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EE61BF" w:rsidRPr="001833FC" w14:paraId="676D6D2D" w14:textId="77777777">
        <w:tblPrEx>
          <w:tblCellMar>
            <w:top w:w="0" w:type="dxa"/>
            <w:bottom w:w="0" w:type="dxa"/>
          </w:tblCellMar>
        </w:tblPrEx>
        <w:tc>
          <w:tcPr>
            <w:tcW w:w="9160" w:type="dxa"/>
            <w:shd w:val="clear" w:color="auto" w:fill="EEECE1"/>
          </w:tcPr>
          <w:p w14:paraId="5F1594AC" w14:textId="77777777" w:rsidR="00EE61BF" w:rsidRPr="001833FC" w:rsidRDefault="00EE61BF" w:rsidP="00EE61BF">
            <w:pPr>
              <w:pStyle w:val="En-tte"/>
              <w:tabs>
                <w:tab w:val="clear" w:pos="4320"/>
                <w:tab w:val="clear" w:pos="8640"/>
              </w:tabs>
              <w:rPr>
                <w:rFonts w:ascii="Times New Roman" w:hAnsi="Times New Roman"/>
                <w:sz w:val="28"/>
                <w:lang w:val="en-CA" w:bidi="ar-SA"/>
              </w:rPr>
            </w:pPr>
          </w:p>
          <w:p w14:paraId="59F57A34" w14:textId="77777777" w:rsidR="00EE61BF" w:rsidRPr="001833FC" w:rsidRDefault="00EE61BF">
            <w:pPr>
              <w:ind w:firstLine="0"/>
              <w:jc w:val="center"/>
              <w:rPr>
                <w:b/>
                <w:lang w:bidi="ar-SA"/>
              </w:rPr>
            </w:pPr>
          </w:p>
          <w:p w14:paraId="395DF010" w14:textId="77777777" w:rsidR="00EE61BF" w:rsidRPr="001833FC" w:rsidRDefault="00EE61BF">
            <w:pPr>
              <w:ind w:firstLine="0"/>
              <w:jc w:val="center"/>
              <w:rPr>
                <w:b/>
                <w:lang w:bidi="ar-SA"/>
              </w:rPr>
            </w:pPr>
          </w:p>
          <w:p w14:paraId="63CF611D" w14:textId="77777777" w:rsidR="00EE61BF" w:rsidRPr="001833FC" w:rsidRDefault="00EE61BF" w:rsidP="00EE61BF">
            <w:pPr>
              <w:ind w:firstLine="0"/>
              <w:jc w:val="center"/>
              <w:rPr>
                <w:b/>
                <w:sz w:val="20"/>
                <w:lang w:bidi="ar-SA"/>
              </w:rPr>
            </w:pPr>
          </w:p>
          <w:p w14:paraId="25CD846E" w14:textId="77777777" w:rsidR="00EE61BF" w:rsidRPr="001833FC" w:rsidRDefault="00EE61BF" w:rsidP="00EE61BF">
            <w:pPr>
              <w:ind w:firstLine="0"/>
              <w:jc w:val="center"/>
              <w:rPr>
                <w:sz w:val="36"/>
                <w:lang w:bidi="ar-SA"/>
              </w:rPr>
            </w:pPr>
            <w:r w:rsidRPr="001833FC">
              <w:rPr>
                <w:sz w:val="36"/>
                <w:lang w:bidi="ar-SA"/>
              </w:rPr>
              <w:t>Sous la direction de Jacques Dufresne,</w:t>
            </w:r>
            <w:r w:rsidRPr="001833FC">
              <w:rPr>
                <w:sz w:val="36"/>
                <w:lang w:bidi="ar-SA"/>
              </w:rPr>
              <w:br/>
              <w:t>ph</w:t>
            </w:r>
            <w:r w:rsidRPr="001833FC">
              <w:rPr>
                <w:sz w:val="36"/>
                <w:lang w:bidi="ar-SA"/>
              </w:rPr>
              <w:t>i</w:t>
            </w:r>
            <w:r w:rsidRPr="001833FC">
              <w:rPr>
                <w:sz w:val="36"/>
                <w:lang w:bidi="ar-SA"/>
              </w:rPr>
              <w:t>losophe</w:t>
            </w:r>
          </w:p>
          <w:p w14:paraId="585E4335" w14:textId="77777777" w:rsidR="00EE61BF" w:rsidRPr="001833FC" w:rsidRDefault="00EE61BF" w:rsidP="00EE61BF">
            <w:pPr>
              <w:ind w:firstLine="0"/>
              <w:jc w:val="center"/>
              <w:rPr>
                <w:sz w:val="20"/>
                <w:lang w:bidi="ar-SA"/>
              </w:rPr>
            </w:pPr>
          </w:p>
          <w:p w14:paraId="33451A87" w14:textId="77777777" w:rsidR="00EE61BF" w:rsidRPr="001833FC" w:rsidRDefault="00EE61BF" w:rsidP="00EE61BF">
            <w:pPr>
              <w:ind w:firstLine="0"/>
              <w:jc w:val="center"/>
              <w:rPr>
                <w:sz w:val="20"/>
                <w:lang w:bidi="ar-SA"/>
              </w:rPr>
            </w:pPr>
          </w:p>
          <w:p w14:paraId="7D177173" w14:textId="77777777" w:rsidR="00EE61BF" w:rsidRPr="001833FC" w:rsidRDefault="00EE61BF" w:rsidP="00EE61BF">
            <w:pPr>
              <w:pStyle w:val="Corpsdetexte"/>
              <w:widowControl w:val="0"/>
              <w:spacing w:before="0" w:after="0"/>
              <w:rPr>
                <w:sz w:val="44"/>
                <w:lang w:bidi="ar-SA"/>
              </w:rPr>
            </w:pPr>
            <w:r w:rsidRPr="001833FC">
              <w:rPr>
                <w:sz w:val="44"/>
                <w:lang w:bidi="ar-SA"/>
              </w:rPr>
              <w:t>(</w:t>
            </w:r>
            <w:r>
              <w:rPr>
                <w:sz w:val="44"/>
                <w:lang w:bidi="ar-SA"/>
              </w:rPr>
              <w:t>printemps 1981</w:t>
            </w:r>
            <w:r w:rsidRPr="001833FC">
              <w:rPr>
                <w:sz w:val="44"/>
                <w:lang w:bidi="ar-SA"/>
              </w:rPr>
              <w:t>)</w:t>
            </w:r>
          </w:p>
          <w:p w14:paraId="076842C4" w14:textId="77777777" w:rsidR="00EE61BF" w:rsidRPr="001833FC" w:rsidRDefault="00EE61BF" w:rsidP="00EE61BF">
            <w:pPr>
              <w:pStyle w:val="Corpsdetexte"/>
              <w:widowControl w:val="0"/>
              <w:spacing w:before="0" w:after="0"/>
              <w:rPr>
                <w:color w:val="FF0000"/>
                <w:sz w:val="24"/>
                <w:lang w:bidi="ar-SA"/>
              </w:rPr>
            </w:pPr>
          </w:p>
          <w:p w14:paraId="45D60197" w14:textId="77777777" w:rsidR="00EE61BF" w:rsidRPr="005C68AB" w:rsidRDefault="00EE61BF" w:rsidP="00EE61BF">
            <w:pPr>
              <w:pStyle w:val="Titlest"/>
            </w:pPr>
            <w:r w:rsidRPr="005C68AB">
              <w:t>Revue CRIT</w:t>
            </w:r>
            <w:r w:rsidRPr="005C68AB">
              <w:rPr>
                <w:color w:val="FF0000"/>
              </w:rPr>
              <w:t>È</w:t>
            </w:r>
            <w:r w:rsidRPr="005C68AB">
              <w:t>RE</w:t>
            </w:r>
          </w:p>
          <w:p w14:paraId="3E07D406" w14:textId="77777777" w:rsidR="00EE61BF" w:rsidRPr="00647C70" w:rsidRDefault="00EE61BF" w:rsidP="00EE61BF">
            <w:pPr>
              <w:widowControl w:val="0"/>
              <w:ind w:firstLine="0"/>
              <w:jc w:val="center"/>
              <w:rPr>
                <w:color w:val="EEECE1"/>
                <w:sz w:val="48"/>
                <w:lang w:bidi="ar-SA"/>
              </w:rPr>
            </w:pPr>
            <w:r w:rsidRPr="001833FC">
              <w:rPr>
                <w:sz w:val="48"/>
                <w:lang w:bidi="ar-SA"/>
              </w:rPr>
              <w:t xml:space="preserve">No </w:t>
            </w:r>
            <w:r>
              <w:rPr>
                <w:sz w:val="48"/>
                <w:lang w:bidi="ar-SA"/>
              </w:rPr>
              <w:t>31</w:t>
            </w:r>
          </w:p>
          <w:p w14:paraId="4D5DBFAC" w14:textId="77777777" w:rsidR="00EE61BF" w:rsidRPr="001833FC" w:rsidRDefault="00EE61BF" w:rsidP="00EE61BF">
            <w:pPr>
              <w:widowControl w:val="0"/>
              <w:ind w:firstLine="0"/>
              <w:jc w:val="center"/>
              <w:rPr>
                <w:lang w:bidi="ar-SA"/>
              </w:rPr>
            </w:pPr>
          </w:p>
          <w:p w14:paraId="208F0CFE" w14:textId="77777777" w:rsidR="00EE61BF" w:rsidRDefault="00EE61BF" w:rsidP="00EE61BF">
            <w:pPr>
              <w:widowControl w:val="0"/>
              <w:ind w:firstLine="0"/>
              <w:jc w:val="center"/>
              <w:rPr>
                <w:sz w:val="72"/>
                <w:lang w:bidi="ar-SA"/>
              </w:rPr>
            </w:pPr>
            <w:r w:rsidRPr="001833FC">
              <w:rPr>
                <w:sz w:val="72"/>
                <w:lang w:bidi="ar-SA"/>
              </w:rPr>
              <w:t>“</w:t>
            </w:r>
            <w:r>
              <w:rPr>
                <w:color w:val="000090"/>
                <w:sz w:val="72"/>
                <w:lang w:bidi="ar-SA"/>
              </w:rPr>
              <w:t>La religion au XX</w:t>
            </w:r>
            <w:r w:rsidRPr="00F83D81">
              <w:rPr>
                <w:color w:val="000090"/>
                <w:sz w:val="72"/>
                <w:vertAlign w:val="superscript"/>
                <w:lang w:bidi="ar-SA"/>
              </w:rPr>
              <w:t>e</w:t>
            </w:r>
            <w:r>
              <w:rPr>
                <w:color w:val="000090"/>
                <w:sz w:val="72"/>
                <w:lang w:bidi="ar-SA"/>
              </w:rPr>
              <w:t xml:space="preserve"> siècle</w:t>
            </w:r>
            <w:r w:rsidRPr="001833FC">
              <w:rPr>
                <w:sz w:val="72"/>
                <w:lang w:bidi="ar-SA"/>
              </w:rPr>
              <w:t>.</w:t>
            </w:r>
          </w:p>
          <w:p w14:paraId="2AF22825" w14:textId="77777777" w:rsidR="00EE61BF" w:rsidRPr="00B822AD" w:rsidRDefault="00EE61BF" w:rsidP="00EE61BF">
            <w:pPr>
              <w:widowControl w:val="0"/>
              <w:ind w:firstLine="0"/>
              <w:jc w:val="center"/>
              <w:rPr>
                <w:sz w:val="48"/>
                <w:lang w:bidi="ar-SA"/>
              </w:rPr>
            </w:pPr>
            <w:r>
              <w:rPr>
                <w:sz w:val="48"/>
                <w:lang w:bidi="ar-SA"/>
              </w:rPr>
              <w:t>2</w:t>
            </w:r>
            <w:r w:rsidRPr="00B822AD">
              <w:rPr>
                <w:sz w:val="48"/>
                <w:lang w:bidi="ar-SA"/>
              </w:rPr>
              <w:t xml:space="preserve">. </w:t>
            </w:r>
            <w:r>
              <w:rPr>
                <w:sz w:val="48"/>
                <w:lang w:bidi="ar-SA"/>
              </w:rPr>
              <w:t>L’institution religieuse</w:t>
            </w:r>
            <w:r w:rsidRPr="00B822AD">
              <w:rPr>
                <w:sz w:val="48"/>
                <w:lang w:bidi="ar-SA"/>
              </w:rPr>
              <w:t>.”</w:t>
            </w:r>
          </w:p>
          <w:p w14:paraId="26FACBF0" w14:textId="77777777" w:rsidR="00EE61BF" w:rsidRPr="001833FC" w:rsidRDefault="00EE61BF">
            <w:pPr>
              <w:widowControl w:val="0"/>
              <w:ind w:firstLine="0"/>
              <w:jc w:val="center"/>
              <w:rPr>
                <w:sz w:val="20"/>
                <w:lang w:bidi="ar-SA"/>
              </w:rPr>
            </w:pPr>
          </w:p>
          <w:p w14:paraId="7E6E8E60" w14:textId="77777777" w:rsidR="00EE61BF" w:rsidRDefault="00EE61BF">
            <w:pPr>
              <w:widowControl w:val="0"/>
              <w:ind w:firstLine="0"/>
              <w:jc w:val="center"/>
              <w:rPr>
                <w:sz w:val="20"/>
                <w:lang w:bidi="ar-SA"/>
              </w:rPr>
            </w:pPr>
          </w:p>
          <w:p w14:paraId="7258F10F" w14:textId="77777777" w:rsidR="00EE61BF" w:rsidRDefault="00EE61BF">
            <w:pPr>
              <w:widowControl w:val="0"/>
              <w:ind w:firstLine="0"/>
              <w:jc w:val="center"/>
              <w:rPr>
                <w:sz w:val="20"/>
                <w:lang w:bidi="ar-SA"/>
              </w:rPr>
            </w:pPr>
          </w:p>
          <w:p w14:paraId="5924B3C6" w14:textId="77777777" w:rsidR="00EE61BF" w:rsidRPr="001833FC" w:rsidRDefault="00EE61BF">
            <w:pPr>
              <w:widowControl w:val="0"/>
              <w:ind w:firstLine="0"/>
              <w:jc w:val="center"/>
              <w:rPr>
                <w:sz w:val="20"/>
                <w:lang w:bidi="ar-SA"/>
              </w:rPr>
            </w:pPr>
          </w:p>
          <w:p w14:paraId="70119F59" w14:textId="77777777" w:rsidR="00EE61BF" w:rsidRPr="001833FC" w:rsidRDefault="00EE61BF">
            <w:pPr>
              <w:widowControl w:val="0"/>
              <w:ind w:firstLine="0"/>
              <w:jc w:val="center"/>
              <w:rPr>
                <w:sz w:val="20"/>
                <w:lang w:bidi="ar-SA"/>
              </w:rPr>
            </w:pPr>
          </w:p>
          <w:p w14:paraId="6F1B132A" w14:textId="77777777" w:rsidR="00EE61BF" w:rsidRPr="001833FC" w:rsidRDefault="00EE61BF">
            <w:pPr>
              <w:widowControl w:val="0"/>
              <w:ind w:firstLine="0"/>
              <w:jc w:val="center"/>
              <w:rPr>
                <w:sz w:val="20"/>
                <w:lang w:bidi="ar-SA"/>
              </w:rPr>
            </w:pPr>
          </w:p>
          <w:p w14:paraId="7CBB1995" w14:textId="77777777" w:rsidR="00EE61BF" w:rsidRPr="001833FC" w:rsidRDefault="00EE61BF">
            <w:pPr>
              <w:ind w:firstLine="0"/>
              <w:jc w:val="center"/>
              <w:rPr>
                <w:sz w:val="20"/>
                <w:lang w:bidi="ar-SA"/>
              </w:rPr>
            </w:pPr>
            <w:r w:rsidRPr="001833FC">
              <w:rPr>
                <w:b/>
                <w:lang w:bidi="ar-SA"/>
              </w:rPr>
              <w:t>LES CLASSIQUES DES SCIENCES SOCIALES</w:t>
            </w:r>
            <w:r w:rsidRPr="001833FC">
              <w:rPr>
                <w:lang w:bidi="ar-SA"/>
              </w:rPr>
              <w:br/>
              <w:t>CHICOUTIMI, QUÉBEC</w:t>
            </w:r>
            <w:r w:rsidRPr="001833FC">
              <w:rPr>
                <w:lang w:bidi="ar-SA"/>
              </w:rPr>
              <w:br/>
            </w:r>
            <w:hyperlink r:id="rId7" w:history="1">
              <w:r>
                <w:rPr>
                  <w:rStyle w:val="Hyperlien"/>
                  <w:lang w:bidi="ar-SA"/>
                </w:rPr>
                <w:t>http</w:t>
              </w:r>
              <w:r>
                <w:rPr>
                  <w:rStyle w:val="Hyperlien"/>
                  <w:lang w:bidi="ar-SA"/>
                </w:rPr>
                <w:t>s:</w:t>
              </w:r>
              <w:r>
                <w:rPr>
                  <w:rStyle w:val="Hyperlien"/>
                  <w:lang w:bidi="ar-SA"/>
                </w:rPr>
                <w:t>//classiques.uqam</w:t>
              </w:r>
              <w:r w:rsidRPr="00302466">
                <w:rPr>
                  <w:rStyle w:val="Hyperlien"/>
                  <w:lang w:bidi="ar-SA"/>
                </w:rPr>
                <w:t>.ca/</w:t>
              </w:r>
            </w:hyperlink>
          </w:p>
          <w:p w14:paraId="30D1558D" w14:textId="77777777" w:rsidR="00EE61BF" w:rsidRPr="001833FC" w:rsidRDefault="00EE61BF">
            <w:pPr>
              <w:widowControl w:val="0"/>
              <w:ind w:firstLine="0"/>
              <w:jc w:val="both"/>
              <w:rPr>
                <w:lang w:bidi="ar-SA"/>
              </w:rPr>
            </w:pPr>
          </w:p>
          <w:p w14:paraId="69CBD5C4" w14:textId="77777777" w:rsidR="00EE61BF" w:rsidRDefault="00EE61BF">
            <w:pPr>
              <w:widowControl w:val="0"/>
              <w:ind w:firstLine="0"/>
              <w:jc w:val="both"/>
              <w:rPr>
                <w:lang w:bidi="ar-SA"/>
              </w:rPr>
            </w:pPr>
          </w:p>
          <w:p w14:paraId="4BD4AE59" w14:textId="77777777" w:rsidR="00EE61BF" w:rsidRPr="001833FC" w:rsidRDefault="00EE61BF">
            <w:pPr>
              <w:widowControl w:val="0"/>
              <w:ind w:firstLine="0"/>
              <w:jc w:val="both"/>
              <w:rPr>
                <w:lang w:bidi="ar-SA"/>
              </w:rPr>
            </w:pPr>
          </w:p>
          <w:p w14:paraId="3931669F" w14:textId="77777777" w:rsidR="00EE61BF" w:rsidRDefault="00EE61BF">
            <w:pPr>
              <w:widowControl w:val="0"/>
              <w:ind w:firstLine="0"/>
              <w:jc w:val="both"/>
              <w:rPr>
                <w:lang w:bidi="ar-SA"/>
              </w:rPr>
            </w:pPr>
          </w:p>
          <w:p w14:paraId="373AB6E2" w14:textId="77777777" w:rsidR="00EE61BF" w:rsidRPr="001833FC" w:rsidRDefault="00EE61BF">
            <w:pPr>
              <w:widowControl w:val="0"/>
              <w:ind w:firstLine="0"/>
              <w:jc w:val="both"/>
              <w:rPr>
                <w:lang w:bidi="ar-SA"/>
              </w:rPr>
            </w:pPr>
          </w:p>
          <w:p w14:paraId="6286BCC3" w14:textId="77777777" w:rsidR="00EE61BF" w:rsidRPr="001833FC" w:rsidRDefault="00EE61BF">
            <w:pPr>
              <w:widowControl w:val="0"/>
              <w:ind w:firstLine="0"/>
              <w:jc w:val="both"/>
              <w:rPr>
                <w:lang w:bidi="ar-SA"/>
              </w:rPr>
            </w:pPr>
          </w:p>
          <w:p w14:paraId="66047BAD" w14:textId="77777777" w:rsidR="00EE61BF" w:rsidRPr="001833FC" w:rsidRDefault="00EE61BF">
            <w:pPr>
              <w:widowControl w:val="0"/>
              <w:ind w:firstLine="0"/>
              <w:jc w:val="both"/>
              <w:rPr>
                <w:lang w:bidi="ar-SA"/>
              </w:rPr>
            </w:pPr>
          </w:p>
          <w:p w14:paraId="550978D5" w14:textId="77777777" w:rsidR="00EE61BF" w:rsidRPr="001833FC" w:rsidRDefault="00EE61BF">
            <w:pPr>
              <w:ind w:firstLine="0"/>
              <w:jc w:val="both"/>
              <w:rPr>
                <w:lang w:bidi="ar-SA"/>
              </w:rPr>
            </w:pPr>
          </w:p>
        </w:tc>
      </w:tr>
    </w:tbl>
    <w:p w14:paraId="6C024378" w14:textId="77777777" w:rsidR="00EE61BF" w:rsidRPr="001833FC" w:rsidRDefault="00EE61BF" w:rsidP="00EE61BF">
      <w:pPr>
        <w:ind w:firstLine="0"/>
        <w:jc w:val="both"/>
      </w:pPr>
      <w:r w:rsidRPr="001833FC">
        <w:br w:type="page"/>
      </w:r>
    </w:p>
    <w:p w14:paraId="2DE3308E" w14:textId="77777777" w:rsidR="00EE61BF" w:rsidRPr="001833FC" w:rsidRDefault="00EE61BF" w:rsidP="00EE61BF">
      <w:pPr>
        <w:ind w:firstLine="0"/>
        <w:jc w:val="both"/>
      </w:pPr>
    </w:p>
    <w:p w14:paraId="7FCA8908" w14:textId="77777777" w:rsidR="00EE61BF" w:rsidRPr="001833FC" w:rsidRDefault="00EE61BF" w:rsidP="00EE61BF">
      <w:pPr>
        <w:ind w:firstLine="0"/>
        <w:jc w:val="both"/>
      </w:pPr>
    </w:p>
    <w:p w14:paraId="17F7E2C2" w14:textId="77777777" w:rsidR="00EE61BF" w:rsidRPr="001833FC" w:rsidRDefault="00EE61BF" w:rsidP="00EE61BF">
      <w:pPr>
        <w:ind w:firstLine="0"/>
        <w:jc w:val="both"/>
      </w:pPr>
    </w:p>
    <w:p w14:paraId="1BC2E0DB" w14:textId="77777777" w:rsidR="00EE61BF" w:rsidRPr="001833FC" w:rsidRDefault="00787E8B" w:rsidP="00EE61BF">
      <w:pPr>
        <w:ind w:firstLine="0"/>
        <w:jc w:val="right"/>
      </w:pPr>
      <w:r w:rsidRPr="001833FC">
        <w:rPr>
          <w:noProof/>
        </w:rPr>
        <w:drawing>
          <wp:inline distT="0" distB="0" distL="0" distR="0" wp14:anchorId="1B90096B" wp14:editId="7FC605C4">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1E38E3C3" w14:textId="77777777" w:rsidR="00EE61BF" w:rsidRPr="001833FC" w:rsidRDefault="00EE61BF" w:rsidP="00EE61BF">
      <w:pPr>
        <w:ind w:firstLine="0"/>
        <w:jc w:val="right"/>
      </w:pPr>
      <w:hyperlink r:id="rId9" w:history="1">
        <w:r w:rsidRPr="001833FC">
          <w:rPr>
            <w:rStyle w:val="Hyperlien"/>
          </w:rPr>
          <w:t>http://classiques.uqac.ca/</w:t>
        </w:r>
      </w:hyperlink>
      <w:r w:rsidRPr="001833FC">
        <w:t xml:space="preserve"> </w:t>
      </w:r>
    </w:p>
    <w:p w14:paraId="07867E25" w14:textId="77777777" w:rsidR="00EE61BF" w:rsidRPr="001833FC" w:rsidRDefault="00EE61BF" w:rsidP="00EE61BF">
      <w:pPr>
        <w:ind w:firstLine="0"/>
        <w:jc w:val="both"/>
      </w:pPr>
    </w:p>
    <w:p w14:paraId="4DA1FDCC" w14:textId="77777777" w:rsidR="00EE61BF" w:rsidRDefault="00EE61BF" w:rsidP="00EE61BF">
      <w:pPr>
        <w:ind w:firstLine="0"/>
        <w:jc w:val="both"/>
      </w:pPr>
      <w:r w:rsidRPr="00D2666B">
        <w:rPr>
          <w:i/>
        </w:rPr>
        <w:t>Les Classiques des sciences sociales</w:t>
      </w:r>
      <w:r>
        <w:t xml:space="preserve"> est une bibliothèque numérique en libre accès, fondée au Cégep de Chicoutimi en 1993 et développée en coopération avec l’Université du Québec à Chicoutimi (UQÀC) de 2000 à 2024 et avec l’UQAM à partir du mois de septembre 2024.</w:t>
      </w:r>
    </w:p>
    <w:p w14:paraId="5A926954" w14:textId="77777777" w:rsidR="00EE61BF" w:rsidRDefault="00EE61BF" w:rsidP="00EE61BF">
      <w:pPr>
        <w:ind w:firstLine="0"/>
        <w:jc w:val="both"/>
      </w:pPr>
    </w:p>
    <w:p w14:paraId="3DDF9CC6" w14:textId="77777777" w:rsidR="00EE61BF" w:rsidRDefault="00EE61BF" w:rsidP="00EE61BF">
      <w:pPr>
        <w:ind w:firstLine="0"/>
        <w:jc w:val="both"/>
      </w:pPr>
    </w:p>
    <w:tbl>
      <w:tblPr>
        <w:tblW w:w="0" w:type="auto"/>
        <w:tblLook w:val="00BF" w:firstRow="1" w:lastRow="0" w:firstColumn="1" w:lastColumn="0" w:noHBand="0" w:noVBand="0"/>
      </w:tblPr>
      <w:tblGrid>
        <w:gridCol w:w="3957"/>
        <w:gridCol w:w="3963"/>
      </w:tblGrid>
      <w:tr w:rsidR="00EE61BF" w14:paraId="5CBE4273" w14:textId="77777777">
        <w:tc>
          <w:tcPr>
            <w:tcW w:w="4014" w:type="dxa"/>
          </w:tcPr>
          <w:p w14:paraId="468E28ED" w14:textId="77777777" w:rsidR="00EE61BF" w:rsidRDefault="00787E8B" w:rsidP="00EE61BF">
            <w:pPr>
              <w:spacing w:before="120" w:after="120"/>
              <w:ind w:firstLine="0"/>
              <w:jc w:val="center"/>
            </w:pPr>
            <w:r>
              <w:rPr>
                <w:noProof/>
              </w:rPr>
              <w:drawing>
                <wp:inline distT="0" distB="0" distL="0" distR="0" wp14:anchorId="6AD81D5F" wp14:editId="7FEBB860">
                  <wp:extent cx="2197100" cy="8890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7100" cy="889000"/>
                          </a:xfrm>
                          <a:prstGeom prst="rect">
                            <a:avLst/>
                          </a:prstGeom>
                          <a:noFill/>
                          <a:ln>
                            <a:noFill/>
                          </a:ln>
                        </pic:spPr>
                      </pic:pic>
                    </a:graphicData>
                  </a:graphic>
                </wp:inline>
              </w:drawing>
            </w:r>
          </w:p>
        </w:tc>
        <w:tc>
          <w:tcPr>
            <w:tcW w:w="4014" w:type="dxa"/>
          </w:tcPr>
          <w:p w14:paraId="56C4F37F" w14:textId="77777777" w:rsidR="00EE61BF" w:rsidRDefault="00787E8B" w:rsidP="00EE61BF">
            <w:pPr>
              <w:spacing w:before="120" w:after="120"/>
              <w:ind w:firstLine="0"/>
              <w:jc w:val="center"/>
            </w:pPr>
            <w:r>
              <w:rPr>
                <w:noProof/>
              </w:rPr>
              <w:drawing>
                <wp:inline distT="0" distB="0" distL="0" distR="0" wp14:anchorId="110D2640" wp14:editId="408123F7">
                  <wp:extent cx="2222500" cy="901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0" cy="901700"/>
                          </a:xfrm>
                          <a:prstGeom prst="rect">
                            <a:avLst/>
                          </a:prstGeom>
                          <a:noFill/>
                          <a:ln>
                            <a:noFill/>
                          </a:ln>
                        </pic:spPr>
                      </pic:pic>
                    </a:graphicData>
                  </a:graphic>
                </wp:inline>
              </w:drawing>
            </w:r>
          </w:p>
        </w:tc>
      </w:tr>
      <w:tr w:rsidR="00EE61BF" w:rsidRPr="00B67BF4" w14:paraId="154FDD6D" w14:textId="77777777">
        <w:tc>
          <w:tcPr>
            <w:tcW w:w="4014" w:type="dxa"/>
          </w:tcPr>
          <w:p w14:paraId="0A082486" w14:textId="77777777" w:rsidR="00EE61BF" w:rsidRPr="00EF26DF" w:rsidRDefault="00EE61BF" w:rsidP="00EE61BF">
            <w:pPr>
              <w:spacing w:before="120" w:after="120"/>
              <w:ind w:firstLine="0"/>
              <w:jc w:val="center"/>
              <w:rPr>
                <w:sz w:val="24"/>
              </w:rPr>
            </w:pPr>
            <w:hyperlink r:id="rId12" w:history="1">
              <w:r w:rsidRPr="0057737F">
                <w:rPr>
                  <w:rStyle w:val="Hyperlien"/>
                  <w:sz w:val="24"/>
                </w:rPr>
                <w:t>https://classiques.uqam.ca/</w:t>
              </w:r>
            </w:hyperlink>
            <w:r>
              <w:rPr>
                <w:sz w:val="24"/>
              </w:rPr>
              <w:t xml:space="preserve"> </w:t>
            </w:r>
          </w:p>
        </w:tc>
        <w:tc>
          <w:tcPr>
            <w:tcW w:w="4014" w:type="dxa"/>
          </w:tcPr>
          <w:p w14:paraId="756DEDFC" w14:textId="77777777" w:rsidR="00EE61BF" w:rsidRPr="00EF26DF" w:rsidRDefault="00EE61BF" w:rsidP="00EE61BF">
            <w:pPr>
              <w:spacing w:before="120" w:after="120"/>
              <w:ind w:firstLine="0"/>
              <w:jc w:val="center"/>
              <w:rPr>
                <w:sz w:val="24"/>
              </w:rPr>
            </w:pPr>
            <w:hyperlink r:id="rId13" w:history="1">
              <w:r w:rsidRPr="0057737F">
                <w:rPr>
                  <w:rStyle w:val="Hyperlien"/>
                  <w:sz w:val="24"/>
                </w:rPr>
                <w:t>http://classiques.uqac.ca/</w:t>
              </w:r>
            </w:hyperlink>
            <w:r>
              <w:rPr>
                <w:sz w:val="24"/>
              </w:rPr>
              <w:t xml:space="preserve"> </w:t>
            </w:r>
          </w:p>
        </w:tc>
      </w:tr>
    </w:tbl>
    <w:p w14:paraId="33EE6242" w14:textId="77777777" w:rsidR="00EE61BF" w:rsidRDefault="00EE61BF" w:rsidP="00EE61BF">
      <w:pPr>
        <w:ind w:firstLine="0"/>
        <w:jc w:val="both"/>
      </w:pPr>
    </w:p>
    <w:p w14:paraId="5B3C58A3" w14:textId="77777777" w:rsidR="00EE61BF" w:rsidRDefault="00EE61BF" w:rsidP="00EE61BF">
      <w:pPr>
        <w:ind w:firstLine="0"/>
        <w:jc w:val="both"/>
      </w:pPr>
      <w:r>
        <w:t>L’UQÀM assure depuis septembre 2024 la pérennité des Class</w:t>
      </w:r>
      <w:r>
        <w:t>i</w:t>
      </w:r>
      <w:r>
        <w:t>ques des sciences sociales et son développement futur, bien sûr avec les bénévoles des Classiques des sciences sociales.</w:t>
      </w:r>
    </w:p>
    <w:p w14:paraId="35215D2D" w14:textId="77777777" w:rsidR="00EE61BF" w:rsidRDefault="00EE61BF" w:rsidP="00EE61BF">
      <w:pPr>
        <w:ind w:firstLine="0"/>
        <w:jc w:val="both"/>
      </w:pPr>
    </w:p>
    <w:p w14:paraId="5C0059C4" w14:textId="77777777" w:rsidR="00EE61BF" w:rsidRDefault="00EE61BF" w:rsidP="00EE61BF">
      <w:pPr>
        <w:ind w:firstLine="0"/>
        <w:jc w:val="both"/>
      </w:pPr>
    </w:p>
    <w:p w14:paraId="1480ACEA" w14:textId="77777777" w:rsidR="00EE61BF" w:rsidRDefault="00EE61BF" w:rsidP="00EE61BF">
      <w:pPr>
        <w:ind w:firstLine="0"/>
        <w:jc w:val="both"/>
      </w:pPr>
      <w:r>
        <w:t>En 2023, Les Classiques des sciences sociales fêtaient leur 30</w:t>
      </w:r>
      <w:r w:rsidRPr="00622FDA">
        <w:rPr>
          <w:vertAlign w:val="superscript"/>
        </w:rPr>
        <w:t>e</w:t>
      </w:r>
      <w:r>
        <w:t xml:space="preserve"> ann</w:t>
      </w:r>
      <w:r>
        <w:t>i</w:t>
      </w:r>
      <w:r>
        <w:t>versa</w:t>
      </w:r>
      <w:r>
        <w:t>i</w:t>
      </w:r>
      <w:r>
        <w:t>re de fondation. Une belle initiative citoyenne.</w:t>
      </w:r>
    </w:p>
    <w:p w14:paraId="27765863" w14:textId="77777777" w:rsidR="00EE61BF" w:rsidRPr="001833FC" w:rsidRDefault="00EE61BF" w:rsidP="00EE61BF">
      <w:pPr>
        <w:ind w:firstLine="0"/>
        <w:jc w:val="both"/>
        <w:rPr>
          <w:szCs w:val="32"/>
        </w:rPr>
      </w:pPr>
      <w:r w:rsidRPr="001833FC">
        <w:br w:type="page"/>
      </w:r>
    </w:p>
    <w:p w14:paraId="02299D78" w14:textId="77777777" w:rsidR="00EE61BF" w:rsidRPr="001833FC" w:rsidRDefault="00EE61BF">
      <w:pPr>
        <w:widowControl w:val="0"/>
        <w:autoSpaceDE w:val="0"/>
        <w:autoSpaceDN w:val="0"/>
        <w:adjustRightInd w:val="0"/>
        <w:jc w:val="center"/>
        <w:rPr>
          <w:color w:val="008B00"/>
          <w:sz w:val="40"/>
          <w:szCs w:val="36"/>
        </w:rPr>
      </w:pPr>
      <w:r w:rsidRPr="001833FC">
        <w:rPr>
          <w:color w:val="008B00"/>
          <w:sz w:val="40"/>
          <w:szCs w:val="36"/>
        </w:rPr>
        <w:t>Politique d'utilisation</w:t>
      </w:r>
      <w:r w:rsidRPr="001833FC">
        <w:rPr>
          <w:color w:val="008B00"/>
          <w:sz w:val="40"/>
          <w:szCs w:val="36"/>
        </w:rPr>
        <w:br/>
        <w:t>de la bibliothèque des Classiques</w:t>
      </w:r>
    </w:p>
    <w:p w14:paraId="118AAD5C" w14:textId="77777777" w:rsidR="00EE61BF" w:rsidRPr="001833FC" w:rsidRDefault="00EE61BF">
      <w:pPr>
        <w:widowControl w:val="0"/>
        <w:autoSpaceDE w:val="0"/>
        <w:autoSpaceDN w:val="0"/>
        <w:adjustRightInd w:val="0"/>
        <w:rPr>
          <w:szCs w:val="32"/>
        </w:rPr>
      </w:pPr>
    </w:p>
    <w:p w14:paraId="10294EB6" w14:textId="77777777" w:rsidR="00EE61BF" w:rsidRPr="001833FC" w:rsidRDefault="00EE61BF">
      <w:pPr>
        <w:widowControl w:val="0"/>
        <w:autoSpaceDE w:val="0"/>
        <w:autoSpaceDN w:val="0"/>
        <w:adjustRightInd w:val="0"/>
        <w:jc w:val="both"/>
        <w:rPr>
          <w:color w:val="1C1C1C"/>
          <w:szCs w:val="26"/>
        </w:rPr>
      </w:pPr>
    </w:p>
    <w:p w14:paraId="1BBD4DA6" w14:textId="77777777" w:rsidR="00EE61BF" w:rsidRPr="001833FC" w:rsidRDefault="00EE61BF">
      <w:pPr>
        <w:widowControl w:val="0"/>
        <w:autoSpaceDE w:val="0"/>
        <w:autoSpaceDN w:val="0"/>
        <w:adjustRightInd w:val="0"/>
        <w:jc w:val="both"/>
        <w:rPr>
          <w:color w:val="1C1C1C"/>
          <w:szCs w:val="26"/>
        </w:rPr>
      </w:pPr>
    </w:p>
    <w:p w14:paraId="48588F41" w14:textId="77777777" w:rsidR="00EE61BF" w:rsidRPr="001833FC" w:rsidRDefault="00EE61BF">
      <w:pPr>
        <w:widowControl w:val="0"/>
        <w:autoSpaceDE w:val="0"/>
        <w:autoSpaceDN w:val="0"/>
        <w:adjustRightInd w:val="0"/>
        <w:jc w:val="both"/>
        <w:rPr>
          <w:color w:val="1C1C1C"/>
          <w:szCs w:val="26"/>
        </w:rPr>
      </w:pPr>
      <w:r w:rsidRPr="001833FC">
        <w:rPr>
          <w:color w:val="1C1C1C"/>
          <w:szCs w:val="26"/>
        </w:rPr>
        <w:t>Toute reproduction et rediffusion de nos fichiers est inte</w:t>
      </w:r>
      <w:r w:rsidRPr="001833FC">
        <w:rPr>
          <w:color w:val="1C1C1C"/>
          <w:szCs w:val="26"/>
        </w:rPr>
        <w:t>r</w:t>
      </w:r>
      <w:r w:rsidRPr="001833FC">
        <w:rPr>
          <w:color w:val="1C1C1C"/>
          <w:szCs w:val="26"/>
        </w:rPr>
        <w:t>dite, m</w:t>
      </w:r>
      <w:r w:rsidRPr="001833FC">
        <w:rPr>
          <w:color w:val="1C1C1C"/>
          <w:szCs w:val="26"/>
        </w:rPr>
        <w:t>ê</w:t>
      </w:r>
      <w:r w:rsidRPr="001833FC">
        <w:rPr>
          <w:color w:val="1C1C1C"/>
          <w:szCs w:val="26"/>
        </w:rPr>
        <w:t>me avec la mention de leur provenance, sans l’autorisation fo</w:t>
      </w:r>
      <w:r w:rsidRPr="001833FC">
        <w:rPr>
          <w:color w:val="1C1C1C"/>
          <w:szCs w:val="26"/>
        </w:rPr>
        <w:t>r</w:t>
      </w:r>
      <w:r w:rsidRPr="001833FC">
        <w:rPr>
          <w:color w:val="1C1C1C"/>
          <w:szCs w:val="26"/>
        </w:rPr>
        <w:t>melle, écrite, du fondateur des Classiques des sciences s</w:t>
      </w:r>
      <w:r w:rsidRPr="001833FC">
        <w:rPr>
          <w:color w:val="1C1C1C"/>
          <w:szCs w:val="26"/>
        </w:rPr>
        <w:t>o</w:t>
      </w:r>
      <w:r w:rsidRPr="001833FC">
        <w:rPr>
          <w:color w:val="1C1C1C"/>
          <w:szCs w:val="26"/>
        </w:rPr>
        <w:t>ciales, Jean-Marie Tremblay, sociologue.</w:t>
      </w:r>
    </w:p>
    <w:p w14:paraId="087C8210" w14:textId="77777777" w:rsidR="00EE61BF" w:rsidRPr="001833FC" w:rsidRDefault="00EE61BF">
      <w:pPr>
        <w:widowControl w:val="0"/>
        <w:autoSpaceDE w:val="0"/>
        <w:autoSpaceDN w:val="0"/>
        <w:adjustRightInd w:val="0"/>
        <w:jc w:val="both"/>
        <w:rPr>
          <w:color w:val="1C1C1C"/>
          <w:szCs w:val="26"/>
        </w:rPr>
      </w:pPr>
    </w:p>
    <w:p w14:paraId="2B96644C" w14:textId="77777777" w:rsidR="00EE61BF" w:rsidRPr="001833FC" w:rsidRDefault="00EE61BF" w:rsidP="00EE61BF">
      <w:pPr>
        <w:widowControl w:val="0"/>
        <w:autoSpaceDE w:val="0"/>
        <w:autoSpaceDN w:val="0"/>
        <w:adjustRightInd w:val="0"/>
        <w:jc w:val="both"/>
        <w:rPr>
          <w:color w:val="1C1C1C"/>
          <w:szCs w:val="26"/>
        </w:rPr>
      </w:pPr>
      <w:r w:rsidRPr="001833FC">
        <w:rPr>
          <w:color w:val="1C1C1C"/>
          <w:szCs w:val="26"/>
        </w:rPr>
        <w:t>Les fichiers des Classiques des sciences sociales ne pe</w:t>
      </w:r>
      <w:r w:rsidRPr="001833FC">
        <w:rPr>
          <w:color w:val="1C1C1C"/>
          <w:szCs w:val="26"/>
        </w:rPr>
        <w:t>u</w:t>
      </w:r>
      <w:r w:rsidRPr="001833FC">
        <w:rPr>
          <w:color w:val="1C1C1C"/>
          <w:szCs w:val="26"/>
        </w:rPr>
        <w:t>vent sans autorisation formelle:</w:t>
      </w:r>
    </w:p>
    <w:p w14:paraId="43929233" w14:textId="77777777" w:rsidR="00EE61BF" w:rsidRPr="001833FC" w:rsidRDefault="00EE61BF" w:rsidP="00EE61BF">
      <w:pPr>
        <w:widowControl w:val="0"/>
        <w:autoSpaceDE w:val="0"/>
        <w:autoSpaceDN w:val="0"/>
        <w:adjustRightInd w:val="0"/>
        <w:jc w:val="both"/>
        <w:rPr>
          <w:color w:val="1C1C1C"/>
          <w:szCs w:val="26"/>
        </w:rPr>
      </w:pPr>
    </w:p>
    <w:p w14:paraId="68FF7927" w14:textId="77777777" w:rsidR="00EE61BF" w:rsidRPr="001833FC" w:rsidRDefault="00EE61BF" w:rsidP="00EE61BF">
      <w:pPr>
        <w:widowControl w:val="0"/>
        <w:autoSpaceDE w:val="0"/>
        <w:autoSpaceDN w:val="0"/>
        <w:adjustRightInd w:val="0"/>
        <w:jc w:val="both"/>
        <w:rPr>
          <w:color w:val="1C1C1C"/>
          <w:szCs w:val="26"/>
        </w:rPr>
      </w:pPr>
      <w:r w:rsidRPr="001833FC">
        <w:rPr>
          <w:color w:val="1C1C1C"/>
          <w:szCs w:val="26"/>
        </w:rPr>
        <w:t>- être hébergés (en fichier ou page web, en totalité ou en partie) sur un serveur autre que celui des Classiques.</w:t>
      </w:r>
    </w:p>
    <w:p w14:paraId="2BD7CA13" w14:textId="77777777" w:rsidR="00EE61BF" w:rsidRPr="001833FC" w:rsidRDefault="00EE61BF" w:rsidP="00EE61BF">
      <w:pPr>
        <w:widowControl w:val="0"/>
        <w:autoSpaceDE w:val="0"/>
        <w:autoSpaceDN w:val="0"/>
        <w:adjustRightInd w:val="0"/>
        <w:jc w:val="both"/>
        <w:rPr>
          <w:color w:val="1C1C1C"/>
          <w:szCs w:val="26"/>
        </w:rPr>
      </w:pPr>
      <w:r w:rsidRPr="001833FC">
        <w:rPr>
          <w:color w:val="1C1C1C"/>
          <w:szCs w:val="26"/>
        </w:rPr>
        <w:t>- servir de base de travail à un autre fichier modifié ensuite par tout autre moyen (couleur, police, mise en page, extraits, support, etc...),</w:t>
      </w:r>
    </w:p>
    <w:p w14:paraId="10700CE1" w14:textId="77777777" w:rsidR="00EE61BF" w:rsidRPr="001833FC" w:rsidRDefault="00EE61BF" w:rsidP="00EE61BF">
      <w:pPr>
        <w:widowControl w:val="0"/>
        <w:autoSpaceDE w:val="0"/>
        <w:autoSpaceDN w:val="0"/>
        <w:adjustRightInd w:val="0"/>
        <w:jc w:val="both"/>
        <w:rPr>
          <w:color w:val="1C1C1C"/>
          <w:szCs w:val="26"/>
        </w:rPr>
      </w:pPr>
    </w:p>
    <w:p w14:paraId="35AABC47" w14:textId="77777777" w:rsidR="00EE61BF" w:rsidRPr="001833FC" w:rsidRDefault="00EE61BF">
      <w:pPr>
        <w:widowControl w:val="0"/>
        <w:autoSpaceDE w:val="0"/>
        <w:autoSpaceDN w:val="0"/>
        <w:adjustRightInd w:val="0"/>
        <w:jc w:val="both"/>
        <w:rPr>
          <w:color w:val="1C1C1C"/>
          <w:szCs w:val="26"/>
        </w:rPr>
      </w:pPr>
      <w:r w:rsidRPr="001833FC">
        <w:rPr>
          <w:color w:val="1C1C1C"/>
          <w:szCs w:val="26"/>
        </w:rPr>
        <w:t xml:space="preserve">Les fichiers (.html, .doc, .pdf, .rtf, .jpg, .gif) disponibles sur le site Les Classiques des sciences sociales sont la propriété des </w:t>
      </w:r>
      <w:r w:rsidRPr="001833FC">
        <w:rPr>
          <w:b/>
          <w:color w:val="1C1C1C"/>
          <w:szCs w:val="26"/>
        </w:rPr>
        <w:t>Class</w:t>
      </w:r>
      <w:r w:rsidRPr="001833FC">
        <w:rPr>
          <w:b/>
          <w:color w:val="1C1C1C"/>
          <w:szCs w:val="26"/>
        </w:rPr>
        <w:t>i</w:t>
      </w:r>
      <w:r w:rsidRPr="001833FC">
        <w:rPr>
          <w:b/>
          <w:color w:val="1C1C1C"/>
          <w:szCs w:val="26"/>
        </w:rPr>
        <w:t>ques des sciences sociales</w:t>
      </w:r>
      <w:r w:rsidRPr="001833FC">
        <w:rPr>
          <w:color w:val="1C1C1C"/>
          <w:szCs w:val="26"/>
        </w:rPr>
        <w:t>, un organisme à but non lucratif composé excl</w:t>
      </w:r>
      <w:r w:rsidRPr="001833FC">
        <w:rPr>
          <w:color w:val="1C1C1C"/>
          <w:szCs w:val="26"/>
        </w:rPr>
        <w:t>u</w:t>
      </w:r>
      <w:r w:rsidRPr="001833FC">
        <w:rPr>
          <w:color w:val="1C1C1C"/>
          <w:szCs w:val="26"/>
        </w:rPr>
        <w:t>sivement de bénévoles.</w:t>
      </w:r>
    </w:p>
    <w:p w14:paraId="7205AD88" w14:textId="77777777" w:rsidR="00EE61BF" w:rsidRPr="001833FC" w:rsidRDefault="00EE61BF">
      <w:pPr>
        <w:widowControl w:val="0"/>
        <w:autoSpaceDE w:val="0"/>
        <w:autoSpaceDN w:val="0"/>
        <w:adjustRightInd w:val="0"/>
        <w:jc w:val="both"/>
        <w:rPr>
          <w:color w:val="1C1C1C"/>
          <w:szCs w:val="26"/>
        </w:rPr>
      </w:pPr>
    </w:p>
    <w:p w14:paraId="5EDF2E05" w14:textId="77777777" w:rsidR="00EE61BF" w:rsidRPr="001833FC" w:rsidRDefault="00EE61BF">
      <w:pPr>
        <w:rPr>
          <w:color w:val="1C1C1C"/>
          <w:szCs w:val="26"/>
        </w:rPr>
      </w:pPr>
      <w:r w:rsidRPr="001833FC">
        <w:rPr>
          <w:color w:val="1C1C1C"/>
          <w:szCs w:val="26"/>
        </w:rPr>
        <w:t>Ils sont disponibles pour une utilisation intellectuelle et perso</w:t>
      </w:r>
      <w:r w:rsidRPr="001833FC">
        <w:rPr>
          <w:color w:val="1C1C1C"/>
          <w:szCs w:val="26"/>
        </w:rPr>
        <w:t>n</w:t>
      </w:r>
      <w:r w:rsidRPr="001833FC">
        <w:rPr>
          <w:color w:val="1C1C1C"/>
          <w:szCs w:val="26"/>
        </w:rPr>
        <w:t>ne</w:t>
      </w:r>
      <w:r w:rsidRPr="001833FC">
        <w:rPr>
          <w:color w:val="1C1C1C"/>
          <w:szCs w:val="26"/>
        </w:rPr>
        <w:t>l</w:t>
      </w:r>
      <w:r w:rsidRPr="001833FC">
        <w:rPr>
          <w:color w:val="1C1C1C"/>
          <w:szCs w:val="26"/>
        </w:rPr>
        <w:t>le et, en aucun cas, commerciale. Toute utilisation à des fins commerci</w:t>
      </w:r>
      <w:r w:rsidRPr="001833FC">
        <w:rPr>
          <w:color w:val="1C1C1C"/>
          <w:szCs w:val="26"/>
        </w:rPr>
        <w:t>a</w:t>
      </w:r>
      <w:r w:rsidRPr="001833FC">
        <w:rPr>
          <w:color w:val="1C1C1C"/>
          <w:szCs w:val="26"/>
        </w:rPr>
        <w:t>les des fichiers sur ce site est strictement inte</w:t>
      </w:r>
      <w:r w:rsidRPr="001833FC">
        <w:rPr>
          <w:color w:val="1C1C1C"/>
          <w:szCs w:val="26"/>
        </w:rPr>
        <w:t>r</w:t>
      </w:r>
      <w:r w:rsidRPr="001833FC">
        <w:rPr>
          <w:color w:val="1C1C1C"/>
          <w:szCs w:val="26"/>
        </w:rPr>
        <w:t>dite et toute rediffusion est également strictement interdite.</w:t>
      </w:r>
    </w:p>
    <w:p w14:paraId="32F55A26" w14:textId="77777777" w:rsidR="00EE61BF" w:rsidRPr="001833FC" w:rsidRDefault="00EE61BF">
      <w:pPr>
        <w:rPr>
          <w:b/>
          <w:color w:val="1C1C1C"/>
          <w:szCs w:val="26"/>
        </w:rPr>
      </w:pPr>
    </w:p>
    <w:p w14:paraId="09901F9A" w14:textId="77777777" w:rsidR="00EE61BF" w:rsidRPr="001833FC" w:rsidRDefault="00EE61BF">
      <w:pPr>
        <w:rPr>
          <w:b/>
          <w:color w:val="1C1C1C"/>
          <w:szCs w:val="26"/>
        </w:rPr>
      </w:pPr>
      <w:r w:rsidRPr="001833FC">
        <w:rPr>
          <w:b/>
          <w:color w:val="1C1C1C"/>
          <w:szCs w:val="26"/>
        </w:rPr>
        <w:t>L'accès à notre travail est libre et gratuit à tous les utilis</w:t>
      </w:r>
      <w:r w:rsidRPr="001833FC">
        <w:rPr>
          <w:b/>
          <w:color w:val="1C1C1C"/>
          <w:szCs w:val="26"/>
        </w:rPr>
        <w:t>a</w:t>
      </w:r>
      <w:r w:rsidRPr="001833FC">
        <w:rPr>
          <w:b/>
          <w:color w:val="1C1C1C"/>
          <w:szCs w:val="26"/>
        </w:rPr>
        <w:t>teurs. C'est notre mission.</w:t>
      </w:r>
    </w:p>
    <w:p w14:paraId="79190878" w14:textId="77777777" w:rsidR="00EE61BF" w:rsidRPr="001833FC" w:rsidRDefault="00EE61BF">
      <w:pPr>
        <w:rPr>
          <w:b/>
          <w:color w:val="1C1C1C"/>
          <w:szCs w:val="26"/>
        </w:rPr>
      </w:pPr>
    </w:p>
    <w:p w14:paraId="5066E645" w14:textId="77777777" w:rsidR="00EE61BF" w:rsidRPr="001833FC" w:rsidRDefault="00EE61BF">
      <w:pPr>
        <w:rPr>
          <w:color w:val="1C1C1C"/>
          <w:szCs w:val="26"/>
        </w:rPr>
      </w:pPr>
      <w:r w:rsidRPr="001833FC">
        <w:rPr>
          <w:color w:val="1C1C1C"/>
          <w:szCs w:val="26"/>
        </w:rPr>
        <w:t>Jean-Marie Tremblay, sociologue</w:t>
      </w:r>
    </w:p>
    <w:p w14:paraId="169CB684" w14:textId="77777777" w:rsidR="00EE61BF" w:rsidRPr="001833FC" w:rsidRDefault="00EE61BF">
      <w:pPr>
        <w:rPr>
          <w:color w:val="1C1C1C"/>
          <w:szCs w:val="26"/>
        </w:rPr>
      </w:pPr>
      <w:r w:rsidRPr="001833FC">
        <w:rPr>
          <w:color w:val="1C1C1C"/>
          <w:szCs w:val="26"/>
        </w:rPr>
        <w:t>Fondateur et Président-directeur général,</w:t>
      </w:r>
    </w:p>
    <w:p w14:paraId="1512AA71" w14:textId="77777777" w:rsidR="00EE61BF" w:rsidRPr="001833FC" w:rsidRDefault="00EE61BF">
      <w:pPr>
        <w:rPr>
          <w:color w:val="000080"/>
        </w:rPr>
      </w:pPr>
      <w:r w:rsidRPr="001833FC">
        <w:rPr>
          <w:color w:val="000080"/>
          <w:szCs w:val="26"/>
        </w:rPr>
        <w:t>LES CLASSIQUES DES SCIENCES SOCIALES.</w:t>
      </w:r>
    </w:p>
    <w:p w14:paraId="08216548" w14:textId="77777777" w:rsidR="00EE61BF" w:rsidRPr="00CF4C8E" w:rsidRDefault="00EE61BF" w:rsidP="00EE61BF">
      <w:pPr>
        <w:ind w:firstLine="0"/>
        <w:jc w:val="both"/>
        <w:rPr>
          <w:sz w:val="24"/>
        </w:rPr>
      </w:pPr>
      <w:r w:rsidRPr="001833FC">
        <w:br w:type="page"/>
      </w:r>
      <w:r w:rsidRPr="00CF4C8E">
        <w:rPr>
          <w:sz w:val="24"/>
        </w:rPr>
        <w:t>Un document produit en version numérique par Jean-Marie Tremblay, bénévole, professeur associé, Université du Québec à Chicoutimi</w:t>
      </w:r>
    </w:p>
    <w:p w14:paraId="04371F6D" w14:textId="77777777" w:rsidR="00EE61BF" w:rsidRPr="00CF4C8E" w:rsidRDefault="00EE61BF" w:rsidP="00EE61BF">
      <w:pPr>
        <w:ind w:firstLine="0"/>
        <w:jc w:val="both"/>
        <w:rPr>
          <w:sz w:val="24"/>
        </w:rPr>
      </w:pPr>
      <w:r w:rsidRPr="00CF4C8E">
        <w:rPr>
          <w:sz w:val="24"/>
        </w:rPr>
        <w:t xml:space="preserve">Courriel: </w:t>
      </w:r>
      <w:hyperlink r:id="rId14" w:history="1">
        <w:r w:rsidRPr="000C0AE1">
          <w:rPr>
            <w:rStyle w:val="Hyperlien"/>
            <w:sz w:val="24"/>
          </w:rPr>
          <w:t>classiques.sc.soc@gmail.com</w:t>
        </w:r>
      </w:hyperlink>
      <w:r>
        <w:rPr>
          <w:sz w:val="24"/>
        </w:rPr>
        <w:t xml:space="preserve"> </w:t>
      </w:r>
      <w:r w:rsidRPr="00CF4C8E">
        <w:rPr>
          <w:sz w:val="24"/>
        </w:rPr>
        <w:t xml:space="preserve"> </w:t>
      </w:r>
    </w:p>
    <w:p w14:paraId="51BD48C7" w14:textId="77777777" w:rsidR="00EE61BF" w:rsidRPr="001833FC" w:rsidRDefault="00EE61BF" w:rsidP="00EE61BF">
      <w:pPr>
        <w:ind w:firstLine="0"/>
        <w:rPr>
          <w:sz w:val="24"/>
        </w:rPr>
      </w:pPr>
    </w:p>
    <w:p w14:paraId="659DCC43" w14:textId="77777777" w:rsidR="00EE61BF" w:rsidRPr="001833FC" w:rsidRDefault="00EE61BF" w:rsidP="00EE61BF">
      <w:pPr>
        <w:ind w:firstLine="0"/>
        <w:jc w:val="both"/>
        <w:rPr>
          <w:sz w:val="24"/>
        </w:rPr>
      </w:pPr>
      <w:r w:rsidRPr="001833FC">
        <w:rPr>
          <w:sz w:val="24"/>
        </w:rPr>
        <w:t>à partir du texte :</w:t>
      </w:r>
    </w:p>
    <w:p w14:paraId="71B21B9A" w14:textId="77777777" w:rsidR="00EE61BF" w:rsidRPr="001833FC" w:rsidRDefault="00EE61BF" w:rsidP="00EE61BF">
      <w:pPr>
        <w:ind w:firstLine="0"/>
        <w:jc w:val="both"/>
        <w:rPr>
          <w:sz w:val="24"/>
        </w:rPr>
      </w:pPr>
    </w:p>
    <w:p w14:paraId="58D9C70C" w14:textId="77777777" w:rsidR="00EE61BF" w:rsidRPr="001833FC" w:rsidRDefault="00EE61BF" w:rsidP="00EE61BF">
      <w:pPr>
        <w:ind w:firstLine="0"/>
        <w:jc w:val="both"/>
        <w:rPr>
          <w:sz w:val="24"/>
        </w:rPr>
      </w:pPr>
    </w:p>
    <w:p w14:paraId="35B60AFA" w14:textId="77777777" w:rsidR="00EE61BF" w:rsidRPr="001833FC" w:rsidRDefault="00EE61BF" w:rsidP="00EE61BF">
      <w:pPr>
        <w:ind w:left="20" w:hanging="20"/>
        <w:jc w:val="both"/>
      </w:pPr>
      <w:r w:rsidRPr="001833FC">
        <w:t>Sous la direction de Jacques Dufresne</w:t>
      </w:r>
    </w:p>
    <w:p w14:paraId="23CFD6B7" w14:textId="77777777" w:rsidR="00EE61BF" w:rsidRPr="001833FC" w:rsidRDefault="00EE61BF" w:rsidP="00EE61BF">
      <w:pPr>
        <w:ind w:hanging="20"/>
        <w:jc w:val="both"/>
      </w:pPr>
    </w:p>
    <w:p w14:paraId="776CDF4D" w14:textId="77777777" w:rsidR="00EE61BF" w:rsidRPr="001833FC" w:rsidRDefault="00EE61BF" w:rsidP="00EE61BF">
      <w:pPr>
        <w:ind w:hanging="20"/>
        <w:jc w:val="both"/>
      </w:pPr>
      <w:r w:rsidRPr="001833FC">
        <w:rPr>
          <w:b/>
          <w:color w:val="000080"/>
        </w:rPr>
        <w:t>Revue CRIT</w:t>
      </w:r>
      <w:r w:rsidRPr="001833FC">
        <w:rPr>
          <w:b/>
          <w:color w:val="FF0000"/>
        </w:rPr>
        <w:t>È</w:t>
      </w:r>
      <w:r w:rsidRPr="001833FC">
        <w:rPr>
          <w:b/>
          <w:color w:val="000080"/>
        </w:rPr>
        <w:t xml:space="preserve">RE, No </w:t>
      </w:r>
      <w:r>
        <w:rPr>
          <w:b/>
          <w:color w:val="000080"/>
        </w:rPr>
        <w:t>31</w:t>
      </w:r>
      <w:r w:rsidRPr="001833FC">
        <w:rPr>
          <w:b/>
          <w:color w:val="000080"/>
        </w:rPr>
        <w:t>, “</w:t>
      </w:r>
      <w:r>
        <w:rPr>
          <w:b/>
          <w:color w:val="FF0000"/>
        </w:rPr>
        <w:t>La religion au XX</w:t>
      </w:r>
      <w:r w:rsidRPr="00F83D81">
        <w:rPr>
          <w:b/>
          <w:color w:val="FF0000"/>
          <w:vertAlign w:val="superscript"/>
        </w:rPr>
        <w:t>e</w:t>
      </w:r>
      <w:r>
        <w:rPr>
          <w:b/>
          <w:color w:val="FF0000"/>
        </w:rPr>
        <w:t xml:space="preserve"> siècle. 2. L’institution religieuse</w:t>
      </w:r>
      <w:r>
        <w:rPr>
          <w:b/>
          <w:color w:val="000080"/>
        </w:rPr>
        <w:t>.”</w:t>
      </w:r>
    </w:p>
    <w:p w14:paraId="26BF8F5A" w14:textId="77777777" w:rsidR="00EE61BF" w:rsidRPr="001833FC" w:rsidRDefault="00EE61BF" w:rsidP="00EE61BF">
      <w:pPr>
        <w:jc w:val="both"/>
      </w:pPr>
    </w:p>
    <w:p w14:paraId="1DEB2545" w14:textId="77777777" w:rsidR="00EE61BF" w:rsidRPr="001833FC" w:rsidRDefault="00EE61BF" w:rsidP="00EE61BF">
      <w:pPr>
        <w:ind w:left="20" w:hanging="20"/>
        <w:jc w:val="both"/>
      </w:pPr>
      <w:r w:rsidRPr="001833FC">
        <w:t xml:space="preserve">Montréal : </w:t>
      </w:r>
      <w:r>
        <w:t>La Société de publications Critère Inc., Jacques Dufresne, Directeur, Printemps 1981, 225 pp.</w:t>
      </w:r>
    </w:p>
    <w:p w14:paraId="61019D09" w14:textId="77777777" w:rsidR="00EE61BF" w:rsidRPr="001833FC" w:rsidRDefault="00EE61BF" w:rsidP="00EE61BF">
      <w:pPr>
        <w:jc w:val="both"/>
        <w:rPr>
          <w:sz w:val="24"/>
        </w:rPr>
      </w:pPr>
    </w:p>
    <w:p w14:paraId="15F23B5D" w14:textId="77777777" w:rsidR="00EE61BF" w:rsidRPr="001833FC" w:rsidRDefault="00EE61BF" w:rsidP="00EE61BF">
      <w:pPr>
        <w:ind w:left="20"/>
        <w:jc w:val="both"/>
        <w:rPr>
          <w:sz w:val="24"/>
        </w:rPr>
      </w:pPr>
      <w:r w:rsidRPr="001833FC">
        <w:rPr>
          <w:sz w:val="24"/>
        </w:rPr>
        <w:t>M. Jacques Dufresne nous a autorisé le 27 décembre 2022 la diffusion en libre accès à tous et en texte intégral, dans Les Classiques des sciences sociales, de tous les numéros de la revue CRITÈRE, dont il est le fondateur.</w:t>
      </w:r>
    </w:p>
    <w:p w14:paraId="08DC1124" w14:textId="77777777" w:rsidR="00EE61BF" w:rsidRPr="001833FC" w:rsidRDefault="00EE61BF" w:rsidP="00EE61BF">
      <w:pPr>
        <w:jc w:val="both"/>
        <w:rPr>
          <w:sz w:val="24"/>
        </w:rPr>
      </w:pPr>
    </w:p>
    <w:p w14:paraId="7D8A47F3" w14:textId="77777777" w:rsidR="00EE61BF" w:rsidRPr="001833FC" w:rsidRDefault="00787E8B" w:rsidP="00EE61BF">
      <w:pPr>
        <w:tabs>
          <w:tab w:val="left" w:pos="3150"/>
        </w:tabs>
        <w:ind w:firstLine="0"/>
        <w:rPr>
          <w:sz w:val="24"/>
        </w:rPr>
      </w:pPr>
      <w:r w:rsidRPr="003A2AD2">
        <w:rPr>
          <w:noProof/>
          <w:sz w:val="24"/>
        </w:rPr>
        <w:drawing>
          <wp:inline distT="0" distB="0" distL="0" distR="0" wp14:anchorId="354D95D8" wp14:editId="7C7A5482">
            <wp:extent cx="254000" cy="254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EE61BF" w:rsidRPr="001833FC">
        <w:rPr>
          <w:sz w:val="24"/>
        </w:rPr>
        <w:t xml:space="preserve"> Courriel : Jacques Dufresne : </w:t>
      </w:r>
      <w:hyperlink r:id="rId16" w:history="1">
        <w:r w:rsidR="00EE61BF" w:rsidRPr="001833FC">
          <w:rPr>
            <w:rStyle w:val="Hyperlien"/>
            <w:sz w:val="24"/>
          </w:rPr>
          <w:t>jacques.dufresne@agora.qc.ca</w:t>
        </w:r>
      </w:hyperlink>
    </w:p>
    <w:p w14:paraId="3CF7261F" w14:textId="77777777" w:rsidR="00EE61BF" w:rsidRPr="001833FC" w:rsidRDefault="00EE61BF" w:rsidP="00EE61BF">
      <w:pPr>
        <w:ind w:left="20"/>
        <w:jc w:val="both"/>
        <w:rPr>
          <w:sz w:val="24"/>
        </w:rPr>
      </w:pPr>
    </w:p>
    <w:p w14:paraId="707E3C04" w14:textId="77777777" w:rsidR="00EE61BF" w:rsidRPr="001833FC" w:rsidRDefault="00EE61BF" w:rsidP="00EE61BF">
      <w:pPr>
        <w:ind w:left="20"/>
        <w:jc w:val="both"/>
        <w:rPr>
          <w:sz w:val="24"/>
        </w:rPr>
      </w:pPr>
    </w:p>
    <w:p w14:paraId="35D14D9B" w14:textId="77777777" w:rsidR="00EE61BF" w:rsidRPr="001833FC" w:rsidRDefault="00EE61BF">
      <w:pPr>
        <w:ind w:right="1800" w:firstLine="0"/>
        <w:jc w:val="both"/>
        <w:rPr>
          <w:sz w:val="24"/>
        </w:rPr>
      </w:pPr>
      <w:r w:rsidRPr="001833FC">
        <w:rPr>
          <w:sz w:val="24"/>
        </w:rPr>
        <w:t>Police de caractères utilisés :</w:t>
      </w:r>
    </w:p>
    <w:p w14:paraId="399AF95E" w14:textId="77777777" w:rsidR="00EE61BF" w:rsidRPr="001833FC" w:rsidRDefault="00EE61BF">
      <w:pPr>
        <w:ind w:right="1800" w:firstLine="0"/>
        <w:jc w:val="both"/>
        <w:rPr>
          <w:sz w:val="24"/>
        </w:rPr>
      </w:pPr>
    </w:p>
    <w:p w14:paraId="095D5E9F" w14:textId="77777777" w:rsidR="00EE61BF" w:rsidRPr="001833FC" w:rsidRDefault="00EE61BF" w:rsidP="00EE61BF">
      <w:pPr>
        <w:ind w:left="360" w:right="360" w:firstLine="0"/>
        <w:jc w:val="both"/>
        <w:rPr>
          <w:sz w:val="24"/>
        </w:rPr>
      </w:pPr>
      <w:r w:rsidRPr="001833FC">
        <w:rPr>
          <w:sz w:val="24"/>
        </w:rPr>
        <w:t>Pour le texte: Times New Roman, 14 points.</w:t>
      </w:r>
    </w:p>
    <w:p w14:paraId="5E03BA93" w14:textId="77777777" w:rsidR="00EE61BF" w:rsidRPr="001833FC" w:rsidRDefault="00EE61BF" w:rsidP="00EE61BF">
      <w:pPr>
        <w:ind w:left="360" w:right="360" w:firstLine="0"/>
        <w:jc w:val="both"/>
        <w:rPr>
          <w:sz w:val="24"/>
        </w:rPr>
      </w:pPr>
      <w:r w:rsidRPr="001833FC">
        <w:rPr>
          <w:sz w:val="24"/>
        </w:rPr>
        <w:t>Pour les notes de bas de page : Times New Roman, 12 points.</w:t>
      </w:r>
    </w:p>
    <w:p w14:paraId="501977D0" w14:textId="77777777" w:rsidR="00EE61BF" w:rsidRPr="001833FC" w:rsidRDefault="00EE61BF">
      <w:pPr>
        <w:ind w:left="360" w:right="1800" w:firstLine="0"/>
        <w:jc w:val="both"/>
        <w:rPr>
          <w:sz w:val="24"/>
        </w:rPr>
      </w:pPr>
    </w:p>
    <w:p w14:paraId="7C163B4E" w14:textId="77777777" w:rsidR="00EE61BF" w:rsidRPr="001833FC" w:rsidRDefault="00EE61BF">
      <w:pPr>
        <w:ind w:right="360" w:firstLine="0"/>
        <w:jc w:val="both"/>
        <w:rPr>
          <w:sz w:val="24"/>
        </w:rPr>
      </w:pPr>
      <w:r w:rsidRPr="001833FC">
        <w:rPr>
          <w:sz w:val="24"/>
        </w:rPr>
        <w:t>Édition électronique réalisée avec le traitement de textes Microsoft Word 2008 pour Macintosh.</w:t>
      </w:r>
    </w:p>
    <w:p w14:paraId="7BEE09E1" w14:textId="77777777" w:rsidR="00EE61BF" w:rsidRPr="001833FC" w:rsidRDefault="00EE61BF">
      <w:pPr>
        <w:ind w:right="1800" w:firstLine="0"/>
        <w:jc w:val="both"/>
        <w:rPr>
          <w:sz w:val="24"/>
        </w:rPr>
      </w:pPr>
    </w:p>
    <w:p w14:paraId="75FE0854" w14:textId="77777777" w:rsidR="00EE61BF" w:rsidRPr="001833FC" w:rsidRDefault="00EE61BF" w:rsidP="00EE61BF">
      <w:pPr>
        <w:ind w:right="540" w:firstLine="0"/>
        <w:jc w:val="both"/>
        <w:rPr>
          <w:sz w:val="24"/>
        </w:rPr>
      </w:pPr>
      <w:r w:rsidRPr="001833FC">
        <w:rPr>
          <w:sz w:val="24"/>
        </w:rPr>
        <w:t>Mise en page sur papier format : LETTRE US, 8.5’’ x 11’’.</w:t>
      </w:r>
    </w:p>
    <w:p w14:paraId="2D9267A4" w14:textId="77777777" w:rsidR="00EE61BF" w:rsidRPr="001833FC" w:rsidRDefault="00EE61BF">
      <w:pPr>
        <w:ind w:right="1800" w:firstLine="0"/>
        <w:jc w:val="both"/>
        <w:rPr>
          <w:sz w:val="24"/>
        </w:rPr>
      </w:pPr>
    </w:p>
    <w:p w14:paraId="649ED26C" w14:textId="77777777" w:rsidR="00EE61BF" w:rsidRPr="001833FC" w:rsidRDefault="00EE61BF" w:rsidP="00EE61BF">
      <w:pPr>
        <w:ind w:firstLine="0"/>
        <w:jc w:val="both"/>
        <w:rPr>
          <w:sz w:val="24"/>
        </w:rPr>
      </w:pPr>
      <w:r w:rsidRPr="001833FC">
        <w:rPr>
          <w:sz w:val="24"/>
        </w:rPr>
        <w:t xml:space="preserve">Édition numérique réalisée le </w:t>
      </w:r>
      <w:r>
        <w:rPr>
          <w:sz w:val="24"/>
        </w:rPr>
        <w:t>13 décembre 2025</w:t>
      </w:r>
      <w:r w:rsidRPr="001833FC">
        <w:rPr>
          <w:sz w:val="24"/>
        </w:rPr>
        <w:t xml:space="preserve"> à Chicoutimi, Québec.</w:t>
      </w:r>
      <w:r>
        <w:rPr>
          <w:sz w:val="24"/>
        </w:rPr>
        <w:t xml:space="preserve"> Jour de n</w:t>
      </w:r>
      <w:r>
        <w:rPr>
          <w:sz w:val="24"/>
        </w:rPr>
        <w:t>o</w:t>
      </w:r>
      <w:r>
        <w:rPr>
          <w:sz w:val="24"/>
        </w:rPr>
        <w:t>tre fête nationale.</w:t>
      </w:r>
    </w:p>
    <w:p w14:paraId="3BFB5CE4" w14:textId="77777777" w:rsidR="00EE61BF" w:rsidRPr="001833FC" w:rsidRDefault="00EE61BF">
      <w:pPr>
        <w:ind w:right="1800" w:firstLine="0"/>
        <w:jc w:val="both"/>
        <w:rPr>
          <w:sz w:val="24"/>
        </w:rPr>
      </w:pPr>
    </w:p>
    <w:p w14:paraId="352760A2" w14:textId="77777777" w:rsidR="00EE61BF" w:rsidRPr="001833FC" w:rsidRDefault="00787E8B">
      <w:pPr>
        <w:ind w:right="1800" w:firstLine="0"/>
        <w:jc w:val="both"/>
      </w:pPr>
      <w:r w:rsidRPr="001833FC">
        <w:rPr>
          <w:noProof/>
        </w:rPr>
        <w:drawing>
          <wp:inline distT="0" distB="0" distL="0" distR="0" wp14:anchorId="7C0905A5" wp14:editId="012A860E">
            <wp:extent cx="1117600" cy="3937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42B2FD78" w14:textId="77777777" w:rsidR="00EE61BF" w:rsidRPr="001833FC" w:rsidRDefault="00EE61BF" w:rsidP="00EE61BF">
      <w:pPr>
        <w:ind w:left="20"/>
        <w:jc w:val="both"/>
      </w:pPr>
      <w:r w:rsidRPr="001833FC">
        <w:br w:type="page"/>
      </w:r>
    </w:p>
    <w:p w14:paraId="67B2BD88" w14:textId="77777777" w:rsidR="00EE61BF" w:rsidRPr="001833FC" w:rsidRDefault="00EE61BF" w:rsidP="00EE61BF">
      <w:pPr>
        <w:ind w:firstLine="0"/>
        <w:jc w:val="center"/>
        <w:rPr>
          <w:lang w:bidi="ar-SA"/>
        </w:rPr>
      </w:pPr>
      <w:r w:rsidRPr="001833FC">
        <w:rPr>
          <w:lang w:bidi="ar-SA"/>
        </w:rPr>
        <w:t>Sous la direction de Jacques Dufresne</w:t>
      </w:r>
    </w:p>
    <w:p w14:paraId="4F1DFB8C" w14:textId="77777777" w:rsidR="00EE61BF" w:rsidRPr="001833FC" w:rsidRDefault="00EE61BF" w:rsidP="00EE61BF">
      <w:pPr>
        <w:ind w:firstLine="0"/>
        <w:jc w:val="center"/>
      </w:pPr>
    </w:p>
    <w:p w14:paraId="4C480E56" w14:textId="77777777" w:rsidR="00EE61BF" w:rsidRPr="001833FC" w:rsidRDefault="00EE61BF" w:rsidP="00EE61BF">
      <w:pPr>
        <w:ind w:firstLine="0"/>
        <w:jc w:val="center"/>
        <w:rPr>
          <w:color w:val="000080"/>
          <w:sz w:val="36"/>
        </w:rPr>
      </w:pPr>
      <w:r w:rsidRPr="001833FC">
        <w:rPr>
          <w:color w:val="000080"/>
          <w:sz w:val="36"/>
        </w:rPr>
        <w:t xml:space="preserve">Revue </w:t>
      </w:r>
      <w:r w:rsidRPr="00D81189">
        <w:rPr>
          <w:b/>
          <w:sz w:val="36"/>
        </w:rPr>
        <w:t>CRIT</w:t>
      </w:r>
      <w:r w:rsidRPr="00D81189">
        <w:rPr>
          <w:b/>
          <w:color w:val="FF0000"/>
          <w:sz w:val="36"/>
        </w:rPr>
        <w:t>È</w:t>
      </w:r>
      <w:r w:rsidRPr="00D81189">
        <w:rPr>
          <w:b/>
          <w:sz w:val="36"/>
        </w:rPr>
        <w:t>RE</w:t>
      </w:r>
      <w:r w:rsidRPr="001833FC">
        <w:rPr>
          <w:color w:val="000080"/>
          <w:sz w:val="36"/>
        </w:rPr>
        <w:t xml:space="preserve">, No </w:t>
      </w:r>
      <w:r>
        <w:rPr>
          <w:color w:val="000080"/>
          <w:sz w:val="36"/>
        </w:rPr>
        <w:t>31</w:t>
      </w:r>
    </w:p>
    <w:p w14:paraId="035AE957" w14:textId="77777777" w:rsidR="00EE61BF" w:rsidRPr="001833FC" w:rsidRDefault="00EE61BF" w:rsidP="00EE61BF">
      <w:pPr>
        <w:ind w:firstLine="0"/>
        <w:jc w:val="center"/>
        <w:rPr>
          <w:i/>
          <w:color w:val="000080"/>
          <w:sz w:val="36"/>
        </w:rPr>
      </w:pPr>
      <w:r w:rsidRPr="001833FC">
        <w:rPr>
          <w:i/>
          <w:color w:val="000080"/>
          <w:sz w:val="36"/>
        </w:rPr>
        <w:t>“</w:t>
      </w:r>
      <w:r>
        <w:rPr>
          <w:i/>
          <w:color w:val="FF0000"/>
          <w:sz w:val="36"/>
        </w:rPr>
        <w:t>La religion au XX</w:t>
      </w:r>
      <w:r w:rsidRPr="00F83D81">
        <w:rPr>
          <w:i/>
          <w:color w:val="FF0000"/>
          <w:sz w:val="36"/>
          <w:vertAlign w:val="superscript"/>
        </w:rPr>
        <w:t>e</w:t>
      </w:r>
      <w:r>
        <w:rPr>
          <w:i/>
          <w:color w:val="FF0000"/>
          <w:sz w:val="36"/>
        </w:rPr>
        <w:t xml:space="preserve"> siècle</w:t>
      </w:r>
      <w:r w:rsidRPr="001833FC">
        <w:rPr>
          <w:i/>
          <w:color w:val="000080"/>
          <w:sz w:val="36"/>
        </w:rPr>
        <w:t>.</w:t>
      </w:r>
      <w:r>
        <w:rPr>
          <w:i/>
          <w:color w:val="000080"/>
          <w:sz w:val="36"/>
        </w:rPr>
        <w:br/>
        <w:t>2. L’institution religieuse.</w:t>
      </w:r>
      <w:r w:rsidRPr="001833FC">
        <w:rPr>
          <w:i/>
          <w:color w:val="000080"/>
          <w:sz w:val="36"/>
        </w:rPr>
        <w:t>”</w:t>
      </w:r>
    </w:p>
    <w:p w14:paraId="51B657E4" w14:textId="77777777" w:rsidR="00EE61BF" w:rsidRPr="001833FC" w:rsidRDefault="00EE61BF" w:rsidP="00EE61BF">
      <w:pPr>
        <w:ind w:firstLine="0"/>
        <w:jc w:val="center"/>
      </w:pPr>
    </w:p>
    <w:p w14:paraId="5B56A2E3" w14:textId="77777777" w:rsidR="00EE61BF" w:rsidRPr="001833FC" w:rsidRDefault="00787E8B" w:rsidP="00EE61BF">
      <w:pPr>
        <w:ind w:firstLine="0"/>
        <w:jc w:val="center"/>
      </w:pPr>
      <w:r>
        <w:rPr>
          <w:noProof/>
        </w:rPr>
        <w:drawing>
          <wp:inline distT="0" distB="0" distL="0" distR="0" wp14:anchorId="576564FB" wp14:editId="67DFDD3B">
            <wp:extent cx="3327400" cy="5016500"/>
            <wp:effectExtent l="25400" t="25400" r="12700" b="1270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7400" cy="5016500"/>
                    </a:xfrm>
                    <a:prstGeom prst="rect">
                      <a:avLst/>
                    </a:prstGeom>
                    <a:noFill/>
                    <a:ln w="19050" cmpd="sng">
                      <a:solidFill>
                        <a:srgbClr val="000000"/>
                      </a:solidFill>
                      <a:miter lim="800000"/>
                      <a:headEnd/>
                      <a:tailEnd/>
                    </a:ln>
                    <a:effectLst/>
                  </pic:spPr>
                </pic:pic>
              </a:graphicData>
            </a:graphic>
          </wp:inline>
        </w:drawing>
      </w:r>
    </w:p>
    <w:p w14:paraId="25B3CF3C" w14:textId="77777777" w:rsidR="00EE61BF" w:rsidRPr="001833FC" w:rsidRDefault="00EE61BF" w:rsidP="00EE61BF">
      <w:pPr>
        <w:jc w:val="both"/>
      </w:pPr>
    </w:p>
    <w:p w14:paraId="7E21F26E" w14:textId="77777777" w:rsidR="00EE61BF" w:rsidRPr="001833FC" w:rsidRDefault="00EE61BF" w:rsidP="00EE61BF">
      <w:pPr>
        <w:ind w:left="20" w:hanging="20"/>
        <w:jc w:val="both"/>
      </w:pPr>
      <w:r w:rsidRPr="001833FC">
        <w:t xml:space="preserve">Montréal : </w:t>
      </w:r>
      <w:r>
        <w:t>La Société de publications Critère Inc., Jacques Dufresne, Directeur, Printemps 1981, 225 pp.</w:t>
      </w:r>
    </w:p>
    <w:p w14:paraId="775E6AA8" w14:textId="77777777" w:rsidR="00EE61BF" w:rsidRPr="001833FC" w:rsidRDefault="00EE61BF" w:rsidP="00EE61BF">
      <w:pPr>
        <w:jc w:val="both"/>
      </w:pPr>
      <w:r w:rsidRPr="001833FC">
        <w:br w:type="page"/>
      </w:r>
    </w:p>
    <w:p w14:paraId="7C2EA33E" w14:textId="77777777" w:rsidR="00EE61BF" w:rsidRPr="001833FC" w:rsidRDefault="00EE61BF" w:rsidP="00EE61BF">
      <w:pPr>
        <w:jc w:val="both"/>
      </w:pPr>
    </w:p>
    <w:p w14:paraId="2439773D" w14:textId="77777777" w:rsidR="00EE61BF" w:rsidRPr="001833FC" w:rsidRDefault="00EE61BF" w:rsidP="00EE61BF">
      <w:pPr>
        <w:jc w:val="both"/>
      </w:pPr>
    </w:p>
    <w:p w14:paraId="4BA0206C" w14:textId="77777777" w:rsidR="00EE61BF" w:rsidRPr="001833FC" w:rsidRDefault="00EE61BF">
      <w:pPr>
        <w:jc w:val="both"/>
      </w:pPr>
    </w:p>
    <w:p w14:paraId="5908B117" w14:textId="77777777" w:rsidR="00EE61BF" w:rsidRPr="001833FC" w:rsidRDefault="00EE61BF">
      <w:pPr>
        <w:jc w:val="both"/>
      </w:pPr>
    </w:p>
    <w:p w14:paraId="3D7EA1BD" w14:textId="77777777" w:rsidR="00EE61BF" w:rsidRPr="001833FC" w:rsidRDefault="00EE61BF">
      <w:pPr>
        <w:jc w:val="both"/>
      </w:pPr>
    </w:p>
    <w:p w14:paraId="3E0F9618" w14:textId="77777777" w:rsidR="00EE61BF" w:rsidRPr="001833FC" w:rsidRDefault="00EE61BF" w:rsidP="00EE61BF">
      <w:pPr>
        <w:pStyle w:val="NormalWeb"/>
        <w:spacing w:before="2" w:after="2"/>
        <w:jc w:val="both"/>
        <w:rPr>
          <w:rFonts w:ascii="Times New Roman" w:hAnsi="Times New Roman"/>
          <w:sz w:val="28"/>
        </w:rPr>
      </w:pPr>
      <w:r w:rsidRPr="001833FC">
        <w:rPr>
          <w:rFonts w:ascii="Times New Roman" w:hAnsi="Times New Roman"/>
          <w:b/>
          <w:sz w:val="28"/>
          <w:szCs w:val="19"/>
        </w:rPr>
        <w:t>Note pour la version numérique</w:t>
      </w:r>
      <w:r w:rsidRPr="001833FC">
        <w:rPr>
          <w:rFonts w:ascii="Times New Roman" w:hAnsi="Times New Roman"/>
          <w:sz w:val="28"/>
          <w:szCs w:val="19"/>
        </w:rPr>
        <w:t xml:space="preserve"> : </w:t>
      </w:r>
      <w:r w:rsidRPr="001833FC">
        <w:rPr>
          <w:rFonts w:ascii="Times New Roman" w:hAnsi="Times New Roman"/>
          <w:sz w:val="28"/>
        </w:rPr>
        <w:t>La numérotation entre crochets [] correspond à la pagination, en début de page, de l'édition d'origine numérisée. JMT.</w:t>
      </w:r>
    </w:p>
    <w:p w14:paraId="76FDE6AA" w14:textId="77777777" w:rsidR="00EE61BF" w:rsidRPr="001833FC" w:rsidRDefault="00EE61BF" w:rsidP="00EE61BF">
      <w:pPr>
        <w:pStyle w:val="NormalWeb"/>
        <w:spacing w:before="2" w:after="2"/>
        <w:jc w:val="both"/>
        <w:rPr>
          <w:rFonts w:ascii="Times New Roman" w:hAnsi="Times New Roman"/>
          <w:sz w:val="28"/>
        </w:rPr>
      </w:pPr>
    </w:p>
    <w:p w14:paraId="058700B2" w14:textId="77777777" w:rsidR="00EE61BF" w:rsidRPr="001833FC" w:rsidRDefault="00EE61BF" w:rsidP="00EE61BF">
      <w:pPr>
        <w:pStyle w:val="NormalWeb"/>
        <w:spacing w:before="2" w:after="2"/>
        <w:rPr>
          <w:rFonts w:ascii="Times New Roman" w:hAnsi="Times New Roman"/>
          <w:sz w:val="28"/>
        </w:rPr>
      </w:pPr>
      <w:r w:rsidRPr="001833FC">
        <w:rPr>
          <w:rFonts w:ascii="Times New Roman" w:hAnsi="Times New Roman"/>
          <w:sz w:val="28"/>
        </w:rPr>
        <w:t>Par exemple, [1] correspond au début de la page 1 de l’édition papier numérisée.</w:t>
      </w:r>
    </w:p>
    <w:p w14:paraId="273266BC" w14:textId="77777777" w:rsidR="00EE61BF" w:rsidRPr="001833FC" w:rsidRDefault="00EE61BF" w:rsidP="00EE61BF">
      <w:pPr>
        <w:jc w:val="both"/>
        <w:rPr>
          <w:szCs w:val="19"/>
        </w:rPr>
      </w:pPr>
    </w:p>
    <w:p w14:paraId="539C0B5E" w14:textId="77777777" w:rsidR="00EE61BF" w:rsidRPr="001833FC" w:rsidRDefault="00EE61BF">
      <w:pPr>
        <w:jc w:val="both"/>
        <w:rPr>
          <w:szCs w:val="19"/>
        </w:rPr>
      </w:pPr>
    </w:p>
    <w:p w14:paraId="246D0385" w14:textId="77777777" w:rsidR="00EE61BF" w:rsidRPr="00DC436E" w:rsidRDefault="00EE61BF" w:rsidP="00EE61BF">
      <w:pPr>
        <w:spacing w:before="120" w:after="120"/>
        <w:ind w:firstLine="0"/>
        <w:jc w:val="both"/>
        <w:rPr>
          <w:szCs w:val="2"/>
        </w:rPr>
      </w:pPr>
      <w:r w:rsidRPr="001833FC">
        <w:br w:type="page"/>
      </w:r>
      <w:r w:rsidRPr="00DC436E">
        <w:rPr>
          <w:szCs w:val="2"/>
        </w:rPr>
        <w:t>[1]</w:t>
      </w:r>
    </w:p>
    <w:p w14:paraId="052CCE27" w14:textId="77777777" w:rsidR="00EE61BF" w:rsidRPr="00DC436E" w:rsidRDefault="00EE61BF" w:rsidP="00EE61BF">
      <w:pPr>
        <w:spacing w:before="120" w:after="120"/>
        <w:ind w:firstLine="0"/>
        <w:jc w:val="both"/>
        <w:rPr>
          <w:szCs w:val="2"/>
        </w:rPr>
      </w:pPr>
    </w:p>
    <w:p w14:paraId="22ED5090" w14:textId="77777777" w:rsidR="00EE61BF" w:rsidRPr="00DC436E" w:rsidRDefault="00EE61BF" w:rsidP="00EE61BF">
      <w:pPr>
        <w:spacing w:before="120" w:after="120"/>
        <w:ind w:firstLine="0"/>
        <w:jc w:val="both"/>
        <w:rPr>
          <w:szCs w:val="2"/>
        </w:rPr>
      </w:pPr>
    </w:p>
    <w:p w14:paraId="0538661A" w14:textId="77777777" w:rsidR="00EE61BF" w:rsidRPr="00DC436E" w:rsidRDefault="00EE61BF" w:rsidP="00EE61BF">
      <w:pPr>
        <w:spacing w:before="120" w:after="120"/>
        <w:ind w:firstLine="0"/>
        <w:jc w:val="both"/>
        <w:rPr>
          <w:szCs w:val="2"/>
        </w:rPr>
      </w:pPr>
    </w:p>
    <w:p w14:paraId="5FB1B95A" w14:textId="77777777" w:rsidR="00EE61BF" w:rsidRPr="00DC436E" w:rsidRDefault="00EE61BF" w:rsidP="00EE61BF">
      <w:pPr>
        <w:spacing w:before="120" w:after="120"/>
        <w:ind w:firstLine="0"/>
        <w:jc w:val="both"/>
        <w:rPr>
          <w:szCs w:val="2"/>
        </w:rPr>
      </w:pPr>
    </w:p>
    <w:p w14:paraId="40209D98" w14:textId="77777777" w:rsidR="00EE61BF" w:rsidRPr="00DC436E" w:rsidRDefault="00EE61BF" w:rsidP="00EE61BF">
      <w:pPr>
        <w:spacing w:before="120" w:after="120"/>
        <w:ind w:firstLine="0"/>
        <w:jc w:val="both"/>
        <w:rPr>
          <w:szCs w:val="2"/>
        </w:rPr>
      </w:pPr>
    </w:p>
    <w:p w14:paraId="3E4A9946" w14:textId="77777777" w:rsidR="00EE61BF" w:rsidRPr="008465E0" w:rsidRDefault="00EE61BF" w:rsidP="00EE61BF">
      <w:pPr>
        <w:pBdr>
          <w:bottom w:val="single" w:sz="18" w:space="1" w:color="auto"/>
        </w:pBdr>
        <w:spacing w:before="120" w:after="120"/>
        <w:ind w:firstLine="0"/>
        <w:jc w:val="right"/>
        <w:rPr>
          <w:sz w:val="72"/>
          <w:szCs w:val="26"/>
        </w:rPr>
      </w:pPr>
      <w:r w:rsidRPr="008465E0">
        <w:rPr>
          <w:sz w:val="72"/>
          <w:szCs w:val="26"/>
        </w:rPr>
        <w:t xml:space="preserve">CRITÈRE </w:t>
      </w:r>
      <w:r>
        <w:rPr>
          <w:sz w:val="72"/>
          <w:szCs w:val="26"/>
        </w:rPr>
        <w:t>31</w:t>
      </w:r>
    </w:p>
    <w:p w14:paraId="4EE6F017" w14:textId="77777777" w:rsidR="00EE61BF" w:rsidRPr="008465E0" w:rsidRDefault="00EE61BF" w:rsidP="00EE61BF">
      <w:pPr>
        <w:spacing w:before="120" w:after="120"/>
        <w:ind w:firstLine="0"/>
        <w:jc w:val="right"/>
        <w:rPr>
          <w:sz w:val="48"/>
        </w:rPr>
      </w:pPr>
      <w:r w:rsidRPr="00B822AD">
        <w:rPr>
          <w:color w:val="FF0000"/>
          <w:sz w:val="48"/>
        </w:rPr>
        <w:t xml:space="preserve">La </w:t>
      </w:r>
      <w:r>
        <w:rPr>
          <w:color w:val="FF0000"/>
          <w:sz w:val="48"/>
        </w:rPr>
        <w:t>religion au XX</w:t>
      </w:r>
      <w:r w:rsidRPr="00F83D81">
        <w:rPr>
          <w:color w:val="FF0000"/>
          <w:sz w:val="48"/>
          <w:vertAlign w:val="superscript"/>
        </w:rPr>
        <w:t>e</w:t>
      </w:r>
      <w:r>
        <w:rPr>
          <w:color w:val="FF0000"/>
          <w:sz w:val="48"/>
        </w:rPr>
        <w:t xml:space="preserve"> siècle</w:t>
      </w:r>
      <w:r>
        <w:rPr>
          <w:sz w:val="48"/>
        </w:rPr>
        <w:t>.</w:t>
      </w:r>
      <w:r>
        <w:rPr>
          <w:sz w:val="48"/>
        </w:rPr>
        <w:br/>
        <w:t xml:space="preserve">2. </w:t>
      </w:r>
      <w:r>
        <w:rPr>
          <w:color w:val="000090"/>
          <w:sz w:val="48"/>
        </w:rPr>
        <w:t>L’institution religieuse</w:t>
      </w:r>
      <w:r>
        <w:rPr>
          <w:sz w:val="48"/>
        </w:rPr>
        <w:t>.</w:t>
      </w:r>
    </w:p>
    <w:p w14:paraId="0C957E25" w14:textId="77777777" w:rsidR="00EE61BF" w:rsidRPr="00DC436E" w:rsidRDefault="00EE61BF" w:rsidP="00EE61BF">
      <w:pPr>
        <w:spacing w:before="120" w:after="120"/>
        <w:ind w:firstLine="0"/>
        <w:jc w:val="both"/>
      </w:pPr>
    </w:p>
    <w:p w14:paraId="5E151879" w14:textId="77777777" w:rsidR="00EE61BF" w:rsidRDefault="00EE61BF" w:rsidP="00EE61BF">
      <w:pPr>
        <w:spacing w:before="120" w:after="120"/>
        <w:ind w:firstLine="0"/>
        <w:jc w:val="both"/>
      </w:pPr>
    </w:p>
    <w:p w14:paraId="6A58BB49" w14:textId="77777777" w:rsidR="00EE61BF" w:rsidRDefault="00EE61BF" w:rsidP="00EE61BF">
      <w:pPr>
        <w:spacing w:before="120" w:after="120"/>
        <w:ind w:firstLine="0"/>
        <w:jc w:val="both"/>
      </w:pPr>
    </w:p>
    <w:p w14:paraId="6915DDD9" w14:textId="77777777" w:rsidR="00EE61BF" w:rsidRDefault="00EE61BF" w:rsidP="00EE61BF">
      <w:pPr>
        <w:spacing w:before="120" w:after="120"/>
        <w:ind w:firstLine="0"/>
        <w:jc w:val="both"/>
      </w:pPr>
    </w:p>
    <w:p w14:paraId="06ECB11E" w14:textId="77777777" w:rsidR="00EE61BF" w:rsidRDefault="00EE61BF" w:rsidP="00EE61BF">
      <w:pPr>
        <w:spacing w:before="120" w:after="120"/>
        <w:ind w:firstLine="0"/>
        <w:jc w:val="both"/>
      </w:pPr>
    </w:p>
    <w:p w14:paraId="415372DD" w14:textId="77777777" w:rsidR="00EE61BF" w:rsidRDefault="00EE61BF" w:rsidP="00EE61BF">
      <w:pPr>
        <w:spacing w:before="120" w:after="120"/>
        <w:ind w:firstLine="0"/>
        <w:jc w:val="both"/>
      </w:pPr>
    </w:p>
    <w:p w14:paraId="396A4D25" w14:textId="77777777" w:rsidR="00EE61BF" w:rsidRDefault="00EE61BF" w:rsidP="00EE61BF">
      <w:pPr>
        <w:spacing w:before="120" w:after="120"/>
        <w:ind w:firstLine="0"/>
        <w:jc w:val="both"/>
      </w:pPr>
    </w:p>
    <w:p w14:paraId="3E1E5B82" w14:textId="77777777" w:rsidR="00EE61BF" w:rsidRPr="00DC436E" w:rsidRDefault="00EE61BF" w:rsidP="00EE61BF">
      <w:pPr>
        <w:spacing w:before="120" w:after="120"/>
        <w:ind w:firstLine="0"/>
        <w:jc w:val="both"/>
      </w:pPr>
    </w:p>
    <w:p w14:paraId="2DA9669D" w14:textId="77777777" w:rsidR="00EE61BF" w:rsidRPr="00DC436E" w:rsidRDefault="00EE61BF" w:rsidP="00EE61BF">
      <w:pPr>
        <w:spacing w:before="120" w:after="120"/>
        <w:ind w:firstLine="0"/>
        <w:jc w:val="both"/>
      </w:pPr>
    </w:p>
    <w:p w14:paraId="56D26D73" w14:textId="77777777" w:rsidR="00EE61BF" w:rsidRPr="00DC436E" w:rsidRDefault="00EE61BF" w:rsidP="00EE61BF">
      <w:pPr>
        <w:spacing w:before="120" w:after="120"/>
        <w:ind w:firstLine="0"/>
        <w:jc w:val="both"/>
      </w:pPr>
      <w:r w:rsidRPr="00DC436E">
        <w:t>[2]</w:t>
      </w:r>
    </w:p>
    <w:p w14:paraId="61BDBB81" w14:textId="77777777" w:rsidR="00EE61BF" w:rsidRDefault="00EE61BF" w:rsidP="00EE61BF">
      <w:pPr>
        <w:pStyle w:val="p"/>
      </w:pPr>
      <w:r w:rsidRPr="00DC436E">
        <w:br w:type="page"/>
        <w:t>[3]</w:t>
      </w:r>
    </w:p>
    <w:p w14:paraId="46CF1ED3" w14:textId="77777777" w:rsidR="00EE61BF" w:rsidRPr="00DC436E" w:rsidRDefault="00EE61BF" w:rsidP="00EE61BF">
      <w:pPr>
        <w:pStyle w:val="p"/>
      </w:pPr>
    </w:p>
    <w:p w14:paraId="12DE7220" w14:textId="77777777" w:rsidR="00EE61BF" w:rsidRPr="00DC436E" w:rsidRDefault="00787E8B" w:rsidP="00EE61BF">
      <w:pPr>
        <w:pStyle w:val="fig"/>
      </w:pPr>
      <w:r>
        <w:drawing>
          <wp:inline distT="0" distB="0" distL="0" distR="0" wp14:anchorId="123702E4" wp14:editId="6376B23A">
            <wp:extent cx="4178300" cy="6324600"/>
            <wp:effectExtent l="25400" t="25400" r="12700" b="1270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8300" cy="6324600"/>
                    </a:xfrm>
                    <a:prstGeom prst="rect">
                      <a:avLst/>
                    </a:prstGeom>
                    <a:noFill/>
                    <a:ln w="19050" cmpd="sng">
                      <a:solidFill>
                        <a:srgbClr val="000000"/>
                      </a:solidFill>
                      <a:miter lim="800000"/>
                      <a:headEnd/>
                      <a:tailEnd/>
                    </a:ln>
                    <a:effectLst/>
                  </pic:spPr>
                </pic:pic>
              </a:graphicData>
            </a:graphic>
          </wp:inline>
        </w:drawing>
      </w:r>
    </w:p>
    <w:p w14:paraId="7ACCF78F" w14:textId="77777777" w:rsidR="00EE61BF" w:rsidRPr="001833FC" w:rsidRDefault="00EE61BF" w:rsidP="00EE61BF">
      <w:pPr>
        <w:jc w:val="both"/>
      </w:pPr>
      <w:r w:rsidRPr="00DC436E">
        <w:br w:type="page"/>
      </w:r>
    </w:p>
    <w:p w14:paraId="24422329" w14:textId="77777777" w:rsidR="00EE61BF" w:rsidRPr="001833FC" w:rsidRDefault="00EE61BF" w:rsidP="00EE61BF">
      <w:pPr>
        <w:jc w:val="both"/>
      </w:pPr>
    </w:p>
    <w:p w14:paraId="184B9943" w14:textId="77777777" w:rsidR="00EE61BF" w:rsidRPr="004545DE" w:rsidRDefault="00EE61BF" w:rsidP="00EE61BF">
      <w:pPr>
        <w:spacing w:after="120"/>
        <w:ind w:firstLine="0"/>
        <w:jc w:val="center"/>
        <w:rPr>
          <w:sz w:val="24"/>
        </w:rPr>
      </w:pPr>
      <w:bookmarkStart w:id="0" w:name="Critere_no_31_4e_de_couverture"/>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31</w:t>
      </w:r>
      <w:r w:rsidRPr="004545DE">
        <w:rPr>
          <w:b/>
          <w:color w:val="000080"/>
          <w:sz w:val="24"/>
        </w:rPr>
        <w:t>,</w:t>
      </w:r>
      <w:r w:rsidRPr="004545DE">
        <w:rPr>
          <w:b/>
          <w:color w:val="000080"/>
          <w:sz w:val="24"/>
        </w:rPr>
        <w:br/>
        <w:t>“</w:t>
      </w:r>
      <w:r>
        <w:rPr>
          <w:b/>
          <w:i/>
          <w:sz w:val="24"/>
        </w:rPr>
        <w:t>La religion au XXe siècle.</w:t>
      </w:r>
      <w:r>
        <w:rPr>
          <w:b/>
          <w:i/>
          <w:sz w:val="24"/>
        </w:rPr>
        <w:br/>
        <w:t xml:space="preserve">2. </w:t>
      </w:r>
      <w:r>
        <w:rPr>
          <w:b/>
          <w:i/>
          <w:color w:val="0000FF"/>
          <w:sz w:val="24"/>
        </w:rPr>
        <w:t>L’institution religieuse</w:t>
      </w:r>
      <w:r>
        <w:rPr>
          <w:b/>
          <w:i/>
          <w:sz w:val="24"/>
        </w:rPr>
        <w:t>.</w:t>
      </w:r>
      <w:r w:rsidRPr="004545DE">
        <w:rPr>
          <w:b/>
          <w:color w:val="000080"/>
          <w:sz w:val="24"/>
        </w:rPr>
        <w:t>”</w:t>
      </w:r>
    </w:p>
    <w:p w14:paraId="2743701D" w14:textId="77777777" w:rsidR="00EE61BF" w:rsidRPr="001833FC" w:rsidRDefault="00EE61BF" w:rsidP="00EE61BF">
      <w:pPr>
        <w:pStyle w:val="planchest"/>
      </w:pPr>
      <w:r>
        <w:t>Quatrième de couverture</w:t>
      </w:r>
    </w:p>
    <w:bookmarkEnd w:id="0"/>
    <w:p w14:paraId="6130DB08" w14:textId="77777777" w:rsidR="00EE61BF" w:rsidRDefault="00EE61BF" w:rsidP="00EE61BF">
      <w:pPr>
        <w:spacing w:before="120" w:after="120"/>
        <w:jc w:val="both"/>
        <w:rPr>
          <w:b/>
          <w:bCs/>
          <w:szCs w:val="28"/>
        </w:rPr>
      </w:pPr>
    </w:p>
    <w:p w14:paraId="2A4F9B39" w14:textId="77777777" w:rsidR="00EE61BF" w:rsidRPr="00933506" w:rsidRDefault="00EE61BF" w:rsidP="00EE61BF">
      <w:pPr>
        <w:spacing w:before="120" w:after="120"/>
        <w:ind w:firstLine="0"/>
        <w:jc w:val="both"/>
      </w:pPr>
    </w:p>
    <w:p w14:paraId="4B02A0F7" w14:textId="77777777" w:rsidR="00EE61BF" w:rsidRPr="00933506" w:rsidRDefault="00EE61BF" w:rsidP="00EE61BF">
      <w:pPr>
        <w:spacing w:before="120" w:after="120"/>
        <w:ind w:firstLine="0"/>
        <w:jc w:val="both"/>
      </w:pPr>
    </w:p>
    <w:p w14:paraId="3EE5F39B" w14:textId="77777777" w:rsidR="00EE61BF" w:rsidRPr="00933506" w:rsidRDefault="00EE61BF" w:rsidP="00EE61BF">
      <w:pPr>
        <w:spacing w:before="120" w:after="120"/>
        <w:ind w:firstLine="0"/>
        <w:jc w:val="both"/>
      </w:pPr>
      <w:r w:rsidRPr="00933506">
        <w:t>JACQUES LANGLAIS</w:t>
      </w:r>
      <w:r>
        <w:t xml:space="preserve">, </w:t>
      </w:r>
      <w:r w:rsidRPr="00933506">
        <w:t>Occident chrétien et Orient</w:t>
      </w:r>
    </w:p>
    <w:p w14:paraId="16BF4CEA" w14:textId="77777777" w:rsidR="00EE61BF" w:rsidRPr="00933506" w:rsidRDefault="00EE61BF" w:rsidP="00EE61BF">
      <w:pPr>
        <w:spacing w:before="120" w:after="120"/>
        <w:ind w:firstLine="0"/>
        <w:jc w:val="both"/>
      </w:pPr>
      <w:r w:rsidRPr="00933506">
        <w:t>BERNARD PROULX</w:t>
      </w:r>
      <w:r>
        <w:t xml:space="preserve">, </w:t>
      </w:r>
      <w:r w:rsidRPr="00933506">
        <w:t>L’Intellectuel occidental et l’hindouisme</w:t>
      </w:r>
    </w:p>
    <w:p w14:paraId="43F66B0C" w14:textId="77777777" w:rsidR="00EE61BF" w:rsidRPr="00933506" w:rsidRDefault="00EE61BF" w:rsidP="00EE61BF">
      <w:pPr>
        <w:spacing w:before="120" w:after="120"/>
        <w:ind w:firstLine="0"/>
        <w:jc w:val="both"/>
      </w:pPr>
      <w:r w:rsidRPr="00933506">
        <w:t>ANDRÉ PATRY</w:t>
      </w:r>
      <w:r>
        <w:t xml:space="preserve">, </w:t>
      </w:r>
      <w:r w:rsidRPr="00933506">
        <w:t>Les difficultés du dialogue islamo-chrétien</w:t>
      </w:r>
    </w:p>
    <w:p w14:paraId="5F75947B" w14:textId="77777777" w:rsidR="00EE61BF" w:rsidRPr="00933506" w:rsidRDefault="00EE61BF" w:rsidP="00EE61BF">
      <w:pPr>
        <w:spacing w:before="120" w:after="120"/>
        <w:ind w:firstLine="0"/>
        <w:jc w:val="both"/>
      </w:pPr>
      <w:r w:rsidRPr="00933506">
        <w:t>MICHEL DESPLAND</w:t>
      </w:r>
      <w:r>
        <w:t xml:space="preserve">, </w:t>
      </w:r>
      <w:r w:rsidRPr="00933506">
        <w:t>La Religion hors de l’Église</w:t>
      </w:r>
    </w:p>
    <w:p w14:paraId="3CCE2CD1" w14:textId="77777777" w:rsidR="00EE61BF" w:rsidRPr="00933506" w:rsidRDefault="00EE61BF" w:rsidP="00EE61BF">
      <w:pPr>
        <w:spacing w:before="120" w:after="120"/>
        <w:ind w:firstLine="0"/>
        <w:jc w:val="both"/>
      </w:pPr>
      <w:r w:rsidRPr="00933506">
        <w:t>FRÉDÉRIC SEAGER</w:t>
      </w:r>
      <w:r>
        <w:t xml:space="preserve">, </w:t>
      </w:r>
      <w:r w:rsidRPr="00933506">
        <w:t>L’influence du judaïsme dans l’Occident chr</w:t>
      </w:r>
      <w:r w:rsidRPr="00933506">
        <w:t>é</w:t>
      </w:r>
      <w:r w:rsidRPr="00933506">
        <w:t>tien</w:t>
      </w:r>
    </w:p>
    <w:p w14:paraId="4C9A2A9D" w14:textId="77777777" w:rsidR="00EE61BF" w:rsidRPr="00933506" w:rsidRDefault="00EE61BF" w:rsidP="00EE61BF">
      <w:pPr>
        <w:spacing w:before="120" w:after="120"/>
        <w:ind w:firstLine="0"/>
        <w:jc w:val="both"/>
      </w:pPr>
      <w:r w:rsidRPr="00933506">
        <w:t>LOUIS RACINE</w:t>
      </w:r>
      <w:r>
        <w:t xml:space="preserve">, </w:t>
      </w:r>
      <w:r w:rsidRPr="00933506">
        <w:t>La religion comme substance de la culture</w:t>
      </w:r>
    </w:p>
    <w:p w14:paraId="516196F6" w14:textId="77777777" w:rsidR="00EE61BF" w:rsidRPr="00933506" w:rsidRDefault="00EE61BF" w:rsidP="00EE61BF">
      <w:pPr>
        <w:spacing w:before="120" w:after="120"/>
        <w:ind w:firstLine="0"/>
        <w:jc w:val="both"/>
      </w:pPr>
      <w:r w:rsidRPr="00933506">
        <w:t>LUCIEN CAMPEAU</w:t>
      </w:r>
      <w:r>
        <w:t xml:space="preserve">, </w:t>
      </w:r>
      <w:r w:rsidRPr="00933506">
        <w:t>Le bouleversement religieux de la société qu</w:t>
      </w:r>
      <w:r w:rsidRPr="00933506">
        <w:t>é</w:t>
      </w:r>
      <w:r w:rsidRPr="00933506">
        <w:t>bécoise</w:t>
      </w:r>
    </w:p>
    <w:p w14:paraId="27E9319D" w14:textId="77777777" w:rsidR="00EE61BF" w:rsidRPr="00933506" w:rsidRDefault="00EE61BF" w:rsidP="00EE61BF">
      <w:pPr>
        <w:spacing w:before="120" w:after="120"/>
        <w:ind w:firstLine="0"/>
        <w:jc w:val="both"/>
      </w:pPr>
      <w:r w:rsidRPr="00933506">
        <w:t>RAYMOND BOURGAULT</w:t>
      </w:r>
      <w:r>
        <w:t xml:space="preserve">, </w:t>
      </w:r>
      <w:r w:rsidRPr="00933506">
        <w:t>La chute des dogmes</w:t>
      </w:r>
    </w:p>
    <w:p w14:paraId="38210A22" w14:textId="77777777" w:rsidR="00EE61BF" w:rsidRPr="00933506" w:rsidRDefault="00EE61BF" w:rsidP="00EE61BF">
      <w:pPr>
        <w:spacing w:before="120" w:after="120"/>
        <w:ind w:firstLine="0"/>
        <w:jc w:val="both"/>
      </w:pPr>
      <w:r w:rsidRPr="00933506">
        <w:t>MICHAEL A. FAHEY</w:t>
      </w:r>
      <w:r>
        <w:t xml:space="preserve">, </w:t>
      </w:r>
      <w:r w:rsidRPr="00933506">
        <w:t>Le catholicisme dans le monde</w:t>
      </w:r>
    </w:p>
    <w:p w14:paraId="668E99BC" w14:textId="77777777" w:rsidR="00EE61BF" w:rsidRPr="00933506" w:rsidRDefault="00EE61BF" w:rsidP="00EE61BF">
      <w:pPr>
        <w:spacing w:before="120" w:after="120"/>
        <w:ind w:firstLine="0"/>
        <w:jc w:val="both"/>
      </w:pPr>
      <w:r w:rsidRPr="00933506">
        <w:t>LUCIEN LEMIEUX</w:t>
      </w:r>
      <w:r>
        <w:t xml:space="preserve">, </w:t>
      </w:r>
      <w:r w:rsidRPr="00933506">
        <w:t>Les papes et le monde</w:t>
      </w:r>
    </w:p>
    <w:p w14:paraId="07ACA3E8" w14:textId="77777777" w:rsidR="00EE61BF" w:rsidRPr="00933506" w:rsidRDefault="00EE61BF" w:rsidP="00EE61BF">
      <w:pPr>
        <w:spacing w:before="120" w:after="120"/>
        <w:ind w:firstLine="0"/>
        <w:jc w:val="both"/>
      </w:pPr>
      <w:r w:rsidRPr="00933506">
        <w:t>GILLES LANGEVIN</w:t>
      </w:r>
      <w:r>
        <w:t xml:space="preserve">, </w:t>
      </w:r>
      <w:r w:rsidRPr="00933506">
        <w:t>Les orientations présentes du dialogue oec</w:t>
      </w:r>
      <w:r w:rsidRPr="00933506">
        <w:t>u</w:t>
      </w:r>
      <w:r w:rsidRPr="00933506">
        <w:t>ménique</w:t>
      </w:r>
    </w:p>
    <w:p w14:paraId="0518B042" w14:textId="77777777" w:rsidR="00EE61BF" w:rsidRPr="00933506" w:rsidRDefault="00EE61BF" w:rsidP="00EE61BF">
      <w:pPr>
        <w:spacing w:before="120" w:after="120"/>
        <w:ind w:firstLine="0"/>
        <w:jc w:val="both"/>
      </w:pPr>
      <w:r w:rsidRPr="00933506">
        <w:t>LADISLAS GONCZAROW</w:t>
      </w:r>
      <w:r>
        <w:t xml:space="preserve">, </w:t>
      </w:r>
      <w:r w:rsidRPr="00933506">
        <w:t>L'Église orthodoxe russe et l’État</w:t>
      </w:r>
    </w:p>
    <w:p w14:paraId="1F2E9790" w14:textId="77777777" w:rsidR="00EE61BF" w:rsidRPr="00933506" w:rsidRDefault="00EE61BF" w:rsidP="00EE61BF">
      <w:pPr>
        <w:spacing w:before="120" w:after="120"/>
        <w:ind w:firstLine="0"/>
        <w:jc w:val="both"/>
      </w:pPr>
      <w:r w:rsidRPr="00933506">
        <w:t>BENOÎT LACROIX</w:t>
      </w:r>
      <w:r>
        <w:t xml:space="preserve">, </w:t>
      </w:r>
      <w:r w:rsidRPr="00933506">
        <w:t>Pour l’étude de la religion populaire au Québec</w:t>
      </w:r>
    </w:p>
    <w:p w14:paraId="59794302" w14:textId="77777777" w:rsidR="00EE61BF" w:rsidRPr="00933506" w:rsidRDefault="00EE61BF" w:rsidP="00EE61BF">
      <w:pPr>
        <w:spacing w:before="120" w:after="120"/>
        <w:ind w:firstLine="0"/>
        <w:jc w:val="both"/>
      </w:pPr>
      <w:r w:rsidRPr="00933506">
        <w:t>Rémi PARENT</w:t>
      </w:r>
      <w:r>
        <w:t xml:space="preserve">, </w:t>
      </w:r>
      <w:r w:rsidRPr="00933506">
        <w:t>L’Église du Québec, une Église en mal de sujet.</w:t>
      </w:r>
    </w:p>
    <w:p w14:paraId="1C0C7972" w14:textId="77777777" w:rsidR="00EE61BF" w:rsidRDefault="00EE61BF" w:rsidP="00EE61BF">
      <w:pPr>
        <w:spacing w:before="120" w:after="120"/>
        <w:ind w:firstLine="0"/>
        <w:jc w:val="both"/>
      </w:pPr>
      <w:r>
        <w:br w:type="page"/>
        <w:t>[1]</w:t>
      </w:r>
    </w:p>
    <w:p w14:paraId="259BDC76" w14:textId="77777777" w:rsidR="00EE61BF" w:rsidRDefault="00EE61BF" w:rsidP="00EE61BF">
      <w:pPr>
        <w:spacing w:before="120" w:after="120"/>
        <w:ind w:firstLine="0"/>
        <w:jc w:val="both"/>
      </w:pPr>
    </w:p>
    <w:p w14:paraId="676570BC" w14:textId="77777777" w:rsidR="00EE61BF" w:rsidRDefault="00EE61BF" w:rsidP="00EE61BF">
      <w:pPr>
        <w:spacing w:before="120" w:after="120"/>
        <w:ind w:firstLine="0"/>
        <w:jc w:val="both"/>
      </w:pPr>
    </w:p>
    <w:p w14:paraId="39A2BC48" w14:textId="77777777" w:rsidR="00EE61BF" w:rsidRDefault="00EE61BF" w:rsidP="00EE61BF">
      <w:pPr>
        <w:spacing w:before="120" w:after="120"/>
        <w:ind w:firstLine="0"/>
        <w:jc w:val="both"/>
      </w:pPr>
    </w:p>
    <w:p w14:paraId="331DE3C8" w14:textId="77777777" w:rsidR="00EE61BF" w:rsidRPr="00361F19" w:rsidRDefault="00EE61BF" w:rsidP="00EE61BF">
      <w:pPr>
        <w:spacing w:before="120" w:after="120"/>
        <w:ind w:firstLine="0"/>
        <w:jc w:val="right"/>
        <w:rPr>
          <w:sz w:val="48"/>
          <w:szCs w:val="24"/>
        </w:rPr>
      </w:pPr>
      <w:r w:rsidRPr="00361F19">
        <w:rPr>
          <w:sz w:val="48"/>
          <w:szCs w:val="24"/>
        </w:rPr>
        <w:t>CRITÈRE 31</w:t>
      </w:r>
    </w:p>
    <w:p w14:paraId="1CB85064" w14:textId="77777777" w:rsidR="00EE61BF" w:rsidRDefault="00EE61BF" w:rsidP="00EE61BF">
      <w:pPr>
        <w:pBdr>
          <w:top w:val="single" w:sz="4" w:space="1" w:color="auto"/>
        </w:pBdr>
        <w:spacing w:before="120" w:after="120"/>
        <w:ind w:firstLine="0"/>
        <w:jc w:val="right"/>
        <w:rPr>
          <w:szCs w:val="24"/>
        </w:rPr>
      </w:pPr>
    </w:p>
    <w:p w14:paraId="65F0D2E9" w14:textId="77777777" w:rsidR="00EE61BF" w:rsidRPr="00361F19" w:rsidRDefault="00EE61BF" w:rsidP="00EE61BF">
      <w:pPr>
        <w:spacing w:before="120" w:after="120"/>
        <w:ind w:firstLine="0"/>
        <w:jc w:val="right"/>
        <w:rPr>
          <w:sz w:val="40"/>
          <w:szCs w:val="24"/>
        </w:rPr>
      </w:pPr>
      <w:r w:rsidRPr="00361F19">
        <w:rPr>
          <w:sz w:val="40"/>
          <w:szCs w:val="24"/>
        </w:rPr>
        <w:t>La religion au XX</w:t>
      </w:r>
      <w:r w:rsidRPr="00361F19">
        <w:rPr>
          <w:sz w:val="40"/>
          <w:szCs w:val="24"/>
          <w:vertAlign w:val="superscript"/>
        </w:rPr>
        <w:t>e</w:t>
      </w:r>
      <w:r w:rsidRPr="00361F19">
        <w:rPr>
          <w:sz w:val="40"/>
          <w:szCs w:val="24"/>
        </w:rPr>
        <w:t xml:space="preserve"> siècle</w:t>
      </w:r>
    </w:p>
    <w:p w14:paraId="62D81287" w14:textId="77777777" w:rsidR="00EE61BF" w:rsidRPr="00361F19" w:rsidRDefault="00EE61BF" w:rsidP="00EE61BF">
      <w:pPr>
        <w:spacing w:before="120" w:after="120"/>
        <w:ind w:firstLine="0"/>
        <w:jc w:val="right"/>
        <w:rPr>
          <w:sz w:val="40"/>
        </w:rPr>
      </w:pPr>
      <w:r w:rsidRPr="00361F19">
        <w:rPr>
          <w:sz w:val="40"/>
        </w:rPr>
        <w:t>2. L’institution religieuse</w:t>
      </w:r>
    </w:p>
    <w:p w14:paraId="164BB5BD" w14:textId="77777777" w:rsidR="00EE61BF" w:rsidRDefault="00EE61BF" w:rsidP="00EE61BF">
      <w:pPr>
        <w:spacing w:before="120" w:after="120"/>
        <w:ind w:firstLine="0"/>
        <w:jc w:val="both"/>
      </w:pPr>
    </w:p>
    <w:p w14:paraId="7187CE54" w14:textId="77777777" w:rsidR="00EE61BF" w:rsidRDefault="00EE61BF" w:rsidP="00EE61BF">
      <w:pPr>
        <w:spacing w:before="120" w:after="120"/>
        <w:ind w:firstLine="0"/>
        <w:jc w:val="both"/>
      </w:pPr>
    </w:p>
    <w:p w14:paraId="02034EFA" w14:textId="77777777" w:rsidR="00EE61BF" w:rsidRDefault="00EE61BF" w:rsidP="00EE61BF">
      <w:pPr>
        <w:spacing w:before="120" w:after="120"/>
        <w:ind w:firstLine="0"/>
        <w:jc w:val="both"/>
      </w:pPr>
    </w:p>
    <w:p w14:paraId="53F97402" w14:textId="77777777" w:rsidR="00EE61BF" w:rsidRDefault="00EE61BF" w:rsidP="00EE61BF">
      <w:pPr>
        <w:spacing w:before="120" w:after="120"/>
        <w:ind w:firstLine="0"/>
        <w:jc w:val="both"/>
      </w:pPr>
    </w:p>
    <w:p w14:paraId="23E44A7F" w14:textId="77777777" w:rsidR="00EE61BF" w:rsidRDefault="00EE61BF" w:rsidP="00EE61BF">
      <w:pPr>
        <w:spacing w:before="120" w:after="120"/>
        <w:ind w:firstLine="0"/>
        <w:jc w:val="both"/>
      </w:pPr>
    </w:p>
    <w:p w14:paraId="080AA57C" w14:textId="77777777" w:rsidR="00EE61BF" w:rsidRDefault="00EE61BF" w:rsidP="00EE61BF">
      <w:pPr>
        <w:spacing w:before="120" w:after="120"/>
        <w:ind w:firstLine="0"/>
        <w:jc w:val="both"/>
      </w:pPr>
    </w:p>
    <w:p w14:paraId="1B7B3421" w14:textId="77777777" w:rsidR="00EE61BF" w:rsidRDefault="00EE61BF" w:rsidP="00EE61BF">
      <w:pPr>
        <w:spacing w:before="120" w:after="120"/>
        <w:ind w:firstLine="0"/>
        <w:jc w:val="both"/>
      </w:pPr>
      <w:r>
        <w:t>[2]</w:t>
      </w:r>
    </w:p>
    <w:p w14:paraId="608BA4A9" w14:textId="77777777" w:rsidR="00EE61BF" w:rsidRPr="00933506" w:rsidRDefault="00EE61BF" w:rsidP="00EE61BF">
      <w:pPr>
        <w:spacing w:before="120" w:after="120"/>
        <w:ind w:firstLine="0"/>
        <w:jc w:val="both"/>
      </w:pPr>
      <w:r w:rsidRPr="00933506">
        <w:br w:type="page"/>
      </w:r>
      <w:r>
        <w:t>[3]</w:t>
      </w:r>
    </w:p>
    <w:p w14:paraId="6838DCF4" w14:textId="77777777" w:rsidR="00EE61BF" w:rsidRPr="00933506" w:rsidRDefault="00EE61BF" w:rsidP="00EE61BF">
      <w:pPr>
        <w:spacing w:before="120" w:after="120"/>
        <w:ind w:firstLine="0"/>
        <w:jc w:val="both"/>
        <w:rPr>
          <w:sz w:val="72"/>
        </w:rPr>
      </w:pPr>
      <w:r w:rsidRPr="00933506">
        <w:rPr>
          <w:sz w:val="72"/>
        </w:rPr>
        <w:t>crit</w:t>
      </w:r>
      <w:r w:rsidRPr="00933506">
        <w:rPr>
          <w:color w:val="FF0000"/>
          <w:sz w:val="72"/>
        </w:rPr>
        <w:t>è</w:t>
      </w:r>
      <w:r w:rsidRPr="00933506">
        <w:rPr>
          <w:sz w:val="72"/>
        </w:rPr>
        <w:t>re</w:t>
      </w:r>
    </w:p>
    <w:p w14:paraId="68817C9E" w14:textId="77777777" w:rsidR="00EE61BF" w:rsidRPr="00933506" w:rsidRDefault="00EE61BF" w:rsidP="00EE61BF">
      <w:pPr>
        <w:spacing w:before="120" w:after="120"/>
        <w:ind w:firstLine="0"/>
        <w:jc w:val="both"/>
      </w:pPr>
      <w:r w:rsidRPr="00933506">
        <w:t>PRINTEMPS 1981 NUMÉRO 31</w:t>
      </w:r>
    </w:p>
    <w:p w14:paraId="4A969C87" w14:textId="77777777" w:rsidR="00EE61BF" w:rsidRDefault="00EE61BF" w:rsidP="00EE61BF">
      <w:pPr>
        <w:spacing w:before="120" w:after="120"/>
        <w:ind w:firstLine="0"/>
        <w:jc w:val="both"/>
        <w:rPr>
          <w:rFonts w:eastAsia="Arial" w:cs="Arial"/>
          <w:i/>
          <w:iCs/>
          <w:szCs w:val="48"/>
        </w:rPr>
      </w:pPr>
    </w:p>
    <w:p w14:paraId="0EFFCCCD" w14:textId="77777777" w:rsidR="00EE61BF" w:rsidRPr="00933506" w:rsidRDefault="00EE61BF" w:rsidP="00EE61BF">
      <w:pPr>
        <w:spacing w:before="120" w:after="120"/>
        <w:ind w:firstLine="0"/>
        <w:jc w:val="both"/>
        <w:rPr>
          <w:szCs w:val="48"/>
        </w:rPr>
      </w:pPr>
      <w:r w:rsidRPr="00933506">
        <w:rPr>
          <w:rFonts w:eastAsia="Arial" w:cs="Arial"/>
          <w:i/>
          <w:iCs/>
          <w:szCs w:val="48"/>
        </w:rPr>
        <w:t>LA RELIGION AU XX</w:t>
      </w:r>
      <w:r w:rsidRPr="00933506">
        <w:rPr>
          <w:rFonts w:eastAsia="Arial" w:cs="Arial"/>
          <w:i/>
          <w:iCs/>
          <w:szCs w:val="48"/>
          <w:vertAlign w:val="superscript"/>
        </w:rPr>
        <w:t>e</w:t>
      </w:r>
      <w:r w:rsidRPr="00933506">
        <w:rPr>
          <w:rFonts w:eastAsia="Arial" w:cs="Arial"/>
          <w:i/>
          <w:iCs/>
          <w:szCs w:val="48"/>
        </w:rPr>
        <w:t xml:space="preserve"> SIECLE</w:t>
      </w:r>
    </w:p>
    <w:p w14:paraId="06607B37" w14:textId="77777777" w:rsidR="00EE61BF" w:rsidRDefault="00EE61BF" w:rsidP="00EE61BF">
      <w:pPr>
        <w:spacing w:before="120" w:after="120"/>
        <w:ind w:firstLine="0"/>
        <w:jc w:val="both"/>
        <w:rPr>
          <w:rFonts w:eastAsia="Arial" w:cs="Arial"/>
          <w:i/>
          <w:iCs/>
          <w:szCs w:val="40"/>
        </w:rPr>
      </w:pPr>
      <w:r w:rsidRPr="00933506">
        <w:rPr>
          <w:rFonts w:eastAsia="Arial" w:cs="Arial"/>
          <w:i/>
          <w:iCs/>
          <w:szCs w:val="40"/>
        </w:rPr>
        <w:t>2. L INSTITUTION RELIGIEUSE</w:t>
      </w:r>
    </w:p>
    <w:p w14:paraId="3E639CEF" w14:textId="77777777" w:rsidR="00EE61BF" w:rsidRDefault="00EE61BF" w:rsidP="00EE61BF">
      <w:pPr>
        <w:spacing w:before="120" w:after="120"/>
        <w:ind w:firstLine="0"/>
        <w:jc w:val="both"/>
        <w:rPr>
          <w:szCs w:val="40"/>
        </w:rPr>
      </w:pPr>
    </w:p>
    <w:p w14:paraId="0E886042" w14:textId="77777777" w:rsidR="00EE61BF" w:rsidRPr="00933506" w:rsidRDefault="00EE61BF" w:rsidP="00EE61BF">
      <w:pPr>
        <w:spacing w:before="120" w:after="120"/>
        <w:ind w:firstLine="0"/>
        <w:jc w:val="both"/>
        <w:rPr>
          <w:szCs w:val="40"/>
        </w:rPr>
      </w:pPr>
    </w:p>
    <w:p w14:paraId="20E178E1" w14:textId="77777777" w:rsidR="00EE61BF" w:rsidRPr="00933506" w:rsidRDefault="00787E8B" w:rsidP="00EE61BF">
      <w:pPr>
        <w:spacing w:before="120" w:after="120"/>
        <w:ind w:firstLine="0"/>
        <w:jc w:val="both"/>
        <w:rPr>
          <w:szCs w:val="2"/>
        </w:rPr>
      </w:pPr>
      <w:r w:rsidRPr="00933506">
        <w:rPr>
          <w:noProof/>
        </w:rPr>
        <w:drawing>
          <wp:inline distT="0" distB="0" distL="0" distR="0" wp14:anchorId="5BA04D42" wp14:editId="2FC0D649">
            <wp:extent cx="4597400" cy="3771900"/>
            <wp:effectExtent l="25400" t="25400" r="12700" b="12700"/>
            <wp:docPr id="8" name="Picut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7400" cy="3771900"/>
                    </a:xfrm>
                    <a:prstGeom prst="rect">
                      <a:avLst/>
                    </a:prstGeom>
                    <a:noFill/>
                    <a:ln w="19050" cmpd="sng">
                      <a:solidFill>
                        <a:srgbClr val="000000"/>
                      </a:solidFill>
                      <a:miter lim="800000"/>
                      <a:headEnd/>
                      <a:tailEnd/>
                    </a:ln>
                    <a:effectLst/>
                  </pic:spPr>
                </pic:pic>
              </a:graphicData>
            </a:graphic>
          </wp:inline>
        </w:drawing>
      </w:r>
    </w:p>
    <w:p w14:paraId="04E70C5C" w14:textId="77777777" w:rsidR="00EE61BF" w:rsidRPr="00933506" w:rsidRDefault="00EE61BF" w:rsidP="00EE61BF">
      <w:pPr>
        <w:spacing w:before="120" w:after="120"/>
        <w:jc w:val="both"/>
        <w:rPr>
          <w:szCs w:val="2"/>
        </w:rPr>
      </w:pPr>
    </w:p>
    <w:p w14:paraId="2ED1D6E0" w14:textId="77777777" w:rsidR="00EE61BF" w:rsidRDefault="00EE61BF" w:rsidP="00EE61BF">
      <w:pPr>
        <w:spacing w:before="120" w:after="120"/>
        <w:ind w:firstLine="0"/>
        <w:jc w:val="both"/>
      </w:pPr>
      <w:r w:rsidRPr="00933506">
        <w:rPr>
          <w:szCs w:val="2"/>
        </w:rPr>
        <w:br w:type="page"/>
      </w:r>
      <w:r>
        <w:t>[4]</w:t>
      </w:r>
    </w:p>
    <w:p w14:paraId="432D24B8" w14:textId="77777777" w:rsidR="00EE61BF" w:rsidRDefault="00EE61BF" w:rsidP="00EE61BF">
      <w:pPr>
        <w:spacing w:before="120" w:after="120"/>
        <w:ind w:firstLine="0"/>
        <w:jc w:val="both"/>
      </w:pPr>
    </w:p>
    <w:p w14:paraId="35E67C6A" w14:textId="77777777" w:rsidR="00EE61BF" w:rsidRPr="00933506" w:rsidRDefault="00EE61BF" w:rsidP="00EE61BF">
      <w:pPr>
        <w:ind w:firstLine="0"/>
        <w:jc w:val="both"/>
      </w:pPr>
      <w:r w:rsidRPr="00933506">
        <w:rPr>
          <w:szCs w:val="24"/>
        </w:rPr>
        <w:t>CRITÈRE</w:t>
      </w:r>
    </w:p>
    <w:p w14:paraId="663FB29E" w14:textId="77777777" w:rsidR="00EE61BF" w:rsidRDefault="00EE61BF" w:rsidP="00EE61BF">
      <w:pPr>
        <w:ind w:firstLine="0"/>
        <w:jc w:val="both"/>
        <w:rPr>
          <w:b/>
          <w:bCs/>
          <w:szCs w:val="19"/>
        </w:rPr>
      </w:pPr>
      <w:r w:rsidRPr="00933506">
        <w:rPr>
          <w:b/>
          <w:bCs/>
          <w:szCs w:val="19"/>
        </w:rPr>
        <w:t>Revue publiée par la Société de publication Critère inc., avec l’aide du Collège Ahuntsic et du Conseil de recherches en sciences humaines du Canada.</w:t>
      </w:r>
    </w:p>
    <w:p w14:paraId="34B43582" w14:textId="77777777" w:rsidR="00EE61BF" w:rsidRPr="00933506" w:rsidRDefault="00EE61BF" w:rsidP="00EE61BF">
      <w:pPr>
        <w:ind w:firstLine="0"/>
        <w:jc w:val="both"/>
        <w:rPr>
          <w:szCs w:val="19"/>
        </w:rPr>
      </w:pPr>
    </w:p>
    <w:p w14:paraId="00759B77" w14:textId="77777777" w:rsidR="00EE61BF" w:rsidRPr="00933506" w:rsidRDefault="00EE61BF" w:rsidP="00EE61BF">
      <w:pPr>
        <w:ind w:firstLine="0"/>
        <w:jc w:val="both"/>
        <w:rPr>
          <w:sz w:val="24"/>
          <w:szCs w:val="19"/>
        </w:rPr>
      </w:pPr>
      <w:r w:rsidRPr="00933506">
        <w:rPr>
          <w:b/>
          <w:bCs/>
          <w:sz w:val="24"/>
          <w:szCs w:val="19"/>
        </w:rPr>
        <w:t>Comité de direction :</w:t>
      </w:r>
    </w:p>
    <w:p w14:paraId="3AD9D289" w14:textId="77777777" w:rsidR="00EE61BF" w:rsidRPr="00933506" w:rsidRDefault="00EE61BF" w:rsidP="00EE61BF">
      <w:pPr>
        <w:ind w:firstLine="0"/>
        <w:jc w:val="both"/>
        <w:rPr>
          <w:sz w:val="24"/>
        </w:rPr>
      </w:pPr>
      <w:r w:rsidRPr="00933506">
        <w:rPr>
          <w:sz w:val="24"/>
        </w:rPr>
        <w:t>Jean Proulx, directeur, Jean Godin, Yves Mongeau, Roger Sylvestre.</w:t>
      </w:r>
    </w:p>
    <w:p w14:paraId="516EB55A" w14:textId="77777777" w:rsidR="00EE61BF" w:rsidRPr="00933506" w:rsidRDefault="00EE61BF" w:rsidP="00EE61BF">
      <w:pPr>
        <w:ind w:firstLine="0"/>
        <w:jc w:val="both"/>
        <w:rPr>
          <w:sz w:val="24"/>
        </w:rPr>
      </w:pPr>
    </w:p>
    <w:p w14:paraId="1F300BFF" w14:textId="77777777" w:rsidR="00EE61BF" w:rsidRPr="00933506" w:rsidRDefault="00EE61BF" w:rsidP="00EE61BF">
      <w:pPr>
        <w:ind w:firstLine="0"/>
        <w:jc w:val="both"/>
        <w:rPr>
          <w:sz w:val="24"/>
          <w:szCs w:val="19"/>
        </w:rPr>
      </w:pPr>
      <w:r w:rsidRPr="00933506">
        <w:rPr>
          <w:b/>
          <w:bCs/>
          <w:sz w:val="24"/>
          <w:szCs w:val="19"/>
        </w:rPr>
        <w:t>Comité consultatif :</w:t>
      </w:r>
    </w:p>
    <w:p w14:paraId="1149085C" w14:textId="77777777" w:rsidR="00EE61BF" w:rsidRPr="00933506" w:rsidRDefault="00EE61BF" w:rsidP="00EE61BF">
      <w:pPr>
        <w:ind w:firstLine="0"/>
        <w:jc w:val="both"/>
        <w:rPr>
          <w:sz w:val="24"/>
        </w:rPr>
      </w:pPr>
      <w:r w:rsidRPr="00933506">
        <w:rPr>
          <w:sz w:val="24"/>
        </w:rPr>
        <w:t>Guy-H. Allard, Paul Inchauspe, Jean-Claude Marsan, André Patry, Hélène Pell</w:t>
      </w:r>
      <w:r w:rsidRPr="00933506">
        <w:rPr>
          <w:sz w:val="24"/>
        </w:rPr>
        <w:t>e</w:t>
      </w:r>
      <w:r w:rsidRPr="00933506">
        <w:rPr>
          <w:sz w:val="24"/>
        </w:rPr>
        <w:t>tier-Baillargeon.</w:t>
      </w:r>
    </w:p>
    <w:p w14:paraId="39D27947" w14:textId="77777777" w:rsidR="00EE61BF" w:rsidRPr="00933506" w:rsidRDefault="00EE61BF" w:rsidP="00EE61BF">
      <w:pPr>
        <w:ind w:firstLine="0"/>
        <w:jc w:val="both"/>
        <w:rPr>
          <w:sz w:val="24"/>
        </w:rPr>
      </w:pPr>
    </w:p>
    <w:p w14:paraId="5A837A0C" w14:textId="77777777" w:rsidR="00EE61BF" w:rsidRPr="00933506" w:rsidRDefault="00EE61BF" w:rsidP="00EE61BF">
      <w:pPr>
        <w:ind w:firstLine="0"/>
        <w:jc w:val="both"/>
        <w:rPr>
          <w:sz w:val="24"/>
          <w:szCs w:val="19"/>
        </w:rPr>
      </w:pPr>
      <w:r w:rsidRPr="00933506">
        <w:rPr>
          <w:b/>
          <w:bCs/>
          <w:sz w:val="24"/>
          <w:szCs w:val="19"/>
        </w:rPr>
        <w:t>Direction artistique :</w:t>
      </w:r>
    </w:p>
    <w:p w14:paraId="00EE15B9" w14:textId="77777777" w:rsidR="00EE61BF" w:rsidRPr="00933506" w:rsidRDefault="00EE61BF" w:rsidP="00EE61BF">
      <w:pPr>
        <w:ind w:firstLine="0"/>
        <w:jc w:val="both"/>
        <w:rPr>
          <w:sz w:val="24"/>
        </w:rPr>
      </w:pPr>
      <w:r w:rsidRPr="00933506">
        <w:rPr>
          <w:sz w:val="24"/>
        </w:rPr>
        <w:t>Martin Dufour, Jacques Palumbo.</w:t>
      </w:r>
    </w:p>
    <w:p w14:paraId="48C41B3F" w14:textId="77777777" w:rsidR="00EE61BF" w:rsidRPr="00933506" w:rsidRDefault="00EE61BF" w:rsidP="00EE61BF">
      <w:pPr>
        <w:ind w:firstLine="0"/>
        <w:jc w:val="both"/>
        <w:rPr>
          <w:i/>
          <w:iCs/>
          <w:sz w:val="24"/>
        </w:rPr>
      </w:pPr>
      <w:r w:rsidRPr="00933506">
        <w:rPr>
          <w:i/>
          <w:iCs/>
          <w:sz w:val="24"/>
        </w:rPr>
        <w:t>Photographie : Jacques Palumbo.</w:t>
      </w:r>
    </w:p>
    <w:p w14:paraId="26560CD7" w14:textId="77777777" w:rsidR="00EE61BF" w:rsidRPr="00933506" w:rsidRDefault="00EE61BF" w:rsidP="00EE61BF">
      <w:pPr>
        <w:ind w:firstLine="0"/>
        <w:jc w:val="both"/>
        <w:rPr>
          <w:sz w:val="24"/>
        </w:rPr>
      </w:pPr>
    </w:p>
    <w:p w14:paraId="4E3767F3" w14:textId="77777777" w:rsidR="00EE61BF" w:rsidRPr="00933506" w:rsidRDefault="00EE61BF" w:rsidP="00EE61BF">
      <w:pPr>
        <w:ind w:firstLine="0"/>
        <w:jc w:val="both"/>
        <w:rPr>
          <w:sz w:val="24"/>
          <w:szCs w:val="19"/>
        </w:rPr>
      </w:pPr>
      <w:r w:rsidRPr="00933506">
        <w:rPr>
          <w:b/>
          <w:bCs/>
          <w:sz w:val="24"/>
          <w:szCs w:val="19"/>
        </w:rPr>
        <w:t>Conseil d’administration de la Société de publication Critère inc. :</w:t>
      </w:r>
    </w:p>
    <w:p w14:paraId="3E9BB8EF" w14:textId="77777777" w:rsidR="00EE61BF" w:rsidRPr="00933506" w:rsidRDefault="00EE61BF" w:rsidP="00EE61BF">
      <w:pPr>
        <w:ind w:firstLine="0"/>
        <w:jc w:val="both"/>
        <w:rPr>
          <w:sz w:val="24"/>
        </w:rPr>
      </w:pPr>
      <w:r w:rsidRPr="00933506">
        <w:rPr>
          <w:sz w:val="24"/>
        </w:rPr>
        <w:t>Yves Martin, président, Hélène Pelletier-Baillargeon, vice-présidente, Claude Beauregard, Jacques Dufresne (directeur de la revue, 1970-1980), Fernand Ga</w:t>
      </w:r>
      <w:r w:rsidRPr="00933506">
        <w:rPr>
          <w:sz w:val="24"/>
        </w:rPr>
        <w:t>u</w:t>
      </w:r>
      <w:r w:rsidRPr="00933506">
        <w:rPr>
          <w:sz w:val="24"/>
        </w:rPr>
        <w:t>thier, Benoît Lacroix, Pierre Longtin, Yves Mongeau, Alexandre Prévost, Jean Proulx, Mounir Rafla, Roger Sylvestre.</w:t>
      </w:r>
    </w:p>
    <w:p w14:paraId="771272A0" w14:textId="77777777" w:rsidR="00EE61BF" w:rsidRPr="00933506" w:rsidRDefault="00EE61BF" w:rsidP="00EE61BF">
      <w:pPr>
        <w:ind w:firstLine="0"/>
        <w:jc w:val="both"/>
        <w:rPr>
          <w:sz w:val="24"/>
        </w:rPr>
      </w:pPr>
    </w:p>
    <w:p w14:paraId="19C4611C" w14:textId="77777777" w:rsidR="00EE61BF" w:rsidRPr="00933506" w:rsidRDefault="00EE61BF" w:rsidP="00EE61BF">
      <w:pPr>
        <w:ind w:firstLine="0"/>
        <w:jc w:val="both"/>
        <w:rPr>
          <w:sz w:val="24"/>
          <w:szCs w:val="19"/>
        </w:rPr>
      </w:pPr>
      <w:r w:rsidRPr="00933506">
        <w:rPr>
          <w:b/>
          <w:bCs/>
          <w:sz w:val="24"/>
          <w:szCs w:val="19"/>
        </w:rPr>
        <w:t>Secrétariat et Administration :</w:t>
      </w:r>
    </w:p>
    <w:p w14:paraId="1DCE21C0" w14:textId="77777777" w:rsidR="00EE61BF" w:rsidRPr="00933506" w:rsidRDefault="00EE61BF" w:rsidP="00EE61BF">
      <w:pPr>
        <w:ind w:firstLine="0"/>
        <w:jc w:val="both"/>
        <w:rPr>
          <w:sz w:val="24"/>
        </w:rPr>
      </w:pPr>
      <w:r w:rsidRPr="00933506">
        <w:rPr>
          <w:sz w:val="24"/>
        </w:rPr>
        <w:t>Edna Hall, Jacqueline Davignon,</w:t>
      </w:r>
    </w:p>
    <w:p w14:paraId="07F18D88" w14:textId="77777777" w:rsidR="00EE61BF" w:rsidRPr="00933506" w:rsidRDefault="00EE61BF" w:rsidP="00EE61BF">
      <w:pPr>
        <w:ind w:firstLine="0"/>
        <w:jc w:val="both"/>
        <w:rPr>
          <w:sz w:val="24"/>
        </w:rPr>
      </w:pPr>
      <w:r w:rsidRPr="00933506">
        <w:rPr>
          <w:sz w:val="24"/>
        </w:rPr>
        <w:t>Revue Critère, Collège Ahuntsic,</w:t>
      </w:r>
    </w:p>
    <w:p w14:paraId="58CF5885" w14:textId="77777777" w:rsidR="00EE61BF" w:rsidRPr="00933506" w:rsidRDefault="00EE61BF" w:rsidP="00EE61BF">
      <w:pPr>
        <w:ind w:firstLine="0"/>
        <w:jc w:val="both"/>
        <w:rPr>
          <w:sz w:val="24"/>
        </w:rPr>
      </w:pPr>
      <w:r w:rsidRPr="00933506">
        <w:rPr>
          <w:sz w:val="24"/>
        </w:rPr>
        <w:t>9155, rue St-Hubert,</w:t>
      </w:r>
    </w:p>
    <w:p w14:paraId="2583D669" w14:textId="77777777" w:rsidR="00EE61BF" w:rsidRPr="00933506" w:rsidRDefault="00EE61BF" w:rsidP="00EE61BF">
      <w:pPr>
        <w:ind w:firstLine="0"/>
        <w:jc w:val="both"/>
        <w:rPr>
          <w:sz w:val="24"/>
        </w:rPr>
      </w:pPr>
      <w:r w:rsidRPr="00933506">
        <w:rPr>
          <w:sz w:val="24"/>
        </w:rPr>
        <w:t>Montréal, Qué. H2M 1Y8</w:t>
      </w:r>
    </w:p>
    <w:p w14:paraId="4DC549CB" w14:textId="77777777" w:rsidR="00EE61BF" w:rsidRPr="00933506" w:rsidRDefault="00EE61BF" w:rsidP="00EE61BF">
      <w:pPr>
        <w:ind w:firstLine="0"/>
        <w:jc w:val="both"/>
        <w:rPr>
          <w:sz w:val="24"/>
        </w:rPr>
      </w:pPr>
      <w:r w:rsidRPr="00933506">
        <w:rPr>
          <w:sz w:val="24"/>
        </w:rPr>
        <w:t>Tel. : 389-9068 ; 389-5921, poste 348</w:t>
      </w:r>
    </w:p>
    <w:p w14:paraId="24ACCDCF" w14:textId="77777777" w:rsidR="00EE61BF" w:rsidRPr="00933506" w:rsidRDefault="00EE61BF" w:rsidP="00EE61BF">
      <w:pPr>
        <w:ind w:firstLine="0"/>
        <w:jc w:val="both"/>
        <w:rPr>
          <w:sz w:val="24"/>
        </w:rPr>
      </w:pPr>
    </w:p>
    <w:p w14:paraId="1460489B" w14:textId="77777777" w:rsidR="00EE61BF" w:rsidRPr="00933506" w:rsidRDefault="00EE61BF" w:rsidP="00EE61BF">
      <w:pPr>
        <w:ind w:firstLine="0"/>
        <w:jc w:val="both"/>
        <w:rPr>
          <w:sz w:val="24"/>
          <w:szCs w:val="19"/>
        </w:rPr>
      </w:pPr>
      <w:r w:rsidRPr="00933506">
        <w:rPr>
          <w:b/>
          <w:bCs/>
          <w:sz w:val="24"/>
          <w:szCs w:val="19"/>
        </w:rPr>
        <w:t>Distribution :</w:t>
      </w:r>
    </w:p>
    <w:p w14:paraId="4CCE23F2" w14:textId="77777777" w:rsidR="00EE61BF" w:rsidRPr="00933506" w:rsidRDefault="00EE61BF" w:rsidP="00EE61BF">
      <w:pPr>
        <w:ind w:firstLine="0"/>
        <w:jc w:val="both"/>
        <w:rPr>
          <w:sz w:val="24"/>
        </w:rPr>
      </w:pPr>
      <w:r w:rsidRPr="00933506">
        <w:rPr>
          <w:sz w:val="24"/>
        </w:rPr>
        <w:t>Diffusion Dimedia Inc., 539 boul. Lebeau,</w:t>
      </w:r>
      <w:r w:rsidRPr="00933506">
        <w:rPr>
          <w:sz w:val="24"/>
        </w:rPr>
        <w:br/>
        <w:t>Ville St-Laurent, Qué.</w:t>
      </w:r>
    </w:p>
    <w:p w14:paraId="1B45D940" w14:textId="77777777" w:rsidR="00EE61BF" w:rsidRPr="00933506" w:rsidRDefault="00EE61BF" w:rsidP="00EE61BF">
      <w:pPr>
        <w:ind w:firstLine="0"/>
        <w:jc w:val="both"/>
        <w:rPr>
          <w:sz w:val="24"/>
        </w:rPr>
      </w:pPr>
      <w:r w:rsidRPr="00933506">
        <w:rPr>
          <w:sz w:val="24"/>
        </w:rPr>
        <w:t>H4N 1S2 (Tél. : 336-3942 - Télex : 05-827543).</w:t>
      </w:r>
    </w:p>
    <w:p w14:paraId="61AC3A06" w14:textId="77777777" w:rsidR="00EE61BF" w:rsidRPr="00933506" w:rsidRDefault="00EE61BF" w:rsidP="00EE61BF">
      <w:pPr>
        <w:ind w:firstLine="0"/>
        <w:jc w:val="both"/>
        <w:rPr>
          <w:sz w:val="24"/>
        </w:rPr>
      </w:pPr>
    </w:p>
    <w:p w14:paraId="273AE6DA" w14:textId="77777777" w:rsidR="00EE61BF" w:rsidRPr="00933506" w:rsidRDefault="00EE61BF" w:rsidP="00EE61BF">
      <w:pPr>
        <w:ind w:firstLine="0"/>
        <w:jc w:val="both"/>
        <w:rPr>
          <w:sz w:val="24"/>
        </w:rPr>
      </w:pPr>
      <w:r w:rsidRPr="00933506">
        <w:rPr>
          <w:sz w:val="24"/>
        </w:rPr>
        <w:t>Tous droits de reproduction, d'adaptation ou de traduction réservés.</w:t>
      </w:r>
    </w:p>
    <w:p w14:paraId="19B6F78A" w14:textId="77777777" w:rsidR="00EE61BF" w:rsidRPr="00933506" w:rsidRDefault="00EE61BF" w:rsidP="00EE61BF">
      <w:pPr>
        <w:ind w:firstLine="0"/>
        <w:jc w:val="both"/>
        <w:rPr>
          <w:sz w:val="24"/>
        </w:rPr>
      </w:pPr>
      <w:r w:rsidRPr="00933506">
        <w:rPr>
          <w:sz w:val="24"/>
        </w:rPr>
        <w:t>Distributeur exclusif pour le Canada : Diffusion Dimedia Inc.</w:t>
      </w:r>
    </w:p>
    <w:p w14:paraId="1B432168" w14:textId="77777777" w:rsidR="00EE61BF" w:rsidRPr="00933506" w:rsidRDefault="00EE61BF" w:rsidP="00EE61BF">
      <w:pPr>
        <w:ind w:firstLine="0"/>
        <w:jc w:val="both"/>
        <w:rPr>
          <w:sz w:val="24"/>
        </w:rPr>
      </w:pPr>
      <w:r w:rsidRPr="00933506">
        <w:rPr>
          <w:sz w:val="24"/>
        </w:rPr>
        <w:t>Dépôt légal - 2</w:t>
      </w:r>
      <w:r w:rsidRPr="00933506">
        <w:rPr>
          <w:sz w:val="24"/>
          <w:vertAlign w:val="superscript"/>
        </w:rPr>
        <w:t>e</w:t>
      </w:r>
      <w:r w:rsidRPr="00933506">
        <w:rPr>
          <w:sz w:val="24"/>
        </w:rPr>
        <w:t xml:space="preserve"> trimestre 1981 - Bibliothèque nationale du Québec.</w:t>
      </w:r>
    </w:p>
    <w:p w14:paraId="79655610" w14:textId="77777777" w:rsidR="00EE61BF" w:rsidRPr="00933506" w:rsidRDefault="00EE61BF" w:rsidP="00EE61BF">
      <w:pPr>
        <w:ind w:firstLine="0"/>
        <w:jc w:val="both"/>
        <w:rPr>
          <w:sz w:val="24"/>
        </w:rPr>
      </w:pPr>
      <w:r w:rsidRPr="00933506">
        <w:rPr>
          <w:sz w:val="24"/>
        </w:rPr>
        <w:t>Articles répertoriés dans RADAR de la Bibliothèque nationale du Québec.</w:t>
      </w:r>
    </w:p>
    <w:p w14:paraId="3FA3A85C" w14:textId="77777777" w:rsidR="00EE61BF" w:rsidRPr="00933506" w:rsidRDefault="00EE61BF" w:rsidP="00EE61BF">
      <w:pPr>
        <w:ind w:firstLine="0"/>
        <w:jc w:val="both"/>
        <w:rPr>
          <w:sz w:val="24"/>
        </w:rPr>
      </w:pPr>
      <w:r w:rsidRPr="00933506">
        <w:rPr>
          <w:sz w:val="24"/>
        </w:rPr>
        <w:t>ISSN — 0384-0174</w:t>
      </w:r>
    </w:p>
    <w:p w14:paraId="047EB7B4" w14:textId="77777777" w:rsidR="00EE61BF" w:rsidRPr="001833FC" w:rsidRDefault="00EE61BF" w:rsidP="00EE61BF">
      <w:pPr>
        <w:spacing w:before="120" w:after="120"/>
        <w:ind w:firstLine="0"/>
        <w:jc w:val="both"/>
      </w:pPr>
      <w:r>
        <w:br w:type="page"/>
      </w:r>
      <w:r w:rsidRPr="001833FC">
        <w:t>[</w:t>
      </w:r>
      <w:r>
        <w:t>5</w:t>
      </w:r>
      <w:r w:rsidRPr="001833FC">
        <w:t>]</w:t>
      </w:r>
    </w:p>
    <w:p w14:paraId="0C5A258C" w14:textId="77777777" w:rsidR="00EE61BF" w:rsidRPr="001833FC" w:rsidRDefault="00EE61BF" w:rsidP="00EE61BF">
      <w:pPr>
        <w:jc w:val="both"/>
      </w:pPr>
    </w:p>
    <w:p w14:paraId="795F2554" w14:textId="77777777" w:rsidR="00EE61BF" w:rsidRPr="001833FC" w:rsidRDefault="00EE61BF" w:rsidP="00EE61BF">
      <w:pPr>
        <w:jc w:val="both"/>
      </w:pPr>
    </w:p>
    <w:p w14:paraId="5227ED91" w14:textId="77777777" w:rsidR="00EE61BF" w:rsidRPr="004545DE" w:rsidRDefault="00EE61BF" w:rsidP="00EE61BF">
      <w:pPr>
        <w:spacing w:after="120"/>
        <w:ind w:firstLine="0"/>
        <w:jc w:val="center"/>
        <w:rPr>
          <w:sz w:val="24"/>
        </w:rPr>
      </w:pPr>
      <w:bookmarkStart w:id="1" w:name="sommaire"/>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31</w:t>
      </w:r>
      <w:r w:rsidRPr="004545DE">
        <w:rPr>
          <w:b/>
          <w:color w:val="000080"/>
          <w:sz w:val="24"/>
        </w:rPr>
        <w:t>,</w:t>
      </w:r>
      <w:r w:rsidRPr="004545DE">
        <w:rPr>
          <w:b/>
          <w:color w:val="000080"/>
          <w:sz w:val="24"/>
        </w:rPr>
        <w:br/>
        <w:t>“</w:t>
      </w:r>
      <w:r>
        <w:rPr>
          <w:b/>
          <w:i/>
          <w:sz w:val="24"/>
        </w:rPr>
        <w:t>La religion au XXe siècle.</w:t>
      </w:r>
      <w:r>
        <w:rPr>
          <w:b/>
          <w:i/>
          <w:sz w:val="24"/>
        </w:rPr>
        <w:br/>
        <w:t xml:space="preserve">2. </w:t>
      </w:r>
      <w:r>
        <w:rPr>
          <w:b/>
          <w:i/>
          <w:color w:val="0000FF"/>
          <w:sz w:val="24"/>
        </w:rPr>
        <w:t>L’institution religieuse</w:t>
      </w:r>
      <w:r>
        <w:rPr>
          <w:b/>
          <w:i/>
          <w:sz w:val="24"/>
        </w:rPr>
        <w:t>.</w:t>
      </w:r>
      <w:r w:rsidRPr="004545DE">
        <w:rPr>
          <w:b/>
          <w:color w:val="000080"/>
          <w:sz w:val="24"/>
        </w:rPr>
        <w:t>”</w:t>
      </w:r>
    </w:p>
    <w:p w14:paraId="60D1BCCC" w14:textId="77777777" w:rsidR="00EE61BF" w:rsidRPr="001833FC" w:rsidRDefault="00EE61BF" w:rsidP="00EE61BF">
      <w:pPr>
        <w:pStyle w:val="planchest"/>
      </w:pPr>
      <w:r w:rsidRPr="001833FC">
        <w:t>SOMMAIRE</w:t>
      </w:r>
    </w:p>
    <w:bookmarkEnd w:id="1"/>
    <w:p w14:paraId="6944D83E" w14:textId="77777777" w:rsidR="00EE61BF" w:rsidRDefault="00EE61BF" w:rsidP="00EE61BF">
      <w:pPr>
        <w:spacing w:before="60" w:after="60"/>
        <w:jc w:val="both"/>
        <w:rPr>
          <w:b/>
          <w:bCs/>
          <w:szCs w:val="28"/>
        </w:rPr>
      </w:pPr>
    </w:p>
    <w:p w14:paraId="11289F37" w14:textId="77777777" w:rsidR="00EE61BF" w:rsidRDefault="00EE61BF" w:rsidP="00EE61BF">
      <w:pPr>
        <w:spacing w:before="60" w:after="60"/>
        <w:ind w:firstLine="0"/>
        <w:jc w:val="both"/>
      </w:pPr>
      <w:hyperlink w:anchor="Critere_no_31_pt_1" w:history="1">
        <w:r w:rsidRPr="00755320">
          <w:rPr>
            <w:rStyle w:val="Hyperlien"/>
            <w:b/>
          </w:rPr>
          <w:t>Religion et civilisation</w:t>
        </w:r>
      </w:hyperlink>
      <w:r>
        <w:t xml:space="preserve"> [7]</w:t>
      </w:r>
    </w:p>
    <w:p w14:paraId="5E70A88B" w14:textId="77777777" w:rsidR="00EE61BF" w:rsidRDefault="00EE61BF" w:rsidP="00EE61BF">
      <w:pPr>
        <w:spacing w:before="60" w:after="60"/>
        <w:ind w:left="900" w:hanging="360"/>
        <w:jc w:val="both"/>
      </w:pPr>
      <w:r>
        <w:t>“</w:t>
      </w:r>
      <w:hyperlink w:anchor="Critere_no_31_pt_1_texte_01" w:history="1">
        <w:r w:rsidRPr="00755320">
          <w:rPr>
            <w:rStyle w:val="Hyperlien"/>
          </w:rPr>
          <w:t>Occident chrétien et Orient</w:t>
        </w:r>
      </w:hyperlink>
      <w:r>
        <w:t>”, Jacques Langlais [9]</w:t>
      </w:r>
    </w:p>
    <w:p w14:paraId="22FEB2BE" w14:textId="77777777" w:rsidR="00EE61BF" w:rsidRDefault="00EE61BF" w:rsidP="00EE61BF">
      <w:pPr>
        <w:spacing w:before="60" w:after="60"/>
        <w:ind w:left="900" w:hanging="360"/>
        <w:jc w:val="both"/>
      </w:pPr>
      <w:r>
        <w:t>“</w:t>
      </w:r>
      <w:hyperlink w:anchor="Critere_no_31_pt_1_texte_02" w:history="1">
        <w:r w:rsidRPr="00755320">
          <w:rPr>
            <w:rStyle w:val="Hyperlien"/>
          </w:rPr>
          <w:t>L’intellectuel occidental et l'hindouisme</w:t>
        </w:r>
      </w:hyperlink>
      <w:r>
        <w:t>”, Bernard Proulx [23]</w:t>
      </w:r>
    </w:p>
    <w:p w14:paraId="201BD920" w14:textId="77777777" w:rsidR="00EE61BF" w:rsidRDefault="00EE61BF" w:rsidP="00EE61BF">
      <w:pPr>
        <w:spacing w:before="60" w:after="60"/>
        <w:ind w:left="900" w:hanging="360"/>
        <w:jc w:val="both"/>
      </w:pPr>
      <w:r>
        <w:t>“</w:t>
      </w:r>
      <w:hyperlink w:anchor="Critere_no_31_pt_1_texte_03" w:history="1">
        <w:r w:rsidRPr="00755320">
          <w:rPr>
            <w:rStyle w:val="Hyperlien"/>
          </w:rPr>
          <w:t>Les difficultés du dialogue islamo-chrétien</w:t>
        </w:r>
      </w:hyperlink>
      <w:r>
        <w:t>”, André Patry [39]</w:t>
      </w:r>
    </w:p>
    <w:p w14:paraId="676559A5" w14:textId="77777777" w:rsidR="00EE61BF" w:rsidRDefault="00EE61BF" w:rsidP="00EE61BF">
      <w:pPr>
        <w:spacing w:before="60" w:after="60"/>
        <w:ind w:left="900" w:hanging="360"/>
        <w:jc w:val="both"/>
      </w:pPr>
      <w:r>
        <w:t>“</w:t>
      </w:r>
      <w:hyperlink w:anchor="Critere_no_31_pt_1_texte_04" w:history="1">
        <w:r w:rsidRPr="00755320">
          <w:rPr>
            <w:rStyle w:val="Hyperlien"/>
          </w:rPr>
          <w:t>La Religion hors de l'Église</w:t>
        </w:r>
      </w:hyperlink>
      <w:r>
        <w:t>”, Michel Despland [53]</w:t>
      </w:r>
    </w:p>
    <w:p w14:paraId="362CF18C" w14:textId="77777777" w:rsidR="00EE61BF" w:rsidRDefault="00EE61BF" w:rsidP="00EE61BF">
      <w:pPr>
        <w:spacing w:before="60" w:after="60"/>
        <w:ind w:left="900" w:hanging="360"/>
        <w:jc w:val="both"/>
      </w:pPr>
      <w:r>
        <w:t>“</w:t>
      </w:r>
      <w:hyperlink w:anchor="Critere_no_31_pt_1_texte_05" w:history="1">
        <w:r w:rsidRPr="00755320">
          <w:rPr>
            <w:rStyle w:val="Hyperlien"/>
          </w:rPr>
          <w:t>L’influence du judaïsme dans l’Occident chrétien</w:t>
        </w:r>
      </w:hyperlink>
      <w:r>
        <w:t>”, Frédéric Seager [61]</w:t>
      </w:r>
    </w:p>
    <w:p w14:paraId="753B6332" w14:textId="77777777" w:rsidR="00EE61BF" w:rsidRDefault="00EE61BF" w:rsidP="00EE61BF">
      <w:pPr>
        <w:spacing w:before="60" w:after="60"/>
        <w:ind w:left="900" w:hanging="360"/>
        <w:jc w:val="both"/>
      </w:pPr>
      <w:r>
        <w:t>“</w:t>
      </w:r>
      <w:hyperlink w:anchor="Critere_no_31_pt_1_texte_06" w:history="1">
        <w:r w:rsidRPr="00755320">
          <w:rPr>
            <w:rStyle w:val="Hyperlien"/>
          </w:rPr>
          <w:t>La religion comme substance de la culture</w:t>
        </w:r>
      </w:hyperlink>
      <w:r>
        <w:t>”, Louis Racine [75]</w:t>
      </w:r>
    </w:p>
    <w:p w14:paraId="02595F1E" w14:textId="77777777" w:rsidR="00EE61BF" w:rsidRDefault="00EE61BF" w:rsidP="00EE61BF">
      <w:pPr>
        <w:spacing w:before="60" w:after="60"/>
        <w:ind w:left="900" w:hanging="360"/>
        <w:jc w:val="both"/>
      </w:pPr>
      <w:r>
        <w:t>“</w:t>
      </w:r>
      <w:hyperlink w:anchor="Critere_no_31_pt_1_texte_07" w:history="1">
        <w:r w:rsidRPr="00755320">
          <w:rPr>
            <w:rStyle w:val="Hyperlien"/>
          </w:rPr>
          <w:t>Le bouleversement religieux de la société québécoise</w:t>
        </w:r>
      </w:hyperlink>
      <w:r>
        <w:t>”, Lucien Campeau [83]</w:t>
      </w:r>
    </w:p>
    <w:p w14:paraId="39A2AF61" w14:textId="77777777" w:rsidR="00EE61BF" w:rsidRDefault="00EE61BF" w:rsidP="00EE61BF">
      <w:pPr>
        <w:spacing w:before="60" w:after="60"/>
        <w:ind w:firstLine="0"/>
        <w:jc w:val="both"/>
      </w:pPr>
      <w:r>
        <w:t>[6]</w:t>
      </w:r>
    </w:p>
    <w:p w14:paraId="312EFFE5" w14:textId="77777777" w:rsidR="00EE61BF" w:rsidRDefault="00EE61BF" w:rsidP="00EE61BF">
      <w:pPr>
        <w:spacing w:before="60" w:after="60"/>
        <w:ind w:firstLine="0"/>
        <w:jc w:val="both"/>
      </w:pPr>
      <w:hyperlink w:anchor="Critere_no_31_pt_2" w:history="1">
        <w:r w:rsidRPr="00755320">
          <w:rPr>
            <w:rStyle w:val="Hyperlien"/>
            <w:b/>
          </w:rPr>
          <w:t>Les Églises chrétiennes aujourd’hui</w:t>
        </w:r>
      </w:hyperlink>
      <w:r>
        <w:t xml:space="preserve"> [99]</w:t>
      </w:r>
    </w:p>
    <w:p w14:paraId="731BD4FF" w14:textId="77777777" w:rsidR="00EE61BF" w:rsidRDefault="00EE61BF" w:rsidP="00EE61BF">
      <w:pPr>
        <w:spacing w:before="60" w:after="60"/>
        <w:ind w:left="900" w:hanging="360"/>
        <w:jc w:val="both"/>
      </w:pPr>
      <w:r>
        <w:t>“</w:t>
      </w:r>
      <w:hyperlink w:anchor="Critere_no_31_pt_2_texte_08" w:history="1">
        <w:r w:rsidRPr="00755320">
          <w:rPr>
            <w:rStyle w:val="Hyperlien"/>
          </w:rPr>
          <w:t>La chute des d</w:t>
        </w:r>
        <w:r w:rsidRPr="00755320">
          <w:rPr>
            <w:rStyle w:val="Hyperlien"/>
          </w:rPr>
          <w:t>o</w:t>
        </w:r>
        <w:r w:rsidRPr="00755320">
          <w:rPr>
            <w:rStyle w:val="Hyperlien"/>
          </w:rPr>
          <w:t>gmes</w:t>
        </w:r>
      </w:hyperlink>
      <w:r>
        <w:t>”, Raymond Bourgault [101]</w:t>
      </w:r>
    </w:p>
    <w:p w14:paraId="0DC72E8E" w14:textId="77777777" w:rsidR="00EE61BF" w:rsidRDefault="00EE61BF" w:rsidP="00EE61BF">
      <w:pPr>
        <w:spacing w:before="60" w:after="60"/>
        <w:ind w:left="900" w:hanging="360"/>
        <w:jc w:val="both"/>
      </w:pPr>
      <w:r>
        <w:t>“</w:t>
      </w:r>
      <w:hyperlink w:anchor="Critere_no_31_pt_2_texte_09" w:history="1">
        <w:r w:rsidRPr="00755320">
          <w:rPr>
            <w:rStyle w:val="Hyperlien"/>
          </w:rPr>
          <w:t>Le catholicisme dans le monde</w:t>
        </w:r>
      </w:hyperlink>
      <w:r>
        <w:t>”, Michael A. Fahey [115]</w:t>
      </w:r>
    </w:p>
    <w:p w14:paraId="2D51B110" w14:textId="77777777" w:rsidR="00EE61BF" w:rsidRDefault="00EE61BF" w:rsidP="00EE61BF">
      <w:pPr>
        <w:spacing w:before="60" w:after="60"/>
        <w:ind w:left="900" w:hanging="360"/>
        <w:jc w:val="both"/>
      </w:pPr>
      <w:r>
        <w:t xml:space="preserve">“Les </w:t>
      </w:r>
      <w:hyperlink w:anchor="Critere_no_31_pt_2_texte_10" w:history="1">
        <w:r w:rsidRPr="00755320">
          <w:rPr>
            <w:rStyle w:val="Hyperlien"/>
          </w:rPr>
          <w:t>papes et le monde</w:t>
        </w:r>
      </w:hyperlink>
      <w:r>
        <w:t>”, Lucien Lemieux [129]</w:t>
      </w:r>
    </w:p>
    <w:p w14:paraId="3202847C" w14:textId="77777777" w:rsidR="00EE61BF" w:rsidRDefault="00EE61BF" w:rsidP="00EE61BF">
      <w:pPr>
        <w:spacing w:before="60" w:after="60"/>
        <w:ind w:left="900" w:hanging="360"/>
        <w:jc w:val="both"/>
      </w:pPr>
      <w:r>
        <w:t>“</w:t>
      </w:r>
      <w:hyperlink w:anchor="Critere_no_31_pt_2_texte_11" w:history="1">
        <w:r w:rsidRPr="00755320">
          <w:rPr>
            <w:rStyle w:val="Hyperlien"/>
          </w:rPr>
          <w:t>Les orientations présentes du dialogue oecuménique</w:t>
        </w:r>
      </w:hyperlink>
      <w:r>
        <w:t>”, Gilles Langevin [141]</w:t>
      </w:r>
    </w:p>
    <w:p w14:paraId="25A16270" w14:textId="77777777" w:rsidR="00EE61BF" w:rsidRDefault="00EE61BF" w:rsidP="00EE61BF">
      <w:pPr>
        <w:spacing w:before="60" w:after="60"/>
        <w:ind w:left="900" w:hanging="360"/>
        <w:jc w:val="both"/>
      </w:pPr>
      <w:r>
        <w:t>“</w:t>
      </w:r>
      <w:hyperlink w:anchor="Critere_no_31_pt_2_texte_12" w:history="1">
        <w:r w:rsidRPr="00755320">
          <w:rPr>
            <w:rStyle w:val="Hyperlien"/>
          </w:rPr>
          <w:t>L’Église orthodoxe russe et l’État</w:t>
        </w:r>
      </w:hyperlink>
      <w:r>
        <w:t>”, Ladislas Gonczarow [155]</w:t>
      </w:r>
    </w:p>
    <w:p w14:paraId="3B4A30EA" w14:textId="77777777" w:rsidR="00EE61BF" w:rsidRDefault="00EE61BF" w:rsidP="00EE61BF">
      <w:pPr>
        <w:spacing w:before="60" w:after="60"/>
        <w:ind w:left="900" w:hanging="360"/>
        <w:jc w:val="both"/>
      </w:pPr>
      <w:r>
        <w:t>“</w:t>
      </w:r>
      <w:hyperlink w:anchor="Critere_no_31_pt_2_texte_13" w:history="1">
        <w:r w:rsidRPr="00755320">
          <w:rPr>
            <w:rStyle w:val="Hyperlien"/>
          </w:rPr>
          <w:t>Pour l’étude de la religion populaire au Québec</w:t>
        </w:r>
      </w:hyperlink>
      <w:r>
        <w:t>”, Benoît L</w:t>
      </w:r>
      <w:r>
        <w:t>a</w:t>
      </w:r>
      <w:r>
        <w:t>croix [179]</w:t>
      </w:r>
    </w:p>
    <w:p w14:paraId="28434CC3" w14:textId="77777777" w:rsidR="00EE61BF" w:rsidRDefault="00EE61BF" w:rsidP="00EE61BF">
      <w:pPr>
        <w:spacing w:before="60" w:after="60"/>
        <w:ind w:left="900" w:hanging="360"/>
        <w:jc w:val="both"/>
      </w:pPr>
      <w:r>
        <w:t>“</w:t>
      </w:r>
      <w:hyperlink w:anchor="Critere_no_31_pt_2_texte_14" w:history="1">
        <w:r w:rsidRPr="00755320">
          <w:rPr>
            <w:rStyle w:val="Hyperlien"/>
          </w:rPr>
          <w:t>L'Église du Québec, une Église en mal de sujet</w:t>
        </w:r>
      </w:hyperlink>
      <w:r>
        <w:t>”, Rémi Parent [191]</w:t>
      </w:r>
    </w:p>
    <w:p w14:paraId="38E4A0D1" w14:textId="77777777" w:rsidR="00EE61BF" w:rsidRDefault="00EE61BF" w:rsidP="00EE61BF">
      <w:pPr>
        <w:spacing w:before="120" w:after="120"/>
        <w:jc w:val="both"/>
      </w:pPr>
    </w:p>
    <w:p w14:paraId="35FA52CF" w14:textId="77777777" w:rsidR="00EE61BF" w:rsidRDefault="00EE61BF" w:rsidP="00EE61BF">
      <w:pPr>
        <w:pStyle w:val="p"/>
      </w:pPr>
      <w:r>
        <w:t>[6]</w:t>
      </w:r>
    </w:p>
    <w:p w14:paraId="5F47A3B7" w14:textId="77777777" w:rsidR="00EE61BF" w:rsidRPr="001833FC" w:rsidRDefault="00EE61BF" w:rsidP="00EE61BF">
      <w:pPr>
        <w:pStyle w:val="p"/>
      </w:pPr>
      <w:r>
        <w:rPr>
          <w:sz w:val="24"/>
          <w:szCs w:val="34"/>
        </w:rPr>
        <w:br w:type="page"/>
      </w:r>
      <w:r>
        <w:t>[7</w:t>
      </w:r>
      <w:r w:rsidRPr="001833FC">
        <w:t>]</w:t>
      </w:r>
    </w:p>
    <w:p w14:paraId="5A609F7C" w14:textId="77777777" w:rsidR="00EE61BF" w:rsidRPr="001833FC" w:rsidRDefault="00EE61BF" w:rsidP="00EE61BF">
      <w:pPr>
        <w:jc w:val="both"/>
      </w:pPr>
    </w:p>
    <w:p w14:paraId="47D3497D" w14:textId="77777777" w:rsidR="00EE61BF" w:rsidRPr="001833FC" w:rsidRDefault="00EE61BF" w:rsidP="00EE61BF">
      <w:pPr>
        <w:jc w:val="both"/>
      </w:pPr>
    </w:p>
    <w:p w14:paraId="0FB71A67" w14:textId="77777777" w:rsidR="00EE61BF" w:rsidRPr="004545DE" w:rsidRDefault="00EE61BF" w:rsidP="00EE61BF">
      <w:pPr>
        <w:spacing w:after="120"/>
        <w:ind w:firstLine="0"/>
        <w:jc w:val="center"/>
        <w:rPr>
          <w:sz w:val="24"/>
        </w:rPr>
      </w:pPr>
      <w:bookmarkStart w:id="2" w:name="Critere_no_31_pt_1"/>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31</w:t>
      </w:r>
      <w:r w:rsidRPr="004545DE">
        <w:rPr>
          <w:b/>
          <w:color w:val="000080"/>
          <w:sz w:val="24"/>
        </w:rPr>
        <w:t>,</w:t>
      </w:r>
      <w:r w:rsidRPr="004545DE">
        <w:rPr>
          <w:b/>
          <w:color w:val="000080"/>
          <w:sz w:val="24"/>
        </w:rPr>
        <w:br/>
        <w:t>“</w:t>
      </w:r>
      <w:r>
        <w:rPr>
          <w:b/>
          <w:i/>
          <w:sz w:val="24"/>
        </w:rPr>
        <w:t>La religion au XXe siècle.</w:t>
      </w:r>
      <w:r>
        <w:rPr>
          <w:b/>
          <w:i/>
          <w:sz w:val="24"/>
        </w:rPr>
        <w:br/>
        <w:t xml:space="preserve">2. </w:t>
      </w:r>
      <w:r>
        <w:rPr>
          <w:b/>
          <w:i/>
          <w:color w:val="0000FF"/>
          <w:sz w:val="24"/>
        </w:rPr>
        <w:t>L’institution religieuse</w:t>
      </w:r>
      <w:r>
        <w:rPr>
          <w:b/>
          <w:i/>
          <w:sz w:val="24"/>
        </w:rPr>
        <w:t>.</w:t>
      </w:r>
      <w:r w:rsidRPr="004545DE">
        <w:rPr>
          <w:b/>
          <w:color w:val="000080"/>
          <w:sz w:val="24"/>
        </w:rPr>
        <w:t>”</w:t>
      </w:r>
    </w:p>
    <w:p w14:paraId="7E7C9AA9" w14:textId="77777777" w:rsidR="00EE61BF" w:rsidRPr="00E07116" w:rsidRDefault="00EE61BF" w:rsidP="00EE61BF">
      <w:pPr>
        <w:jc w:val="both"/>
      </w:pPr>
    </w:p>
    <w:p w14:paraId="0D463CE9" w14:textId="77777777" w:rsidR="00EE61BF" w:rsidRPr="00361F19" w:rsidRDefault="00EE61BF" w:rsidP="00EE61BF">
      <w:pPr>
        <w:pStyle w:val="partie"/>
        <w:jc w:val="center"/>
        <w:outlineLvl w:val="0"/>
        <w:rPr>
          <w:sz w:val="96"/>
        </w:rPr>
      </w:pPr>
      <w:r w:rsidRPr="00361F19">
        <w:rPr>
          <w:sz w:val="96"/>
        </w:rPr>
        <w:t>Religion</w:t>
      </w:r>
      <w:r w:rsidRPr="00361F19">
        <w:rPr>
          <w:sz w:val="96"/>
        </w:rPr>
        <w:br/>
        <w:t>et civilisation</w:t>
      </w:r>
    </w:p>
    <w:bookmarkEnd w:id="2"/>
    <w:p w14:paraId="5A9B5F54" w14:textId="77777777" w:rsidR="00EE61BF" w:rsidRPr="00933506" w:rsidRDefault="00EE61BF" w:rsidP="00EE61BF">
      <w:pPr>
        <w:spacing w:before="120" w:after="120"/>
        <w:jc w:val="both"/>
        <w:rPr>
          <w:szCs w:val="64"/>
        </w:rPr>
      </w:pPr>
    </w:p>
    <w:p w14:paraId="15A50B8F" w14:textId="77777777" w:rsidR="00EE61BF" w:rsidRPr="00933506" w:rsidRDefault="00787E8B" w:rsidP="00EE61BF">
      <w:pPr>
        <w:spacing w:before="120" w:after="120"/>
        <w:jc w:val="both"/>
        <w:rPr>
          <w:szCs w:val="2"/>
        </w:rPr>
      </w:pPr>
      <w:r w:rsidRPr="00933506">
        <w:rPr>
          <w:noProof/>
        </w:rPr>
        <w:drawing>
          <wp:inline distT="0" distB="0" distL="0" distR="0" wp14:anchorId="13E98B49" wp14:editId="01911E0E">
            <wp:extent cx="4279900" cy="3556000"/>
            <wp:effectExtent l="25400" t="25400" r="12700" b="12700"/>
            <wp:docPr id="9" name="Picut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2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9900" cy="3556000"/>
                    </a:xfrm>
                    <a:prstGeom prst="rect">
                      <a:avLst/>
                    </a:prstGeom>
                    <a:noFill/>
                    <a:ln w="19050" cmpd="sng">
                      <a:solidFill>
                        <a:srgbClr val="000000"/>
                      </a:solidFill>
                      <a:miter lim="800000"/>
                      <a:headEnd/>
                      <a:tailEnd/>
                    </a:ln>
                    <a:effectLst/>
                  </pic:spPr>
                </pic:pic>
              </a:graphicData>
            </a:graphic>
          </wp:inline>
        </w:drawing>
      </w:r>
    </w:p>
    <w:p w14:paraId="77B931F5" w14:textId="77777777" w:rsidR="00EE61BF" w:rsidRDefault="00EE61BF" w:rsidP="00EE61BF">
      <w:pPr>
        <w:ind w:right="90" w:firstLine="0"/>
        <w:jc w:val="both"/>
        <w:outlineLvl w:val="0"/>
        <w:rPr>
          <w:sz w:val="20"/>
        </w:rPr>
      </w:pPr>
    </w:p>
    <w:p w14:paraId="16BE6903" w14:textId="77777777" w:rsidR="00EE61BF" w:rsidRPr="00384B20" w:rsidRDefault="00EE61BF" w:rsidP="00EE61BF">
      <w:pPr>
        <w:ind w:right="90" w:firstLine="0"/>
        <w:jc w:val="both"/>
        <w:outlineLvl w:val="0"/>
        <w:rPr>
          <w:sz w:val="20"/>
        </w:rPr>
      </w:pPr>
      <w:hyperlink w:anchor="sommaire" w:history="1">
        <w:r w:rsidRPr="00E23720">
          <w:rPr>
            <w:rStyle w:val="Hyperlien"/>
            <w:sz w:val="20"/>
          </w:rPr>
          <w:t>Retour au sommaire</w:t>
        </w:r>
      </w:hyperlink>
    </w:p>
    <w:p w14:paraId="21CF45E0" w14:textId="77777777" w:rsidR="00EE61BF" w:rsidRDefault="00EE61BF" w:rsidP="00EE61BF">
      <w:pPr>
        <w:pStyle w:val="p"/>
      </w:pPr>
      <w:r>
        <w:t>[8]</w:t>
      </w:r>
    </w:p>
    <w:p w14:paraId="27B8552E" w14:textId="77777777" w:rsidR="00EE61BF" w:rsidRPr="001833FC" w:rsidRDefault="00EE61BF" w:rsidP="00EE61BF">
      <w:pPr>
        <w:pStyle w:val="p"/>
      </w:pPr>
      <w:r>
        <w:br w:type="page"/>
        <w:t>[9</w:t>
      </w:r>
      <w:r w:rsidRPr="001833FC">
        <w:t>]</w:t>
      </w:r>
    </w:p>
    <w:p w14:paraId="65A87F07" w14:textId="77777777" w:rsidR="00EE61BF" w:rsidRPr="001833FC" w:rsidRDefault="00EE61BF" w:rsidP="00EE61BF">
      <w:pPr>
        <w:jc w:val="both"/>
      </w:pPr>
    </w:p>
    <w:p w14:paraId="0C1E2E07" w14:textId="77777777" w:rsidR="00EE61BF" w:rsidRPr="001833FC" w:rsidRDefault="00EE61BF" w:rsidP="00EE61BF">
      <w:pPr>
        <w:jc w:val="both"/>
      </w:pPr>
    </w:p>
    <w:p w14:paraId="7CD86708" w14:textId="77777777" w:rsidR="00EE61BF" w:rsidRPr="001833FC" w:rsidRDefault="00EE61BF" w:rsidP="00EE61BF">
      <w:pPr>
        <w:jc w:val="both"/>
      </w:pPr>
    </w:p>
    <w:p w14:paraId="14F5895B" w14:textId="77777777" w:rsidR="00EE61BF" w:rsidRPr="004545DE" w:rsidRDefault="00EE61BF" w:rsidP="00EE61BF">
      <w:pPr>
        <w:spacing w:after="120"/>
        <w:ind w:firstLine="0"/>
        <w:jc w:val="center"/>
        <w:rPr>
          <w:sz w:val="24"/>
        </w:rPr>
      </w:pPr>
      <w:bookmarkStart w:id="3" w:name="Critere_no_31_pt_1_texte_01"/>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31</w:t>
      </w:r>
      <w:r w:rsidRPr="004545DE">
        <w:rPr>
          <w:b/>
          <w:color w:val="000080"/>
          <w:sz w:val="24"/>
        </w:rPr>
        <w:t>,</w:t>
      </w:r>
      <w:r w:rsidRPr="004545DE">
        <w:rPr>
          <w:b/>
          <w:color w:val="000080"/>
          <w:sz w:val="24"/>
        </w:rPr>
        <w:br/>
        <w:t>“</w:t>
      </w:r>
      <w:r>
        <w:rPr>
          <w:b/>
          <w:i/>
          <w:sz w:val="24"/>
        </w:rPr>
        <w:t>La religion au XXe siècle.</w:t>
      </w:r>
      <w:r>
        <w:rPr>
          <w:b/>
          <w:i/>
          <w:sz w:val="24"/>
        </w:rPr>
        <w:br/>
        <w:t xml:space="preserve">2. </w:t>
      </w:r>
      <w:r>
        <w:rPr>
          <w:b/>
          <w:i/>
          <w:color w:val="0000FF"/>
          <w:sz w:val="24"/>
        </w:rPr>
        <w:t>L’institution religieuse</w:t>
      </w:r>
      <w:r>
        <w:rPr>
          <w:b/>
          <w:i/>
          <w:sz w:val="24"/>
        </w:rPr>
        <w:t>.</w:t>
      </w:r>
      <w:r w:rsidRPr="004545DE">
        <w:rPr>
          <w:b/>
          <w:color w:val="000080"/>
          <w:sz w:val="24"/>
        </w:rPr>
        <w:t>”</w:t>
      </w:r>
    </w:p>
    <w:p w14:paraId="2AA32DD2" w14:textId="77777777" w:rsidR="00EE61BF" w:rsidRPr="004545DE" w:rsidRDefault="00EE61BF" w:rsidP="00EE61BF">
      <w:pPr>
        <w:spacing w:after="120"/>
        <w:ind w:firstLine="0"/>
        <w:jc w:val="center"/>
        <w:rPr>
          <w:sz w:val="24"/>
        </w:rPr>
      </w:pPr>
      <w:r>
        <w:rPr>
          <w:b/>
          <w:color w:val="FF0000"/>
          <w:sz w:val="24"/>
        </w:rPr>
        <w:t>RELIGION ET CIVILISATION</w:t>
      </w:r>
    </w:p>
    <w:p w14:paraId="512188E3" w14:textId="77777777" w:rsidR="00EE61BF" w:rsidRDefault="00EE61BF" w:rsidP="00EE61BF">
      <w:pPr>
        <w:pStyle w:val="Titreniveau2"/>
      </w:pPr>
      <w:r w:rsidRPr="00CE123D">
        <w:t>“</w:t>
      </w:r>
      <w:r>
        <w:t>Occident chrétien et Orient</w:t>
      </w:r>
      <w:r w:rsidRPr="00CE123D">
        <w:t>.</w:t>
      </w:r>
    </w:p>
    <w:p w14:paraId="0E8D3DC4" w14:textId="77777777" w:rsidR="00EE61BF" w:rsidRPr="00CE123D" w:rsidRDefault="00EE61BF" w:rsidP="00EE61BF">
      <w:pPr>
        <w:pStyle w:val="Titreniveau2st"/>
      </w:pPr>
      <w:r>
        <w:t>Bilan d’un monologue devant le miroir.</w:t>
      </w:r>
      <w:r w:rsidRPr="00CE123D">
        <w:t>”</w:t>
      </w:r>
    </w:p>
    <w:bookmarkEnd w:id="3"/>
    <w:p w14:paraId="5B873EC0" w14:textId="77777777" w:rsidR="00EE61BF" w:rsidRPr="001833FC" w:rsidRDefault="00EE61BF" w:rsidP="00EE61BF">
      <w:pPr>
        <w:jc w:val="both"/>
        <w:rPr>
          <w:szCs w:val="36"/>
        </w:rPr>
      </w:pPr>
    </w:p>
    <w:p w14:paraId="6E7F2E94" w14:textId="77777777" w:rsidR="00EE61BF" w:rsidRPr="00361F19" w:rsidRDefault="00EE61BF" w:rsidP="00EE61BF">
      <w:pPr>
        <w:pStyle w:val="suite"/>
        <w:rPr>
          <w:b w:val="0"/>
          <w:szCs w:val="36"/>
        </w:rPr>
      </w:pPr>
      <w:r>
        <w:t>Jacques LANGLAIS </w:t>
      </w:r>
      <w:r>
        <w:rPr>
          <w:rStyle w:val="Appelnotedebasdep"/>
        </w:rPr>
        <w:footnoteReference w:customMarkFollows="1" w:id="1"/>
        <w:t>*</w:t>
      </w:r>
    </w:p>
    <w:p w14:paraId="202AD403" w14:textId="77777777" w:rsidR="00EE61BF" w:rsidRDefault="00EE61BF" w:rsidP="00EE61BF">
      <w:pPr>
        <w:jc w:val="both"/>
      </w:pPr>
    </w:p>
    <w:p w14:paraId="26142E77" w14:textId="77777777" w:rsidR="00EE61BF" w:rsidRDefault="00EE61BF" w:rsidP="00EE61BF">
      <w:pPr>
        <w:spacing w:before="120" w:after="120"/>
        <w:jc w:val="both"/>
      </w:pPr>
    </w:p>
    <w:p w14:paraId="6F47479F" w14:textId="77777777" w:rsidR="00EE61BF" w:rsidRDefault="00EE61BF" w:rsidP="00EE61BF">
      <w:pPr>
        <w:spacing w:before="120" w:after="120"/>
        <w:ind w:left="1440" w:firstLine="520"/>
        <w:jc w:val="both"/>
        <w:rPr>
          <w:sz w:val="24"/>
          <w:vertAlign w:val="superscript"/>
        </w:rPr>
      </w:pPr>
      <w:r w:rsidRPr="00755320">
        <w:rPr>
          <w:color w:val="000090"/>
          <w:sz w:val="24"/>
        </w:rPr>
        <w:t>Est-ce un hasard si, d’une part, il y a un discours orientaliste en Occident mais aucun discours « occidentaliste » en Orient, et si, de l'autre, c’est justement l’Occident qui a dominé l'Orient ? </w:t>
      </w:r>
      <w:r>
        <w:rPr>
          <w:rStyle w:val="Appelnotedebasdep"/>
        </w:rPr>
        <w:footnoteReference w:id="2"/>
      </w:r>
    </w:p>
    <w:p w14:paraId="1C93880A" w14:textId="77777777" w:rsidR="00EE61BF" w:rsidRPr="002D2F63" w:rsidRDefault="00EE61BF" w:rsidP="00EE61BF">
      <w:pPr>
        <w:spacing w:before="120" w:after="120"/>
        <w:ind w:left="1440"/>
        <w:jc w:val="right"/>
        <w:rPr>
          <w:sz w:val="24"/>
        </w:rPr>
      </w:pPr>
      <w:r w:rsidRPr="002D2F63">
        <w:rPr>
          <w:sz w:val="24"/>
        </w:rPr>
        <w:t xml:space="preserve">Tzvetan </w:t>
      </w:r>
      <w:r w:rsidRPr="002D2F63">
        <w:rPr>
          <w:smallCaps/>
          <w:sz w:val="24"/>
        </w:rPr>
        <w:t>Todorov</w:t>
      </w:r>
    </w:p>
    <w:p w14:paraId="62D6A30D" w14:textId="77777777" w:rsidR="00EE61BF" w:rsidRDefault="00EE61BF" w:rsidP="00EE61BF">
      <w:pPr>
        <w:spacing w:before="120" w:after="120"/>
        <w:ind w:left="1440"/>
        <w:jc w:val="both"/>
        <w:rPr>
          <w:sz w:val="24"/>
          <w:vertAlign w:val="superscript"/>
        </w:rPr>
      </w:pPr>
      <w:r w:rsidRPr="00755320">
        <w:rPr>
          <w:color w:val="000090"/>
          <w:sz w:val="24"/>
        </w:rPr>
        <w:t>Ce mystère, c’est que grâce à l’Évangile, les païens sont ass</w:t>
      </w:r>
      <w:r w:rsidRPr="00755320">
        <w:rPr>
          <w:color w:val="000090"/>
          <w:sz w:val="24"/>
        </w:rPr>
        <w:t>o</w:t>
      </w:r>
      <w:r w:rsidRPr="00755320">
        <w:rPr>
          <w:color w:val="000090"/>
          <w:sz w:val="24"/>
        </w:rPr>
        <w:t>ciés au même héritage, au même corps, au partage de la même promesse, dans le Christ Jésus</w:t>
      </w:r>
      <w:r w:rsidRPr="002D2F63">
        <w:rPr>
          <w:sz w:val="24"/>
        </w:rPr>
        <w:t>.</w:t>
      </w:r>
      <w:r>
        <w:rPr>
          <w:sz w:val="24"/>
        </w:rPr>
        <w:t> </w:t>
      </w:r>
      <w:r>
        <w:rPr>
          <w:rStyle w:val="Appelnotedebasdep"/>
        </w:rPr>
        <w:footnoteReference w:id="3"/>
      </w:r>
    </w:p>
    <w:p w14:paraId="5F3A0522" w14:textId="77777777" w:rsidR="00EE61BF" w:rsidRPr="002D2F63" w:rsidRDefault="00EE61BF" w:rsidP="00EE61BF">
      <w:pPr>
        <w:spacing w:before="120" w:after="120"/>
        <w:ind w:left="1440"/>
        <w:jc w:val="right"/>
        <w:rPr>
          <w:sz w:val="24"/>
        </w:rPr>
      </w:pPr>
      <w:r w:rsidRPr="002D2F63">
        <w:rPr>
          <w:i/>
          <w:iCs/>
          <w:sz w:val="24"/>
        </w:rPr>
        <w:t>Lettre aux Ephésiens</w:t>
      </w:r>
    </w:p>
    <w:p w14:paraId="4FE3DA45" w14:textId="77777777" w:rsidR="00EE61BF" w:rsidRDefault="00EE61BF" w:rsidP="00EE61BF">
      <w:pPr>
        <w:spacing w:before="120" w:after="120"/>
        <w:jc w:val="both"/>
      </w:pPr>
    </w:p>
    <w:p w14:paraId="733958A3" w14:textId="77777777" w:rsidR="00EE61BF" w:rsidRPr="001833FC" w:rsidRDefault="00EE61BF" w:rsidP="00EE61BF">
      <w:pPr>
        <w:jc w:val="both"/>
      </w:pPr>
    </w:p>
    <w:p w14:paraId="7A0A61AB" w14:textId="77777777" w:rsidR="00EE61BF" w:rsidRPr="001833FC" w:rsidRDefault="00EE61BF" w:rsidP="00EE61BF">
      <w:pPr>
        <w:jc w:val="both"/>
      </w:pPr>
    </w:p>
    <w:p w14:paraId="7B51D215" w14:textId="77777777" w:rsidR="00EE61BF" w:rsidRPr="001833FC" w:rsidRDefault="00EE61BF" w:rsidP="00EE61BF">
      <w:pPr>
        <w:ind w:right="90" w:firstLine="0"/>
        <w:jc w:val="both"/>
        <w:rPr>
          <w:sz w:val="20"/>
        </w:rPr>
      </w:pPr>
      <w:hyperlink w:anchor="sommaire" w:history="1">
        <w:r w:rsidRPr="001833FC">
          <w:rPr>
            <w:rStyle w:val="Hyperlien"/>
            <w:sz w:val="20"/>
          </w:rPr>
          <w:t>Retour au sommaire</w:t>
        </w:r>
      </w:hyperlink>
    </w:p>
    <w:p w14:paraId="0CF55E4D" w14:textId="77777777" w:rsidR="00EE61BF" w:rsidRPr="00933506" w:rsidRDefault="00EE61BF" w:rsidP="00EE61BF">
      <w:pPr>
        <w:spacing w:before="120" w:after="120"/>
        <w:jc w:val="both"/>
      </w:pPr>
      <w:r w:rsidRPr="00717A2F">
        <w:br w:type="page"/>
      </w:r>
      <w:r w:rsidRPr="00933506">
        <w:t>« O</w:t>
      </w:r>
      <w:r>
        <w:t>ccident</w:t>
      </w:r>
      <w:r w:rsidRPr="00933506">
        <w:t xml:space="preserve"> chrétien et Orient ». Ce titre aurait fait fureur au siècle dernier. J’ai d’abord songé à lui donner une formulation plus conte</w:t>
      </w:r>
      <w:r w:rsidRPr="00933506">
        <w:t>m</w:t>
      </w:r>
      <w:r w:rsidRPr="00933506">
        <w:t xml:space="preserve">poraine. </w:t>
      </w:r>
      <w:r>
        <w:t>À</w:t>
      </w:r>
      <w:r w:rsidRPr="00933506">
        <w:t xml:space="preserve"> la réflexion, il m’a paru révélateur d’un problème éto</w:t>
      </w:r>
      <w:r w:rsidRPr="00933506">
        <w:t>n</w:t>
      </w:r>
      <w:r w:rsidRPr="00933506">
        <w:t>namment actuel : celui des archétypes de l’époque coloniale, véhic</w:t>
      </w:r>
      <w:r w:rsidRPr="00933506">
        <w:t>u</w:t>
      </w:r>
      <w:r w:rsidRPr="00933506">
        <w:t xml:space="preserve">lés encore aujourd’hui par ce qu’on a appelé « l’orientalisme » et sa parente à la mode du jour, l’étude des aires culturelles </w:t>
      </w:r>
      <w:r w:rsidRPr="00933506">
        <w:rPr>
          <w:i/>
          <w:iCs/>
        </w:rPr>
        <w:t>(area studies).</w:t>
      </w:r>
      <w:r w:rsidRPr="00933506">
        <w:t xml:space="preserve"> Le sous-titre signale l'orientation de ce qui va suivre.</w:t>
      </w:r>
    </w:p>
    <w:p w14:paraId="3C2F6E63" w14:textId="77777777" w:rsidR="00EE61BF" w:rsidRPr="00933506" w:rsidRDefault="00EE61BF" w:rsidP="00EE61BF">
      <w:pPr>
        <w:spacing w:before="120" w:after="120"/>
        <w:jc w:val="both"/>
      </w:pPr>
      <w:r>
        <w:t>[10]</w:t>
      </w:r>
    </w:p>
    <w:p w14:paraId="02AAB192" w14:textId="77777777" w:rsidR="00EE61BF" w:rsidRPr="00933506" w:rsidRDefault="00EE61BF" w:rsidP="00EE61BF">
      <w:pPr>
        <w:spacing w:before="120" w:after="120"/>
        <w:jc w:val="both"/>
      </w:pPr>
      <w:r w:rsidRPr="00933506">
        <w:t>Il est significatif que dans le cadre d’un numéro portant sur « La religion au XX</w:t>
      </w:r>
      <w:r w:rsidRPr="00933506">
        <w:rPr>
          <w:vertAlign w:val="superscript"/>
        </w:rPr>
        <w:t>e</w:t>
      </w:r>
      <w:r w:rsidRPr="00933506">
        <w:t xml:space="preserve"> siècle », le thème qui traite des rapports du christi</w:t>
      </w:r>
      <w:r w:rsidRPr="00933506">
        <w:t>a</w:t>
      </w:r>
      <w:r w:rsidRPr="00933506">
        <w:t>nisme avec les traditions religieuses non monothéistes soit proposé sous un éclairage qui nous reporte à l'époque où les nouveaux maîtres du monde, les Européens, « protégeaient les intérêts chrétiens » dans leurs possessions d’outre-mer.</w:t>
      </w:r>
    </w:p>
    <w:p w14:paraId="696AED34" w14:textId="77777777" w:rsidR="00EE61BF" w:rsidRDefault="00EE61BF" w:rsidP="00EE61BF">
      <w:pPr>
        <w:spacing w:before="120" w:after="120"/>
        <w:jc w:val="both"/>
      </w:pPr>
    </w:p>
    <w:p w14:paraId="461AC274" w14:textId="77777777" w:rsidR="00EE61BF" w:rsidRPr="00933506" w:rsidRDefault="00EE61BF" w:rsidP="00EE61BF">
      <w:pPr>
        <w:pStyle w:val="a"/>
      </w:pPr>
      <w:r w:rsidRPr="00933506">
        <w:t>L’Orient, miroir de l’Occident</w:t>
      </w:r>
    </w:p>
    <w:p w14:paraId="0BA2AF77" w14:textId="77777777" w:rsidR="00EE61BF" w:rsidRDefault="00EE61BF" w:rsidP="00EE61BF">
      <w:pPr>
        <w:spacing w:before="120" w:after="120"/>
        <w:jc w:val="both"/>
      </w:pPr>
    </w:p>
    <w:p w14:paraId="7B321B1A" w14:textId="77777777" w:rsidR="00EE61BF" w:rsidRPr="00933506" w:rsidRDefault="00EE61BF" w:rsidP="00EE61BF">
      <w:pPr>
        <w:spacing w:before="120" w:after="120"/>
        <w:jc w:val="both"/>
      </w:pPr>
      <w:r w:rsidRPr="00933506">
        <w:t>Avant de tenter l’évaluation, forcément sommaire, d’un chapitre de la rencontre contemporaine du christianisme avec le monde des « nations », pour reprendre l’expression biblique, procédons au d</w:t>
      </w:r>
      <w:r w:rsidRPr="00933506">
        <w:t>é</w:t>
      </w:r>
      <w:r w:rsidRPr="00933506">
        <w:t>cryptage de ces trois mots : Occident chrétien et Orient.</w:t>
      </w:r>
    </w:p>
    <w:p w14:paraId="4C46C176" w14:textId="77777777" w:rsidR="00EE61BF" w:rsidRPr="00933506" w:rsidRDefault="00EE61BF" w:rsidP="00EE61BF">
      <w:pPr>
        <w:spacing w:before="120" w:after="120"/>
        <w:jc w:val="both"/>
      </w:pPr>
      <w:r w:rsidRPr="00933506">
        <w:t>« </w:t>
      </w:r>
      <w:r w:rsidRPr="009A19A5">
        <w:rPr>
          <w:i/>
        </w:rPr>
        <w:t>East is East and West is West, and they shall never twain </w:t>
      </w:r>
      <w:r w:rsidRPr="00933506">
        <w:t>» ! Ce mot de Kipling traduit parfaitement l'idée que l’Européen du XIX</w:t>
      </w:r>
      <w:r w:rsidRPr="00933506">
        <w:rPr>
          <w:vertAlign w:val="superscript"/>
        </w:rPr>
        <w:t>e</w:t>
      </w:r>
      <w:r w:rsidRPr="00933506">
        <w:t xml:space="preserve"> siècle se fait du monde de son temps et du rôle qu’il entend y jouer. Il est nécessaire pour lui que l’Orient et l’Occident ne se rencontrent pas. Cet Orient dont il a besoin pour s’identifier, cet Autre, c'est un miroir créé par lui de toutes pièces et qui lui renvoie sa propre image. Image qu’il pourra rejeter, parce que non conforme à ce qu'il veut être. L’Orient, c’est cette forme de lui-même qu’il n’accepte pas parce que inexplorée et de ce fait menaçante. </w:t>
      </w:r>
      <w:r>
        <w:t>À</w:t>
      </w:r>
      <w:r w:rsidRPr="00933506">
        <w:t xml:space="preserve"> son activisme, son efficacité, sa productivité, son culte du progrès correspondent, dans sa vision de l’Orient, l’intériorité ou, plus souvent, l’inaction, la passivité, l’immobilisme, le sous-développement. </w:t>
      </w:r>
      <w:r>
        <w:t>À</w:t>
      </w:r>
      <w:r w:rsidRPr="00933506">
        <w:t xml:space="preserve"> son approche intellectuelle qu’il veut rationnelle, logique, souvent dogmatique, basée sur le pri</w:t>
      </w:r>
      <w:r w:rsidRPr="00933506">
        <w:t>n</w:t>
      </w:r>
      <w:r w:rsidRPr="00933506">
        <w:t>cipe de distinction ou de contradiction, il oppose la non-distinction, l’harmonisation des contraires, la « tolérance » au sens volontiers p</w:t>
      </w:r>
      <w:r w:rsidRPr="00933506">
        <w:t>é</w:t>
      </w:r>
      <w:r w:rsidRPr="00933506">
        <w:t>joratif, quand ce n’est pas l’imprécision et même l'irrationalité de l’Oriental. Lui qui porte encore les marques du puritanisme et du ja</w:t>
      </w:r>
      <w:r w:rsidRPr="00933506">
        <w:t>n</w:t>
      </w:r>
      <w:r w:rsidRPr="00933506">
        <w:t>sénisme, il savoure une certaine littérature sur le sensualisme oriental, celui des Contes des mille et une nuits et de l’opium. Lui qui se targue de démocratie, de liberté de presse, d’égalité des chances, il dénonce chez l’Oriental sa tendance au despotisme, au secret, sa conception hiérarchique des rapports humains. Et au fond de tout cela, il y a chez lui le sentiment d’avoir la vérité, et surtout le désir ou mieux le besoin de la diffuser pour sauver l’humanité des ténèbres</w:t>
      </w:r>
      <w:r>
        <w:t xml:space="preserve"> [11]</w:t>
      </w:r>
      <w:r w:rsidRPr="00933506">
        <w:t xml:space="preserve"> de l’ignorance, schème que le christianisme lui a rendu fam</w:t>
      </w:r>
      <w:r w:rsidRPr="00933506">
        <w:t>i</w:t>
      </w:r>
      <w:r w:rsidRPr="00933506">
        <w:t>lier.</w:t>
      </w:r>
      <w:r>
        <w:t> </w:t>
      </w:r>
      <w:r>
        <w:rPr>
          <w:rStyle w:val="Appelnotedebasdep"/>
        </w:rPr>
        <w:footnoteReference w:id="4"/>
      </w:r>
    </w:p>
    <w:p w14:paraId="5178A003" w14:textId="77777777" w:rsidR="00EE61BF" w:rsidRPr="00933506" w:rsidRDefault="00EE61BF" w:rsidP="00EE61BF">
      <w:pPr>
        <w:spacing w:before="120" w:after="120"/>
        <w:jc w:val="both"/>
      </w:pPr>
      <w:r w:rsidRPr="00933506">
        <w:t>Cet Orient qu’il rejette, l’Européen — et plus largement l’héritier de la culture occidentale — l’a voulu d'abord, au temps de la littérat</w:t>
      </w:r>
      <w:r w:rsidRPr="00933506">
        <w:t>u</w:t>
      </w:r>
      <w:r w:rsidRPr="00933506">
        <w:t>re romantique, lointain et mystérieux. Puis, quand la politique s’en est mêlée, antithétique et surtout inférieur. Cette nouvelle approche va se proposer comme scientifique et se donner un nom : l’orientalisme, un orientalisme non plus littéraire mais universitaire et politique. C’est lui qui va fabriquer pièce par pièce, à partir de l’intervention de Bon</w:t>
      </w:r>
      <w:r w:rsidRPr="00933506">
        <w:t>a</w:t>
      </w:r>
      <w:r w:rsidRPr="00933506">
        <w:t>parte en Egypte, le nouveau miroir de l’Orient, par l’étude des la</w:t>
      </w:r>
      <w:r w:rsidRPr="00933506">
        <w:t>n</w:t>
      </w:r>
      <w:r w:rsidRPr="00933506">
        <w:t>gues, des traditions culturelles et, dans sa dernière version, des stru</w:t>
      </w:r>
      <w:r w:rsidRPr="00933506">
        <w:t>c</w:t>
      </w:r>
      <w:r w:rsidRPr="00933506">
        <w:t xml:space="preserve">tures économiques et sociales des « Orientaux ». Comme par hasard, cette opération se fait la plupart du temps, sans le concours des « Orientaux ». Dans les meilleurs cas, elle correspond à une intention inconsciemment paternaliste, par exemple pour les aider « à renouer avec leurs racines et à se mettre au pas de l’histoire (occidentale) ». Mais toujours l’opération se soldera par un rapport de forces entre « l’Occident » qui </w:t>
      </w:r>
      <w:r w:rsidRPr="00933506">
        <w:rPr>
          <w:i/>
          <w:iCs/>
        </w:rPr>
        <w:t>dit</w:t>
      </w:r>
      <w:r w:rsidRPr="00933506">
        <w:t xml:space="preserve"> l’Autre — non pas tel que celui-ci est, mais tel que lui veut qu’il soit — et un « Orient » soumis, ordonné à ses pr</w:t>
      </w:r>
      <w:r w:rsidRPr="00933506">
        <w:t>o</w:t>
      </w:r>
      <w:r w:rsidRPr="00933506">
        <w:t>pres fins politiques et économiques.</w:t>
      </w:r>
    </w:p>
    <w:p w14:paraId="1B9F6C42" w14:textId="77777777" w:rsidR="00EE61BF" w:rsidRPr="00933506" w:rsidRDefault="00EE61BF" w:rsidP="00EE61BF">
      <w:pPr>
        <w:spacing w:before="120" w:after="120"/>
        <w:jc w:val="both"/>
      </w:pPr>
      <w:r w:rsidRPr="00933506">
        <w:t>Ce n’est pas le lieu ici de faire le procès, en bonne et due forme, de l'orientalisme moderne, fer de lance de l’impérialisme jadis colonial et aujourd’hui économique. Qu'il suffise de renv</w:t>
      </w:r>
      <w:r>
        <w:t>oyer à des auteurs comme Abdel-</w:t>
      </w:r>
      <w:r w:rsidRPr="00933506">
        <w:t>Malek, Waardenburg, Rodinson, Berque et tout r</w:t>
      </w:r>
      <w:r w:rsidRPr="00933506">
        <w:t>é</w:t>
      </w:r>
      <w:r w:rsidRPr="00933506">
        <w:t>cemment Saïd.</w:t>
      </w:r>
      <w:r>
        <w:t> </w:t>
      </w:r>
      <w:r>
        <w:rPr>
          <w:rStyle w:val="Appelnotedebasdep"/>
        </w:rPr>
        <w:footnoteReference w:id="5"/>
      </w:r>
      <w:r w:rsidRPr="00933506">
        <w:t xml:space="preserve"> Ce qu’il importe ici de remarquer, c’est le flou</w:t>
      </w:r>
      <w:r>
        <w:t xml:space="preserve"> [12] </w:t>
      </w:r>
      <w:r w:rsidRPr="00933506">
        <w:t>congénital de ces abstractions : Occident, Orient. Mais c’est aussi leur réductivisme ou davantage leur simplisme inadmissible pour qui veut tenir un discours quelque peu attentif aux réalités géographiques, culturelles, politiques et surtout sociales qu’elles prétendent recouvrir. C’est enfin leur connotation tendancieuse, sinon toujours péjorative, puisqu’il s’agit dans les deux cas d’une caricature, celle d’un Occident comme il voudrait se voir par contraste avec un Orient qui lui renvoie l’image douteuse de ses illusions et peut-être de ses rejets.</w:t>
      </w:r>
    </w:p>
    <w:p w14:paraId="4E08D94C" w14:textId="77777777" w:rsidR="00EE61BF" w:rsidRPr="00933506" w:rsidRDefault="00EE61BF" w:rsidP="00EE61BF">
      <w:pPr>
        <w:spacing w:before="120" w:after="120"/>
        <w:jc w:val="both"/>
      </w:pPr>
      <w:r w:rsidRPr="00933506">
        <w:t>Reste l’expression « Occident chrétien ». Même si l’on s’accordait, pour les besoins de la cause, à identifier l’Occident avec les pays de l’Atlantique Nord — et pourquoi pas avec l’Amérique Lati</w:t>
      </w:r>
      <w:r>
        <w:t>ne, l’Australie et la Nouvelle-</w:t>
      </w:r>
      <w:r w:rsidRPr="00933506">
        <w:t>Zélande, l’Afrique du Sud, c'est-à-dire en somme les pays administrés par les Blancs, — il faudrait justifier le qualificatif de « chrétien ». Le mythe de l’Occident chrétien est né avec le Moyen Age. Il a survécu à la Renaissance, à la Révolution française, aux empires de type colonial ou économique qui se sont annexé le reste du monde pour en faire une ceinture de pauvreté, le « Tiers-Monde » d'aujourd’hui. Mais après certaines formes de sécul</w:t>
      </w:r>
      <w:r w:rsidRPr="00933506">
        <w:t>a</w:t>
      </w:r>
      <w:r w:rsidRPr="00933506">
        <w:t>risation, de capitalisme, de communisme, sans compter le racisme et les totalitarismes contemporains, peut-on encore parler, au XX</w:t>
      </w:r>
      <w:r w:rsidRPr="00933506">
        <w:rPr>
          <w:vertAlign w:val="superscript"/>
        </w:rPr>
        <w:t>e</w:t>
      </w:r>
      <w:r w:rsidRPr="00933506">
        <w:t xml:space="preserve"> siècle, d'un Occident chrétien sans tomber dans l'abstraction ?</w:t>
      </w:r>
    </w:p>
    <w:p w14:paraId="448510BA" w14:textId="77777777" w:rsidR="00EE61BF" w:rsidRPr="00933506" w:rsidRDefault="00EE61BF" w:rsidP="00EE61BF">
      <w:pPr>
        <w:spacing w:before="120" w:after="120"/>
        <w:jc w:val="both"/>
      </w:pPr>
      <w:r w:rsidRPr="00933506">
        <w:t xml:space="preserve">Qu’il suffise de parler d'un certain christianisme contemporain, sans trop s'attarder sur la question de savoir s’il est « occidental », « oriental » ou les deux à la fois. Sans doute parle-t-on des </w:t>
      </w:r>
      <w:r>
        <w:t>Église</w:t>
      </w:r>
      <w:r w:rsidRPr="00933506">
        <w:t xml:space="preserve">s d’Orient et des </w:t>
      </w:r>
      <w:r>
        <w:t>Églises d’Occi</w:t>
      </w:r>
      <w:r w:rsidRPr="00933506">
        <w:t xml:space="preserve">dent. Cette régionalisation qui remonte à Constantin ne concerne que l’univers méditerranéen. Sans doute aussi le christianisme est-il né au carrefour de trois continents et a-t-il essaimé aux quatre points cardinaux. D’où l’empreinte que lui ont laissée un grand nombre de cultures. Qu’on songe aux </w:t>
      </w:r>
      <w:r>
        <w:t>Église</w:t>
      </w:r>
      <w:r w:rsidRPr="00933506">
        <w:t>s nest</w:t>
      </w:r>
      <w:r w:rsidRPr="00933506">
        <w:t>o</w:t>
      </w:r>
      <w:r w:rsidRPr="00933506">
        <w:t>rienne (de la Perse à la Chine), copte (en Egypte et en Ethiopie), à ce</w:t>
      </w:r>
      <w:r w:rsidRPr="00933506">
        <w:t>l</w:t>
      </w:r>
      <w:r w:rsidRPr="00933506">
        <w:t>le aussi du Malabar, dans le Sud de l’Inde.</w:t>
      </w:r>
    </w:p>
    <w:p w14:paraId="3FDF7A6D" w14:textId="77777777" w:rsidR="00EE61BF" w:rsidRPr="00933506" w:rsidRDefault="00EE61BF" w:rsidP="00EE61BF">
      <w:pPr>
        <w:spacing w:before="120" w:after="120"/>
        <w:jc w:val="both"/>
      </w:pPr>
      <w:r w:rsidRPr="00933506">
        <w:t>Mais le christianisme dont il s’agit ici est le christianisme lié à la fortune des puissances occidentales, celui qui les a accompagnées dans leur conquête militaire, politique et économique du continent asiatique. Que ce soit les Russes à travers la Sibérie ou les Portugais, les</w:t>
      </w:r>
      <w:r>
        <w:t xml:space="preserve"> [13] </w:t>
      </w:r>
      <w:r w:rsidRPr="00933506">
        <w:t>Espagnols, puis les Français, les Hollandais, les Anglais et, plus près de nous, les Américains par-delà les mers, le christianisme m</w:t>
      </w:r>
      <w:r w:rsidRPr="00933506">
        <w:t>o</w:t>
      </w:r>
      <w:r w:rsidRPr="00933506">
        <w:t>der</w:t>
      </w:r>
      <w:r>
        <w:t>ne, tout comme au temps de l’Em</w:t>
      </w:r>
      <w:r w:rsidRPr="00933506">
        <w:t>pire romain, s’est présenté aux Asiatiques comme la religion du conquérant.</w:t>
      </w:r>
      <w:r>
        <w:t> </w:t>
      </w:r>
      <w:r>
        <w:rPr>
          <w:rStyle w:val="Appelnotedebasdep"/>
        </w:rPr>
        <w:footnoteReference w:id="6"/>
      </w:r>
    </w:p>
    <w:p w14:paraId="7B686CAE" w14:textId="77777777" w:rsidR="00EE61BF" w:rsidRDefault="00EE61BF" w:rsidP="00EE61BF">
      <w:pPr>
        <w:spacing w:before="120" w:after="120"/>
        <w:jc w:val="both"/>
      </w:pPr>
    </w:p>
    <w:p w14:paraId="701E3B2E" w14:textId="77777777" w:rsidR="00EE61BF" w:rsidRPr="00933506" w:rsidRDefault="00EE61BF" w:rsidP="00EE61BF">
      <w:pPr>
        <w:pStyle w:val="a"/>
      </w:pPr>
      <w:r w:rsidRPr="00933506">
        <w:t>Les ambiguïtés de la mission moderne</w:t>
      </w:r>
    </w:p>
    <w:p w14:paraId="52D14A2C" w14:textId="77777777" w:rsidR="00EE61BF" w:rsidRDefault="00EE61BF" w:rsidP="00EE61BF">
      <w:pPr>
        <w:spacing w:before="120" w:after="120"/>
        <w:jc w:val="both"/>
      </w:pPr>
    </w:p>
    <w:p w14:paraId="42175A91" w14:textId="77777777" w:rsidR="00EE61BF" w:rsidRPr="00933506" w:rsidRDefault="00EE61BF" w:rsidP="00EE61BF">
      <w:pPr>
        <w:spacing w:before="120" w:after="120"/>
        <w:jc w:val="both"/>
      </w:pPr>
      <w:r>
        <w:t>À</w:t>
      </w:r>
      <w:r w:rsidRPr="00933506">
        <w:t xml:space="preserve"> partir des perspectives qui précèdent, il devient possible de m</w:t>
      </w:r>
      <w:r w:rsidRPr="00933506">
        <w:t>e</w:t>
      </w:r>
      <w:r w:rsidRPr="00933506">
        <w:t>surer les ambiguïtés tragiques de la rencontre du christianisme avec le monde de notre époque. Le cas de « l’Orient » des orientalistes en est une éloquente illustration, en même temps qu’une leçon à retenir en ce qui concerne la rencontre interculturelle en devenir.</w:t>
      </w:r>
    </w:p>
    <w:p w14:paraId="14FA4BB0" w14:textId="77777777" w:rsidR="00EE61BF" w:rsidRPr="00933506" w:rsidRDefault="00EE61BF" w:rsidP="00EE61BF">
      <w:pPr>
        <w:spacing w:before="120" w:after="120"/>
        <w:jc w:val="both"/>
      </w:pPr>
      <w:r w:rsidRPr="00933506">
        <w:t>La rencontre du christianisme avec l’humanité a un nom chargé de sens théologique : la mission, c'est-à-dire l’envoi des porteurs de la Bonne Nouvelle vers les hommes en attente du Royaume instauré par Jésus-Christ. La lettre aux Ephésiens définit clairement les objectifs de la mission : « associer les païens au même héritage, au même corps, au partage de la même promesse, dans le Christ Jésus » (</w:t>
      </w:r>
      <w:r w:rsidRPr="00933506">
        <w:rPr>
          <w:i/>
          <w:iCs/>
        </w:rPr>
        <w:t>Eph</w:t>
      </w:r>
      <w:r w:rsidRPr="00933506">
        <w:rPr>
          <w:i/>
          <w:iCs/>
        </w:rPr>
        <w:t>é</w:t>
      </w:r>
      <w:r w:rsidRPr="00933506">
        <w:rPr>
          <w:i/>
          <w:iCs/>
        </w:rPr>
        <w:t>siens</w:t>
      </w:r>
      <w:r w:rsidRPr="00933506">
        <w:t xml:space="preserve"> 3, 6). Pour l’apôtre Paul, il n'y a plus ni supérieurs, ni inférieurs, ni esclaves, ni hommes libres, ni hommes, ni femmes, ni Juifs, ni Grecs (</w:t>
      </w:r>
      <w:r w:rsidRPr="00933506">
        <w:rPr>
          <w:i/>
          <w:iCs/>
        </w:rPr>
        <w:t>Galates</w:t>
      </w:r>
      <w:r w:rsidRPr="00933506">
        <w:t xml:space="preserve"> 3, 28). Il n’y a que des associés, membres d’un même corps, héritiers de la même promesse. </w:t>
      </w:r>
      <w:r>
        <w:t>Jusqu’à Constantin, c’est-</w:t>
      </w:r>
      <w:r w:rsidRPr="00933506">
        <w:t>à-dire jusqu’aux débuts du IV</w:t>
      </w:r>
      <w:r w:rsidRPr="00933506">
        <w:rPr>
          <w:vertAlign w:val="superscript"/>
        </w:rPr>
        <w:t>e</w:t>
      </w:r>
      <w:r w:rsidRPr="00933506">
        <w:t xml:space="preserve"> siècle, les chrétiens annonceront cet évangile fraternel aux quatre coins du monde connu, sans l’appui des pouvoirs et surtout sans l’imposition d'une culture sur l’autre. Dès le départ, Paul tranche la question. Dans sa confrontation avec Pierre et les j</w:t>
      </w:r>
      <w:r w:rsidRPr="00933506">
        <w:t>u</w:t>
      </w:r>
      <w:r w:rsidRPr="00933506">
        <w:t>daïsants (</w:t>
      </w:r>
      <w:r w:rsidRPr="00933506">
        <w:rPr>
          <w:i/>
          <w:iCs/>
        </w:rPr>
        <w:t>Actes</w:t>
      </w:r>
      <w:r w:rsidRPr="00933506">
        <w:t xml:space="preserve"> 15), il opte pour une libération inconditionnée du christianisme par rapport au judaïsme de l’époque, à ses prescriptions, ses rites, bref à toute son enveloppe religio-culturelle. Dès lors, il d</w:t>
      </w:r>
      <w:r w:rsidRPr="00933506">
        <w:t>e</w:t>
      </w:r>
      <w:r w:rsidRPr="00933506">
        <w:t>vient possible au christianisme de passer sans compromissions aux « païens » et d’abord aux Grecs. Très vite, en dépit de l’hostilité du pouvoir, l’</w:t>
      </w:r>
      <w:r>
        <w:t>Église</w:t>
      </w:r>
      <w:r w:rsidRPr="00933506">
        <w:t xml:space="preserve"> naissante va s’implanter dans le bassin méditerr</w:t>
      </w:r>
      <w:r w:rsidRPr="00933506">
        <w:t>a</w:t>
      </w:r>
      <w:r w:rsidRPr="00933506">
        <w:t>néen. En deux siècles elle passera</w:t>
      </w:r>
      <w:r>
        <w:t xml:space="preserve"> [14] </w:t>
      </w:r>
      <w:r w:rsidRPr="00933506">
        <w:t>de la culture juive à la culture gréco-romaine. Le même phénom</w:t>
      </w:r>
      <w:r w:rsidRPr="00933506">
        <w:t>è</w:t>
      </w:r>
      <w:r w:rsidRPr="00933506">
        <w:t xml:space="preserve">ne d’acculturation se produira avec les </w:t>
      </w:r>
      <w:r>
        <w:t>Église</w:t>
      </w:r>
      <w:r w:rsidRPr="00933506">
        <w:t>s nestoriennes et coptes, dont les langues rituelles et théol</w:t>
      </w:r>
      <w:r w:rsidRPr="00933506">
        <w:t>o</w:t>
      </w:r>
      <w:r w:rsidRPr="00933506">
        <w:t>giques sont celles de la culture où elles se sont implantées.</w:t>
      </w:r>
    </w:p>
    <w:p w14:paraId="61365EB3" w14:textId="77777777" w:rsidR="00EE61BF" w:rsidRPr="00933506" w:rsidRDefault="00EE61BF" w:rsidP="00EE61BF">
      <w:pPr>
        <w:spacing w:before="120" w:after="120"/>
        <w:jc w:val="both"/>
      </w:pPr>
      <w:r w:rsidRPr="00933506">
        <w:t>Tout s’est passé alors, pour le christianisme, à la manière d’une a</w:t>
      </w:r>
      <w:r w:rsidRPr="00933506">
        <w:t>u</w:t>
      </w:r>
      <w:r w:rsidRPr="00933506">
        <w:t>tre religion missionnaire, le bouddhisme, qui, de l’Inde, est passé à l’Asie du Sud-Est, à la Chine et à ses voisins, la Corée, le Japon, le Tibet, le Viêt-nam, sans pressions ni astuces politiques exercées de l’extérieur.</w:t>
      </w:r>
    </w:p>
    <w:p w14:paraId="7DDBE8F7" w14:textId="77777777" w:rsidR="00EE61BF" w:rsidRPr="00933506" w:rsidRDefault="00EE61BF" w:rsidP="00EE61BF">
      <w:pPr>
        <w:spacing w:before="120" w:after="120"/>
        <w:jc w:val="both"/>
      </w:pPr>
      <w:r w:rsidRPr="00933506">
        <w:t>Mis à part l’épisode des Croisades, le Moyen Age européen a connu lui aussi des élans missionnaires relativement gratuits. Outre les missions anglaises et irlandaises en Europe du Nord, il y eut celle des Franciscains en Asie centrale et en Chine, au temps des Yuan (XIII</w:t>
      </w:r>
      <w:r w:rsidRPr="00933506">
        <w:rPr>
          <w:vertAlign w:val="superscript"/>
        </w:rPr>
        <w:t>e</w:t>
      </w:r>
      <w:r>
        <w:t>-</w:t>
      </w:r>
      <w:r w:rsidRPr="00933506">
        <w:t>XIV</w:t>
      </w:r>
      <w:r w:rsidRPr="00933506">
        <w:rPr>
          <w:vertAlign w:val="superscript"/>
        </w:rPr>
        <w:t>e</w:t>
      </w:r>
      <w:r>
        <w:t> </w:t>
      </w:r>
      <w:r w:rsidRPr="00933506">
        <w:t>s.).</w:t>
      </w:r>
      <w:r>
        <w:t> </w:t>
      </w:r>
      <w:r>
        <w:rPr>
          <w:rStyle w:val="Appelnotedebasdep"/>
        </w:rPr>
        <w:footnoteReference w:id="7"/>
      </w:r>
      <w:r w:rsidRPr="00933506">
        <w:t xml:space="preserve"> Quant aux Croisades, elles inaugurent un type d’intervention religio-politique de l’Europe dans l’histoire des pays « orientaux » qui sera repris, amplifié et systématisé, à l'époque des découvertes, pour donner naissance à un nouvel ordre du monde, le régime colonial où </w:t>
      </w:r>
      <w:r>
        <w:t>État</w:t>
      </w:r>
      <w:r w:rsidRPr="00933506">
        <w:t xml:space="preserve">s et </w:t>
      </w:r>
      <w:r>
        <w:t>Église</w:t>
      </w:r>
      <w:r w:rsidRPr="00933506">
        <w:t>s se prêtent mutuelle assistance.</w:t>
      </w:r>
    </w:p>
    <w:p w14:paraId="78855A2B" w14:textId="77777777" w:rsidR="00EE61BF" w:rsidRPr="00933506" w:rsidRDefault="00EE61BF" w:rsidP="00EE61BF">
      <w:pPr>
        <w:spacing w:before="120" w:after="120"/>
        <w:jc w:val="both"/>
      </w:pPr>
      <w:r w:rsidRPr="00933506">
        <w:t>Inaugurée par l’</w:t>
      </w:r>
      <w:r>
        <w:t>Église</w:t>
      </w:r>
      <w:r w:rsidRPr="00933506">
        <w:t xml:space="preserve"> catholique dans les terres espagnoles et po</w:t>
      </w:r>
      <w:r w:rsidRPr="00933506">
        <w:t>r</w:t>
      </w:r>
      <w:r w:rsidRPr="00933506">
        <w:t xml:space="preserve">tugaises, la mission moderne va gagner bientôt les pays protestants. Les Hollandais en Indonésie, les Anglais en Inde et, plus tard, les Américains vont entrer en compétition avec les </w:t>
      </w:r>
      <w:r>
        <w:t>État</w:t>
      </w:r>
      <w:r w:rsidRPr="00933506">
        <w:t>s catholiques. L’enjeu, c’est le contrôle absolu, militaire, politique et surtout écon</w:t>
      </w:r>
      <w:r w:rsidRPr="00933506">
        <w:t>o</w:t>
      </w:r>
      <w:r w:rsidRPr="00933506">
        <w:t>mique, de l’humanité non occidentale. Dans cet enjeu, « l’Orient » représente la part du lion. Il faut lire les textes de l’époque qui parlent du rêve occidental, par exemple celui de Lord Cromer (1841-1917), un des grands administrateurs de l’Empire britannique de l’ère vict</w:t>
      </w:r>
      <w:r w:rsidRPr="00933506">
        <w:t>o</w:t>
      </w:r>
      <w:r w:rsidRPr="00933506">
        <w:t xml:space="preserve">rienne qui a fait carrière en Inde et en </w:t>
      </w:r>
      <w:r>
        <w:t>É</w:t>
      </w:r>
      <w:r w:rsidRPr="00933506">
        <w:t>gypte :</w:t>
      </w:r>
    </w:p>
    <w:p w14:paraId="2EE10900" w14:textId="77777777" w:rsidR="00EE61BF" w:rsidRDefault="00EE61BF" w:rsidP="00EE61BF">
      <w:pPr>
        <w:pStyle w:val="Grillecouleur-Accent1"/>
      </w:pPr>
      <w:r>
        <w:br w:type="page"/>
      </w:r>
    </w:p>
    <w:p w14:paraId="0A2315B4" w14:textId="77777777" w:rsidR="00EE61BF" w:rsidRDefault="00EE61BF" w:rsidP="00EE61BF">
      <w:pPr>
        <w:pStyle w:val="Grillecouleur-Accent1"/>
      </w:pPr>
      <w:r w:rsidRPr="002E171F">
        <w:t>Pour être plus explicite, voici ce que cela signifie lorsqu’on dit que l’esprit commercial doit être mis sous un certain contrôle : en traitant avec des I</w:t>
      </w:r>
      <w:r w:rsidRPr="002E171F">
        <w:t>n</w:t>
      </w:r>
      <w:r w:rsidRPr="002E171F">
        <w:t>diens, ou des Egyptiens ou des Shilluks ou des Zoulous, la première que</w:t>
      </w:r>
      <w:r w:rsidRPr="002E171F">
        <w:t>s</w:t>
      </w:r>
      <w:r w:rsidRPr="002E171F">
        <w:t>tion est de considérer ce que ces peuples, qui sont tous, du point de</w:t>
      </w:r>
      <w:r>
        <w:t xml:space="preserve"> [15] </w:t>
      </w:r>
      <w:r w:rsidRPr="00933506">
        <w:t xml:space="preserve">vue national, </w:t>
      </w:r>
      <w:r w:rsidRPr="00933506">
        <w:rPr>
          <w:i/>
          <w:iCs/>
        </w:rPr>
        <w:t>in satu pupillari</w:t>
      </w:r>
      <w:r w:rsidRPr="00933506">
        <w:t xml:space="preserve"> [en si</w:t>
      </w:r>
      <w:r>
        <w:t>t</w:t>
      </w:r>
      <w:r w:rsidRPr="00933506">
        <w:t>uation de mineurs], est</w:t>
      </w:r>
      <w:r w:rsidRPr="00933506">
        <w:t>i</w:t>
      </w:r>
      <w:r w:rsidRPr="00933506">
        <w:t>ment être le plus dans leur intérêt [...]. Mais il est essentiel que, dans chaque cas part</w:t>
      </w:r>
      <w:r w:rsidRPr="00933506">
        <w:t>i</w:t>
      </w:r>
      <w:r w:rsidRPr="00933506">
        <w:t>culier, la décision soit prise en nous réf</w:t>
      </w:r>
      <w:r w:rsidRPr="00933506">
        <w:t>é</w:t>
      </w:r>
      <w:r w:rsidRPr="00933506">
        <w:t>rant principalement à ce que [...] nous estimons en toute con</w:t>
      </w:r>
      <w:r w:rsidRPr="00933506">
        <w:t>s</w:t>
      </w:r>
      <w:r w:rsidRPr="00933506">
        <w:t>cience valoir mieux pour la race sujette [...]. Si la nation brita</w:t>
      </w:r>
      <w:r w:rsidRPr="00933506">
        <w:t>n</w:t>
      </w:r>
      <w:r w:rsidRPr="00933506">
        <w:t>nique, prise dans son ensemble, garde à l’esprit ce principe et exige qu’il soit appliqué, [...] nous pouvons peut-être encourager une a</w:t>
      </w:r>
      <w:r w:rsidRPr="00933506">
        <w:t>l</w:t>
      </w:r>
      <w:r w:rsidRPr="00933506">
        <w:t>légeance cosmopolite fondée sur le respect qui est toujours accordé aux t</w:t>
      </w:r>
      <w:r w:rsidRPr="00933506">
        <w:t>a</w:t>
      </w:r>
      <w:r w:rsidRPr="00933506">
        <w:t>lents supérieurs et à la conduite désint</w:t>
      </w:r>
      <w:r w:rsidRPr="00933506">
        <w:t>é</w:t>
      </w:r>
      <w:r w:rsidRPr="00933506">
        <w:t>ressée et sur la gratitude provenant et des faveurs accordées et de celles à venir.</w:t>
      </w:r>
      <w:r>
        <w:t> </w:t>
      </w:r>
      <w:r>
        <w:rPr>
          <w:rStyle w:val="Appelnotedebasdep"/>
        </w:rPr>
        <w:footnoteReference w:id="8"/>
      </w:r>
    </w:p>
    <w:p w14:paraId="7F043F8D" w14:textId="77777777" w:rsidR="00EE61BF" w:rsidRPr="00933506" w:rsidRDefault="00EE61BF" w:rsidP="00EE61BF">
      <w:pPr>
        <w:pStyle w:val="Grillecouleur-Accent1"/>
      </w:pPr>
    </w:p>
    <w:p w14:paraId="61070805" w14:textId="77777777" w:rsidR="00EE61BF" w:rsidRPr="00933506" w:rsidRDefault="00EE61BF" w:rsidP="00EE61BF">
      <w:pPr>
        <w:spacing w:before="120" w:after="120"/>
        <w:jc w:val="both"/>
      </w:pPr>
      <w:r w:rsidRPr="00933506">
        <w:t>En quelques lignes, c’est tout l’esprit de l’entreprise coloniale qui se révèle : son mercantilisme, mais plus profondément encore sa v</w:t>
      </w:r>
      <w:r w:rsidRPr="00933506">
        <w:t>i</w:t>
      </w:r>
      <w:r w:rsidRPr="00933506">
        <w:t>sion anthropologique qui voit dans le colonisé une « race sujette », un éternel mineur qu’il faudra traiter avec intelligence, dans le sens de ses « intérêts » bien compris, c’est-à-dire non pas selon ses critères à lui, mais suivant les barèmes — et finalement les intérêts — de la n</w:t>
      </w:r>
      <w:r w:rsidRPr="00933506">
        <w:t>a</w:t>
      </w:r>
      <w:r w:rsidRPr="00933506">
        <w:t>tion dominante. Fort de cette présumée allégeance, l’administration coloniale pourra se livrer au négoce en toute tranquillité. « En outre, le commerce y gagnera », ajoute Cromer quelques lignes plus loin.</w:t>
      </w:r>
    </w:p>
    <w:p w14:paraId="65CB9523" w14:textId="77777777" w:rsidR="00EE61BF" w:rsidRPr="00933506" w:rsidRDefault="00EE61BF" w:rsidP="00EE61BF">
      <w:pPr>
        <w:spacing w:before="120" w:after="120"/>
        <w:jc w:val="both"/>
      </w:pPr>
      <w:r w:rsidRPr="00933506">
        <w:t>Cynisme ? Racisme ? Orgueil insensé ? Peut-être tout cela à l’état plus ou moins conscient. Mais ce loyal serviteur de l'Empire obéit à un réflexe, sanctionné d’ailleurs par l’« establishment », de l’Européen d’alors nourri pour une bonne part du discours orientaliste.</w:t>
      </w:r>
    </w:p>
    <w:p w14:paraId="4E253A14" w14:textId="77777777" w:rsidR="00EE61BF" w:rsidRPr="00933506" w:rsidRDefault="00EE61BF" w:rsidP="00EE61BF">
      <w:pPr>
        <w:spacing w:before="120" w:after="120"/>
        <w:jc w:val="both"/>
      </w:pPr>
      <w:r w:rsidRPr="00933506">
        <w:t>Faut-il dès lors se surprendre de retrouver dans le discours chrétien des accents triomphalistes de même venue ? Un poète français, Bo</w:t>
      </w:r>
      <w:r w:rsidRPr="00933506">
        <w:t>r</w:t>
      </w:r>
      <w:r w:rsidRPr="00933506">
        <w:t>nier, a célébré le projet du canal de Suez dans un poème, primé par l’Académie française en 1862, et dont voici une strophe à peine croyable aujourd’hui :</w:t>
      </w:r>
    </w:p>
    <w:p w14:paraId="0531ED5B" w14:textId="77777777" w:rsidR="00EE61BF" w:rsidRDefault="00EE61BF" w:rsidP="00EE61BF">
      <w:pPr>
        <w:spacing w:before="120" w:after="120"/>
        <w:jc w:val="both"/>
      </w:pPr>
      <w:r>
        <w:br w:type="page"/>
      </w:r>
    </w:p>
    <w:p w14:paraId="676B7899" w14:textId="77777777" w:rsidR="00EE61BF" w:rsidRDefault="00EE61BF" w:rsidP="00EE61BF">
      <w:pPr>
        <w:pStyle w:val="Citation1"/>
      </w:pPr>
      <w:r>
        <w:t>Oui, c’est pour l’univers !</w:t>
      </w:r>
    </w:p>
    <w:p w14:paraId="20FE7CCC" w14:textId="77777777" w:rsidR="00EE61BF" w:rsidRDefault="00EE61BF" w:rsidP="00EE61BF">
      <w:pPr>
        <w:pStyle w:val="Citation1"/>
      </w:pPr>
      <w:r>
        <w:t>Pour l’Asie et l’Europe,</w:t>
      </w:r>
    </w:p>
    <w:p w14:paraId="5E065135" w14:textId="77777777" w:rsidR="00EE61BF" w:rsidRDefault="00EE61BF" w:rsidP="00EE61BF">
      <w:pPr>
        <w:pStyle w:val="Citation1"/>
      </w:pPr>
      <w:r w:rsidRPr="00933506">
        <w:t>Pour ces climats l</w:t>
      </w:r>
      <w:r>
        <w:t>ointains que la nuit enveloppe,</w:t>
      </w:r>
    </w:p>
    <w:p w14:paraId="336659D0" w14:textId="77777777" w:rsidR="00EE61BF" w:rsidRPr="00933506" w:rsidRDefault="00EE61BF" w:rsidP="00EE61BF">
      <w:pPr>
        <w:pStyle w:val="Citation1"/>
      </w:pPr>
      <w:r w:rsidRPr="00933506">
        <w:t>Pour le Chinois perfide et l’Indien demi-nu ;</w:t>
      </w:r>
    </w:p>
    <w:p w14:paraId="78904831" w14:textId="77777777" w:rsidR="00EE61BF" w:rsidRDefault="00EE61BF" w:rsidP="00EE61BF">
      <w:pPr>
        <w:pStyle w:val="Citation1"/>
      </w:pPr>
      <w:r w:rsidRPr="00933506">
        <w:t>Pour les peuples heur</w:t>
      </w:r>
      <w:r>
        <w:t>eux, libres, humains et braves,</w:t>
      </w:r>
    </w:p>
    <w:p w14:paraId="522E7284" w14:textId="77777777" w:rsidR="00EE61BF" w:rsidRDefault="00EE61BF" w:rsidP="00EE61BF">
      <w:pPr>
        <w:pStyle w:val="Citation1"/>
      </w:pPr>
      <w:r w:rsidRPr="00933506">
        <w:t>Pour les peuples mécha</w:t>
      </w:r>
      <w:r>
        <w:t>nts, pour les peuples esclaves,</w:t>
      </w:r>
    </w:p>
    <w:p w14:paraId="5AEC0F63" w14:textId="77777777" w:rsidR="00EE61BF" w:rsidRPr="00933506" w:rsidRDefault="00EE61BF" w:rsidP="00EE61BF">
      <w:pPr>
        <w:pStyle w:val="Citation1"/>
      </w:pPr>
      <w:r w:rsidRPr="00933506">
        <w:t>Pour ceux à qui le Christ est encore inconnu.</w:t>
      </w:r>
      <w:r>
        <w:t> </w:t>
      </w:r>
      <w:r>
        <w:rPr>
          <w:rStyle w:val="Appelnotedebasdep"/>
        </w:rPr>
        <w:footnoteReference w:id="9"/>
      </w:r>
    </w:p>
    <w:p w14:paraId="2D173636" w14:textId="77777777" w:rsidR="00EE61BF" w:rsidRDefault="00EE61BF" w:rsidP="00EE61BF">
      <w:pPr>
        <w:spacing w:before="120" w:after="120"/>
        <w:jc w:val="both"/>
      </w:pPr>
    </w:p>
    <w:p w14:paraId="6E878903" w14:textId="77777777" w:rsidR="00EE61BF" w:rsidRPr="00933506" w:rsidRDefault="00EE61BF" w:rsidP="00EE61BF">
      <w:pPr>
        <w:spacing w:before="120" w:after="120"/>
        <w:jc w:val="both"/>
      </w:pPr>
      <w:r>
        <w:t>[16]</w:t>
      </w:r>
    </w:p>
    <w:p w14:paraId="60A0184C" w14:textId="77777777" w:rsidR="00EE61BF" w:rsidRPr="00933506" w:rsidRDefault="00EE61BF" w:rsidP="00EE61BF">
      <w:pPr>
        <w:spacing w:before="120" w:after="120"/>
        <w:jc w:val="both"/>
      </w:pPr>
      <w:r w:rsidRPr="00933506">
        <w:t>Ici, les réminiscences du discours missionnaire de l’époque sont évidentes : « la nuit » des nations « assises à l’ombre de la mort » (Psaume 107, 10), selon la citation classique, c'est-à-dire les peuples « païens » plongés dans l’esclavage du péché parce que la Lumière de la Révélation n’a pas encore lui sur eux. Et de ce repoussoir se dégage la cohorte des fils de la Lumière, cette partie de l’humanité qui n’est autre que « l’Occident chrétien », terre de liberté où fleurissent les vertus qui humanisent le monde. Théologie douteuse, qui fait son pr</w:t>
      </w:r>
      <w:r w:rsidRPr="00933506">
        <w:t>o</w:t>
      </w:r>
      <w:r w:rsidRPr="00933506">
        <w:t>fit d’une universalité mal comprise du salut chrétien.</w:t>
      </w:r>
      <w:r>
        <w:t> </w:t>
      </w:r>
      <w:r>
        <w:rPr>
          <w:rStyle w:val="Appelnotedebasdep"/>
        </w:rPr>
        <w:footnoteReference w:id="10"/>
      </w:r>
    </w:p>
    <w:p w14:paraId="78D0FE23" w14:textId="77777777" w:rsidR="00EE61BF" w:rsidRPr="00933506" w:rsidRDefault="00EE61BF" w:rsidP="00EE61BF">
      <w:pPr>
        <w:spacing w:before="120" w:after="120"/>
        <w:jc w:val="both"/>
      </w:pPr>
      <w:r w:rsidRPr="00933506">
        <w:t>Si j’ai emprunté à Saïd ces échantillons du colonialisme européen du siècle dernier, c’est qu’il me paraît indispensable, pour évaluer les rapports du christianisme avec le monde d'aujourd'hui, de situer l'e</w:t>
      </w:r>
      <w:r w:rsidRPr="00933506">
        <w:t>n</w:t>
      </w:r>
      <w:r w:rsidRPr="00933506">
        <w:t>treprise missionnaire dont il a hérité dans le contexte de son apogée, l'Europe coloniale du XIX</w:t>
      </w:r>
      <w:r w:rsidRPr="00933506">
        <w:rPr>
          <w:vertAlign w:val="superscript"/>
        </w:rPr>
        <w:t>e</w:t>
      </w:r>
      <w:r w:rsidRPr="00933506">
        <w:t xml:space="preserve"> siècle. Le chrétien qui était envoyé par son </w:t>
      </w:r>
      <w:r>
        <w:t>Église</w:t>
      </w:r>
      <w:r w:rsidRPr="00933506">
        <w:t xml:space="preserve"> en « pays de missions » avait l’appui de l'une ou l’autre des innombrables sociétés missionnaires : en Angleterre, la Church Mi</w:t>
      </w:r>
      <w:r w:rsidRPr="00933506">
        <w:t>s</w:t>
      </w:r>
      <w:r w:rsidRPr="00933506">
        <w:t xml:space="preserve">sionary Society ou, aux </w:t>
      </w:r>
      <w:r>
        <w:t>État</w:t>
      </w:r>
      <w:r w:rsidRPr="00933506">
        <w:t>s-</w:t>
      </w:r>
      <w:r>
        <w:t>Unis, l’</w:t>
      </w:r>
      <w:r w:rsidRPr="00933506">
        <w:t>American Baptist Missionary Board ; chez les catholiques, les ordres et congrégations missionnaires d’hommes et de femmes, sans compter la grande centrale romaine de la Propagation de la Foi.</w:t>
      </w:r>
    </w:p>
    <w:p w14:paraId="04B27F74" w14:textId="77777777" w:rsidR="00EE61BF" w:rsidRPr="00933506" w:rsidRDefault="00EE61BF" w:rsidP="00EE61BF">
      <w:pPr>
        <w:spacing w:before="120" w:after="120"/>
        <w:jc w:val="both"/>
      </w:pPr>
      <w:r w:rsidRPr="00933506">
        <w:t>Pourtant cet encadrement ecclésial ne le rendait nullement impe</w:t>
      </w:r>
      <w:r w:rsidRPr="00933506">
        <w:t>r</w:t>
      </w:r>
      <w:r w:rsidRPr="00933506">
        <w:t xml:space="preserve">méable au climat de conquête de la société commerçante de l’époque, à la recherche de débouchés outre-mer. Pour les </w:t>
      </w:r>
      <w:r>
        <w:t>Église</w:t>
      </w:r>
      <w:r w:rsidRPr="00933506">
        <w:t>s aussi, c’était l’époque des « croisades missionnaires », des</w:t>
      </w:r>
      <w:r>
        <w:t xml:space="preserve"> « soldats du Christ à l’avant-</w:t>
      </w:r>
      <w:r w:rsidRPr="00933506">
        <w:t>garde », de tout ce vocabulaire militariste et triomphaliste e</w:t>
      </w:r>
      <w:r w:rsidRPr="00933506">
        <w:t>m</w:t>
      </w:r>
      <w:r w:rsidRPr="00933506">
        <w:t>prunté au discours colonial. Au point qu’on peut parler d’une entrepr</w:t>
      </w:r>
      <w:r w:rsidRPr="00933506">
        <w:t>i</w:t>
      </w:r>
      <w:r w:rsidRPr="00933506">
        <w:t xml:space="preserve">se missionnaire qui se laisse récupérer, sans trop s'en rendre compte, par le système. </w:t>
      </w:r>
      <w:r>
        <w:t>À</w:t>
      </w:r>
      <w:r w:rsidRPr="00933506">
        <w:t xml:space="preserve"> plus d’un point de vue, les missions chrétiennes s</w:t>
      </w:r>
      <w:r w:rsidRPr="00933506">
        <w:t>e</w:t>
      </w:r>
      <w:r w:rsidRPr="00933506">
        <w:t xml:space="preserve">ront « utilisées » aux fins politiques des </w:t>
      </w:r>
      <w:r>
        <w:t>État</w:t>
      </w:r>
      <w:r w:rsidRPr="00933506">
        <w:t>s. Un des cas les plus p</w:t>
      </w:r>
      <w:r w:rsidRPr="00933506">
        <w:t>a</w:t>
      </w:r>
      <w:r w:rsidRPr="00933506">
        <w:t>tents est celui de la France, anticléricale en métropole, mais grande protectrice des affaires de l’</w:t>
      </w:r>
      <w:r>
        <w:t>Église</w:t>
      </w:r>
      <w:r w:rsidRPr="00933506">
        <w:t xml:space="preserve"> en colonie. Pourquoi ce zèle subit pour l’annonce de l’</w:t>
      </w:r>
      <w:r>
        <w:t>Évangile</w:t>
      </w:r>
      <w:r w:rsidRPr="00933506">
        <w:t xml:space="preserve"> dans les pays « d’Orient », sinon parce que les missions, entre</w:t>
      </w:r>
      <w:r>
        <w:t xml:space="preserve"> [17] </w:t>
      </w:r>
      <w:r w:rsidRPr="00933506">
        <w:t>autres, constituent des postes avancés de la pénétration occidentale dans l’arrière-pays ?</w:t>
      </w:r>
      <w:r>
        <w:t> </w:t>
      </w:r>
      <w:r>
        <w:rPr>
          <w:rStyle w:val="Appelnotedebasdep"/>
        </w:rPr>
        <w:footnoteReference w:id="11"/>
      </w:r>
    </w:p>
    <w:p w14:paraId="4ED026A2" w14:textId="77777777" w:rsidR="00EE61BF" w:rsidRPr="00933506" w:rsidRDefault="00EE61BF" w:rsidP="00EE61BF">
      <w:pPr>
        <w:spacing w:before="120" w:after="120"/>
        <w:jc w:val="both"/>
      </w:pPr>
      <w:r w:rsidRPr="00933506">
        <w:t>Sur ce point, les populations dominées par les puissances eur</w:t>
      </w:r>
      <w:r w:rsidRPr="00933506">
        <w:t>o</w:t>
      </w:r>
      <w:r w:rsidRPr="00933506">
        <w:t>péennes n’ont pas été dupes. Ainsi les communistes chinois des a</w:t>
      </w:r>
      <w:r w:rsidRPr="00933506">
        <w:t>n</w:t>
      </w:r>
      <w:r w:rsidRPr="00933506">
        <w:t>nées 50 expulsaient les missionnaires sous des chefs d’accusation comme ceux rapportés par le P. Bérubé, jésuite québécois :</w:t>
      </w:r>
    </w:p>
    <w:p w14:paraId="2266F61C" w14:textId="77777777" w:rsidR="00EE61BF" w:rsidRDefault="00EE61BF" w:rsidP="00EE61BF">
      <w:pPr>
        <w:spacing w:before="120" w:after="120"/>
        <w:jc w:val="both"/>
      </w:pPr>
    </w:p>
    <w:p w14:paraId="62FC612B" w14:textId="77777777" w:rsidR="00EE61BF" w:rsidRPr="00933506" w:rsidRDefault="00EE61BF" w:rsidP="00EE61BF">
      <w:pPr>
        <w:spacing w:before="120" w:after="120"/>
        <w:ind w:left="720" w:hanging="360"/>
        <w:jc w:val="both"/>
      </w:pPr>
      <w:r>
        <w:t>1.</w:t>
      </w:r>
      <w:r>
        <w:tab/>
      </w:r>
      <w:r w:rsidRPr="00933506">
        <w:t>j’étais un impérialiste incorrigible et criminel ;</w:t>
      </w:r>
    </w:p>
    <w:p w14:paraId="07289607" w14:textId="77777777" w:rsidR="00EE61BF" w:rsidRPr="00933506" w:rsidRDefault="00EE61BF" w:rsidP="00EE61BF">
      <w:pPr>
        <w:spacing w:before="120" w:after="120"/>
        <w:ind w:left="720" w:hanging="360"/>
        <w:jc w:val="both"/>
      </w:pPr>
      <w:r>
        <w:t>2.</w:t>
      </w:r>
      <w:r>
        <w:tab/>
      </w:r>
      <w:r w:rsidRPr="00933506">
        <w:t>j’entretenais la contre-révolution et entraînais le peuple à la pr</w:t>
      </w:r>
      <w:r w:rsidRPr="00933506">
        <w:t>a</w:t>
      </w:r>
      <w:r w:rsidRPr="00933506">
        <w:t>tique des superstitions ;</w:t>
      </w:r>
    </w:p>
    <w:p w14:paraId="3B103122" w14:textId="77777777" w:rsidR="00EE61BF" w:rsidRPr="00933506" w:rsidRDefault="00EE61BF" w:rsidP="00EE61BF">
      <w:pPr>
        <w:spacing w:before="120" w:after="120"/>
        <w:ind w:left="720" w:hanging="360"/>
        <w:jc w:val="both"/>
      </w:pPr>
      <w:r>
        <w:t>3.</w:t>
      </w:r>
      <w:r>
        <w:tab/>
      </w:r>
      <w:r w:rsidRPr="00933506">
        <w:t>j’étais un espion à la solde des pays impérialistes et du Vat</w:t>
      </w:r>
      <w:r w:rsidRPr="00933506">
        <w:t>i</w:t>
      </w:r>
      <w:r w:rsidRPr="00933506">
        <w:t>can.</w:t>
      </w:r>
      <w:r>
        <w:t> </w:t>
      </w:r>
      <w:r>
        <w:rPr>
          <w:rStyle w:val="Appelnotedebasdep"/>
        </w:rPr>
        <w:footnoteReference w:id="12"/>
      </w:r>
    </w:p>
    <w:p w14:paraId="7739ADBB" w14:textId="77777777" w:rsidR="00EE61BF" w:rsidRDefault="00EE61BF" w:rsidP="00EE61BF">
      <w:pPr>
        <w:spacing w:before="120" w:after="120"/>
        <w:jc w:val="both"/>
      </w:pPr>
    </w:p>
    <w:p w14:paraId="7ACACA9A" w14:textId="77777777" w:rsidR="00EE61BF" w:rsidRPr="00933506" w:rsidRDefault="00EE61BF" w:rsidP="00EE61BF">
      <w:pPr>
        <w:spacing w:before="120" w:after="120"/>
        <w:jc w:val="both"/>
      </w:pPr>
      <w:r w:rsidRPr="00933506">
        <w:t>Accusations grossières, mais qui renvoient l’image qu’on se fait, dans les milieux anti-occidentaux, du missionnaire : un étranger po</w:t>
      </w:r>
      <w:r w:rsidRPr="00933506">
        <w:t>r</w:t>
      </w:r>
      <w:r w:rsidRPr="00933506">
        <w:t>teur d’une idéologie rétrograde, et solidaire des visées impérialistes de l’Occident.</w:t>
      </w:r>
    </w:p>
    <w:p w14:paraId="50CB76E5" w14:textId="77777777" w:rsidR="00EE61BF" w:rsidRDefault="00EE61BF" w:rsidP="00EE61BF">
      <w:pPr>
        <w:spacing w:before="120" w:after="120"/>
        <w:jc w:val="both"/>
      </w:pPr>
    </w:p>
    <w:p w14:paraId="289D2043" w14:textId="77777777" w:rsidR="00EE61BF" w:rsidRPr="00933506" w:rsidRDefault="00EE61BF" w:rsidP="00EE61BF">
      <w:pPr>
        <w:pStyle w:val="a"/>
      </w:pPr>
      <w:r w:rsidRPr="00933506">
        <w:t>La rencontre interculturelle avec le christianisme</w:t>
      </w:r>
      <w:r>
        <w:br/>
      </w:r>
      <w:r w:rsidRPr="00933506">
        <w:t>est-elle encore possible ?</w:t>
      </w:r>
    </w:p>
    <w:p w14:paraId="2EEB617D" w14:textId="77777777" w:rsidR="00EE61BF" w:rsidRDefault="00EE61BF" w:rsidP="00EE61BF">
      <w:pPr>
        <w:spacing w:before="120" w:after="120"/>
        <w:jc w:val="both"/>
      </w:pPr>
    </w:p>
    <w:p w14:paraId="1707C643" w14:textId="77777777" w:rsidR="00EE61BF" w:rsidRPr="00933506" w:rsidRDefault="00EE61BF" w:rsidP="00EE61BF">
      <w:pPr>
        <w:spacing w:before="120" w:after="120"/>
        <w:jc w:val="both"/>
      </w:pPr>
      <w:r w:rsidRPr="00933506">
        <w:t>Ce bilan plutôt sombre de l'époque missionnaire, dont nous ne sommes pas encore sortis, n’a pas pour but de reprocher aux missio</w:t>
      </w:r>
      <w:r w:rsidRPr="00933506">
        <w:t>n</w:t>
      </w:r>
      <w:r w:rsidRPr="00933506">
        <w:t xml:space="preserve">naires ou aux </w:t>
      </w:r>
      <w:r>
        <w:t>Église</w:t>
      </w:r>
      <w:r w:rsidRPr="00933506">
        <w:t>s qui les ont envoyés leur connivence avec les puissances occidentales, encore moins d’en faire les responsables de je ne sais quel échec de la mission chrétienne.</w:t>
      </w:r>
    </w:p>
    <w:p w14:paraId="204DC79E" w14:textId="77777777" w:rsidR="00EE61BF" w:rsidRPr="00933506" w:rsidRDefault="00EE61BF" w:rsidP="00EE61BF">
      <w:pPr>
        <w:spacing w:before="120" w:after="120"/>
        <w:jc w:val="both"/>
      </w:pPr>
      <w:r w:rsidRPr="00933506">
        <w:t>Pareil procès d’intention ne mène à rien. Il risque, au surplus, d’être profondément injuste, laissant planer des doutes sur la bonne foi et le courage de ces hommes et de ces femmes qui ont témoigné de leur foi au risque et souvent au prix de leur vie. Comme la plupart de leurs contemporains, ils ont été tributaires, victimes en un sens, des idées de leur temps. Seuls quelques éclaireurs, Vincent Lebbe, le Ca</w:t>
      </w:r>
      <w:r w:rsidRPr="00933506">
        <w:t>r</w:t>
      </w:r>
      <w:r w:rsidRPr="00933506">
        <w:t>dinal Costantini, Pie</w:t>
      </w:r>
      <w:r>
        <w:t> </w:t>
      </w:r>
      <w:r w:rsidRPr="00933506">
        <w:t>XI, ont entrevu, comme jadis Ricci, de Nobili, Valignano, l’ampleur du problème</w:t>
      </w:r>
      <w:r>
        <w:t xml:space="preserve"> [18] </w:t>
      </w:r>
      <w:r w:rsidRPr="00933506">
        <w:t>et tenté de conjurer la cata</w:t>
      </w:r>
      <w:r w:rsidRPr="00933506">
        <w:t>s</w:t>
      </w:r>
      <w:r w:rsidRPr="00933506">
        <w:t>trophe à laquelle menaient les polit</w:t>
      </w:r>
      <w:r w:rsidRPr="00933506">
        <w:t>i</w:t>
      </w:r>
      <w:r w:rsidRPr="00933506">
        <w:t>ques missionnaires de leurs contemporains.</w:t>
      </w:r>
      <w:r>
        <w:t> </w:t>
      </w:r>
      <w:r>
        <w:rPr>
          <w:rStyle w:val="Appelnotedebasdep"/>
        </w:rPr>
        <w:footnoteReference w:id="13"/>
      </w:r>
    </w:p>
    <w:p w14:paraId="62EFB29E" w14:textId="77777777" w:rsidR="00EE61BF" w:rsidRPr="00933506" w:rsidRDefault="00EE61BF" w:rsidP="00EE61BF">
      <w:pPr>
        <w:spacing w:before="120" w:after="120"/>
        <w:jc w:val="both"/>
      </w:pPr>
      <w:r w:rsidRPr="00933506">
        <w:t>Aujourd’hui, on peut tirer de tout cela un certain nombre de con</w:t>
      </w:r>
      <w:r w:rsidRPr="00933506">
        <w:t>s</w:t>
      </w:r>
      <w:r w:rsidRPr="00933506">
        <w:t>tatations :</w:t>
      </w:r>
    </w:p>
    <w:p w14:paraId="20A43669" w14:textId="77777777" w:rsidR="00EE61BF" w:rsidRDefault="00EE61BF" w:rsidP="00EE61BF">
      <w:pPr>
        <w:spacing w:before="120" w:after="120"/>
        <w:jc w:val="both"/>
      </w:pPr>
    </w:p>
    <w:p w14:paraId="56C819E8" w14:textId="77777777" w:rsidR="00EE61BF" w:rsidRPr="00933506" w:rsidRDefault="00EE61BF" w:rsidP="00EE61BF">
      <w:pPr>
        <w:spacing w:before="120" w:after="120"/>
        <w:jc w:val="both"/>
      </w:pPr>
      <w:r>
        <w:t xml:space="preserve">1. </w:t>
      </w:r>
      <w:r w:rsidRPr="00933506">
        <w:t>Si l’on parle d'« échec de la mission moderne », on doit le faire en relation avec les objectifs de ce type de mission, entre autres la « conversion » des peuples de la façon dont l’Empire romain, puis l’Europe se sont convertis.</w:t>
      </w:r>
    </w:p>
    <w:p w14:paraId="5596C939" w14:textId="77777777" w:rsidR="00EE61BF" w:rsidRPr="00933506" w:rsidRDefault="00EE61BF" w:rsidP="00EE61BF">
      <w:pPr>
        <w:spacing w:before="120" w:after="120"/>
        <w:jc w:val="both"/>
      </w:pPr>
      <w:r>
        <w:t xml:space="preserve">2. </w:t>
      </w:r>
      <w:r w:rsidRPr="00933506">
        <w:t>Une des causes de cet « échec » serait à chercher du côté du rejet pratique des autres cultures par le christianisme, ce qui contraste avec son ouverture des origines, notamment chez l’apôtre Paul et chez Ju</w:t>
      </w:r>
      <w:r w:rsidRPr="00933506">
        <w:t>s</w:t>
      </w:r>
      <w:r w:rsidRPr="00933506">
        <w:t>tin, mort à Rome vers 165. Paradoxalement ce refus s'appuyait, sans qu'on s'en rende compte, sur une identification très poussée avec la culture européenne, au point que l’évangélisation impliquait inévit</w:t>
      </w:r>
      <w:r w:rsidRPr="00933506">
        <w:t>a</w:t>
      </w:r>
      <w:r w:rsidRPr="00933506">
        <w:t>blement une certaine « occidentalisation ». Cette occidentalisation a eu sur les « chrétientés » naissantes un double effet d’aliénation cult</w:t>
      </w:r>
      <w:r w:rsidRPr="00933506">
        <w:t>u</w:t>
      </w:r>
      <w:r w:rsidRPr="00933506">
        <w:t>relle et de marginalisation sociale.</w:t>
      </w:r>
      <w:r>
        <w:t> </w:t>
      </w:r>
      <w:r>
        <w:rPr>
          <w:rStyle w:val="Appelnotedebasdep"/>
        </w:rPr>
        <w:footnoteReference w:id="14"/>
      </w:r>
    </w:p>
    <w:p w14:paraId="14B277C9" w14:textId="77777777" w:rsidR="00EE61BF" w:rsidRPr="00933506" w:rsidRDefault="00EE61BF" w:rsidP="00EE61BF">
      <w:pPr>
        <w:spacing w:before="120" w:after="120"/>
        <w:jc w:val="both"/>
      </w:pPr>
      <w:r>
        <w:t xml:space="preserve">3. </w:t>
      </w:r>
      <w:r w:rsidRPr="00933506">
        <w:t>Cet « échec » aide toutefois à poser la question de fond, celle du rapport entre foi chrétienne et culture. Il confirme que, depuis Con</w:t>
      </w:r>
      <w:r w:rsidRPr="00933506">
        <w:t>s</w:t>
      </w:r>
      <w:r w:rsidRPr="00933506">
        <w:t>tantin, les avancées du christianisme dans le monde ont été, en fait, des épreuves de force entre une foi d’expression méditerranéenne et les cultures qu’il a rencontrées. Dans certains cas, comme en Europe, ces cultures en sont sorties latinisées ou hellénisées. Dans les autres, et c’est le cas de l'Asie, la foi chrétienne a essuyé un refus global qui s’est exprimé par la « ghettoïsation » des églises locales. Dans tous les cas, parler d’évangélisation,</w:t>
      </w:r>
      <w:r>
        <w:t xml:space="preserve"> [19]</w:t>
      </w:r>
      <w:r w:rsidRPr="00933506">
        <w:t xml:space="preserve"> c’est parler d’une « transplantation » du christianisme dans laquelle les éléments universels, et donc expo</w:t>
      </w:r>
      <w:r w:rsidRPr="00933506">
        <w:t>r</w:t>
      </w:r>
      <w:r w:rsidRPr="00933506">
        <w:t>tables et assimilables, de la foi évangélique ne sont pas clairement d</w:t>
      </w:r>
      <w:r w:rsidRPr="00933506">
        <w:t>é</w:t>
      </w:r>
      <w:r w:rsidRPr="00933506">
        <w:t>gagés de la cult</w:t>
      </w:r>
      <w:r w:rsidRPr="00933506">
        <w:t>u</w:t>
      </w:r>
      <w:r w:rsidRPr="00933506">
        <w:t>re occidentale où elle s’est d’abord enracinée. C'est ce qu’avait co</w:t>
      </w:r>
      <w:r w:rsidRPr="00933506">
        <w:t>m</w:t>
      </w:r>
      <w:r w:rsidRPr="00933506">
        <w:t>pris le ministre chinois des Affaires Etrangères, Wang Cheng-ting, dans les années 30 :</w:t>
      </w:r>
    </w:p>
    <w:p w14:paraId="1DAA18F6" w14:textId="77777777" w:rsidR="00EE61BF" w:rsidRDefault="00EE61BF" w:rsidP="00EE61BF">
      <w:pPr>
        <w:pStyle w:val="Grillecouleur-Accent1"/>
      </w:pPr>
    </w:p>
    <w:p w14:paraId="218C5F06" w14:textId="77777777" w:rsidR="00EE61BF" w:rsidRDefault="00EE61BF" w:rsidP="00EE61BF">
      <w:pPr>
        <w:pStyle w:val="Grillecouleur-Accent1"/>
      </w:pPr>
      <w:r w:rsidRPr="00933506">
        <w:t>Les missionnaires étrangers ont porté ici l’</w:t>
      </w:r>
      <w:r>
        <w:t>Évangile</w:t>
      </w:r>
      <w:r w:rsidRPr="00933506">
        <w:t>, mais n</w:t>
      </w:r>
      <w:r w:rsidRPr="00933506">
        <w:t>é</w:t>
      </w:r>
      <w:r w:rsidRPr="00933506">
        <w:t>cessairement ils l’ont porté comme des plantes en pots : vous pouvez multiplier les pots, mais vous n’aurez jamais une forêt.</w:t>
      </w:r>
      <w:r>
        <w:t> </w:t>
      </w:r>
      <w:r>
        <w:rPr>
          <w:rStyle w:val="Appelnotedebasdep"/>
        </w:rPr>
        <w:footnoteReference w:id="15"/>
      </w:r>
    </w:p>
    <w:p w14:paraId="212631DD" w14:textId="77777777" w:rsidR="00EE61BF" w:rsidRPr="00933506" w:rsidRDefault="00EE61BF" w:rsidP="00EE61BF">
      <w:pPr>
        <w:pStyle w:val="Grillecouleur-Accent1"/>
      </w:pPr>
    </w:p>
    <w:p w14:paraId="5153A61A" w14:textId="77777777" w:rsidR="00EE61BF" w:rsidRPr="00933506" w:rsidRDefault="00EE61BF" w:rsidP="00EE61BF">
      <w:pPr>
        <w:spacing w:before="120" w:after="120"/>
        <w:jc w:val="both"/>
      </w:pPr>
      <w:r>
        <w:t xml:space="preserve">4. </w:t>
      </w:r>
      <w:r w:rsidRPr="00933506">
        <w:t>Le communisme a pris la relève de la mission chrétienne dans un certain nombre de pays, comme la Chine et le Viêt-nam. Fait à ne pas sous-estimer : le communisme est d'origine occidentale et donc porteur de certaines perspectives d’origine chrétienne : une conception messianique de l’histoire et l’insistance sur la fraternité universelle. Un évêque russe de Montréal faisait remarquer que le communisme d’U.R.S.S. a introduit en Chine la littérature russe. Les Chinois l’ont traduite et répandue. Or, ajoutait-il, vous ne pouvez arracher le Christ de cette littérature. L’autre aspect à souligner est la fécondation ou la stimulation que le communisme semble exercer sur le christianisme contemporain, notamment en Amérique Latine et en Europe de l’Est. Il n’y a pas de raisons évidentes pour que cette influence du comm</w:t>
      </w:r>
      <w:r w:rsidRPr="00933506">
        <w:t>u</w:t>
      </w:r>
      <w:r w:rsidRPr="00933506">
        <w:t xml:space="preserve">nisme ne finisse par s’exercer également sur les jeunes </w:t>
      </w:r>
      <w:r>
        <w:t>Église</w:t>
      </w:r>
      <w:r w:rsidRPr="00933506">
        <w:t>s d’Asie. Bref, le triomphe du communisme en Asie représente, à ce jour, la pénétration la plus avancée de la pensée occidentale dans cette partie du monde, et ce après le double rejet du colonialisme occidental et de la mission chrétienne. On peut se demander si cette percée ne prépare pas les voies à une rencontre, décisive cette fois, du christianisme avec ces cultures.</w:t>
      </w:r>
    </w:p>
    <w:p w14:paraId="111823D7" w14:textId="77777777" w:rsidR="00EE61BF" w:rsidRPr="00933506" w:rsidRDefault="00EE61BF" w:rsidP="00EE61BF">
      <w:pPr>
        <w:spacing w:before="120" w:after="120"/>
        <w:jc w:val="both"/>
      </w:pPr>
      <w:r>
        <w:t xml:space="preserve">5. </w:t>
      </w:r>
      <w:r w:rsidRPr="00933506">
        <w:t>L’histoire du colonialisme et de la mission moderne a montré que les cultures a</w:t>
      </w:r>
      <w:r>
        <w:t>uxquelles s’est attaqué l’Occi</w:t>
      </w:r>
      <w:r w:rsidRPr="00933506">
        <w:t>dent ont une vitalité irrépressible. Elles ont refusé le suicide culturel. Bien plus, l’Occident assiste désormais à un choc en retour. De l’Inde, de la Chine, du T</w:t>
      </w:r>
      <w:r w:rsidRPr="00933506">
        <w:t>i</w:t>
      </w:r>
      <w:r w:rsidRPr="00933506">
        <w:t>bet,</w:t>
      </w:r>
      <w:r>
        <w:t xml:space="preserve"> [20] </w:t>
      </w:r>
      <w:r w:rsidRPr="00933506">
        <w:t>de l’Iran ou du Japon lui parv</w:t>
      </w:r>
      <w:r>
        <w:t>iennent des traditions religio-</w:t>
      </w:r>
      <w:r w:rsidRPr="00933506">
        <w:t>culturelles qui éveillent dans le public un intérêt grandissant. Toute une jeunesse a entrepris son « pèlerinage à l’Est ».</w:t>
      </w:r>
      <w:r>
        <w:t> </w:t>
      </w:r>
      <w:r>
        <w:rPr>
          <w:rStyle w:val="Appelnotedebasdep"/>
        </w:rPr>
        <w:footnoteReference w:id="16"/>
      </w:r>
      <w:r w:rsidRPr="00933506">
        <w:t xml:space="preserve"> Des perspect</w:t>
      </w:r>
      <w:r w:rsidRPr="00933506">
        <w:t>i</w:t>
      </w:r>
      <w:r w:rsidRPr="00933506">
        <w:t>ves nouvelles s’ouvrent à la recherche théologique.</w:t>
      </w:r>
      <w:r>
        <w:t> </w:t>
      </w:r>
      <w:r>
        <w:rPr>
          <w:rStyle w:val="Appelnotedebasdep"/>
        </w:rPr>
        <w:footnoteReference w:id="17"/>
      </w:r>
    </w:p>
    <w:p w14:paraId="6623B443" w14:textId="77777777" w:rsidR="00EE61BF" w:rsidRPr="00933506" w:rsidRDefault="00EE61BF" w:rsidP="00EE61BF">
      <w:pPr>
        <w:spacing w:before="120" w:after="120"/>
        <w:jc w:val="both"/>
      </w:pPr>
      <w:r w:rsidRPr="00933506">
        <w:t>Ainsi le questionnement des cultures et des religions ne s’adresse plus au christianisme de l’extérieur, pour ainsi dire. Il le sollicite de l’intérieur. Ainsi s’annonce une nouvelle étape de la rencontre du christianisme avec les cultures, une rencontre dont il faut espérer qu’elle se fasse, comme au II</w:t>
      </w:r>
      <w:r w:rsidRPr="00933506">
        <w:rPr>
          <w:vertAlign w:val="superscript"/>
        </w:rPr>
        <w:t>e</w:t>
      </w:r>
      <w:r w:rsidRPr="00933506">
        <w:t xml:space="preserve"> siècle méditerranéen, dans l’écoute et l'enrichissement mutuels des communautés humaines.</w:t>
      </w:r>
    </w:p>
    <w:p w14:paraId="02C76149" w14:textId="77777777" w:rsidR="00EE61BF" w:rsidRDefault="00EE61BF" w:rsidP="00EE61BF">
      <w:pPr>
        <w:spacing w:before="120" w:after="120"/>
        <w:jc w:val="both"/>
      </w:pPr>
      <w:r>
        <w:br w:type="page"/>
      </w:r>
    </w:p>
    <w:p w14:paraId="35EBD30F" w14:textId="77777777" w:rsidR="00EE61BF" w:rsidRPr="00933506" w:rsidRDefault="00EE61BF" w:rsidP="00EE61BF">
      <w:pPr>
        <w:pStyle w:val="a"/>
      </w:pPr>
      <w:r w:rsidRPr="00933506">
        <w:t>Au-delà du miroir</w:t>
      </w:r>
    </w:p>
    <w:p w14:paraId="330CC05E" w14:textId="77777777" w:rsidR="00EE61BF" w:rsidRDefault="00EE61BF" w:rsidP="00EE61BF">
      <w:pPr>
        <w:spacing w:before="120" w:after="120"/>
        <w:jc w:val="both"/>
      </w:pPr>
    </w:p>
    <w:p w14:paraId="0B3C9F6F" w14:textId="77777777" w:rsidR="00EE61BF" w:rsidRPr="00933506" w:rsidRDefault="00EE61BF" w:rsidP="00EE61BF">
      <w:pPr>
        <w:spacing w:before="120" w:after="120"/>
        <w:jc w:val="both"/>
      </w:pPr>
      <w:r w:rsidRPr="00933506">
        <w:t>Un monologue devant le miroir, telle a été l’aventure du christi</w:t>
      </w:r>
      <w:r w:rsidRPr="00933506">
        <w:t>a</w:t>
      </w:r>
      <w:r w:rsidRPr="00933506">
        <w:t>nisme à l’Est de la Méditerranée. Ni les pays islamiques, ni l’Inde, ni l’Asie du Sud-Est, ni la Chine et ses voisins n’ont été vraiment ma</w:t>
      </w:r>
      <w:r w:rsidRPr="00933506">
        <w:t>r</w:t>
      </w:r>
      <w:r w:rsidRPr="00933506">
        <w:t>qués par la mission moderne. Sans doute en grande partie à cause de l’agression coloniale, et surtout écon</w:t>
      </w:r>
      <w:r>
        <w:t>omique, des pays nord-</w:t>
      </w:r>
      <w:r w:rsidRPr="00933506">
        <w:t>atlantiques. Mais plus profondément à cause de l’inaptitude tragique du christianisme à passer aux autres cultures. Les tentatives de Ricci et de Nobili, encore pourtant bien timides puisqu’elles ne touchaient pas aux formulations de la foi, furent combattues en Europe et n</w:t>
      </w:r>
      <w:r w:rsidRPr="00933506">
        <w:t>o</w:t>
      </w:r>
      <w:r w:rsidRPr="00933506">
        <w:t>tamment à Rome. Elles demeurèrent sans lendemain.</w:t>
      </w:r>
      <w:r>
        <w:t> </w:t>
      </w:r>
      <w:r>
        <w:rPr>
          <w:rStyle w:val="Appelnotedebasdep"/>
        </w:rPr>
        <w:footnoteReference w:id="18"/>
      </w:r>
    </w:p>
    <w:p w14:paraId="2FBD0B2A" w14:textId="77777777" w:rsidR="00EE61BF" w:rsidRPr="00933506" w:rsidRDefault="00EE61BF" w:rsidP="00EE61BF">
      <w:pPr>
        <w:spacing w:before="120" w:after="120"/>
        <w:jc w:val="both"/>
      </w:pPr>
      <w:r w:rsidRPr="00933506">
        <w:t>La rencontre du christianisme avec l’Asie n’a pas eu lieu. Parce que le christianisme ne s’est pas vraiment mis à l’écoute de l’Autre. Il a parlé en Asie les langues occidentales qui longtemps ont été les la</w:t>
      </w:r>
      <w:r w:rsidRPr="00933506">
        <w:t>n</w:t>
      </w:r>
      <w:r w:rsidRPr="00933506">
        <w:t>gues de la liturgie, du gouvernement ecclésiastique et de la pensée théologique. Enfermé dans ses catégories gréco-latines, il n’a fait, au fond, que se parler à lui-même. Il n’a pu répéter l’exploit du II</w:t>
      </w:r>
      <w:r w:rsidRPr="00933506">
        <w:rPr>
          <w:vertAlign w:val="superscript"/>
        </w:rPr>
        <w:t>e</w:t>
      </w:r>
      <w:r w:rsidRPr="00933506">
        <w:t xml:space="preserve"> siècle et passer, comme il l’avait fait pour le monde</w:t>
      </w:r>
      <w:r>
        <w:t xml:space="preserve"> [21] </w:t>
      </w:r>
      <w:r w:rsidRPr="00933506">
        <w:t>grec, à une autre culture : hindoue, chinoise, indonésienne. Pis e</w:t>
      </w:r>
      <w:r w:rsidRPr="00933506">
        <w:t>n</w:t>
      </w:r>
      <w:r w:rsidRPr="00933506">
        <w:t>core. Il a donné à son tour dans l'orientalisme avec ses écoles de mi</w:t>
      </w:r>
      <w:r w:rsidRPr="00933506">
        <w:t>s</w:t>
      </w:r>
      <w:r w:rsidRPr="00933506">
        <w:t>siologie, sans toujours échapper aux perspectives triomphalistes de la civilisation européenne et nord-américaine.</w:t>
      </w:r>
    </w:p>
    <w:p w14:paraId="026219B0" w14:textId="77777777" w:rsidR="00EE61BF" w:rsidRPr="00933506" w:rsidRDefault="00EE61BF" w:rsidP="00EE61BF">
      <w:pPr>
        <w:spacing w:before="120" w:after="120"/>
        <w:jc w:val="both"/>
      </w:pPr>
      <w:r w:rsidRPr="00933506">
        <w:t>C’est donc un monologue que le christianisme a mené devant le miroir de sa propre vision de l’Autre. Un Autre qu’il a perçu ou plutôt voulu radicalement différent, et surtout peut-être un démuni, doubl</w:t>
      </w:r>
      <w:r w:rsidRPr="00933506">
        <w:t>e</w:t>
      </w:r>
      <w:r w:rsidRPr="00933506">
        <w:t>ment privé des lumières de la Révélation et des bienfaits de la « civilisation chrétienne » et occidentale. L’Autre ne pouvait rien lui apporter, sinon peut-être des éléments folkloriques.</w:t>
      </w:r>
      <w:r>
        <w:t> </w:t>
      </w:r>
      <w:r>
        <w:rPr>
          <w:rStyle w:val="Appelnotedebasdep"/>
        </w:rPr>
        <w:footnoteReference w:id="19"/>
      </w:r>
    </w:p>
    <w:p w14:paraId="088016BC" w14:textId="77777777" w:rsidR="00EE61BF" w:rsidRPr="00933506" w:rsidRDefault="00EE61BF" w:rsidP="00EE61BF">
      <w:pPr>
        <w:spacing w:before="120" w:after="120"/>
        <w:jc w:val="both"/>
      </w:pPr>
      <w:r w:rsidRPr="00933506">
        <w:t>Cet accident de parcours de la mission ne peut être qu’une étape dans la rencontre du christianisme avec les cultures. Ces dernières r</w:t>
      </w:r>
      <w:r w:rsidRPr="00933506">
        <w:t>e</w:t>
      </w:r>
      <w:r w:rsidRPr="00933506">
        <w:t xml:space="preserve">prennent peu à peu la maîtrise du discours sur elles-mêmes. Elles viennent de rompre leurs liens coloniaux et prennent l’initiative de leur évolution. </w:t>
      </w:r>
      <w:r>
        <w:t>À</w:t>
      </w:r>
      <w:r w:rsidRPr="00933506">
        <w:t xml:space="preserve"> leur tour, elles portent un jugement sur « l'Occident ». Même dans les jeunes </w:t>
      </w:r>
      <w:r>
        <w:t>Église</w:t>
      </w:r>
      <w:r w:rsidRPr="00933506">
        <w:t>s, des courants théolog</w:t>
      </w:r>
      <w:r w:rsidRPr="00933506">
        <w:t>i</w:t>
      </w:r>
      <w:r w:rsidRPr="00933506">
        <w:t>ques autochtones se font jour qui explorent la tradition chrétienne dans l’éclairage parfois contestataire des autres cultures. Ces courants de l'intérieur viennent se conjuguer avec l’implantation, au cœur m</w:t>
      </w:r>
      <w:r w:rsidRPr="00933506">
        <w:t>ê</w:t>
      </w:r>
      <w:r w:rsidRPr="00933506">
        <w:t>me de l’Occident, des traditions religieuses en provenance de l’Asie.</w:t>
      </w:r>
    </w:p>
    <w:p w14:paraId="34F4DAB4" w14:textId="77777777" w:rsidR="00EE61BF" w:rsidRPr="00933506" w:rsidRDefault="00EE61BF" w:rsidP="00EE61BF">
      <w:pPr>
        <w:spacing w:before="120" w:after="120"/>
        <w:jc w:val="both"/>
      </w:pPr>
      <w:r w:rsidRPr="00933506">
        <w:t>Ce double apport représente pour la foi chrétienne un défi dont on ne saurait surestimer l’importance, mais aussi la chance d'accéder à la confrontation interculturelle, par et dans le retour à ce qui constitue le fond même des cultures particulières : leur point d’enracinement dans l’universel.</w:t>
      </w:r>
    </w:p>
    <w:p w14:paraId="307702E6" w14:textId="77777777" w:rsidR="00EE61BF" w:rsidRDefault="00EE61BF" w:rsidP="00EE61BF">
      <w:pPr>
        <w:spacing w:before="120" w:after="120"/>
        <w:jc w:val="both"/>
      </w:pPr>
    </w:p>
    <w:p w14:paraId="60B70223" w14:textId="77777777" w:rsidR="00EE61BF" w:rsidRDefault="00EE61BF" w:rsidP="00EE61BF">
      <w:pPr>
        <w:pStyle w:val="p"/>
      </w:pPr>
      <w:r>
        <w:t>[22]</w:t>
      </w:r>
    </w:p>
    <w:p w14:paraId="67D9F355" w14:textId="77777777" w:rsidR="00EE61BF" w:rsidRDefault="00EE61BF" w:rsidP="00EE61BF">
      <w:pPr>
        <w:pStyle w:val="p"/>
      </w:pPr>
      <w:r w:rsidRPr="00933506">
        <w:br w:type="page"/>
      </w:r>
      <w:r>
        <w:t>[23]</w:t>
      </w:r>
    </w:p>
    <w:p w14:paraId="2F58FAB7" w14:textId="77777777" w:rsidR="00EE61BF" w:rsidRPr="001833FC" w:rsidRDefault="00EE61BF" w:rsidP="00EE61BF">
      <w:pPr>
        <w:jc w:val="both"/>
      </w:pPr>
    </w:p>
    <w:p w14:paraId="03971B78" w14:textId="77777777" w:rsidR="00EE61BF" w:rsidRPr="001833FC" w:rsidRDefault="00EE61BF" w:rsidP="00EE61BF">
      <w:pPr>
        <w:jc w:val="both"/>
      </w:pPr>
    </w:p>
    <w:p w14:paraId="57058E07" w14:textId="77777777" w:rsidR="00EE61BF" w:rsidRPr="001833FC" w:rsidRDefault="00EE61BF" w:rsidP="00EE61BF">
      <w:pPr>
        <w:jc w:val="both"/>
      </w:pPr>
    </w:p>
    <w:p w14:paraId="0B268EAB" w14:textId="77777777" w:rsidR="00EE61BF" w:rsidRPr="004545DE" w:rsidRDefault="00EE61BF" w:rsidP="00EE61BF">
      <w:pPr>
        <w:spacing w:after="120"/>
        <w:ind w:firstLine="0"/>
        <w:jc w:val="center"/>
        <w:rPr>
          <w:sz w:val="24"/>
        </w:rPr>
      </w:pPr>
      <w:bookmarkStart w:id="4" w:name="Critere_no_31_pt_1_texte_02"/>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31</w:t>
      </w:r>
      <w:r w:rsidRPr="004545DE">
        <w:rPr>
          <w:b/>
          <w:color w:val="000080"/>
          <w:sz w:val="24"/>
        </w:rPr>
        <w:t>,</w:t>
      </w:r>
      <w:r w:rsidRPr="004545DE">
        <w:rPr>
          <w:b/>
          <w:color w:val="000080"/>
          <w:sz w:val="24"/>
        </w:rPr>
        <w:br/>
        <w:t>“</w:t>
      </w:r>
      <w:r>
        <w:rPr>
          <w:b/>
          <w:i/>
          <w:sz w:val="24"/>
        </w:rPr>
        <w:t>La religion au XXe siècle.</w:t>
      </w:r>
      <w:r>
        <w:rPr>
          <w:b/>
          <w:i/>
          <w:sz w:val="24"/>
        </w:rPr>
        <w:br/>
        <w:t xml:space="preserve">2. </w:t>
      </w:r>
      <w:r>
        <w:rPr>
          <w:b/>
          <w:i/>
          <w:color w:val="0000FF"/>
          <w:sz w:val="24"/>
        </w:rPr>
        <w:t>L’institution religieuse</w:t>
      </w:r>
      <w:r>
        <w:rPr>
          <w:b/>
          <w:i/>
          <w:sz w:val="24"/>
        </w:rPr>
        <w:t>.</w:t>
      </w:r>
      <w:r w:rsidRPr="004545DE">
        <w:rPr>
          <w:b/>
          <w:color w:val="000080"/>
          <w:sz w:val="24"/>
        </w:rPr>
        <w:t>”</w:t>
      </w:r>
    </w:p>
    <w:p w14:paraId="613BEDB7" w14:textId="77777777" w:rsidR="00EE61BF" w:rsidRPr="004545DE" w:rsidRDefault="00EE61BF" w:rsidP="00EE61BF">
      <w:pPr>
        <w:spacing w:after="120"/>
        <w:ind w:firstLine="0"/>
        <w:jc w:val="center"/>
        <w:rPr>
          <w:sz w:val="24"/>
        </w:rPr>
      </w:pPr>
      <w:r>
        <w:rPr>
          <w:b/>
          <w:color w:val="FF0000"/>
          <w:sz w:val="24"/>
        </w:rPr>
        <w:t>RELIGION ET CIVILISATION</w:t>
      </w:r>
    </w:p>
    <w:p w14:paraId="531B7D24" w14:textId="77777777" w:rsidR="00EE61BF" w:rsidRDefault="00EE61BF" w:rsidP="00EE61BF">
      <w:pPr>
        <w:pStyle w:val="Titreniveau2"/>
      </w:pPr>
      <w:r w:rsidRPr="00CE123D">
        <w:t>“</w:t>
      </w:r>
      <w:r>
        <w:t>L’intellectuel occidental</w:t>
      </w:r>
      <w:r>
        <w:br/>
        <w:t>et l’hindouisme</w:t>
      </w:r>
      <w:r w:rsidRPr="00CE123D">
        <w:t>.</w:t>
      </w:r>
      <w:r>
        <w:t>”</w:t>
      </w:r>
    </w:p>
    <w:bookmarkEnd w:id="4"/>
    <w:p w14:paraId="609CAAFD" w14:textId="77777777" w:rsidR="00EE61BF" w:rsidRPr="001833FC" w:rsidRDefault="00EE61BF" w:rsidP="00EE61BF">
      <w:pPr>
        <w:jc w:val="both"/>
        <w:rPr>
          <w:szCs w:val="36"/>
        </w:rPr>
      </w:pPr>
    </w:p>
    <w:p w14:paraId="75588EBD" w14:textId="77777777" w:rsidR="00EE61BF" w:rsidRPr="00361F19" w:rsidRDefault="00EE61BF" w:rsidP="00EE61BF">
      <w:pPr>
        <w:pStyle w:val="suite"/>
        <w:rPr>
          <w:b w:val="0"/>
          <w:szCs w:val="36"/>
        </w:rPr>
      </w:pPr>
      <w:r>
        <w:t>Bernard PROULX </w:t>
      </w:r>
      <w:r>
        <w:rPr>
          <w:rStyle w:val="Appelnotedebasdep"/>
        </w:rPr>
        <w:footnoteReference w:customMarkFollows="1" w:id="20"/>
        <w:t>*</w:t>
      </w:r>
    </w:p>
    <w:p w14:paraId="6168D8E7" w14:textId="77777777" w:rsidR="00EE61BF" w:rsidRDefault="00EE61BF" w:rsidP="00EE61BF">
      <w:pPr>
        <w:jc w:val="both"/>
      </w:pPr>
    </w:p>
    <w:p w14:paraId="0E55F3A8" w14:textId="77777777" w:rsidR="00EE61BF" w:rsidRPr="001833FC" w:rsidRDefault="00EE61BF" w:rsidP="00EE61BF">
      <w:pPr>
        <w:jc w:val="both"/>
      </w:pPr>
    </w:p>
    <w:p w14:paraId="1271306D" w14:textId="77777777" w:rsidR="00EE61BF" w:rsidRPr="001833FC" w:rsidRDefault="00EE61BF" w:rsidP="00EE61BF">
      <w:pPr>
        <w:jc w:val="both"/>
      </w:pPr>
    </w:p>
    <w:p w14:paraId="1B5B8883" w14:textId="77777777" w:rsidR="00EE61BF" w:rsidRPr="001833FC" w:rsidRDefault="00EE61BF" w:rsidP="00EE61BF">
      <w:pPr>
        <w:ind w:right="90" w:firstLine="0"/>
        <w:jc w:val="both"/>
        <w:rPr>
          <w:sz w:val="20"/>
        </w:rPr>
      </w:pPr>
      <w:hyperlink w:anchor="sommaire" w:history="1">
        <w:r w:rsidRPr="001833FC">
          <w:rPr>
            <w:rStyle w:val="Hyperlien"/>
            <w:sz w:val="20"/>
          </w:rPr>
          <w:t>Retour au sommaire</w:t>
        </w:r>
      </w:hyperlink>
    </w:p>
    <w:p w14:paraId="2190C4EF" w14:textId="77777777" w:rsidR="00EE61BF" w:rsidRPr="00933506" w:rsidRDefault="00EE61BF" w:rsidP="00EE61BF">
      <w:pPr>
        <w:spacing w:before="120" w:after="120"/>
        <w:jc w:val="both"/>
      </w:pPr>
      <w:r>
        <w:rPr>
          <w:szCs w:val="24"/>
        </w:rPr>
        <w:t xml:space="preserve">Il </w:t>
      </w:r>
      <w:r w:rsidRPr="00933506">
        <w:t>arrive parfois qu’un intellectuel occidental particulièrement épris de philosophie, de science religieuse, de psychologie, de théologie ou de mystique ait un jour l’impression désagréable que la poursuite de ses réflexions se situe davantage au niveau des considérations de d</w:t>
      </w:r>
      <w:r w:rsidRPr="00933506">
        <w:t>é</w:t>
      </w:r>
      <w:r w:rsidRPr="00933506">
        <w:t>tail, des problèmes très spécialisés. De là, l’impression de piétiner, de reconsidérer continuellement les mêmes phénomènes à l'aide des m</w:t>
      </w:r>
      <w:r w:rsidRPr="00933506">
        <w:t>ê</w:t>
      </w:r>
      <w:r w:rsidRPr="00933506">
        <w:t>mes schèmes intellectuels acquis à l’école et utilisés dans les univers</w:t>
      </w:r>
      <w:r w:rsidRPr="00933506">
        <w:t>i</w:t>
      </w:r>
      <w:r w:rsidRPr="00933506">
        <w:t>tés occidentales. Désoeuvrement, désintéressement et ennui pourront alors l'assaillir, accompagnés d’une prise de conscience constante des limites de sa culture.</w:t>
      </w:r>
    </w:p>
    <w:p w14:paraId="49DFD945" w14:textId="77777777" w:rsidR="00EE61BF" w:rsidRPr="00933506" w:rsidRDefault="00EE61BF" w:rsidP="00EE61BF">
      <w:pPr>
        <w:spacing w:before="120" w:after="120"/>
        <w:jc w:val="both"/>
      </w:pPr>
      <w:r w:rsidRPr="00933506">
        <w:t>Les circonstances permettront peut-être qu’il soit mis un jour en contact avec l’une ou l'autre des traditions de pensée du Moyen ou de l’Extrême-Orient, lesquelles sont fort nombreuses, riches, variées et d’une grande originalité. Evidemment, un tel événement s’avérera une chance bénéfique, un agacement supplémentaire ou une menace pour lui selon qu’il tient à sa mentalité et à sa culture de façon étroite, dogmatique et sectaire ou, au contraire, avec une ouverture d’esprit lucide.</w:t>
      </w:r>
    </w:p>
    <w:p w14:paraId="2B9EFABE" w14:textId="77777777" w:rsidR="00EE61BF" w:rsidRPr="00933506" w:rsidRDefault="00EE61BF" w:rsidP="00EE61BF">
      <w:pPr>
        <w:spacing w:before="120" w:after="120"/>
        <w:jc w:val="both"/>
      </w:pPr>
      <w:r w:rsidRPr="00933506">
        <w:t>Supposons un instant que l’intellectuel occidental ait une soif assez intense de renouvellement et de croissance intérieure pour s’ouvrir et aller à la rencontre de l’hindouisme</w:t>
      </w:r>
      <w:r>
        <w:t xml:space="preserve"> [24]</w:t>
      </w:r>
      <w:r w:rsidRPr="00933506">
        <w:t xml:space="preserve"> et examinons sommairement quelques-unes des cons</w:t>
      </w:r>
      <w:r w:rsidRPr="00933506">
        <w:t>é</w:t>
      </w:r>
      <w:r w:rsidRPr="00933506">
        <w:t>quences qui pourront en résulter.</w:t>
      </w:r>
    </w:p>
    <w:p w14:paraId="0D061A3A" w14:textId="77777777" w:rsidR="00EE61BF" w:rsidRDefault="00EE61BF" w:rsidP="00EE61BF">
      <w:pPr>
        <w:spacing w:before="120" w:after="120"/>
        <w:jc w:val="both"/>
      </w:pPr>
    </w:p>
    <w:p w14:paraId="3E28D652" w14:textId="77777777" w:rsidR="00EE61BF" w:rsidRPr="00933506" w:rsidRDefault="00EE61BF" w:rsidP="00EE61BF">
      <w:pPr>
        <w:pStyle w:val="a"/>
      </w:pPr>
      <w:r w:rsidRPr="00933506">
        <w:t>La Bible et la Shruti</w:t>
      </w:r>
    </w:p>
    <w:p w14:paraId="3FB2EAEB" w14:textId="77777777" w:rsidR="00EE61BF" w:rsidRDefault="00EE61BF" w:rsidP="00EE61BF">
      <w:pPr>
        <w:spacing w:before="120" w:after="120"/>
        <w:jc w:val="both"/>
      </w:pPr>
    </w:p>
    <w:p w14:paraId="4DEB1F20" w14:textId="77777777" w:rsidR="00EE61BF" w:rsidRPr="00933506" w:rsidRDefault="00EE61BF" w:rsidP="00EE61BF">
      <w:pPr>
        <w:spacing w:before="120" w:after="120"/>
        <w:jc w:val="both"/>
      </w:pPr>
      <w:r w:rsidRPr="00933506">
        <w:t>Tant en Occident qu’en Orient, on retrouve au plan religieux un corpus de vérités : celles qui ont été révélées par Dieu à certains h</w:t>
      </w:r>
      <w:r w:rsidRPr="00933506">
        <w:t>u</w:t>
      </w:r>
      <w:r w:rsidRPr="00933506">
        <w:t>mains et que Ton nomme « révélation » pour les distinguer des connaissances d’origine humaine.</w:t>
      </w:r>
    </w:p>
    <w:p w14:paraId="5015DBBA" w14:textId="77777777" w:rsidR="00EE61BF" w:rsidRPr="00933506" w:rsidRDefault="00EE61BF" w:rsidP="00EE61BF">
      <w:pPr>
        <w:spacing w:before="120" w:after="120"/>
        <w:jc w:val="both"/>
      </w:pPr>
      <w:r w:rsidRPr="00933506">
        <w:t>Un premier regard sur les deux révélations — celles du christi</w:t>
      </w:r>
      <w:r w:rsidRPr="00933506">
        <w:t>a</w:t>
      </w:r>
      <w:r w:rsidRPr="00933506">
        <w:t xml:space="preserve">nisme et de l’hindouisme —, nous permet de constater que la nature et la quantité des textes qui prédominent dans l’une et l’autre ne sont pas les mêmes, même si l’on suppose </w:t>
      </w:r>
      <w:r w:rsidRPr="00933506">
        <w:rPr>
          <w:i/>
          <w:iCs/>
        </w:rPr>
        <w:t>a priori</w:t>
      </w:r>
      <w:r w:rsidRPr="00933506">
        <w:t xml:space="preserve"> que leur message est fo</w:t>
      </w:r>
      <w:r w:rsidRPr="00933506">
        <w:t>n</w:t>
      </w:r>
      <w:r w:rsidRPr="00933506">
        <w:t xml:space="preserve">damentalement identique dans son fondement. La révélation hindoue est à prédominance </w:t>
      </w:r>
      <w:r w:rsidRPr="00933506">
        <w:rPr>
          <w:i/>
          <w:iCs/>
        </w:rPr>
        <w:t>mystique</w:t>
      </w:r>
      <w:r w:rsidRPr="00933506">
        <w:t xml:space="preserve"> alors que la révélation biblique est d</w:t>
      </w:r>
      <w:r w:rsidRPr="00933506">
        <w:t>a</w:t>
      </w:r>
      <w:r w:rsidRPr="00933506">
        <w:t xml:space="preserve">vantage </w:t>
      </w:r>
      <w:r w:rsidRPr="00933506">
        <w:rPr>
          <w:i/>
          <w:iCs/>
        </w:rPr>
        <w:t>historico-religieuse.</w:t>
      </w:r>
    </w:p>
    <w:p w14:paraId="719B44E3" w14:textId="77777777" w:rsidR="00EE61BF" w:rsidRPr="00933506" w:rsidRDefault="00EE61BF" w:rsidP="00EE61BF">
      <w:pPr>
        <w:spacing w:before="120" w:after="120"/>
        <w:jc w:val="both"/>
      </w:pPr>
      <w:r w:rsidRPr="00933506">
        <w:t xml:space="preserve">La partie la plus ancienne de la </w:t>
      </w:r>
      <w:r w:rsidRPr="00933506">
        <w:rPr>
          <w:i/>
          <w:iCs/>
        </w:rPr>
        <w:t>Shruti,</w:t>
      </w:r>
      <w:r w:rsidRPr="00933506">
        <w:t xml:space="preserve"> que Ton nomme plus co</w:t>
      </w:r>
      <w:r w:rsidRPr="00933506">
        <w:t>m</w:t>
      </w:r>
      <w:r w:rsidRPr="00933506">
        <w:t xml:space="preserve">munément les </w:t>
      </w:r>
      <w:r w:rsidRPr="00933506">
        <w:rPr>
          <w:i/>
          <w:iCs/>
        </w:rPr>
        <w:t>Vedas</w:t>
      </w:r>
      <w:r w:rsidRPr="00933506">
        <w:t xml:space="preserve"> (« Connaissance »), se compose d’hymnes poét</w:t>
      </w:r>
      <w:r w:rsidRPr="00933506">
        <w:t>i</w:t>
      </w:r>
      <w:r w:rsidRPr="00933506">
        <w:t>ques mystiques qui, dans leur sens ésotérique, constituent une descri</w:t>
      </w:r>
      <w:r w:rsidRPr="00933506">
        <w:t>p</w:t>
      </w:r>
      <w:r w:rsidRPr="00933506">
        <w:t>tion très nuancée des multiples expériences intérieures faites sur le chemin de l’illumination par les sages-voyants (</w:t>
      </w:r>
      <w:r w:rsidRPr="00933506">
        <w:rPr>
          <w:i/>
          <w:iCs/>
        </w:rPr>
        <w:t>rishis</w:t>
      </w:r>
      <w:r w:rsidRPr="00933506">
        <w:t xml:space="preserve">) de l’antiquité. Sauf pour certaines sections des </w:t>
      </w:r>
      <w:r w:rsidRPr="00933506">
        <w:rPr>
          <w:i/>
          <w:iCs/>
        </w:rPr>
        <w:t>Brahmanas</w:t>
      </w:r>
      <w:r w:rsidRPr="00933506">
        <w:t xml:space="preserve"> qui décrivent des évén</w:t>
      </w:r>
      <w:r w:rsidRPr="00933506">
        <w:t>e</w:t>
      </w:r>
      <w:r w:rsidRPr="00933506">
        <w:t>ments religieux, légendaires, astronomiques et rituels, les autres co</w:t>
      </w:r>
      <w:r w:rsidRPr="00933506">
        <w:t>m</w:t>
      </w:r>
      <w:r w:rsidRPr="00933506">
        <w:t xml:space="preserve">posantes de cette révélation s’intéressent aux divers aspects de l’expérience mystique ; notons ici les </w:t>
      </w:r>
      <w:r w:rsidRPr="00933506">
        <w:rPr>
          <w:i/>
          <w:iCs/>
        </w:rPr>
        <w:t>Upanishads,</w:t>
      </w:r>
      <w:r w:rsidRPr="00933506">
        <w:t xml:space="preserve"> la </w:t>
      </w:r>
      <w:r w:rsidRPr="00933506">
        <w:rPr>
          <w:i/>
          <w:iCs/>
        </w:rPr>
        <w:t>Bhagavad-Gita</w:t>
      </w:r>
      <w:r w:rsidRPr="00933506">
        <w:t xml:space="preserve"> et les </w:t>
      </w:r>
      <w:r w:rsidRPr="00933506">
        <w:rPr>
          <w:i/>
          <w:iCs/>
        </w:rPr>
        <w:t>Sûtras</w:t>
      </w:r>
      <w:r w:rsidRPr="00933506">
        <w:t xml:space="preserve"> de plusieurs' écoles orthodoxes de pensée de l’Inde.</w:t>
      </w:r>
    </w:p>
    <w:p w14:paraId="6CAE9BE4" w14:textId="77777777" w:rsidR="00EE61BF" w:rsidRPr="00933506" w:rsidRDefault="00EE61BF" w:rsidP="00EE61BF">
      <w:pPr>
        <w:spacing w:before="120" w:after="120"/>
        <w:jc w:val="both"/>
      </w:pPr>
      <w:r w:rsidRPr="00933506">
        <w:t xml:space="preserve">Par contre, la plus grande partie de </w:t>
      </w:r>
      <w:r>
        <w:t>l’</w:t>
      </w:r>
      <w:r w:rsidRPr="00933506">
        <w:rPr>
          <w:i/>
          <w:iCs/>
        </w:rPr>
        <w:t>Ancien</w:t>
      </w:r>
      <w:r w:rsidRPr="00933506">
        <w:t xml:space="preserve"> et du </w:t>
      </w:r>
      <w:r w:rsidRPr="00933506">
        <w:rPr>
          <w:i/>
          <w:iCs/>
        </w:rPr>
        <w:t>Nouveau Test</w:t>
      </w:r>
      <w:r w:rsidRPr="00933506">
        <w:rPr>
          <w:i/>
          <w:iCs/>
        </w:rPr>
        <w:t>a</w:t>
      </w:r>
      <w:r w:rsidRPr="00933506">
        <w:rPr>
          <w:i/>
          <w:iCs/>
        </w:rPr>
        <w:t>ment</w:t>
      </w:r>
      <w:r w:rsidRPr="00933506">
        <w:t xml:space="preserve"> évoque surtout les relations historiques entre Dieu et sa création, entre Dieu et son peuple élu, entre le Messie promis et le peuple des croyants racheté par le sacrifice de Jésus de Nazareth. Bien sûr, il existe des sections qui sont davantage de tonalité mystique, tels </w:t>
      </w:r>
      <w:r w:rsidRPr="00933506">
        <w:rPr>
          <w:i/>
          <w:iCs/>
        </w:rPr>
        <w:t>Les Psaumes, Les Proverbes, Le Cantique des Cantiques, Le livre de la Sagesse, l'Ecclésiastique</w:t>
      </w:r>
      <w:r w:rsidRPr="00933506">
        <w:t xml:space="preserve"> et de nombreux écrits des prophètes d’Israël, de même que l'enseignement du Christ ainsi que plusieurs Epîtres des Apôtres.</w:t>
      </w:r>
      <w:r>
        <w:t> </w:t>
      </w:r>
      <w:r>
        <w:rPr>
          <w:rStyle w:val="Appelnotedebasdep"/>
        </w:rPr>
        <w:footnoteReference w:id="21"/>
      </w:r>
    </w:p>
    <w:p w14:paraId="019F7B88" w14:textId="77777777" w:rsidR="00EE61BF" w:rsidRPr="00933506" w:rsidRDefault="00EE61BF" w:rsidP="00EE61BF">
      <w:pPr>
        <w:spacing w:before="120" w:after="120"/>
        <w:jc w:val="both"/>
      </w:pPr>
      <w:r>
        <w:t>[25]</w:t>
      </w:r>
    </w:p>
    <w:p w14:paraId="5E52D411" w14:textId="77777777" w:rsidR="00EE61BF" w:rsidRPr="00933506" w:rsidRDefault="00EE61BF" w:rsidP="00EE61BF">
      <w:pPr>
        <w:spacing w:before="120" w:after="120"/>
        <w:jc w:val="both"/>
      </w:pPr>
      <w:r>
        <w:t>É</w:t>
      </w:r>
      <w:r w:rsidRPr="00933506">
        <w:t>cartant la solution facile, sommaire et discutable d’enlever toute valeur à l’une ou l’autre de ces Révélations, on songera sans doute que Dieu, dans sa générosité paternelle, s’est peut-être révélé de d</w:t>
      </w:r>
      <w:r w:rsidRPr="00933506">
        <w:t>i</w:t>
      </w:r>
      <w:r w:rsidRPr="00933506">
        <w:t>verses façons à des peuples dont le tempérament ethnique était dava</w:t>
      </w:r>
      <w:r w:rsidRPr="00933506">
        <w:t>n</w:t>
      </w:r>
      <w:r w:rsidRPr="00933506">
        <w:t>tage métaphysique ( les peuples aryens et dravidiens de l’Inde) ou d</w:t>
      </w:r>
      <w:r w:rsidRPr="00933506">
        <w:t>a</w:t>
      </w:r>
      <w:r w:rsidRPr="00933506">
        <w:t>vantage près des faits pratiques et concrets (le peuple sémitique). On comprendra mieux aussi pourquoi on s'est toujours méfié du « mysticisme » en Occident et du « ritualisme » en Orient puisque chacun de ces courants semble constituer une déviation dangereuse en regard du message et de l’accent central des textes sacrés respectifs de ces deux traditions.</w:t>
      </w:r>
    </w:p>
    <w:p w14:paraId="2A9E6AD8" w14:textId="77777777" w:rsidR="00EE61BF" w:rsidRPr="00933506" w:rsidRDefault="00EE61BF" w:rsidP="00EE61BF">
      <w:pPr>
        <w:spacing w:before="120" w:after="120"/>
        <w:jc w:val="both"/>
      </w:pPr>
      <w:r w:rsidRPr="00933506">
        <w:t>Dans le contexte biblique, nous assistons au déploiement de plus en plus diversifié des multiples manifestations de la personnalité div</w:t>
      </w:r>
      <w:r w:rsidRPr="00933506">
        <w:t>i</w:t>
      </w:r>
      <w:r w:rsidRPr="00933506">
        <w:t>ne dans ses relations mouvementées avec un peuple élu, dans un temps et un espace déterminés. La perspective religieuse qui prédom</w:t>
      </w:r>
      <w:r w:rsidRPr="00933506">
        <w:t>i</w:t>
      </w:r>
      <w:r w:rsidRPr="00933506">
        <w:t xml:space="preserve">ne est celle de la </w:t>
      </w:r>
      <w:r w:rsidRPr="00933506">
        <w:rPr>
          <w:i/>
          <w:iCs/>
        </w:rPr>
        <w:t>dévotion,</w:t>
      </w:r>
      <w:r w:rsidRPr="00933506">
        <w:t xml:space="preserve"> de l’élan du cœur de l'homme vers son Père divin, fait d'amour constant et d’adoration exclusive. On se rappelle que les épreuves du peuple hébreu s’expliquent tout au long de </w:t>
      </w:r>
      <w:r>
        <w:t>l’</w:t>
      </w:r>
      <w:r w:rsidRPr="00933506">
        <w:rPr>
          <w:i/>
          <w:iCs/>
        </w:rPr>
        <w:t>Ancien Testament</w:t>
      </w:r>
      <w:r w:rsidRPr="00933506">
        <w:t xml:space="preserve"> par les manquements graves à ses devoirs d’amour et d’adoration exclusifs. Le but ultime du sacrifice de Jésus-Christ est celui d’instaurer la Nouvelle Alliance fondée plus que j</w:t>
      </w:r>
      <w:r w:rsidRPr="00933506">
        <w:t>a</w:t>
      </w:r>
      <w:r w:rsidRPr="00933506">
        <w:t>mais sur l’amour de Dieu et de tous les hommes de la terre, qui sont tous ses fils bien-aimés.</w:t>
      </w:r>
    </w:p>
    <w:p w14:paraId="1A75972B" w14:textId="77777777" w:rsidR="00EE61BF" w:rsidRPr="00933506" w:rsidRDefault="00EE61BF" w:rsidP="00EE61BF">
      <w:pPr>
        <w:spacing w:before="120" w:after="120"/>
        <w:jc w:val="both"/>
      </w:pPr>
      <w:r w:rsidRPr="00933506">
        <w:t>Si, d’un autre côté, nous observons le corpus de la Révélation hi</w:t>
      </w:r>
      <w:r w:rsidRPr="00933506">
        <w:t>n</w:t>
      </w:r>
      <w:r w:rsidRPr="00933506">
        <w:t xml:space="preserve">doue, nous apprenons que les hymnes védiques (les </w:t>
      </w:r>
      <w:r w:rsidRPr="00933506">
        <w:rPr>
          <w:i/>
          <w:iCs/>
        </w:rPr>
        <w:t>samhitas</w:t>
      </w:r>
      <w:r w:rsidRPr="00933506">
        <w:t xml:space="preserve">) ont été révélés entre 2500 et 900 av. J.C. ; les </w:t>
      </w:r>
      <w:r w:rsidRPr="00933506">
        <w:rPr>
          <w:i/>
          <w:iCs/>
        </w:rPr>
        <w:t>Brahmanas</w:t>
      </w:r>
      <w:r w:rsidRPr="00933506">
        <w:t xml:space="preserve"> et les </w:t>
      </w:r>
      <w:r w:rsidRPr="00933506">
        <w:rPr>
          <w:i/>
          <w:iCs/>
        </w:rPr>
        <w:t>Upanishads</w:t>
      </w:r>
      <w:r w:rsidRPr="00933506">
        <w:t xml:space="preserve"> sont apparus entre 1000 et 300 ans av. J.C. ; les </w:t>
      </w:r>
      <w:r w:rsidRPr="00933506">
        <w:rPr>
          <w:i/>
          <w:iCs/>
        </w:rPr>
        <w:t>sûtras</w:t>
      </w:r>
      <w:r w:rsidRPr="00933506">
        <w:t xml:space="preserve"> des six écoles (</w:t>
      </w:r>
      <w:r>
        <w:rPr>
          <w:i/>
          <w:iCs/>
        </w:rPr>
        <w:t>dar</w:t>
      </w:r>
      <w:r w:rsidRPr="00933506">
        <w:rPr>
          <w:i/>
          <w:iCs/>
        </w:rPr>
        <w:t>çanas</w:t>
      </w:r>
      <w:r w:rsidRPr="00933506">
        <w:t xml:space="preserve">) de même que la </w:t>
      </w:r>
      <w:r w:rsidRPr="00933506">
        <w:rPr>
          <w:i/>
          <w:iCs/>
        </w:rPr>
        <w:t>Bhagavad-Gita</w:t>
      </w:r>
      <w:r w:rsidRPr="00933506">
        <w:t xml:space="preserve"> ont été exprimés entre le II</w:t>
      </w:r>
      <w:r w:rsidRPr="00933506">
        <w:rPr>
          <w:vertAlign w:val="superscript"/>
        </w:rPr>
        <w:t>e</w:t>
      </w:r>
      <w:r w:rsidRPr="00933506">
        <w:t xml:space="preserve"> siècle av. J.C. et le V</w:t>
      </w:r>
      <w:r w:rsidRPr="00933506">
        <w:rPr>
          <w:vertAlign w:val="superscript"/>
        </w:rPr>
        <w:t>e</w:t>
      </w:r>
      <w:r w:rsidRPr="00933506">
        <w:t xml:space="preserve"> siècle après J.C.. Comment devons-nous comprendre cette production luxuriante d’œuvres sacrées ?</w:t>
      </w:r>
    </w:p>
    <w:p w14:paraId="2C351707" w14:textId="77777777" w:rsidR="00EE61BF" w:rsidRPr="00933506" w:rsidRDefault="00EE61BF" w:rsidP="00EE61BF">
      <w:pPr>
        <w:spacing w:before="120" w:after="120"/>
        <w:jc w:val="both"/>
      </w:pPr>
      <w:r w:rsidRPr="00933506">
        <w:t xml:space="preserve">Selon les plus éminents penseurs de l'Inde, la pensée hindoue a conservé son unité et son individualité à travers les millénaires depuis une époque antérieure au </w:t>
      </w:r>
      <w:r>
        <w:rPr>
          <w:i/>
          <w:iCs/>
        </w:rPr>
        <w:t>Rig-</w:t>
      </w:r>
      <w:r w:rsidRPr="00933506">
        <w:rPr>
          <w:i/>
          <w:iCs/>
        </w:rPr>
        <w:t>Veda ;</w:t>
      </w:r>
      <w:r w:rsidRPr="00933506">
        <w:t xml:space="preserve"> à ce titre, elle représente le </w:t>
      </w:r>
      <w:r w:rsidRPr="00933506">
        <w:rPr>
          <w:i/>
          <w:iCs/>
        </w:rPr>
        <w:t>san</w:t>
      </w:r>
      <w:r w:rsidRPr="00933506">
        <w:rPr>
          <w:i/>
          <w:iCs/>
        </w:rPr>
        <w:t>a</w:t>
      </w:r>
      <w:r w:rsidRPr="00933506">
        <w:rPr>
          <w:i/>
          <w:iCs/>
        </w:rPr>
        <w:t>tana-dharma,</w:t>
      </w:r>
      <w:r>
        <w:t xml:space="preserve"> c’est-</w:t>
      </w:r>
      <w:r w:rsidRPr="00933506">
        <w:t xml:space="preserve">à-dire la </w:t>
      </w:r>
      <w:r>
        <w:rPr>
          <w:i/>
          <w:iCs/>
        </w:rPr>
        <w:t>connaissance éternelle de l’</w:t>
      </w:r>
      <w:r w:rsidRPr="00933506">
        <w:rPr>
          <w:i/>
          <w:iCs/>
        </w:rPr>
        <w:t>ordre divin.</w:t>
      </w:r>
      <w:r w:rsidRPr="00933506">
        <w:t xml:space="preserve"> Cela signifie que la pensée hindoue est demeurée </w:t>
      </w:r>
      <w:r w:rsidRPr="00933506">
        <w:rPr>
          <w:i/>
          <w:iCs/>
        </w:rPr>
        <w:t>essentiellement la même</w:t>
      </w:r>
      <w:r w:rsidRPr="00933506">
        <w:t xml:space="preserve"> au-delà des changements de vocabulaire et de</w:t>
      </w:r>
      <w:r>
        <w:t xml:space="preserve"> [26] </w:t>
      </w:r>
      <w:r w:rsidRPr="00933506">
        <w:t>l’apparition des œuvres. Comment expliquer cette permanence dans le chang</w:t>
      </w:r>
      <w:r w:rsidRPr="00933506">
        <w:t>e</w:t>
      </w:r>
      <w:r w:rsidRPr="00933506">
        <w:t>ment ? La raison en est que les rishis antiques, qui étaient des sages-voyants, ont exprimé dans les hymnes les multiples facettes de leurs expériences mystiques ou sapientielles. Or, ces expériences représe</w:t>
      </w:r>
      <w:r w:rsidRPr="00933506">
        <w:t>n</w:t>
      </w:r>
      <w:r w:rsidRPr="00933506">
        <w:t xml:space="preserve">tent </w:t>
      </w:r>
      <w:r w:rsidRPr="00933506">
        <w:rPr>
          <w:i/>
          <w:iCs/>
        </w:rPr>
        <w:t>l'étal ou le niveau de conscience final atteint p</w:t>
      </w:r>
      <w:r>
        <w:rPr>
          <w:i/>
          <w:iCs/>
        </w:rPr>
        <w:t>ar la conscience humaine lorsqu’</w:t>
      </w:r>
      <w:r w:rsidRPr="00933506">
        <w:rPr>
          <w:i/>
          <w:iCs/>
        </w:rPr>
        <w:t>elle parvient à la fin de sa longue évolution psych</w:t>
      </w:r>
      <w:r w:rsidRPr="00933506">
        <w:rPr>
          <w:i/>
          <w:iCs/>
        </w:rPr>
        <w:t>i</w:t>
      </w:r>
      <w:r w:rsidRPr="00933506">
        <w:rPr>
          <w:i/>
          <w:iCs/>
        </w:rPr>
        <w:t>que.</w:t>
      </w:r>
    </w:p>
    <w:p w14:paraId="0BC1292F" w14:textId="77777777" w:rsidR="00EE61BF" w:rsidRPr="00933506" w:rsidRDefault="00EE61BF" w:rsidP="00EE61BF">
      <w:pPr>
        <w:spacing w:before="120" w:after="120"/>
        <w:jc w:val="both"/>
      </w:pPr>
      <w:r w:rsidRPr="00933506">
        <w:t>Ainsi, l’idéal ultime de la conscience étant atteint et décrit dès le début, la seule chose utile à faire a été de continuer cet enseignement à travers les millénaires avec le maximum d’exactitude possible, non seulement dans le but d’informer, mais de faire « réaliser » celui-ci par les hommes prêts psychologiquement. Cela, contrairement à la pensée occidentale qui s’est acheminée à travers des siècles de vérités limitées et peu nombreuses vers des vérités à portée plus générale et en plus grand nombre, sans pour autant prétendre être parvenue au terme de la recherche.</w:t>
      </w:r>
    </w:p>
    <w:p w14:paraId="0C55A80D" w14:textId="77777777" w:rsidR="00EE61BF" w:rsidRPr="00933506" w:rsidRDefault="00EE61BF" w:rsidP="00EE61BF">
      <w:pPr>
        <w:spacing w:before="120" w:after="120"/>
        <w:jc w:val="both"/>
      </w:pPr>
      <w:r w:rsidRPr="00933506">
        <w:t>La répétition du même message à quatre époques différentes s’explique par le fait qu’on a dû changer de discours ainsi que de fo</w:t>
      </w:r>
      <w:r w:rsidRPr="00933506">
        <w:t>r</w:t>
      </w:r>
      <w:r w:rsidRPr="00933506">
        <w:t>me de langage à mesure que la capacité de compréhension des gens a changé avec le temps, qu’elle a passé progressivement d’une perce</w:t>
      </w:r>
      <w:r w:rsidRPr="00933506">
        <w:t>p</w:t>
      </w:r>
      <w:r w:rsidRPr="00933506">
        <w:t>tion intuitive des réalités à un ensemble de processus plus rationnels.</w:t>
      </w:r>
    </w:p>
    <w:p w14:paraId="4D1CA222" w14:textId="77777777" w:rsidR="00EE61BF" w:rsidRPr="00933506" w:rsidRDefault="00EE61BF" w:rsidP="00EE61BF">
      <w:pPr>
        <w:spacing w:before="120" w:after="120"/>
        <w:jc w:val="both"/>
      </w:pPr>
      <w:r w:rsidRPr="00933506">
        <w:t>La démarche religieuse qui prédomine dans la majorité de ces te</w:t>
      </w:r>
      <w:r w:rsidRPr="00933506">
        <w:t>x</w:t>
      </w:r>
      <w:r w:rsidRPr="00933506">
        <w:t xml:space="preserve">tes sacrés est celle de la </w:t>
      </w:r>
      <w:r w:rsidRPr="00933506">
        <w:rPr>
          <w:i/>
          <w:iCs/>
        </w:rPr>
        <w:t>connaissance (Jnana yoga</w:t>
      </w:r>
      <w:r w:rsidRPr="00933506">
        <w:t>) ; ce qui est che</w:t>
      </w:r>
      <w:r w:rsidRPr="00933506">
        <w:t>r</w:t>
      </w:r>
      <w:r w:rsidRPr="00933506">
        <w:t>ché est l’union intuitive totale avec le Divin, union comprise comme Eveil, lequel donne accès spontanément à l’Amour-délice (</w:t>
      </w:r>
      <w:r w:rsidRPr="00933506">
        <w:rPr>
          <w:i/>
          <w:iCs/>
        </w:rPr>
        <w:t>Ananda</w:t>
      </w:r>
      <w:r w:rsidRPr="00933506">
        <w:t>) et à la Libération (</w:t>
      </w:r>
      <w:r w:rsidRPr="00933506">
        <w:rPr>
          <w:i/>
          <w:iCs/>
        </w:rPr>
        <w:t>Moksha</w:t>
      </w:r>
      <w:r w:rsidRPr="00933506">
        <w:t>) à l’égard de tous les liens vitaux, mentaux de ce monde. Par contre, pas plus que dans la Bible, cet accent prédom</w:t>
      </w:r>
      <w:r w:rsidRPr="00933506">
        <w:t>i</w:t>
      </w:r>
      <w:r w:rsidRPr="00933506">
        <w:t>nant n’est exhaustif, car, au simple chapitre des moyens de dévelo</w:t>
      </w:r>
      <w:r w:rsidRPr="00933506">
        <w:t>p</w:t>
      </w:r>
      <w:r w:rsidRPr="00933506">
        <w:t xml:space="preserve">pement intérieur, on traite aussi de la validité de la voie dévotionnelle </w:t>
      </w:r>
      <w:r w:rsidRPr="00933506">
        <w:rPr>
          <w:i/>
          <w:iCs/>
        </w:rPr>
        <w:t>(Bhakti yoga</w:t>
      </w:r>
      <w:r w:rsidRPr="00933506">
        <w:t xml:space="preserve">) dans </w:t>
      </w:r>
      <w:r w:rsidRPr="00933506">
        <w:rPr>
          <w:i/>
          <w:iCs/>
        </w:rPr>
        <w:t>les Brahmanas</w:t>
      </w:r>
      <w:r w:rsidRPr="00933506">
        <w:t xml:space="preserve"> ainsi que de la voie de l’action d</w:t>
      </w:r>
      <w:r w:rsidRPr="00933506">
        <w:t>é</w:t>
      </w:r>
      <w:r w:rsidRPr="00933506">
        <w:t>sintéressée (</w:t>
      </w:r>
      <w:r w:rsidRPr="00933506">
        <w:rPr>
          <w:i/>
          <w:iCs/>
        </w:rPr>
        <w:t>Karma yoga</w:t>
      </w:r>
      <w:r w:rsidRPr="00933506">
        <w:t xml:space="preserve">) dans la </w:t>
      </w:r>
      <w:r>
        <w:rPr>
          <w:i/>
          <w:iCs/>
        </w:rPr>
        <w:t>Bhagavad-</w:t>
      </w:r>
      <w:r w:rsidRPr="00933506">
        <w:rPr>
          <w:i/>
          <w:iCs/>
        </w:rPr>
        <w:t>Gita.</w:t>
      </w:r>
      <w:r>
        <w:t> </w:t>
      </w:r>
      <w:r>
        <w:rPr>
          <w:rStyle w:val="Appelnotedebasdep"/>
        </w:rPr>
        <w:footnoteReference w:id="22"/>
      </w:r>
    </w:p>
    <w:p w14:paraId="5E84E105" w14:textId="77777777" w:rsidR="00EE61BF" w:rsidRPr="00933506" w:rsidRDefault="00EE61BF" w:rsidP="00EE61BF">
      <w:pPr>
        <w:spacing w:before="120" w:after="120"/>
        <w:jc w:val="both"/>
      </w:pPr>
      <w:r w:rsidRPr="00933506">
        <w:t>Certes, on le constate par ce rapide coup d’œil sur des traditions r</w:t>
      </w:r>
      <w:r w:rsidRPr="00933506">
        <w:t>e</w:t>
      </w:r>
      <w:r w:rsidRPr="00933506">
        <w:t>ligieuses différentes, il est possible à</w:t>
      </w:r>
      <w:r>
        <w:t xml:space="preserve"> [27] </w:t>
      </w:r>
      <w:r w:rsidRPr="00933506">
        <w:t>l’homme de cheminer vers Dieu selon son originalité propre. D’ailleurs, l’histoire des saints chr</w:t>
      </w:r>
      <w:r w:rsidRPr="00933506">
        <w:t>é</w:t>
      </w:r>
      <w:r w:rsidRPr="00933506">
        <w:t>tiens elle-même offre un exemple de cette diversité : dans la voie de la connaissance, ne voit-on pas saint Augustin, saint Thomas d’Aquin, saint Dominique ; dans la voie de la dévotion, saint Jean de la Croix, sainte Thérèse d'Avila, saint François d’Assise ? Et que dire des no</w:t>
      </w:r>
      <w:r w:rsidRPr="00933506">
        <w:t>m</w:t>
      </w:r>
      <w:r w:rsidRPr="00933506">
        <w:t>breux missionnaires et ma</w:t>
      </w:r>
      <w:r w:rsidRPr="00933506">
        <w:t>r</w:t>
      </w:r>
      <w:r w:rsidRPr="00933506">
        <w:t>tyrs de l’</w:t>
      </w:r>
      <w:r>
        <w:t>Église</w:t>
      </w:r>
      <w:r w:rsidRPr="00933506">
        <w:t> ?</w:t>
      </w:r>
    </w:p>
    <w:p w14:paraId="2AB96186" w14:textId="77777777" w:rsidR="00EE61BF" w:rsidRPr="00933506" w:rsidRDefault="00EE61BF" w:rsidP="00EE61BF">
      <w:pPr>
        <w:spacing w:before="120" w:after="120"/>
        <w:jc w:val="both"/>
      </w:pPr>
      <w:r w:rsidRPr="00933506">
        <w:t>Au bout du chemin, il n'y a ni prédominance ni cloisonnement, car l’expérience ultime de l’Etre est simultanément Connaissance, Amour et Liberté.</w:t>
      </w:r>
    </w:p>
    <w:p w14:paraId="24DF09F4" w14:textId="77777777" w:rsidR="00EE61BF" w:rsidRDefault="00EE61BF" w:rsidP="00EE61BF">
      <w:pPr>
        <w:spacing w:before="120" w:after="120"/>
        <w:jc w:val="both"/>
      </w:pPr>
    </w:p>
    <w:p w14:paraId="1B8D98EE" w14:textId="77777777" w:rsidR="00EE61BF" w:rsidRPr="00933506" w:rsidRDefault="00EE61BF" w:rsidP="00EE61BF">
      <w:pPr>
        <w:pStyle w:val="a"/>
      </w:pPr>
      <w:r w:rsidRPr="00933506">
        <w:t>Manifestation ou création ?</w:t>
      </w:r>
    </w:p>
    <w:p w14:paraId="22309A49" w14:textId="77777777" w:rsidR="00EE61BF" w:rsidRDefault="00EE61BF" w:rsidP="00EE61BF">
      <w:pPr>
        <w:spacing w:before="120" w:after="120"/>
        <w:jc w:val="both"/>
      </w:pPr>
    </w:p>
    <w:p w14:paraId="3D9BA25C" w14:textId="77777777" w:rsidR="00EE61BF" w:rsidRPr="00933506" w:rsidRDefault="00EE61BF" w:rsidP="00EE61BF">
      <w:pPr>
        <w:spacing w:before="120" w:after="120"/>
        <w:jc w:val="both"/>
      </w:pPr>
      <w:r w:rsidRPr="00933506">
        <w:t>Les textes sacrés de l’hindouisme ne sont pas que des incitations à l’union à Dieu. Ils véhiculent aussi une conception de l’univers orig</w:t>
      </w:r>
      <w:r w:rsidRPr="00933506">
        <w:t>i</w:t>
      </w:r>
      <w:r w:rsidRPr="00933506">
        <w:t>nale, que l’intellectuel occidental a tout intérêt à découvrir.</w:t>
      </w:r>
    </w:p>
    <w:p w14:paraId="16B073F9" w14:textId="77777777" w:rsidR="00EE61BF" w:rsidRPr="00933506" w:rsidRDefault="00EE61BF" w:rsidP="00EE61BF">
      <w:pPr>
        <w:spacing w:before="120" w:after="120"/>
        <w:jc w:val="both"/>
      </w:pPr>
      <w:r w:rsidRPr="00933506">
        <w:t>La pensée hindoue affirme que l’univers entier est une manifest</w:t>
      </w:r>
      <w:r w:rsidRPr="00933506">
        <w:t>a</w:t>
      </w:r>
      <w:r w:rsidRPr="00933506">
        <w:t xml:space="preserve">tion </w:t>
      </w:r>
      <w:r w:rsidRPr="00933506">
        <w:rPr>
          <w:i/>
          <w:iCs/>
        </w:rPr>
        <w:t>périodique</w:t>
      </w:r>
      <w:r w:rsidRPr="00933506">
        <w:t xml:space="preserve"> d’un principe qui est en soi sans forme, sans limite, c'est-à-dire absolu et infini. On nomme ce principe </w:t>
      </w:r>
      <w:r w:rsidRPr="00933506">
        <w:rPr>
          <w:i/>
          <w:iCs/>
        </w:rPr>
        <w:t>Brahman.</w:t>
      </w:r>
      <w:r w:rsidRPr="00933506">
        <w:t xml:space="preserve"> Cet « Absolu sans forme » </w:t>
      </w:r>
      <w:r w:rsidRPr="00933506">
        <w:rPr>
          <w:i/>
          <w:iCs/>
        </w:rPr>
        <w:t>devient</w:t>
      </w:r>
      <w:r w:rsidRPr="00933506">
        <w:t xml:space="preserve"> littéralement l'ensemble des êtres variés qui composent et forment l'Univers. En d’autres mots, Brahman, sans cesser de demeurer </w:t>
      </w:r>
      <w:r w:rsidRPr="00933506">
        <w:rPr>
          <w:i/>
          <w:iCs/>
        </w:rPr>
        <w:t>lui-même,</w:t>
      </w:r>
      <w:r w:rsidRPr="00933506">
        <w:t xml:space="preserve"> absolu et infini, devient tous les êtres limités et c’est cette totalité que l’on nomme l’univers ou le cosmos. Cette « matérialisation » est appelée par Shri Aurobindo</w:t>
      </w:r>
      <w:r>
        <w:t> </w:t>
      </w:r>
      <w:r>
        <w:rPr>
          <w:rStyle w:val="Appelnotedebasdep"/>
        </w:rPr>
        <w:footnoteReference w:id="23"/>
      </w:r>
      <w:r w:rsidRPr="00933506">
        <w:t xml:space="preserve"> processus d</w:t>
      </w:r>
      <w:r w:rsidRPr="00933506">
        <w:rPr>
          <w:i/>
          <w:iCs/>
        </w:rPr>
        <w:t>’involution,</w:t>
      </w:r>
      <w:r w:rsidRPr="00933506">
        <w:t xml:space="preserve"> sorte de « dégradation temporaire de l’énergie primo</w:t>
      </w:r>
      <w:r w:rsidRPr="00933506">
        <w:t>r</w:t>
      </w:r>
      <w:r w:rsidRPr="00933506">
        <w:t xml:space="preserve">diale » en formes matérielles nombreuses, lesquelles, dans un deuxième mouvement, </w:t>
      </w:r>
      <w:r>
        <w:rPr>
          <w:i/>
        </w:rPr>
        <w:t>l’</w:t>
      </w:r>
      <w:r w:rsidRPr="00933506">
        <w:rPr>
          <w:i/>
          <w:iCs/>
        </w:rPr>
        <w:t>évolution,</w:t>
      </w:r>
      <w:r w:rsidRPr="00933506">
        <w:t xml:space="preserve"> tendent toutes consciemment ou non vers l’auto-révélation finale de leur nature divine ; donc processus de spiritualisation.</w:t>
      </w:r>
    </w:p>
    <w:p w14:paraId="0A5DD50D" w14:textId="77777777" w:rsidR="00EE61BF" w:rsidRPr="00933506" w:rsidRDefault="00EE61BF" w:rsidP="00EE61BF">
      <w:pPr>
        <w:spacing w:before="120" w:after="120"/>
        <w:jc w:val="both"/>
      </w:pPr>
      <w:r w:rsidRPr="00933506">
        <w:t>Ce mouvement d'ensemble (involution-évolution) est multidime</w:t>
      </w:r>
      <w:r w:rsidRPr="00933506">
        <w:t>n</w:t>
      </w:r>
      <w:r w:rsidRPr="00933506">
        <w:t>sionnel en ce sens que l’univers créé comporte de nombreux plans d’existence qui se manifestent et coexistent simultanément : d’abord, « le monde grossier », ou physique et biologique ; vient ensuite le « monde subtil » qui est davantage de l’ordre psychique ; plus spir</w:t>
      </w:r>
      <w:r w:rsidRPr="00933506">
        <w:t>i</w:t>
      </w:r>
      <w:r w:rsidRPr="00933506">
        <w:t>tualisé encore se trouve le « monde causal » qui est le niveau le plus éthéré de la manifestation avant l’absorption dans le Divin.</w:t>
      </w:r>
    </w:p>
    <w:p w14:paraId="4CC31309" w14:textId="77777777" w:rsidR="00EE61BF" w:rsidRPr="00933506" w:rsidRDefault="00EE61BF" w:rsidP="00EE61BF">
      <w:pPr>
        <w:spacing w:before="120" w:after="120"/>
        <w:jc w:val="both"/>
      </w:pPr>
      <w:r>
        <w:t>[28]</w:t>
      </w:r>
    </w:p>
    <w:p w14:paraId="72BE2CC3" w14:textId="77777777" w:rsidR="00EE61BF" w:rsidRPr="00933506" w:rsidRDefault="00EE61BF" w:rsidP="00EE61BF">
      <w:pPr>
        <w:spacing w:before="120" w:after="120"/>
        <w:jc w:val="both"/>
      </w:pPr>
      <w:r w:rsidRPr="00933506">
        <w:t xml:space="preserve">Un autre trait caractéristique de cette vision est la </w:t>
      </w:r>
      <w:r w:rsidRPr="00933506">
        <w:rPr>
          <w:i/>
          <w:iCs/>
        </w:rPr>
        <w:t>périodicité</w:t>
      </w:r>
      <w:r w:rsidRPr="00933506">
        <w:t xml:space="preserve"> de cette manifestation de </w:t>
      </w:r>
      <w:r w:rsidRPr="00933506">
        <w:rPr>
          <w:i/>
          <w:iCs/>
        </w:rPr>
        <w:t>Cela.</w:t>
      </w:r>
      <w:r w:rsidRPr="00933506">
        <w:t xml:space="preserve"> La création et la dissolution du cosmos ne se produisent pas une seule fois, mais se répètent inlassablement selon un rythme régulier. Nous sommes vraiment ici devant une </w:t>
      </w:r>
      <w:r w:rsidRPr="00933506">
        <w:rPr>
          <w:i/>
          <w:iCs/>
        </w:rPr>
        <w:t>vision c</w:t>
      </w:r>
      <w:r w:rsidRPr="00933506">
        <w:rPr>
          <w:i/>
          <w:iCs/>
        </w:rPr>
        <w:t>y</w:t>
      </w:r>
      <w:r w:rsidRPr="00933506">
        <w:rPr>
          <w:i/>
          <w:iCs/>
        </w:rPr>
        <w:t>clique</w:t>
      </w:r>
      <w:r w:rsidRPr="00933506">
        <w:t xml:space="preserve"> de la création. La durée d’existence d’un univers durerait un </w:t>
      </w:r>
      <w:r w:rsidRPr="00933506">
        <w:rPr>
          <w:i/>
          <w:iCs/>
        </w:rPr>
        <w:t>kalpa,</w:t>
      </w:r>
      <w:r w:rsidRPr="00933506">
        <w:t xml:space="preserve"> c’est-à-dire un « jour de Brahma » ou quatre milliards trois cents vingt millions d’années. Après chaque dissolution suit un temps de repos égal à celui de la manifestation pour Brahman. Nous pouvons remarquer ici l'aspect rythmé du phénomène, semblable à celui du jour et de la nuit, de l’éveil et du sommeil, de la vie et de la mort.</w:t>
      </w:r>
    </w:p>
    <w:p w14:paraId="04C835A5" w14:textId="77777777" w:rsidR="00EE61BF" w:rsidRPr="00933506" w:rsidRDefault="00EE61BF" w:rsidP="00EE61BF">
      <w:pPr>
        <w:spacing w:before="120" w:after="120"/>
        <w:jc w:val="both"/>
      </w:pPr>
      <w:r w:rsidRPr="00933506">
        <w:t>Si nous mettons en parallèle cette vision de l’univers et celle hér</w:t>
      </w:r>
      <w:r w:rsidRPr="00933506">
        <w:t>i</w:t>
      </w:r>
      <w:r w:rsidRPr="00933506">
        <w:t>tée du judéo-christianisme, plusieurs traits divergents attirent imm</w:t>
      </w:r>
      <w:r w:rsidRPr="00933506">
        <w:t>é</w:t>
      </w:r>
      <w:r w:rsidRPr="00933506">
        <w:t xml:space="preserve">diatement l’attention. Nous constatons d’abord une différence d’accent importante dans ce que les hindous appellent la « manifestation » et les chrétiens la « création ». Dans le premier cas, nous sommes situés dans une perspective </w:t>
      </w:r>
      <w:r w:rsidRPr="00933506">
        <w:rPr>
          <w:i/>
          <w:iCs/>
        </w:rPr>
        <w:t>non dualiste,</w:t>
      </w:r>
      <w:r w:rsidRPr="00933506">
        <w:t xml:space="preserve"> c’est-à-dire </w:t>
      </w:r>
      <w:r>
        <w:rPr>
          <w:i/>
          <w:iCs/>
        </w:rPr>
        <w:t>imma</w:t>
      </w:r>
      <w:r w:rsidRPr="00933506">
        <w:rPr>
          <w:i/>
          <w:iCs/>
        </w:rPr>
        <w:t>nentiste</w:t>
      </w:r>
      <w:r w:rsidRPr="00933506">
        <w:t xml:space="preserve"> où le Divin </w:t>
      </w:r>
      <w:r w:rsidRPr="00933506">
        <w:rPr>
          <w:i/>
          <w:iCs/>
        </w:rPr>
        <w:t>devient</w:t>
      </w:r>
      <w:r w:rsidRPr="00933506">
        <w:t xml:space="preserve"> les êtres (sans par ailleurs se perdre comme absolu transcendant). Dans le christianisme, on explique les choses en termes </w:t>
      </w:r>
      <w:r w:rsidRPr="00933506">
        <w:rPr>
          <w:i/>
          <w:iCs/>
        </w:rPr>
        <w:t>dualistes :</w:t>
      </w:r>
      <w:r w:rsidRPr="00933506">
        <w:t xml:space="preserve"> Dieu, en tant que Personne Suprême, crée le monde en tant que phénomène distinct de Lui-même.</w:t>
      </w:r>
    </w:p>
    <w:p w14:paraId="0FBEB7B6" w14:textId="77777777" w:rsidR="00EE61BF" w:rsidRPr="00933506" w:rsidRDefault="00EE61BF" w:rsidP="00EE61BF">
      <w:pPr>
        <w:spacing w:before="120" w:after="120"/>
        <w:jc w:val="both"/>
      </w:pPr>
      <w:r w:rsidRPr="00933506">
        <w:t xml:space="preserve">On ne peut s’empêcher de se souvenir, néanmoins, que la </w:t>
      </w:r>
      <w:r w:rsidRPr="00933506">
        <w:rPr>
          <w:i/>
          <w:iCs/>
        </w:rPr>
        <w:t>Genèse</w:t>
      </w:r>
      <w:r w:rsidRPr="00933506">
        <w:t xml:space="preserve"> affirme que Dieu créa l’homme « à son image et à s</w:t>
      </w:r>
      <w:r>
        <w:t>a</w:t>
      </w:r>
      <w:r w:rsidRPr="00933506">
        <w:t xml:space="preserve"> ressemblance ». Et lorsqu’on explique que Dieu créa le monde à partir de rien, on veut sans doute dire « à partir de </w:t>
      </w:r>
      <w:r w:rsidRPr="00933506">
        <w:rPr>
          <w:i/>
          <w:iCs/>
        </w:rPr>
        <w:t>rien de créé</w:t>
      </w:r>
      <w:r w:rsidRPr="00933506">
        <w:t> ». Est-ce à dire qu’il crée à partir de Lui-même ? Les différences sont-elles aussi totales et distin</w:t>
      </w:r>
      <w:r w:rsidRPr="00933506">
        <w:t>c</w:t>
      </w:r>
      <w:r w:rsidRPr="00933506">
        <w:t>tes quelles apparaissent au premier coup d’œil ? De plus, ne pou</w:t>
      </w:r>
      <w:r w:rsidRPr="00933506">
        <w:t>r</w:t>
      </w:r>
      <w:r w:rsidRPr="00933506">
        <w:t>rions-nous pas entrevoir une conciliation possible entre l’aspect d</w:t>
      </w:r>
      <w:r w:rsidRPr="00933506">
        <w:t>y</w:t>
      </w:r>
      <w:r w:rsidRPr="00933506">
        <w:t>namique de la « manifestation » et les théories évolutionnistes prése</w:t>
      </w:r>
      <w:r w:rsidRPr="00933506">
        <w:t>n</w:t>
      </w:r>
      <w:r w:rsidRPr="00933506">
        <w:t>tes à la base des sciences occidentales de la vie de l’homme ? Ce ra</w:t>
      </w:r>
      <w:r w:rsidRPr="00933506">
        <w:t>p</w:t>
      </w:r>
      <w:r w:rsidRPr="00933506">
        <w:t>prochement pourrait certes permettre de considérer, dans une perspe</w:t>
      </w:r>
      <w:r w:rsidRPr="00933506">
        <w:t>c</w:t>
      </w:r>
      <w:r w:rsidRPr="00933506">
        <w:t xml:space="preserve">tive nouvelle, le problème posé, d'une part, par le </w:t>
      </w:r>
      <w:r w:rsidRPr="00933506">
        <w:rPr>
          <w:i/>
          <w:iCs/>
        </w:rPr>
        <w:t>fixisme</w:t>
      </w:r>
      <w:r w:rsidRPr="00933506">
        <w:t xml:space="preserve"> biologique de la Bible et, d’autre part, par </w:t>
      </w:r>
      <w:r w:rsidRPr="00933506">
        <w:rPr>
          <w:i/>
          <w:iCs/>
        </w:rPr>
        <w:t>l'évolutionnisme</w:t>
      </w:r>
      <w:r w:rsidRPr="00933506">
        <w:t xml:space="preserve"> des sciences mode</w:t>
      </w:r>
      <w:r w:rsidRPr="00933506">
        <w:t>r</w:t>
      </w:r>
      <w:r w:rsidRPr="00933506">
        <w:t>nes.</w:t>
      </w:r>
    </w:p>
    <w:p w14:paraId="229A8082" w14:textId="77777777" w:rsidR="00EE61BF" w:rsidRPr="00933506" w:rsidRDefault="00EE61BF" w:rsidP="00EE61BF">
      <w:pPr>
        <w:spacing w:before="120" w:after="120"/>
        <w:jc w:val="both"/>
      </w:pPr>
      <w:r w:rsidRPr="00933506">
        <w:t>L’existence des multiples mondes ou plans d'existence pourra heurter quelque peu la pensée de l'occidental. En effet, s’il est i</w:t>
      </w:r>
      <w:r w:rsidRPr="00933506">
        <w:t>n</w:t>
      </w:r>
      <w:r w:rsidRPr="00933506">
        <w:t>croyant, il ne pourra admettre qu’un</w:t>
      </w:r>
      <w:r>
        <w:t xml:space="preserve"> [29] </w:t>
      </w:r>
      <w:r w:rsidRPr="00933506">
        <w:t>seul plan d’existence, celui de la matière. S’il est croyant, il sera naturellement porté à établir une relation entre ces « multiples mo</w:t>
      </w:r>
      <w:r w:rsidRPr="00933506">
        <w:t>n</w:t>
      </w:r>
      <w:r w:rsidRPr="00933506">
        <w:t>des » et ses notions de « ciel » et « d’enfer » ; il s’apercevra vite qu’il est devant deux perspectives complètement différentes. Au plus, pourra-t-il timidement se dema</w:t>
      </w:r>
      <w:r w:rsidRPr="00933506">
        <w:t>n</w:t>
      </w:r>
      <w:r w:rsidRPr="00933506">
        <w:t>der s'il peut comparer les « êtres de lumi</w:t>
      </w:r>
      <w:r w:rsidRPr="00933506">
        <w:t>è</w:t>
      </w:r>
      <w:r w:rsidRPr="00933506">
        <w:t>re » du monde subtil aux anges du paradis et les êtres diaphanes du monde causal aux archa</w:t>
      </w:r>
      <w:r w:rsidRPr="00933506">
        <w:t>n</w:t>
      </w:r>
      <w:r w:rsidRPr="00933506">
        <w:t>ges chrétiens ?</w:t>
      </w:r>
    </w:p>
    <w:p w14:paraId="1C40C855" w14:textId="77777777" w:rsidR="00EE61BF" w:rsidRPr="00933506" w:rsidRDefault="00EE61BF" w:rsidP="00EE61BF">
      <w:pPr>
        <w:spacing w:before="120" w:after="120"/>
        <w:jc w:val="both"/>
      </w:pPr>
      <w:r w:rsidRPr="00933506">
        <w:t xml:space="preserve">Enfin, la conception </w:t>
      </w:r>
      <w:r w:rsidRPr="00933506">
        <w:rPr>
          <w:i/>
          <w:iCs/>
        </w:rPr>
        <w:t>cyclique périodique</w:t>
      </w:r>
      <w:r w:rsidRPr="00933506">
        <w:t xml:space="preserve"> de l’univers de l’hindouisme et la conception </w:t>
      </w:r>
      <w:r w:rsidRPr="00933506">
        <w:rPr>
          <w:i/>
          <w:iCs/>
        </w:rPr>
        <w:t>linéaire unique</w:t>
      </w:r>
      <w:r w:rsidRPr="00933506">
        <w:t xml:space="preserve"> du cosmos selon la B</w:t>
      </w:r>
      <w:r w:rsidRPr="00933506">
        <w:t>i</w:t>
      </w:r>
      <w:r w:rsidRPr="00933506">
        <w:t xml:space="preserve">ble se présentent à première vue comme des divergences culturelles fondamentales. Par ailleurs, en référence aux théories cosmologiques actuelles, il pourrait s’avérer suggestif d'établir un parallèle entre la </w:t>
      </w:r>
      <w:r w:rsidRPr="00933506">
        <w:rPr>
          <w:i/>
          <w:iCs/>
        </w:rPr>
        <w:t>théorie du Big Bang,</w:t>
      </w:r>
      <w:r w:rsidRPr="00933506">
        <w:t xml:space="preserve"> qui rappelle la perspective judéo-chrétienne, et la </w:t>
      </w:r>
      <w:r w:rsidRPr="00933506">
        <w:rPr>
          <w:i/>
          <w:iCs/>
        </w:rPr>
        <w:t>théorie de l’univers puisant,</w:t>
      </w:r>
      <w:r w:rsidRPr="00933506">
        <w:t xml:space="preserve"> qui ressemble fort à la vision hindoue.</w:t>
      </w:r>
      <w:r>
        <w:t> </w:t>
      </w:r>
      <w:r>
        <w:rPr>
          <w:rStyle w:val="Appelnotedebasdep"/>
        </w:rPr>
        <w:footnoteReference w:id="24"/>
      </w:r>
    </w:p>
    <w:p w14:paraId="7C5214D4" w14:textId="77777777" w:rsidR="00EE61BF" w:rsidRDefault="00EE61BF" w:rsidP="00EE61BF">
      <w:pPr>
        <w:spacing w:before="120" w:after="120"/>
        <w:jc w:val="both"/>
      </w:pPr>
    </w:p>
    <w:p w14:paraId="73F612CE" w14:textId="77777777" w:rsidR="00EE61BF" w:rsidRPr="00933506" w:rsidRDefault="00EE61BF" w:rsidP="00EE61BF">
      <w:pPr>
        <w:pStyle w:val="a"/>
      </w:pPr>
      <w:r w:rsidRPr="00933506">
        <w:t>Brahman et Yahwé</w:t>
      </w:r>
    </w:p>
    <w:p w14:paraId="423C6A89" w14:textId="77777777" w:rsidR="00EE61BF" w:rsidRDefault="00EE61BF" w:rsidP="00EE61BF">
      <w:pPr>
        <w:spacing w:before="120" w:after="120"/>
        <w:jc w:val="both"/>
      </w:pPr>
    </w:p>
    <w:p w14:paraId="22CFF3CC" w14:textId="77777777" w:rsidR="00EE61BF" w:rsidRPr="00933506" w:rsidRDefault="00EE61BF" w:rsidP="00EE61BF">
      <w:pPr>
        <w:spacing w:before="120" w:after="120"/>
        <w:jc w:val="both"/>
      </w:pPr>
      <w:r w:rsidRPr="00933506">
        <w:t>On ne peut lire longtemps des textes hindous sans entendre parler de Dieu ou du Divin. De plus, si ces textes sacrés et traditionnels sont de diverses époques du patrimoine hindou, l’occidental, accoutumé qu’il est de se référer à une représentation monothéiste et personnali</w:t>
      </w:r>
      <w:r w:rsidRPr="00933506">
        <w:t>s</w:t>
      </w:r>
      <w:r w:rsidRPr="00933506">
        <w:t>te d’un Dieu à la fois créateur et Père sera décontenancé par la quant</w:t>
      </w:r>
      <w:r w:rsidRPr="00933506">
        <w:t>i</w:t>
      </w:r>
      <w:r w:rsidRPr="00933506">
        <w:t>té extrême des noms et des représentations de Dieu dans l’hindouisme.</w:t>
      </w:r>
    </w:p>
    <w:p w14:paraId="1EC88D69" w14:textId="77777777" w:rsidR="00EE61BF" w:rsidRPr="00933506" w:rsidRDefault="00EE61BF" w:rsidP="00EE61BF">
      <w:pPr>
        <w:spacing w:before="120" w:after="120"/>
        <w:jc w:val="both"/>
      </w:pPr>
      <w:r w:rsidRPr="00933506">
        <w:t xml:space="preserve">On peut discerner, dans le contexte hindou, trois façons principales de représenter le Principe de tout. On le désigne d’abord comme </w:t>
      </w:r>
      <w:r w:rsidRPr="00933506">
        <w:rPr>
          <w:i/>
          <w:iCs/>
        </w:rPr>
        <w:t>A</w:t>
      </w:r>
      <w:r w:rsidRPr="00933506">
        <w:rPr>
          <w:i/>
          <w:iCs/>
        </w:rPr>
        <w:t>b</w:t>
      </w:r>
      <w:r w:rsidRPr="00933506">
        <w:rPr>
          <w:i/>
          <w:iCs/>
        </w:rPr>
        <w:t>solu Impersonnel</w:t>
      </w:r>
      <w:r w:rsidRPr="00933506">
        <w:t xml:space="preserve"> lorsqu’on le nomme </w:t>
      </w:r>
      <w:r w:rsidRPr="00933506">
        <w:rPr>
          <w:i/>
          <w:iCs/>
        </w:rPr>
        <w:t>Brahman.</w:t>
      </w:r>
      <w:r w:rsidRPr="00933506">
        <w:t xml:space="preserve"> Le sens profond de ce mot réfère au verbe « imprégner » ; c’est </w:t>
      </w:r>
      <w:r w:rsidRPr="00933506">
        <w:rPr>
          <w:i/>
          <w:iCs/>
        </w:rPr>
        <w:t>Cela qui imprègne tout,</w:t>
      </w:r>
      <w:r w:rsidRPr="00933506">
        <w:t xml:space="preserve"> c’est </w:t>
      </w:r>
      <w:r w:rsidRPr="00933506">
        <w:rPr>
          <w:i/>
          <w:iCs/>
        </w:rPr>
        <w:t>Cela</w:t>
      </w:r>
      <w:r w:rsidRPr="00933506">
        <w:t xml:space="preserve"> dont toutes formes — les êtres particuliers — sont des m</w:t>
      </w:r>
      <w:r w:rsidRPr="00933506">
        <w:t>a</w:t>
      </w:r>
      <w:r w:rsidRPr="00933506">
        <w:t xml:space="preserve">nifestations déterminées. En ce sens, Brahman est tout ce qui existe ... et infiniment plus. Il est donc à la fois immanent et transcendant. On acceptera ainsi de ne pouvoir ni décrire ni définir </w:t>
      </w:r>
      <w:r w:rsidRPr="00933506">
        <w:rPr>
          <w:i/>
          <w:iCs/>
        </w:rPr>
        <w:t>Cela</w:t>
      </w:r>
      <w:r w:rsidRPr="00933506">
        <w:t xml:space="preserve"> à cause de l’infinitude qu’il représente. On convient par contre, même si l’on voit les limites de l’entreprise, de le nommer </w:t>
      </w:r>
      <w:r w:rsidRPr="00933506">
        <w:rPr>
          <w:i/>
          <w:iCs/>
        </w:rPr>
        <w:t>Sat-Chit-Ananda,</w:t>
      </w:r>
      <w:r>
        <w:rPr>
          <w:iCs/>
        </w:rPr>
        <w:t xml:space="preserve"> [30] </w:t>
      </w:r>
      <w:r w:rsidRPr="00933506">
        <w:t>c’est-à-dire « Etre (infini) — Conscience (infinie) — Béatitude (i</w:t>
      </w:r>
      <w:r w:rsidRPr="00933506">
        <w:t>n</w:t>
      </w:r>
      <w:r w:rsidRPr="00933506">
        <w:t>finie).</w:t>
      </w:r>
    </w:p>
    <w:p w14:paraId="0EE5C6BF" w14:textId="77777777" w:rsidR="00EE61BF" w:rsidRPr="00933506" w:rsidRDefault="00EE61BF" w:rsidP="00EE61BF">
      <w:pPr>
        <w:spacing w:before="120" w:after="120"/>
        <w:jc w:val="both"/>
      </w:pPr>
      <w:r w:rsidRPr="00933506">
        <w:t xml:space="preserve">Mise en relation avec cette représentation du divin, la distinction occidentale entre « l’Etre Premier, Cause de tout » de la théologie ou de la théodicée et « l’être en tant qu’être », concept ultime </w:t>
      </w:r>
      <w:r>
        <w:t>de l’ontologie aristotélico-tho</w:t>
      </w:r>
      <w:r w:rsidRPr="00933506">
        <w:t xml:space="preserve">miste, tend à perdre de son acuité. Brahman est l’Origine unique, la Cause première de toute la « manifestation » ; en ce sens, il est </w:t>
      </w:r>
      <w:r w:rsidRPr="00933506">
        <w:rPr>
          <w:i/>
          <w:iCs/>
        </w:rPr>
        <w:t>l’Etre premier</w:t>
      </w:r>
      <w:r w:rsidRPr="00933506">
        <w:t xml:space="preserve"> à condition de ne pas l’interpréter de façon personnelle. Comme il est « au fond de tous les êtres », qu’il est Etre (Sat), on peut donc dire aussi que Sa Substance correspond à ce qu’on entend par </w:t>
      </w:r>
      <w:r w:rsidRPr="00933506">
        <w:rPr>
          <w:i/>
          <w:iCs/>
        </w:rPr>
        <w:t>l’être en tant qu'être,</w:t>
      </w:r>
      <w:r w:rsidRPr="00933506">
        <w:t xml:space="preserve"> que </w:t>
      </w:r>
      <w:r w:rsidRPr="00933506">
        <w:rPr>
          <w:i/>
          <w:iCs/>
        </w:rPr>
        <w:t>Cela</w:t>
      </w:r>
      <w:r w:rsidRPr="00933506">
        <w:t xml:space="preserve"> est « l’acte d'exister » (l’esse) de tous les étants. On peut même comprendre que l’expression « être-en-tant-qu’être » est un « concept » qu’il ne faut même pas te</w:t>
      </w:r>
      <w:r w:rsidRPr="00933506">
        <w:t>n</w:t>
      </w:r>
      <w:r w:rsidRPr="00933506">
        <w:t>ter de définir de façon rationnelle, car la raison ne peut fonctionner que dans le contexte des formes ou des caractéristi</w:t>
      </w:r>
      <w:r>
        <w:t>ques déterminées ; or l’« être-</w:t>
      </w:r>
      <w:r w:rsidRPr="00933506">
        <w:t>en-tant-qu’être » est le Brahman, « l’Absolu sans forme », « l’Un sans second », comme disent les textes sacrés. Seule une intu</w:t>
      </w:r>
      <w:r w:rsidRPr="00933506">
        <w:t>i</w:t>
      </w:r>
      <w:r w:rsidRPr="00933506">
        <w:t>tion appropriée — non rationnelle ou supra-rationnelle, mystique — permettra à l'homme de coïncider avec l’Etre (Sat), de faire ainsi l’expérience intégrale de la Vérité (Chit) et d’en goûter simultanément les Délices (Ananda).</w:t>
      </w:r>
    </w:p>
    <w:p w14:paraId="20063972" w14:textId="77777777" w:rsidR="00EE61BF" w:rsidRPr="00933506" w:rsidRDefault="00EE61BF" w:rsidP="00EE61BF">
      <w:pPr>
        <w:spacing w:before="120" w:after="120"/>
        <w:jc w:val="both"/>
      </w:pPr>
      <w:r w:rsidRPr="00933506">
        <w:t>Une telle notion du Divin peut de plus éclairer de façon nouvelle le « problème du mal » qui a tellement préoccupé les philosophes et les théologiens occidentaux. On se souvient que ce problème vient de la situation paradoxale suivante : un Dieu Personnel, omniscient, infin</w:t>
      </w:r>
      <w:r w:rsidRPr="00933506">
        <w:t>i</w:t>
      </w:r>
      <w:r w:rsidRPr="00933506">
        <w:t>ment bon et aimant crée un univers, des êtres assez conscients pour éprouver les multiples facettes de la souffrance physique et morale. Cette souffrance semble au surplus partagée entre les êtres de façon si injuste qu'on se croirait les jouets de quelque tortionnaire sadique.</w:t>
      </w:r>
    </w:p>
    <w:p w14:paraId="29D69CC3" w14:textId="77777777" w:rsidR="00EE61BF" w:rsidRPr="00933506" w:rsidRDefault="00EE61BF" w:rsidP="00EE61BF">
      <w:pPr>
        <w:spacing w:before="120" w:after="120"/>
        <w:jc w:val="both"/>
      </w:pPr>
      <w:r w:rsidRPr="00933506">
        <w:t xml:space="preserve">Brahman, avons-nous dit, est cette substance fondamentale qui permet que tous les êtres apparaissent à l’existence en nombre et en variété illimités durant des milliards d’années. Ce </w:t>
      </w:r>
      <w:r w:rsidRPr="00933506">
        <w:rPr>
          <w:i/>
          <w:iCs/>
        </w:rPr>
        <w:t>Brahman est tous ces êtres</w:t>
      </w:r>
      <w:r w:rsidRPr="00933506">
        <w:t xml:space="preserve"> dans tous les temps et sur tous les plans d’existence. En se matérialisant, le Brahman voit la magnificence infinie de ses attributs se voiler sous les apparences d’êtres limités et ignorants de leur orig</w:t>
      </w:r>
      <w:r w:rsidRPr="00933506">
        <w:t>i</w:t>
      </w:r>
      <w:r w:rsidRPr="00933506">
        <w:t>ne et de leur statut fondamentalement</w:t>
      </w:r>
      <w:r>
        <w:t xml:space="preserve"> [31]</w:t>
      </w:r>
      <w:r w:rsidRPr="00933506">
        <w:t xml:space="preserve"> divin. C'est cette situation que les écritures hindoues no</w:t>
      </w:r>
      <w:r w:rsidRPr="00933506">
        <w:t>m</w:t>
      </w:r>
      <w:r w:rsidRPr="00933506">
        <w:t xml:space="preserve">ment le </w:t>
      </w:r>
      <w:r w:rsidRPr="00933506">
        <w:rPr>
          <w:i/>
          <w:iCs/>
        </w:rPr>
        <w:t>Voile de Maya.</w:t>
      </w:r>
    </w:p>
    <w:p w14:paraId="2948B038" w14:textId="77777777" w:rsidR="00EE61BF" w:rsidRPr="00933506" w:rsidRDefault="00EE61BF" w:rsidP="00EE61BF">
      <w:pPr>
        <w:spacing w:before="120" w:after="120"/>
        <w:jc w:val="both"/>
      </w:pPr>
      <w:r w:rsidRPr="00933506">
        <w:t>Dans cette perspective métaphysique, toutes les joies et les sou</w:t>
      </w:r>
      <w:r w:rsidRPr="00933506">
        <w:t>f</w:t>
      </w:r>
      <w:r w:rsidRPr="00933506">
        <w:t>frances de chaque être ne sont que des expériences que Brahman se donne à lui-même dans le grand Jeu Cosmique (Lila) auquel il se livre inlassablement. En ce sens, les joies et les multiples souffrances ne sont que des illusions à la surface de Brahman éternellement en béat</w:t>
      </w:r>
      <w:r w:rsidRPr="00933506">
        <w:t>i</w:t>
      </w:r>
      <w:r w:rsidRPr="00933506">
        <w:t>tude ; les souffrances sont elle</w:t>
      </w:r>
      <w:r>
        <w:t>s</w:t>
      </w:r>
      <w:r w:rsidRPr="00933506">
        <w:t>-mêmes des formes particulières de ce Délice profond.</w:t>
      </w:r>
    </w:p>
    <w:p w14:paraId="649D23D7" w14:textId="77777777" w:rsidR="00EE61BF" w:rsidRPr="00933506" w:rsidRDefault="00EE61BF" w:rsidP="00EE61BF">
      <w:pPr>
        <w:spacing w:before="120" w:after="120"/>
        <w:jc w:val="both"/>
      </w:pPr>
      <w:r w:rsidRPr="00933506">
        <w:t>Et même si on insiste pour dire que les diverses espèces de mal sont réelles, on se rendra compte que le Brahman participe et expér</w:t>
      </w:r>
      <w:r w:rsidRPr="00933506">
        <w:t>i</w:t>
      </w:r>
      <w:r w:rsidRPr="00933506">
        <w:t>mente à son niveau ces souffrances et injustices autant que nous, pui</w:t>
      </w:r>
      <w:r w:rsidRPr="00933506">
        <w:t>s</w:t>
      </w:r>
      <w:r w:rsidRPr="00933506">
        <w:t xml:space="preserve">que </w:t>
      </w:r>
      <w:r w:rsidRPr="00933506">
        <w:rPr>
          <w:i/>
          <w:iCs/>
        </w:rPr>
        <w:t>Cela</w:t>
      </w:r>
      <w:r w:rsidRPr="00933506">
        <w:t xml:space="preserve"> est en tous les êtres. Si Brahman se place dans cette situ</w:t>
      </w:r>
      <w:r w:rsidRPr="00933506">
        <w:t>a</w:t>
      </w:r>
      <w:r w:rsidRPr="00933506">
        <w:t>tion, c’est sûrement que tous les événements concrets sont des occ</w:t>
      </w:r>
      <w:r w:rsidRPr="00933506">
        <w:t>a</w:t>
      </w:r>
      <w:r w:rsidRPr="00933506">
        <w:t>sions fondamentalement valables pour expérimenter indéfiniment les multiples facettes de son incarnation cosmique.</w:t>
      </w:r>
    </w:p>
    <w:p w14:paraId="7B74E497" w14:textId="77777777" w:rsidR="00EE61BF" w:rsidRDefault="00EE61BF" w:rsidP="00EE61BF">
      <w:pPr>
        <w:spacing w:before="120" w:after="120"/>
        <w:jc w:val="both"/>
      </w:pPr>
    </w:p>
    <w:p w14:paraId="4E726DDD" w14:textId="77777777" w:rsidR="00EE61BF" w:rsidRPr="00933506" w:rsidRDefault="00EE61BF" w:rsidP="00EE61BF">
      <w:pPr>
        <w:pStyle w:val="a"/>
      </w:pPr>
      <w:r w:rsidRPr="00933506">
        <w:t>Le Panthéon hindou et le monothéisme</w:t>
      </w:r>
    </w:p>
    <w:p w14:paraId="16ED9E9D" w14:textId="77777777" w:rsidR="00EE61BF" w:rsidRDefault="00EE61BF" w:rsidP="00EE61BF">
      <w:pPr>
        <w:spacing w:before="120" w:after="120"/>
        <w:jc w:val="both"/>
      </w:pPr>
    </w:p>
    <w:p w14:paraId="34EAB305" w14:textId="77777777" w:rsidR="00EE61BF" w:rsidRPr="00933506" w:rsidRDefault="00EE61BF" w:rsidP="00EE61BF">
      <w:pPr>
        <w:spacing w:before="120" w:after="120"/>
        <w:jc w:val="both"/>
      </w:pPr>
      <w:r w:rsidRPr="00933506">
        <w:t xml:space="preserve">La deuxième manière de se représenter la présence divine dans l’hindouisme — qui est de loin la plus répandue — est celle qui consiste à la décrire sous la forme de </w:t>
      </w:r>
      <w:r w:rsidRPr="00933506">
        <w:rPr>
          <w:i/>
          <w:iCs/>
        </w:rPr>
        <w:t>présences transcendantes pe</w:t>
      </w:r>
      <w:r w:rsidRPr="00933506">
        <w:rPr>
          <w:i/>
          <w:iCs/>
        </w:rPr>
        <w:t>r</w:t>
      </w:r>
      <w:r w:rsidRPr="00933506">
        <w:rPr>
          <w:i/>
          <w:iCs/>
        </w:rPr>
        <w:t>sonnelles.</w:t>
      </w:r>
      <w:r w:rsidRPr="00933506">
        <w:t xml:space="preserve"> Cette manière correspond davantage à notre héritage rel</w:t>
      </w:r>
      <w:r w:rsidRPr="00933506">
        <w:t>i</w:t>
      </w:r>
      <w:r w:rsidRPr="00933506">
        <w:t>gieux occidental.</w:t>
      </w:r>
    </w:p>
    <w:p w14:paraId="2AE29352" w14:textId="77777777" w:rsidR="00EE61BF" w:rsidRPr="00933506" w:rsidRDefault="00EE61BF" w:rsidP="00EE61BF">
      <w:pPr>
        <w:spacing w:before="120" w:after="120"/>
        <w:jc w:val="both"/>
      </w:pPr>
      <w:r w:rsidRPr="00933506">
        <w:t xml:space="preserve">Par contre, le foisonnement de ces présences est tel qu’il peut nous sembler témoigner d'un polythéisme naïf et primitif jusqu'au moment où nous constatons que les nombreux Dieux et Déesses du Panthéon hindou ne sont que des </w:t>
      </w:r>
      <w:r w:rsidRPr="00933506">
        <w:rPr>
          <w:i/>
          <w:iCs/>
        </w:rPr>
        <w:t>aspects d'une Présence divine unique dont ils représentent des manifestations cosmiques fondamentales différentes.</w:t>
      </w:r>
    </w:p>
    <w:p w14:paraId="513A75B9" w14:textId="77777777" w:rsidR="00EE61BF" w:rsidRPr="00933506" w:rsidRDefault="00EE61BF" w:rsidP="00EE61BF">
      <w:pPr>
        <w:spacing w:before="120" w:after="120"/>
        <w:jc w:val="both"/>
      </w:pPr>
      <w:r w:rsidRPr="00933506">
        <w:t>On peut alors se demander pourquoi les hindous se sont donné tant de mal pour créer un si grand nombre de dieux alors qu’ils auraient pu se contenter de vénérer Brahman ? Il y a là une raison religieuse prat</w:t>
      </w:r>
      <w:r w:rsidRPr="00933506">
        <w:t>i</w:t>
      </w:r>
      <w:r w:rsidRPr="00933506">
        <w:t xml:space="preserve">que. Pour vraiment progresser dans une démarche de connaissance et d’adoration, il importe de </w:t>
      </w:r>
      <w:r w:rsidRPr="00933506">
        <w:rPr>
          <w:i/>
          <w:iCs/>
        </w:rPr>
        <w:t>rapprocher le divin à notre niveau de con</w:t>
      </w:r>
      <w:r w:rsidRPr="00933506">
        <w:rPr>
          <w:i/>
          <w:iCs/>
        </w:rPr>
        <w:t>s</w:t>
      </w:r>
      <w:r w:rsidRPr="00933506">
        <w:rPr>
          <w:i/>
          <w:iCs/>
        </w:rPr>
        <w:t>cience ;</w:t>
      </w:r>
      <w:r w:rsidRPr="00933506">
        <w:t xml:space="preserve"> de là il faut « personnaliser » le divin en lui attribuant un nom, une personnalité, des symboles, des mythes et des pouvoirs. La multiplicité de dieux personnels qu’engendre un tel procédé ne rend pas l’hindou perplexe, car il se sent libre d’en choisir un à son gré</w:t>
      </w:r>
      <w:r>
        <w:t xml:space="preserve"> [32] </w:t>
      </w:r>
      <w:r w:rsidRPr="00933506">
        <w:t>comme pôle de sa dévotion. Chacun choisit sa personnalité divine de prédilection (</w:t>
      </w:r>
      <w:r w:rsidRPr="00933506">
        <w:rPr>
          <w:i/>
          <w:iCs/>
        </w:rPr>
        <w:t>ishta devata</w:t>
      </w:r>
      <w:r w:rsidRPr="00933506">
        <w:t>) avec laquelle il va entreprendre une lo</w:t>
      </w:r>
      <w:r w:rsidRPr="00933506">
        <w:t>n</w:t>
      </w:r>
      <w:r w:rsidRPr="00933506">
        <w:t>gue aventure d’amour et d'adoration.</w:t>
      </w:r>
    </w:p>
    <w:p w14:paraId="4AC3183E" w14:textId="77777777" w:rsidR="00EE61BF" w:rsidRPr="00933506" w:rsidRDefault="00EE61BF" w:rsidP="00EE61BF">
      <w:pPr>
        <w:spacing w:before="120" w:after="120"/>
        <w:jc w:val="both"/>
      </w:pPr>
      <w:r w:rsidRPr="00933506">
        <w:t>On remarquera à coup sûr, dans le catholicisme, le même souci de tenir compte des nécessités du cœur humain dans ses relations avec le divin : on propose à la vénération des croyants le Christ adulte, la Sainte Vierge Marie, l'Enfant Jésus, le Père Divin ...</w:t>
      </w:r>
    </w:p>
    <w:p w14:paraId="3985DACA" w14:textId="77777777" w:rsidR="00EE61BF" w:rsidRPr="00933506" w:rsidRDefault="00EE61BF" w:rsidP="00EE61BF">
      <w:pPr>
        <w:spacing w:before="120" w:after="120"/>
        <w:jc w:val="both"/>
      </w:pPr>
      <w:r w:rsidRPr="00933506">
        <w:t>Dans le Panthéon hindou, existe une hiérarchie au sommet de l</w:t>
      </w:r>
      <w:r w:rsidRPr="00933506">
        <w:t>a</w:t>
      </w:r>
      <w:r w:rsidRPr="00933506">
        <w:t xml:space="preserve">quelle se situe la fonction créatrice avec </w:t>
      </w:r>
      <w:r w:rsidRPr="00933506">
        <w:rPr>
          <w:i/>
          <w:iCs/>
        </w:rPr>
        <w:t>Brahma</w:t>
      </w:r>
      <w:r w:rsidRPr="00933506">
        <w:t xml:space="preserve"> (à ne confondre avec Brahman) ; la fonction protectrice et conservatrice de l’univers est personnifiée par </w:t>
      </w:r>
      <w:r w:rsidRPr="00933506">
        <w:rPr>
          <w:i/>
          <w:iCs/>
        </w:rPr>
        <w:t>Vishnou</w:t>
      </w:r>
      <w:r w:rsidRPr="00933506">
        <w:t xml:space="preserve"> et la fonction purificatrice ou destructrice par </w:t>
      </w:r>
      <w:r w:rsidRPr="00933506">
        <w:rPr>
          <w:i/>
          <w:iCs/>
        </w:rPr>
        <w:t>Shiva.</w:t>
      </w:r>
      <w:r w:rsidRPr="00933506">
        <w:t xml:space="preserve"> Cette </w:t>
      </w:r>
      <w:r w:rsidRPr="00933506">
        <w:rPr>
          <w:i/>
          <w:iCs/>
        </w:rPr>
        <w:t>trimurti</w:t>
      </w:r>
      <w:r w:rsidRPr="00933506">
        <w:t xml:space="preserve"> n'est pas sans rappeler, de façon frappante, la conception chrétienne d’un Dieu unique en trois Personnes.</w:t>
      </w:r>
    </w:p>
    <w:p w14:paraId="5F27502C" w14:textId="77777777" w:rsidR="00EE61BF" w:rsidRPr="00933506" w:rsidRDefault="00EE61BF" w:rsidP="00EE61BF">
      <w:pPr>
        <w:spacing w:before="120" w:after="120"/>
        <w:jc w:val="both"/>
      </w:pPr>
      <w:r w:rsidRPr="00933506">
        <w:t>Dans son aspect protecteur (Vishnou)’, le Divin protège et guide les âmes dans la voie de leur croissance intérieure vers l’Eveil final. Il descend même sur terre en personne pour ramener l’humanité dans le droit chemin chaque fois que celle-ci sombre dans les bas-fonds de la déchéance morale et spirituelle. On lui attribue à travers les milléna</w:t>
      </w:r>
      <w:r w:rsidRPr="00933506">
        <w:t>i</w:t>
      </w:r>
      <w:r w:rsidRPr="00933506">
        <w:t xml:space="preserve">res douze incarnations de ce genre ; on nomme celles-ci les </w:t>
      </w:r>
      <w:r w:rsidRPr="00933506">
        <w:rPr>
          <w:i/>
          <w:iCs/>
        </w:rPr>
        <w:t>avatars</w:t>
      </w:r>
      <w:r w:rsidRPr="00933506">
        <w:t xml:space="preserve"> de Dieu. </w:t>
      </w:r>
      <w:r w:rsidRPr="00933506">
        <w:rPr>
          <w:i/>
          <w:iCs/>
        </w:rPr>
        <w:t>Rama</w:t>
      </w:r>
      <w:r w:rsidRPr="00933506">
        <w:t xml:space="preserve"> et </w:t>
      </w:r>
      <w:r w:rsidRPr="00933506">
        <w:rPr>
          <w:i/>
          <w:iCs/>
        </w:rPr>
        <w:t>Krishna</w:t>
      </w:r>
      <w:r w:rsidRPr="00933506">
        <w:t xml:space="preserve"> sont les deux avatars les plus connus et vén</w:t>
      </w:r>
      <w:r w:rsidRPr="00933506">
        <w:t>é</w:t>
      </w:r>
      <w:r w:rsidRPr="00933506">
        <w:t>rés en Inde ; leurs prouesses sur terre ont inspiré des récits mervei</w:t>
      </w:r>
      <w:r w:rsidRPr="00933506">
        <w:t>l</w:t>
      </w:r>
      <w:r w:rsidRPr="00933506">
        <w:t xml:space="preserve">leux tels que le </w:t>
      </w:r>
      <w:r w:rsidRPr="00933506">
        <w:rPr>
          <w:i/>
          <w:iCs/>
        </w:rPr>
        <w:t>Ramayana</w:t>
      </w:r>
      <w:r w:rsidRPr="00933506">
        <w:t xml:space="preserve"> et le </w:t>
      </w:r>
      <w:r w:rsidRPr="00933506">
        <w:rPr>
          <w:i/>
          <w:iCs/>
        </w:rPr>
        <w:t>Mahabharata.</w:t>
      </w:r>
    </w:p>
    <w:p w14:paraId="023B8B32" w14:textId="77777777" w:rsidR="00EE61BF" w:rsidRPr="00933506" w:rsidRDefault="00EE61BF" w:rsidP="00EE61BF">
      <w:pPr>
        <w:spacing w:before="120" w:after="120"/>
        <w:jc w:val="both"/>
      </w:pPr>
      <w:r w:rsidRPr="00933506">
        <w:t>On est étonné de voir décrit en termes semblables le phénomène de l’incarnation de Dieu dans le Christ. Les éléments doctrinaux relatifs à cet Evénement semblent décrire et expliquer le phénomène de la m</w:t>
      </w:r>
      <w:r w:rsidRPr="00933506">
        <w:t>ê</w:t>
      </w:r>
      <w:r w:rsidRPr="00933506">
        <w:t>me façon dans les deux contextes religieux. On va même, dans certa</w:t>
      </w:r>
      <w:r w:rsidRPr="00933506">
        <w:t>i</w:t>
      </w:r>
      <w:r w:rsidRPr="00933506">
        <w:t>nes listes des avatars de Vishnou, jusqu’à y inclure le nom du Christ !</w:t>
      </w:r>
    </w:p>
    <w:p w14:paraId="41579D29" w14:textId="77777777" w:rsidR="00EE61BF" w:rsidRDefault="00EE61BF" w:rsidP="00EE61BF">
      <w:pPr>
        <w:spacing w:before="120" w:after="120"/>
        <w:jc w:val="both"/>
      </w:pPr>
    </w:p>
    <w:p w14:paraId="5934F6E0" w14:textId="77777777" w:rsidR="00EE61BF" w:rsidRPr="00933506" w:rsidRDefault="00EE61BF" w:rsidP="00EE61BF">
      <w:pPr>
        <w:pStyle w:val="a"/>
      </w:pPr>
      <w:r w:rsidRPr="00933506">
        <w:t>L’âme et l’Atman</w:t>
      </w:r>
    </w:p>
    <w:p w14:paraId="5FEFDD12" w14:textId="77777777" w:rsidR="00EE61BF" w:rsidRDefault="00EE61BF" w:rsidP="00EE61BF">
      <w:pPr>
        <w:spacing w:before="120" w:after="120"/>
        <w:jc w:val="both"/>
      </w:pPr>
    </w:p>
    <w:p w14:paraId="1000D262" w14:textId="77777777" w:rsidR="00EE61BF" w:rsidRPr="00933506" w:rsidRDefault="00EE61BF" w:rsidP="00EE61BF">
      <w:pPr>
        <w:spacing w:before="120" w:after="120"/>
        <w:jc w:val="both"/>
      </w:pPr>
      <w:r w:rsidRPr="00933506">
        <w:t>Longtemps après les rishis antiques, les yogins-ermites de la forêt refirent les plus hautes expériences intérieures et transmirent leurs d</w:t>
      </w:r>
      <w:r w:rsidRPr="00933506">
        <w:t>é</w:t>
      </w:r>
      <w:r w:rsidRPr="00933506">
        <w:t xml:space="preserve">couvertes dans les </w:t>
      </w:r>
      <w:r w:rsidRPr="00933506">
        <w:rPr>
          <w:i/>
          <w:iCs/>
        </w:rPr>
        <w:t>Upanishads.</w:t>
      </w:r>
      <w:r w:rsidRPr="00933506">
        <w:t xml:space="preserve"> Ils nommèrent le principe </w:t>
      </w:r>
      <w:r>
        <w:t>fondame</w:t>
      </w:r>
      <w:r>
        <w:t>n</w:t>
      </w:r>
      <w:r>
        <w:t>tal de leur être : l’</w:t>
      </w:r>
      <w:r w:rsidRPr="00933506">
        <w:rPr>
          <w:i/>
          <w:iCs/>
        </w:rPr>
        <w:t xml:space="preserve">Atman, </w:t>
      </w:r>
      <w:r w:rsidRPr="00933506">
        <w:t xml:space="preserve">terme souvent traduit en Occident par le </w:t>
      </w:r>
      <w:r w:rsidRPr="00933506">
        <w:rPr>
          <w:i/>
          <w:iCs/>
        </w:rPr>
        <w:t>Soi.</w:t>
      </w:r>
    </w:p>
    <w:p w14:paraId="0A93C116" w14:textId="77777777" w:rsidR="00EE61BF" w:rsidRPr="00933506" w:rsidRDefault="00EE61BF" w:rsidP="00EE61BF">
      <w:pPr>
        <w:spacing w:before="120" w:after="120"/>
        <w:jc w:val="both"/>
      </w:pPr>
      <w:r>
        <w:t>[33]</w:t>
      </w:r>
    </w:p>
    <w:p w14:paraId="61632768" w14:textId="77777777" w:rsidR="00EE61BF" w:rsidRPr="00933506" w:rsidRDefault="00EE61BF" w:rsidP="00EE61BF">
      <w:pPr>
        <w:spacing w:before="120" w:after="120"/>
        <w:jc w:val="both"/>
      </w:pPr>
      <w:r>
        <w:t>Il</w:t>
      </w:r>
      <w:r w:rsidRPr="00933506">
        <w:t>s comprirent que ce principe était d’essence divine et n'était pas différent de Brahman. De là l'équation fréquente : l’Atman — Bra</w:t>
      </w:r>
      <w:r w:rsidRPr="00933506">
        <w:t>h</w:t>
      </w:r>
      <w:r w:rsidRPr="00933506">
        <w:t xml:space="preserve">man. La seule différence entre ces deux termes viendrait de notre point de vue. Selon qu’on considère le Divin comme immanent aux êtres, on le nommera </w:t>
      </w:r>
      <w:r w:rsidRPr="00933506">
        <w:rPr>
          <w:i/>
          <w:iCs/>
        </w:rPr>
        <w:t>Atman ;</w:t>
      </w:r>
      <w:r w:rsidRPr="00933506">
        <w:t xml:space="preserve"> comme existence absolue, au-delà m</w:t>
      </w:r>
      <w:r w:rsidRPr="00933506">
        <w:t>ê</w:t>
      </w:r>
      <w:r w:rsidRPr="00933506">
        <w:t xml:space="preserve">me de l’immanence et de la transcendance, il sera désigné sous le nom de </w:t>
      </w:r>
      <w:r w:rsidRPr="00933506">
        <w:rPr>
          <w:i/>
          <w:iCs/>
        </w:rPr>
        <w:t>Brahman :</w:t>
      </w:r>
      <w:r w:rsidRPr="00933506">
        <w:t xml:space="preserve"> il s’agit d’une seule et même réalité.</w:t>
      </w:r>
    </w:p>
    <w:p w14:paraId="33EBA663" w14:textId="77777777" w:rsidR="00EE61BF" w:rsidRPr="00933506" w:rsidRDefault="00EE61BF" w:rsidP="00EE61BF">
      <w:pPr>
        <w:spacing w:before="120" w:after="120"/>
        <w:jc w:val="both"/>
      </w:pPr>
      <w:r w:rsidRPr="00933506">
        <w:t xml:space="preserve">L’occidental ne sera pas indûment surpris de cette notion, car n’est-il pas écrit dans la </w:t>
      </w:r>
      <w:r w:rsidRPr="00933506">
        <w:rPr>
          <w:i/>
          <w:iCs/>
        </w:rPr>
        <w:t>Genèse</w:t>
      </w:r>
      <w:r w:rsidRPr="00933506">
        <w:t xml:space="preserve"> que l’être humain a été créé à l’image et à la ressemblance de Dieu ? Il est fréquemment mentionné que Dieu est notre Père ; que nous sommes ses fils ; cela doit ultimement sign</w:t>
      </w:r>
      <w:r w:rsidRPr="00933506">
        <w:t>i</w:t>
      </w:r>
      <w:r w:rsidRPr="00933506">
        <w:t xml:space="preserve">fier que notre </w:t>
      </w:r>
      <w:r w:rsidRPr="00933506">
        <w:rPr>
          <w:i/>
          <w:iCs/>
        </w:rPr>
        <w:t>âme est de substance divine,</w:t>
      </w:r>
      <w:r w:rsidRPr="00933506">
        <w:t xml:space="preserve"> malgré la distinction ont</w:t>
      </w:r>
      <w:r w:rsidRPr="00933506">
        <w:t>o</w:t>
      </w:r>
      <w:r w:rsidRPr="00933506">
        <w:t>logique maintenue entre la Personne transcendante divine et les pe</w:t>
      </w:r>
      <w:r w:rsidRPr="00933506">
        <w:t>r</w:t>
      </w:r>
      <w:r w:rsidRPr="00933506">
        <w:t>sonnes humaines. Le Christ ne nous invite-t-il pas à devenir parfaits comme notre Père (divin) ? Ne considère-t-on pas valable dans le christianisme l’entreprise « d’imiter Jésus-Christ », lui qui est « Dieu fait homme » ?</w:t>
      </w:r>
    </w:p>
    <w:p w14:paraId="725AE320" w14:textId="77777777" w:rsidR="00EE61BF" w:rsidRDefault="00EE61BF" w:rsidP="00EE61BF">
      <w:pPr>
        <w:spacing w:before="120" w:after="120"/>
        <w:jc w:val="both"/>
      </w:pPr>
    </w:p>
    <w:p w14:paraId="23C8478D" w14:textId="77777777" w:rsidR="00EE61BF" w:rsidRPr="00933506" w:rsidRDefault="00EE61BF" w:rsidP="00EE61BF">
      <w:pPr>
        <w:pStyle w:val="a"/>
      </w:pPr>
      <w:r w:rsidRPr="00933506">
        <w:t>Corps-Ame ; Jiva-Atman</w:t>
      </w:r>
    </w:p>
    <w:p w14:paraId="556DA8B0" w14:textId="77777777" w:rsidR="00EE61BF" w:rsidRDefault="00EE61BF" w:rsidP="00EE61BF">
      <w:pPr>
        <w:spacing w:before="120" w:after="120"/>
        <w:jc w:val="both"/>
      </w:pPr>
    </w:p>
    <w:p w14:paraId="6AED582E" w14:textId="77777777" w:rsidR="00EE61BF" w:rsidRPr="00933506" w:rsidRDefault="00EE61BF" w:rsidP="00EE61BF">
      <w:pPr>
        <w:spacing w:before="120" w:after="120"/>
        <w:jc w:val="both"/>
      </w:pPr>
      <w:r w:rsidRPr="00933506">
        <w:t xml:space="preserve">En Occident, nous sommes habitués aux notions </w:t>
      </w:r>
      <w:r w:rsidRPr="00933506">
        <w:rPr>
          <w:i/>
          <w:iCs/>
        </w:rPr>
        <w:t>d’âme</w:t>
      </w:r>
      <w:r w:rsidRPr="00933506">
        <w:t xml:space="preserve"> et de </w:t>
      </w:r>
      <w:r w:rsidRPr="00933506">
        <w:rPr>
          <w:i/>
          <w:iCs/>
        </w:rPr>
        <w:t>Corps</w:t>
      </w:r>
      <w:r w:rsidRPr="00933506">
        <w:t xml:space="preserve"> entendues comme principes constitutifs et explicatifs de l’être humain. Il n’y aura donc pas de surprise à retrouver deux notions analogues à celles-ci dans l’hindouisme ; le </w:t>
      </w:r>
      <w:r w:rsidRPr="00933506">
        <w:rPr>
          <w:i/>
          <w:iCs/>
        </w:rPr>
        <w:t>jiva</w:t>
      </w:r>
      <w:r w:rsidRPr="00933506">
        <w:t xml:space="preserve"> et </w:t>
      </w:r>
      <w:r w:rsidRPr="00933506">
        <w:rPr>
          <w:i/>
          <w:iCs/>
        </w:rPr>
        <w:t>l’atman.</w:t>
      </w:r>
      <w:r w:rsidRPr="00933506">
        <w:t xml:space="preserve"> L'atman, avons-nous dit, est le Soi Divin, le principe ou noyau fondamental de notre vérit</w:t>
      </w:r>
      <w:r w:rsidRPr="00933506">
        <w:t>a</w:t>
      </w:r>
      <w:r w:rsidRPr="00933506">
        <w:t xml:space="preserve">ble nature. Le </w:t>
      </w:r>
      <w:r w:rsidRPr="00933506">
        <w:rPr>
          <w:i/>
          <w:iCs/>
        </w:rPr>
        <w:t>jiva</w:t>
      </w:r>
      <w:r w:rsidRPr="00933506">
        <w:t xml:space="preserve"> est l’aspect apparent ou phénoménal de notre être, c'est-à-dire l’ensemble des divers aspects de la matérialisation du Soi.</w:t>
      </w:r>
    </w:p>
    <w:p w14:paraId="2E5CBA4C" w14:textId="77777777" w:rsidR="00EE61BF" w:rsidRPr="00933506" w:rsidRDefault="00EE61BF" w:rsidP="00EE61BF">
      <w:pPr>
        <w:spacing w:before="120" w:after="120"/>
        <w:jc w:val="both"/>
      </w:pPr>
      <w:r w:rsidRPr="00933506">
        <w:t xml:space="preserve">Par contre, on s'étonnera que, si le Soi est un principe d’existence </w:t>
      </w:r>
      <w:r w:rsidRPr="00933506">
        <w:rPr>
          <w:i/>
          <w:iCs/>
        </w:rPr>
        <w:t>impersonnel,</w:t>
      </w:r>
      <w:r w:rsidRPr="00933506">
        <w:t xml:space="preserve"> son être soit fondamentalement impersonnel. Cette per</w:t>
      </w:r>
      <w:r w:rsidRPr="00933506">
        <w:t>s</w:t>
      </w:r>
      <w:r w:rsidRPr="00933506">
        <w:t>pective est de nature à heurter l'univers culturel de l’occidental pour qui le statut de « personne » représente le mode d’existence le plus achevé tant pour l’être humain que pour son Dieu tandis que « l’impersonnel » est en général synonyme d’informe, d’inorganisé, de substance élémentaire inférieure.</w:t>
      </w:r>
    </w:p>
    <w:p w14:paraId="3663CA81" w14:textId="77777777" w:rsidR="00EE61BF" w:rsidRPr="00933506" w:rsidRDefault="00EE61BF" w:rsidP="00EE61BF">
      <w:pPr>
        <w:spacing w:before="120" w:after="120"/>
        <w:jc w:val="both"/>
      </w:pPr>
      <w:r w:rsidRPr="00933506">
        <w:t>On apprendra au surplus que le « jiva » n’est pas une réalité si</w:t>
      </w:r>
      <w:r w:rsidRPr="00933506">
        <w:t>m</w:t>
      </w:r>
      <w:r w:rsidRPr="00933506">
        <w:t>plement biologique comme le corps, mais une</w:t>
      </w:r>
      <w:r>
        <w:t xml:space="preserve"> [34] </w:t>
      </w:r>
      <w:r w:rsidRPr="00933506">
        <w:t>structure multid</w:t>
      </w:r>
      <w:r w:rsidRPr="00933506">
        <w:t>i</w:t>
      </w:r>
      <w:r w:rsidRPr="00933506">
        <w:t xml:space="preserve">mensionnelle. Selon le </w:t>
      </w:r>
      <w:r w:rsidRPr="00933506">
        <w:rPr>
          <w:i/>
          <w:iCs/>
        </w:rPr>
        <w:t>Vedanta,</w:t>
      </w:r>
      <w:r w:rsidRPr="00933506">
        <w:t xml:space="preserve"> chaque être h</w:t>
      </w:r>
      <w:r w:rsidRPr="00933506">
        <w:t>u</w:t>
      </w:r>
      <w:r w:rsidRPr="00933506">
        <w:t>main existe de façon manifeste à trois niveaux simultanément qui co</w:t>
      </w:r>
      <w:r w:rsidRPr="00933506">
        <w:t>r</w:t>
      </w:r>
      <w:r w:rsidRPr="00933506">
        <w:t>respondent aux trois mondes décrits précédemment. Le jiva comprend donc trois formes imbriquées l’une dans l’autre : formes grossière, subtile et causale.</w:t>
      </w:r>
    </w:p>
    <w:p w14:paraId="2D5C88FC" w14:textId="77777777" w:rsidR="00EE61BF" w:rsidRPr="00933506" w:rsidRDefault="00EE61BF" w:rsidP="00EE61BF">
      <w:pPr>
        <w:spacing w:before="120" w:after="120"/>
        <w:jc w:val="both"/>
      </w:pPr>
      <w:r w:rsidRPr="00933506">
        <w:t>La croissance ou évolution intérieure permettra à chaque être d'élargir sa capacité de conscience de façon à devenir capable de vivre progressivement les autres niveaux de son être multidimensionnel. On pourrait comparer cette évolution à la capacité de couvrir progress</w:t>
      </w:r>
      <w:r w:rsidRPr="00933506">
        <w:t>i</w:t>
      </w:r>
      <w:r w:rsidRPr="00933506">
        <w:t>vement plusieurs octaves en entraînant sa voix.</w:t>
      </w:r>
    </w:p>
    <w:p w14:paraId="52000862" w14:textId="77777777" w:rsidR="00EE61BF" w:rsidRPr="00933506" w:rsidRDefault="00EE61BF" w:rsidP="00EE61BF">
      <w:pPr>
        <w:spacing w:before="120" w:after="120"/>
        <w:jc w:val="both"/>
      </w:pPr>
      <w:r w:rsidRPr="00933506">
        <w:t>L'étonnement engendré par cette perspective viendra, d’une part, de la difficulté à imaginer l’existence réelle de niveaux d’existence « concrets » — de l'ordre de la manifestation — qui ne soient pas par ailleurs conscients ; d’autre part, si l’on relie ces phénomènes à la n</w:t>
      </w:r>
      <w:r w:rsidRPr="00933506">
        <w:t>o</w:t>
      </w:r>
      <w:r w:rsidRPr="00933506">
        <w:t>tion d’inconscient, on verra ce dernier concept prendre une ampleur que Freud n’aurait pas du tout anticipée. On notera aussi que ces n</w:t>
      </w:r>
      <w:r w:rsidRPr="00933506">
        <w:t>i</w:t>
      </w:r>
      <w:r w:rsidRPr="00933506">
        <w:t>veaux constituent des balises identifiables sur le chemin de l’évolution spirituelle.</w:t>
      </w:r>
    </w:p>
    <w:p w14:paraId="664E7376" w14:textId="77777777" w:rsidR="00EE61BF" w:rsidRDefault="00EE61BF" w:rsidP="00EE61BF">
      <w:pPr>
        <w:spacing w:before="120" w:after="120"/>
        <w:jc w:val="both"/>
      </w:pPr>
    </w:p>
    <w:p w14:paraId="6AB06A3B" w14:textId="77777777" w:rsidR="00EE61BF" w:rsidRPr="00933506" w:rsidRDefault="00EE61BF" w:rsidP="00EE61BF">
      <w:pPr>
        <w:pStyle w:val="a"/>
      </w:pPr>
      <w:r w:rsidRPr="00933506">
        <w:t>La destinée humaine</w:t>
      </w:r>
    </w:p>
    <w:p w14:paraId="0CE836A6" w14:textId="77777777" w:rsidR="00EE61BF" w:rsidRDefault="00EE61BF" w:rsidP="00EE61BF">
      <w:pPr>
        <w:spacing w:before="120" w:after="120"/>
        <w:jc w:val="both"/>
      </w:pPr>
    </w:p>
    <w:p w14:paraId="43853048" w14:textId="77777777" w:rsidR="00EE61BF" w:rsidRPr="00933506" w:rsidRDefault="00EE61BF" w:rsidP="00EE61BF">
      <w:pPr>
        <w:spacing w:before="120" w:after="120"/>
        <w:jc w:val="both"/>
      </w:pPr>
      <w:r>
        <w:t>À</w:t>
      </w:r>
      <w:r w:rsidRPr="00933506">
        <w:t xml:space="preserve"> ce chapitre, l’intellectuel occidental percevra une différence marquée entre la perspective chrétienne, celle de l’athéisme et celle de l’hindouisme. Nous ne comparerons pas ici la perspective à court te</w:t>
      </w:r>
      <w:r w:rsidRPr="00933506">
        <w:t>r</w:t>
      </w:r>
      <w:r w:rsidRPr="00933506">
        <w:t>me de l'athée pour qui l'existence humaine se termine brutalement à la mort, mais uniquement les deux autres.</w:t>
      </w:r>
    </w:p>
    <w:p w14:paraId="679A19EA" w14:textId="77777777" w:rsidR="00EE61BF" w:rsidRPr="00933506" w:rsidRDefault="00EE61BF" w:rsidP="00EE61BF">
      <w:pPr>
        <w:spacing w:before="120" w:after="120"/>
        <w:jc w:val="both"/>
      </w:pPr>
      <w:r w:rsidRPr="00933506">
        <w:t xml:space="preserve">Dans l'hindouisme, l’être humain est considéré comme l’entité la plus évoluée du monde grossier (matériel). Il est parvenu à cet état à la suite de très nombreuses incarnations à travers des formes vivantes beaucoup plus simples. La </w:t>
      </w:r>
      <w:r w:rsidRPr="00933506">
        <w:rPr>
          <w:i/>
          <w:iCs/>
        </w:rPr>
        <w:t>Bhagavad-Gita</w:t>
      </w:r>
      <w:r w:rsidRPr="00933506">
        <w:t xml:space="preserve"> dit d’ailleurs : « L’âme incarnée rejette les vieux corps et en revêt de nouveaux comme un homme échange un vêtement usé contre un neuf » (II, 22).</w:t>
      </w:r>
    </w:p>
    <w:p w14:paraId="1DE10518" w14:textId="77777777" w:rsidR="00EE61BF" w:rsidRPr="00933506" w:rsidRDefault="00EE61BF" w:rsidP="00EE61BF">
      <w:pPr>
        <w:spacing w:before="120" w:after="120"/>
        <w:jc w:val="both"/>
      </w:pPr>
      <w:r>
        <w:t>É</w:t>
      </w:r>
      <w:r w:rsidRPr="00933506">
        <w:t>tant fondamentalement divine et éternelle, l’âme incarnée (le Soi-Atman) continue son évolution à travers ses incarnations de façon à dépasser progressivement les limites et les attachements vitaux, me</w:t>
      </w:r>
      <w:r w:rsidRPr="00933506">
        <w:t>n</w:t>
      </w:r>
      <w:r w:rsidRPr="00933506">
        <w:t>taux, subtils et causais pour enfin retrouver au terme du long voyage de l’existence la transparence éblouissante de sa nature véritable, e</w:t>
      </w:r>
      <w:r w:rsidRPr="00933506">
        <w:t>n</w:t>
      </w:r>
      <w:r w:rsidRPr="00933506">
        <w:t>fin débarrassée de toutes les enveloppes qui</w:t>
      </w:r>
      <w:r>
        <w:t xml:space="preserve"> [35] </w:t>
      </w:r>
      <w:r w:rsidRPr="00933506">
        <w:t xml:space="preserve">voilaient sa beauté. C’est ce terme merveilleux que l’on nomme la </w:t>
      </w:r>
      <w:r w:rsidRPr="00933506">
        <w:rPr>
          <w:i/>
          <w:iCs/>
        </w:rPr>
        <w:t xml:space="preserve">réalisation du Soi, la libération spirituelle </w:t>
      </w:r>
      <w:r w:rsidRPr="00933506">
        <w:t>(moksha) des niveaux inf</w:t>
      </w:r>
      <w:r w:rsidRPr="00933506">
        <w:t>é</w:t>
      </w:r>
      <w:r w:rsidRPr="00933506">
        <w:t>rieurs.</w:t>
      </w:r>
    </w:p>
    <w:p w14:paraId="5C8D3073" w14:textId="77777777" w:rsidR="00EE61BF" w:rsidRPr="00933506" w:rsidRDefault="00EE61BF" w:rsidP="00EE61BF">
      <w:pPr>
        <w:spacing w:before="120" w:after="120"/>
        <w:jc w:val="both"/>
      </w:pPr>
      <w:r w:rsidRPr="00933506">
        <w:t>Tous les êtres manifestés — ayant un nom et une forme — vont tôt ou tard aboutir à la Réalisation ; le nombre d’incarnations pourra être plus ou moins élevé selon que l'être « apprendra ses leçons » de vie plus ou moins rapidement. Dans ce contexte, il n’y a évidemment pas de place pour la possibilité d’une damnation éternelle.</w:t>
      </w:r>
    </w:p>
    <w:p w14:paraId="2F88979A" w14:textId="77777777" w:rsidR="00EE61BF" w:rsidRPr="00933506" w:rsidRDefault="00EE61BF" w:rsidP="00EE61BF">
      <w:pPr>
        <w:spacing w:before="120" w:after="120"/>
        <w:jc w:val="both"/>
      </w:pPr>
      <w:r w:rsidRPr="00933506">
        <w:t>Evidemment, en tant qu’occidental on sera quelque peu abasourdi en comparant cette perspective à celle de l’existence unique de l’homme qui, une fois pour toutes, est éternellement sauvé ou damné suite à la qualité morale et religieuse de son unique existence. On pourra alors être porté à se demander si l’homme peut réellement a</w:t>
      </w:r>
      <w:r w:rsidRPr="00933506">
        <w:t>c</w:t>
      </w:r>
      <w:r w:rsidRPr="00933506">
        <w:t>complir un acte tel qu’il doive mériter un châtiment atroce et sans fin ? Il est à se demander aussi si l’on doit déterminer la gravité des fautes ou péchés en regard de Celui qui est offensé (Dieu), comme dans le christianisme, ou en regard des limites et de l’ignorance esse</w:t>
      </w:r>
      <w:r w:rsidRPr="00933506">
        <w:t>n</w:t>
      </w:r>
      <w:r w:rsidRPr="00933506">
        <w:t>tielle du pécheur, comme dans l’hindouisme ; la réponse à cette que</w:t>
      </w:r>
      <w:r w:rsidRPr="00933506">
        <w:t>s</w:t>
      </w:r>
      <w:r w:rsidRPr="00933506">
        <w:t>tion pourrait fort bien éclairer les questions précédentes.</w:t>
      </w:r>
    </w:p>
    <w:p w14:paraId="262CB109" w14:textId="77777777" w:rsidR="00EE61BF" w:rsidRDefault="00EE61BF" w:rsidP="00EE61BF">
      <w:pPr>
        <w:spacing w:before="120" w:after="120"/>
        <w:jc w:val="both"/>
      </w:pPr>
    </w:p>
    <w:p w14:paraId="1B9061B1" w14:textId="77777777" w:rsidR="00EE61BF" w:rsidRPr="00933506" w:rsidRDefault="00EE61BF" w:rsidP="00EE61BF">
      <w:pPr>
        <w:pStyle w:val="a"/>
      </w:pPr>
      <w:r w:rsidRPr="00933506">
        <w:t>Rétribution et Karma</w:t>
      </w:r>
    </w:p>
    <w:p w14:paraId="0D00785A" w14:textId="77777777" w:rsidR="00EE61BF" w:rsidRDefault="00EE61BF" w:rsidP="00EE61BF">
      <w:pPr>
        <w:spacing w:before="120" w:after="120"/>
        <w:jc w:val="both"/>
      </w:pPr>
    </w:p>
    <w:p w14:paraId="6615DF3F" w14:textId="77777777" w:rsidR="00EE61BF" w:rsidRPr="00933506" w:rsidRDefault="00EE61BF" w:rsidP="00EE61BF">
      <w:pPr>
        <w:spacing w:before="120" w:after="120"/>
        <w:jc w:val="both"/>
      </w:pPr>
      <w:r w:rsidRPr="00933506">
        <w:t>Dans tous les contextes religieux, il y a une loi de rétribution des actes, mais ici encore le phénomène n'est pas conçu de la même façon.</w:t>
      </w:r>
    </w:p>
    <w:p w14:paraId="702269D2" w14:textId="77777777" w:rsidR="00EE61BF" w:rsidRPr="00933506" w:rsidRDefault="00EE61BF" w:rsidP="00EE61BF">
      <w:pPr>
        <w:spacing w:before="120" w:after="120"/>
        <w:jc w:val="both"/>
      </w:pPr>
      <w:r w:rsidRPr="00933506">
        <w:t>La tradition judéo-chrétienne présente la rétribution des actes de deux façons. Au plan collectif, nous assistons tout au long du texte biblique au récit des bénédictions et des punitions fréquentes destinées au peuple selon que celui-ci vénère Dieu ou s’en détourne. Le sacrif</w:t>
      </w:r>
      <w:r w:rsidRPr="00933506">
        <w:t>i</w:t>
      </w:r>
      <w:r w:rsidRPr="00933506">
        <w:t>ce total du Christ — sa passion et sa mort — efface le karma négatif énorme encouru par l’humanité, c'est-à-dire la culpabilité engendrée par les péchés des hommes, péchés non punis par Dieu jusque-là. Au plan individuel, nous savons que tous les actes bons de la vie sont comptabilisés autant que les mauvais ; à la mort, on juge l’âme en r</w:t>
      </w:r>
      <w:r w:rsidRPr="00933506">
        <w:t>e</w:t>
      </w:r>
      <w:r w:rsidRPr="00933506">
        <w:t>gard de sa vie terrestre et on détermine si celle-ci doit être sauvée ou damnée une fois pour toutes.</w:t>
      </w:r>
    </w:p>
    <w:p w14:paraId="734299BE" w14:textId="77777777" w:rsidR="00EE61BF" w:rsidRPr="00933506" w:rsidRDefault="00EE61BF" w:rsidP="00EE61BF">
      <w:pPr>
        <w:spacing w:before="120" w:after="120"/>
        <w:jc w:val="both"/>
      </w:pPr>
      <w:r w:rsidRPr="00933506">
        <w:t>Contrairement à cette perspective morale ou psycho</w:t>
      </w:r>
      <w:r>
        <w:t>-</w:t>
      </w:r>
      <w:r w:rsidRPr="00933506">
        <w:t>religieuse de considérer la rétribution des actes, l’hindouisme</w:t>
      </w:r>
      <w:r>
        <w:t xml:space="preserve"> [36]</w:t>
      </w:r>
      <w:r w:rsidRPr="00933506">
        <w:t xml:space="preserve"> la perçoit dava</w:t>
      </w:r>
      <w:r w:rsidRPr="00933506">
        <w:t>n</w:t>
      </w:r>
      <w:r w:rsidRPr="00933506">
        <w:t>tage comme un phénomène physique fondamental : toute activité e</w:t>
      </w:r>
      <w:r w:rsidRPr="00933506">
        <w:t>n</w:t>
      </w:r>
      <w:r w:rsidRPr="00933506">
        <w:t>gendre un effet à court, moyen ou long terme. Il s’agit là du principe de causalité. Ainsi, si nous observons la situation de l'homme, nous dirons que chaque forme de son activité — même ses pensées les plus secrètes — produit un effet vibratoire particulier dépendant de la nat</w:t>
      </w:r>
      <w:r w:rsidRPr="00933506">
        <w:t>u</w:t>
      </w:r>
      <w:r w:rsidRPr="00933506">
        <w:t xml:space="preserve">re propre de l’activité. </w:t>
      </w:r>
      <w:r>
        <w:t>À</w:t>
      </w:r>
      <w:r w:rsidRPr="00933506">
        <w:t xml:space="preserve"> son tour, l’effet vibratoire se comporte selon le modèle de l’effet « boomerang » : tôt ou tard, il revient vers son auteur pour l’affecter. C'est en ce sens qu’il y a rétribution pour tout acte posé, même si celle-ci se produit après une ou plusieurs existe</w:t>
      </w:r>
      <w:r w:rsidRPr="00933506">
        <w:t>n</w:t>
      </w:r>
      <w:r w:rsidRPr="00933506">
        <w:t>ces dans certains cas.</w:t>
      </w:r>
    </w:p>
    <w:p w14:paraId="5D1102FC" w14:textId="77777777" w:rsidR="00EE61BF" w:rsidRPr="00933506" w:rsidRDefault="00EE61BF" w:rsidP="00EE61BF">
      <w:pPr>
        <w:spacing w:before="120" w:after="120"/>
        <w:jc w:val="both"/>
      </w:pPr>
      <w:r w:rsidRPr="00933506">
        <w:t>De cette façon, les hindous peuvent expliquer plusieurs aspects de l’existence humaine qui pourraient paraître absurdes autrement. Par exemple, pourquoi une bonne personne est-elle victime de nombreux malheurs alors que des crapules notoires nagent dans la richesse et le plaisir ? Ces conséquences sont les résultats de karma d’existences précédentes dont le temps est maintenant accompli. Pourquoi ces m</w:t>
      </w:r>
      <w:r w:rsidRPr="00933506">
        <w:t>ê</w:t>
      </w:r>
      <w:r w:rsidRPr="00933506">
        <w:t>mes personnes ne reçoivent-elles pas en cette vie les effets de leur ve</w:t>
      </w:r>
      <w:r w:rsidRPr="00933506">
        <w:t>r</w:t>
      </w:r>
      <w:r w:rsidRPr="00933506">
        <w:t>tu actuelle ? Parce que beaucoup de ces effets sont vraisemblablement à long terme.</w:t>
      </w:r>
    </w:p>
    <w:p w14:paraId="70AC6C37" w14:textId="77777777" w:rsidR="00EE61BF" w:rsidRPr="00933506" w:rsidRDefault="00EE61BF" w:rsidP="00EE61BF">
      <w:pPr>
        <w:spacing w:before="120" w:after="120"/>
        <w:jc w:val="both"/>
      </w:pPr>
      <w:r w:rsidRPr="00933506">
        <w:t>Dans cette perspective, tous les êtres sont pris dans les filets ine</w:t>
      </w:r>
      <w:r w:rsidRPr="00933506">
        <w:t>x</w:t>
      </w:r>
      <w:r w:rsidRPr="00933506">
        <w:t>tricables de cette loi de causalité : c’est ce karma qu’ils engendrent continuellement qui les force à renaître continuellement ; c'est la « ronde des renaissances » (</w:t>
      </w:r>
      <w:r w:rsidRPr="00933506">
        <w:rPr>
          <w:i/>
          <w:iCs/>
        </w:rPr>
        <w:t>samsara</w:t>
      </w:r>
      <w:r w:rsidRPr="00933506">
        <w:t>),- avec son cortège de souffra</w:t>
      </w:r>
      <w:r w:rsidRPr="00933506">
        <w:t>n</w:t>
      </w:r>
      <w:r w:rsidRPr="00933506">
        <w:t xml:space="preserve">ces. Voilà, pour l’hindou, la longue mais temporaire damnation ; le salut sera la </w:t>
      </w:r>
      <w:r w:rsidRPr="00933506">
        <w:rPr>
          <w:i/>
          <w:iCs/>
        </w:rPr>
        <w:t>libération</w:t>
      </w:r>
      <w:r w:rsidRPr="00933506">
        <w:t xml:space="preserve"> ... de cette ronde ou, en d’autres mots, le retour à la conscience de sa</w:t>
      </w:r>
      <w:r>
        <w:t xml:space="preserve"> vraie nature divine : l’Atman-</w:t>
      </w:r>
      <w:r w:rsidRPr="00933506">
        <w:t>Brahman.</w:t>
      </w:r>
    </w:p>
    <w:p w14:paraId="21C05EB0" w14:textId="77777777" w:rsidR="00EE61BF" w:rsidRDefault="00EE61BF" w:rsidP="00EE61BF">
      <w:pPr>
        <w:spacing w:before="120" w:after="120"/>
        <w:jc w:val="both"/>
      </w:pPr>
      <w:r w:rsidRPr="00933506">
        <w:t>Du côté judéo-chrétien, le salut doit être réalisé dans l’espace d’une seule vie et les fidèles sont les seuls à pouvoir l’espérer, s’ils pratiquent correctement à chaque jour les attitudes et les préceptes recommandés. Les incroyants, les infidèles, les pécheurs non repentis, les animaux et les végétaux ne pourront guère espérer une telle dest</w:t>
      </w:r>
      <w:r w:rsidRPr="00933506">
        <w:t>i</w:t>
      </w:r>
      <w:r w:rsidRPr="00933506">
        <w:t>née. Selon l’hindouisme, tous les êtres doivent tôt ou tard atteindre la libération ; c'est là le seul terme satisfaisant pour ce grand Jeu Cosm</w:t>
      </w:r>
      <w:r w:rsidRPr="00933506">
        <w:t>i</w:t>
      </w:r>
      <w:r w:rsidRPr="00933506">
        <w:t>que (Lila) auquel s'adonne le Divin.</w:t>
      </w:r>
    </w:p>
    <w:p w14:paraId="6BFD3E35" w14:textId="77777777" w:rsidR="00EE61BF" w:rsidRPr="00933506" w:rsidRDefault="00EE61BF" w:rsidP="00EE61BF">
      <w:pPr>
        <w:spacing w:before="120" w:after="120"/>
        <w:jc w:val="both"/>
      </w:pPr>
    </w:p>
    <w:p w14:paraId="6D4860E6" w14:textId="77777777" w:rsidR="00EE61BF" w:rsidRPr="00933506" w:rsidRDefault="00EE61BF" w:rsidP="00EE61BF">
      <w:pPr>
        <w:pStyle w:val="c"/>
      </w:pPr>
      <w:r w:rsidRPr="00933506">
        <w:t>*</w:t>
      </w:r>
      <w:r>
        <w:t xml:space="preserve">  </w:t>
      </w:r>
      <w:r w:rsidRPr="00933506">
        <w:t xml:space="preserve"> *</w:t>
      </w:r>
      <w:r>
        <w:t xml:space="preserve">  </w:t>
      </w:r>
      <w:r w:rsidRPr="00933506">
        <w:t xml:space="preserve"> *</w:t>
      </w:r>
    </w:p>
    <w:p w14:paraId="0CBA5C42" w14:textId="77777777" w:rsidR="00EE61BF" w:rsidRDefault="00EE61BF" w:rsidP="00EE61BF">
      <w:pPr>
        <w:spacing w:before="120" w:after="120"/>
        <w:jc w:val="both"/>
      </w:pPr>
    </w:p>
    <w:p w14:paraId="6471F776" w14:textId="77777777" w:rsidR="00EE61BF" w:rsidRPr="00933506" w:rsidRDefault="00EE61BF" w:rsidP="00EE61BF">
      <w:pPr>
        <w:spacing w:before="120" w:after="120"/>
        <w:jc w:val="both"/>
      </w:pPr>
      <w:r>
        <w:t>[37]</w:t>
      </w:r>
    </w:p>
    <w:p w14:paraId="032F5F82" w14:textId="77777777" w:rsidR="00EE61BF" w:rsidRDefault="00EE61BF" w:rsidP="00EE61BF">
      <w:pPr>
        <w:spacing w:before="120" w:after="120"/>
        <w:jc w:val="both"/>
      </w:pPr>
      <w:r w:rsidRPr="00933506">
        <w:t>On ne peut prévoir toutes les réponses que l’occidental apportera aux questions soulevées par la confrontation de sa culture religieuse avec l’hindouisme. On peut être assuré toutefois que cette rencontre revivifiera ses anciennes problématiques et même sa vision du monde. Il ne peut sortir perdant de cette rencontre : d’une part, il trouvera là, certes, l’occasion de corroborer certaines de ses évidences et théories personnelles ; d’autre part, il découvrira peut-être de nouveaux hor</w:t>
      </w:r>
      <w:r w:rsidRPr="00933506">
        <w:t>i</w:t>
      </w:r>
      <w:r w:rsidRPr="00933506">
        <w:t>zons intellectuels et religieux qu’il considérera comme de véritables trésors, à l'instar des Hegel, Schopenhauer, Nietzsche, Emerson, Th</w:t>
      </w:r>
      <w:r w:rsidRPr="00933506">
        <w:t>o</w:t>
      </w:r>
      <w:r w:rsidRPr="00933506">
        <w:t>reau, Jung, Romain Rolland et autres.</w:t>
      </w:r>
    </w:p>
    <w:p w14:paraId="4B6FB872" w14:textId="77777777" w:rsidR="00EE61BF" w:rsidRPr="00933506" w:rsidRDefault="00EE61BF" w:rsidP="00EE61BF">
      <w:pPr>
        <w:spacing w:before="120" w:after="120"/>
        <w:jc w:val="both"/>
      </w:pPr>
    </w:p>
    <w:p w14:paraId="1803CC6E" w14:textId="77777777" w:rsidR="00EE61BF" w:rsidRPr="00933506" w:rsidRDefault="00EE61BF" w:rsidP="00EE61BF">
      <w:pPr>
        <w:pStyle w:val="a"/>
      </w:pPr>
      <w:r w:rsidRPr="00933506">
        <w:t>BIBLIOGRAPHIE</w:t>
      </w:r>
    </w:p>
    <w:p w14:paraId="64C6485D" w14:textId="77777777" w:rsidR="00EE61BF" w:rsidRDefault="00EE61BF" w:rsidP="00EE61BF">
      <w:pPr>
        <w:spacing w:before="120" w:after="120"/>
        <w:jc w:val="both"/>
        <w:rPr>
          <w:smallCaps/>
        </w:rPr>
      </w:pPr>
    </w:p>
    <w:p w14:paraId="25D2FEAA" w14:textId="77777777" w:rsidR="00EE61BF" w:rsidRPr="00933506" w:rsidRDefault="00EE61BF" w:rsidP="00EE61BF">
      <w:pPr>
        <w:spacing w:before="120" w:after="120"/>
        <w:jc w:val="both"/>
      </w:pPr>
      <w:r w:rsidRPr="00933506">
        <w:rPr>
          <w:smallCaps/>
        </w:rPr>
        <w:t>Herbert,</w:t>
      </w:r>
      <w:r w:rsidRPr="00933506">
        <w:t xml:space="preserve"> J., </w:t>
      </w:r>
      <w:r w:rsidRPr="00933506">
        <w:rPr>
          <w:i/>
          <w:iCs/>
        </w:rPr>
        <w:t>La spiritualité hindoue,</w:t>
      </w:r>
      <w:r w:rsidRPr="00933506">
        <w:t xml:space="preserve"> Paris, Albin Michel, coll. Spiritualité vivante, 8, 1972, 573 p.</w:t>
      </w:r>
    </w:p>
    <w:p w14:paraId="2A80824C" w14:textId="77777777" w:rsidR="00EE61BF" w:rsidRPr="00933506" w:rsidRDefault="00EE61BF" w:rsidP="00EE61BF">
      <w:pPr>
        <w:spacing w:before="120" w:after="120"/>
        <w:jc w:val="both"/>
      </w:pPr>
      <w:r w:rsidRPr="00933506">
        <w:rPr>
          <w:smallCaps/>
        </w:rPr>
        <w:t>Sen,</w:t>
      </w:r>
      <w:r w:rsidRPr="00933506">
        <w:t xml:space="preserve"> K.M., </w:t>
      </w:r>
      <w:r w:rsidRPr="00933506">
        <w:rPr>
          <w:i/>
          <w:iCs/>
        </w:rPr>
        <w:t>L'hindouisme,</w:t>
      </w:r>
      <w:r w:rsidRPr="00933506">
        <w:t xml:space="preserve"> Paris, Payot, coll. Petite Bibliothèque Payot, 22, 1961, 183 p.</w:t>
      </w:r>
    </w:p>
    <w:p w14:paraId="1F135C7A" w14:textId="77777777" w:rsidR="00EE61BF" w:rsidRPr="00933506" w:rsidRDefault="00EE61BF" w:rsidP="00EE61BF">
      <w:pPr>
        <w:spacing w:before="120" w:after="120"/>
        <w:jc w:val="both"/>
      </w:pPr>
      <w:r w:rsidRPr="00933506">
        <w:rPr>
          <w:smallCaps/>
        </w:rPr>
        <w:t>Biardeau,</w:t>
      </w:r>
      <w:r w:rsidRPr="00933506">
        <w:t xml:space="preserve"> M., « Philosophies de l’Inde » dans </w:t>
      </w:r>
      <w:r w:rsidRPr="00933506">
        <w:rPr>
          <w:i/>
          <w:iCs/>
        </w:rPr>
        <w:t>Histoire de la ph</w:t>
      </w:r>
      <w:r w:rsidRPr="00933506">
        <w:rPr>
          <w:i/>
          <w:iCs/>
        </w:rPr>
        <w:t>i</w:t>
      </w:r>
      <w:r w:rsidRPr="00933506">
        <w:rPr>
          <w:i/>
          <w:iCs/>
        </w:rPr>
        <w:t>losophie,</w:t>
      </w:r>
      <w:r w:rsidRPr="00933506">
        <w:t xml:space="preserve"> I, Paris, Gallimard, La Pléiade, 1969, pp. 82-240.</w:t>
      </w:r>
    </w:p>
    <w:p w14:paraId="44CF7702" w14:textId="77777777" w:rsidR="00EE61BF" w:rsidRPr="00933506" w:rsidRDefault="00EE61BF" w:rsidP="00EE61BF">
      <w:pPr>
        <w:spacing w:before="120" w:after="120"/>
        <w:jc w:val="both"/>
      </w:pPr>
      <w:r w:rsidRPr="00933506">
        <w:rPr>
          <w:smallCaps/>
        </w:rPr>
        <w:t>Schweitzer,</w:t>
      </w:r>
      <w:r w:rsidRPr="00933506">
        <w:t xml:space="preserve"> A., </w:t>
      </w:r>
      <w:r w:rsidRPr="00933506">
        <w:rPr>
          <w:i/>
          <w:iCs/>
        </w:rPr>
        <w:t>Les grands penseurs de l’Inde,</w:t>
      </w:r>
      <w:r w:rsidRPr="00933506">
        <w:t xml:space="preserve"> Paris, Payot, coll. Petite Bibliothèque Payot, 1, 1962, 209 p.</w:t>
      </w:r>
    </w:p>
    <w:p w14:paraId="66155487" w14:textId="77777777" w:rsidR="00EE61BF" w:rsidRPr="00933506" w:rsidRDefault="00EE61BF" w:rsidP="00EE61BF">
      <w:pPr>
        <w:spacing w:before="120" w:after="120"/>
        <w:jc w:val="both"/>
      </w:pPr>
      <w:r w:rsidRPr="00933506">
        <w:rPr>
          <w:smallCaps/>
        </w:rPr>
        <w:t>Zimmer,</w:t>
      </w:r>
      <w:r w:rsidRPr="00933506">
        <w:t xml:space="preserve"> H., </w:t>
      </w:r>
      <w:r w:rsidRPr="00933506">
        <w:rPr>
          <w:i/>
          <w:iCs/>
        </w:rPr>
        <w:t>Les philosophies de l'Inde,</w:t>
      </w:r>
      <w:r w:rsidRPr="00933506">
        <w:t xml:space="preserve"> Paris, Payot, </w:t>
      </w:r>
      <w:r w:rsidRPr="00933506">
        <w:rPr>
          <w:i/>
          <w:iCs/>
        </w:rPr>
        <w:t>2</w:t>
      </w:r>
      <w:r w:rsidRPr="00933506">
        <w:rPr>
          <w:i/>
          <w:iCs/>
          <w:vertAlign w:val="superscript"/>
        </w:rPr>
        <w:t>e</w:t>
      </w:r>
      <w:r w:rsidRPr="00933506">
        <w:t xml:space="preserve"> éd., 1953, 495 p.</w:t>
      </w:r>
    </w:p>
    <w:p w14:paraId="5B589FD9" w14:textId="77777777" w:rsidR="00EE61BF" w:rsidRPr="00933506" w:rsidRDefault="00EE61BF" w:rsidP="00EE61BF">
      <w:pPr>
        <w:spacing w:before="120" w:after="120"/>
        <w:jc w:val="both"/>
      </w:pPr>
      <w:r w:rsidRPr="00933506">
        <w:rPr>
          <w:smallCaps/>
        </w:rPr>
        <w:t>Aurobindo,</w:t>
      </w:r>
      <w:r w:rsidRPr="00933506">
        <w:t xml:space="preserve"> Shri, </w:t>
      </w:r>
      <w:r w:rsidRPr="00933506">
        <w:rPr>
          <w:i/>
          <w:iCs/>
        </w:rPr>
        <w:t>La vie divine,</w:t>
      </w:r>
      <w:r w:rsidRPr="00933506">
        <w:t xml:space="preserve"> I, Paris, Albin Michel, coll. Spir</w:t>
      </w:r>
      <w:r w:rsidRPr="00933506">
        <w:t>i</w:t>
      </w:r>
      <w:r w:rsidRPr="00933506">
        <w:t>tualité vivante, 14, 1973, 436 p.</w:t>
      </w:r>
    </w:p>
    <w:p w14:paraId="71F93BBE" w14:textId="77777777" w:rsidR="00EE61BF" w:rsidRDefault="00EE61BF" w:rsidP="00EE61BF">
      <w:pPr>
        <w:spacing w:before="120" w:after="120"/>
        <w:jc w:val="both"/>
      </w:pPr>
    </w:p>
    <w:p w14:paraId="0175E828" w14:textId="77777777" w:rsidR="00EE61BF" w:rsidRPr="00933506" w:rsidRDefault="00EE61BF" w:rsidP="00EE61BF">
      <w:pPr>
        <w:pStyle w:val="p"/>
      </w:pPr>
      <w:r>
        <w:t>[</w:t>
      </w:r>
      <w:r w:rsidRPr="00933506">
        <w:t>38</w:t>
      </w:r>
      <w:r>
        <w:t>]</w:t>
      </w:r>
    </w:p>
    <w:p w14:paraId="2357EB06" w14:textId="77777777" w:rsidR="00EE61BF" w:rsidRDefault="00EE61BF" w:rsidP="00EE61BF">
      <w:pPr>
        <w:pStyle w:val="p"/>
      </w:pPr>
      <w:r w:rsidRPr="00933506">
        <w:br w:type="page"/>
      </w:r>
      <w:r>
        <w:t>[39]</w:t>
      </w:r>
    </w:p>
    <w:p w14:paraId="7EE00A43" w14:textId="77777777" w:rsidR="00EE61BF" w:rsidRPr="001833FC" w:rsidRDefault="00EE61BF" w:rsidP="00EE61BF">
      <w:pPr>
        <w:jc w:val="both"/>
      </w:pPr>
    </w:p>
    <w:p w14:paraId="73F6A3CF" w14:textId="77777777" w:rsidR="00EE61BF" w:rsidRPr="001833FC" w:rsidRDefault="00EE61BF" w:rsidP="00EE61BF">
      <w:pPr>
        <w:jc w:val="both"/>
      </w:pPr>
    </w:p>
    <w:p w14:paraId="57F74158" w14:textId="77777777" w:rsidR="00EE61BF" w:rsidRPr="001833FC" w:rsidRDefault="00EE61BF" w:rsidP="00EE61BF">
      <w:pPr>
        <w:jc w:val="both"/>
      </w:pPr>
    </w:p>
    <w:p w14:paraId="4392C4A1" w14:textId="77777777" w:rsidR="00EE61BF" w:rsidRPr="004545DE" w:rsidRDefault="00EE61BF" w:rsidP="00EE61BF">
      <w:pPr>
        <w:spacing w:after="120"/>
        <w:ind w:firstLine="0"/>
        <w:jc w:val="center"/>
        <w:rPr>
          <w:sz w:val="24"/>
        </w:rPr>
      </w:pPr>
      <w:bookmarkStart w:id="5" w:name="Critere_no_31_pt_1_texte_03"/>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31</w:t>
      </w:r>
      <w:r w:rsidRPr="004545DE">
        <w:rPr>
          <w:b/>
          <w:color w:val="000080"/>
          <w:sz w:val="24"/>
        </w:rPr>
        <w:t>,</w:t>
      </w:r>
      <w:r w:rsidRPr="004545DE">
        <w:rPr>
          <w:b/>
          <w:color w:val="000080"/>
          <w:sz w:val="24"/>
        </w:rPr>
        <w:br/>
        <w:t>“</w:t>
      </w:r>
      <w:r>
        <w:rPr>
          <w:b/>
          <w:i/>
          <w:sz w:val="24"/>
        </w:rPr>
        <w:t>La religion au XXe siècle.</w:t>
      </w:r>
      <w:r>
        <w:rPr>
          <w:b/>
          <w:i/>
          <w:sz w:val="24"/>
        </w:rPr>
        <w:br/>
        <w:t xml:space="preserve">2. </w:t>
      </w:r>
      <w:r>
        <w:rPr>
          <w:b/>
          <w:i/>
          <w:color w:val="0000FF"/>
          <w:sz w:val="24"/>
        </w:rPr>
        <w:t>L’institution religieuse</w:t>
      </w:r>
      <w:r>
        <w:rPr>
          <w:b/>
          <w:i/>
          <w:sz w:val="24"/>
        </w:rPr>
        <w:t>.</w:t>
      </w:r>
      <w:r w:rsidRPr="004545DE">
        <w:rPr>
          <w:b/>
          <w:color w:val="000080"/>
          <w:sz w:val="24"/>
        </w:rPr>
        <w:t>”</w:t>
      </w:r>
    </w:p>
    <w:p w14:paraId="708E3166" w14:textId="77777777" w:rsidR="00EE61BF" w:rsidRPr="004545DE" w:rsidRDefault="00EE61BF" w:rsidP="00EE61BF">
      <w:pPr>
        <w:spacing w:after="120"/>
        <w:ind w:firstLine="0"/>
        <w:jc w:val="center"/>
        <w:rPr>
          <w:sz w:val="24"/>
        </w:rPr>
      </w:pPr>
      <w:r>
        <w:rPr>
          <w:b/>
          <w:color w:val="FF0000"/>
          <w:sz w:val="24"/>
        </w:rPr>
        <w:t>RELIGION ET CIVILISATION</w:t>
      </w:r>
    </w:p>
    <w:p w14:paraId="1A09F8E3" w14:textId="77777777" w:rsidR="00EE61BF" w:rsidRDefault="00EE61BF" w:rsidP="00EE61BF">
      <w:pPr>
        <w:pStyle w:val="Titreniveau2"/>
      </w:pPr>
      <w:r w:rsidRPr="00CE123D">
        <w:t>“</w:t>
      </w:r>
      <w:r>
        <w:t>Les difficultés du dialogue</w:t>
      </w:r>
      <w:r>
        <w:br/>
        <w:t>islamo-chrétien</w:t>
      </w:r>
      <w:r w:rsidRPr="00CE123D">
        <w:t>.</w:t>
      </w:r>
      <w:r>
        <w:t>”</w:t>
      </w:r>
    </w:p>
    <w:bookmarkEnd w:id="5"/>
    <w:p w14:paraId="0B9DE66C" w14:textId="77777777" w:rsidR="00EE61BF" w:rsidRPr="001833FC" w:rsidRDefault="00EE61BF" w:rsidP="00EE61BF">
      <w:pPr>
        <w:jc w:val="both"/>
        <w:rPr>
          <w:szCs w:val="36"/>
        </w:rPr>
      </w:pPr>
    </w:p>
    <w:p w14:paraId="439D7B6D" w14:textId="77777777" w:rsidR="00EE61BF" w:rsidRPr="00361F19" w:rsidRDefault="00EE61BF" w:rsidP="00EE61BF">
      <w:pPr>
        <w:pStyle w:val="suite"/>
        <w:rPr>
          <w:b w:val="0"/>
          <w:szCs w:val="36"/>
        </w:rPr>
      </w:pPr>
      <w:r>
        <w:t>André PATRY </w:t>
      </w:r>
      <w:r>
        <w:rPr>
          <w:rStyle w:val="Appelnotedebasdep"/>
        </w:rPr>
        <w:footnoteReference w:customMarkFollows="1" w:id="25"/>
        <w:t>*</w:t>
      </w:r>
    </w:p>
    <w:p w14:paraId="0B94D54D" w14:textId="77777777" w:rsidR="00EE61BF" w:rsidRDefault="00EE61BF" w:rsidP="00EE61BF">
      <w:pPr>
        <w:jc w:val="both"/>
      </w:pPr>
    </w:p>
    <w:p w14:paraId="67C79023" w14:textId="77777777" w:rsidR="00EE61BF" w:rsidRPr="00933506" w:rsidRDefault="00EE61BF" w:rsidP="00EE61BF">
      <w:pPr>
        <w:spacing w:before="120" w:after="120"/>
        <w:jc w:val="right"/>
      </w:pPr>
      <w:r w:rsidRPr="00933506">
        <w:rPr>
          <w:i/>
          <w:iCs/>
        </w:rPr>
        <w:t>à Qoussai Samak</w:t>
      </w:r>
    </w:p>
    <w:p w14:paraId="6DF16C26" w14:textId="77777777" w:rsidR="00EE61BF" w:rsidRDefault="00EE61BF" w:rsidP="00EE61BF">
      <w:pPr>
        <w:spacing w:before="120" w:after="120"/>
        <w:jc w:val="both"/>
        <w:rPr>
          <w:u w:val="single"/>
        </w:rPr>
      </w:pPr>
    </w:p>
    <w:p w14:paraId="61CEDB0C" w14:textId="77777777" w:rsidR="00EE61BF" w:rsidRPr="001833FC" w:rsidRDefault="00EE61BF" w:rsidP="00EE61BF">
      <w:pPr>
        <w:ind w:right="90" w:firstLine="0"/>
        <w:jc w:val="both"/>
        <w:rPr>
          <w:sz w:val="20"/>
        </w:rPr>
      </w:pPr>
      <w:hyperlink w:anchor="sommaire" w:history="1">
        <w:r w:rsidRPr="001833FC">
          <w:rPr>
            <w:rStyle w:val="Hyperlien"/>
            <w:sz w:val="20"/>
          </w:rPr>
          <w:t>Retour au sommaire</w:t>
        </w:r>
      </w:hyperlink>
    </w:p>
    <w:p w14:paraId="57B65544" w14:textId="77777777" w:rsidR="00EE61BF" w:rsidRPr="00933506" w:rsidRDefault="00EE61BF" w:rsidP="00EE61BF">
      <w:pPr>
        <w:spacing w:before="120" w:after="120"/>
        <w:jc w:val="both"/>
      </w:pPr>
      <w:r w:rsidRPr="007D2242">
        <w:t>Le</w:t>
      </w:r>
      <w:r w:rsidRPr="00933506">
        <w:t xml:space="preserve"> vendredi 6 février 1976, le colonel Kadhafi, la tête et les épa</w:t>
      </w:r>
      <w:r w:rsidRPr="00933506">
        <w:t>u</w:t>
      </w:r>
      <w:r w:rsidRPr="00933506">
        <w:t>les couvertes d’un ample châle blanc, prend congé au Palais du Pe</w:t>
      </w:r>
      <w:r w:rsidRPr="00933506">
        <w:t>u</w:t>
      </w:r>
      <w:r w:rsidRPr="00933506">
        <w:t xml:space="preserve">ple, à Tripoli, des participants venus par centaines, d’une soixantaine de pays, au premier séminaire islamo-chrétien organisé conjointement par le Saint-Siège et un </w:t>
      </w:r>
      <w:r>
        <w:t>État</w:t>
      </w:r>
      <w:r w:rsidRPr="00933506">
        <w:t xml:space="preserve"> musulman. Kadhafi rayonne de bonheur. </w:t>
      </w:r>
      <w:r>
        <w:t>À</w:t>
      </w:r>
      <w:r w:rsidRPr="00933506">
        <w:t xml:space="preserve"> ses côtés, le sourire embarrassé, le cardinal Pignedoli, chef de la délégation vaticane, reçoit les hommages des invités. Les conclusions générales de la rencontre, rédigées en arabe et ratifiées au nom de leur délégation par quelques-uns des représentants chrétiens, viennent d'être adoptées par acclamation ; et deux de leur vingt-quatre paragr</w:t>
      </w:r>
      <w:r w:rsidRPr="00933506">
        <w:t>a</w:t>
      </w:r>
      <w:r w:rsidRPr="00933506">
        <w:t>phes causent à Kadhafi une joie particulière. Ils se lisent comme suit :</w:t>
      </w:r>
    </w:p>
    <w:p w14:paraId="08F1FFDA" w14:textId="77777777" w:rsidR="00EE61BF" w:rsidRDefault="00EE61BF" w:rsidP="00EE61BF">
      <w:pPr>
        <w:pStyle w:val="Grillecouleur-Accent1"/>
      </w:pPr>
    </w:p>
    <w:p w14:paraId="46F1021F" w14:textId="77777777" w:rsidR="00EE61BF" w:rsidRPr="00895969" w:rsidRDefault="00EE61BF" w:rsidP="00EE61BF">
      <w:pPr>
        <w:pStyle w:val="Grillecouleur-Accent1"/>
      </w:pPr>
      <w:r w:rsidRPr="00895969">
        <w:t>Par. 20 — Les deux parties regardent avec respect les religions révélées ; par conséquent, elles distinguent entre le judaïsme et le sionisme, consid</w:t>
      </w:r>
      <w:r w:rsidRPr="00895969">
        <w:t>é</w:t>
      </w:r>
      <w:r w:rsidRPr="00895969">
        <w:t>rant le sionisme comme un mouvement raciste agressif, étranger à la P</w:t>
      </w:r>
      <w:r w:rsidRPr="00895969">
        <w:t>a</w:t>
      </w:r>
      <w:r w:rsidRPr="00895969">
        <w:t>lestine et à toute la région de l’Orient.</w:t>
      </w:r>
    </w:p>
    <w:p w14:paraId="26EB3462" w14:textId="77777777" w:rsidR="00EE61BF" w:rsidRPr="00933506" w:rsidRDefault="00EE61BF" w:rsidP="00EE61BF">
      <w:pPr>
        <w:pStyle w:val="Grillecouleur-Accent1"/>
      </w:pPr>
      <w:r w:rsidRPr="00933506">
        <w:t>Par. 21 — L'engagement vis-à-vis du droit et de la justice, la sauvegarde de la paix, le droit des peuples à l’autodétermination, portent les deux pa</w:t>
      </w:r>
      <w:r w:rsidRPr="00933506">
        <w:t>r</w:t>
      </w:r>
      <w:r w:rsidRPr="00933506">
        <w:t>ties à affirmer les droits nationaux</w:t>
      </w:r>
      <w:r>
        <w:t xml:space="preserve"> [40]</w:t>
      </w:r>
      <w:r w:rsidRPr="00933506">
        <w:t xml:space="preserve"> du peuple palestinien et son droit à retourner à sa terre nat</w:t>
      </w:r>
      <w:r w:rsidRPr="00933506">
        <w:t>a</w:t>
      </w:r>
      <w:r w:rsidRPr="00933506">
        <w:t>le ; à affirmer que Jérusalem est une ville arabe, à rejeter les plans de judaïs</w:t>
      </w:r>
      <w:r w:rsidRPr="00933506">
        <w:t>a</w:t>
      </w:r>
      <w:r w:rsidRPr="00933506">
        <w:t>tion, de partage et d’internationalisation, et à dénoncer toute profanation des Lieux saints ; les deux parties exigent la l</w:t>
      </w:r>
      <w:r w:rsidRPr="00933506">
        <w:t>i</w:t>
      </w:r>
      <w:r w:rsidRPr="00933506">
        <w:t>bération de tous les détenus en Palestine occupée, notamment les musu</w:t>
      </w:r>
      <w:r w:rsidRPr="00933506">
        <w:t>l</w:t>
      </w:r>
      <w:r w:rsidRPr="00933506">
        <w:t>mans et les hommes rel</w:t>
      </w:r>
      <w:r w:rsidRPr="00933506">
        <w:t>i</w:t>
      </w:r>
      <w:r w:rsidRPr="00933506">
        <w:t>gieux chrétiens ; les deux parties revendiquent la libération de tous les te</w:t>
      </w:r>
      <w:r w:rsidRPr="00933506">
        <w:t>r</w:t>
      </w:r>
      <w:r w:rsidRPr="00933506">
        <w:t>ritoires occupés et appellent à la constitution d'une commission permane</w:t>
      </w:r>
      <w:r w:rsidRPr="00933506">
        <w:t>n</w:t>
      </w:r>
      <w:r w:rsidRPr="00933506">
        <w:t>te d’enquête sur les tentatives d’altération des Lieux saints musulmans et chrétiens et à dénoncer la chose devant l’opinion mondiale.</w:t>
      </w:r>
    </w:p>
    <w:p w14:paraId="28455444" w14:textId="77777777" w:rsidR="00EE61BF" w:rsidRDefault="00EE61BF" w:rsidP="00EE61BF">
      <w:pPr>
        <w:spacing w:before="120" w:after="120"/>
        <w:jc w:val="both"/>
      </w:pPr>
    </w:p>
    <w:p w14:paraId="06BE852E" w14:textId="77777777" w:rsidR="00EE61BF" w:rsidRPr="00933506" w:rsidRDefault="00EE61BF" w:rsidP="00EE61BF">
      <w:pPr>
        <w:spacing w:before="120" w:after="120"/>
        <w:jc w:val="both"/>
      </w:pPr>
      <w:r w:rsidRPr="00933506">
        <w:t>Dans le monde, l’effet est immédiat. Partout l’on croit que le Saint-Siège a modifié son attitude à l’égard de la question palestinienne et qu’il s’est rallié aux thèses arabes. A Tripoli, ce présumé revirement semble normal. Tandis que Muhammad Ahmad Charif, ministre l</w:t>
      </w:r>
      <w:r w:rsidRPr="00933506">
        <w:t>i</w:t>
      </w:r>
      <w:r w:rsidRPr="00933506">
        <w:t>byen de l'éducation nationale et chef de la délégation musulmane, d</w:t>
      </w:r>
      <w:r w:rsidRPr="00933506">
        <w:t>é</w:t>
      </w:r>
      <w:r w:rsidRPr="00933506">
        <w:t>clare que le problème palestinien relève exclusivement de la morale religieuse, le Dr Ezzedine Ibrahim, conseiller du président des Emirats arabes unis, attribue malicieusement la nouvelle position du Vatican à « son isolement et son besoin de gagner les bonnes grâces du monde islamique, extrêmement peuplé, riche et puissant ».</w:t>
      </w:r>
      <w:r>
        <w:t> </w:t>
      </w:r>
      <w:r>
        <w:rPr>
          <w:rStyle w:val="Appelnotedebasdep"/>
        </w:rPr>
        <w:footnoteReference w:id="26"/>
      </w:r>
      <w:r w:rsidRPr="00933506">
        <w:t xml:space="preserve"> Mais, à Paris, </w:t>
      </w:r>
      <w:r w:rsidRPr="00933506">
        <w:rPr>
          <w:i/>
          <w:iCs/>
        </w:rPr>
        <w:t>Tribune juive hebdo</w:t>
      </w:r>
      <w:r w:rsidRPr="00933506">
        <w:t xml:space="preserve"> parlera du « crime du Vatican ».</w:t>
      </w:r>
    </w:p>
    <w:p w14:paraId="5607EC55" w14:textId="77777777" w:rsidR="00EE61BF" w:rsidRPr="00933506" w:rsidRDefault="00EE61BF" w:rsidP="00EE61BF">
      <w:pPr>
        <w:spacing w:before="120" w:after="120"/>
        <w:jc w:val="both"/>
      </w:pPr>
      <w:r w:rsidRPr="00933506">
        <w:t>Revenu de sa surprise, le cardinal Pignedoli, qui avait donné une approbation de principe à un texte dont les dispositions n'étaient pas encore connues, tente vainement d’en faire rayer les articles 20 et 21. Kadhafi l’écoute distraitement. Le prélat décide de s’expliquer sur place au moyen d'une conférence de presse. Mais les Libyens en d</w:t>
      </w:r>
      <w:r w:rsidRPr="00933506">
        <w:t>e</w:t>
      </w:r>
      <w:r w:rsidRPr="00933506">
        <w:t>mandent l’annulation. Alors, dès son retour à Rome, il soumet la d</w:t>
      </w:r>
      <w:r w:rsidRPr="00933506">
        <w:t>é</w:t>
      </w:r>
      <w:r w:rsidRPr="00933506">
        <w:t xml:space="preserve">claration aux autorités du Saint-Siège qui, après en avoir retranché les passages incriminés, l’officialisent en la publiant dans </w:t>
      </w:r>
      <w:r>
        <w:t>l’</w:t>
      </w:r>
      <w:r w:rsidRPr="00933506">
        <w:rPr>
          <w:i/>
          <w:iCs/>
        </w:rPr>
        <w:t>Osservatore Romano</w:t>
      </w:r>
      <w:r w:rsidRPr="00933506">
        <w:t xml:space="preserve"> dans une version française largement conforme à celle que les Libyens avaient fabriquée à la hâte à l’issue du colloque.</w:t>
      </w:r>
    </w:p>
    <w:p w14:paraId="090262AE" w14:textId="77777777" w:rsidR="00EE61BF" w:rsidRPr="00933506" w:rsidRDefault="00EE61BF" w:rsidP="00EE61BF">
      <w:pPr>
        <w:spacing w:before="120" w:after="120"/>
        <w:jc w:val="both"/>
      </w:pPr>
      <w:r w:rsidRPr="00933506">
        <w:t>La déclaration finale de Tripoli exprime, pour l’essentiel, le point de vue musulman. Elle n’a été présentée qu'en arabe, et c’est dans ce</w:t>
      </w:r>
      <w:r w:rsidRPr="00933506">
        <w:t>t</w:t>
      </w:r>
      <w:r w:rsidRPr="00933506">
        <w:t>te seule langue qu’elle a été approuvée par les participants du sémina</w:t>
      </w:r>
      <w:r w:rsidRPr="00933506">
        <w:t>i</w:t>
      </w:r>
      <w:r w:rsidRPr="00933506">
        <w:t>re. Outre ses</w:t>
      </w:r>
      <w:r>
        <w:t xml:space="preserve"> [41] </w:t>
      </w:r>
      <w:r w:rsidRPr="00933506">
        <w:t>passages équivoques qui, pris à la lettre, signifient la reconnaissa</w:t>
      </w:r>
      <w:r w:rsidRPr="00933506">
        <w:t>n</w:t>
      </w:r>
      <w:r w:rsidRPr="00933506">
        <w:t>ce par la partie chrétienne des origines « célestes » de la religion isl</w:t>
      </w:r>
      <w:r w:rsidRPr="00933506">
        <w:t>a</w:t>
      </w:r>
      <w:r w:rsidRPr="00933506">
        <w:t>mique et du caractère prophétique de son fondateur, le texte de Tripoli reflète une dimension fondamentale de l’islam, à l</w:t>
      </w:r>
      <w:r w:rsidRPr="00933506">
        <w:t>a</w:t>
      </w:r>
      <w:r w:rsidRPr="00933506">
        <w:t>quelle le christi</w:t>
      </w:r>
      <w:r w:rsidRPr="00933506">
        <w:t>a</w:t>
      </w:r>
      <w:r w:rsidRPr="00933506">
        <w:t>nisme est</w:t>
      </w:r>
      <w:r>
        <w:t xml:space="preserve"> étranger. Il s'agit de ce que l’</w:t>
      </w:r>
      <w:r w:rsidRPr="00933506">
        <w:t>on nomme en Occident la confusion du spirituel et du temporel. Dans l’</w:t>
      </w:r>
      <w:r>
        <w:t>Évangile</w:t>
      </w:r>
      <w:r w:rsidRPr="00933506">
        <w:t>, Jésus est très clair : il parle de ce qui appartient à César et de ce qui appartient à Dieu. Le Coran ignore cette distinction : rien n’est indi</w:t>
      </w:r>
      <w:r w:rsidRPr="00933506">
        <w:t>f</w:t>
      </w:r>
      <w:r w:rsidRPr="00933506">
        <w:t>férent à Dieu et le croyant doit rechercher en toute chose l’accomplissement de la seule volonté divine. Le Coran est la source unique de toute loi et de toute morale ; et c’est sur ses enseignements, tels qu’ils ont été explicités ou pratiqués par Mahomet, que doit rep</w:t>
      </w:r>
      <w:r w:rsidRPr="00933506">
        <w:t>o</w:t>
      </w:r>
      <w:r w:rsidRPr="00933506">
        <w:t>ser la société civile. Le césaro-papisme, chez les chrétiens, apparaît comme un phénomène historique : il manifeste des moments de la pensée politique et religieuse de l'Orient byzantin et de l'Occident l</w:t>
      </w:r>
      <w:r w:rsidRPr="00933506">
        <w:t>a</w:t>
      </w:r>
      <w:r w:rsidRPr="00933506">
        <w:t>tin ; mais il va à l’encontre de l’</w:t>
      </w:r>
      <w:r>
        <w:t>Évangile</w:t>
      </w:r>
      <w:r w:rsidRPr="00933506">
        <w:t>. Jésus, citoyen d'un pays a</w:t>
      </w:r>
      <w:r w:rsidRPr="00933506">
        <w:t>s</w:t>
      </w:r>
      <w:r w:rsidRPr="00933506">
        <w:t>sujetti à l’autorité romaine, ne rejette pas cette dernière, contrairement à ce que pouvait attendre du Messie toute une école de la pensée juive. Mais, dans l’islam, la soumission au Livre et à ses interprétations lég</w:t>
      </w:r>
      <w:r w:rsidRPr="00933506">
        <w:t>i</w:t>
      </w:r>
      <w:r w:rsidRPr="00933506">
        <w:t>times est un précepte absolu. Elle oblige la communauté des croyants à condamner tout chef, même investi de la dignité de calife, qui n'ag</w:t>
      </w:r>
      <w:r w:rsidRPr="00933506">
        <w:t>i</w:t>
      </w:r>
      <w:r w:rsidRPr="00933506">
        <w:t>rait pas conformément aux prescriptions coraniques. C'est dans cet esprit que l'un des participants de la rencontre de Tripoli, le Pr ’Utba, a critiqué le concept de « laïcité » et la réalité des états laïques, et que, présent à l’une des séances du séminaire, le colonel Kadhafi est allé lui-même jusqu'à attaquer violemment le principe de l’</w:t>
      </w:r>
      <w:r>
        <w:t>État</w:t>
      </w:r>
      <w:r w:rsidRPr="00933506">
        <w:t xml:space="preserve"> laïque, a</w:t>
      </w:r>
      <w:r w:rsidRPr="00933506">
        <w:t>f</w:t>
      </w:r>
      <w:r w:rsidRPr="00933506">
        <w:t>firmant que « les législations laïques sont fausses parce quelles ont perdu leurs sources naturelles : la religion et la coutume ».</w:t>
      </w:r>
      <w:r>
        <w:t> </w:t>
      </w:r>
      <w:r>
        <w:rPr>
          <w:rStyle w:val="Appelnotedebasdep"/>
        </w:rPr>
        <w:footnoteReference w:id="27"/>
      </w:r>
      <w:r w:rsidRPr="00933506">
        <w:t xml:space="preserve"> Devant ces interve</w:t>
      </w:r>
      <w:r w:rsidRPr="00933506">
        <w:t>n</w:t>
      </w:r>
      <w:r w:rsidRPr="00933506">
        <w:t>tions, chacun a pu constater une fois de plus ce qui, dans l’ordre prat</w:t>
      </w:r>
      <w:r w:rsidRPr="00933506">
        <w:t>i</w:t>
      </w:r>
      <w:r w:rsidRPr="00933506">
        <w:t>que, sépare le christianisme et l’islam et explique, dans une certaine mesure, les luttes innombrables qu’ils se sont livrées dans le passé. L’orientaliste Gustave von Grunebaum l’a déjà écrit : le m</w:t>
      </w:r>
      <w:r w:rsidRPr="00933506">
        <w:t>u</w:t>
      </w:r>
      <w:r w:rsidRPr="00933506">
        <w:t>sulman traditionnel ne pense pas sa civilisation comme une parmi d’autres.</w:t>
      </w:r>
    </w:p>
    <w:p w14:paraId="3B9072F8" w14:textId="77777777" w:rsidR="00EE61BF" w:rsidRDefault="00EE61BF" w:rsidP="00EE61BF">
      <w:pPr>
        <w:pStyle w:val="p"/>
      </w:pPr>
      <w:r w:rsidRPr="00933506">
        <w:br w:type="page"/>
      </w:r>
      <w:r>
        <w:t>[42]</w:t>
      </w:r>
    </w:p>
    <w:p w14:paraId="2F97720E" w14:textId="77777777" w:rsidR="00EE61BF" w:rsidRPr="00933506" w:rsidRDefault="00EE61BF" w:rsidP="00EE61BF">
      <w:pPr>
        <w:spacing w:before="120" w:after="120"/>
        <w:jc w:val="both"/>
      </w:pPr>
    </w:p>
    <w:p w14:paraId="5FFF5462" w14:textId="77777777" w:rsidR="00EE61BF" w:rsidRPr="00933506" w:rsidRDefault="00EE61BF" w:rsidP="00EE61BF">
      <w:pPr>
        <w:pStyle w:val="a"/>
      </w:pPr>
      <w:r w:rsidRPr="00933506">
        <w:t>Divergences doctrinales</w:t>
      </w:r>
    </w:p>
    <w:p w14:paraId="61551083" w14:textId="77777777" w:rsidR="00EE61BF" w:rsidRDefault="00EE61BF" w:rsidP="00EE61BF">
      <w:pPr>
        <w:spacing w:before="120" w:after="120"/>
        <w:jc w:val="both"/>
      </w:pPr>
    </w:p>
    <w:p w14:paraId="1767546C" w14:textId="77777777" w:rsidR="00EE61BF" w:rsidRPr="00933506" w:rsidRDefault="00EE61BF" w:rsidP="00EE61BF">
      <w:pPr>
        <w:spacing w:before="120" w:after="120"/>
        <w:jc w:val="both"/>
      </w:pPr>
      <w:r w:rsidRPr="00933506">
        <w:t>Avant d’indiquer brièvement les divergences doctrinales entre chrétiens et musulmans, il est essentiel de rappeler que les Arabes ont reçu le Coran dans leur langue et que ce livre est tenu pour la Parole « incréée » de Dieu. Il n’en peut donc exister aucune traduction ayant la même valeur que l’original. Toutefois, les docteurs de l’islam a</w:t>
      </w:r>
      <w:r w:rsidRPr="00933506">
        <w:t>c</w:t>
      </w:r>
      <w:r w:rsidRPr="00933506">
        <w:t>ceptent que le Coran puisse être « interprété » dans d'autres langues. Ainsi, depuis 1979 il y a une version française du Coran, celle de D. Masson revue par le cheikh S. El-Saleh,</w:t>
      </w:r>
      <w:r>
        <w:t> </w:t>
      </w:r>
      <w:r>
        <w:rPr>
          <w:rStyle w:val="Appelnotedebasdep"/>
        </w:rPr>
        <w:footnoteReference w:id="28"/>
      </w:r>
      <w:r w:rsidRPr="00933506">
        <w:rPr>
          <w:vertAlign w:val="superscript"/>
        </w:rPr>
        <w:t xml:space="preserve"> </w:t>
      </w:r>
      <w:r w:rsidRPr="00933506">
        <w:t>qui est considérée comme valable. Mais, comme le rappelle Si Hamza Boubakeur, recteur de la mosquée de Paris, « en matière d’exégèse et de théologie les vocables ne couvrent pas toujours, en passant d’une langue à l’autre, les mêmes réalités, en raison même de leur étymologie respective et de leur év</w:t>
      </w:r>
      <w:r w:rsidRPr="00933506">
        <w:t>o</w:t>
      </w:r>
      <w:r w:rsidRPr="00933506">
        <w:t>lution sémantique ».</w:t>
      </w:r>
      <w:r>
        <w:t> </w:t>
      </w:r>
      <w:r>
        <w:rPr>
          <w:rStyle w:val="Appelnotedebasdep"/>
        </w:rPr>
        <w:footnoteReference w:id="29"/>
      </w:r>
      <w:r w:rsidRPr="00933506">
        <w:t xml:space="preserve"> Pour ce qui regarde le texte coranique, ce pr</w:t>
      </w:r>
      <w:r w:rsidRPr="00933506">
        <w:t>o</w:t>
      </w:r>
      <w:r w:rsidRPr="00933506">
        <w:t>blème est d’autant plus sérieux que les musulmans, en général, se m</w:t>
      </w:r>
      <w:r w:rsidRPr="00933506">
        <w:t>é</w:t>
      </w:r>
      <w:r w:rsidRPr="00933506">
        <w:t>fient de la méthodologie occidentale en matière d'exégèse et que l’arabe du Coran, le plus pur qui soit, renferme néanmoins des a</w:t>
      </w:r>
      <w:r w:rsidRPr="00933506">
        <w:t>r</w:t>
      </w:r>
      <w:r w:rsidRPr="00933506">
        <w:t>chaïsmes et même des mots dont la signification actuelle n’est pas nécessairement identique à celle qu’ils avaient au premier siècle de l’hégire.</w:t>
      </w:r>
    </w:p>
    <w:p w14:paraId="721E7D1C" w14:textId="77777777" w:rsidR="00EE61BF" w:rsidRPr="00933506" w:rsidRDefault="00EE61BF" w:rsidP="00EE61BF">
      <w:pPr>
        <w:spacing w:before="120" w:after="120"/>
        <w:jc w:val="both"/>
      </w:pPr>
      <w:r w:rsidRPr="00933506">
        <w:t>Ces précisions apportées, il sera sans doute éclairant de dégager les divergences doctrinales entre chrétiens et musulmans en partant du message adressé par Mahomet à l’empereur d’Abyssinie et qui const</w:t>
      </w:r>
      <w:r w:rsidRPr="00933506">
        <w:t>i</w:t>
      </w:r>
      <w:r w:rsidRPr="00933506">
        <w:t>tue une véritable profession de foi :</w:t>
      </w:r>
    </w:p>
    <w:p w14:paraId="16B29F20" w14:textId="77777777" w:rsidR="00EE61BF" w:rsidRDefault="00EE61BF" w:rsidP="00EE61BF">
      <w:pPr>
        <w:spacing w:before="120" w:after="120"/>
        <w:jc w:val="both"/>
      </w:pPr>
    </w:p>
    <w:p w14:paraId="5D8F3D27" w14:textId="77777777" w:rsidR="00EE61BF" w:rsidRPr="00933506" w:rsidRDefault="00EE61BF" w:rsidP="00EE61BF">
      <w:pPr>
        <w:pStyle w:val="Citationc"/>
      </w:pPr>
      <w:r w:rsidRPr="00933506">
        <w:t xml:space="preserve">Au nom </w:t>
      </w:r>
      <w:r w:rsidRPr="00102007">
        <w:t>de Dieu clément et miséricordieux.</w:t>
      </w:r>
      <w:r w:rsidRPr="00102007">
        <w:br/>
        <w:t>Mahomet, apôtre de Dieu,</w:t>
      </w:r>
      <w:r w:rsidRPr="00102007">
        <w:br/>
        <w:t>à Najashi</w:t>
      </w:r>
      <w:r w:rsidRPr="00933506">
        <w:t xml:space="preserve"> Ashama, empereur d’Abyssinie, salut.</w:t>
      </w:r>
    </w:p>
    <w:p w14:paraId="5B29F9A7" w14:textId="77777777" w:rsidR="00EE61BF" w:rsidRDefault="00EE61BF" w:rsidP="00EE61BF">
      <w:pPr>
        <w:pStyle w:val="Grillecouleur-Accent1"/>
      </w:pPr>
    </w:p>
    <w:p w14:paraId="745B5880" w14:textId="77777777" w:rsidR="00EE61BF" w:rsidRPr="00933506" w:rsidRDefault="00EE61BF" w:rsidP="00EE61BF">
      <w:pPr>
        <w:pStyle w:val="Grillecouleur-Accent1"/>
      </w:pPr>
      <w:r w:rsidRPr="00933506">
        <w:t>Gloire à Dieu ! au Dieu unique, saint, pacifique, fidèle et pr</w:t>
      </w:r>
      <w:r w:rsidRPr="00933506">
        <w:t>o</w:t>
      </w:r>
      <w:r w:rsidRPr="00933506">
        <w:t>tecteur. J’atteste que Jésus, fils de Marie, est l’esprit de Dieu et son Verbe. Il le fit descendre dans Marie, vierge bienheureuse et immaculée, et elle conçut. Il créa Jésus de son esprit et l’anima de son souffle, ainsi qu’il anima Adam. Pour moi, je t’appelle au culte d’un Dieu unique, d’un Dieu qui n’a point d’égal, et qui commande aux puissances du ciel et de la terre. Crois à ma mission. Suis-moi. Sois au nombre de mes disciples. Je suis l’apôtre de Dieu.</w:t>
      </w:r>
    </w:p>
    <w:p w14:paraId="6F5F28B9" w14:textId="77777777" w:rsidR="00EE61BF" w:rsidRDefault="00EE61BF" w:rsidP="00EE61BF">
      <w:pPr>
        <w:spacing w:before="120" w:after="120"/>
        <w:jc w:val="both"/>
      </w:pPr>
    </w:p>
    <w:p w14:paraId="30AA35B9" w14:textId="77777777" w:rsidR="00EE61BF" w:rsidRPr="00933506" w:rsidRDefault="00EE61BF" w:rsidP="00EE61BF">
      <w:pPr>
        <w:spacing w:before="120" w:after="120"/>
        <w:jc w:val="both"/>
      </w:pPr>
      <w:r>
        <w:t>[43]</w:t>
      </w:r>
    </w:p>
    <w:p w14:paraId="0CDBBF12" w14:textId="77777777" w:rsidR="00EE61BF" w:rsidRPr="00933506" w:rsidRDefault="00EE61BF" w:rsidP="00EE61BF">
      <w:pPr>
        <w:spacing w:before="120" w:after="120"/>
        <w:jc w:val="both"/>
      </w:pPr>
      <w:r w:rsidRPr="00933506">
        <w:t>Le Prophète parle d’un Dieu unique. Cette vérité est le fondement dogmatique de l’islam. Il n’y a de Dieu que Dieu. Des sourates du C</w:t>
      </w:r>
      <w:r w:rsidRPr="00933506">
        <w:t>o</w:t>
      </w:r>
      <w:r w:rsidRPr="00933506">
        <w:t>ran rejettent de façon catégorique l’idée d’une trinité : « Ne dites pas qu’il y a une trinité en Dieu. Il est un ». (IV, 169) « Adorez l’unité de Dieu. Ne lui donnez point d'égal ». (XXII, 32) Malgré leurs efforts pour faire comprendre aux musulmans qu’ils ne révèrent eux-mêmes qu’un seul Dieu, les chrétiens sont encore tenus très souvent, en terre d'islam, pour des polythéistes. On a vu récemment la revue o</w:t>
      </w:r>
      <w:r>
        <w:t>fficielle de l’université d’Al-</w:t>
      </w:r>
      <w:r w:rsidRPr="00933506">
        <w:t>Azhar, commentant une conférence sur « la foi commune en Dieu dans l’islamisme et le christianisme », écrire à l’intention de son auteur : « La foi en Dieu est commune entre vous, chrétiens, et les polythéistes (...) Restons-en aux valeurs humaines qui, elles, sont communes à nous et à vous (.. .) la foi musulmane en Dieu n’est pas semblable à la foi chrétienne ».</w:t>
      </w:r>
      <w:r>
        <w:t> </w:t>
      </w:r>
      <w:r>
        <w:rPr>
          <w:rStyle w:val="Appelnotedebasdep"/>
        </w:rPr>
        <w:footnoteReference w:id="30"/>
      </w:r>
    </w:p>
    <w:p w14:paraId="653DC63E" w14:textId="77777777" w:rsidR="00EE61BF" w:rsidRPr="00933506" w:rsidRDefault="00EE61BF" w:rsidP="00EE61BF">
      <w:pPr>
        <w:spacing w:before="120" w:after="120"/>
        <w:jc w:val="both"/>
      </w:pPr>
      <w:r w:rsidRPr="00933506">
        <w:t>Dans son message à l’empereur d’Abyssinie, cependant, Mahomet reconnaît la naissance surnaturelle de Jésus et la virginité de sa mère, reprenant ainsi l'enseignement coranique qui dit : « Jésus est le fils de Marie, l’envoyé du Très-Haut et son Verbe. Il l’a fait descendre dans Marie. Il est son souffle ». (IV, 169), et qui dit également en citant les paroles de l’ange Gabriel à Marie : « Dieu t’a choisie ; il t’a purifiée ; tu es élue entre toutes les femmes » (III, 37) — « Je viens t'annoncer un fils béni » qui sera « le prodige et le bonheur de l'univers » (XIX, 19-21). Les chrétiens s’étonnent souvent que les musulmans ne do</w:t>
      </w:r>
      <w:r w:rsidRPr="00933506">
        <w:t>n</w:t>
      </w:r>
      <w:r w:rsidRPr="00933506">
        <w:t xml:space="preserve">nent pas aux mots </w:t>
      </w:r>
      <w:r w:rsidRPr="00933506">
        <w:rPr>
          <w:i/>
          <w:iCs/>
        </w:rPr>
        <w:t>Verbe de Dieu</w:t>
      </w:r>
      <w:r w:rsidRPr="00933506">
        <w:t xml:space="preserve"> et </w:t>
      </w:r>
      <w:r w:rsidRPr="00933506">
        <w:rPr>
          <w:i/>
          <w:iCs/>
        </w:rPr>
        <w:t>souffle</w:t>
      </w:r>
      <w:r w:rsidRPr="00933506">
        <w:t xml:space="preserve"> (ou esprit) le même sens qu’eux et qu'ils ne tirent pas de la naissance de Jésus — unique dans tout le Coran — les mêmes conclusions qu'eux. Certains exégètes chrétiens, convaincus que le Livre des musulmans confirme leur i</w:t>
      </w:r>
      <w:r w:rsidRPr="00933506">
        <w:t>n</w:t>
      </w:r>
      <w:r w:rsidRPr="00933506">
        <w:t xml:space="preserve">terprétation de cette naissance, vont jusqu’à croire qu’on pourra un jour démontrer que la signification des mots arabes </w:t>
      </w:r>
      <w:r w:rsidRPr="00933506">
        <w:rPr>
          <w:i/>
          <w:iCs/>
        </w:rPr>
        <w:t>Kalimat'Allah</w:t>
      </w:r>
      <w:r w:rsidRPr="00933506">
        <w:t xml:space="preserve"> — Verbe de Dieu — concordait à l’origine avec celle du mot grec </w:t>
      </w:r>
      <w:r w:rsidRPr="00933506">
        <w:rPr>
          <w:i/>
          <w:iCs/>
        </w:rPr>
        <w:t>Logos</w:t>
      </w:r>
      <w:r w:rsidRPr="00933506">
        <w:t xml:space="preserve"> et que celle du mot arabe </w:t>
      </w:r>
      <w:r w:rsidRPr="00933506">
        <w:rPr>
          <w:i/>
          <w:iCs/>
        </w:rPr>
        <w:t xml:space="preserve">Ruh </w:t>
      </w:r>
      <w:r w:rsidRPr="00933506">
        <w:t xml:space="preserve"> — souffle ou esprit</w:t>
      </w:r>
      <w:r>
        <w:t xml:space="preserve"> </w:t>
      </w:r>
      <w:r w:rsidRPr="00933506">
        <w:t xml:space="preserve">— était identique à celle du mot grec </w:t>
      </w:r>
      <w:r>
        <w:rPr>
          <w:i/>
          <w:iCs/>
        </w:rPr>
        <w:t>Pneuma</w:t>
      </w:r>
      <w:r w:rsidRPr="00933506">
        <w:rPr>
          <w:i/>
          <w:iCs/>
        </w:rPr>
        <w:t xml:space="preserve">. </w:t>
      </w:r>
      <w:r w:rsidRPr="00933506">
        <w:t>Mais, suivant l’acception courante, du re</w:t>
      </w:r>
      <w:r w:rsidRPr="00933506">
        <w:t>s</w:t>
      </w:r>
      <w:r w:rsidRPr="00933506">
        <w:t xml:space="preserve">te appuyée sur le Coran (XIX, 17), le souffle dont il est question dans le </w:t>
      </w:r>
      <w:r>
        <w:t xml:space="preserve">[44] </w:t>
      </w:r>
      <w:r w:rsidRPr="00933506">
        <w:t>Livre est l’ange Gabriel et le Verbe de Dieu au sens du Logos johannique est le Coran lui-même, Parole incréée de Dieu, et non J</w:t>
      </w:r>
      <w:r w:rsidRPr="00933506">
        <w:t>é</w:t>
      </w:r>
      <w:r w:rsidRPr="00933506">
        <w:t>sus qui n’est, tout comme Mahomet, qu’un messager de Dieu.</w:t>
      </w:r>
    </w:p>
    <w:p w14:paraId="0DEB14EA" w14:textId="77777777" w:rsidR="00EE61BF" w:rsidRPr="00933506" w:rsidRDefault="00EE61BF" w:rsidP="00EE61BF">
      <w:pPr>
        <w:spacing w:before="120" w:after="120"/>
        <w:jc w:val="both"/>
      </w:pPr>
      <w:r w:rsidRPr="00933506">
        <w:t>Le Coran, on le sait, rejette la filiation divine de Jésus : « Dieu a un fils, disent les chrétiens. Loin de Lui ce blasphème ». (Il, 110) Bien plus, il nie que Jésus soit mort en croix : Dieu, qui ne pouvait perme</w:t>
      </w:r>
      <w:r w:rsidRPr="00933506">
        <w:t>t</w:t>
      </w:r>
      <w:r w:rsidRPr="00933506">
        <w:t>tre qu’un tel prophète fût mis à mort par les hommes, l’a élevé à Lui. (IV, 137)</w:t>
      </w:r>
      <w:r>
        <w:t> </w:t>
      </w:r>
      <w:r>
        <w:rPr>
          <w:rStyle w:val="Appelnotedebasdep"/>
        </w:rPr>
        <w:footnoteReference w:id="31"/>
      </w:r>
      <w:r w:rsidRPr="00933506">
        <w:t xml:space="preserve"> II faut répéter, d’ailleurs, que l’idée de la Rédemption est tout à fait étrangère à l’islam. Tout en rappelant qu’Adam a péché, le Coran considère que Dieu lui a pardonné. Il est impensable, affirment les musulmans, qu’un acte humain puisse atteindre Dieu, qui est pure transcendance. En réduisant ainsi la faute du premier homme à une simple « transgression légale » (suivant l’expression de Jacques Be</w:t>
      </w:r>
      <w:r w:rsidRPr="00933506">
        <w:t>r</w:t>
      </w:r>
      <w:r w:rsidRPr="00933506">
        <w:t>que), la théologie arabe, contrairement à celle des Grecs, n’a pas eu le besoin d'élaborer le dogme de l'incarnation et celui, inséparable ou consécutif, de la Trinité.</w:t>
      </w:r>
    </w:p>
    <w:p w14:paraId="0E8E0710" w14:textId="77777777" w:rsidR="00EE61BF" w:rsidRPr="00933506" w:rsidRDefault="00EE61BF" w:rsidP="00EE61BF">
      <w:pPr>
        <w:spacing w:before="120" w:after="120"/>
        <w:jc w:val="both"/>
      </w:pPr>
      <w:r w:rsidRPr="00933506">
        <w:t xml:space="preserve">De fait, c’est beaucoup plus au judaïsme qu’au christianisme que l’islam se rattache. Louis Massignon, songeant sans doute à l'infortune d’Ismaël, le père des Arabes, avait déjà dit de la religion du Prophète qu’elle est « le schisme abrahamique </w:t>
      </w:r>
      <w:r>
        <w:t>des exclus ». On pourrait peut-</w:t>
      </w:r>
      <w:r w:rsidRPr="00933506">
        <w:t>être ajouter, en se plaçant dans une autre perspective, que l’islam est aussi la réponse du judaïsme au christianisme.</w:t>
      </w:r>
    </w:p>
    <w:p w14:paraId="79B1B12C" w14:textId="77777777" w:rsidR="00EE61BF" w:rsidRDefault="00EE61BF" w:rsidP="00EE61BF">
      <w:pPr>
        <w:spacing w:before="120" w:after="120"/>
        <w:jc w:val="both"/>
      </w:pPr>
      <w:r>
        <w:br w:type="page"/>
      </w:r>
    </w:p>
    <w:p w14:paraId="30E6E650" w14:textId="77777777" w:rsidR="00EE61BF" w:rsidRPr="00933506" w:rsidRDefault="00EE61BF" w:rsidP="00EE61BF">
      <w:pPr>
        <w:pStyle w:val="a"/>
      </w:pPr>
      <w:r w:rsidRPr="00933506">
        <w:t>Dialogue islamo-chrétien</w:t>
      </w:r>
    </w:p>
    <w:p w14:paraId="251E5252" w14:textId="77777777" w:rsidR="00EE61BF" w:rsidRDefault="00EE61BF" w:rsidP="00EE61BF">
      <w:pPr>
        <w:spacing w:before="120" w:after="120"/>
        <w:jc w:val="both"/>
      </w:pPr>
    </w:p>
    <w:p w14:paraId="1748E3AA" w14:textId="77777777" w:rsidR="00EE61BF" w:rsidRPr="00933506" w:rsidRDefault="00EE61BF" w:rsidP="00EE61BF">
      <w:pPr>
        <w:spacing w:before="120" w:after="120"/>
        <w:jc w:val="both"/>
      </w:pPr>
      <w:r w:rsidRPr="00933506">
        <w:t>Si, dès les débuts de l'hégire, les relations entre juifs et musulmans sont nettement mauvaises, les rapports entre chrétiens et musulmans, en revanche, semblent plutôt satisfaisants. On connaît ce verset du Coran, maintes fois cité : « Tu trouveras que les hommes les plus pr</w:t>
      </w:r>
      <w:r w:rsidRPr="00933506">
        <w:t>o</w:t>
      </w:r>
      <w:r w:rsidRPr="00933506">
        <w:t xml:space="preserve">ches des Croyants par l’amitié sont ceux qui disent : </w:t>
      </w:r>
      <w:r>
        <w:t>‘</w:t>
      </w:r>
      <w:r w:rsidRPr="00933506">
        <w:t>En vérité, nous sommes chrétiens’. C’est qu’il y a parmi eux des prêtres et des mo</w:t>
      </w:r>
      <w:r w:rsidRPr="00933506">
        <w:t>i</w:t>
      </w:r>
      <w:r w:rsidRPr="00933506">
        <w:t>nes, et qu’ils sont exempts d’orgueil ». (V, 85)</w:t>
      </w:r>
    </w:p>
    <w:p w14:paraId="6252BC5C" w14:textId="77777777" w:rsidR="00EE61BF" w:rsidRPr="00933506" w:rsidRDefault="00EE61BF" w:rsidP="00EE61BF">
      <w:pPr>
        <w:spacing w:before="120" w:after="120"/>
        <w:jc w:val="both"/>
      </w:pPr>
      <w:r w:rsidRPr="00933506">
        <w:t>Le premier dialogue entre chrétiens et musulmans remonte à l’époque du Prophète. C’est Mahomet lui-même</w:t>
      </w:r>
      <w:r>
        <w:t xml:space="preserve"> [45] </w:t>
      </w:r>
      <w:r w:rsidRPr="00933506">
        <w:t>qui, le premier, a entamé ces discussions religieuses qui devaient se prolonger pendant plusieurs siècles, en engageant l’évêque de N</w:t>
      </w:r>
      <w:r w:rsidRPr="00933506">
        <w:t>a</w:t>
      </w:r>
      <w:r w:rsidRPr="00933506">
        <w:t>jrân, dans le sud de l’Arabie, et ceux qui l’accompagnaient à Médine à devenir des ade</w:t>
      </w:r>
      <w:r w:rsidRPr="00933506">
        <w:t>p</w:t>
      </w:r>
      <w:r w:rsidRPr="00933506">
        <w:t>tes de l’islam. Il leur proposa une ordalie. Les chr</w:t>
      </w:r>
      <w:r w:rsidRPr="00933506">
        <w:t>é</w:t>
      </w:r>
      <w:r w:rsidRPr="00933506">
        <w:t>tiens se récusèrent. Ils restèrent fidèles à leur foi et la purent pratiquer, conformément aux prescriptions du Coran à l'égard des Gens du L</w:t>
      </w:r>
      <w:r w:rsidRPr="00933506">
        <w:t>i</w:t>
      </w:r>
      <w:r w:rsidRPr="00933506">
        <w:t xml:space="preserve">vre ; mais ils durent accepter le statut de </w:t>
      </w:r>
      <w:r w:rsidRPr="00933506">
        <w:rPr>
          <w:i/>
          <w:iCs/>
        </w:rPr>
        <w:t>dhimmi,</w:t>
      </w:r>
      <w:r w:rsidRPr="00933506">
        <w:t xml:space="preserve"> c’est-à-dire de pr</w:t>
      </w:r>
      <w:r w:rsidRPr="00933506">
        <w:t>o</w:t>
      </w:r>
      <w:r w:rsidRPr="00933506">
        <w:t>tégés et de tributaires.</w:t>
      </w:r>
    </w:p>
    <w:p w14:paraId="1B10F9D4" w14:textId="77777777" w:rsidR="00EE61BF" w:rsidRPr="00933506" w:rsidRDefault="00EE61BF" w:rsidP="00EE61BF">
      <w:pPr>
        <w:spacing w:before="120" w:after="120"/>
        <w:jc w:val="both"/>
      </w:pPr>
      <w:r w:rsidRPr="00933506">
        <w:t>Pendant tout le moyen âge, de Bagdad à Cordoue, chrétiens et m</w:t>
      </w:r>
      <w:r w:rsidRPr="00933506">
        <w:t>u</w:t>
      </w:r>
      <w:r w:rsidRPr="00933506">
        <w:t>sulmans s’affrontèrent au cours d'entretiens théologiques. L’un des plus célèbres de ces dialogues eut lieu à Bagdad au VIII</w:t>
      </w:r>
      <w:r w:rsidRPr="00933506">
        <w:rPr>
          <w:vertAlign w:val="superscript"/>
        </w:rPr>
        <w:t>e</w:t>
      </w:r>
      <w:r w:rsidRPr="00933506">
        <w:t xml:space="preserve"> si</w:t>
      </w:r>
      <w:r>
        <w:t>ècle entre le patriarche nesto</w:t>
      </w:r>
      <w:r w:rsidRPr="00933506">
        <w:t>rien Timothée I et le troisième calife abbasside rel</w:t>
      </w:r>
      <w:r w:rsidRPr="00933506">
        <w:t>a</w:t>
      </w:r>
      <w:r w:rsidRPr="00933506">
        <w:t xml:space="preserve">tivement à l'authenticité des </w:t>
      </w:r>
      <w:r>
        <w:t>Évangile</w:t>
      </w:r>
      <w:r w:rsidRPr="00933506">
        <w:t>s et à la divinité de Jésus. D’autres entretiens non moins fameux se réalisèrent en Egypte entre saint Franço</w:t>
      </w:r>
      <w:r>
        <w:t>is d’Assise et un sultan ayyou</w:t>
      </w:r>
      <w:r w:rsidRPr="00933506">
        <w:t>bite et en Algérie, un siècle plus tard, entre Raymond Lulle et des ulémas. De ces derniers écha</w:t>
      </w:r>
      <w:r w:rsidRPr="00933506">
        <w:t>n</w:t>
      </w:r>
      <w:r w:rsidRPr="00933506">
        <w:t xml:space="preserve">ges devait sortir un curieux livre écrit à Bidjaïa et intitulé </w:t>
      </w:r>
      <w:r w:rsidRPr="00933506">
        <w:rPr>
          <w:i/>
          <w:iCs/>
        </w:rPr>
        <w:t>Discussion entre Raymond, chrétien, et Hamar, sarrazin.</w:t>
      </w:r>
    </w:p>
    <w:p w14:paraId="754CFCC6" w14:textId="77777777" w:rsidR="00EE61BF" w:rsidRPr="00933506" w:rsidRDefault="00EE61BF" w:rsidP="00EE61BF">
      <w:pPr>
        <w:spacing w:before="120" w:after="120"/>
        <w:jc w:val="both"/>
      </w:pPr>
      <w:r w:rsidRPr="00933506">
        <w:t>Cependant, il faudra attendre quatorze siècles pour que l'</w:t>
      </w:r>
      <w:r>
        <w:t>Église</w:t>
      </w:r>
      <w:r w:rsidRPr="00933506">
        <w:t>, r</w:t>
      </w:r>
      <w:r w:rsidRPr="00933506">
        <w:t>é</w:t>
      </w:r>
      <w:r w:rsidRPr="00933506">
        <w:t>unie en concile, se prononce officiellement sur l’islam. Dans un pr</w:t>
      </w:r>
      <w:r w:rsidRPr="00933506">
        <w:t>e</w:t>
      </w:r>
      <w:r w:rsidRPr="00933506">
        <w:t>mier décret émis en 1964 (</w:t>
      </w:r>
      <w:r w:rsidRPr="00933506">
        <w:rPr>
          <w:i/>
          <w:iCs/>
        </w:rPr>
        <w:t>Lumen gentium</w:t>
      </w:r>
      <w:r w:rsidRPr="00933506">
        <w:t>), elle proclame que « le propos du salut embrasse aussi ceux qui reconnaissent le créateur, et en premier lieu, les musulmans qui déclarent avoir la foi d'Abraham, adorent avec nous le même Dieu unique et miséricordieux qui jugera les hommes au dernier jour ». Dans un deuxième décret promulgué en 1965 (</w:t>
      </w:r>
      <w:r w:rsidRPr="00933506">
        <w:rPr>
          <w:i/>
          <w:iCs/>
        </w:rPr>
        <w:t>Nostra Aetate),</w:t>
      </w:r>
      <w:r w:rsidRPr="00933506">
        <w:t xml:space="preserve"> l’</w:t>
      </w:r>
      <w:r>
        <w:t>Église</w:t>
      </w:r>
      <w:r w:rsidRPr="00933506">
        <w:t xml:space="preserve"> définit en ces termes son attitude e</w:t>
      </w:r>
      <w:r w:rsidRPr="00933506">
        <w:t>n</w:t>
      </w:r>
      <w:r w:rsidRPr="00933506">
        <w:t>vers les musulmans :</w:t>
      </w:r>
    </w:p>
    <w:p w14:paraId="258A3211" w14:textId="77777777" w:rsidR="00EE61BF" w:rsidRDefault="00EE61BF" w:rsidP="00EE61BF">
      <w:pPr>
        <w:spacing w:before="120" w:after="120"/>
        <w:jc w:val="both"/>
      </w:pPr>
    </w:p>
    <w:p w14:paraId="41AF6CA6" w14:textId="77777777" w:rsidR="00EE61BF" w:rsidRPr="00933506" w:rsidRDefault="00EE61BF" w:rsidP="00EE61BF">
      <w:pPr>
        <w:pStyle w:val="Grillecouleur-Accent1"/>
      </w:pPr>
      <w:r w:rsidRPr="00933506">
        <w:t>L’</w:t>
      </w:r>
      <w:r>
        <w:t>Église</w:t>
      </w:r>
      <w:r w:rsidRPr="00933506">
        <w:t xml:space="preserve"> regarde avec estime les musulmans qui adorent un Dieu UN, v</w:t>
      </w:r>
      <w:r w:rsidRPr="00933506">
        <w:t>i</w:t>
      </w:r>
      <w:r w:rsidRPr="00933506">
        <w:t>vant et subsistant, miséricordieux et tout-puissant, créateur du ciel et de la terre, qui a parlé aux hommes. Ils che</w:t>
      </w:r>
      <w:r w:rsidRPr="00933506">
        <w:t>r</w:t>
      </w:r>
      <w:r w:rsidRPr="00933506">
        <w:t>chent à se soumettre de toute leur âme aux décrets de Dieu, même s’ils sont cachés, comme s’est soumis à Dieu Abraham auquel la foi islamique se réfère volontiers. Bien qu’ils ne reconnaissent pas Jésus comme Dieu, ils honorent sa mère virginale, M</w:t>
      </w:r>
      <w:r w:rsidRPr="00933506">
        <w:t>a</w:t>
      </w:r>
      <w:r w:rsidRPr="00933506">
        <w:t>rie, et parfois même l’invoquent avec piété. De plus, ils attendent le jour du Jugement où Dieu rétribuera tous les ho</w:t>
      </w:r>
      <w:r w:rsidRPr="00933506">
        <w:t>m</w:t>
      </w:r>
      <w:r w:rsidRPr="00933506">
        <w:t>mes ressuscités. Ainsi, ont-ils en estime la vie morale et re</w:t>
      </w:r>
      <w:r w:rsidRPr="00933506">
        <w:t>n</w:t>
      </w:r>
      <w:r w:rsidRPr="00933506">
        <w:t>dent-ils un culte à Dieu, surtout par la prière, le jeûne, l’aumône. Si, au cours des siècles, de nombreuses discussions et inimitiés se sont manifestées entre les chrétiens et les m</w:t>
      </w:r>
      <w:r w:rsidRPr="00933506">
        <w:t>u</w:t>
      </w:r>
      <w:r w:rsidRPr="00933506">
        <w:t>sulmans, le Concile les exhorte</w:t>
      </w:r>
      <w:r>
        <w:t xml:space="preserve"> [46] </w:t>
      </w:r>
      <w:r w:rsidRPr="00933506">
        <w:t>tous à oublier le passé et à s’efforcer sincèrement à la compréhension m</w:t>
      </w:r>
      <w:r w:rsidRPr="00933506">
        <w:t>u</w:t>
      </w:r>
      <w:r w:rsidRPr="00933506">
        <w:t>tuelle ainsi qu’à pratiquer et promouvoir ensemble, pour tous les hommes, la justice sociale, les valeurs morales, la paix et la liberté.</w:t>
      </w:r>
    </w:p>
    <w:p w14:paraId="01E7F82C" w14:textId="77777777" w:rsidR="00EE61BF" w:rsidRDefault="00EE61BF" w:rsidP="00EE61BF">
      <w:pPr>
        <w:spacing w:before="120" w:after="120"/>
        <w:jc w:val="both"/>
      </w:pPr>
    </w:p>
    <w:p w14:paraId="3B28579F" w14:textId="77777777" w:rsidR="00EE61BF" w:rsidRPr="00933506" w:rsidRDefault="00EE61BF" w:rsidP="00EE61BF">
      <w:pPr>
        <w:spacing w:before="120" w:after="120"/>
        <w:jc w:val="both"/>
      </w:pPr>
      <w:r w:rsidRPr="00933506">
        <w:t>Au cours de ses déplacements à l’étranger, particulièrement à I</w:t>
      </w:r>
      <w:r w:rsidRPr="00933506">
        <w:t>s</w:t>
      </w:r>
      <w:r w:rsidRPr="00933506">
        <w:t>tanbul, Beyrouth, Djarkarta et Kampala, Paul</w:t>
      </w:r>
      <w:r>
        <w:t> </w:t>
      </w:r>
      <w:r w:rsidRPr="00933506">
        <w:t>VI rappellera le respect qu’il porte à l’islam et, en 1974, à l'occasion de l’ouverture de l’Année sainte, il s’adressera aux musulmans « solidaires avec nous dans la foi d’Abraham ».</w:t>
      </w:r>
      <w:r>
        <w:t> </w:t>
      </w:r>
      <w:r>
        <w:rPr>
          <w:rStyle w:val="Appelnotedebasdep"/>
        </w:rPr>
        <w:footnoteReference w:id="32"/>
      </w:r>
      <w:r w:rsidRPr="00933506">
        <w:t xml:space="preserve"> Finalement, pour couronner son œuvre de rapproch</w:t>
      </w:r>
      <w:r w:rsidRPr="00933506">
        <w:t>e</w:t>
      </w:r>
      <w:r w:rsidRPr="00933506">
        <w:t>ment avec les adeptes du Coran, Paul</w:t>
      </w:r>
      <w:r>
        <w:t> </w:t>
      </w:r>
      <w:r w:rsidRPr="00933506">
        <w:t>VI créera, à l’intérieur du secr</w:t>
      </w:r>
      <w:r w:rsidRPr="00933506">
        <w:t>é</w:t>
      </w:r>
      <w:r w:rsidRPr="00933506">
        <w:t>tariat pour les non-chrétiens, une commission spéciale, présidée par un cardinal de la Curie, qui sera chargée de poursuivre le dialogue avec l’islam.</w:t>
      </w:r>
    </w:p>
    <w:p w14:paraId="15B64BFA" w14:textId="77777777" w:rsidR="00EE61BF" w:rsidRPr="00933506" w:rsidRDefault="00EE61BF" w:rsidP="00EE61BF">
      <w:pPr>
        <w:spacing w:before="120" w:after="120"/>
        <w:jc w:val="both"/>
      </w:pPr>
      <w:r w:rsidRPr="00933506">
        <w:t>Toutes ces initiatives du chef de la chrétienté s'accompagneront de gestes concrets. A partir de 1964, des missions du Vatican, parfois dirigées par des cardinaux, se rendront dans plusieurs capitales de l’islam, notamment au Caire, à Riyad et à Tripoli, tandis que des r</w:t>
      </w:r>
      <w:r w:rsidRPr="00933506">
        <w:t>e</w:t>
      </w:r>
      <w:r w:rsidRPr="00933506">
        <w:t>présentants du Conseil supérieur des Affaires islamiques du Caire et du collège des ulémas d’Arabie Saoudite viendront à Rome. Ces de</w:t>
      </w:r>
      <w:r w:rsidRPr="00933506">
        <w:t>r</w:t>
      </w:r>
      <w:r w:rsidRPr="00933506">
        <w:t>nier</w:t>
      </w:r>
      <w:r>
        <w:t>s seront reçus par Paul VI lui-</w:t>
      </w:r>
      <w:r w:rsidRPr="00933506">
        <w:t>même, dont le successeur actuel a</w:t>
      </w:r>
      <w:r w:rsidRPr="00933506">
        <w:t>c</w:t>
      </w:r>
      <w:r w:rsidRPr="00933506">
        <w:t>cueillera à son tour, lors d’une visite en France, le plus haut dignitaire de l’islam en Europe, Si Hamza Boubakeur, recteur de la mosquée de Paris.</w:t>
      </w:r>
    </w:p>
    <w:p w14:paraId="0D8D7ECE" w14:textId="77777777" w:rsidR="00EE61BF" w:rsidRPr="00933506" w:rsidRDefault="00EE61BF" w:rsidP="00EE61BF">
      <w:pPr>
        <w:spacing w:before="120" w:after="120"/>
        <w:jc w:val="both"/>
      </w:pPr>
      <w:r w:rsidRPr="00933506">
        <w:t xml:space="preserve">C’est à Beyrouth qu’aura lieu, du côté musulman, l'événement le plus spectaculaire. Le 19 février 1975, l’iman Moussa Sadr, président du Conseil supérieur chiite du Liban, inaugurera en la cathédrale Saint-Louis les sermons du carême devant une assistance nombreuse composée de chrétiens et de musulmans. </w:t>
      </w:r>
      <w:r>
        <w:t>À</w:t>
      </w:r>
      <w:r w:rsidRPr="00933506">
        <w:t xml:space="preserve"> ce geste de respect et de bonne volonté, on ne connaît guère de précédent dans l’histoire des relations entre les adeptes des deux grandes religions monothéistes. On sait, toutefois, que depuis déjà un quart de siècle, des pèlerins m</w:t>
      </w:r>
      <w:r w:rsidRPr="00933506">
        <w:t>u</w:t>
      </w:r>
      <w:r w:rsidRPr="00933506">
        <w:t>sulmans et chrétiens se réunissent chaque année à Vieux-Marché, en Bretagne, pour honorer, par leurs prières, la mémoire de ces sept je</w:t>
      </w:r>
      <w:r w:rsidRPr="00933506">
        <w:t>u</w:t>
      </w:r>
      <w:r w:rsidRPr="00933506">
        <w:t>nes gens, appelés les Dormants d'Ephèse, qui s’étaient réfugiés dans une caverne pour échapper aux</w:t>
      </w:r>
      <w:r>
        <w:t xml:space="preserve"> [47] </w:t>
      </w:r>
      <w:r w:rsidRPr="00933506">
        <w:t>persécutions de l’empereur Dèce (III</w:t>
      </w:r>
      <w:r w:rsidRPr="00933506">
        <w:rPr>
          <w:vertAlign w:val="superscript"/>
        </w:rPr>
        <w:t>e</w:t>
      </w:r>
      <w:r w:rsidRPr="00933506">
        <w:t xml:space="preserve"> siècle) et qui y furent emmurés avant de ressusciter quelques si</w:t>
      </w:r>
      <w:r w:rsidRPr="00933506">
        <w:t>è</w:t>
      </w:r>
      <w:r w:rsidRPr="00933506">
        <w:t xml:space="preserve">cles plus tard. Le Coran atteste ce miracle (XVIII, 1-24) et les </w:t>
      </w:r>
      <w:r>
        <w:t>Église</w:t>
      </w:r>
      <w:r w:rsidRPr="00933506">
        <w:t>s orientales l’évoquent annuell</w:t>
      </w:r>
      <w:r w:rsidRPr="00933506">
        <w:t>e</w:t>
      </w:r>
      <w:r w:rsidRPr="00933506">
        <w:t>ment.</w:t>
      </w:r>
    </w:p>
    <w:p w14:paraId="0846552B" w14:textId="77777777" w:rsidR="00EE61BF" w:rsidRPr="00933506" w:rsidRDefault="00EE61BF" w:rsidP="00EE61BF">
      <w:pPr>
        <w:spacing w:before="120" w:after="120"/>
        <w:jc w:val="both"/>
      </w:pPr>
      <w:r w:rsidRPr="00933506">
        <w:t>Le climat nouveau qui s’est installé entre chrétiens et musulmans depuis le règne de Jean XXIII et dont la multiplication des mosquées en terre d’Occident est l’un des signes les plus évidents, s'est singuli</w:t>
      </w:r>
      <w:r w:rsidRPr="00933506">
        <w:t>è</w:t>
      </w:r>
      <w:r w:rsidRPr="00933506">
        <w:t>rement consolidé au cours de la dernière décennie grâce aux séances d'études et de prières qui ont maintenant lieu, de façon régulière, entre chrétiens et musulmans dans de nombreux pays. Il a déjà été question du séminaire de Tripoli. On pourrait également rappeler les colloques de Cordoue, dont la cathédrale, une ancienne mosquée, est devenue à l’occasion de ces rencontres un lieu de culte pour les adeptes de l’</w:t>
      </w:r>
      <w:r>
        <w:t>Évangile</w:t>
      </w:r>
      <w:r w:rsidRPr="00933506">
        <w:t xml:space="preserve"> et ceux du Coran.</w:t>
      </w:r>
    </w:p>
    <w:p w14:paraId="0D3E0C2B" w14:textId="77777777" w:rsidR="00EE61BF" w:rsidRPr="00933506" w:rsidRDefault="00EE61BF" w:rsidP="00EE61BF">
      <w:pPr>
        <w:spacing w:before="120" w:after="120"/>
        <w:jc w:val="both"/>
      </w:pPr>
      <w:r w:rsidRPr="00933506">
        <w:t>Du reste, le dernier colloque de Cordoue, celui de 1977, a revêtu une importance particulière. Consacrée à l’examen de la perception qu’ont les chrétiens de Mahomet et de celle qu’ont les musulmans de Jésus, cette rencontre était susceptible de réveiller les passions et de ressusciter de vieilles polémiques ; et le Vatican de même que l’université Al-Azhar s'étaient abstenus — pour des raisons différe</w:t>
      </w:r>
      <w:r w:rsidRPr="00933506">
        <w:t>n</w:t>
      </w:r>
      <w:r w:rsidRPr="00933506">
        <w:t>tes, il est vrai — de toute forme de participation. Néanmoins, le prés</w:t>
      </w:r>
      <w:r w:rsidRPr="00933506">
        <w:t>i</w:t>
      </w:r>
      <w:r w:rsidRPr="00933506">
        <w:t>dent de la conférence épiscopale espagnole, le cardinal Tarancon, a</w:t>
      </w:r>
      <w:r w:rsidRPr="00933506">
        <w:t>r</w:t>
      </w:r>
      <w:r w:rsidRPr="00933506">
        <w:t>chevêque de Madrid, était présent ; et on lui doit une intervention m</w:t>
      </w:r>
      <w:r w:rsidRPr="00933506">
        <w:t>a</w:t>
      </w:r>
      <w:r w:rsidRPr="00933506">
        <w:t>jeure dont l’</w:t>
      </w:r>
      <w:r>
        <w:t>Église</w:t>
      </w:r>
      <w:r w:rsidRPr="00933506">
        <w:t xml:space="preserve"> sera moralement tenue de se souvenir et qui a été considérée comme capitale par plusieurs musulmans. Dans son di</w:t>
      </w:r>
      <w:r w:rsidRPr="00933506">
        <w:t>s</w:t>
      </w:r>
      <w:r w:rsidRPr="00933506">
        <w:t>cours, le cardinal a en effet insisté sur le respect dû au Prophète de l’islam et aux valeurs apportées par lui à des centaines de millions d’hommes. Cette attitude, qui n’est pas inédite dans l’histoire, a eu l’avantage de se manifester dans un climat nouveau. Elle est sûrement appelée à influer sur les prochaines étapes du dialogue islamo-chrétien, notamment en décourageant le prosélytisme.</w:t>
      </w:r>
    </w:p>
    <w:p w14:paraId="20659448" w14:textId="77777777" w:rsidR="00EE61BF" w:rsidRPr="00933506" w:rsidRDefault="00EE61BF" w:rsidP="00EE61BF">
      <w:pPr>
        <w:spacing w:before="120" w:after="120"/>
        <w:jc w:val="both"/>
      </w:pPr>
      <w:r w:rsidRPr="00933506">
        <w:t>Ce dernier, il faut le reconnaître, est en perte de vitesse. Mais il est encore visible en Afrique noire où les missionnaires du président de la Libye sont activement à l’œuvre, même parmi les chrétiens. Toutefois, en Europe où vivent maintenant près de dix millions de musulmans — dont environ quatre millions en Yougoslavie — l’atmosphère est à la compréhension. Non seulement les conférences</w:t>
      </w:r>
      <w:r>
        <w:t xml:space="preserve"> [48]</w:t>
      </w:r>
      <w:r w:rsidRPr="00933506">
        <w:t xml:space="preserve"> épiscopales de plusieurs pays ont sensibilisé les chr</w:t>
      </w:r>
      <w:r w:rsidRPr="00933506">
        <w:t>é</w:t>
      </w:r>
      <w:r w:rsidRPr="00933506">
        <w:t>tiens aux besoins religieux des immigrants africains, turcs et pakist</w:t>
      </w:r>
      <w:r w:rsidRPr="00933506">
        <w:t>a</w:t>
      </w:r>
      <w:r w:rsidRPr="00933506">
        <w:t>nais, mais elles ont aussi fourni leur appui à la construction de mo</w:t>
      </w:r>
      <w:r w:rsidRPr="00933506">
        <w:t>s</w:t>
      </w:r>
      <w:r w:rsidRPr="00933506">
        <w:t>quées et à l’ouverture d’écoles pour les musulmans, ainsi qu’à l’élimination des manuels scolaires de tout jugement haineux à l'égard des Arabes et des autres adeptes de l’islam.</w:t>
      </w:r>
    </w:p>
    <w:p w14:paraId="73F64CA5" w14:textId="77777777" w:rsidR="00EE61BF" w:rsidRDefault="00EE61BF" w:rsidP="00EE61BF">
      <w:pPr>
        <w:spacing w:before="120" w:after="120"/>
        <w:jc w:val="both"/>
      </w:pPr>
    </w:p>
    <w:p w14:paraId="4AE74283" w14:textId="77777777" w:rsidR="00EE61BF" w:rsidRPr="00933506" w:rsidRDefault="00EE61BF" w:rsidP="00EE61BF">
      <w:pPr>
        <w:pStyle w:val="a"/>
      </w:pPr>
      <w:r w:rsidRPr="00933506">
        <w:t>Difficultés du dialogue islamo-chrétien</w:t>
      </w:r>
    </w:p>
    <w:p w14:paraId="24EF7D13" w14:textId="77777777" w:rsidR="00EE61BF" w:rsidRDefault="00EE61BF" w:rsidP="00EE61BF">
      <w:pPr>
        <w:spacing w:before="120" w:after="120"/>
        <w:jc w:val="both"/>
      </w:pPr>
    </w:p>
    <w:p w14:paraId="129E0172" w14:textId="77777777" w:rsidR="00EE61BF" w:rsidRPr="00933506" w:rsidRDefault="00EE61BF" w:rsidP="00EE61BF">
      <w:pPr>
        <w:spacing w:before="120" w:after="120"/>
        <w:jc w:val="both"/>
      </w:pPr>
      <w:r w:rsidRPr="00933506">
        <w:t>Malgré tout, il reste encore des obstacles à surmonter avant que le dialogue islamo-chrétien ne produise tous les fruits qu’on en peut a</w:t>
      </w:r>
      <w:r w:rsidRPr="00933506">
        <w:t>t</w:t>
      </w:r>
      <w:r w:rsidRPr="00933506">
        <w:t>tendre et qu'il n’influence de manière décisive les rapports toujours empreints d’une certaine méfiance entre le monde musulman et le monde chrétien. Parmi ces difficultés, les unes, d’ordre linguistique, ressortissent à l’exégèse et à l’herméneutique et concernent avant tout les théologiens et les linguistes ; les autres, d’ordre psychologique, relèvent du domaine culturel et intéressent les peuples eux-mêmes.</w:t>
      </w:r>
    </w:p>
    <w:p w14:paraId="52AA2716" w14:textId="77777777" w:rsidR="00EE61BF" w:rsidRPr="00933506" w:rsidRDefault="00EE61BF" w:rsidP="00EE61BF">
      <w:pPr>
        <w:spacing w:before="120" w:after="120"/>
        <w:jc w:val="both"/>
      </w:pPr>
      <w:r w:rsidRPr="00933506">
        <w:t>Il s’en trouve, parmi les chrétiens, qui espèrent que les Arabes fin</w:t>
      </w:r>
      <w:r w:rsidRPr="00933506">
        <w:t>i</w:t>
      </w:r>
      <w:r w:rsidRPr="00933506">
        <w:t xml:space="preserve">ront un jour par attribuer au mot </w:t>
      </w:r>
      <w:r w:rsidRPr="00933506">
        <w:rPr>
          <w:i/>
          <w:iCs/>
        </w:rPr>
        <w:t xml:space="preserve">Ruh </w:t>
      </w:r>
      <w:r w:rsidRPr="00933506">
        <w:t>dans le Coran un sens identique à celui qu’ils lui donnent eux-mêmes dans l’</w:t>
      </w:r>
      <w:r>
        <w:t>Évangile</w:t>
      </w:r>
      <w:r w:rsidRPr="00933506">
        <w:t>, et qui est le mot que les chrétiens emploient en arabe pour désigner l’Esprit saint dont la Vierge a conçu Jésus. Le Coran, on l'a vu, annonce que Dieu a fait descendre son souffle — ou esprit — dans Marie et quelle a engendré un fils, Jésus, messager du Très-Haut et son Verbe. Jusqu'à présent, les musulmans, qui sont d’un monothéisme rigoureux, n'ont jamais accepté que ce « souffle » fût la troisième de ces Personnes hypostat</w:t>
      </w:r>
      <w:r w:rsidRPr="00933506">
        <w:t>i</w:t>
      </w:r>
      <w:r w:rsidRPr="00933506">
        <w:t>ques formant la Trinité. On peut douter que la conception très diff</w:t>
      </w:r>
      <w:r w:rsidRPr="00933506">
        <w:t>é</w:t>
      </w:r>
      <w:r w:rsidRPr="00933506">
        <w:t>rente que se font chrétiens et musulmans du Dieu unique qu’ils affi</w:t>
      </w:r>
      <w:r w:rsidRPr="00933506">
        <w:t>r</w:t>
      </w:r>
      <w:r w:rsidRPr="00933506">
        <w:t>ment adorer soit une simple querelle de mots, un peu à l’exemple des divergences doctrinales qui, présumément, séparaient l’</w:t>
      </w:r>
      <w:r>
        <w:t>Église</w:t>
      </w:r>
      <w:r w:rsidRPr="00933506">
        <w:t xml:space="preserve"> copte des </w:t>
      </w:r>
      <w:r>
        <w:t>Église</w:t>
      </w:r>
      <w:r w:rsidRPr="00933506">
        <w:t>s chalcédoniennes et qui se sont révélées pratiquement inexistantes lors des entretiens du pape Paul</w:t>
      </w:r>
      <w:r>
        <w:t> </w:t>
      </w:r>
      <w:r w:rsidRPr="00933506">
        <w:t>VI et du patriarche Ch</w:t>
      </w:r>
      <w:r w:rsidRPr="00933506">
        <w:t>e</w:t>
      </w:r>
      <w:r w:rsidRPr="00933506">
        <w:t>nouda, chef de l’</w:t>
      </w:r>
      <w:r>
        <w:t>Église</w:t>
      </w:r>
      <w:r w:rsidRPr="00933506">
        <w:t xml:space="preserve"> d’Alexandrie. Le monothéisme musulman en est un de transcendance ; et l'idée d’un Dieu qui s’incarne, qui souffre et qui meurt en croix leur paraît aberrante, tout comme celle d’un Dieu auquel il convient de souhaiter que sa volonté soit faite sur la terre comme au ciel.</w:t>
      </w:r>
    </w:p>
    <w:p w14:paraId="64AA6B6E" w14:textId="77777777" w:rsidR="00EE61BF" w:rsidRPr="00933506" w:rsidRDefault="00EE61BF" w:rsidP="00EE61BF">
      <w:pPr>
        <w:spacing w:before="120" w:after="120"/>
        <w:jc w:val="both"/>
      </w:pPr>
      <w:r>
        <w:t>[49]</w:t>
      </w:r>
    </w:p>
    <w:p w14:paraId="78E83F23" w14:textId="77777777" w:rsidR="00EE61BF" w:rsidRPr="00933506" w:rsidRDefault="00EE61BF" w:rsidP="00EE61BF">
      <w:pPr>
        <w:spacing w:before="120" w:after="120"/>
        <w:jc w:val="both"/>
      </w:pPr>
      <w:r w:rsidRPr="00933506">
        <w:t>Depuis le XIX</w:t>
      </w:r>
      <w:r w:rsidRPr="00933506">
        <w:rPr>
          <w:vertAlign w:val="superscript"/>
        </w:rPr>
        <w:t>e</w:t>
      </w:r>
      <w:r w:rsidRPr="00933506">
        <w:t xml:space="preserve"> siècle, grâce surtout aux protestants, l’exégèse b</w:t>
      </w:r>
      <w:r w:rsidRPr="00933506">
        <w:t>i</w:t>
      </w:r>
      <w:r w:rsidRPr="00933506">
        <w:t>blique a fait de grands progrès ; et aujourd’hui l’</w:t>
      </w:r>
      <w:r>
        <w:t>Église</w:t>
      </w:r>
      <w:r w:rsidRPr="00933506">
        <w:t xml:space="preserve"> romaine, trad</w:t>
      </w:r>
      <w:r w:rsidRPr="00933506">
        <w:t>i</w:t>
      </w:r>
      <w:r w:rsidRPr="00933506">
        <w:t>tionnellement méfiante à l'égard de la démarche 'rationaliste', voire scientifique, apporte son plein concours à l’interprétation des Ecrit</w:t>
      </w:r>
      <w:r w:rsidRPr="00933506">
        <w:t>u</w:t>
      </w:r>
      <w:r w:rsidRPr="00933506">
        <w:t>res et a pu souscrire à une version unique de la Bible, désormais a</w:t>
      </w:r>
      <w:r w:rsidRPr="00933506">
        <w:t>c</w:t>
      </w:r>
      <w:r w:rsidRPr="00933506">
        <w:t>ceptée par tous les chrétiens. Mais, chez les musulmans, le problème de l’exégèse se présente d’une façon tout à fait différente. Mahomet est, aux yeux de l’islam, le sceau des Prophètes. Il est le dernier de ceux que Dieu a envoyés aux hommes et il a reçu pour mission spéc</w:t>
      </w:r>
      <w:r w:rsidRPr="00933506">
        <w:t>i</w:t>
      </w:r>
      <w:r w:rsidRPr="00933506">
        <w:t>fique de corriger les erreurs de transcription ou d’interprétation dont les peuples du Livre se sont rendus coupables et de redresser leur foi. D’après la doctrine orthodoxe, le Coran est la Parole incréée de Dieu. Il peut être interprété ; il ne peut être le moindrement altéré. C’est pourquoi, les commentateurs musulmans doiv</w:t>
      </w:r>
      <w:r>
        <w:t>e</w:t>
      </w:r>
      <w:r w:rsidRPr="00933506">
        <w:t>nt s’avancer avec ci</w:t>
      </w:r>
      <w:r w:rsidRPr="00933506">
        <w:t>r</w:t>
      </w:r>
      <w:r w:rsidRPr="00933506">
        <w:t>conspection dans les voies de l’exégèse s’ils ne veulent pas s’exposer à tomber dans l’innovation ou hérésie</w:t>
      </w:r>
      <w:r w:rsidRPr="00933506">
        <w:tab/>
        <w:t>Ils ne doivent jamais perdre de vue la</w:t>
      </w:r>
    </w:p>
    <w:p w14:paraId="00CB1C4D" w14:textId="77777777" w:rsidR="00EE61BF" w:rsidRPr="00933506" w:rsidRDefault="00EE61BF" w:rsidP="00EE61BF">
      <w:pPr>
        <w:spacing w:before="120" w:after="120"/>
        <w:jc w:val="both"/>
      </w:pPr>
      <w:r w:rsidRPr="00933506">
        <w:t>Tradition, du moins s’ils sont sunnites. Aussi, les théologiens m</w:t>
      </w:r>
      <w:r w:rsidRPr="00933506">
        <w:t>u</w:t>
      </w:r>
      <w:r w:rsidRPr="00933506">
        <w:t>sulmans contestent-ils généralement aux exégètes chrétiens toute apt</w:t>
      </w:r>
      <w:r w:rsidRPr="00933506">
        <w:t>i</w:t>
      </w:r>
      <w:r w:rsidRPr="00933506">
        <w:t>tude sérieuse à commenter le Coran qui, selon eux, ne peut être vra</w:t>
      </w:r>
      <w:r w:rsidRPr="00933506">
        <w:t>i</w:t>
      </w:r>
      <w:r w:rsidRPr="00933506">
        <w:t>ment compris que de l’intérieur, c’est-à-dire sous l’éclairage de la foi.</w:t>
      </w:r>
    </w:p>
    <w:p w14:paraId="0B096FBF" w14:textId="77777777" w:rsidR="00EE61BF" w:rsidRPr="00933506" w:rsidRDefault="00EE61BF" w:rsidP="00EE61BF">
      <w:pPr>
        <w:spacing w:before="120" w:after="120"/>
        <w:jc w:val="both"/>
      </w:pPr>
      <w:r w:rsidRPr="00933506">
        <w:t>Toutefois, en ces derniers temps, à l’exemple de ce qui s’est pr</w:t>
      </w:r>
      <w:r w:rsidRPr="00933506">
        <w:t>o</w:t>
      </w:r>
      <w:r w:rsidRPr="00933506">
        <w:t>duit maintes fois dans le passé et même dans l’ère moderne, des inte</w:t>
      </w:r>
      <w:r w:rsidRPr="00933506">
        <w:t>l</w:t>
      </w:r>
      <w:r w:rsidRPr="00933506">
        <w:t>lectuels musulmans, aussi attachés à leur religion que les docteurs o</w:t>
      </w:r>
      <w:r w:rsidRPr="00933506">
        <w:t>f</w:t>
      </w:r>
      <w:r w:rsidRPr="00933506">
        <w:t>ficiels, ont mis en question un certain langage de l’islam qu’ils n’hésitent pas à qualifier d’inopérant, de « figé ».</w:t>
      </w:r>
      <w:r>
        <w:t> </w:t>
      </w:r>
      <w:r>
        <w:rPr>
          <w:rStyle w:val="Appelnotedebasdep"/>
        </w:rPr>
        <w:footnoteReference w:id="33"/>
      </w:r>
      <w:r w:rsidRPr="00933506">
        <w:t xml:space="preserve"> Ils souhaitent o</w:t>
      </w:r>
      <w:r w:rsidRPr="00933506">
        <w:t>u</w:t>
      </w:r>
      <w:r w:rsidRPr="00933506">
        <w:t>vertement un déblocage dans la pensée religieuse islamique. Nature</w:t>
      </w:r>
      <w:r w:rsidRPr="00933506">
        <w:t>l</w:t>
      </w:r>
      <w:r w:rsidRPr="00933506">
        <w:t>lement, ils sont victimes, tout comme les partisans du dialogue isl</w:t>
      </w:r>
      <w:r w:rsidRPr="00933506">
        <w:t>a</w:t>
      </w:r>
      <w:r w:rsidRPr="00933506">
        <w:t>mo-chrétien, des attaques virulentes de l'institut théologique le plus conservateur de l’islam sunnite, l’université Al-Azhar du Caire, où l’on prend parfois vis-à-vis des chrétiens des attitudes qui vont au-delà de celle des ulémas wahabites et dont l’enseignement continue d’alimenter largement la pensée intégriste musulmane. Les adeptes les plus radicaux de cette pensée, même</w:t>
      </w:r>
      <w:r>
        <w:t xml:space="preserve"> [50] </w:t>
      </w:r>
      <w:r w:rsidRPr="00933506">
        <w:t>s’ils sont nettement marg</w:t>
      </w:r>
      <w:r w:rsidRPr="00933506">
        <w:t>i</w:t>
      </w:r>
      <w:r w:rsidRPr="00933506">
        <w:t>naux en Egypte, font beaucoup de bruit et semblent disposer de so</w:t>
      </w:r>
      <w:r w:rsidRPr="00933506">
        <w:t>m</w:t>
      </w:r>
      <w:r w:rsidRPr="00933506">
        <w:t xml:space="preserve">mes considérables pour la poursuite de leurs objectifs. De ces derniers on aura une idée assez juste en citant deux articles de la constitution du Parti de la libération islamique, clandestin en </w:t>
      </w:r>
      <w:r>
        <w:t>É</w:t>
      </w:r>
      <w:r w:rsidRPr="00933506">
        <w:t>gypte, qui avaient été rendus publics lors d’un procès tenu au Caire en 1974 à la suite d’un présumé attentat contre le prés</w:t>
      </w:r>
      <w:r w:rsidRPr="00933506">
        <w:t>i</w:t>
      </w:r>
      <w:r w:rsidRPr="00933506">
        <w:t>dent Sadate :</w:t>
      </w:r>
    </w:p>
    <w:p w14:paraId="0410A797" w14:textId="77777777" w:rsidR="00EE61BF" w:rsidRDefault="00EE61BF" w:rsidP="00EE61BF">
      <w:pPr>
        <w:spacing w:before="120" w:after="120"/>
        <w:jc w:val="both"/>
      </w:pPr>
    </w:p>
    <w:p w14:paraId="0DFA097D" w14:textId="77777777" w:rsidR="00EE61BF" w:rsidRPr="00A3343A" w:rsidRDefault="00EE61BF" w:rsidP="00EE61BF">
      <w:pPr>
        <w:pStyle w:val="Citationliste0"/>
      </w:pPr>
      <w:r w:rsidRPr="00933506">
        <w:t>—</w:t>
      </w:r>
      <w:r>
        <w:tab/>
      </w:r>
      <w:r w:rsidRPr="00933506">
        <w:t xml:space="preserve">La Loi veut que les hommes et les femmes soient séparés. Ils ne </w:t>
      </w:r>
      <w:r w:rsidRPr="00A3343A">
        <w:t>pe</w:t>
      </w:r>
      <w:r w:rsidRPr="00A3343A">
        <w:t>u</w:t>
      </w:r>
      <w:r w:rsidRPr="00A3343A">
        <w:t>vent être ensemble que dans les cas autorisés par la sharî’a, comme l’achat et la vente, et le pèlerinage.</w:t>
      </w:r>
    </w:p>
    <w:p w14:paraId="4C4AB007" w14:textId="77777777" w:rsidR="00EE61BF" w:rsidRPr="00933506" w:rsidRDefault="00EE61BF" w:rsidP="00EE61BF">
      <w:pPr>
        <w:pStyle w:val="Citationliste0"/>
      </w:pPr>
      <w:r w:rsidRPr="00A3343A">
        <w:t>—</w:t>
      </w:r>
      <w:r w:rsidRPr="00A3343A">
        <w:tab/>
        <w:t>Tout État</w:t>
      </w:r>
      <w:r w:rsidRPr="00933506">
        <w:t xml:space="preserve"> avec lequel nous n'avons pas de traités,</w:t>
      </w:r>
      <w:r>
        <w:t> </w:t>
      </w:r>
      <w:r>
        <w:rPr>
          <w:rStyle w:val="Appelnotedebasdep"/>
        </w:rPr>
        <w:footnoteReference w:id="34"/>
      </w:r>
      <w:r w:rsidRPr="00933506">
        <w:t xml:space="preserve"> tout </w:t>
      </w:r>
      <w:r>
        <w:t>État</w:t>
      </w:r>
      <w:r w:rsidRPr="00933506">
        <w:t xml:space="preserve"> réell</w:t>
      </w:r>
      <w:r w:rsidRPr="00933506">
        <w:t>e</w:t>
      </w:r>
      <w:r w:rsidRPr="00933506">
        <w:t xml:space="preserve">ment impérialiste, comme l’Angleterre, l’Amérique, la France et les </w:t>
      </w:r>
      <w:r>
        <w:t>État</w:t>
      </w:r>
      <w:r w:rsidRPr="00933506">
        <w:t xml:space="preserve">s qui nourrissent des ambitions sur notre pays comme la Russie, sont considérés comme des </w:t>
      </w:r>
      <w:r>
        <w:t>État</w:t>
      </w:r>
      <w:r w:rsidRPr="00933506">
        <w:t>s avec lesquels nous sommes jurid</w:t>
      </w:r>
      <w:r w:rsidRPr="00933506">
        <w:t>i</w:t>
      </w:r>
      <w:r w:rsidRPr="00933506">
        <w:t>quement en guerre, et toutes les dispositions doivent être prises en ce qui les concerne. Il ne convient pas d’établir quelque relation diplom</w:t>
      </w:r>
      <w:r w:rsidRPr="00933506">
        <w:t>a</w:t>
      </w:r>
      <w:r w:rsidRPr="00933506">
        <w:t>tique que ce soit avec eux. Les ressortissants de ces pays peuvent p</w:t>
      </w:r>
      <w:r w:rsidRPr="00933506">
        <w:t>é</w:t>
      </w:r>
      <w:r w:rsidRPr="00933506">
        <w:t>nétrer dans notre pays, mais munis d’un passeport et d’un visa spécial pour chaque individu et pour chaque voyage.</w:t>
      </w:r>
      <w:r>
        <w:t> </w:t>
      </w:r>
      <w:r>
        <w:rPr>
          <w:rStyle w:val="Appelnotedebasdep"/>
        </w:rPr>
        <w:footnoteReference w:id="35"/>
      </w:r>
    </w:p>
    <w:p w14:paraId="684FD3CB" w14:textId="77777777" w:rsidR="00EE61BF" w:rsidRDefault="00EE61BF" w:rsidP="00EE61BF">
      <w:pPr>
        <w:spacing w:before="120" w:after="120"/>
        <w:jc w:val="both"/>
      </w:pPr>
    </w:p>
    <w:p w14:paraId="597D13C5" w14:textId="77777777" w:rsidR="00EE61BF" w:rsidRPr="00933506" w:rsidRDefault="00EE61BF" w:rsidP="00EE61BF">
      <w:pPr>
        <w:spacing w:before="120" w:after="120"/>
        <w:jc w:val="both"/>
      </w:pPr>
      <w:r w:rsidRPr="00933506">
        <w:t>Il y a des fondamentalistes égyptiens qui vont encore plus loin. Ils accusent la politique de contrôle des naissances du président Sadate de viser à l'extermination des musulmans et certains d’entre eux, sans doute dans l’intention d'agrandir l’aire géographique de la patrie isl</w:t>
      </w:r>
      <w:r w:rsidRPr="00933506">
        <w:t>a</w:t>
      </w:r>
      <w:r w:rsidRPr="00933506">
        <w:t>mique, réclament rien de moins que la récupération de l’Andalousie !</w:t>
      </w:r>
    </w:p>
    <w:p w14:paraId="2E6C6487" w14:textId="77777777" w:rsidR="00EE61BF" w:rsidRPr="00933506" w:rsidRDefault="00EE61BF" w:rsidP="00EE61BF">
      <w:pPr>
        <w:spacing w:before="120" w:after="120"/>
        <w:jc w:val="both"/>
      </w:pPr>
      <w:r w:rsidRPr="00933506">
        <w:t>Cette agitation, que favorise l’importance économique prise so</w:t>
      </w:r>
      <w:r w:rsidRPr="00933506">
        <w:t>u</w:t>
      </w:r>
      <w:r w:rsidRPr="00933506">
        <w:t xml:space="preserve">dainement par plusieurs </w:t>
      </w:r>
      <w:r>
        <w:t>État</w:t>
      </w:r>
      <w:r w:rsidRPr="00933506">
        <w:t>s arabes et qu’entretient également l’absence prolongée de solution au problème palestinien, reste conf</w:t>
      </w:r>
      <w:r w:rsidRPr="00933506">
        <w:t>i</w:t>
      </w:r>
      <w:r w:rsidRPr="00933506">
        <w:t>née, pour l’instant, à des groupuscules. Mais les événements d’Iran et la consolidation de l'intégrisme en Libye et au Pakistan, de même que son irruption récente en Mauritanie sont là pour nous rappeler que la religion est loin d’être devenue, dans le monde contemporain, un fa</w:t>
      </w:r>
      <w:r w:rsidRPr="00933506">
        <w:t>c</w:t>
      </w:r>
      <w:r w:rsidRPr="00933506">
        <w:t>teur politique et culturel négligeable et que son renouveau en terre islamique, s’il s’effectue sous l’égide du fondamentalisme, pourrait compromettre</w:t>
      </w:r>
      <w:r>
        <w:t xml:space="preserve"> [51]</w:t>
      </w:r>
      <w:r w:rsidRPr="00933506">
        <w:t xml:space="preserve"> l’avenir du dialogue islamo-chrétien et même e</w:t>
      </w:r>
      <w:r w:rsidRPr="00933506">
        <w:t>n</w:t>
      </w:r>
      <w:r w:rsidRPr="00933506">
        <w:t>gendrer des tensions et des conflits sur la scène internationale. Dans ce contexte, les silences de l’islam officiel — tant celui des théol</w:t>
      </w:r>
      <w:r w:rsidRPr="00933506">
        <w:t>o</w:t>
      </w:r>
      <w:r w:rsidRPr="00933506">
        <w:t>giens que c</w:t>
      </w:r>
      <w:r w:rsidRPr="00933506">
        <w:t>e</w:t>
      </w:r>
      <w:r w:rsidRPr="00933506">
        <w:t xml:space="preserve">lui de la Conférence islamique — vis-à-vis des gestes d’amitié et de compréhension des </w:t>
      </w:r>
      <w:r>
        <w:t>Église</w:t>
      </w:r>
      <w:r w:rsidRPr="00933506">
        <w:t>s chrétiennes envers les m</w:t>
      </w:r>
      <w:r w:rsidRPr="00933506">
        <w:t>u</w:t>
      </w:r>
      <w:r w:rsidRPr="00933506">
        <w:t xml:space="preserve">sulmans, restent difficiles à expliquer et pénibles à constater. Ils ne feront sûrement pas oublier que, dans les pays où ne règne que la loi de l’islam, les autres peuples du Livre ne sont toujours que des </w:t>
      </w:r>
      <w:r w:rsidRPr="00933506">
        <w:rPr>
          <w:i/>
          <w:iCs/>
        </w:rPr>
        <w:t>dhi</w:t>
      </w:r>
      <w:r w:rsidRPr="00933506">
        <w:rPr>
          <w:i/>
          <w:iCs/>
        </w:rPr>
        <w:t>m</w:t>
      </w:r>
      <w:r w:rsidRPr="00933506">
        <w:rPr>
          <w:i/>
          <w:iCs/>
        </w:rPr>
        <w:t>mi,</w:t>
      </w:r>
      <w:r w:rsidRPr="00933506">
        <w:t xml:space="preserve"> c’est-à-dire des hommes certes protégés, mais aussi des citoyens de seconde classe.</w:t>
      </w:r>
    </w:p>
    <w:p w14:paraId="0F596178" w14:textId="77777777" w:rsidR="00EE61BF" w:rsidRPr="00933506" w:rsidRDefault="00EE61BF" w:rsidP="00EE61BF">
      <w:pPr>
        <w:spacing w:before="120" w:after="120"/>
        <w:jc w:val="both"/>
      </w:pPr>
      <w:r w:rsidRPr="00933506">
        <w:t>Dans ce monde qui rétrécit à vue d’œil et impose aux hommes des rapports de voisinage tels qu’ils n’en ont jamais connus dans le passé, tout convie l’humanité à une tolérance grandissante d’où ne peuvent être absents, pour les croyants, les desseins de Dieu. N’est-ce pas, du reste, à cette coexistence dans l’émulation en vue du bien que le C</w:t>
      </w:r>
      <w:r w:rsidRPr="00933506">
        <w:t>o</w:t>
      </w:r>
      <w:r w:rsidRPr="00933506">
        <w:t>ran invite les Gens du Livre lorsqu’il dit : « Nous avons donné à ch</w:t>
      </w:r>
      <w:r w:rsidRPr="00933506">
        <w:t>a</w:t>
      </w:r>
      <w:r w:rsidRPr="00933506">
        <w:t>cun de vous des lois pour se conduire. Dieu pouvait vous réunir tous sous une même religion. Il a voulu éprouver si vous seriez fidèles à ses divers commandements. Efforcez-vous de faire le bien. Vous r</w:t>
      </w:r>
      <w:r w:rsidRPr="00933506">
        <w:t>e</w:t>
      </w:r>
      <w:r w:rsidRPr="00933506">
        <w:t>tournerez tous à lui et il vous montrera en quoi vous avez erré ». (V, 52-53)</w:t>
      </w:r>
    </w:p>
    <w:p w14:paraId="72FCE493" w14:textId="77777777" w:rsidR="00EE61BF" w:rsidRDefault="00EE61BF" w:rsidP="00EE61BF">
      <w:pPr>
        <w:spacing w:before="120" w:after="120"/>
        <w:jc w:val="both"/>
      </w:pPr>
    </w:p>
    <w:p w14:paraId="6AD9CD24" w14:textId="77777777" w:rsidR="00EE61BF" w:rsidRDefault="00EE61BF" w:rsidP="00EE61BF">
      <w:pPr>
        <w:pStyle w:val="p"/>
      </w:pPr>
      <w:r>
        <w:t>[52]</w:t>
      </w:r>
    </w:p>
    <w:p w14:paraId="409FD417" w14:textId="77777777" w:rsidR="00EE61BF" w:rsidRPr="00933506" w:rsidRDefault="00EE61BF" w:rsidP="00EE61BF">
      <w:pPr>
        <w:pStyle w:val="p"/>
      </w:pPr>
      <w:r w:rsidRPr="00933506">
        <w:br w:type="page"/>
      </w:r>
      <w:r>
        <w:t>[53]</w:t>
      </w:r>
    </w:p>
    <w:p w14:paraId="4E98537E" w14:textId="77777777" w:rsidR="00EE61BF" w:rsidRPr="001833FC" w:rsidRDefault="00EE61BF" w:rsidP="00EE61BF">
      <w:pPr>
        <w:jc w:val="both"/>
      </w:pPr>
    </w:p>
    <w:p w14:paraId="44C7DA25" w14:textId="77777777" w:rsidR="00EE61BF" w:rsidRPr="001833FC" w:rsidRDefault="00EE61BF" w:rsidP="00EE61BF">
      <w:pPr>
        <w:jc w:val="both"/>
      </w:pPr>
    </w:p>
    <w:p w14:paraId="4208A152" w14:textId="77777777" w:rsidR="00EE61BF" w:rsidRPr="001833FC" w:rsidRDefault="00EE61BF" w:rsidP="00EE61BF">
      <w:pPr>
        <w:jc w:val="both"/>
      </w:pPr>
    </w:p>
    <w:p w14:paraId="6021A57F" w14:textId="77777777" w:rsidR="00EE61BF" w:rsidRPr="004545DE" w:rsidRDefault="00EE61BF" w:rsidP="00EE61BF">
      <w:pPr>
        <w:spacing w:after="120"/>
        <w:ind w:firstLine="0"/>
        <w:jc w:val="center"/>
        <w:rPr>
          <w:sz w:val="24"/>
        </w:rPr>
      </w:pPr>
      <w:bookmarkStart w:id="6" w:name="Critere_no_31_pt_1_texte_04"/>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31</w:t>
      </w:r>
      <w:r w:rsidRPr="004545DE">
        <w:rPr>
          <w:b/>
          <w:color w:val="000080"/>
          <w:sz w:val="24"/>
        </w:rPr>
        <w:t>,</w:t>
      </w:r>
      <w:r w:rsidRPr="004545DE">
        <w:rPr>
          <w:b/>
          <w:color w:val="000080"/>
          <w:sz w:val="24"/>
        </w:rPr>
        <w:br/>
        <w:t>“</w:t>
      </w:r>
      <w:r>
        <w:rPr>
          <w:b/>
          <w:i/>
          <w:sz w:val="24"/>
        </w:rPr>
        <w:t>La religion au XXe siècle.</w:t>
      </w:r>
      <w:r>
        <w:rPr>
          <w:b/>
          <w:i/>
          <w:sz w:val="24"/>
        </w:rPr>
        <w:br/>
        <w:t xml:space="preserve">2. </w:t>
      </w:r>
      <w:r>
        <w:rPr>
          <w:b/>
          <w:i/>
          <w:color w:val="0000FF"/>
          <w:sz w:val="24"/>
        </w:rPr>
        <w:t>L’institution religieuse</w:t>
      </w:r>
      <w:r>
        <w:rPr>
          <w:b/>
          <w:i/>
          <w:sz w:val="24"/>
        </w:rPr>
        <w:t>.</w:t>
      </w:r>
      <w:r w:rsidRPr="004545DE">
        <w:rPr>
          <w:b/>
          <w:color w:val="000080"/>
          <w:sz w:val="24"/>
        </w:rPr>
        <w:t>”</w:t>
      </w:r>
    </w:p>
    <w:p w14:paraId="05D6E9C2" w14:textId="77777777" w:rsidR="00EE61BF" w:rsidRPr="004545DE" w:rsidRDefault="00EE61BF" w:rsidP="00EE61BF">
      <w:pPr>
        <w:spacing w:after="120"/>
        <w:ind w:firstLine="0"/>
        <w:jc w:val="center"/>
        <w:rPr>
          <w:sz w:val="24"/>
        </w:rPr>
      </w:pPr>
      <w:r>
        <w:rPr>
          <w:b/>
          <w:color w:val="FF0000"/>
          <w:sz w:val="24"/>
        </w:rPr>
        <w:t>RELIGION ET CIVILISATION</w:t>
      </w:r>
    </w:p>
    <w:p w14:paraId="20D26B2E" w14:textId="77777777" w:rsidR="00EE61BF" w:rsidRDefault="00EE61BF" w:rsidP="00EE61BF">
      <w:pPr>
        <w:pStyle w:val="Titreniveau2"/>
      </w:pPr>
      <w:r w:rsidRPr="00CE123D">
        <w:t>“</w:t>
      </w:r>
      <w:r>
        <w:t>La religion hors de l’église</w:t>
      </w:r>
      <w:r w:rsidRPr="00CE123D">
        <w:t>.</w:t>
      </w:r>
    </w:p>
    <w:p w14:paraId="436683ED" w14:textId="77777777" w:rsidR="00EE61BF" w:rsidRDefault="00EE61BF" w:rsidP="00EE61BF">
      <w:pPr>
        <w:pStyle w:val="Titreniveau2"/>
      </w:pPr>
      <w:r>
        <w:t>Aspects au XIX</w:t>
      </w:r>
      <w:r w:rsidRPr="00895969">
        <w:rPr>
          <w:vertAlign w:val="superscript"/>
        </w:rPr>
        <w:t>e</w:t>
      </w:r>
      <w:r>
        <w:t xml:space="preserve"> siècle.”</w:t>
      </w:r>
    </w:p>
    <w:bookmarkEnd w:id="6"/>
    <w:p w14:paraId="4EDFE820" w14:textId="77777777" w:rsidR="00EE61BF" w:rsidRPr="001833FC" w:rsidRDefault="00EE61BF" w:rsidP="00EE61BF">
      <w:pPr>
        <w:jc w:val="both"/>
        <w:rPr>
          <w:szCs w:val="36"/>
        </w:rPr>
      </w:pPr>
    </w:p>
    <w:p w14:paraId="7ED8E2F8" w14:textId="77777777" w:rsidR="00EE61BF" w:rsidRPr="00361F19" w:rsidRDefault="00EE61BF" w:rsidP="00EE61BF">
      <w:pPr>
        <w:pStyle w:val="suite"/>
        <w:rPr>
          <w:b w:val="0"/>
          <w:szCs w:val="36"/>
        </w:rPr>
      </w:pPr>
      <w:r>
        <w:t>Michel DESPLAND </w:t>
      </w:r>
      <w:r>
        <w:rPr>
          <w:rStyle w:val="Appelnotedebasdep"/>
        </w:rPr>
        <w:footnoteReference w:customMarkFollows="1" w:id="36"/>
        <w:t>*</w:t>
      </w:r>
    </w:p>
    <w:p w14:paraId="61885202" w14:textId="77777777" w:rsidR="00EE61BF" w:rsidRDefault="00EE61BF" w:rsidP="00EE61BF">
      <w:pPr>
        <w:jc w:val="both"/>
      </w:pPr>
    </w:p>
    <w:p w14:paraId="45BEF1C4" w14:textId="77777777" w:rsidR="00EE61BF" w:rsidRDefault="00EE61BF" w:rsidP="00EE61BF">
      <w:pPr>
        <w:jc w:val="both"/>
      </w:pPr>
    </w:p>
    <w:p w14:paraId="494DBA47" w14:textId="77777777" w:rsidR="00EE61BF" w:rsidRPr="001833FC" w:rsidRDefault="00EE61BF" w:rsidP="00EE61BF">
      <w:pPr>
        <w:jc w:val="both"/>
      </w:pPr>
    </w:p>
    <w:p w14:paraId="45F019F9" w14:textId="77777777" w:rsidR="00EE61BF" w:rsidRPr="001833FC" w:rsidRDefault="00EE61BF" w:rsidP="00EE61BF">
      <w:pPr>
        <w:jc w:val="both"/>
      </w:pPr>
    </w:p>
    <w:p w14:paraId="272139AE" w14:textId="77777777" w:rsidR="00EE61BF" w:rsidRPr="001833FC" w:rsidRDefault="00EE61BF" w:rsidP="00EE61BF">
      <w:pPr>
        <w:ind w:right="90" w:firstLine="0"/>
        <w:jc w:val="both"/>
        <w:rPr>
          <w:sz w:val="20"/>
        </w:rPr>
      </w:pPr>
      <w:hyperlink w:anchor="sommaire" w:history="1">
        <w:r w:rsidRPr="001833FC">
          <w:rPr>
            <w:rStyle w:val="Hyperlien"/>
            <w:sz w:val="20"/>
          </w:rPr>
          <w:t>Retour au sommaire</w:t>
        </w:r>
      </w:hyperlink>
    </w:p>
    <w:p w14:paraId="40AE81FB" w14:textId="77777777" w:rsidR="00EE61BF" w:rsidRPr="00933506" w:rsidRDefault="00EE61BF" w:rsidP="00EE61BF">
      <w:pPr>
        <w:spacing w:before="120" w:after="120"/>
        <w:jc w:val="both"/>
      </w:pPr>
      <w:r>
        <w:rPr>
          <w:szCs w:val="24"/>
        </w:rPr>
        <w:t>Depuis</w:t>
      </w:r>
      <w:r w:rsidRPr="00933506">
        <w:t xml:space="preserve"> quelques années, un théologien allemand, le professeur Trutz Rendtorff,</w:t>
      </w:r>
      <w:r>
        <w:t> </w:t>
      </w:r>
      <w:r>
        <w:rPr>
          <w:rStyle w:val="Appelnotedebasdep"/>
        </w:rPr>
        <w:footnoteReference w:id="37"/>
      </w:r>
      <w:r w:rsidRPr="00933506">
        <w:t xml:space="preserve"> défend avec vigueur et érudition une thèse intére</w:t>
      </w:r>
      <w:r w:rsidRPr="00933506">
        <w:t>s</w:t>
      </w:r>
      <w:r w:rsidRPr="00933506">
        <w:t>sante : à partir du XIX</w:t>
      </w:r>
      <w:r w:rsidRPr="00933506">
        <w:rPr>
          <w:vertAlign w:val="superscript"/>
        </w:rPr>
        <w:t>e</w:t>
      </w:r>
      <w:r w:rsidRPr="00933506">
        <w:t xml:space="preserve"> siècle une bonne partie des réalités chrétiennes vivent hors de l'</w:t>
      </w:r>
      <w:r>
        <w:t>Église</w:t>
      </w:r>
      <w:r w:rsidRPr="00933506">
        <w:t>. On peut être chrétien dès lors sans être d’église. Ces formules, peut-être simplistes, ont au moins l'avantage d’attirer l'attention sur un état de choses complexe. Le phénomène de sécularisation qui prend son essor au XIX</w:t>
      </w:r>
      <w:r w:rsidRPr="00933506">
        <w:rPr>
          <w:vertAlign w:val="superscript"/>
        </w:rPr>
        <w:t xml:space="preserve">e </w:t>
      </w:r>
      <w:r w:rsidRPr="00933506">
        <w:t xml:space="preserve">fait que de nombreuses composantes de la société tendent à écarter l’autorité de </w:t>
      </w:r>
      <w:r>
        <w:t>l’Église</w:t>
      </w:r>
      <w:r w:rsidRPr="00933506">
        <w:t xml:space="preserve"> (ou des églises) et à trouver que cette autorité fait violence au dynamisme moral des hommes qui veulent progresser. La sécularisation, ajoute Rendtorff, est en fait un processus qui tend à accroître la liberté et, par conséquent, la responsabilité humaine. L’homme en société apprend alors à faire face à de nouveaux problèmes, de nouvelles obligations. Il fait ainsi, dans sa vie personnelle et publique, souvent preuve de responsabilité chrétienne, par exemple lorsqu'il lutte</w:t>
      </w:r>
      <w:r>
        <w:t xml:space="preserve"> [54] </w:t>
      </w:r>
      <w:r w:rsidRPr="00933506">
        <w:t>pour l’égalité</w:t>
      </w:r>
      <w:r>
        <w:t>, la liberté, la justice. Mais l’Église</w:t>
      </w:r>
      <w:r w:rsidRPr="00933506">
        <w:t xml:space="preserve"> ou les églises ont eu ma</w:t>
      </w:r>
      <w:r w:rsidRPr="00933506">
        <w:t>l</w:t>
      </w:r>
      <w:r w:rsidRPr="00933506">
        <w:t>heureusement trop souvent peur que ces dynamismes sociaux et pol</w:t>
      </w:r>
      <w:r w:rsidRPr="00933506">
        <w:t>i</w:t>
      </w:r>
      <w:r w:rsidRPr="00933506">
        <w:t>tiques (qui n’étaient pas contrôlés par leur autorité) fussent foncièr</w:t>
      </w:r>
      <w:r w:rsidRPr="00933506">
        <w:t>e</w:t>
      </w:r>
      <w:r w:rsidRPr="00933506">
        <w:t>ment a-chrétiens ou anti-chrétiens. Les élites ecclésiastiques ont voulu alors à tout prix faire de tous les chrétiens des chrétiens d’église. Manquant de confiance dans les bases chrétiennes comm</w:t>
      </w:r>
      <w:r w:rsidRPr="00933506">
        <w:t>u</w:t>
      </w:r>
      <w:r w:rsidRPr="00933506">
        <w:t>nes de la vie politique et sociale, l'</w:t>
      </w:r>
      <w:r>
        <w:t>Église</w:t>
      </w:r>
      <w:r w:rsidRPr="00933506">
        <w:t xml:space="preserve"> — et cela est surtout vrai de l’</w:t>
      </w:r>
      <w:r>
        <w:t>Église</w:t>
      </w:r>
      <w:r w:rsidRPr="00933506">
        <w:t xml:space="preserve"> c</w:t>
      </w:r>
      <w:r w:rsidRPr="00933506">
        <w:t>a</w:t>
      </w:r>
      <w:r w:rsidRPr="00933506">
        <w:t>tholique — a voulu réunir les chrétiens dans des écoles c</w:t>
      </w:r>
      <w:r w:rsidRPr="00933506">
        <w:t>a</w:t>
      </w:r>
      <w:r w:rsidRPr="00933506">
        <w:t>tholiques, des syndicats catholiques, des partis catholiques même. Ainsi, démo</w:t>
      </w:r>
      <w:r w:rsidRPr="00933506">
        <w:t>n</w:t>
      </w:r>
      <w:r w:rsidRPr="00933506">
        <w:t>tre Rendtorff, l’</w:t>
      </w:r>
      <w:r>
        <w:t>Église</w:t>
      </w:r>
      <w:r w:rsidRPr="00933506">
        <w:t xml:space="preserve"> a cessé de transmettre toute la r</w:t>
      </w:r>
      <w:r w:rsidRPr="00933506">
        <w:t>i</w:t>
      </w:r>
      <w:r w:rsidRPr="00933506">
        <w:t>chesse de la tradition chrétienne pour n’inculquer q</w:t>
      </w:r>
      <w:r>
        <w:t>u’une ec</w:t>
      </w:r>
      <w:r w:rsidRPr="00933506">
        <w:t>clésialité frileuse. Il n’est dès lors pas étonnant que le concept de l’église ait été placé au centre de tous les efforts de la théologie officielle : alors que les chr</w:t>
      </w:r>
      <w:r w:rsidRPr="00933506">
        <w:t>é</w:t>
      </w:r>
      <w:r w:rsidRPr="00933506">
        <w:t>tiens des Lumières songeaient à une église égalitaire et à un gouve</w:t>
      </w:r>
      <w:r w:rsidRPr="00933506">
        <w:t>r</w:t>
      </w:r>
      <w:r w:rsidRPr="00933506">
        <w:t>nement rationnel, l’orthodoxie a redoublé dans ses efforts pour faire de l’</w:t>
      </w:r>
      <w:r>
        <w:t>Église</w:t>
      </w:r>
      <w:r w:rsidRPr="00933506">
        <w:t xml:space="preserve"> le seul lieu dans le monde où Dieu parle et laisse sa révél</w:t>
      </w:r>
      <w:r w:rsidRPr="00933506">
        <w:t>a</w:t>
      </w:r>
      <w:r w:rsidRPr="00933506">
        <w:t>tion.</w:t>
      </w:r>
    </w:p>
    <w:p w14:paraId="01BD55C0" w14:textId="77777777" w:rsidR="00EE61BF" w:rsidRDefault="00EE61BF" w:rsidP="00EE61BF">
      <w:pPr>
        <w:spacing w:before="120" w:after="120"/>
        <w:jc w:val="both"/>
      </w:pPr>
    </w:p>
    <w:p w14:paraId="578F58E0" w14:textId="77777777" w:rsidR="00EE61BF" w:rsidRPr="00933506" w:rsidRDefault="00EE61BF" w:rsidP="00EE61BF">
      <w:pPr>
        <w:pStyle w:val="a"/>
      </w:pPr>
      <w:r>
        <w:t>Église</w:t>
      </w:r>
      <w:r w:rsidRPr="00933506">
        <w:t xml:space="preserve"> et Religion</w:t>
      </w:r>
    </w:p>
    <w:p w14:paraId="31517713" w14:textId="77777777" w:rsidR="00EE61BF" w:rsidRDefault="00EE61BF" w:rsidP="00EE61BF">
      <w:pPr>
        <w:spacing w:before="120" w:after="120"/>
        <w:jc w:val="both"/>
      </w:pPr>
    </w:p>
    <w:p w14:paraId="1D51DB63" w14:textId="77777777" w:rsidR="00EE61BF" w:rsidRPr="00933506" w:rsidRDefault="00EE61BF" w:rsidP="00EE61BF">
      <w:pPr>
        <w:spacing w:before="120" w:after="120"/>
        <w:jc w:val="both"/>
      </w:pPr>
      <w:r w:rsidRPr="00933506">
        <w:t>La thèse de Rendtorff a pour le moins l'avantage d’attirer l’attention sur certaines conséquences du siècle des Lumières. Ce</w:t>
      </w:r>
      <w:r w:rsidRPr="00933506">
        <w:t>r</w:t>
      </w:r>
      <w:r w:rsidRPr="00933506">
        <w:t>tains anticléricaux voient l’</w:t>
      </w:r>
      <w:r>
        <w:t>Église</w:t>
      </w:r>
      <w:r w:rsidRPr="00933506">
        <w:t xml:space="preserve"> comme une institution trop puissa</w:t>
      </w:r>
      <w:r w:rsidRPr="00933506">
        <w:t>n</w:t>
      </w:r>
      <w:r w:rsidRPr="00933506">
        <w:t>te. De leur côté, certains chrétiens disent que la théologie officielle se trompe : soucieux 'd’obéir à Dieu plutôt qu’aux hommes, ils sont de plus en plus nombreux à dire qu’il importe d’obéir à Dieu plutôt qu’à l’</w:t>
      </w:r>
      <w:r>
        <w:t>Église</w:t>
      </w:r>
      <w:r w:rsidRPr="00933506">
        <w:t>. Ces deux groupes ont quelque chose en commun : ils voient l’</w:t>
      </w:r>
      <w:r>
        <w:t>Église</w:t>
      </w:r>
      <w:r w:rsidRPr="00933506">
        <w:t xml:space="preserve"> de moins en moins comme le lieu privilégié où le caractère chrétien de la société trouve son expression ; ils la voient comme une institution à côté d'autres. Et certains commencent à trouver que les réalités chrétiennes (christianisme ou chrétienté, Rendtorff parle de </w:t>
      </w:r>
      <w:r w:rsidRPr="00933506">
        <w:rPr>
          <w:i/>
          <w:iCs/>
        </w:rPr>
        <w:t>Christentum</w:t>
      </w:r>
      <w:r w:rsidRPr="00933506">
        <w:t>) se portent mieux hors de l’</w:t>
      </w:r>
      <w:r>
        <w:t>Église</w:t>
      </w:r>
      <w:r w:rsidRPr="00933506">
        <w:t xml:space="preserve"> qu’en son sein. Rel</w:t>
      </w:r>
      <w:r w:rsidRPr="00933506">
        <w:t>i</w:t>
      </w:r>
      <w:r w:rsidRPr="00933506">
        <w:t xml:space="preserve">gion et </w:t>
      </w:r>
      <w:r>
        <w:t>Église</w:t>
      </w:r>
      <w:r w:rsidRPr="00933506">
        <w:t xml:space="preserve"> deviennent distinctes. Le mot </w:t>
      </w:r>
      <w:r w:rsidRPr="00933506">
        <w:rPr>
          <w:i/>
          <w:iCs/>
        </w:rPr>
        <w:t>religion</w:t>
      </w:r>
      <w:r w:rsidRPr="00933506">
        <w:t xml:space="preserve"> sert à recouvrir toutes sortes de choses : religion naturelle, religion idéale, religion sentie, religion fraternelle, religion de l’avenir. Quoi qu’il en soit, le mot désigne quelque chose de plus vaste, de plus diffus. Le mot </w:t>
      </w:r>
      <w:r w:rsidRPr="00933506">
        <w:rPr>
          <w:i/>
          <w:iCs/>
        </w:rPr>
        <w:t>égl</w:t>
      </w:r>
      <w:r w:rsidRPr="00933506">
        <w:rPr>
          <w:i/>
          <w:iCs/>
        </w:rPr>
        <w:t>i</w:t>
      </w:r>
      <w:r w:rsidRPr="00933506">
        <w:rPr>
          <w:i/>
          <w:iCs/>
        </w:rPr>
        <w:t>se,</w:t>
      </w:r>
      <w:r w:rsidRPr="00933506">
        <w:t xml:space="preserve"> par contre, est ramené aux dimensions de</w:t>
      </w:r>
      <w:r>
        <w:t xml:space="preserve"> [55] </w:t>
      </w:r>
      <w:r w:rsidRPr="00933506">
        <w:t>son caractère inst</w:t>
      </w:r>
      <w:r w:rsidRPr="00933506">
        <w:t>i</w:t>
      </w:r>
      <w:r w:rsidRPr="00933506">
        <w:t>tutionnel, aux dimensions de sa hiérarchie et de ses sanctuaires.</w:t>
      </w:r>
    </w:p>
    <w:p w14:paraId="685A2361" w14:textId="77777777" w:rsidR="00EE61BF" w:rsidRPr="00933506" w:rsidRDefault="00EE61BF" w:rsidP="00EE61BF">
      <w:pPr>
        <w:spacing w:before="120" w:after="120"/>
        <w:jc w:val="both"/>
      </w:pPr>
      <w:r w:rsidRPr="00933506">
        <w:t>On trouve en France divers auteurs au début du XIX</w:t>
      </w:r>
      <w:r w:rsidRPr="00933506">
        <w:rPr>
          <w:vertAlign w:val="superscript"/>
        </w:rPr>
        <w:t xml:space="preserve">e </w:t>
      </w:r>
      <w:r w:rsidRPr="00933506">
        <w:t xml:space="preserve">qui cherchent à se situer et à formuler leur pensée politique et sociale grâce à cette distinction entre Religion et </w:t>
      </w:r>
      <w:r>
        <w:t>Église</w:t>
      </w:r>
      <w:r w:rsidRPr="00933506">
        <w:t>.</w:t>
      </w:r>
    </w:p>
    <w:p w14:paraId="650C25D7" w14:textId="77777777" w:rsidR="00EE61BF" w:rsidRPr="00933506" w:rsidRDefault="00EE61BF" w:rsidP="00EE61BF">
      <w:pPr>
        <w:spacing w:before="120" w:after="120"/>
        <w:jc w:val="both"/>
      </w:pPr>
      <w:r w:rsidRPr="00933506">
        <w:t>Benjamin Constant (1767-1830) édifie avec soin une théorie lib</w:t>
      </w:r>
      <w:r w:rsidRPr="00933506">
        <w:t>é</w:t>
      </w:r>
      <w:r w:rsidRPr="00933506">
        <w:t>rale classique. Elle repose sur la nécessité de distinguer le sentiment religieux des formes religieuses. Le premier « naît du besoin que l’homme éprouve de se mettre en communication avec les puissances invisibles ». « La forme naît du besoin qu’il éprouve également de rendre réguliers et permanents les moyens de communication qu’il croit avoir découverts. » (</w:t>
      </w:r>
      <w:r w:rsidRPr="00933506">
        <w:rPr>
          <w:i/>
          <w:iCs/>
        </w:rPr>
        <w:t>De la Religion,</w:t>
      </w:r>
      <w:r w:rsidRPr="00933506">
        <w:t xml:space="preserve"> 1824, tome I, chap. 1 et 2). Le sentiment repose sur une donnée permanente de la nature humaine. Les formes évoluent avec l’histoire. Dans cette perspective, il n'y a pas lieu de parler de l’</w:t>
      </w:r>
      <w:r>
        <w:t>Église</w:t>
      </w:r>
      <w:r w:rsidRPr="00933506">
        <w:t>. Il faut parler des « églises, des associ</w:t>
      </w:r>
      <w:r w:rsidRPr="00933506">
        <w:t>a</w:t>
      </w:r>
      <w:r w:rsidRPr="00933506">
        <w:t>tions culturelles que les hommes forment selon leurs besoins et leurs aspirations. Toutes évidemment ont le droit de s’organiser librement pour autant quelles ne portent pas atteinte à la loi. Constant croit po</w:t>
      </w:r>
      <w:r w:rsidRPr="00933506">
        <w:t>u</w:t>
      </w:r>
      <w:r w:rsidRPr="00933506">
        <w:t>voir ainsi assurer la permanence des valeurs chrétiennes les plus ch</w:t>
      </w:r>
      <w:r w:rsidRPr="00933506">
        <w:t>è</w:t>
      </w:r>
      <w:r w:rsidRPr="00933506">
        <w:t>res. En reconnaissant le sentiment religieux comme réalité individue</w:t>
      </w:r>
      <w:r w:rsidRPr="00933506">
        <w:t>l</w:t>
      </w:r>
      <w:r w:rsidRPr="00933506">
        <w:t>le, on établit le droit à la liberté religieuse. Et en reconnaissant le droit à l’association, on permet aux églises de se faire entendre et de jouer un rôle sur la scène publique. Constant, il faut l’ajouter, est un prote</w:t>
      </w:r>
      <w:r w:rsidRPr="00933506">
        <w:t>s</w:t>
      </w:r>
      <w:r w:rsidRPr="00933506">
        <w:t>tant né en Suisse et de formation cosmopolite, à la manière du XVIII</w:t>
      </w:r>
      <w:r w:rsidRPr="00933506">
        <w:rPr>
          <w:vertAlign w:val="superscript"/>
        </w:rPr>
        <w:t>e</w:t>
      </w:r>
      <w:r w:rsidRPr="00933506">
        <w:t>.</w:t>
      </w:r>
    </w:p>
    <w:p w14:paraId="1E148EA3" w14:textId="77777777" w:rsidR="00EE61BF" w:rsidRPr="00933506" w:rsidRDefault="00EE61BF" w:rsidP="00EE61BF">
      <w:pPr>
        <w:spacing w:before="120" w:after="120"/>
        <w:jc w:val="both"/>
      </w:pPr>
      <w:r w:rsidRPr="00933506">
        <w:t xml:space="preserve">Chateaubriand (1768-1848) publie en 1804 le </w:t>
      </w:r>
      <w:r w:rsidRPr="00933506">
        <w:rPr>
          <w:i/>
          <w:iCs/>
        </w:rPr>
        <w:t>Génie du Christi</w:t>
      </w:r>
      <w:r w:rsidRPr="00933506">
        <w:rPr>
          <w:i/>
          <w:iCs/>
        </w:rPr>
        <w:t>a</w:t>
      </w:r>
      <w:r w:rsidRPr="00933506">
        <w:rPr>
          <w:i/>
          <w:iCs/>
        </w:rPr>
        <w:t>nisme.</w:t>
      </w:r>
      <w:r w:rsidRPr="00933506">
        <w:t xml:space="preserve"> L’</w:t>
      </w:r>
      <w:r>
        <w:t>Église</w:t>
      </w:r>
      <w:r w:rsidRPr="00933506">
        <w:t xml:space="preserve"> de France avait été persécutée au cours de la Révol</w:t>
      </w:r>
      <w:r w:rsidRPr="00933506">
        <w:t>u</w:t>
      </w:r>
      <w:r w:rsidRPr="00933506">
        <w:t xml:space="preserve">tion. « Ce fut au milieu des débris de nos temples que je publiai le </w:t>
      </w:r>
      <w:r w:rsidRPr="00933506">
        <w:rPr>
          <w:i/>
          <w:iCs/>
        </w:rPr>
        <w:t>Génie du Christianisme.</w:t>
      </w:r>
      <w:r w:rsidRPr="00933506">
        <w:t xml:space="preserve"> Les fidèles se crurent sauvés : on avait alors un besoin de foi, une avidité de consolations religieuses qui venaient de la privation de ces consolations depuis longues années. » </w:t>
      </w:r>
      <w:r w:rsidRPr="00933506">
        <w:rPr>
          <w:i/>
          <w:iCs/>
        </w:rPr>
        <w:t>(Mémoire d'Outre-Tombe,</w:t>
      </w:r>
      <w:r w:rsidRPr="00933506">
        <w:t xml:space="preserve"> XIII, 10) Mais ce reconstructeur est un innovateur : il ne fait pas du recrutement pour l’</w:t>
      </w:r>
      <w:r>
        <w:t>Église</w:t>
      </w:r>
      <w:r w:rsidRPr="00933506">
        <w:t>, il allume une ferveur pour le christianisme. Peut-être élude-t-il les difficultés, mais il donne le po</w:t>
      </w:r>
      <w:r w:rsidRPr="00933506">
        <w:t>u</w:t>
      </w:r>
      <w:r w:rsidRPr="00933506">
        <w:t>voir spirituel suprême à la Religion plutôt qu’à l’</w:t>
      </w:r>
      <w:r>
        <w:t>Église</w:t>
      </w:r>
      <w:r w:rsidRPr="00933506">
        <w:t>. « La Religion est le seul pouvoir devant lequel on peut se courber</w:t>
      </w:r>
      <w:r>
        <w:t xml:space="preserve"> [56] </w:t>
      </w:r>
      <w:r w:rsidRPr="00933506">
        <w:t>sans s’avilir ». En politique, il est plutôt gallican (l’</w:t>
      </w:r>
      <w:r>
        <w:t>Église</w:t>
      </w:r>
      <w:r w:rsidRPr="00933506">
        <w:t xml:space="preserve"> cathol</w:t>
      </w:r>
      <w:r w:rsidRPr="00933506">
        <w:t>i</w:t>
      </w:r>
      <w:r w:rsidRPr="00933506">
        <w:t>que de France est sous la vigilance de la France) et il tient à éviter l’ingérence des clercs dans les affaires de l’</w:t>
      </w:r>
      <w:r>
        <w:t>État</w:t>
      </w:r>
      <w:r w:rsidRPr="00933506">
        <w:t>.</w:t>
      </w:r>
    </w:p>
    <w:p w14:paraId="15B0BB6A" w14:textId="77777777" w:rsidR="00EE61BF" w:rsidRPr="00933506" w:rsidRDefault="00EE61BF" w:rsidP="00EE61BF">
      <w:pPr>
        <w:spacing w:before="120" w:after="120"/>
        <w:jc w:val="both"/>
      </w:pPr>
      <w:r w:rsidRPr="00933506">
        <w:t xml:space="preserve">F. Lamennais (1782-1854) quant à lui ne voit aucune différence entre religion et </w:t>
      </w:r>
      <w:r>
        <w:t>Église</w:t>
      </w:r>
      <w:r w:rsidRPr="00933506">
        <w:t xml:space="preserve"> catholique (je parle du Lamennais d’avant la condamnation de 1831). Son </w:t>
      </w:r>
      <w:r w:rsidRPr="00933506">
        <w:rPr>
          <w:i/>
          <w:iCs/>
        </w:rPr>
        <w:t>Essai sur l'indifférence</w:t>
      </w:r>
      <w:r w:rsidRPr="00933506">
        <w:t xml:space="preserve"> (1817) assure que la raison est impuissante : toute vérité vient de Dieu qui a ense</w:t>
      </w:r>
      <w:r w:rsidRPr="00933506">
        <w:t>i</w:t>
      </w:r>
      <w:r w:rsidRPr="00933506">
        <w:t>gné la langue, fondé la société, érigé la religion. Il ne nous a donné qu’une seule religion, la vraie, et celle-là se retrouve aujourd'hui dans le christianisme catholique. « La vraie philosophie c’est la religion », écrit-il. Il veut dire que c’est l’enseignement donné par le catholici</w:t>
      </w:r>
      <w:r w:rsidRPr="00933506">
        <w:t>s</w:t>
      </w:r>
      <w:r w:rsidRPr="00933506">
        <w:t xml:space="preserve">me. En 1825, </w:t>
      </w:r>
      <w:r w:rsidRPr="00933506">
        <w:rPr>
          <w:i/>
          <w:iCs/>
        </w:rPr>
        <w:t>De la Religion considérée dans ses rapports avec l’ordre politique et civil</w:t>
      </w:r>
      <w:r w:rsidRPr="00933506">
        <w:t xml:space="preserve"> est un pamphlet antigallican : le pouvoir a</w:t>
      </w:r>
      <w:r w:rsidRPr="00933506">
        <w:t>b</w:t>
      </w:r>
      <w:r w:rsidRPr="00933506">
        <w:t>solu du pape doit être restauré dans l’</w:t>
      </w:r>
      <w:r>
        <w:t>Église</w:t>
      </w:r>
      <w:r w:rsidRPr="00933506">
        <w:t xml:space="preserve">. Celle-ci doit donc être soustraite à toute influence venant du Roi et cette </w:t>
      </w:r>
      <w:r>
        <w:t>Église</w:t>
      </w:r>
      <w:r w:rsidRPr="00933506">
        <w:t xml:space="preserve"> restaurée pourra mener à bien son œuvre de Contre-Révolution. Une fois que le pape sera devenu l’autorité incontestée dans l’</w:t>
      </w:r>
      <w:r>
        <w:t>Église</w:t>
      </w:r>
      <w:r w:rsidRPr="00933506">
        <w:t>, il pourra devenir ce qu'il aurait toujours dû être, le souverain régnant sur tous les pe</w:t>
      </w:r>
      <w:r w:rsidRPr="00933506">
        <w:t>u</w:t>
      </w:r>
      <w:r w:rsidRPr="00933506">
        <w:t>ples. Parler de la religion amène donc Lamennais à enseigner les ex</w:t>
      </w:r>
      <w:r w:rsidRPr="00933506">
        <w:t>i</w:t>
      </w:r>
      <w:r w:rsidRPr="00933506">
        <w:t>gences de la théocratie, seul système vrai pour la vie politique et la vie religieuse.</w:t>
      </w:r>
    </w:p>
    <w:p w14:paraId="38128DD3" w14:textId="77777777" w:rsidR="00EE61BF" w:rsidRPr="00933506" w:rsidRDefault="00EE61BF" w:rsidP="00EE61BF">
      <w:pPr>
        <w:spacing w:before="120" w:after="120"/>
        <w:jc w:val="both"/>
      </w:pPr>
      <w:r w:rsidRPr="00933506">
        <w:t>Constant, Chateaubriand et Lamennais : chacun à sa manière réagit aux ébranlements causés par la Révolution. Chacun est pour ainsi dire forcé d’innover, car la société fait face à des problèmes nouveaux. L’ordre n’est plus établi. Il faut en établir un. Et il faut évidemment trouver une place pour l’</w:t>
      </w:r>
      <w:r>
        <w:t>Église</w:t>
      </w:r>
      <w:r w:rsidRPr="00933506">
        <w:t xml:space="preserve"> dans cet ordre. Constant innove grâce à une théorie anthropologique de la religion qui assure à chacun le droit à la liberté religieuse. Chateaubriand innove en voulant ancrer le christianisme dans le cœur de tous les Français et en y voyant une fo</w:t>
      </w:r>
      <w:r w:rsidRPr="00933506">
        <w:t>r</w:t>
      </w:r>
      <w:r w:rsidRPr="00933506">
        <w:t>ce culturelle distincte de l’</w:t>
      </w:r>
      <w:r>
        <w:t>Église</w:t>
      </w:r>
      <w:r w:rsidRPr="00933506">
        <w:t xml:space="preserve"> catholique. Lamennais n'innove qu’à son corps défendant : il veut restaurer la position traditionnelle de l’</w:t>
      </w:r>
      <w:r>
        <w:t>Église</w:t>
      </w:r>
      <w:r w:rsidRPr="00933506">
        <w:t>, mais en présentant cette position dans toute sa rigueur thé</w:t>
      </w:r>
      <w:r w:rsidRPr="00933506">
        <w:t>o</w:t>
      </w:r>
      <w:r w:rsidRPr="00933506">
        <w:t>rique il entre en conflit avec l’</w:t>
      </w:r>
      <w:r>
        <w:t>État</w:t>
      </w:r>
      <w:r w:rsidRPr="00933506">
        <w:t>, la hiérarchie française, la papa</w:t>
      </w:r>
      <w:r>
        <w:t>uté elle-</w:t>
      </w:r>
      <w:r w:rsidRPr="00933506">
        <w:t>même. Son projet de théocratie populaire est formellement condamné à Rome en 1832 : il semble bien qu’il s’engageait dans un cul-de-sac.</w:t>
      </w:r>
    </w:p>
    <w:p w14:paraId="3AD7B9F5" w14:textId="77777777" w:rsidR="00EE61BF" w:rsidRDefault="00EE61BF" w:rsidP="00EE61BF">
      <w:pPr>
        <w:pStyle w:val="p"/>
      </w:pPr>
      <w:r w:rsidRPr="00933506">
        <w:br w:type="page"/>
      </w:r>
      <w:r>
        <w:t>[57]</w:t>
      </w:r>
    </w:p>
    <w:p w14:paraId="0105D1D6" w14:textId="77777777" w:rsidR="00EE61BF" w:rsidRPr="00933506" w:rsidRDefault="00EE61BF" w:rsidP="00EE61BF">
      <w:pPr>
        <w:spacing w:before="120" w:after="120"/>
        <w:jc w:val="both"/>
      </w:pPr>
    </w:p>
    <w:p w14:paraId="574FAC73" w14:textId="77777777" w:rsidR="00EE61BF" w:rsidRPr="00933506" w:rsidRDefault="00EE61BF" w:rsidP="00EE61BF">
      <w:pPr>
        <w:pStyle w:val="a"/>
      </w:pPr>
      <w:r w:rsidRPr="00933506">
        <w:t>Pouvoir spirituel de l’écrivain</w:t>
      </w:r>
    </w:p>
    <w:p w14:paraId="269789FA" w14:textId="77777777" w:rsidR="00EE61BF" w:rsidRDefault="00EE61BF" w:rsidP="00EE61BF">
      <w:pPr>
        <w:spacing w:before="120" w:after="120"/>
        <w:jc w:val="both"/>
      </w:pPr>
    </w:p>
    <w:p w14:paraId="1E9504BA" w14:textId="77777777" w:rsidR="00EE61BF" w:rsidRPr="00933506" w:rsidRDefault="00EE61BF" w:rsidP="00EE61BF">
      <w:pPr>
        <w:spacing w:before="120" w:after="120"/>
        <w:jc w:val="both"/>
      </w:pPr>
      <w:r w:rsidRPr="00933506">
        <w:t>Ces débats français ne me semblent pas périmés. Trouver une pl</w:t>
      </w:r>
      <w:r w:rsidRPr="00933506">
        <w:t>a</w:t>
      </w:r>
      <w:r w:rsidRPr="00933506">
        <w:t>ce dans la société et pour les églises et pour la religion me semble fa</w:t>
      </w:r>
      <w:r w:rsidRPr="00933506">
        <w:t>i</w:t>
      </w:r>
      <w:r w:rsidRPr="00933506">
        <w:t>re encore problème aujourd’hui. Deux admirables livres de Paul Bén</w:t>
      </w:r>
      <w:r w:rsidRPr="00933506">
        <w:t>i</w:t>
      </w:r>
      <w:r w:rsidRPr="00933506">
        <w:t>chou</w:t>
      </w:r>
      <w:r>
        <w:t> </w:t>
      </w:r>
      <w:r>
        <w:rPr>
          <w:rStyle w:val="Appelnotedebasdep"/>
        </w:rPr>
        <w:footnoteReference w:id="38"/>
      </w:r>
      <w:r w:rsidRPr="00933506">
        <w:t xml:space="preserve"> sur la France du début du XIX</w:t>
      </w:r>
      <w:r w:rsidRPr="00933506">
        <w:rPr>
          <w:vertAlign w:val="superscript"/>
        </w:rPr>
        <w:t>e</w:t>
      </w:r>
      <w:r w:rsidRPr="00933506">
        <w:t xml:space="preserve"> nous permettront d’aller plus avant dans notre compréhension des problèmes.</w:t>
      </w:r>
    </w:p>
    <w:p w14:paraId="55E3234B" w14:textId="77777777" w:rsidR="00EE61BF" w:rsidRPr="00933506" w:rsidRDefault="00EE61BF" w:rsidP="00EE61BF">
      <w:pPr>
        <w:spacing w:before="120" w:after="120"/>
        <w:jc w:val="both"/>
      </w:pPr>
      <w:r w:rsidRPr="00933506">
        <w:rPr>
          <w:i/>
          <w:iCs/>
        </w:rPr>
        <w:t>Le Sacre de l’</w:t>
      </w:r>
      <w:r>
        <w:rPr>
          <w:i/>
          <w:iCs/>
        </w:rPr>
        <w:t>É</w:t>
      </w:r>
      <w:r w:rsidRPr="00933506">
        <w:rPr>
          <w:i/>
          <w:iCs/>
        </w:rPr>
        <w:t>crivain</w:t>
      </w:r>
      <w:r w:rsidRPr="00933506">
        <w:t xml:space="preserve"> nous montre comment des générations su</w:t>
      </w:r>
      <w:r w:rsidRPr="00933506">
        <w:t>c</w:t>
      </w:r>
      <w:r w:rsidRPr="00933506">
        <w:t>cessives d’écrivains ont prononcé la faillite de l’</w:t>
      </w:r>
      <w:r>
        <w:t>Église</w:t>
      </w:r>
      <w:r w:rsidRPr="00933506">
        <w:t xml:space="preserve"> et du sacerdoce catholique. Le manteau du pouvoir spirituel passe sur d’autres épa</w:t>
      </w:r>
      <w:r w:rsidRPr="00933506">
        <w:t>u</w:t>
      </w:r>
      <w:r w:rsidRPr="00933506">
        <w:t>les : celles des écrivains, des poètes. Ceux-ci se voient d’abord co</w:t>
      </w:r>
      <w:r w:rsidRPr="00933506">
        <w:t>m</w:t>
      </w:r>
      <w:r w:rsidRPr="00933506">
        <w:t>me porteurs des lumières de la critique, mais bientôt une nouvelle g</w:t>
      </w:r>
      <w:r w:rsidRPr="00933506">
        <w:t>é</w:t>
      </w:r>
      <w:r w:rsidRPr="00933506">
        <w:t>nération se prétend illuminée d’une révélation originelle et respons</w:t>
      </w:r>
      <w:r w:rsidRPr="00933506">
        <w:t>a</w:t>
      </w:r>
      <w:r w:rsidRPr="00933506">
        <w:t>ble de répandre la vérité. Tous donc se font une haute idée de l’écrivain, envoyé de Dieu ou simplement son fidèle serviteur, médi</w:t>
      </w:r>
      <w:r w:rsidRPr="00933506">
        <w:t>a</w:t>
      </w:r>
      <w:r w:rsidRPr="00933506">
        <w:t>teur entre Dieu et les hommes, guide de l’opinion ou entraîneur des masses, instituteur du peuple, créateur du lien social, auteur d’une m</w:t>
      </w:r>
      <w:r w:rsidRPr="00933506">
        <w:t>y</w:t>
      </w:r>
      <w:r w:rsidRPr="00933506">
        <w:t>thologie nationale ; bref tous voient dans l'écrivain la source d’un pouvoir spirituel (de plus en plus laïque) qui donnera à la société l’unité profonde dont elle a besoin et qui permettra au gouvernement de faire son œuvre si difficile dans les circonstances post-révolutionnaires où l’opinion est si divisée, si vite polarisée.</w:t>
      </w:r>
    </w:p>
    <w:p w14:paraId="05CDD847" w14:textId="77777777" w:rsidR="00EE61BF" w:rsidRPr="00933506" w:rsidRDefault="00EE61BF" w:rsidP="00EE61BF">
      <w:pPr>
        <w:spacing w:before="120" w:after="120"/>
        <w:jc w:val="both"/>
      </w:pPr>
      <w:r w:rsidRPr="00933506">
        <w:rPr>
          <w:i/>
          <w:iCs/>
        </w:rPr>
        <w:t>Le Temps des Prophètes</w:t>
      </w:r>
      <w:r w:rsidRPr="00933506">
        <w:t xml:space="preserve"> passe en revue les différentes leçons que ces écrivains enthousiastes veulent enseigner à la France. On y disce</w:t>
      </w:r>
      <w:r w:rsidRPr="00933506">
        <w:t>r</w:t>
      </w:r>
      <w:r w:rsidRPr="00933506">
        <w:t>ne, en gros, trois grandes familles.</w:t>
      </w:r>
    </w:p>
    <w:p w14:paraId="44EEE213" w14:textId="77777777" w:rsidR="00EE61BF" w:rsidRPr="00933506" w:rsidRDefault="00EE61BF" w:rsidP="00EE61BF">
      <w:pPr>
        <w:spacing w:before="120" w:after="120"/>
        <w:jc w:val="both"/>
      </w:pPr>
      <w:r w:rsidRPr="00933506">
        <w:t>Les écrivains néo-catholiques croient entreprendre une œuvre de restauration. Ils veulent remettre l’</w:t>
      </w:r>
      <w:r>
        <w:t>Église</w:t>
      </w:r>
      <w:r w:rsidRPr="00933506">
        <w:t xml:space="preserve"> catholique à sa place d’honneur dans la société française. Le peuple, croient-ils, l’aime to</w:t>
      </w:r>
      <w:r w:rsidRPr="00933506">
        <w:t>u</w:t>
      </w:r>
      <w:r w:rsidRPr="00933506">
        <w:t>jours beaucoup ; des philosophes libertins et d’avides commerçants peuvent le corrompre et l’écarter de ses devoirs, mais au fond le pe</w:t>
      </w:r>
      <w:r w:rsidRPr="00933506">
        <w:t>u</w:t>
      </w:r>
      <w:r w:rsidRPr="00933506">
        <w:t>ple restera fidèle à son curé et à son roi. (Les écrivains se font des ill</w:t>
      </w:r>
      <w:r w:rsidRPr="00933506">
        <w:t>u</w:t>
      </w:r>
      <w:r w:rsidRPr="00933506">
        <w:t>sions, mais il est important de noter qu’ils se flattent d’être près du peuple.) Et ces catholiques innovent</w:t>
      </w:r>
      <w:r>
        <w:t xml:space="preserve"> [58]</w:t>
      </w:r>
      <w:r w:rsidRPr="00933506">
        <w:t xml:space="preserve"> non seulement quant à la qualité de leurs illusions, ils pre</w:t>
      </w:r>
      <w:r w:rsidRPr="00933506">
        <w:t>n</w:t>
      </w:r>
      <w:r w:rsidRPr="00933506">
        <w:t>nent la plume avec enthousiasme et zèle. Ils veulent défendre leur christianisme dans les cœurs et dans l’opinion. Ils sont donc bel et bien des néo-catholiques. Même s’ils admirent l’Ancien Régime, ils ne sont plus des catholiques d'Ancien Régime. Ils sont romantiques, ultramontains, éloquents, émouvants, fervents, passionnés.</w:t>
      </w:r>
    </w:p>
    <w:p w14:paraId="1B63DB48" w14:textId="77777777" w:rsidR="00EE61BF" w:rsidRPr="00933506" w:rsidRDefault="00EE61BF" w:rsidP="00EE61BF">
      <w:pPr>
        <w:spacing w:before="120" w:after="120"/>
        <w:jc w:val="both"/>
      </w:pPr>
      <w:r w:rsidRPr="00933506">
        <w:t>L’Utopie pseudo-scientifique (Fourier, Saint-Simon, Auguste Comte) prétend, quant à elle, instaurer dans la société un ordre enti</w:t>
      </w:r>
      <w:r w:rsidRPr="00933506">
        <w:t>è</w:t>
      </w:r>
      <w:r w:rsidRPr="00933506">
        <w:t>rement nouveau. Cet ordre sera parfait et durable, car il reposera sur une formule scientifique claire et sûre. La science de la société dor</w:t>
      </w:r>
      <w:r w:rsidRPr="00933506">
        <w:t>é</w:t>
      </w:r>
      <w:r w:rsidRPr="00933506">
        <w:t>navant existe. Elle permet donc d’établir un pouvoir politique infaill</w:t>
      </w:r>
      <w:r w:rsidRPr="00933506">
        <w:t>i</w:t>
      </w:r>
      <w:r w:rsidRPr="00933506">
        <w:t>ble.</w:t>
      </w:r>
    </w:p>
    <w:p w14:paraId="60E00D9B" w14:textId="77777777" w:rsidR="00EE61BF" w:rsidRPr="00933506" w:rsidRDefault="00EE61BF" w:rsidP="00EE61BF">
      <w:pPr>
        <w:spacing w:before="120" w:after="120"/>
        <w:jc w:val="both"/>
      </w:pPr>
      <w:r w:rsidRPr="00933506">
        <w:t>Il est à noter que ces deux premières écoles sont des écoles qui veulent régler les choses par voie d’autorité. Le dogmatisme est pour eux l'état normal de l’esprit sain. La Révolution française fut une p</w:t>
      </w:r>
      <w:r w:rsidRPr="00933506">
        <w:t>é</w:t>
      </w:r>
      <w:r w:rsidRPr="00933506">
        <w:t>riode de transition (période critique, dira Saint-Simon, entre deux p</w:t>
      </w:r>
      <w:r w:rsidRPr="00933506">
        <w:t>é</w:t>
      </w:r>
      <w:r w:rsidRPr="00933506">
        <w:t>riodes organiques). Toutes les idées s'y exprimèrent et la plupart étaient fausses, les libertés se déchaînèrent et le désordre régna. Mais tout va bientôt rentrer dans l’ordre ; un ordre bien meilleur que l'a</w:t>
      </w:r>
      <w:r w:rsidRPr="00933506">
        <w:t>n</w:t>
      </w:r>
      <w:r w:rsidRPr="00933506">
        <w:t>cien, soulignent les Utopistes. La liberté dès lors ne sera plus néce</w:t>
      </w:r>
      <w:r w:rsidRPr="00933506">
        <w:t>s</w:t>
      </w:r>
      <w:r w:rsidRPr="00933506">
        <w:t>saire. Et ses malheurs évidemment auront disparu. Les esprits de te</w:t>
      </w:r>
      <w:r w:rsidRPr="00933506">
        <w:t>m</w:t>
      </w:r>
      <w:r w:rsidRPr="00933506">
        <w:t>pérament libéral n'étaient pas nombreux dans la France de 1820.</w:t>
      </w:r>
    </w:p>
    <w:p w14:paraId="0E76D2D8" w14:textId="77777777" w:rsidR="00EE61BF" w:rsidRPr="00933506" w:rsidRDefault="00EE61BF" w:rsidP="00EE61BF">
      <w:pPr>
        <w:spacing w:before="120" w:after="120"/>
        <w:jc w:val="both"/>
      </w:pPr>
      <w:r w:rsidRPr="00933506">
        <w:t xml:space="preserve">La troisième école de pensée, la démocratie humanitaire, diffère des deux premières en voyant dans la révolution non une parenthèse heureusement refermée, mais une œuvre qu’il s’agissait de poursuivre. La liberté devrait être, à leurs yeux, un trait permanent de la société française. On trouve dans ce groupe le Chateaubriand devenu libéral ; trente ans plus tard, il avouera qu'il écrirait le </w:t>
      </w:r>
      <w:r w:rsidRPr="00933506">
        <w:rPr>
          <w:i/>
          <w:iCs/>
        </w:rPr>
        <w:t>Génie du Christianisme</w:t>
      </w:r>
      <w:r w:rsidRPr="00933506">
        <w:t xml:space="preserve"> « tout différemment » : « au lieu de rappeler les bienfaits et les instit</w:t>
      </w:r>
      <w:r w:rsidRPr="00933506">
        <w:t>u</w:t>
      </w:r>
      <w:r w:rsidRPr="00933506">
        <w:t>tions de notre religion au passé, je ferais voir que le christianisme est la pensée de l'avenir et de la liberté humaine ». (</w:t>
      </w:r>
      <w:r w:rsidRPr="00933506">
        <w:rPr>
          <w:i/>
          <w:iCs/>
        </w:rPr>
        <w:t xml:space="preserve">Mémoires d‘Outre-Tombe, </w:t>
      </w:r>
      <w:r w:rsidRPr="00E74577">
        <w:rPr>
          <w:iCs/>
        </w:rPr>
        <w:t>XIII</w:t>
      </w:r>
      <w:r w:rsidRPr="00933506">
        <w:rPr>
          <w:i/>
          <w:iCs/>
        </w:rPr>
        <w:t>,</w:t>
      </w:r>
      <w:r w:rsidRPr="00933506">
        <w:t xml:space="preserve"> 11) Lamartine, Edgar Quinet, Michelet et surtout Victor Hugo se transmettent le flambeau. Il faut donc souligner la contrib</w:t>
      </w:r>
      <w:r w:rsidRPr="00933506">
        <w:t>u</w:t>
      </w:r>
      <w:r w:rsidRPr="00933506">
        <w:t>tion des poètes à ce courant humanitaire et républicain. Ils composent des épopées qui placent la poussée française vers la liberté, l’égalité</w:t>
      </w:r>
      <w:r>
        <w:t xml:space="preserve"> [59]</w:t>
      </w:r>
      <w:r w:rsidRPr="00933506">
        <w:t xml:space="preserve"> et la fraternité dans le mouvement que Dieu lui-même i</w:t>
      </w:r>
      <w:r w:rsidRPr="00933506">
        <w:t>m</w:t>
      </w:r>
      <w:r w:rsidRPr="00933506">
        <w:t>prime à l’histoire. Ils écrivent des vers mémorables que les instituteurs de la Troisième République pourront faire mémoriser à des génér</w:t>
      </w:r>
      <w:r w:rsidRPr="00933506">
        <w:t>a</w:t>
      </w:r>
      <w:r w:rsidRPr="00933506">
        <w:t>tions de petits Français. Ils sont de vrais poètes et ils enseignent une idéologie généreuse. Ils réussissent à créer un univers mental (myth</w:t>
      </w:r>
      <w:r w:rsidRPr="00933506">
        <w:t>o</w:t>
      </w:r>
      <w:r w:rsidRPr="00933506">
        <w:t>logique même) qui réconcilie les droits de la loi et ceux de la liberté.</w:t>
      </w:r>
    </w:p>
    <w:p w14:paraId="7F8372A5" w14:textId="77777777" w:rsidR="00EE61BF" w:rsidRPr="00933506" w:rsidRDefault="00EE61BF" w:rsidP="00EE61BF">
      <w:pPr>
        <w:spacing w:before="120" w:after="120"/>
        <w:jc w:val="both"/>
      </w:pPr>
      <w:r w:rsidRPr="00933506">
        <w:t>Le lecteur n’aura pas de peine à discerner que j’ai plus de symp</w:t>
      </w:r>
      <w:r w:rsidRPr="00933506">
        <w:t>a</w:t>
      </w:r>
      <w:r w:rsidRPr="00933506">
        <w:t>thie pour Victor Hugo que pour Lamennais ou Saint-Simon. Comme Benjamin Constant, Hugo croit à la liberté pour toutes les églises et, comme lui, il croit que tous les hommes sont religieux. Mais sa m</w:t>
      </w:r>
      <w:r w:rsidRPr="00933506">
        <w:t>y</w:t>
      </w:r>
      <w:r w:rsidRPr="00933506">
        <w:t>thologie est incontestablement plus riche et plus vigoureuse. Comme Chateaubriand, il croit que la religion chrétienne est quelque chose de distinct de l'</w:t>
      </w:r>
      <w:r>
        <w:t>Église</w:t>
      </w:r>
      <w:r w:rsidRPr="00933506">
        <w:t xml:space="preserve"> et qui possède de profondes affinités avec ce qu’il y a de plus vivant dans le cœur humain. Mais à l’encontre de Ch</w:t>
      </w:r>
      <w:r w:rsidRPr="00933506">
        <w:t>a</w:t>
      </w:r>
      <w:r w:rsidRPr="00933506">
        <w:t>teaubriand,</w:t>
      </w:r>
      <w:r>
        <w:t xml:space="preserve"> il sait se montrer sévère à l’é</w:t>
      </w:r>
      <w:r w:rsidRPr="00933506">
        <w:t>gard de l’héritage chrétien appauvri que les églises cherchent à faire fructifier dans leurs serres étriquées et surchauffées. La foi religieuse à ses yeux ne saurait pro</w:t>
      </w:r>
      <w:r w:rsidRPr="00933506">
        <w:t>s</w:t>
      </w:r>
      <w:r w:rsidRPr="00933506">
        <w:t>pérer à l’écart de la place publique, de l’air, de la pluie et du soleil.</w:t>
      </w:r>
    </w:p>
    <w:p w14:paraId="70D21D66" w14:textId="77777777" w:rsidR="00EE61BF" w:rsidRDefault="00EE61BF" w:rsidP="00EE61BF">
      <w:pPr>
        <w:spacing w:before="120" w:after="120"/>
        <w:jc w:val="both"/>
      </w:pPr>
    </w:p>
    <w:p w14:paraId="47BEBCD4" w14:textId="77777777" w:rsidR="00EE61BF" w:rsidRPr="00933506" w:rsidRDefault="00EE61BF" w:rsidP="00EE61BF">
      <w:pPr>
        <w:pStyle w:val="a"/>
      </w:pPr>
      <w:r w:rsidRPr="00933506">
        <w:t>Conclusion</w:t>
      </w:r>
    </w:p>
    <w:p w14:paraId="7B5EE4B5" w14:textId="77777777" w:rsidR="00EE61BF" w:rsidRDefault="00EE61BF" w:rsidP="00EE61BF">
      <w:pPr>
        <w:spacing w:before="120" w:after="120"/>
        <w:jc w:val="both"/>
      </w:pPr>
    </w:p>
    <w:p w14:paraId="0278EFD7" w14:textId="77777777" w:rsidR="00EE61BF" w:rsidRPr="00933506" w:rsidRDefault="00EE61BF" w:rsidP="00EE61BF">
      <w:pPr>
        <w:spacing w:before="120" w:after="120"/>
        <w:jc w:val="both"/>
      </w:pPr>
      <w:r w:rsidRPr="00933506">
        <w:t xml:space="preserve">Tout revient en somme à la distinction entre Religion et </w:t>
      </w:r>
      <w:r>
        <w:t>Église</w:t>
      </w:r>
      <w:r w:rsidRPr="00933506">
        <w:t>. Depuis la Révolution française, les églises ne sauraient prétendre au monopole du religieux dans nos sociétés. Cela est banal. Il y a peut-être quelque mérite à ajouter qu’elles ne sauraient même pas prétendre être les dépositaires de la totalité de l'héritage ch</w:t>
      </w:r>
      <w:r>
        <w:t>rétien de l’Occi</w:t>
      </w:r>
      <w:r w:rsidRPr="00933506">
        <w:t>dent.</w:t>
      </w:r>
    </w:p>
    <w:p w14:paraId="7495B6C9" w14:textId="77777777" w:rsidR="00EE61BF" w:rsidRPr="00933506" w:rsidRDefault="00EE61BF" w:rsidP="00EE61BF">
      <w:pPr>
        <w:spacing w:before="120" w:after="120"/>
        <w:jc w:val="both"/>
      </w:pPr>
      <w:r w:rsidRPr="00933506">
        <w:t>Noter qu’il y a des associations religieuses non chrétiennes plus ou moins florissantes dans notre société et qui sont — fort heureusement — au bénéfice de certaines garanties légales ne va pas, me semble-t-il, au fond de toute la question. Le problème de la liberté religieuse dans nos écoles, par exemple, reste entier. Et il faut aussi voir qu’il y a du religieux hors des associations spécifiquement religieuses. Depuis la Révolution française, en particulier, il y a du religieux réellement rival du religieux ecclésiastique (parfois rival du religieux chrétien) dans les sociétés nationales. Le social-national est devenu porteur d’une</w:t>
      </w:r>
      <w:r>
        <w:t xml:space="preserve"> [60] </w:t>
      </w:r>
      <w:r w:rsidRPr="00933506">
        <w:t>réalité religieuse et d’une promesse religieuse qui émeuvent presque tous les citoyens. On peut sourire de toutes ces idéologies s</w:t>
      </w:r>
      <w:r w:rsidRPr="00933506">
        <w:t>o</w:t>
      </w:r>
      <w:r w:rsidRPr="00933506">
        <w:t>ciales qui excusent les carences ou même les crimes de la société à l’heure actuelle en faisant allusion à l'avenir amélioré dont la société prétend contenir le germe. Il n'en reste pas moins qu’en prétendant se justifier par l'avenir qu’elles veulent assurer, nos sociétés savent jouer sur des cordes religieuses qu’autrefois les sociétés laissaient plus tra</w:t>
      </w:r>
      <w:r w:rsidRPr="00933506">
        <w:t>n</w:t>
      </w:r>
      <w:r w:rsidRPr="00933506">
        <w:t>quilles. Rares sont ceux aujourd’hui qui admettent qu’une société peut vra</w:t>
      </w:r>
      <w:r w:rsidRPr="00933506">
        <w:t>i</w:t>
      </w:r>
      <w:r w:rsidRPr="00933506">
        <w:t xml:space="preserve">ment être et, en même temps, ne rien croire et ne rien faire. (Voir </w:t>
      </w:r>
      <w:r w:rsidRPr="00933506">
        <w:rPr>
          <w:i/>
          <w:iCs/>
        </w:rPr>
        <w:t>Le Temps des Prophètes,</w:t>
      </w:r>
      <w:r w:rsidRPr="00933506">
        <w:t xml:space="preserve"> pp. 55-56.) Les individus ont perdu le goût de faire des projets de vie pour eux-mêmes, mais ils ont gardé un vif int</w:t>
      </w:r>
      <w:r w:rsidRPr="00933506">
        <w:t>é</w:t>
      </w:r>
      <w:r w:rsidRPr="00933506">
        <w:t>rêt pour les projets de société.</w:t>
      </w:r>
    </w:p>
    <w:p w14:paraId="2E923941" w14:textId="77777777" w:rsidR="00EE61BF" w:rsidRPr="00933506" w:rsidRDefault="00EE61BF" w:rsidP="00EE61BF">
      <w:pPr>
        <w:spacing w:before="120" w:after="120"/>
        <w:jc w:val="both"/>
      </w:pPr>
      <w:r w:rsidRPr="00933506">
        <w:t>De plus, le religieux prospère aussi, à l’écart de toute église et de toute association religieuse, dans le privé, l’individuel. Ce religieux est souvent moins finalisé ; il n’en est que plus riche, mystique pa</w:t>
      </w:r>
      <w:r w:rsidRPr="00933506">
        <w:t>r</w:t>
      </w:r>
      <w:r w:rsidRPr="00933506">
        <w:t>fois, au sens restreint du terme. En tout cas, ce religieux individuel a élargi son répertoire bien au-delà des scripts traditionnels chrétiens. L’imaginaire individuel déborde allègrement tous les cadres que les orthodoxies s’efforcent de lui donner.</w:t>
      </w:r>
    </w:p>
    <w:p w14:paraId="3AAB4350" w14:textId="77777777" w:rsidR="00EE61BF" w:rsidRPr="00933506" w:rsidRDefault="00EE61BF" w:rsidP="00EE61BF">
      <w:pPr>
        <w:spacing w:before="120" w:after="120"/>
        <w:jc w:val="both"/>
      </w:pPr>
      <w:r w:rsidRPr="00933506">
        <w:t>Coincée entre le religieux social-national et le religieux privé, leurs vivacités et parfois leurs aberrations, les églises semblent ne pouvoir trouver qu’une place restreinte. Elles semblent surtout avoir perdu la capacité de pouvoir un jour réintégrer le tout sous leur direction e</w:t>
      </w:r>
      <w:r w:rsidRPr="00933506">
        <w:t>n</w:t>
      </w:r>
      <w:r w:rsidRPr="00933506">
        <w:t>globante. Ce n'est pas une raison, me semble-t-il, pour n’y cultiver qu’une piété ecclésiale qui cède à tous les attraits d’un confessionn</w:t>
      </w:r>
      <w:r w:rsidRPr="00933506">
        <w:t>a</w:t>
      </w:r>
      <w:r w:rsidRPr="00933506">
        <w:t>lisme étroit.</w:t>
      </w:r>
    </w:p>
    <w:p w14:paraId="57421F97" w14:textId="77777777" w:rsidR="00EE61BF" w:rsidRDefault="00EE61BF" w:rsidP="00EE61BF">
      <w:pPr>
        <w:pStyle w:val="p"/>
      </w:pPr>
      <w:r w:rsidRPr="00933506">
        <w:br w:type="page"/>
      </w:r>
      <w:r>
        <w:t>[61]</w:t>
      </w:r>
    </w:p>
    <w:p w14:paraId="1EC2C14B" w14:textId="77777777" w:rsidR="00EE61BF" w:rsidRPr="001833FC" w:rsidRDefault="00EE61BF" w:rsidP="00EE61BF">
      <w:pPr>
        <w:jc w:val="both"/>
      </w:pPr>
    </w:p>
    <w:p w14:paraId="307E2121" w14:textId="77777777" w:rsidR="00EE61BF" w:rsidRPr="001833FC" w:rsidRDefault="00EE61BF" w:rsidP="00EE61BF">
      <w:pPr>
        <w:jc w:val="both"/>
      </w:pPr>
    </w:p>
    <w:p w14:paraId="71C9C261" w14:textId="77777777" w:rsidR="00EE61BF" w:rsidRPr="001833FC" w:rsidRDefault="00EE61BF" w:rsidP="00EE61BF">
      <w:pPr>
        <w:jc w:val="both"/>
      </w:pPr>
    </w:p>
    <w:p w14:paraId="643309CF" w14:textId="77777777" w:rsidR="00EE61BF" w:rsidRPr="004545DE" w:rsidRDefault="00EE61BF" w:rsidP="00EE61BF">
      <w:pPr>
        <w:spacing w:after="120"/>
        <w:ind w:firstLine="0"/>
        <w:jc w:val="center"/>
        <w:rPr>
          <w:sz w:val="24"/>
        </w:rPr>
      </w:pPr>
      <w:bookmarkStart w:id="7" w:name="Critere_no_31_pt_1_texte_05"/>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31</w:t>
      </w:r>
      <w:r w:rsidRPr="004545DE">
        <w:rPr>
          <w:b/>
          <w:color w:val="000080"/>
          <w:sz w:val="24"/>
        </w:rPr>
        <w:t>,</w:t>
      </w:r>
      <w:r w:rsidRPr="004545DE">
        <w:rPr>
          <w:b/>
          <w:color w:val="000080"/>
          <w:sz w:val="24"/>
        </w:rPr>
        <w:br/>
        <w:t>“</w:t>
      </w:r>
      <w:r>
        <w:rPr>
          <w:b/>
          <w:i/>
          <w:sz w:val="24"/>
        </w:rPr>
        <w:t>La religion au XXe siècle.</w:t>
      </w:r>
      <w:r>
        <w:rPr>
          <w:b/>
          <w:i/>
          <w:sz w:val="24"/>
        </w:rPr>
        <w:br/>
        <w:t xml:space="preserve">2. </w:t>
      </w:r>
      <w:r>
        <w:rPr>
          <w:b/>
          <w:i/>
          <w:color w:val="0000FF"/>
          <w:sz w:val="24"/>
        </w:rPr>
        <w:t>L’institution religieuse</w:t>
      </w:r>
      <w:r>
        <w:rPr>
          <w:b/>
          <w:i/>
          <w:sz w:val="24"/>
        </w:rPr>
        <w:t>.</w:t>
      </w:r>
      <w:r w:rsidRPr="004545DE">
        <w:rPr>
          <w:b/>
          <w:color w:val="000080"/>
          <w:sz w:val="24"/>
        </w:rPr>
        <w:t>”</w:t>
      </w:r>
    </w:p>
    <w:p w14:paraId="150C2CBC" w14:textId="77777777" w:rsidR="00EE61BF" w:rsidRPr="004545DE" w:rsidRDefault="00EE61BF" w:rsidP="00EE61BF">
      <w:pPr>
        <w:spacing w:after="120"/>
        <w:ind w:firstLine="0"/>
        <w:jc w:val="center"/>
        <w:rPr>
          <w:sz w:val="24"/>
        </w:rPr>
      </w:pPr>
      <w:r>
        <w:rPr>
          <w:b/>
          <w:color w:val="FF0000"/>
          <w:sz w:val="24"/>
        </w:rPr>
        <w:t>RELIGION ET CIVILISATION</w:t>
      </w:r>
    </w:p>
    <w:p w14:paraId="0F1CD64E" w14:textId="77777777" w:rsidR="00EE61BF" w:rsidRDefault="00EE61BF" w:rsidP="00EE61BF">
      <w:pPr>
        <w:pStyle w:val="Titreniveau2"/>
      </w:pPr>
      <w:r w:rsidRPr="00CE123D">
        <w:t>“</w:t>
      </w:r>
      <w:r>
        <w:t>L’influence du judaïsme</w:t>
      </w:r>
      <w:r>
        <w:br/>
        <w:t>dans l’Occident chrétien</w:t>
      </w:r>
      <w:r w:rsidRPr="00CE123D">
        <w:t>.</w:t>
      </w:r>
    </w:p>
    <w:p w14:paraId="6056360A" w14:textId="77777777" w:rsidR="00EE61BF" w:rsidRDefault="00EE61BF" w:rsidP="00EE61BF">
      <w:pPr>
        <w:pStyle w:val="Titreniveau2st"/>
      </w:pPr>
      <w:r>
        <w:t>Esquisse historique.”</w:t>
      </w:r>
    </w:p>
    <w:bookmarkEnd w:id="7"/>
    <w:p w14:paraId="66641750" w14:textId="77777777" w:rsidR="00EE61BF" w:rsidRPr="001833FC" w:rsidRDefault="00EE61BF" w:rsidP="00EE61BF">
      <w:pPr>
        <w:jc w:val="both"/>
        <w:rPr>
          <w:szCs w:val="36"/>
        </w:rPr>
      </w:pPr>
    </w:p>
    <w:p w14:paraId="28DF57AB" w14:textId="77777777" w:rsidR="00EE61BF" w:rsidRPr="00361F19" w:rsidRDefault="00EE61BF" w:rsidP="00EE61BF">
      <w:pPr>
        <w:pStyle w:val="suite"/>
        <w:rPr>
          <w:b w:val="0"/>
          <w:szCs w:val="36"/>
        </w:rPr>
      </w:pPr>
      <w:r>
        <w:t>Frédéric SEAGER </w:t>
      </w:r>
      <w:r>
        <w:rPr>
          <w:rStyle w:val="Appelnotedebasdep"/>
        </w:rPr>
        <w:footnoteReference w:customMarkFollows="1" w:id="39"/>
        <w:t>*</w:t>
      </w:r>
    </w:p>
    <w:p w14:paraId="1B32FB6A" w14:textId="77777777" w:rsidR="00EE61BF" w:rsidRDefault="00EE61BF" w:rsidP="00EE61BF">
      <w:pPr>
        <w:jc w:val="both"/>
      </w:pPr>
    </w:p>
    <w:p w14:paraId="0DE3BF24" w14:textId="77777777" w:rsidR="00EE61BF" w:rsidRPr="001833FC" w:rsidRDefault="00EE61BF" w:rsidP="00EE61BF">
      <w:pPr>
        <w:jc w:val="both"/>
      </w:pPr>
    </w:p>
    <w:p w14:paraId="7528934E" w14:textId="77777777" w:rsidR="00EE61BF" w:rsidRPr="001833FC" w:rsidRDefault="00EE61BF" w:rsidP="00EE61BF">
      <w:pPr>
        <w:jc w:val="both"/>
      </w:pPr>
    </w:p>
    <w:p w14:paraId="30A7FF43" w14:textId="77777777" w:rsidR="00EE61BF" w:rsidRPr="001833FC" w:rsidRDefault="00EE61BF" w:rsidP="00EE61BF">
      <w:pPr>
        <w:ind w:right="90" w:firstLine="0"/>
        <w:jc w:val="both"/>
        <w:rPr>
          <w:sz w:val="20"/>
        </w:rPr>
      </w:pPr>
      <w:hyperlink w:anchor="sommaire" w:history="1">
        <w:r w:rsidRPr="001833FC">
          <w:rPr>
            <w:rStyle w:val="Hyperlien"/>
            <w:sz w:val="20"/>
          </w:rPr>
          <w:t>Retour au sommaire</w:t>
        </w:r>
      </w:hyperlink>
    </w:p>
    <w:p w14:paraId="37F884C8" w14:textId="77777777" w:rsidR="00EE61BF" w:rsidRPr="00933506" w:rsidRDefault="00EE61BF" w:rsidP="00EE61BF">
      <w:pPr>
        <w:spacing w:before="120" w:after="120"/>
        <w:jc w:val="both"/>
      </w:pPr>
      <w:r>
        <w:rPr>
          <w:szCs w:val="24"/>
        </w:rPr>
        <w:t>De</w:t>
      </w:r>
      <w:r w:rsidRPr="00933506">
        <w:t xml:space="preserve"> toutes les grandes religions du monde actuel, le judaïsme est parmi celles qui rayonnent le moins. Alors que les Juifs sont mobilisés depuis longtemps pour combattre l’antisémitisme, ils font peu d’efforts pour expliquer leur religion aux gentils. Ce mutisme rel</w:t>
      </w:r>
      <w:r w:rsidRPr="00933506">
        <w:t>i</w:t>
      </w:r>
      <w:r w:rsidRPr="00933506">
        <w:t>gieux contraste nettement avec l’intense activité intellectuelle, scient</w:t>
      </w:r>
      <w:r w:rsidRPr="00933506">
        <w:t>i</w:t>
      </w:r>
      <w:r w:rsidRPr="00933506">
        <w:t>fique et culturelle des Juifs en Occident. Il n’est pas exagéré de dire que si les Juifs mettaient autant de zèle à propager leurs idées religie</w:t>
      </w:r>
      <w:r w:rsidRPr="00933506">
        <w:t>u</w:t>
      </w:r>
      <w:r w:rsidRPr="00933506">
        <w:t>ses qu’ils en mettent pour faire avancer la science et la culture, une bonne partie du monde serait déjà judaïsée. Certes, un tel contraste peut s’expliquer par le fait que la plupart des intellectuels juifs sont peu pratiquants et que plusieurs semblent être totalement assimilés. Mais ces intellectuels, aliénés de la synagogue, ne sont pas les seuls responsables de l’obscurité qui entoure le judaïsme à l'heure actuelle. Les rabbins, qui sont, par leur vocation même, les moins assimilés de tous les Juifs, s'intéressent rarement au missionnariat. En cela, ils sont appuyés par la grande masse des fidèles, qui s'opposent à toute forme de prosélytisme.</w:t>
      </w:r>
    </w:p>
    <w:p w14:paraId="540AC585" w14:textId="77777777" w:rsidR="00EE61BF" w:rsidRPr="00933506" w:rsidRDefault="00EE61BF" w:rsidP="00EE61BF">
      <w:pPr>
        <w:spacing w:before="120" w:after="120"/>
        <w:jc w:val="both"/>
      </w:pPr>
      <w:r>
        <w:t>[62]</w:t>
      </w:r>
    </w:p>
    <w:p w14:paraId="3C48697E" w14:textId="77777777" w:rsidR="00EE61BF" w:rsidRPr="00933506" w:rsidRDefault="00EE61BF" w:rsidP="00EE61BF">
      <w:pPr>
        <w:spacing w:before="120" w:after="120"/>
        <w:jc w:val="both"/>
      </w:pPr>
      <w:r w:rsidRPr="00933506">
        <w:t>Pourtant, le judaïsme a déjà été une religion intensément missio</w:t>
      </w:r>
      <w:r w:rsidRPr="00933506">
        <w:t>n</w:t>
      </w:r>
      <w:r w:rsidRPr="00933506">
        <w:t>naire, à l’époque romaine surtout. L’existence d’une diaspora s’étendant de la Babylonie au détroit de Gibraltar obligeait les phar</w:t>
      </w:r>
      <w:r w:rsidRPr="00933506">
        <w:t>i</w:t>
      </w:r>
      <w:r w:rsidRPr="00933506">
        <w:t>siens, précurseurs des rabbins actuels, à renforcer l'enseignement du judaïsme pour contrecarrer l'influence hellénistique chez les Juifs. La traduction de la Bible en grec — celle des Septante — était d’abord destinée aux Juifs qui lisaient peu ou prou l’hébreu.</w:t>
      </w:r>
      <w:r>
        <w:t> </w:t>
      </w:r>
      <w:r>
        <w:rPr>
          <w:rStyle w:val="Appelnotedebasdep"/>
        </w:rPr>
        <w:footnoteReference w:id="40"/>
      </w:r>
      <w:r w:rsidRPr="00933506">
        <w:t xml:space="preserve"> Elle fit conna</w:t>
      </w:r>
      <w:r w:rsidRPr="00933506">
        <w:t>î</w:t>
      </w:r>
      <w:r w:rsidRPr="00933506">
        <w:t>tre en même temps les éléments de base du judaïsme au monde païen. Cependant, l'instrument principal du prosélytisme juif était la synag</w:t>
      </w:r>
      <w:r w:rsidRPr="00933506">
        <w:t>o</w:t>
      </w:r>
      <w:r w:rsidRPr="00933506">
        <w:t xml:space="preserve">gue (en hébreu </w:t>
      </w:r>
      <w:r w:rsidRPr="00933506">
        <w:rPr>
          <w:i/>
          <w:iCs/>
        </w:rPr>
        <w:t>beit hamidrache</w:t>
      </w:r>
      <w:r w:rsidRPr="00933506">
        <w:t xml:space="preserve"> ou maison d'enseignement). Cette in</w:t>
      </w:r>
      <w:r w:rsidRPr="00933506">
        <w:t>s</w:t>
      </w:r>
      <w:r w:rsidRPr="00933506">
        <w:t>titution pharisienne par excellence, dont le dynamisme est attesté par le Nouveau Testament,</w:t>
      </w:r>
      <w:r>
        <w:t> </w:t>
      </w:r>
      <w:r>
        <w:rPr>
          <w:rStyle w:val="Appelnotedebasdep"/>
        </w:rPr>
        <w:footnoteReference w:id="41"/>
      </w:r>
      <w:r w:rsidRPr="00933506">
        <w:t xml:space="preserve"> attira de nombreux païens, dont plusieurs se convertissaient formellement au judaïsme, tandis que d’a</w:t>
      </w:r>
      <w:r>
        <w:t>utres, appelés les « craignant-</w:t>
      </w:r>
      <w:r w:rsidRPr="00933506">
        <w:t>Dieu », se contentaient d’assister aux offices et d'o</w:t>
      </w:r>
      <w:r w:rsidRPr="00933506">
        <w:t>b</w:t>
      </w:r>
      <w:r w:rsidRPr="00933506">
        <w:t>server les jeûnes.</w:t>
      </w:r>
      <w:r>
        <w:t> </w:t>
      </w:r>
      <w:r>
        <w:rPr>
          <w:rStyle w:val="Appelnotedebasdep"/>
        </w:rPr>
        <w:footnoteReference w:id="42"/>
      </w:r>
    </w:p>
    <w:p w14:paraId="4103C903" w14:textId="77777777" w:rsidR="00EE61BF" w:rsidRPr="00933506" w:rsidRDefault="00EE61BF" w:rsidP="00EE61BF">
      <w:pPr>
        <w:spacing w:before="120" w:after="120"/>
        <w:jc w:val="both"/>
      </w:pPr>
      <w:r w:rsidRPr="00933506">
        <w:t>Le caractère universaliste du judaïsme était donc bien établi avant l’avènement du christianisme. Les conversions atteignirent leur ap</w:t>
      </w:r>
      <w:r w:rsidRPr="00933506">
        <w:t>o</w:t>
      </w:r>
      <w:r w:rsidRPr="00933506">
        <w:t>gée au premier siècle chrétien, soit environ une génération après la mort de Jésus.</w:t>
      </w:r>
      <w:r>
        <w:t> </w:t>
      </w:r>
      <w:r>
        <w:rPr>
          <w:rStyle w:val="Appelnotedebasdep"/>
        </w:rPr>
        <w:footnoteReference w:id="43"/>
      </w:r>
      <w:r w:rsidRPr="00933506">
        <w:t xml:space="preserve"> Ni la répression romaine qui suivit les soulèvements en Judée, ni la montée du christianisme ne brisèrent l’élan missionna</w:t>
      </w:r>
      <w:r w:rsidRPr="00933506">
        <w:t>i</w:t>
      </w:r>
      <w:r w:rsidRPr="00933506">
        <w:t>re juif. Pour la nouvelle religion, le judaïsme demeurait un concurrent redoutable, car il faisait des conversions non seulement chez les païens, mais aussi parmi les chrétiens.</w:t>
      </w:r>
      <w:r>
        <w:t> </w:t>
      </w:r>
      <w:r>
        <w:rPr>
          <w:rStyle w:val="Appelnotedebasdep"/>
        </w:rPr>
        <w:footnoteReference w:id="44"/>
      </w:r>
      <w:r w:rsidRPr="00933506">
        <w:t xml:space="preserve"> La jeune église, pour mieux se distinguer de sa rivale, la synagogue, accentuait le co</w:t>
      </w:r>
      <w:r>
        <w:t>ntenu anti-juif de son message. </w:t>
      </w:r>
      <w:r>
        <w:rPr>
          <w:rStyle w:val="Appelnotedebasdep"/>
        </w:rPr>
        <w:footnoteReference w:id="45"/>
      </w:r>
      <w:r w:rsidRPr="00933506">
        <w:t xml:space="preserve"> Pourtant, si ce message était bien reçu, c’était en grande partie grâce aux efforts des missionnaires</w:t>
      </w:r>
      <w:r>
        <w:t xml:space="preserve"> [63]</w:t>
      </w:r>
      <w:r w:rsidRPr="00933506">
        <w:t xml:space="preserve"> juifs qui les premiers avaient rendu l</w:t>
      </w:r>
      <w:r>
        <w:t>e monde gréco-</w:t>
      </w:r>
      <w:r w:rsidRPr="00933506">
        <w:t>romain perméable au mon</w:t>
      </w:r>
      <w:r w:rsidRPr="00933506">
        <w:t>o</w:t>
      </w:r>
      <w:r w:rsidRPr="00933506">
        <w:t>théisme. En un sens, le triomphe du christianisme peut être considéré comme une victoire juive.</w:t>
      </w:r>
    </w:p>
    <w:p w14:paraId="49434172" w14:textId="77777777" w:rsidR="00EE61BF" w:rsidRPr="00933506" w:rsidRDefault="00EE61BF" w:rsidP="00EE61BF">
      <w:pPr>
        <w:spacing w:before="120" w:after="120"/>
        <w:jc w:val="both"/>
      </w:pPr>
      <w:r w:rsidRPr="00933506">
        <w:t>C’est une victoire qui coûta cher aux Juifs. Dès que l’Empire r</w:t>
      </w:r>
      <w:r w:rsidRPr="00933506">
        <w:t>o</w:t>
      </w:r>
      <w:r w:rsidRPr="00933506">
        <w:t>main devint officiellement chrétien avec la conversion de Constantin en 312, le judaïsme fut frappé par une série de lois qui visaient non pas à le supprimer mais à freiner son expansion. Le pouvoir impérial se dépêcha d’interdire toute conversion au judaïsme et imposa la peine capitale au prosélyte comme au missionnaire. Les mariages judéo-chrétiens furent également interdits.</w:t>
      </w:r>
      <w:r>
        <w:t> </w:t>
      </w:r>
      <w:r>
        <w:rPr>
          <w:rStyle w:val="Appelnotedebasdep"/>
        </w:rPr>
        <w:footnoteReference w:id="46"/>
      </w:r>
      <w:r w:rsidRPr="00933506">
        <w:t xml:space="preserve"> Si la synagogue continuait d’attirer des chrétiens, comme en font foi les lamentations de Jean Chrysostome,</w:t>
      </w:r>
      <w:r>
        <w:t> </w:t>
      </w:r>
      <w:r>
        <w:rPr>
          <w:rStyle w:val="Appelnotedebasdep"/>
        </w:rPr>
        <w:footnoteReference w:id="47"/>
      </w:r>
      <w:r w:rsidRPr="00933506">
        <w:t xml:space="preserve"> la répression impériale finit par avoir raison du pros</w:t>
      </w:r>
      <w:r w:rsidRPr="00933506">
        <w:t>é</w:t>
      </w:r>
      <w:r w:rsidRPr="00933506">
        <w:t xml:space="preserve">lytisme juif. Vers le cinquième siècle, les conversions au judaïsme dans l’Empire byzantin tombent pratiquement à zéro et l'on assiste ensuite au phénomène inverse : la conversion forcée ou par intérêt de nombreux </w:t>
      </w:r>
      <w:r>
        <w:t>Juifs à la religion officielle. </w:t>
      </w:r>
      <w:r>
        <w:rPr>
          <w:rStyle w:val="Appelnotedebasdep"/>
        </w:rPr>
        <w:footnoteReference w:id="48"/>
      </w:r>
    </w:p>
    <w:p w14:paraId="34328596" w14:textId="77777777" w:rsidR="00EE61BF" w:rsidRDefault="00EE61BF" w:rsidP="00EE61BF">
      <w:pPr>
        <w:spacing w:before="120" w:after="120"/>
        <w:jc w:val="both"/>
      </w:pPr>
      <w:r w:rsidRPr="00933506">
        <w:t>En Europe occidentale, la rivalité entre l’</w:t>
      </w:r>
      <w:r>
        <w:t>Église</w:t>
      </w:r>
      <w:r w:rsidRPr="00933506">
        <w:t xml:space="preserve"> et la synagogue était moins aiguë qu’à Byzance pendant le haut Moyen Age. Quand Clovis reçoit le baptême, il y a peu de Juifs au pays des Gaules ; leur influence est donc moins redoutée qu’à l’est de la Méditerranée. Ceux qui s’y installent par la suite seront invités par Charlemagne et ses successeurs et jouiront de leur protection. Dans une société moins évoluée que celle de Byzance où la masse des habitants demeure très ignorante du christianisme, faute d’un encadrement religieux suff</w:t>
      </w:r>
      <w:r w:rsidRPr="00933506">
        <w:t>i</w:t>
      </w:r>
      <w:r w:rsidRPr="00933506">
        <w:t>sant, le judaïsme exercera une forte attraction dans les villes dotées d’une synagogue. Plusieurs chrétiens préféreront la prédication des rabbins aux homélies de leurs prêtres moins érudits.</w:t>
      </w:r>
    </w:p>
    <w:p w14:paraId="113B96CC" w14:textId="77777777" w:rsidR="00EE61BF" w:rsidRPr="00933506" w:rsidRDefault="00EE61BF" w:rsidP="00EE61BF">
      <w:pPr>
        <w:spacing w:before="120" w:after="120"/>
        <w:jc w:val="both"/>
      </w:pPr>
      <w:r>
        <w:t>[64]</w:t>
      </w:r>
    </w:p>
    <w:p w14:paraId="3614D8A4" w14:textId="77777777" w:rsidR="00EE61BF" w:rsidRPr="00933506" w:rsidRDefault="00EE61BF" w:rsidP="00EE61BF">
      <w:pPr>
        <w:spacing w:before="120" w:after="120"/>
        <w:jc w:val="both"/>
      </w:pPr>
      <w:r w:rsidRPr="00933506">
        <w:t>L'échange de cadeaux lors de la fête de Pourime semble avoir attiré des chrétiens vers le judaïsme. Mais l'atout majeur de ce dernier était sans doute la stricte observance du repos hebdomadaire,</w:t>
      </w:r>
      <w:r>
        <w:t> </w:t>
      </w:r>
      <w:r>
        <w:rPr>
          <w:rStyle w:val="Appelnotedebasdep"/>
        </w:rPr>
        <w:footnoteReference w:id="49"/>
      </w:r>
      <w:r w:rsidRPr="00933506">
        <w:t xml:space="preserve"> que peu de chrétiens connaîtront avant le dix-neuvième siècle. Agobard, l'évêque de Lyon, craignait tellement l’influence juive sur ses ouailles qu’il demanda la ségrégation des Juifs ; mais Louis le Pieux continuait de garantir leur existence dans la cité, même après la conversion de son confesseur, le diacre Bodon, au judaïsme.</w:t>
      </w:r>
      <w:r>
        <w:t> </w:t>
      </w:r>
      <w:r>
        <w:rPr>
          <w:rStyle w:val="Appelnotedebasdep"/>
        </w:rPr>
        <w:footnoteReference w:id="50"/>
      </w:r>
      <w:r w:rsidRPr="00933506">
        <w:t xml:space="preserve"> L’absence d’une tradition césaropapiste en Europe occidentale permit aux Juifs de vivre en rel</w:t>
      </w:r>
      <w:r w:rsidRPr="00933506">
        <w:t>a</w:t>
      </w:r>
      <w:r w:rsidRPr="00933506">
        <w:t>tive harmonie avec leurs voisins chrétiens et parfois de gagner des adeptes parmi eux.</w:t>
      </w:r>
    </w:p>
    <w:p w14:paraId="58C7DED3" w14:textId="77777777" w:rsidR="00EE61BF" w:rsidRPr="00933506" w:rsidRDefault="00EE61BF" w:rsidP="00EE61BF">
      <w:pPr>
        <w:spacing w:before="120" w:after="120"/>
        <w:jc w:val="both"/>
      </w:pPr>
      <w:r w:rsidRPr="00933506">
        <w:t>L’ère de bonne entente prit brusquement fin avec la première cro</w:t>
      </w:r>
      <w:r w:rsidRPr="00933506">
        <w:t>i</w:t>
      </w:r>
      <w:r w:rsidRPr="00933506">
        <w:t>sade en 1096. Sauf en Pologne, dont le roi va accueillir les réfugiés juifs du couloir rhénan, les communautés juives de l’Occident seront partout sur la défensive. Ainsi commence un cercle vicieux : plus les Juifs sont persécutés par la masse, plus ils cherchent la protection du souverain, moyennant le paiement de taxes spéciales. Et plus ils paient des taxes au prince, plus ils s’identifient à lui aux yeux du peuple, qui les déteste encore plus.</w:t>
      </w:r>
      <w:r>
        <w:t> </w:t>
      </w:r>
      <w:r>
        <w:rPr>
          <w:rStyle w:val="Appelnotedebasdep"/>
        </w:rPr>
        <w:footnoteReference w:id="51"/>
      </w:r>
      <w:r w:rsidRPr="00933506">
        <w:t xml:space="preserve"> Quand le pouvoir aura saigné les Juifs à blanc, il les expulsera du royaume : en Angleterre d’abord, puis en France et en Espagne.</w:t>
      </w:r>
    </w:p>
    <w:p w14:paraId="06BC16ED" w14:textId="77777777" w:rsidR="00EE61BF" w:rsidRPr="00933506" w:rsidRDefault="00EE61BF" w:rsidP="00EE61BF">
      <w:pPr>
        <w:spacing w:before="120" w:after="120"/>
        <w:jc w:val="both"/>
      </w:pPr>
      <w:r w:rsidRPr="00933506">
        <w:t>Le motif principal de ces expulsions est évidemment politique. Pourtant, dans chaque cas, l’édit d’expulsion met l’accent sur le da</w:t>
      </w:r>
      <w:r w:rsidRPr="00933506">
        <w:t>n</w:t>
      </w:r>
      <w:r w:rsidRPr="00933506">
        <w:t>ger que représentent les Juifs pour la foi chrétienne.</w:t>
      </w:r>
      <w:r>
        <w:t> </w:t>
      </w:r>
      <w:r>
        <w:rPr>
          <w:rStyle w:val="Appelnotedebasdep"/>
        </w:rPr>
        <w:footnoteReference w:id="52"/>
      </w:r>
      <w:r w:rsidRPr="00933506">
        <w:t xml:space="preserve"> L’inquisition pontificale n’ignore pas, elle non plus, le problème de l’influence ju</w:t>
      </w:r>
      <w:r w:rsidRPr="00933506">
        <w:t>i</w:t>
      </w:r>
      <w:r w:rsidRPr="00933506">
        <w:t>ve. Bernard Gui rappelle aux inquisiteurs que les Juifs profitent de n'importe quelle occasion pour convertir les chrétiens à</w:t>
      </w:r>
      <w:r>
        <w:t xml:space="preserve"> [65] </w:t>
      </w:r>
      <w:r w:rsidRPr="00933506">
        <w:t>leur rel</w:t>
      </w:r>
      <w:r w:rsidRPr="00933506">
        <w:t>i</w:t>
      </w:r>
      <w:r w:rsidRPr="00933506">
        <w:t>gion.</w:t>
      </w:r>
      <w:r>
        <w:t> </w:t>
      </w:r>
      <w:r>
        <w:rPr>
          <w:rStyle w:val="Appelnotedebasdep"/>
        </w:rPr>
        <w:footnoteReference w:id="53"/>
      </w:r>
      <w:r w:rsidRPr="00933506">
        <w:t xml:space="preserve"> Le prosélytisme juif est également signalé par l’inquisition e</w:t>
      </w:r>
      <w:r w:rsidRPr="00933506">
        <w:t>s</w:t>
      </w:r>
      <w:r w:rsidRPr="00933506">
        <w:t>pagnole,</w:t>
      </w:r>
      <w:r>
        <w:t> </w:t>
      </w:r>
      <w:r>
        <w:rPr>
          <w:rStyle w:val="Appelnotedebasdep"/>
        </w:rPr>
        <w:footnoteReference w:id="54"/>
      </w:r>
      <w:r w:rsidRPr="00933506">
        <w:t xml:space="preserve"> ce qui laisse supposer que, même perséc</w:t>
      </w:r>
      <w:r w:rsidRPr="00933506">
        <w:t>u</w:t>
      </w:r>
      <w:r w:rsidRPr="00933506">
        <w:t>tés, les Juifs n’avaient pas entièrement perdu leur vocation missio</w:t>
      </w:r>
      <w:r w:rsidRPr="00933506">
        <w:t>n</w:t>
      </w:r>
      <w:r w:rsidRPr="00933506">
        <w:t>naire.</w:t>
      </w:r>
    </w:p>
    <w:p w14:paraId="78C84681" w14:textId="77777777" w:rsidR="00EE61BF" w:rsidRPr="00933506" w:rsidRDefault="00EE61BF" w:rsidP="00EE61BF">
      <w:pPr>
        <w:spacing w:before="120" w:after="120"/>
        <w:jc w:val="both"/>
      </w:pPr>
      <w:r w:rsidRPr="00933506">
        <w:t>Cette vocation, ils la perdront définitivement au seizième siècle, suite à l'expulsion des Juifs d’Espagne et à la division religieuse de l’Europe chrétienne. La communauté juive d’Espagne avait été la plus évoluée sur le plan scientifique et culturel. Sa participation à la vie de la cité est indiquée par le fait que plusieurs des plus grands penseurs judéo-espagnols écrivaient des livres religieux dans la langue du pays. Même dispersés aux quatre coins de la Méditerranée, les Juifs d’origine espagnole continuaient à parler entre eux le ladino, une fo</w:t>
      </w:r>
      <w:r w:rsidRPr="00933506">
        <w:t>r</w:t>
      </w:r>
      <w:r w:rsidRPr="00933506">
        <w:t xml:space="preserve">me légèrement hébraïsée de l’espagnol médiéval. Un de leurs rabbins réfugié en Turquie, Joseph Caro, craignait tellement pour la survie religieuse des judéo-espagnols qu'il publia en 1567 la </w:t>
      </w:r>
      <w:r w:rsidRPr="00933506">
        <w:rPr>
          <w:i/>
          <w:iCs/>
        </w:rPr>
        <w:t>Choul'hâne Aroukh,</w:t>
      </w:r>
      <w:r w:rsidRPr="00933506">
        <w:t xml:space="preserve"> une codification en quatre volumes de tout le judaïsme rabb</w:t>
      </w:r>
      <w:r w:rsidRPr="00933506">
        <w:t>i</w:t>
      </w:r>
      <w:r w:rsidRPr="00933506">
        <w:t xml:space="preserve">nique. La </w:t>
      </w:r>
      <w:r w:rsidRPr="00933506">
        <w:rPr>
          <w:i/>
          <w:iCs/>
        </w:rPr>
        <w:t>Choul’hâne Aroukh</w:t>
      </w:r>
      <w:r w:rsidRPr="00933506">
        <w:t xml:space="preserve"> et sa version abrégée, la </w:t>
      </w:r>
      <w:r w:rsidRPr="00933506">
        <w:rPr>
          <w:i/>
          <w:iCs/>
        </w:rPr>
        <w:t>Kitsour,</w:t>
      </w:r>
      <w:r w:rsidRPr="00933506">
        <w:t xml:space="preserve"> seront adoptées d’emblée par toutes les communautés juives d'Europe, car celles-ci auront besoin d’un manuel de survie. Jadis innovateur et mi</w:t>
      </w:r>
      <w:r w:rsidRPr="00933506">
        <w:t>s</w:t>
      </w:r>
      <w:r w:rsidRPr="00933506">
        <w:t>sionnaire, le judaïsme du seizième et du dix-septième siècles sera figé, plus occupé à survivre qu’à vivre.</w:t>
      </w:r>
    </w:p>
    <w:p w14:paraId="3645BCD9" w14:textId="77777777" w:rsidR="00EE61BF" w:rsidRPr="00933506" w:rsidRDefault="00EE61BF" w:rsidP="00EE61BF">
      <w:pPr>
        <w:spacing w:before="120" w:after="120"/>
        <w:jc w:val="both"/>
      </w:pPr>
      <w:r>
        <w:t>À</w:t>
      </w:r>
      <w:r w:rsidRPr="00933506">
        <w:t xml:space="preserve"> vrai dire, l’état stationnaire du judaïsme, religion d’une minorité dispersée et persécutée, n’est guère différent de celui du christianisme à la même époque. La publication de la </w:t>
      </w:r>
      <w:r w:rsidRPr="00933506">
        <w:rPr>
          <w:i/>
          <w:iCs/>
        </w:rPr>
        <w:t>Choul’hâne Aroukh</w:t>
      </w:r>
      <w:r w:rsidRPr="00933506">
        <w:t xml:space="preserve"> suit de douze années seulement la paix religieuse d’Augsbourg, où sont tr</w:t>
      </w:r>
      <w:r w:rsidRPr="00933506">
        <w:t>a</w:t>
      </w:r>
      <w:r w:rsidRPr="00933506">
        <w:t>cées pour la première fois les frontières religieuses de l’Europe centr</w:t>
      </w:r>
      <w:r w:rsidRPr="00933506">
        <w:t>a</w:t>
      </w:r>
      <w:r w:rsidRPr="00933506">
        <w:t>le, lesquelles seront définitivement fixées en 1648. Alors que luth</w:t>
      </w:r>
      <w:r w:rsidRPr="00933506">
        <w:t>é</w:t>
      </w:r>
      <w:r w:rsidRPr="00933506">
        <w:t xml:space="preserve">riens et calvinistes se cantonnent dans leurs </w:t>
      </w:r>
      <w:r>
        <w:t>État</w:t>
      </w:r>
      <w:r w:rsidRPr="00933506">
        <w:t>s respectifs et que le catholicisme romain cherche à limiter ses pertes grâce aux réformes du Concile de Trente, les Juifs seront parqués dans des ghettos. Que le premier ghetto soit créé à Venise, où les Juifs avaient pris une part active à la vie sociale, indique que son vrai rôle</w:t>
      </w:r>
      <w:r>
        <w:t xml:space="preserve"> [66] </w:t>
      </w:r>
      <w:r w:rsidRPr="00933506">
        <w:t>est de protéger les chrétiens contre l’influence juive. Ce n’est que secondairement que le ghetto sert à protéger les Juifs contre la violence des chrétiens. En Pologne, aucun ghetto n’est nécessaire, car les Juifs y sont déjà sép</w:t>
      </w:r>
      <w:r w:rsidRPr="00933506">
        <w:t>a</w:t>
      </w:r>
      <w:r w:rsidRPr="00933506">
        <w:t>rés de la masse de la population sur le plan li</w:t>
      </w:r>
      <w:r w:rsidRPr="00933506">
        <w:t>n</w:t>
      </w:r>
      <w:r w:rsidRPr="00933506">
        <w:t>guistique et ne peuvent, par conséquent, exercer une influence spir</w:t>
      </w:r>
      <w:r w:rsidRPr="00933506">
        <w:t>i</w:t>
      </w:r>
      <w:r w:rsidRPr="00933506">
        <w:t>tuelle ou intellectuelle sur elle.</w:t>
      </w:r>
    </w:p>
    <w:p w14:paraId="2C6A9F95" w14:textId="77777777" w:rsidR="00EE61BF" w:rsidRPr="00933506" w:rsidRDefault="00EE61BF" w:rsidP="00EE61BF">
      <w:pPr>
        <w:spacing w:before="120" w:after="120"/>
        <w:jc w:val="both"/>
      </w:pPr>
      <w:r w:rsidRPr="00933506">
        <w:t>Le sort des Juifs d’Eu</w:t>
      </w:r>
      <w:r>
        <w:t>rope au dix-septième et au dix-</w:t>
      </w:r>
      <w:r w:rsidRPr="00933506">
        <w:t>huitième si</w:t>
      </w:r>
      <w:r w:rsidRPr="00933506">
        <w:t>è</w:t>
      </w:r>
      <w:r w:rsidRPr="00933506">
        <w:t>cles tend à réfuter le mythe selon lequel les persécutions et la pauvreté auraient renforcé leur pratique religieuse. Les massacres de 1648 en Pologne déclenchèrent une série de mouvements messianiques qui remirent en question de façon spectaculaire le judaïsme normatif. La caricature qu’en fit Bossuet, bien que malveillante, est à peine exag</w:t>
      </w:r>
      <w:r w:rsidRPr="00933506">
        <w:t>é</w:t>
      </w:r>
      <w:r w:rsidRPr="00933506">
        <w:t>rée.</w:t>
      </w:r>
      <w:r>
        <w:t> </w:t>
      </w:r>
      <w:r>
        <w:rPr>
          <w:rStyle w:val="Appelnotedebasdep"/>
        </w:rPr>
        <w:footnoteReference w:id="55"/>
      </w:r>
      <w:r w:rsidRPr="00933506">
        <w:t xml:space="preserve"> La paupérisation croissante des masses juives d’Europe centrale et orientale obligea bon nombre de Juifs à profaner le sabbat et à vi</w:t>
      </w:r>
      <w:r w:rsidRPr="00933506">
        <w:t>o</w:t>
      </w:r>
      <w:r w:rsidRPr="00933506">
        <w:t>ler d’autres commandements religieux afin de survivre économiqu</w:t>
      </w:r>
      <w:r w:rsidRPr="00933506">
        <w:t>e</w:t>
      </w:r>
      <w:r w:rsidRPr="00933506">
        <w:t>ment, et cela avec l’approbation tacite des rabbins.</w:t>
      </w:r>
      <w:r>
        <w:t> </w:t>
      </w:r>
      <w:r>
        <w:rPr>
          <w:rStyle w:val="Appelnotedebasdep"/>
        </w:rPr>
        <w:footnoteReference w:id="56"/>
      </w:r>
    </w:p>
    <w:p w14:paraId="1178ED4D" w14:textId="77777777" w:rsidR="00EE61BF" w:rsidRPr="00933506" w:rsidRDefault="00EE61BF" w:rsidP="00EE61BF">
      <w:pPr>
        <w:spacing w:before="120" w:after="120"/>
        <w:jc w:val="both"/>
      </w:pPr>
      <w:r w:rsidRPr="00933506">
        <w:t>Vers 1750, cependant, une minorité de Juifs d’Angleterre, des Pays-Bas et de la région bordelaise accédèrent à un niveau de prosp</w:t>
      </w:r>
      <w:r w:rsidRPr="00933506">
        <w:t>é</w:t>
      </w:r>
      <w:r w:rsidRPr="00933506">
        <w:t>rité qui leur permit de jouir d’un statut civil semblable à celui de la population chrétienne. Le contraste entre le progrès matériel et civique des Juifs du littoral atlantique et la misère de leurs coreligionnaires continentaux ne pouvait que frapper les penseurs du siècle des lumi</w:t>
      </w:r>
      <w:r w:rsidRPr="00933506">
        <w:t>è</w:t>
      </w:r>
      <w:r w:rsidRPr="00933506">
        <w:t>res. C’est donc à Metz, à l'orée du monde germanique, que l’Académie royale des sciences lança un concours en 1788 sur le th</w:t>
      </w:r>
      <w:r w:rsidRPr="00933506">
        <w:t>è</w:t>
      </w:r>
      <w:r w:rsidRPr="00933506">
        <w:t>me : « Est-il des moyens de rendre les Juifs plus heureux et plus utiles en France ? » Dans cette question, le mot « uti</w:t>
      </w:r>
      <w:r>
        <w:t>le » est capital. Ju</w:t>
      </w:r>
      <w:r>
        <w:t>s</w:t>
      </w:r>
      <w:r>
        <w:t>qu’au dix-</w:t>
      </w:r>
      <w:r w:rsidRPr="00933506">
        <w:t>huitième siècle, les Juifs n’étaient tolérés qu’à condition d’être utiles au souverain.</w:t>
      </w:r>
      <w:r>
        <w:t xml:space="preserve"> À</w:t>
      </w:r>
      <w:r w:rsidRPr="00933506">
        <w:t xml:space="preserve"> la veille de la Révolution française, qui va proclamer la souveraineté du peuple, il s’agit de les rendre utiles à la société tout entière.</w:t>
      </w:r>
    </w:p>
    <w:p w14:paraId="6734521A" w14:textId="77777777" w:rsidR="00EE61BF" w:rsidRPr="00933506" w:rsidRDefault="00EE61BF" w:rsidP="00EE61BF">
      <w:pPr>
        <w:spacing w:before="120" w:after="120"/>
        <w:jc w:val="both"/>
      </w:pPr>
      <w:r w:rsidRPr="00933506">
        <w:t>Les lauréats du concours de Metz, comme d'ailleurs tous les part</w:t>
      </w:r>
      <w:r w:rsidRPr="00933506">
        <w:t>i</w:t>
      </w:r>
      <w:r w:rsidRPr="00933506">
        <w:t>sans de l'émancipation des Juifs, partaient</w:t>
      </w:r>
      <w:r>
        <w:t xml:space="preserve"> [67] </w:t>
      </w:r>
      <w:r w:rsidRPr="00933506">
        <w:t>du postulat qu’ils étaient dégénérés et qu’il fallait les régénérer.</w:t>
      </w:r>
      <w:r>
        <w:t> </w:t>
      </w:r>
      <w:r>
        <w:rPr>
          <w:rStyle w:val="Appelnotedebasdep"/>
        </w:rPr>
        <w:footnoteReference w:id="57"/>
      </w:r>
      <w:r w:rsidRPr="00933506">
        <w:t xml:space="preserve"> Tous s’attendaient à ce que les Juifs, une fois admis dans la société ambiante, devie</w:t>
      </w:r>
      <w:r w:rsidRPr="00933506">
        <w:t>n</w:t>
      </w:r>
      <w:r w:rsidRPr="00933506">
        <w:t>draient pleinement occidentaux. Personne ne pouvait prévoir que leur présence dans la cité conduirait à une éventuelle j</w:t>
      </w:r>
      <w:r w:rsidRPr="00933506">
        <w:t>u</w:t>
      </w:r>
      <w:r w:rsidRPr="00933506">
        <w:t>daïsation, même partielle, de celle-ci. La politique de Napoléon I</w:t>
      </w:r>
      <w:r w:rsidRPr="00933506">
        <w:rPr>
          <w:vertAlign w:val="superscript"/>
        </w:rPr>
        <w:t>er</w:t>
      </w:r>
      <w:r w:rsidRPr="00933506">
        <w:t xml:space="preserve"> à l’égard des Juifs illustre bien la confiance que les hommes éclairés de son temps me</w:t>
      </w:r>
      <w:r w:rsidRPr="00933506">
        <w:t>t</w:t>
      </w:r>
      <w:r w:rsidRPr="00933506">
        <w:t>taient dans leur civilisation. Au moment d’octroyer aux Juifs de Fra</w:t>
      </w:r>
      <w:r w:rsidRPr="00933506">
        <w:t>n</w:t>
      </w:r>
      <w:r w:rsidRPr="00933506">
        <w:t>ce et d’Italie les droits civils, l’Empereur voulait multiplier les mari</w:t>
      </w:r>
      <w:r w:rsidRPr="00933506">
        <w:t>a</w:t>
      </w:r>
      <w:r w:rsidRPr="00933506">
        <w:t>ges mixtes afin de hâter, disait-il, « le mélange de la race juive et de la race française ».</w:t>
      </w:r>
      <w:r>
        <w:t> </w:t>
      </w:r>
      <w:r>
        <w:rPr>
          <w:rStyle w:val="Appelnotedebasdep"/>
        </w:rPr>
        <w:footnoteReference w:id="58"/>
      </w:r>
      <w:r w:rsidRPr="00933506">
        <w:t xml:space="preserve"> Bien que cette demande fût j</w:t>
      </w:r>
      <w:r w:rsidRPr="00933506">
        <w:t>u</w:t>
      </w:r>
      <w:r w:rsidRPr="00933506">
        <w:t>gée inacceptable par les notables juifs, elle indique le chemin parco</w:t>
      </w:r>
      <w:r w:rsidRPr="00933506">
        <w:t>u</w:t>
      </w:r>
      <w:r w:rsidRPr="00933506">
        <w:t>ru dans les rapports judéo-chrétiens depuis l’époque de Constantin. Alors que les premiers empereurs chrétiens redoutaient les mariages mixtes comme facteur de judaïsation. Napoléon y voyait un moyen d’assimiler les Juifs à la civilisation occidentale.</w:t>
      </w:r>
    </w:p>
    <w:p w14:paraId="5D3E92F3" w14:textId="77777777" w:rsidR="00EE61BF" w:rsidRDefault="00EE61BF" w:rsidP="00EE61BF">
      <w:pPr>
        <w:spacing w:before="120" w:after="120"/>
        <w:jc w:val="both"/>
      </w:pPr>
      <w:r w:rsidRPr="00933506">
        <w:t>Pendant la première moitié du dix-neuvième siècle, l’émancipation civique des Juifs semblait conduire effectivement à leur assimilation culturelle, voire religieuse. Les conversions au christianisme étaient nombreuses, particulièrement en Allemagne, où le certificat de ba</w:t>
      </w:r>
      <w:r w:rsidRPr="00933506">
        <w:t>p</w:t>
      </w:r>
      <w:r w:rsidRPr="00933506">
        <w:t>tême constitua pendant longtemps la carte d’entrée dans la bonne s</w:t>
      </w:r>
      <w:r w:rsidRPr="00933506">
        <w:t>o</w:t>
      </w:r>
      <w:r w:rsidRPr="00933506">
        <w:t>ciété.</w:t>
      </w:r>
      <w:r>
        <w:t> </w:t>
      </w:r>
      <w:r>
        <w:rPr>
          <w:rStyle w:val="Appelnotedebasdep"/>
        </w:rPr>
        <w:footnoteReference w:id="59"/>
      </w:r>
      <w:r w:rsidRPr="00933506">
        <w:t xml:space="preserve"> D’autres Juifs abandonnèrent tout simplement leur religion sans prendre la peine de se convertir à celle de la majorité. Ils se d</w:t>
      </w:r>
      <w:r w:rsidRPr="00933506">
        <w:t>i</w:t>
      </w:r>
      <w:r w:rsidRPr="00933506">
        <w:t>saient athées ou bien libre-penseurs et ne semblaient avoir d’autre ph</w:t>
      </w:r>
      <w:r w:rsidRPr="00933506">
        <w:t>i</w:t>
      </w:r>
      <w:r w:rsidRPr="00933506">
        <w:t xml:space="preserve">losophie que celle du progrès matériel et scientifique. Depuis trois siècles, le judaïsme normatif cherchait avant tout à survivre. </w:t>
      </w:r>
      <w:r>
        <w:t>À</w:t>
      </w:r>
      <w:r w:rsidRPr="00933506">
        <w:t xml:space="preserve"> une époque où l’industrialisation de l’Occident annonçait la création de richesses nouvelles, les Juifs avaient tout intérêt à délaisser une surv</w:t>
      </w:r>
      <w:r w:rsidRPr="00933506">
        <w:t>i</w:t>
      </w:r>
      <w:r w:rsidRPr="00933506">
        <w:t>vance religieuse qui, dans leur esprit, était liée à la misère économ</w:t>
      </w:r>
      <w:r w:rsidRPr="00933506">
        <w:t>i</w:t>
      </w:r>
      <w:r w:rsidRPr="00933506">
        <w:t>que. Ils n’étaient que trop heureux de pouvoir monter dans le train en marche.</w:t>
      </w:r>
    </w:p>
    <w:p w14:paraId="44985682" w14:textId="77777777" w:rsidR="00EE61BF" w:rsidRPr="00933506" w:rsidRDefault="00EE61BF" w:rsidP="00EE61BF">
      <w:pPr>
        <w:spacing w:before="120" w:after="120"/>
        <w:jc w:val="both"/>
      </w:pPr>
      <w:r w:rsidRPr="00933506">
        <w:br w:type="page"/>
      </w:r>
      <w:r>
        <w:t>[68]</w:t>
      </w:r>
    </w:p>
    <w:p w14:paraId="233B9816" w14:textId="77777777" w:rsidR="00EE61BF" w:rsidRPr="00933506" w:rsidRDefault="00EE61BF" w:rsidP="00EE61BF">
      <w:pPr>
        <w:spacing w:before="120" w:after="120"/>
        <w:jc w:val="both"/>
      </w:pPr>
      <w:r>
        <w:t>À</w:t>
      </w:r>
      <w:r w:rsidRPr="00933506">
        <w:t xml:space="preserve"> partir de 1871, cepe</w:t>
      </w:r>
      <w:r>
        <w:t>ndant, alors que l’é</w:t>
      </w:r>
      <w:r w:rsidRPr="00933506">
        <w:t>mancipation des Juifs s'étendait à toute l’Europe centrale, le courant assimilationniste rale</w:t>
      </w:r>
      <w:r w:rsidRPr="00933506">
        <w:t>n</w:t>
      </w:r>
      <w:r w:rsidRPr="00933506">
        <w:t>tit considérablement. Les conversions au christianisme diminuèrent, tandis que le judaïsme synagogal tenta de relever le défi de l'intégr</w:t>
      </w:r>
      <w:r w:rsidRPr="00933506">
        <w:t>a</w:t>
      </w:r>
      <w:r w:rsidRPr="00933506">
        <w:t xml:space="preserve">tion des Juifs dans la société. Le renouveau religieux prit deux formes distinctes mais pas entièrement opposées : la « réforme » juive, dont les assises principales se trouvaient en Allemagne et aux </w:t>
      </w:r>
      <w:r>
        <w:t>État</w:t>
      </w:r>
      <w:r w:rsidRPr="00933506">
        <w:t>s-Unis, et la néo-orthodoxie, qui gagna des adhérents un peu partout en Occ</w:t>
      </w:r>
      <w:r w:rsidRPr="00933506">
        <w:t>i</w:t>
      </w:r>
      <w:r w:rsidRPr="00933506">
        <w:t>dent.</w:t>
      </w:r>
      <w:r>
        <w:t> </w:t>
      </w:r>
      <w:r>
        <w:rPr>
          <w:rStyle w:val="Appelnotedebasdep"/>
        </w:rPr>
        <w:footnoteReference w:id="60"/>
      </w:r>
      <w:r w:rsidRPr="00933506">
        <w:t xml:space="preserve"> Les rabbins des deux tendances n’hésitèrent pas à se servir de la langue vernaculaire pour livrer leur message. Citons au passage deux d'entre eux, l’un traditionaliste, l’autre libéral, que l’insertion dans la société moderne incita à analyser le contentieux judéo-chrétien.</w:t>
      </w:r>
      <w:r>
        <w:t> </w:t>
      </w:r>
      <w:r>
        <w:rPr>
          <w:rStyle w:val="Appelnotedebasdep"/>
        </w:rPr>
        <w:footnoteReference w:id="61"/>
      </w:r>
    </w:p>
    <w:p w14:paraId="40465C2F" w14:textId="77777777" w:rsidR="00EE61BF" w:rsidRPr="00933506" w:rsidRDefault="00EE61BF" w:rsidP="00EE61BF">
      <w:pPr>
        <w:spacing w:before="120" w:after="120"/>
        <w:jc w:val="both"/>
      </w:pPr>
      <w:r w:rsidRPr="00933506">
        <w:t>Si les ouvrages de ces rabbins étaient connus de plusieurs théol</w:t>
      </w:r>
      <w:r w:rsidRPr="00933506">
        <w:t>o</w:t>
      </w:r>
      <w:r w:rsidRPr="00933506">
        <w:t>giens chrétiens, ils demeuraient largement ignorés de la masse. C’est donc à un autre niveau qu’il faut chercher l’influence juive à la fin du dix-neuvième siècle et au vingtième. Tant et aussi longtemps que les Juifs furent concentrés dans le commerce et la petite industrie, leur influence intellectuelle, morale et culturelle demeura très restreinte. Grâce à l’émancipation, cependant, ils accédèrent aux professions l</w:t>
      </w:r>
      <w:r w:rsidRPr="00933506">
        <w:t>i</w:t>
      </w:r>
      <w:r w:rsidRPr="00933506">
        <w:t>bérales, à l’enseignement, aux arts et lettres et à la recherche scientif</w:t>
      </w:r>
      <w:r w:rsidRPr="00933506">
        <w:t>i</w:t>
      </w:r>
      <w:r w:rsidRPr="00933506">
        <w:t>que dans des proportions qui dépassaient de beaucoup leur importance numérique. L’exemple le plus frappant est celui de la Hongrie où, au début du vingtième siècle, les Juifs constituaient près de la moitié des médecins et des chimistes, le tiers des avocats, environ quarante pour cent des écrivains et vingt pour cent des comédiens, musiciens et sculpteurs.</w:t>
      </w:r>
      <w:r>
        <w:t> </w:t>
      </w:r>
      <w:r>
        <w:rPr>
          <w:rStyle w:val="Appelnotedebasdep"/>
        </w:rPr>
        <w:footnoteReference w:id="62"/>
      </w:r>
    </w:p>
    <w:p w14:paraId="664B48E5" w14:textId="77777777" w:rsidR="00EE61BF" w:rsidRPr="00933506" w:rsidRDefault="00EE61BF" w:rsidP="00EE61BF">
      <w:pPr>
        <w:spacing w:before="120" w:after="120"/>
        <w:jc w:val="both"/>
      </w:pPr>
      <w:r w:rsidRPr="00933506">
        <w:t>Tous ces artistes, intellectuels et scientifiques juifs ne cherchaient pas à judaïser la pensée et la culture en Occident, loin de là. La vaste majorité d’entre eux s'occupaient fort peu de questions religieuses et ne pensaient</w:t>
      </w:r>
      <w:r>
        <w:t xml:space="preserve"> [69] </w:t>
      </w:r>
      <w:r w:rsidRPr="00933506">
        <w:t>qu’à s’intégrer à une civilisation qui, avant que n’éclate la Première Guerre mondiale, semblait être vouée à un pr</w:t>
      </w:r>
      <w:r w:rsidRPr="00933506">
        <w:t>o</w:t>
      </w:r>
      <w:r w:rsidRPr="00933506">
        <w:t>grès sans fin. Cepe</w:t>
      </w:r>
      <w:r w:rsidRPr="00933506">
        <w:t>n</w:t>
      </w:r>
      <w:r w:rsidRPr="00933506">
        <w:t>dant, tout en voulant faire partie de la civilisation occidentale, les Juifs, dans leur subconscient, en rejettent les fond</w:t>
      </w:r>
      <w:r w:rsidRPr="00933506">
        <w:t>e</w:t>
      </w:r>
      <w:r w:rsidRPr="00933506">
        <w:t>ments historiques, qui sont chrétiens. Parce qu’ils ne peuvent accepter un passé qui, pour eux, est synonyme de persécutions, leur œuvre est inconsciemment subversive. Ils sont condamnés en quelque sorte à innover, même au risque de déstabiliser les idées reçues. Lorsque Einstein publia son traité sur la relativité, il fut accusé en d</w:t>
      </w:r>
      <w:r>
        <w:t>ivers m</w:t>
      </w:r>
      <w:r>
        <w:t>i</w:t>
      </w:r>
      <w:r>
        <w:t>lieux de vouloir juda</w:t>
      </w:r>
      <w:r>
        <w:t>ï</w:t>
      </w:r>
      <w:r w:rsidRPr="00933506">
        <w:t>ser la science.</w:t>
      </w:r>
      <w:r>
        <w:t> </w:t>
      </w:r>
      <w:r>
        <w:rPr>
          <w:rStyle w:val="Appelnotedebasdep"/>
        </w:rPr>
        <w:footnoteReference w:id="63"/>
      </w:r>
      <w:r w:rsidRPr="00933506">
        <w:t xml:space="preserve"> Tel n’était certainement pas son vœu ; mais s’il avait voulu le faire, il n’aurait pas agi autrement.</w:t>
      </w:r>
    </w:p>
    <w:p w14:paraId="71386084" w14:textId="77777777" w:rsidR="00EE61BF" w:rsidRPr="00933506" w:rsidRDefault="00EE61BF" w:rsidP="00EE61BF">
      <w:pPr>
        <w:spacing w:before="120" w:after="120"/>
        <w:jc w:val="both"/>
      </w:pPr>
      <w:r w:rsidRPr="00933506">
        <w:t>Dans la vie politique, les Juifs passent rarement inaperçus. Sous l'Ancien Régime, leur seul rôle politique fut de soutenir le pouvoir qui les protégeait. Telle est encore l’attitude d’un certain nombre d’entre eux qui, par habitude ou par crainte, ne veulent rien déranger. Depuis la Révolution française et la subséquente division de la politique entre la gauche et la droite, les Juifs sont obligés de choisir leur camp. Ils ne peuvent choisir celui de la réaction, car l’extrême-droite est, presque toujours, le parti de la nostalgie. Pour les Juifs, il n’y a pas de « bon vieux temps ». Quand ils militent dans une formation politique, il faut qu’elle soit progressiste. Ainsi, les Juifs les plus visibles dans les mouvements politiques en Occident appartiennent, tels Lasalle et Bernstein en Allemagne et Léon Blum en France, à la gauche hum</w:t>
      </w:r>
      <w:r w:rsidRPr="00933506">
        <w:t>a</w:t>
      </w:r>
      <w:r w:rsidRPr="00933506">
        <w:t>niste.</w:t>
      </w:r>
      <w:r>
        <w:t> </w:t>
      </w:r>
      <w:r>
        <w:rPr>
          <w:rStyle w:val="Appelnotedebasdep"/>
        </w:rPr>
        <w:footnoteReference w:id="64"/>
      </w:r>
      <w:r w:rsidRPr="00933506">
        <w:t xml:space="preserve"> L’attitude de Blum lorsqu’il prit la direction du gouvernement français en 1936 était d’ailleurs typiquement judaïque. Son rôle, d</w:t>
      </w:r>
      <w:r w:rsidRPr="00933506">
        <w:t>i</w:t>
      </w:r>
      <w:r w:rsidRPr="00933506">
        <w:t xml:space="preserve">sait-il à l’époque, était </w:t>
      </w:r>
      <w:r w:rsidRPr="00933506">
        <w:rPr>
          <w:i/>
          <w:iCs/>
        </w:rPr>
        <w:t>d’exercer</w:t>
      </w:r>
      <w:r w:rsidRPr="00933506">
        <w:t xml:space="preserve"> le pouvoir au nom de l’ensemble des travailleurs et non de le prendre pour son parti.</w:t>
      </w:r>
      <w:r>
        <w:t> </w:t>
      </w:r>
      <w:r>
        <w:rPr>
          <w:rStyle w:val="Appelnotedebasdep"/>
        </w:rPr>
        <w:footnoteReference w:id="65"/>
      </w:r>
      <w:r w:rsidRPr="00933506">
        <w:t xml:space="preserve"> Habitués à la géra</w:t>
      </w:r>
      <w:r w:rsidRPr="00933506">
        <w:t>n</w:t>
      </w:r>
      <w:r w:rsidRPr="00933506">
        <w:t>ce, les Juifs ont reçu de la Bible et des écrits rabbiniques des cons</w:t>
      </w:r>
      <w:r w:rsidRPr="00933506">
        <w:t>i</w:t>
      </w:r>
      <w:r w:rsidRPr="00933506">
        <w:t>gnes de réserve, voire de méfiance envers l’autorité établie.</w:t>
      </w:r>
      <w:r>
        <w:t> </w:t>
      </w:r>
      <w:r>
        <w:rPr>
          <w:rStyle w:val="Appelnotedebasdep"/>
        </w:rPr>
        <w:footnoteReference w:id="66"/>
      </w:r>
    </w:p>
    <w:p w14:paraId="1ADB944D" w14:textId="77777777" w:rsidR="00EE61BF" w:rsidRPr="00933506" w:rsidRDefault="00EE61BF" w:rsidP="00EE61BF">
      <w:pPr>
        <w:spacing w:before="120" w:after="120"/>
        <w:jc w:val="both"/>
      </w:pPr>
      <w:r w:rsidRPr="00933506">
        <w:br w:type="page"/>
      </w:r>
      <w:r>
        <w:t>[70]</w:t>
      </w:r>
    </w:p>
    <w:p w14:paraId="74D51A9F" w14:textId="77777777" w:rsidR="00EE61BF" w:rsidRPr="00933506" w:rsidRDefault="00EE61BF" w:rsidP="00EE61BF">
      <w:pPr>
        <w:spacing w:before="120" w:after="120"/>
        <w:jc w:val="both"/>
      </w:pPr>
      <w:r w:rsidRPr="00933506">
        <w:t>La rapide accession des Juifs à des positions d’influence et la non moins rapide acceptation par la population en général de leur présence provoquèrent une réaction qu’on appelle communément l’antisémitisme. Contrairement aux explications simplistes de ce ph</w:t>
      </w:r>
      <w:r w:rsidRPr="00933506">
        <w:t>é</w:t>
      </w:r>
      <w:r w:rsidRPr="00933506">
        <w:t>nomène, les antisémites ne cherchaient pas un bouc émissaire pour leurs difficultés économiques. Les mouvements antisémites virent le jour vers 1880 pour atteindre leur apogée au tournant du siècle, soit pendant une période de prospérité générale. La propagande antisémite visait davantage l’influence intellectuelle et culturelle des Juifs que leur supposée puissance économique.</w:t>
      </w:r>
      <w:r>
        <w:t> </w:t>
      </w:r>
      <w:r>
        <w:rPr>
          <w:rStyle w:val="Appelnotedebasdep"/>
        </w:rPr>
        <w:footnoteReference w:id="67"/>
      </w:r>
      <w:r w:rsidRPr="00933506">
        <w:t xml:space="preserve"> Lors de leur accession au po</w:t>
      </w:r>
      <w:r w:rsidRPr="00933506">
        <w:t>u</w:t>
      </w:r>
      <w:r w:rsidRPr="00933506">
        <w:t>voir en Allemagne, les Nazis suivirent la ligne de conduite tracée par des théoriciens antérieurs. Les autodafés de livres juifs ou prés</w:t>
      </w:r>
      <w:r w:rsidRPr="00933506">
        <w:t>u</w:t>
      </w:r>
      <w:r w:rsidRPr="00933506">
        <w:t>més judaïsants, l’expulsion des Juifs de la magistrature, de l'ense</w:t>
      </w:r>
      <w:r w:rsidRPr="00933506">
        <w:t>i</w:t>
      </w:r>
      <w:r w:rsidRPr="00933506">
        <w:t>gnement, du journalisme, des arts et des lettres avaient la priorité dans leur te</w:t>
      </w:r>
      <w:r w:rsidRPr="00933506">
        <w:t>n</w:t>
      </w:r>
      <w:r w:rsidRPr="00933506">
        <w:t>tative de libérer l’Allemagne de toute influence juive.</w:t>
      </w:r>
      <w:r>
        <w:t> </w:t>
      </w:r>
      <w:r>
        <w:rPr>
          <w:rStyle w:val="Appelnotedebasdep"/>
        </w:rPr>
        <w:footnoteReference w:id="68"/>
      </w:r>
    </w:p>
    <w:p w14:paraId="2E6B3EFF" w14:textId="77777777" w:rsidR="00EE61BF" w:rsidRPr="00933506" w:rsidRDefault="00EE61BF" w:rsidP="00EE61BF">
      <w:pPr>
        <w:spacing w:before="120" w:after="120"/>
        <w:jc w:val="both"/>
      </w:pPr>
      <w:r w:rsidRPr="00933506">
        <w:t>Par un curieux retour des choses, le génocide nazi ne fit qu’accélérer la judaïsation de l'Occident chrétien. Cette fois-ci, ce ne fut pas la culture ou la science mais la religion chrétienne elle-même qui subit une transformation radicale.</w:t>
      </w:r>
      <w:r>
        <w:t> </w:t>
      </w:r>
      <w:r>
        <w:rPr>
          <w:rStyle w:val="Appelnotedebasdep"/>
        </w:rPr>
        <w:footnoteReference w:id="69"/>
      </w:r>
      <w:r w:rsidRPr="00933506">
        <w:t xml:space="preserve"> Afin de préserver leur crédib</w:t>
      </w:r>
      <w:r w:rsidRPr="00933506">
        <w:t>i</w:t>
      </w:r>
      <w:r w:rsidRPr="00933506">
        <w:t xml:space="preserve">lité morale, les </w:t>
      </w:r>
      <w:r>
        <w:t>Église</w:t>
      </w:r>
      <w:r w:rsidRPr="00933506">
        <w:t>s protestantes et catholiques durent éliminer pl</w:t>
      </w:r>
      <w:r w:rsidRPr="00933506">
        <w:t>u</w:t>
      </w:r>
      <w:r w:rsidRPr="00933506">
        <w:t>sieurs références antijuives de leur enseignement et de leur litu</w:t>
      </w:r>
      <w:r w:rsidRPr="00933506">
        <w:t>r</w:t>
      </w:r>
      <w:r w:rsidRPr="00933506">
        <w:t>gie.</w:t>
      </w:r>
      <w:r>
        <w:t> </w:t>
      </w:r>
      <w:r>
        <w:rPr>
          <w:rStyle w:val="Appelnotedebasdep"/>
        </w:rPr>
        <w:footnoteReference w:id="70"/>
      </w:r>
      <w:r w:rsidRPr="00933506">
        <w:t xml:space="preserve"> En 1973, un comité de l'épiscopat français publia ses « orientations pastorales » sur le judaïsme, où, pour -la première fois dans l’histoire du christianisme, il est formellement admis que la rel</w:t>
      </w:r>
      <w:r w:rsidRPr="00933506">
        <w:t>i</w:t>
      </w:r>
      <w:r w:rsidRPr="00933506">
        <w:t>gion juive n’est pas caduque, quelle jouit encore d’une validité spir</w:t>
      </w:r>
      <w:r w:rsidRPr="00933506">
        <w:t>i</w:t>
      </w:r>
      <w:r w:rsidRPr="00933506">
        <w:t>tuelle et morale.</w:t>
      </w:r>
      <w:r>
        <w:t> </w:t>
      </w:r>
      <w:r>
        <w:rPr>
          <w:rStyle w:val="Appelnotedebasdep"/>
        </w:rPr>
        <w:footnoteReference w:id="71"/>
      </w:r>
      <w:r w:rsidRPr="00933506">
        <w:t xml:space="preserve"> Certains théologiens américains vont encore plus loin, en proposant des cours de Talmud à leurs confrères</w:t>
      </w:r>
      <w:r>
        <w:t xml:space="preserve"> [71] </w:t>
      </w:r>
      <w:r w:rsidRPr="00933506">
        <w:t>et des cérémonies religie</w:t>
      </w:r>
      <w:r w:rsidRPr="00933506">
        <w:t>u</w:t>
      </w:r>
      <w:r w:rsidRPr="00933506">
        <w:t xml:space="preserve">ses juives, telles que le </w:t>
      </w:r>
      <w:r w:rsidRPr="00933506">
        <w:rPr>
          <w:i/>
          <w:iCs/>
        </w:rPr>
        <w:t xml:space="preserve">seder </w:t>
      </w:r>
      <w:r w:rsidRPr="00933506">
        <w:t>pascal, à l’ensemble des chrétiens.</w:t>
      </w:r>
      <w:r>
        <w:t> </w:t>
      </w:r>
      <w:r>
        <w:rPr>
          <w:rStyle w:val="Appelnotedebasdep"/>
        </w:rPr>
        <w:footnoteReference w:id="72"/>
      </w:r>
      <w:r w:rsidRPr="00933506">
        <w:t xml:space="preserve"> Mais c’est surtout sur le plan eschatolog</w:t>
      </w:r>
      <w:r w:rsidRPr="00933506">
        <w:t>i</w:t>
      </w:r>
      <w:r w:rsidRPr="00933506">
        <w:t xml:space="preserve">que que les massacres des Juifs auront bouleversé le christianisme. </w:t>
      </w:r>
      <w:r>
        <w:t>À</w:t>
      </w:r>
      <w:r w:rsidRPr="00933506">
        <w:t xml:space="preserve"> Auschwitz et dans les a</w:t>
      </w:r>
      <w:r w:rsidRPr="00933506">
        <w:t>u</w:t>
      </w:r>
      <w:r w:rsidRPr="00933506">
        <w:t>tres camps de la mort, les Nazis ont créé un enfer qui dépassait en ho</w:t>
      </w:r>
      <w:r w:rsidRPr="00933506">
        <w:t>r</w:t>
      </w:r>
      <w:r w:rsidRPr="00933506">
        <w:t>reur tout ce que les théologiens avaient pu imaginer jusque-là. Par conséquent, la notion même de l’enfer a prat</w:t>
      </w:r>
      <w:r w:rsidRPr="00933506">
        <w:t>i</w:t>
      </w:r>
      <w:r w:rsidRPr="00933506">
        <w:t>quement disparu de la conscience chrétienne, remettant sérieusement en question celle du salut personnel.</w:t>
      </w:r>
    </w:p>
    <w:p w14:paraId="635C9294" w14:textId="77777777" w:rsidR="00EE61BF" w:rsidRPr="00933506" w:rsidRDefault="00EE61BF" w:rsidP="00EE61BF">
      <w:pPr>
        <w:spacing w:before="120" w:after="120"/>
        <w:jc w:val="both"/>
      </w:pPr>
      <w:r w:rsidRPr="00933506">
        <w:t>Il est de plus en plus évident que les chrétiens occidentaux veulent que leur religion soit axée dorénavant sur la vie et non sur la mort. Au Moyen Age, alors que l’ensemble de la société vivait d’une agricult</w:t>
      </w:r>
      <w:r w:rsidRPr="00933506">
        <w:t>u</w:t>
      </w:r>
      <w:r w:rsidRPr="00933506">
        <w:t>re de subsistance et que la mort était omniprésente, le salut après la mort dominait la conscience chrétienne. Le progrès scientifique et i</w:t>
      </w:r>
      <w:r w:rsidRPr="00933506">
        <w:t>n</w:t>
      </w:r>
      <w:r w:rsidRPr="00933506">
        <w:t xml:space="preserve">dustriel des deux derniers siècles a profondément modifié l’ordre des priorités en matière de religion. Le sens de la prière ne pouvait plus être le même pour un salarié urbain soumis aux forces économiques d’origine humaine que pour un paysan de l’époque pré-industrielle, qui était constamment à la merci de la nature. </w:t>
      </w:r>
      <w:r>
        <w:t>À</w:t>
      </w:r>
      <w:r w:rsidRPr="00933506">
        <w:t xml:space="preserve"> mesure qu’augmentaient l’espérance de vie et le confort matériel, les chrétiens des pays industrialisés cherchaient à donner un sens à leur existence terrestre plus qu’ils n’espéraient en une vie meilleure dans l’au-delà. Au début du présent siècle, un catholique français, Aimé Pallière, fa</w:t>
      </w:r>
      <w:r w:rsidRPr="00933506">
        <w:t>i</w:t>
      </w:r>
      <w:r w:rsidRPr="00933506">
        <w:t xml:space="preserve">sait remarquer que toutes les tendances modernes des </w:t>
      </w:r>
      <w:r>
        <w:t>Église</w:t>
      </w:r>
      <w:r w:rsidRPr="00933506">
        <w:t>s chr</w:t>
      </w:r>
      <w:r w:rsidRPr="00933506">
        <w:t>é</w:t>
      </w:r>
      <w:r w:rsidRPr="00933506">
        <w:t>tiennes étaient judaïsantes.</w:t>
      </w:r>
      <w:r>
        <w:t> </w:t>
      </w:r>
      <w:r>
        <w:rPr>
          <w:rStyle w:val="Appelnotedebasdep"/>
        </w:rPr>
        <w:footnoteReference w:id="73"/>
      </w:r>
      <w:r>
        <w:t xml:space="preserve"> Ses propos ju</w:t>
      </w:r>
      <w:r w:rsidRPr="00933506">
        <w:t>déophiles rejoignaient ceux de Charles Maurras, l’un des antisémites les plus lucides, qui procl</w:t>
      </w:r>
      <w:r w:rsidRPr="00933506">
        <w:t>a</w:t>
      </w:r>
      <w:r w:rsidRPr="00933506">
        <w:t>mait sa haine de la « pensée hébraïque » et de « tout ce qu’elle traîne de rêves de justice, de béatitude, d’égalité, de révoltes intérieures ».</w:t>
      </w:r>
      <w:r>
        <w:t> </w:t>
      </w:r>
      <w:r>
        <w:rPr>
          <w:rStyle w:val="Appelnotedebasdep"/>
        </w:rPr>
        <w:footnoteReference w:id="74"/>
      </w:r>
      <w:r w:rsidRPr="00933506">
        <w:t xml:space="preserve"> La diffusion et l’acceptation généralisée de cette « pensée hébraïque » ne provenaient pas uniquement de</w:t>
      </w:r>
      <w:r>
        <w:t xml:space="preserve"> [72] </w:t>
      </w:r>
      <w:r w:rsidRPr="00933506">
        <w:t>l’émancipation des Juifs ; elles étaient le résultat d'une profonde transformation sociale.</w:t>
      </w:r>
    </w:p>
    <w:p w14:paraId="71701EB7" w14:textId="77777777" w:rsidR="00EE61BF" w:rsidRPr="00933506" w:rsidRDefault="00EE61BF" w:rsidP="00EE61BF">
      <w:pPr>
        <w:spacing w:before="120" w:after="120"/>
        <w:jc w:val="both"/>
      </w:pPr>
      <w:r w:rsidRPr="00933506">
        <w:t>Tout comme la judaïsation du monde païen, celle du monde chr</w:t>
      </w:r>
      <w:r w:rsidRPr="00933506">
        <w:t>é</w:t>
      </w:r>
      <w:r w:rsidRPr="00933506">
        <w:t>tien ne se fit pas sans heurts. La prise de l’antique cité de Jérusalem en juin 1967 par une armée juive provoqua la stupéfaction dans l’ensemble de la chrétienté, comme si la dialectique historique éno</w:t>
      </w:r>
      <w:r w:rsidRPr="00933506">
        <w:t>n</w:t>
      </w:r>
      <w:r w:rsidRPr="00933506">
        <w:t>cée par les pères de l’</w:t>
      </w:r>
      <w:r>
        <w:t>Église</w:t>
      </w:r>
      <w:r w:rsidRPr="00933506">
        <w:t xml:space="preserve"> s’en trouvait soudainement réfutée. St</w:t>
      </w:r>
      <w:r w:rsidRPr="00933506">
        <w:t>u</w:t>
      </w:r>
      <w:r w:rsidRPr="00933506">
        <w:t>péfaction également chez les Juifs lorsque Charles de Gaulle, l’incarnation même de la résistance au nazisme, les prit à partie que</w:t>
      </w:r>
      <w:r w:rsidRPr="00933506">
        <w:t>l</w:t>
      </w:r>
      <w:r w:rsidRPr="00933506">
        <w:t>ques mois plus tard. Depuis l'époque napoléonienne, la France était vénérée des Juifs du monde entier, car elle leur avait conféré officie</w:t>
      </w:r>
      <w:r w:rsidRPr="00933506">
        <w:t>l</w:t>
      </w:r>
      <w:r w:rsidRPr="00933506">
        <w:t>lement les droits humains. L’abandon par la France de son allié isra</w:t>
      </w:r>
      <w:r w:rsidRPr="00933506">
        <w:t>é</w:t>
      </w:r>
      <w:r w:rsidRPr="00933506">
        <w:t>lien et les propos cinglants de son président à l’endroit du peuple juif tout entier les déçurent cruellement. Leur déception ne fut pas moins cruelle lors du sauve-qui-peut général qui suivit la Guerre du Kippour en octobre 1973. Le chantage pétrolier arabe à cette occasion révéla aux Juifs combien l’économie de l’Occident était vulnérable et co</w:t>
      </w:r>
      <w:r w:rsidRPr="00933506">
        <w:t>m</w:t>
      </w:r>
      <w:r w:rsidRPr="00933506">
        <w:t>bien sa morale était fragile. Plusieurs commençaient à se demander si le train que leurs devanciers avaient pris si joyeusement n’était pas sur le point de dérailler.</w:t>
      </w:r>
    </w:p>
    <w:p w14:paraId="75574258" w14:textId="77777777" w:rsidR="00EE61BF" w:rsidRPr="00933506" w:rsidRDefault="00EE61BF" w:rsidP="00EE61BF">
      <w:pPr>
        <w:spacing w:before="120" w:after="120"/>
        <w:jc w:val="both"/>
      </w:pPr>
      <w:r w:rsidRPr="00933506">
        <w:t>Aussi bien, la génération montante des Juifs manifeste une certaine réserve à l’égard de la civilisation occidentale, dont le pouvoir d’assimilation se trouve très affaibli depuis une dizaine d’années. De</w:t>
      </w:r>
      <w:r w:rsidRPr="00933506">
        <w:t>r</w:t>
      </w:r>
      <w:r w:rsidRPr="00933506">
        <w:t xml:space="preserve">rière le « renouveau juif » qui se manifeste un peu tapageusement dans plusieurs pays occidentaux, il y a, certes, une grande confusion. S’agit-il d’une affirmation spirituelle, morale, culturelle, ou des trois à la fois ? </w:t>
      </w:r>
      <w:r>
        <w:t>À</w:t>
      </w:r>
      <w:r w:rsidRPr="00933506">
        <w:t xml:space="preserve"> la décharge des jeunes militants juifs, il faut admettre qu'ils ne trouvent pas toujours conseil auprès du rabbinat. Une chose est pourtant claire : la désaliénation des Juifs d’Occident est en route. D</w:t>
      </w:r>
      <w:r w:rsidRPr="00933506">
        <w:t>é</w:t>
      </w:r>
      <w:r w:rsidRPr="00933506">
        <w:t>çus et par la démocratie libérale et par le marxisme, ils commencent à redécouvrir leur propre héritage spirituel. Les inscriptions croissantes aux programmes d’études juives dans les universités nord-américaines et européennes sont un indice de ce phénomène. La faveur que connaissent les œuvres de Bernard-Henri Lévy en est un autre. Si la pensée de ce philosophe populaire n’est pas précisément</w:t>
      </w:r>
      <w:r>
        <w:t xml:space="preserve"> [73]</w:t>
      </w:r>
      <w:r w:rsidRPr="00933506">
        <w:t xml:space="preserve"> celle du judaïsme normatif, elle est néanmoins plus juive qu’autre chose.</w:t>
      </w:r>
      <w:r>
        <w:t> </w:t>
      </w:r>
      <w:r>
        <w:rPr>
          <w:rStyle w:val="Appelnotedebasdep"/>
        </w:rPr>
        <w:footnoteReference w:id="75"/>
      </w:r>
    </w:p>
    <w:p w14:paraId="2F993184" w14:textId="77777777" w:rsidR="00EE61BF" w:rsidRPr="00933506" w:rsidRDefault="00EE61BF" w:rsidP="00EE61BF">
      <w:pPr>
        <w:spacing w:before="120" w:after="120"/>
        <w:jc w:val="both"/>
      </w:pPr>
      <w:r w:rsidRPr="00933506">
        <w:t xml:space="preserve">Avec la judaïsation partielle de l’Occident et l’éveil des Juifs, il ne manque qu’un élément pour compléter le tableau de la métamorphose religieuse du vingtième siècle : la reprise par les Juifs de leur vocation missionnaire. Déjà, quelques voix s’élèvent </w:t>
      </w:r>
      <w:r>
        <w:t>en ce sens. L’historien Blumen</w:t>
      </w:r>
      <w:r w:rsidRPr="00933506">
        <w:t>kranz affirme que les conversions constituent un signe de sa</w:t>
      </w:r>
      <w:r w:rsidRPr="00933506">
        <w:t>n</w:t>
      </w:r>
      <w:r w:rsidRPr="00933506">
        <w:t>té dans tout organisme religieux.</w:t>
      </w:r>
      <w:r>
        <w:t> </w:t>
      </w:r>
      <w:r>
        <w:rPr>
          <w:rStyle w:val="Appelnotedebasdep"/>
        </w:rPr>
        <w:footnoteReference w:id="76"/>
      </w:r>
      <w:r w:rsidRPr="00933506">
        <w:t xml:space="preserve"> Albert Memmi, de son côté, appe</w:t>
      </w:r>
      <w:r w:rsidRPr="00933506">
        <w:t>l</w:t>
      </w:r>
      <w:r w:rsidRPr="00933506">
        <w:t>le ses coreligionnaires à « un prosélytisme conquérant » et trouve « qu’il est temps de rouvrir le judaïsme » au monde entier.</w:t>
      </w:r>
      <w:r>
        <w:t> </w:t>
      </w:r>
      <w:r>
        <w:rPr>
          <w:rStyle w:val="Appelnotedebasdep"/>
        </w:rPr>
        <w:footnoteReference w:id="77"/>
      </w:r>
      <w:r w:rsidRPr="00933506">
        <w:t xml:space="preserve"> Mais l’immense majorité des Juifs, encore traumatisés par le génocide et anxieux pour leur survie personnelle et celle de l’</w:t>
      </w:r>
      <w:r>
        <w:t>État</w:t>
      </w:r>
      <w:r w:rsidRPr="00933506">
        <w:t xml:space="preserve"> d’Israël, deme</w:t>
      </w:r>
      <w:r w:rsidRPr="00933506">
        <w:t>u</w:t>
      </w:r>
      <w:r w:rsidRPr="00933506">
        <w:t xml:space="preserve">rent insensibles à de tels arguments. Aux </w:t>
      </w:r>
      <w:r>
        <w:t>État</w:t>
      </w:r>
      <w:r w:rsidRPr="00933506">
        <w:t>s-Unis, il se fait de no</w:t>
      </w:r>
      <w:r w:rsidRPr="00933506">
        <w:t>m</w:t>
      </w:r>
      <w:r w:rsidRPr="00933506">
        <w:t>breuses conversions au judaïsme depuis 1945, et certains rabbins ont opté ouvertement pour le prosélytisme.</w:t>
      </w:r>
      <w:r>
        <w:t> </w:t>
      </w:r>
      <w:r>
        <w:rPr>
          <w:rStyle w:val="Appelnotedebasdep"/>
        </w:rPr>
        <w:footnoteReference w:id="78"/>
      </w:r>
      <w:r w:rsidRPr="00933506">
        <w:t xml:space="preserve"> Pour d’autres, les conve</w:t>
      </w:r>
      <w:r w:rsidRPr="00933506">
        <w:t>r</w:t>
      </w:r>
      <w:r w:rsidRPr="00933506">
        <w:t>sions sont devenues nécessaires à cause des mariages mixtes, de plus en plus fréquents.</w:t>
      </w:r>
      <w:r>
        <w:t> </w:t>
      </w:r>
      <w:r>
        <w:rPr>
          <w:rStyle w:val="Appelnotedebasdep"/>
        </w:rPr>
        <w:footnoteReference w:id="79"/>
      </w:r>
      <w:r w:rsidRPr="00933506">
        <w:t xml:space="preserve"> Même dans les cas de conversions de circonsta</w:t>
      </w:r>
      <w:r w:rsidRPr="00933506">
        <w:t>n</w:t>
      </w:r>
      <w:r w:rsidRPr="00933506">
        <w:t>ce, la rel</w:t>
      </w:r>
      <w:r w:rsidRPr="00933506">
        <w:t>i</w:t>
      </w:r>
      <w:r w:rsidRPr="00933506">
        <w:t>gion juive en sort renforcée : une étude récente démontre que dans les foyers où l’un des conjoints s’est converti au judaïsme, le d</w:t>
      </w:r>
      <w:r w:rsidRPr="00933506">
        <w:t>e</w:t>
      </w:r>
      <w:r w:rsidRPr="00933506">
        <w:t>gré de religiosité est plus marqué que dans les mariages endog</w:t>
      </w:r>
      <w:r w:rsidRPr="00933506">
        <w:t>a</w:t>
      </w:r>
      <w:r w:rsidRPr="00933506">
        <w:t>mes.</w:t>
      </w:r>
      <w:r>
        <w:t> </w:t>
      </w:r>
      <w:r>
        <w:rPr>
          <w:rStyle w:val="Appelnotedebasdep"/>
        </w:rPr>
        <w:footnoteReference w:id="80"/>
      </w:r>
    </w:p>
    <w:p w14:paraId="230D5F0F" w14:textId="77777777" w:rsidR="00EE61BF" w:rsidRPr="00933506" w:rsidRDefault="00EE61BF" w:rsidP="00EE61BF">
      <w:pPr>
        <w:spacing w:before="120" w:after="120"/>
        <w:jc w:val="both"/>
      </w:pPr>
      <w:r w:rsidRPr="00933506">
        <w:t>Pour « rouvrir le judaïsme » aux nations, il n’est pas besoin de pr</w:t>
      </w:r>
      <w:r w:rsidRPr="00933506">
        <w:t>o</w:t>
      </w:r>
      <w:r w:rsidRPr="00933506">
        <w:t>céder immédiatement à des conversions formelles. Le plus important, à l’heure actuelle, est de leur faire connaître la foi et la morale juives. C’est dans ce dernier domaine que l’expérience de la France est e</w:t>
      </w:r>
      <w:r w:rsidRPr="00933506">
        <w:t>x</w:t>
      </w:r>
      <w:r w:rsidRPr="00933506">
        <w:t>trêmement prometteuse. Depuis une vingtaine d’années, des émissions juives — culturelles à la radio, religieuses à la télévision — sont di</w:t>
      </w:r>
      <w:r w:rsidRPr="00933506">
        <w:t>f</w:t>
      </w:r>
      <w:r w:rsidRPr="00933506">
        <w:t>fusées sur l’ensemble du réseau national et sont, par conséquent, a</w:t>
      </w:r>
      <w:r w:rsidRPr="00933506">
        <w:t>c</w:t>
      </w:r>
      <w:r w:rsidRPr="00933506">
        <w:t>cessibles à l'ensemble</w:t>
      </w:r>
      <w:r>
        <w:t xml:space="preserve"> [74] </w:t>
      </w:r>
      <w:r w:rsidRPr="00933506">
        <w:t>de la population.</w:t>
      </w:r>
      <w:r>
        <w:t> </w:t>
      </w:r>
      <w:r>
        <w:rPr>
          <w:rStyle w:val="Appelnotedebasdep"/>
        </w:rPr>
        <w:footnoteReference w:id="81"/>
      </w:r>
      <w:r w:rsidRPr="00933506">
        <w:t xml:space="preserve"> Sans nécessairement amener beaucoup de pr</w:t>
      </w:r>
      <w:r w:rsidRPr="00933506">
        <w:t>o</w:t>
      </w:r>
      <w:r w:rsidRPr="00933506">
        <w:t>sélytes au judaïsme, ces émissions servent à dissiper bien des malentendus à son sujet. Or les malentendus rel</w:t>
      </w:r>
      <w:r w:rsidRPr="00933506">
        <w:t>i</w:t>
      </w:r>
      <w:r w:rsidRPr="00933506">
        <w:t>gieux peuvent, à l’occasion, causer de graves ennuis. Adolf Hitler, par exemple, était convaincu que le judaïsme se caractérisait par un culte de vengeance dont la d</w:t>
      </w:r>
      <w:r w:rsidRPr="00933506">
        <w:t>e</w:t>
      </w:r>
      <w:r w:rsidRPr="00933506">
        <w:t>vise était, « Oeil pour œil, dent pour dent ».</w:t>
      </w:r>
      <w:r>
        <w:t> </w:t>
      </w:r>
      <w:r>
        <w:rPr>
          <w:rStyle w:val="Appelnotedebasdep"/>
        </w:rPr>
        <w:footnoteReference w:id="82"/>
      </w:r>
      <w:r w:rsidRPr="00933506">
        <w:t xml:space="preserve"> Les Juifs ont donc tout intérêt à mieux faire comprendre leur religion aux autres.</w:t>
      </w:r>
    </w:p>
    <w:p w14:paraId="53048E93" w14:textId="77777777" w:rsidR="00EE61BF" w:rsidRDefault="00EE61BF" w:rsidP="00EE61BF">
      <w:pPr>
        <w:spacing w:before="120" w:after="120"/>
        <w:jc w:val="both"/>
      </w:pPr>
      <w:r w:rsidRPr="00933506">
        <w:t>Si le judaïsme demeure encore largement incompris en Occident, la responsabilité n’en incombe pas aux seuls Juifs. La propagande a</w:t>
      </w:r>
      <w:r w:rsidRPr="00933506">
        <w:t>n</w:t>
      </w:r>
      <w:r w:rsidRPr="00933506">
        <w:t xml:space="preserve">tijuive en milieu chrétien, la ségrégation et les expulsions dont des communautés juives entières ont été l’objet à diverses reprises, y sont pour beaucoup. </w:t>
      </w:r>
      <w:r>
        <w:t>À</w:t>
      </w:r>
      <w:r w:rsidRPr="00933506">
        <w:t xml:space="preserve"> cet égard, la statuaire de la cathédrale de Stra</w:t>
      </w:r>
      <w:r w:rsidRPr="00933506">
        <w:t>s</w:t>
      </w:r>
      <w:r w:rsidRPr="00933506">
        <w:t xml:space="preserve">bourg, représentant la synagogue avec les yeux bandés, la tête baissée et la lance brisée, illustre une </w:t>
      </w:r>
      <w:r>
        <w:rPr>
          <w:i/>
          <w:iCs/>
        </w:rPr>
        <w:t>self-fulfilling pro</w:t>
      </w:r>
      <w:r w:rsidRPr="00933506">
        <w:rPr>
          <w:i/>
          <w:iCs/>
        </w:rPr>
        <w:t>phesy,</w:t>
      </w:r>
      <w:r w:rsidRPr="00933506">
        <w:t xml:space="preserve"> une prophétie réalisée avec l’aide de son auteur. Sans parler du bandeau, qui est m</w:t>
      </w:r>
      <w:r w:rsidRPr="00933506">
        <w:t>a</w:t>
      </w:r>
      <w:r w:rsidRPr="00933506">
        <w:t>nifestement de trop, on doit reconnaître que la tête se relève lentement depuis plus d’un siècle. Quant à la lance, brisée par une oppression pluriséculaire dont les exécutants ne se sont pas trop embarrassés du choix des moyens, elle peut se réparer. Un jour, si les Juifs le veulent bien, elle pourra de nouveau servir.</w:t>
      </w:r>
    </w:p>
    <w:p w14:paraId="70DE8C38" w14:textId="77777777" w:rsidR="00EE61BF" w:rsidRDefault="00EE61BF" w:rsidP="00EE61BF">
      <w:pPr>
        <w:pStyle w:val="p"/>
      </w:pPr>
      <w:r>
        <w:br w:type="page"/>
        <w:t>[75]</w:t>
      </w:r>
    </w:p>
    <w:p w14:paraId="24B632FC" w14:textId="77777777" w:rsidR="00EE61BF" w:rsidRPr="001833FC" w:rsidRDefault="00EE61BF" w:rsidP="00EE61BF">
      <w:pPr>
        <w:jc w:val="both"/>
      </w:pPr>
    </w:p>
    <w:p w14:paraId="7CCEC416" w14:textId="77777777" w:rsidR="00EE61BF" w:rsidRPr="001833FC" w:rsidRDefault="00EE61BF" w:rsidP="00EE61BF">
      <w:pPr>
        <w:jc w:val="both"/>
      </w:pPr>
    </w:p>
    <w:p w14:paraId="23457854" w14:textId="77777777" w:rsidR="00EE61BF" w:rsidRPr="001833FC" w:rsidRDefault="00EE61BF" w:rsidP="00EE61BF">
      <w:pPr>
        <w:jc w:val="both"/>
      </w:pPr>
    </w:p>
    <w:p w14:paraId="3B25FD91" w14:textId="77777777" w:rsidR="00EE61BF" w:rsidRPr="004545DE" w:rsidRDefault="00EE61BF" w:rsidP="00EE61BF">
      <w:pPr>
        <w:spacing w:after="120"/>
        <w:ind w:firstLine="0"/>
        <w:jc w:val="center"/>
        <w:rPr>
          <w:sz w:val="24"/>
        </w:rPr>
      </w:pPr>
      <w:bookmarkStart w:id="8" w:name="Critere_no_31_pt_1_texte_06"/>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31</w:t>
      </w:r>
      <w:r w:rsidRPr="004545DE">
        <w:rPr>
          <w:b/>
          <w:color w:val="000080"/>
          <w:sz w:val="24"/>
        </w:rPr>
        <w:t>,</w:t>
      </w:r>
      <w:r w:rsidRPr="004545DE">
        <w:rPr>
          <w:b/>
          <w:color w:val="000080"/>
          <w:sz w:val="24"/>
        </w:rPr>
        <w:br/>
        <w:t>“</w:t>
      </w:r>
      <w:r>
        <w:rPr>
          <w:b/>
          <w:i/>
          <w:sz w:val="24"/>
        </w:rPr>
        <w:t>La religion au XXe siècle.</w:t>
      </w:r>
      <w:r>
        <w:rPr>
          <w:b/>
          <w:i/>
          <w:sz w:val="24"/>
        </w:rPr>
        <w:br/>
        <w:t xml:space="preserve">2. </w:t>
      </w:r>
      <w:r>
        <w:rPr>
          <w:b/>
          <w:i/>
          <w:color w:val="0000FF"/>
          <w:sz w:val="24"/>
        </w:rPr>
        <w:t>L’institution religieuse</w:t>
      </w:r>
      <w:r>
        <w:rPr>
          <w:b/>
          <w:i/>
          <w:sz w:val="24"/>
        </w:rPr>
        <w:t>.</w:t>
      </w:r>
      <w:r w:rsidRPr="004545DE">
        <w:rPr>
          <w:b/>
          <w:color w:val="000080"/>
          <w:sz w:val="24"/>
        </w:rPr>
        <w:t>”</w:t>
      </w:r>
    </w:p>
    <w:p w14:paraId="3B7D6F5B" w14:textId="77777777" w:rsidR="00EE61BF" w:rsidRPr="004545DE" w:rsidRDefault="00EE61BF" w:rsidP="00EE61BF">
      <w:pPr>
        <w:spacing w:after="120"/>
        <w:ind w:firstLine="0"/>
        <w:jc w:val="center"/>
        <w:rPr>
          <w:sz w:val="24"/>
        </w:rPr>
      </w:pPr>
      <w:r>
        <w:rPr>
          <w:b/>
          <w:color w:val="FF0000"/>
          <w:sz w:val="24"/>
        </w:rPr>
        <w:t>RELIGION ET CIVILISATION</w:t>
      </w:r>
    </w:p>
    <w:p w14:paraId="5625BB11" w14:textId="77777777" w:rsidR="00EE61BF" w:rsidRDefault="00EE61BF" w:rsidP="00EE61BF">
      <w:pPr>
        <w:pStyle w:val="Titreniveau2"/>
      </w:pPr>
      <w:r w:rsidRPr="00CE123D">
        <w:t>“</w:t>
      </w:r>
      <w:r>
        <w:t>La religion comme</w:t>
      </w:r>
      <w:r>
        <w:br/>
        <w:t>substance de la culture</w:t>
      </w:r>
      <w:r w:rsidRPr="00CE123D">
        <w:t>.</w:t>
      </w:r>
      <w:r>
        <w:t>”</w:t>
      </w:r>
    </w:p>
    <w:bookmarkEnd w:id="8"/>
    <w:p w14:paraId="0086602F" w14:textId="77777777" w:rsidR="00EE61BF" w:rsidRPr="001833FC" w:rsidRDefault="00EE61BF" w:rsidP="00EE61BF">
      <w:pPr>
        <w:jc w:val="both"/>
        <w:rPr>
          <w:szCs w:val="36"/>
        </w:rPr>
      </w:pPr>
    </w:p>
    <w:p w14:paraId="3E2498DB" w14:textId="77777777" w:rsidR="00EE61BF" w:rsidRPr="00361F19" w:rsidRDefault="00EE61BF" w:rsidP="00EE61BF">
      <w:pPr>
        <w:pStyle w:val="suite"/>
        <w:rPr>
          <w:b w:val="0"/>
          <w:szCs w:val="36"/>
        </w:rPr>
      </w:pPr>
      <w:r>
        <w:t>Louis RACINE </w:t>
      </w:r>
      <w:r>
        <w:rPr>
          <w:rStyle w:val="Appelnotedebasdep"/>
        </w:rPr>
        <w:footnoteReference w:customMarkFollows="1" w:id="83"/>
        <w:t>*</w:t>
      </w:r>
    </w:p>
    <w:p w14:paraId="1D08E2BA" w14:textId="77777777" w:rsidR="00EE61BF" w:rsidRDefault="00EE61BF" w:rsidP="00EE61BF">
      <w:pPr>
        <w:jc w:val="both"/>
      </w:pPr>
    </w:p>
    <w:p w14:paraId="78EEBE5A" w14:textId="77777777" w:rsidR="00EE61BF" w:rsidRDefault="00EE61BF" w:rsidP="00EE61BF">
      <w:pPr>
        <w:jc w:val="both"/>
      </w:pPr>
    </w:p>
    <w:p w14:paraId="7A097927" w14:textId="77777777" w:rsidR="00EE61BF" w:rsidRPr="001833FC" w:rsidRDefault="00EE61BF" w:rsidP="00EE61BF">
      <w:pPr>
        <w:jc w:val="both"/>
      </w:pPr>
    </w:p>
    <w:p w14:paraId="5879D41D" w14:textId="77777777" w:rsidR="00EE61BF" w:rsidRPr="001833FC" w:rsidRDefault="00EE61BF" w:rsidP="00EE61BF">
      <w:pPr>
        <w:jc w:val="both"/>
      </w:pPr>
    </w:p>
    <w:p w14:paraId="54CB3B9E" w14:textId="77777777" w:rsidR="00EE61BF" w:rsidRPr="001833FC" w:rsidRDefault="00EE61BF" w:rsidP="00EE61BF">
      <w:pPr>
        <w:ind w:right="90" w:firstLine="0"/>
        <w:jc w:val="both"/>
        <w:rPr>
          <w:sz w:val="20"/>
        </w:rPr>
      </w:pPr>
      <w:hyperlink w:anchor="sommaire" w:history="1">
        <w:r w:rsidRPr="001833FC">
          <w:rPr>
            <w:rStyle w:val="Hyperlien"/>
            <w:sz w:val="20"/>
          </w:rPr>
          <w:t>Retour au sommaire</w:t>
        </w:r>
      </w:hyperlink>
    </w:p>
    <w:p w14:paraId="13BB097F" w14:textId="77777777" w:rsidR="00EE61BF" w:rsidRPr="0003549D" w:rsidRDefault="00EE61BF" w:rsidP="00EE61BF">
      <w:pPr>
        <w:spacing w:before="120" w:after="120"/>
        <w:jc w:val="both"/>
      </w:pPr>
      <w:r>
        <w:rPr>
          <w:szCs w:val="24"/>
        </w:rPr>
        <w:t>Quand</w:t>
      </w:r>
      <w:r w:rsidRPr="0003549D">
        <w:t xml:space="preserve"> Paul Tillich affirme que la religion est la substance de la culture et que cette dernière est la forme de la religion ; quand il so</w:t>
      </w:r>
      <w:r w:rsidRPr="0003549D">
        <w:t>u</w:t>
      </w:r>
      <w:r w:rsidRPr="0003549D">
        <w:t>tient de plus que tout individu, toute culture ou toute civilisation est « happée » (« </w:t>
      </w:r>
      <w:r w:rsidRPr="00CB44E0">
        <w:rPr>
          <w:i/>
        </w:rPr>
        <w:t>grasped by </w:t>
      </w:r>
      <w:r w:rsidRPr="0003549D">
        <w:t>») par un sens ultime (</w:t>
      </w:r>
      <w:r w:rsidRPr="00CB44E0">
        <w:rPr>
          <w:i/>
        </w:rPr>
        <w:t>ultimate concern</w:t>
      </w:r>
      <w:r w:rsidRPr="0003549D">
        <w:t>) qui a un statut divin,</w:t>
      </w:r>
      <w:r>
        <w:t> </w:t>
      </w:r>
      <w:r>
        <w:rPr>
          <w:rStyle w:val="Appelnotedebasdep"/>
        </w:rPr>
        <w:footnoteReference w:id="84"/>
      </w:r>
      <w:r w:rsidRPr="0003549D">
        <w:t xml:space="preserve"> il ne se situe pas là sur le terrain de la théologie ap</w:t>
      </w:r>
      <w:r w:rsidRPr="0003549D">
        <w:t>o</w:t>
      </w:r>
      <w:r w:rsidRPr="0003549D">
        <w:t>logétique, mais sur celui de la philosophie de la religion. Il ne plaide pas en faveur d’un dieu quelconque, fût-il judéo-chrétien : il dégage ce qui lui paraît être la structure de fonctionnement de tout individu, de toute civilisation, de toute culture et, partant, de toute r</w:t>
      </w:r>
      <w:r w:rsidRPr="0003549D">
        <w:t>e</w:t>
      </w:r>
      <w:r w:rsidRPr="0003549D">
        <w:t>ligion. De fait, l’histoire ne connaît pas de culture non religieuse, m</w:t>
      </w:r>
      <w:r w:rsidRPr="0003549D">
        <w:t>ê</w:t>
      </w:r>
      <w:r w:rsidRPr="0003549D">
        <w:t>me si l'et</w:t>
      </w:r>
      <w:r w:rsidRPr="0003549D">
        <w:t>h</w:t>
      </w:r>
      <w:r w:rsidRPr="0003549D">
        <w:t>nologie nous apprend que le mot religion peut revêtir des réalités d</w:t>
      </w:r>
      <w:r w:rsidRPr="0003549D">
        <w:t>i</w:t>
      </w:r>
      <w:r w:rsidRPr="0003549D">
        <w:t>verses allant du monothéisme judéo-chrétien à l’athéisme bouddhiste en passant par les nombreux polythéismes ou panthéismes officiels ou officieux que l’on retrouve, par exemple, dans les rel</w:t>
      </w:r>
      <w:r w:rsidRPr="0003549D">
        <w:t>i</w:t>
      </w:r>
      <w:r w:rsidRPr="0003549D">
        <w:t>gions populaires.</w:t>
      </w:r>
    </w:p>
    <w:p w14:paraId="09681299" w14:textId="77777777" w:rsidR="00EE61BF" w:rsidRDefault="00EE61BF" w:rsidP="00EE61BF">
      <w:pPr>
        <w:spacing w:before="120" w:after="120"/>
        <w:jc w:val="both"/>
        <w:rPr>
          <w:b/>
          <w:bCs/>
        </w:rPr>
      </w:pPr>
    </w:p>
    <w:p w14:paraId="789E39AA" w14:textId="77777777" w:rsidR="00EE61BF" w:rsidRPr="0003549D" w:rsidRDefault="00EE61BF" w:rsidP="00EE61BF">
      <w:pPr>
        <w:pStyle w:val="a"/>
      </w:pPr>
      <w:r w:rsidRPr="0003549D">
        <w:t>L</w:t>
      </w:r>
      <w:r>
        <w:t>a culture religieuse au Québec,</w:t>
      </w:r>
      <w:r>
        <w:br/>
      </w:r>
      <w:r w:rsidRPr="0003549D">
        <w:t>en voie de transformation</w:t>
      </w:r>
    </w:p>
    <w:p w14:paraId="691736E6" w14:textId="77777777" w:rsidR="00EE61BF" w:rsidRDefault="00EE61BF" w:rsidP="00EE61BF">
      <w:pPr>
        <w:spacing w:before="120" w:after="120"/>
        <w:jc w:val="both"/>
      </w:pPr>
    </w:p>
    <w:p w14:paraId="3AA21768" w14:textId="77777777" w:rsidR="00EE61BF" w:rsidRPr="0003549D" w:rsidRDefault="00EE61BF" w:rsidP="00EE61BF">
      <w:pPr>
        <w:spacing w:before="120" w:after="120"/>
        <w:jc w:val="both"/>
      </w:pPr>
      <w:r w:rsidRPr="0003549D">
        <w:t xml:space="preserve">De ce point de vue, notre époque est nouvelle. Elle est caractérisée par l’apparition </w:t>
      </w:r>
      <w:r>
        <w:t xml:space="preserve">de l’athéisme, de civilisations [76] </w:t>
      </w:r>
      <w:r w:rsidRPr="0003549D">
        <w:t>sans référence rel</w:t>
      </w:r>
      <w:r w:rsidRPr="0003549D">
        <w:t>i</w:t>
      </w:r>
      <w:r w:rsidRPr="0003549D">
        <w:t>gieuse et par l’élaboration de cultures qui ne semblent pas s’articuler sur une substance religieuse. Sans doute, l’athéisme a-t-il toujours été un doute pour certains croyants, mais j</w:t>
      </w:r>
      <w:r w:rsidRPr="0003549D">
        <w:t>a</w:t>
      </w:r>
      <w:r w:rsidRPr="0003549D">
        <w:t>mais il n’était devenu, comme chez Marx ou Sartre par exemple, une vision rationnelle et complète du monde. Certes, les cultures et les c</w:t>
      </w:r>
      <w:r w:rsidRPr="0003549D">
        <w:t>i</w:t>
      </w:r>
      <w:r w:rsidRPr="0003549D">
        <w:t>vilisations n’ont pas toujours eu la cohérence religieuse que Tillich y voyait. Il reste cependant que jamais la référence religieuse n’a été aussi visiblement exclue de la pensée politique et sociale ou de l’idéologisation que l’on fait prése</w:t>
      </w:r>
      <w:r w:rsidRPr="0003549D">
        <w:t>n</w:t>
      </w:r>
      <w:r w:rsidRPr="0003549D">
        <w:t>tement de ces réalités, au Québec comme ailleurs. Seules certaines branches de l’Islam témoignent encore, en notre siècle, du souci trad</w:t>
      </w:r>
      <w:r w:rsidRPr="0003549D">
        <w:t>i</w:t>
      </w:r>
      <w:r w:rsidRPr="0003549D">
        <w:t>tionnel de construire une société à références religieuses, mais dans un contexte qui apparaît précisément anachronique au reste du monde, tant il est vrai que notre point de vue spontané est autre.</w:t>
      </w:r>
    </w:p>
    <w:p w14:paraId="7768C24D" w14:textId="77777777" w:rsidR="00EE61BF" w:rsidRPr="0003549D" w:rsidRDefault="00EE61BF" w:rsidP="00EE61BF">
      <w:pPr>
        <w:spacing w:before="120" w:after="120"/>
        <w:jc w:val="both"/>
      </w:pPr>
      <w:r w:rsidRPr="0003549D">
        <w:t>Que deviennent dans ce contexte, la religion d’une part, la culture et les civilisations d’autre part. Bien téméraire serait celui qui préte</w:t>
      </w:r>
      <w:r w:rsidRPr="0003549D">
        <w:t>n</w:t>
      </w:r>
      <w:r w:rsidRPr="0003549D">
        <w:t>drait prophétiser en ce domaine. Il reste qu’il est permis, à partir d’indices sûrs, de dégager des tendances dont l’avenir seul permettra de vérifier la pondération que l’on peut en faire aujourd’hui.</w:t>
      </w:r>
    </w:p>
    <w:p w14:paraId="08F2F5CB" w14:textId="77777777" w:rsidR="00EE61BF" w:rsidRPr="0003549D" w:rsidRDefault="00EE61BF" w:rsidP="00EE61BF">
      <w:pPr>
        <w:spacing w:before="120" w:after="120"/>
        <w:jc w:val="both"/>
      </w:pPr>
      <w:r w:rsidRPr="0003549D">
        <w:t>D’ores et déjà, par exemple, on peut penser que jamais plus, en Occident, la religion chrétienne ne jouera le rôle supposé central qu’elle a joué de Constantin au siècle des lumières. Sans être margin</w:t>
      </w:r>
      <w:r w:rsidRPr="0003549D">
        <w:t>a</w:t>
      </w:r>
      <w:r w:rsidRPr="0003549D">
        <w:t>le, elle n’assure plus, principalement depuis l'industrialisation, la c</w:t>
      </w:r>
      <w:r w:rsidRPr="0003549D">
        <w:t>o</w:t>
      </w:r>
      <w:r w:rsidRPr="0003549D">
        <w:t>hérence de nos cultures et de notre civilisation. On pourrait dire, sans crainte de se tromper, qu’à mesure que progresse la scolarisation, c’est-à-dire l’accès généralisé à la culture moderne, dans cette même mesure, la religion connaît un déplacement du centre à la périphérie des mentalités. Fut un temps, par exemple, où, dans la catéchèse sc</w:t>
      </w:r>
      <w:r w:rsidRPr="0003549D">
        <w:t>o</w:t>
      </w:r>
      <w:r w:rsidRPr="0003549D">
        <w:t>laire au Québec, on considérait les « nouvelles valeurs » comme des « intrus culturels » qu’on s’empressait de baptiser chrétiennement ou de refuser au nom de la foi. La situation aujourd’hui est inverse : c'est la foi chrétienne qui est une intruse et il semble qu’elle soit acceptée ou refusée par les jeunes selon quelle est en accord ou non avec leur culture. Ce que l’on peut affirmer toutefois des jeunes générations ne peut l’être aussi facilement des adultes. Il semble, en effet, qu’une fois sortis de la liberté de pensée</w:t>
      </w:r>
      <w:r>
        <w:t xml:space="preserve"> [77] </w:t>
      </w:r>
      <w:r w:rsidRPr="0003549D">
        <w:t>que favorise l’école, ces mêmes je</w:t>
      </w:r>
      <w:r w:rsidRPr="0003549D">
        <w:t>u</w:t>
      </w:r>
      <w:r w:rsidRPr="0003549D">
        <w:t>nes sont repris dans le cadre familial ou celui du travail par une me</w:t>
      </w:r>
      <w:r w:rsidRPr="0003549D">
        <w:t>n</w:t>
      </w:r>
      <w:r w:rsidRPr="0003549D">
        <w:t>talité plus traditionnelle dans laquelle la religion a un poids plus grand sinon déterminant.</w:t>
      </w:r>
    </w:p>
    <w:p w14:paraId="6BCC1CEC" w14:textId="77777777" w:rsidR="00EE61BF" w:rsidRPr="0003549D" w:rsidRDefault="00EE61BF" w:rsidP="00EE61BF">
      <w:pPr>
        <w:spacing w:before="120" w:after="120"/>
        <w:jc w:val="both"/>
      </w:pPr>
      <w:r w:rsidRPr="0003549D">
        <w:t>Le rapport Dumont notait déjà l’impact de la scolarisation sur l’attitude religieuse.</w:t>
      </w:r>
      <w:r>
        <w:t> </w:t>
      </w:r>
      <w:r>
        <w:rPr>
          <w:rStyle w:val="Appelnotedebasdep"/>
        </w:rPr>
        <w:footnoteReference w:id="85"/>
      </w:r>
      <w:r w:rsidRPr="0003549D">
        <w:t xml:space="preserve"> Il semble bien, en effet, que la plus ou moins grande scolarisation situe la population dans deux groupes, identifi</w:t>
      </w:r>
      <w:r w:rsidRPr="0003549D">
        <w:t>a</w:t>
      </w:r>
      <w:r w:rsidRPr="0003549D">
        <w:t>bles principalement par leur attitude positive ou négative face au changement. C’est ainsi que la religion aurait peu ou pas de place dans le groupe « marqué » par la scolarisation, alors que, dans l’autre, la crainte du changement amènerait à vouloir reproduire le Québec d’autrefois, ses références religieuses comprises. Est-ce à dire que ce groupe revient à la pratique religieuse ou y reste ? Pas nécessairement. On peut penser toutefois que dans certaines circonstances particuli</w:t>
      </w:r>
      <w:r w:rsidRPr="0003549D">
        <w:t>è</w:t>
      </w:r>
      <w:r w:rsidRPr="0003549D">
        <w:t>res, par exemple, quand il s’agit de l’avenir politique du Québec, la fuite vers le passé peut être renforcée par les harmoniques religieuses d’un chef ou d’un parti. Quoi qu’il en soit, la place et l’importance de la religion dans la culture québécoise ne sont pas simples à déterminer du fait que nous pourrions présentement parler de deux cultures, l’une marquée par la religion, l’autre qui tend à s’émanciper de son passé religieux.</w:t>
      </w:r>
    </w:p>
    <w:p w14:paraId="107E8213" w14:textId="77777777" w:rsidR="00EE61BF" w:rsidRPr="0003549D" w:rsidRDefault="00EE61BF" w:rsidP="00EE61BF">
      <w:pPr>
        <w:spacing w:before="120" w:after="120"/>
        <w:jc w:val="both"/>
      </w:pPr>
      <w:r w:rsidRPr="0003549D">
        <w:t>Une façon de clarifier, du moins théoriquement, cette question s</w:t>
      </w:r>
      <w:r w:rsidRPr="0003549D">
        <w:t>e</w:t>
      </w:r>
      <w:r w:rsidRPr="0003549D">
        <w:t>rait d’accepter l'essentiel de la thèse de Jean Delumeaux.</w:t>
      </w:r>
      <w:r>
        <w:t> </w:t>
      </w:r>
      <w:r>
        <w:rPr>
          <w:rStyle w:val="Appelnotedebasdep"/>
        </w:rPr>
        <w:footnoteReference w:id="86"/>
      </w:r>
      <w:r w:rsidRPr="0003549D">
        <w:t xml:space="preserve"> Selon lui, on assiste présentement à un abandon par les </w:t>
      </w:r>
      <w:r>
        <w:t>Église</w:t>
      </w:r>
      <w:r w:rsidRPr="0003549D">
        <w:t>s des secteurs pol</w:t>
      </w:r>
      <w:r w:rsidRPr="0003549D">
        <w:t>i</w:t>
      </w:r>
      <w:r w:rsidRPr="0003549D">
        <w:t>tiques, sociaux et culturels que le christianisme a occupés dans l’histoire de l’Occident et à un « repli » sur les dimensions plus inte</w:t>
      </w:r>
      <w:r w:rsidRPr="0003549D">
        <w:t>r</w:t>
      </w:r>
      <w:r w:rsidRPr="0003549D">
        <w:t>nes de leur tradition. Dans cette hypothèse, l’</w:t>
      </w:r>
      <w:r>
        <w:t>Église</w:t>
      </w:r>
      <w:r w:rsidRPr="0003549D">
        <w:t xml:space="preserve"> se retirerait pr</w:t>
      </w:r>
      <w:r w:rsidRPr="0003549D">
        <w:t>o</w:t>
      </w:r>
      <w:r w:rsidRPr="0003549D">
        <w:t>gressivement du terrain de la civilisation et de la culture pour se consacrer essentiellement à des activités religieuses parallèles et, en apparence, apolitiques. Ainsi, le mouvement charismatique et les communautés de base préfigureraient l’</w:t>
      </w:r>
      <w:r>
        <w:t>Église</w:t>
      </w:r>
      <w:r w:rsidRPr="0003549D">
        <w:t xml:space="preserve"> de l’avenir, ce qui n’empêcherait pas cette dernière d’intervenir en faveur des pauvres, des droits de l'homme, sans qu’elle se mêle</w:t>
      </w:r>
      <w:r>
        <w:t xml:space="preserve"> [78] </w:t>
      </w:r>
      <w:r w:rsidRPr="0003549D">
        <w:t>explicitement des problèmes politiques concrets. On peut comprendre dans cette per</w:t>
      </w:r>
      <w:r w:rsidRPr="0003549D">
        <w:t>s</w:t>
      </w:r>
      <w:r w:rsidRPr="0003549D">
        <w:t>pective les interventions publiques de Jean-Paul II, qui insiste sur la discipline et la doctrine internes de l’</w:t>
      </w:r>
      <w:r>
        <w:t>Église</w:t>
      </w:r>
      <w:r w:rsidRPr="0003549D">
        <w:t xml:space="preserve"> tout en intervenant à l’extérieur sur le thème des droits de l’homme ou de l’autodétermination abstraite des peuples. C'est dans ce même e</w:t>
      </w:r>
      <w:r w:rsidRPr="0003549D">
        <w:t>s</w:t>
      </w:r>
      <w:r w:rsidRPr="0003549D">
        <w:t>prit que les évêques du Québec ont écrit deux lettres à l’occasion du réf</w:t>
      </w:r>
      <w:r w:rsidRPr="0003549D">
        <w:t>é</w:t>
      </w:r>
      <w:r w:rsidRPr="0003549D">
        <w:t>rendum québécois, rappelant les injustices dont furent victimes les Québécois, mais s’abstenant de dire oui ou non à la question référe</w:t>
      </w:r>
      <w:r w:rsidRPr="0003549D">
        <w:t>n</w:t>
      </w:r>
      <w:r w:rsidRPr="0003549D">
        <w:t>daire.</w:t>
      </w:r>
    </w:p>
    <w:p w14:paraId="6050BB96" w14:textId="77777777" w:rsidR="00EE61BF" w:rsidRPr="0003549D" w:rsidRDefault="00EE61BF" w:rsidP="00EE61BF">
      <w:pPr>
        <w:spacing w:before="120" w:after="120"/>
        <w:jc w:val="both"/>
      </w:pPr>
      <w:r w:rsidRPr="0003549D">
        <w:t>Une autre voie se dessine depuis quelques décennies en Amérique latine et qui a des prolongements partout dans le monde, y compris au Québec. C’est la voie de la théologie de la libération. Cette théologie ne part pas, comme la théologie traditionnelle, de la révélation et n’emprunte pas non plus la démarche déductive qui a toujours donné à la théologie son allure dogmatique. Elle part de la pratique de chr</w:t>
      </w:r>
      <w:r w:rsidRPr="0003549D">
        <w:t>é</w:t>
      </w:r>
      <w:r w:rsidRPr="0003549D">
        <w:t>tiens engagés dans des luttes politiques de libération et tente d’expliciter l’expérience chrétienne que constitue cette pratique. Ce n’est donc qu’en second lieu quelle se réfère au donné chrétien pour le réinterpréter en terme de libération. Ce qui distingue cette voie de ce</w:t>
      </w:r>
      <w:r w:rsidRPr="0003549D">
        <w:t>l</w:t>
      </w:r>
      <w:r w:rsidRPr="0003549D">
        <w:t>le qui est évoquée plus haut, c’est qu’elle situe la foi chrétienne en plein cœur de l’action politique et que son langage qualifie chrétie</w:t>
      </w:r>
      <w:r w:rsidRPr="0003549D">
        <w:t>n</w:t>
      </w:r>
      <w:r w:rsidRPr="0003549D">
        <w:t>nement, en termes négatifs, les situations politiques d’oppression ou d’aliénation. Notons au passage que, même si cette théologie est mai</w:t>
      </w:r>
      <w:r w:rsidRPr="0003549D">
        <w:t>n</w:t>
      </w:r>
      <w:r w:rsidRPr="0003549D">
        <w:t>tenant enseignée au Québec et qu’elle inspire certains groupes, par exemple « le réseau des chrétiens politisés », elle ne semble pas trouver ici un terreau propice. Les Québécois sembl</w:t>
      </w:r>
      <w:r>
        <w:t>ent faire ou de l’action socio-</w:t>
      </w:r>
      <w:r w:rsidRPr="0003549D">
        <w:t>politique ou de la religion, mais pas les deux à la fois.</w:t>
      </w:r>
    </w:p>
    <w:p w14:paraId="14395B89" w14:textId="77777777" w:rsidR="00EE61BF" w:rsidRPr="0003549D" w:rsidRDefault="00EE61BF" w:rsidP="00EE61BF">
      <w:pPr>
        <w:spacing w:before="120" w:after="120"/>
        <w:jc w:val="both"/>
      </w:pPr>
      <w:r w:rsidRPr="0003549D">
        <w:t>Ces deux voies, malgré leurs différences profondes, ont ceci en commun qu’elles prennent pour acquis que le christianisme est dev</w:t>
      </w:r>
      <w:r w:rsidRPr="0003549D">
        <w:t>e</w:t>
      </w:r>
      <w:r w:rsidRPr="0003549D">
        <w:t>nu marginal par rapport à la culture et à la société. Dans les deux cas, en effet, l’</w:t>
      </w:r>
      <w:r>
        <w:t>Église</w:t>
      </w:r>
      <w:r w:rsidRPr="0003549D">
        <w:t xml:space="preserve"> semble avoir renoncé à maintenir la place centrale que Tillich reconnaissait à la religion dans toute culture et toute civil</w:t>
      </w:r>
      <w:r w:rsidRPr="0003549D">
        <w:t>i</w:t>
      </w:r>
      <w:r w:rsidRPr="0003549D">
        <w:t>sation.</w:t>
      </w:r>
    </w:p>
    <w:p w14:paraId="77795BC7" w14:textId="77777777" w:rsidR="00EE61BF" w:rsidRDefault="00EE61BF" w:rsidP="00EE61BF">
      <w:pPr>
        <w:spacing w:before="120" w:after="120"/>
        <w:jc w:val="both"/>
      </w:pPr>
    </w:p>
    <w:p w14:paraId="05C2C64D" w14:textId="77777777" w:rsidR="00EE61BF" w:rsidRDefault="00EE61BF" w:rsidP="00EE61BF">
      <w:pPr>
        <w:spacing w:before="120" w:after="120"/>
        <w:jc w:val="both"/>
      </w:pPr>
    </w:p>
    <w:p w14:paraId="1C3E25C2" w14:textId="77777777" w:rsidR="00EE61BF" w:rsidRPr="0003549D" w:rsidRDefault="00EE61BF" w:rsidP="00EE61BF">
      <w:pPr>
        <w:pStyle w:val="a"/>
      </w:pPr>
      <w:r>
        <w:t>La référence religieuse</w:t>
      </w:r>
      <w:r>
        <w:br/>
      </w:r>
      <w:r w:rsidRPr="0003549D">
        <w:t>de la culture québécoise</w:t>
      </w:r>
    </w:p>
    <w:p w14:paraId="173B3648" w14:textId="77777777" w:rsidR="00EE61BF" w:rsidRDefault="00EE61BF" w:rsidP="00EE61BF">
      <w:pPr>
        <w:spacing w:before="120" w:after="120"/>
        <w:jc w:val="both"/>
      </w:pPr>
    </w:p>
    <w:p w14:paraId="559E217A" w14:textId="77777777" w:rsidR="00EE61BF" w:rsidRPr="0003549D" w:rsidRDefault="00EE61BF" w:rsidP="00EE61BF">
      <w:pPr>
        <w:spacing w:before="120" w:after="120"/>
        <w:jc w:val="both"/>
      </w:pPr>
      <w:r w:rsidRPr="0003549D">
        <w:t>Il serait facile de conclure de tout cela que Tillich est simplement dépassé. La question n’est toutefois pas aussi</w:t>
      </w:r>
      <w:r>
        <w:t xml:space="preserve"> [79] </w:t>
      </w:r>
      <w:r w:rsidRPr="0003549D">
        <w:t>simple. En effet, Tillich n’a jamais dit que le christianisme était la religion de l’Occident. Il a simplement affirmé que toute culture et toute civilis</w:t>
      </w:r>
      <w:r w:rsidRPr="0003549D">
        <w:t>a</w:t>
      </w:r>
      <w:r w:rsidRPr="0003549D">
        <w:t>tion avaient une référence dernière qui était de fait leur « religion ». Sa position, répétons-le, est anthropologique, c’est-à-dire quelle dég</w:t>
      </w:r>
      <w:r w:rsidRPr="0003549D">
        <w:t>a</w:t>
      </w:r>
      <w:r w:rsidRPr="0003549D">
        <w:t>ge une structure de fonctionnement de l’esprit humain, en l’occurrence, dans son rapport à la culture et à la société. Le problème est donc relancé sur une autre base. Il devient : quelle est la nouvelle religion de l’Occident, du Québec ? Ou, si le mot « religion » gêne, quelle est la référence dernière de notre culture et de notre civilisation en voie d’élaboration ? Quel est le point où elles tirent ou peuvent t</w:t>
      </w:r>
      <w:r w:rsidRPr="0003549D">
        <w:t>i</w:t>
      </w:r>
      <w:r w:rsidRPr="0003549D">
        <w:t>rer leur cohérence, leur unité dynamique et historique ?</w:t>
      </w:r>
    </w:p>
    <w:p w14:paraId="2E771D70" w14:textId="77777777" w:rsidR="00EE61BF" w:rsidRPr="0003549D" w:rsidRDefault="00EE61BF" w:rsidP="00EE61BF">
      <w:pPr>
        <w:spacing w:before="120" w:after="120"/>
        <w:jc w:val="both"/>
      </w:pPr>
      <w:r w:rsidRPr="0003549D">
        <w:t>On peut penser que, compte tenu du caractère inédit de la situation qui est la nôtre (c'est la première fois que l’Occident se pense en d</w:t>
      </w:r>
      <w:r w:rsidRPr="0003549D">
        <w:t>e</w:t>
      </w:r>
      <w:r w:rsidRPr="0003549D">
        <w:t>hors du christianisme), ce point de cohérence n’est pas encore trouvé. Il est pourtant à élucider progressivement parce qu’il est nécessair</w:t>
      </w:r>
      <w:r w:rsidRPr="0003549D">
        <w:t>e</w:t>
      </w:r>
      <w:r w:rsidRPr="0003549D">
        <w:t>ment impliqué dans nos pratiques, nos idéologies et même nos thé</w:t>
      </w:r>
      <w:r w:rsidRPr="0003549D">
        <w:t>o</w:t>
      </w:r>
      <w:r w:rsidRPr="0003549D">
        <w:t>ries. Tillich jugeait que la référence dernière de l’homme devait être infinie pour éviter qu’une réalité particulière et finie ne devienne o</w:t>
      </w:r>
      <w:r w:rsidRPr="0003549D">
        <w:t>p</w:t>
      </w:r>
      <w:r w:rsidRPr="0003549D">
        <w:t>pressante pour les autres. Il avait connu l’expérience nazie dans l</w:t>
      </w:r>
      <w:r w:rsidRPr="0003549D">
        <w:t>a</w:t>
      </w:r>
      <w:r w:rsidRPr="0003549D">
        <w:t>quelle la nation arienne était devenue pour toute une collectivité la référence dernière. C'était pour lui une religion démoniaque parce que destructrice de tout ce qui n’était pas son « dieu ». La référence de</w:t>
      </w:r>
      <w:r w:rsidRPr="0003549D">
        <w:t>r</w:t>
      </w:r>
      <w:r w:rsidRPr="0003549D">
        <w:t>nière de l’homme, toujours selon Tillich, doit avoir la caractéristique de l’infinitude et de la totalité pour que soient relativisés tout objet ou idéal particuliers, qu’il s’agisse de la nation, du pouvoir, de la prosp</w:t>
      </w:r>
      <w:r w:rsidRPr="0003549D">
        <w:t>é</w:t>
      </w:r>
      <w:r w:rsidRPr="0003549D">
        <w:t>rité, etc. Il qualifiait de quasi-religion ou de démoniaque la promotion d’une réalité particulière au rang d'absolu.</w:t>
      </w:r>
    </w:p>
    <w:p w14:paraId="2AB11C8B" w14:textId="77777777" w:rsidR="00EE61BF" w:rsidRPr="0003549D" w:rsidRDefault="00EE61BF" w:rsidP="00EE61BF">
      <w:pPr>
        <w:spacing w:before="120" w:after="120"/>
        <w:jc w:val="both"/>
      </w:pPr>
      <w:r w:rsidRPr="0003549D">
        <w:t>Dans le « vacuum » créé par ce qu'on a appelé « l’effondrement du ciel québécois », la question de savoir ce qui l'a remplacé est donc i</w:t>
      </w:r>
      <w:r w:rsidRPr="0003549D">
        <w:t>m</w:t>
      </w:r>
      <w:r w:rsidRPr="0003549D">
        <w:t>pérative. Si la réponse est « rien », nous aurions là l’explication de la dislocation de notre culture, de l’anomie et de l’incohérence de nos comportements sociaux et politiques. Nous aurions là, au surplus, le contexte explicatif de l'explosion des recherches sur la religion pop</w:t>
      </w:r>
      <w:r w:rsidRPr="0003549D">
        <w:t>u</w:t>
      </w:r>
      <w:r w:rsidRPr="0003549D">
        <w:t>laire où nous retrouvons, du moins au niveau de nos thèses, la coh</w:t>
      </w:r>
      <w:r w:rsidRPr="0003549D">
        <w:t>é</w:t>
      </w:r>
      <w:r w:rsidRPr="0003549D">
        <w:t>rence d’une culture perdue.</w:t>
      </w:r>
      <w:r>
        <w:t xml:space="preserve"> [80] </w:t>
      </w:r>
      <w:r w:rsidRPr="0003549D">
        <w:t>Mais nous serions aussi dans une s</w:t>
      </w:r>
      <w:r w:rsidRPr="0003549D">
        <w:t>i</w:t>
      </w:r>
      <w:r w:rsidRPr="0003549D">
        <w:t>tuation dangereuse. Tout co</w:t>
      </w:r>
      <w:r w:rsidRPr="0003549D">
        <w:t>m</w:t>
      </w:r>
      <w:r w:rsidRPr="0003549D">
        <w:t>me la nature, la culture a horreur du vide et les substituts de la religion peuvent être tout aussi aliénants que ce</w:t>
      </w:r>
      <w:r w:rsidRPr="0003549D">
        <w:t>r</w:t>
      </w:r>
      <w:r w:rsidRPr="0003549D">
        <w:t>taines formes religieuses du passé.</w:t>
      </w:r>
    </w:p>
    <w:p w14:paraId="67A0C594" w14:textId="77777777" w:rsidR="00EE61BF" w:rsidRDefault="00EE61BF" w:rsidP="00EE61BF">
      <w:pPr>
        <w:spacing w:before="120" w:after="120"/>
        <w:jc w:val="both"/>
      </w:pPr>
      <w:r w:rsidRPr="0003549D">
        <w:t>On peut penser que la référence dernière de nos cultures et de notre civilisation ne sera jamais plus une religion instituée, si tel a déjà été le cas. Pourtant, cette référence doit avoir les caractéristiques du Dieu traditionnel de l’Occident : infinitude, totalité, accomplissement, si l’on veut éviter les ostracismes, les enfermements, les substituts trop étroits ou destructeurs. Or, il me semble que seule l’utopie, entendue au sens de Ernst Bloch,</w:t>
      </w:r>
      <w:r>
        <w:t> </w:t>
      </w:r>
      <w:r>
        <w:rPr>
          <w:rStyle w:val="Appelnotedebasdep"/>
        </w:rPr>
        <w:footnoteReference w:id="87"/>
      </w:r>
      <w:r w:rsidRPr="0003549D">
        <w:rPr>
          <w:vertAlign w:val="superscript"/>
        </w:rPr>
        <w:t xml:space="preserve"> </w:t>
      </w:r>
      <w:r w:rsidRPr="0003549D">
        <w:t>serait le cadre dans lequel on pourrait réart</w:t>
      </w:r>
      <w:r w:rsidRPr="0003549D">
        <w:t>i</w:t>
      </w:r>
      <w:r w:rsidRPr="0003549D">
        <w:t>culer et donner cohérence à nos cultures et à la civilisation occident</w:t>
      </w:r>
      <w:r w:rsidRPr="0003549D">
        <w:t>a</w:t>
      </w:r>
      <w:r w:rsidRPr="0003549D">
        <w:t>le. L’utopie, en effet, invite à relativiser tout projet culturel particulier en même temps quelle rend possible une projection en avant de l'homme qui lui permette d’échapper à la stagnation. Si le christiani</w:t>
      </w:r>
      <w:r w:rsidRPr="0003549D">
        <w:t>s</w:t>
      </w:r>
      <w:r w:rsidRPr="0003549D">
        <w:t>me malgré ses avatars a dynamisé des siècles de civilisation occide</w:t>
      </w:r>
      <w:r w:rsidRPr="0003549D">
        <w:t>n</w:t>
      </w:r>
      <w:r w:rsidRPr="0003549D">
        <w:t>tale, c'est parce qu'il était une utopie : devenir semblable à Dieu en devenant semblable à Jésus ; travailler à l’avènement sur la terre du royaume de Dieu. Ce que l’utopie chrétienne ne s'avère plus capable de faire, une autre pourrait le refaire. Il n’est pas exclu que cette ut</w:t>
      </w:r>
      <w:r w:rsidRPr="0003549D">
        <w:t>o</w:t>
      </w:r>
      <w:r w:rsidRPr="0003549D">
        <w:t>pie reprenne certains éléments de la tradition judéo-chrétienne, préc</w:t>
      </w:r>
      <w:r w:rsidRPr="0003549D">
        <w:t>i</w:t>
      </w:r>
      <w:r w:rsidRPr="0003549D">
        <w:t>sément ceux qui se sont avérés les plus féconds parce qu'ils étaient plus utopiques. Pourtant, il n’apparaît pas plausible que le christi</w:t>
      </w:r>
      <w:r w:rsidRPr="0003549D">
        <w:t>a</w:t>
      </w:r>
      <w:r w:rsidRPr="0003549D">
        <w:t>nisme, comme système religieux et idéologique, puisse redevenir sous une forme quelconque l’utopie de l’Occident ou du Québec et cela, malgré ses enracinements historiques certains. Il faut chercher du côté des projets politiques et nationaux. Plus précisément, le Québec est au confluent de trois sources qui seraient susceptibles de déboucher sur une utopie intégratrice de ses forces vives : le christianisme, le soci</w:t>
      </w:r>
      <w:r w:rsidRPr="0003549D">
        <w:t>a</w:t>
      </w:r>
      <w:r w:rsidRPr="0003549D">
        <w:t>lisme et le nationalisme. Il me semble que c’est de la rencontre de ces trois courants enracinés profondément dans la population que pourrait sortir l’utopie mobilisatrice de notre culture en émergence.</w:t>
      </w:r>
    </w:p>
    <w:p w14:paraId="1DC8AABD" w14:textId="77777777" w:rsidR="00EE61BF" w:rsidRPr="0003549D" w:rsidRDefault="00EE61BF" w:rsidP="00EE61BF">
      <w:pPr>
        <w:spacing w:before="120" w:after="120"/>
        <w:jc w:val="both"/>
      </w:pPr>
      <w:r>
        <w:t>[81]</w:t>
      </w:r>
    </w:p>
    <w:p w14:paraId="364AE4AF" w14:textId="77777777" w:rsidR="00EE61BF" w:rsidRPr="0003549D" w:rsidRDefault="00EE61BF" w:rsidP="00EE61BF">
      <w:pPr>
        <w:spacing w:before="120" w:after="120"/>
        <w:jc w:val="both"/>
      </w:pPr>
      <w:r w:rsidRPr="0003549D">
        <w:t>La dimension nationaliste du projet québécois ne fait plus de do</w:t>
      </w:r>
      <w:r w:rsidRPr="0003549D">
        <w:t>u</w:t>
      </w:r>
      <w:r w:rsidRPr="0003549D">
        <w:t>te. Elle s’est avérée capable de mobiliser, à des degrés divers cepe</w:t>
      </w:r>
      <w:r w:rsidRPr="0003549D">
        <w:t>n</w:t>
      </w:r>
      <w:r w:rsidRPr="0003549D">
        <w:t>dant, de larges couches de la population. Le projet du parti québécois n’aurait cependant pas reçu l’audience qu'il a connue s’il n'avait pas été assorti d’une dimension socialiste qui fait aussi partie de notre tr</w:t>
      </w:r>
      <w:r w:rsidRPr="0003549D">
        <w:t>a</w:t>
      </w:r>
      <w:r w:rsidRPr="0003549D">
        <w:t>dition. Les peuples dominés comptent toujours sur l’</w:t>
      </w:r>
      <w:r>
        <w:t>État</w:t>
      </w:r>
      <w:r w:rsidRPr="0003549D">
        <w:t xml:space="preserve"> pour renve</w:t>
      </w:r>
      <w:r w:rsidRPr="0003549D">
        <w:t>r</w:t>
      </w:r>
      <w:r w:rsidRPr="0003549D">
        <w:t>ser le rapport de forces qui l’a assujetti. Toutefois, les difficultés que rencontre actuellement l’utopie péquiste montre bien son insuffisance à façonner un consensus social suffisant. Le fait que les résistances à ce projet viennent surtout de couches populaires encore marquées par la religion pourrait nous faire croire que celle-ci n'a pas eu suffisa</w:t>
      </w:r>
      <w:r w:rsidRPr="0003549D">
        <w:t>m</w:t>
      </w:r>
      <w:r w:rsidRPr="0003549D">
        <w:t>ment de place dans le mouvement nationaliste québécois récent. Les menaces qui pèsent actuellement sur l’avenir de ce projet tiendraient alors au fait qu’il a trop rapidement adopté le postulat que la société québécoise moderne devait être séculière, c’est-à-dire sans référence religieuse.</w:t>
      </w:r>
    </w:p>
    <w:p w14:paraId="7233E71C" w14:textId="77777777" w:rsidR="00EE61BF" w:rsidRPr="0003549D" w:rsidRDefault="00EE61BF" w:rsidP="00EE61BF">
      <w:pPr>
        <w:spacing w:before="120" w:after="120"/>
        <w:jc w:val="both"/>
      </w:pPr>
      <w:r w:rsidRPr="0003549D">
        <w:t>Or, nous sommes en train d’apprendre qu’un peuple ne rompt pas aussi rapidement avec son histoire et que, pour être acceptable par une large portion de la population, l’avenir du Québec doit pouvoir être enraciné dans la religion traditionnelle des Québécois. Ce problème peut être posé en termes électoraux et politiques : on se demande alors si le consensus social nécessaire à tout gouvernement ne doit pas, au Québec, comporter des composantes religieuses pour rallier les co</w:t>
      </w:r>
      <w:r w:rsidRPr="0003549D">
        <w:t>u</w:t>
      </w:r>
      <w:r w:rsidRPr="0003549D">
        <w:t>ches plus traditionnelles de la population. Le problème peut également être posé en termes de culture. Le projet culturel québécois peut-il être séculier ? Il semble bien que non, à moins de devenir le projet d’une classe ou d’une portion relativement restreinte de la population. Il re</w:t>
      </w:r>
      <w:r w:rsidRPr="0003549D">
        <w:t>s</w:t>
      </w:r>
      <w:r w:rsidRPr="0003549D">
        <w:t>te donc à souhaiter une nouvelle rencontre de la religion avec la cult</w:t>
      </w:r>
      <w:r w:rsidRPr="0003549D">
        <w:t>u</w:t>
      </w:r>
      <w:r w:rsidRPr="0003549D">
        <w:t>re québécoise en élaboration, rencontre dans laquelle l'une et l’autre puissent être transformées dans une utopie intégratrice et porteuse d’avenir. Cette rencontre suppose de la part de l’intelligentsia québ</w:t>
      </w:r>
      <w:r w:rsidRPr="0003549D">
        <w:t>é</w:t>
      </w:r>
      <w:r w:rsidRPr="0003549D">
        <w:t>coise une meilleure compréhension de la religion populaire ; elle su</w:t>
      </w:r>
      <w:r w:rsidRPr="0003549D">
        <w:t>p</w:t>
      </w:r>
      <w:r w:rsidRPr="0003549D">
        <w:t>pose aussi une ouverture plus large de cette religion au changement. L’avenir nous dira si cette double évolution a eu cours. Ce que nous pouvons affirmer dès maintenant toutefois, c’est que l’avenir du Qu</w:t>
      </w:r>
      <w:r w:rsidRPr="0003549D">
        <w:t>é</w:t>
      </w:r>
      <w:r w:rsidRPr="0003549D">
        <w:t>bec pourrait bien en dépendre.</w:t>
      </w:r>
    </w:p>
    <w:p w14:paraId="4C361FB2" w14:textId="77777777" w:rsidR="00EE61BF" w:rsidRDefault="00EE61BF" w:rsidP="00EE61BF">
      <w:pPr>
        <w:spacing w:before="120" w:after="120"/>
        <w:jc w:val="both"/>
      </w:pPr>
    </w:p>
    <w:p w14:paraId="536AD9B0" w14:textId="77777777" w:rsidR="00EE61BF" w:rsidRDefault="00EE61BF" w:rsidP="00EE61BF">
      <w:pPr>
        <w:spacing w:before="120" w:after="120"/>
        <w:jc w:val="both"/>
      </w:pPr>
    </w:p>
    <w:p w14:paraId="452E0F9A" w14:textId="77777777" w:rsidR="00EE61BF" w:rsidRDefault="00EE61BF" w:rsidP="00EE61BF">
      <w:pPr>
        <w:pStyle w:val="p"/>
      </w:pPr>
      <w:r>
        <w:t>[82]</w:t>
      </w:r>
    </w:p>
    <w:p w14:paraId="1319588C" w14:textId="77777777" w:rsidR="00EE61BF" w:rsidRPr="0003549D" w:rsidRDefault="00EE61BF" w:rsidP="00EE61BF">
      <w:pPr>
        <w:spacing w:before="120" w:after="120"/>
        <w:jc w:val="both"/>
      </w:pPr>
    </w:p>
    <w:p w14:paraId="4E669EEB" w14:textId="77777777" w:rsidR="00EE61BF" w:rsidRDefault="00EE61BF" w:rsidP="00EE61BF">
      <w:pPr>
        <w:pStyle w:val="p"/>
      </w:pPr>
      <w:r w:rsidRPr="0003549D">
        <w:br w:type="page"/>
      </w:r>
      <w:r>
        <w:t>[83]</w:t>
      </w:r>
    </w:p>
    <w:p w14:paraId="51EB6FB7" w14:textId="77777777" w:rsidR="00EE61BF" w:rsidRPr="001833FC" w:rsidRDefault="00EE61BF" w:rsidP="00EE61BF">
      <w:pPr>
        <w:jc w:val="both"/>
      </w:pPr>
    </w:p>
    <w:p w14:paraId="5029B139" w14:textId="77777777" w:rsidR="00EE61BF" w:rsidRPr="001833FC" w:rsidRDefault="00EE61BF" w:rsidP="00EE61BF">
      <w:pPr>
        <w:jc w:val="both"/>
      </w:pPr>
    </w:p>
    <w:p w14:paraId="6A80A734" w14:textId="77777777" w:rsidR="00EE61BF" w:rsidRPr="001833FC" w:rsidRDefault="00EE61BF" w:rsidP="00EE61BF">
      <w:pPr>
        <w:jc w:val="both"/>
      </w:pPr>
    </w:p>
    <w:p w14:paraId="649B6B60" w14:textId="77777777" w:rsidR="00EE61BF" w:rsidRPr="004545DE" w:rsidRDefault="00EE61BF" w:rsidP="00EE61BF">
      <w:pPr>
        <w:spacing w:after="120"/>
        <w:ind w:firstLine="0"/>
        <w:jc w:val="center"/>
        <w:rPr>
          <w:sz w:val="24"/>
        </w:rPr>
      </w:pPr>
      <w:bookmarkStart w:id="9" w:name="Critere_no_31_pt_1_texte_07"/>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31</w:t>
      </w:r>
      <w:r w:rsidRPr="004545DE">
        <w:rPr>
          <w:b/>
          <w:color w:val="000080"/>
          <w:sz w:val="24"/>
        </w:rPr>
        <w:t>,</w:t>
      </w:r>
      <w:r w:rsidRPr="004545DE">
        <w:rPr>
          <w:b/>
          <w:color w:val="000080"/>
          <w:sz w:val="24"/>
        </w:rPr>
        <w:br/>
        <w:t>“</w:t>
      </w:r>
      <w:r>
        <w:rPr>
          <w:b/>
          <w:i/>
          <w:sz w:val="24"/>
        </w:rPr>
        <w:t>La religion au XXe siècle.</w:t>
      </w:r>
      <w:r>
        <w:rPr>
          <w:b/>
          <w:i/>
          <w:sz w:val="24"/>
        </w:rPr>
        <w:br/>
        <w:t xml:space="preserve">2. </w:t>
      </w:r>
      <w:r>
        <w:rPr>
          <w:b/>
          <w:i/>
          <w:color w:val="0000FF"/>
          <w:sz w:val="24"/>
        </w:rPr>
        <w:t>L’institution religieuse</w:t>
      </w:r>
      <w:r>
        <w:rPr>
          <w:b/>
          <w:i/>
          <w:sz w:val="24"/>
        </w:rPr>
        <w:t>.</w:t>
      </w:r>
      <w:r w:rsidRPr="004545DE">
        <w:rPr>
          <w:b/>
          <w:color w:val="000080"/>
          <w:sz w:val="24"/>
        </w:rPr>
        <w:t>”</w:t>
      </w:r>
    </w:p>
    <w:p w14:paraId="39733AE3" w14:textId="77777777" w:rsidR="00EE61BF" w:rsidRPr="004545DE" w:rsidRDefault="00EE61BF" w:rsidP="00EE61BF">
      <w:pPr>
        <w:spacing w:after="120"/>
        <w:ind w:firstLine="0"/>
        <w:jc w:val="center"/>
        <w:rPr>
          <w:sz w:val="24"/>
        </w:rPr>
      </w:pPr>
      <w:r>
        <w:rPr>
          <w:b/>
          <w:color w:val="FF0000"/>
          <w:sz w:val="24"/>
        </w:rPr>
        <w:t>RELIGION ET CIVILISATION</w:t>
      </w:r>
    </w:p>
    <w:p w14:paraId="14A6D75B" w14:textId="77777777" w:rsidR="00EE61BF" w:rsidRDefault="00EE61BF" w:rsidP="00EE61BF">
      <w:pPr>
        <w:pStyle w:val="Titreniveau2"/>
      </w:pPr>
      <w:r w:rsidRPr="00CE123D">
        <w:t>“</w:t>
      </w:r>
      <w:r>
        <w:t>Le bouleversement religieux</w:t>
      </w:r>
      <w:r>
        <w:br/>
        <w:t>de la société québécoise</w:t>
      </w:r>
      <w:r w:rsidRPr="00CE123D">
        <w:t>.</w:t>
      </w:r>
      <w:r>
        <w:t>”</w:t>
      </w:r>
    </w:p>
    <w:bookmarkEnd w:id="9"/>
    <w:p w14:paraId="5FA07D12" w14:textId="77777777" w:rsidR="00EE61BF" w:rsidRPr="001833FC" w:rsidRDefault="00EE61BF" w:rsidP="00EE61BF">
      <w:pPr>
        <w:jc w:val="both"/>
        <w:rPr>
          <w:szCs w:val="36"/>
        </w:rPr>
      </w:pPr>
    </w:p>
    <w:p w14:paraId="2AEB1287" w14:textId="77777777" w:rsidR="00EE61BF" w:rsidRPr="00361F19" w:rsidRDefault="00EE61BF" w:rsidP="00EE61BF">
      <w:pPr>
        <w:pStyle w:val="suite"/>
        <w:rPr>
          <w:b w:val="0"/>
          <w:szCs w:val="36"/>
        </w:rPr>
      </w:pPr>
      <w:r>
        <w:t>Lucien CAMPEAU </w:t>
      </w:r>
      <w:r>
        <w:rPr>
          <w:rStyle w:val="Appelnotedebasdep"/>
        </w:rPr>
        <w:footnoteReference w:customMarkFollows="1" w:id="88"/>
        <w:t>*</w:t>
      </w:r>
    </w:p>
    <w:p w14:paraId="1732899B" w14:textId="77777777" w:rsidR="00EE61BF" w:rsidRDefault="00EE61BF" w:rsidP="00EE61BF">
      <w:pPr>
        <w:jc w:val="both"/>
      </w:pPr>
    </w:p>
    <w:p w14:paraId="08D5BA81" w14:textId="77777777" w:rsidR="00EE61BF" w:rsidRPr="001833FC" w:rsidRDefault="00EE61BF" w:rsidP="00EE61BF">
      <w:pPr>
        <w:jc w:val="both"/>
      </w:pPr>
    </w:p>
    <w:p w14:paraId="0A60AD60" w14:textId="77777777" w:rsidR="00EE61BF" w:rsidRPr="001833FC" w:rsidRDefault="00EE61BF" w:rsidP="00EE61BF">
      <w:pPr>
        <w:jc w:val="both"/>
      </w:pPr>
    </w:p>
    <w:p w14:paraId="39E7EC6E" w14:textId="77777777" w:rsidR="00EE61BF" w:rsidRPr="001833FC" w:rsidRDefault="00EE61BF" w:rsidP="00EE61BF">
      <w:pPr>
        <w:ind w:right="90" w:firstLine="0"/>
        <w:jc w:val="both"/>
        <w:rPr>
          <w:sz w:val="20"/>
        </w:rPr>
      </w:pPr>
      <w:hyperlink w:anchor="sommaire" w:history="1">
        <w:r w:rsidRPr="001833FC">
          <w:rPr>
            <w:rStyle w:val="Hyperlien"/>
            <w:sz w:val="20"/>
          </w:rPr>
          <w:t>Retour au sommaire</w:t>
        </w:r>
      </w:hyperlink>
    </w:p>
    <w:p w14:paraId="1166066A" w14:textId="77777777" w:rsidR="00EE61BF" w:rsidRPr="0003549D" w:rsidRDefault="00EE61BF" w:rsidP="00EE61BF">
      <w:pPr>
        <w:spacing w:before="120" w:after="120"/>
        <w:jc w:val="both"/>
      </w:pPr>
      <w:r>
        <w:t>Ce</w:t>
      </w:r>
      <w:r w:rsidRPr="0003549D">
        <w:t xml:space="preserve"> n’est un mystère pour personne que la génération québécoise contemporaine subit un ébranlement profond, qui met en jeu la culture héritée des aïeux et transmise depuis trois siècles et demi. L’ébranlement est sensible dans tous les domaines, mais sa profo</w:t>
      </w:r>
      <w:r w:rsidRPr="0003549D">
        <w:t>n</w:t>
      </w:r>
      <w:r w:rsidRPr="0003549D">
        <w:t>deur apparaît surtout dans l’altération de la physionomie religieuse de notre société. La tradition catholique et française implantée sur le Saint-Laurent a montré une vitalité dont on n'a pas à faire ici la pre</w:t>
      </w:r>
      <w:r w:rsidRPr="0003549D">
        <w:t>u</w:t>
      </w:r>
      <w:r w:rsidRPr="0003549D">
        <w:t>ve ; elle a assuré la cohérence et la durée de la société construite sur le Saint-Laurent depuis 1632. S’il n’y avait eu l’accident de la conquête, on peut imaginer que ce transplant laurentien français aurait évolué, avec le retard des provinces marginales, dans le sillage de la France métropolitaine. Mais la conquête a soudainement intégré ce morceau périphérique de France encore catholique à un empire de tradition br</w:t>
      </w:r>
      <w:r w:rsidRPr="0003549D">
        <w:t>i</w:t>
      </w:r>
      <w:r w:rsidRPr="0003549D">
        <w:t>tannique et protestante. Ce greffage a provoqué dans le greffon un r</w:t>
      </w:r>
      <w:r w:rsidRPr="0003549D">
        <w:t>e</w:t>
      </w:r>
      <w:r w:rsidRPr="0003549D">
        <w:t>pli, une rétraction qui a donné au caractère catholique une nette pr</w:t>
      </w:r>
      <w:r w:rsidRPr="0003549D">
        <w:t>é</w:t>
      </w:r>
      <w:r w:rsidRPr="0003549D">
        <w:t>dominance sur le caractère français. Non que ce dernier soit devenu négligeable dans la conscience des Français d’Amérique, mais c’est sur le plan religieux même, non sur celui de la langue, que la société du Saint-Laurent trouvait les alliances les plus efficaces pour résister à l’investissement anglo</w:t>
      </w:r>
      <w:r>
        <w:t>-protestant. Du côté de la fran</w:t>
      </w:r>
      <w:r w:rsidRPr="0003549D">
        <w:t>cité,</w:t>
      </w:r>
      <w:r>
        <w:t xml:space="preserve"> [84]</w:t>
      </w:r>
      <w:r w:rsidRPr="0003549D">
        <w:t xml:space="preserve"> les s</w:t>
      </w:r>
      <w:r w:rsidRPr="0003549D">
        <w:t>e</w:t>
      </w:r>
      <w:r w:rsidRPr="0003549D">
        <w:t>cours et les appuis avaient plutôt des effets d’énervement et de div</w:t>
      </w:r>
      <w:r w:rsidRPr="0003549D">
        <w:t>i</w:t>
      </w:r>
      <w:r w:rsidRPr="0003549D">
        <w:t>sion. Au fond, la stratégie confusément ado</w:t>
      </w:r>
      <w:r w:rsidRPr="0003549D">
        <w:t>p</w:t>
      </w:r>
      <w:r w:rsidRPr="0003549D">
        <w:t>tée était motivée par le vouloir-vivre collectif. Ainsi, l’unanimité c</w:t>
      </w:r>
      <w:r w:rsidRPr="0003549D">
        <w:t>a</w:t>
      </w:r>
      <w:r w:rsidRPr="0003549D">
        <w:t>tholique, non pas absolue, mais générale, a été le principal facteur de cohésion de notre société jusqu'à la seconde guerre mondiale.</w:t>
      </w:r>
    </w:p>
    <w:p w14:paraId="1210CACE" w14:textId="77777777" w:rsidR="00EE61BF" w:rsidRPr="0003549D" w:rsidRDefault="00EE61BF" w:rsidP="00EE61BF">
      <w:pPr>
        <w:spacing w:before="120" w:after="120"/>
        <w:jc w:val="both"/>
      </w:pPr>
      <w:r w:rsidRPr="0003549D">
        <w:t>Mais après cette épreuve du monde occidental, le catholicisme lui-même s’est trouvé en crise. On n’a pas besoin d’une longue descri</w:t>
      </w:r>
      <w:r w:rsidRPr="0003549D">
        <w:t>p</w:t>
      </w:r>
      <w:r w:rsidRPr="0003549D">
        <w:t>tion pour le montrer. Le deuxième concile du Vatican, révisant la l</w:t>
      </w:r>
      <w:r w:rsidRPr="0003549D">
        <w:t>i</w:t>
      </w:r>
      <w:r w:rsidRPr="0003549D">
        <w:t>turgie, l’opération missionnaire, rajustant la théologie elle-même, en est une illustration. Des certitudes séculaires tombaient ; une glorieuse immutabilité se surprenait en faute. L’îlot de catholicité résistant d</w:t>
      </w:r>
      <w:r w:rsidRPr="0003549D">
        <w:t>e</w:t>
      </w:r>
      <w:r w:rsidRPr="0003549D">
        <w:t>puis deux siècles en Amérique au flux du sécularisme perdait ses amarres. Lui aussi était entraîné dans le même mouvement qui empo</w:t>
      </w:r>
      <w:r w:rsidRPr="0003549D">
        <w:t>r</w:t>
      </w:r>
      <w:r w:rsidRPr="0003549D">
        <w:t>tait 1 Occident avant lui. On ne lui savait plus aucun gré de sa rési</w:t>
      </w:r>
      <w:r w:rsidRPr="0003549D">
        <w:t>s</w:t>
      </w:r>
      <w:r w:rsidRPr="0003549D">
        <w:t>tance.</w:t>
      </w:r>
    </w:p>
    <w:p w14:paraId="29410074" w14:textId="77777777" w:rsidR="00EE61BF" w:rsidRPr="0003549D" w:rsidRDefault="00EE61BF" w:rsidP="00EE61BF">
      <w:pPr>
        <w:spacing w:before="120" w:after="120"/>
        <w:jc w:val="both"/>
      </w:pPr>
      <w:r w:rsidRPr="0003549D">
        <w:t>Car tout d'un coup, au milieu d’une génération, tout change. Nous avons les problèmes d’une société pluraliste, qui se qualifie telle sans l’être encore, du moins à la manière des autres. L'</w:t>
      </w:r>
      <w:r>
        <w:t>Église</w:t>
      </w:r>
      <w:r w:rsidRPr="0003549D">
        <w:t xml:space="preserve"> perd ses inst</w:t>
      </w:r>
      <w:r w:rsidRPr="0003549D">
        <w:t>i</w:t>
      </w:r>
      <w:r w:rsidRPr="0003549D">
        <w:t>tutions d’éducation et d'assistance sociale. Les syndicats rejettent l'épithète confessionnelle. Nous ne devons qu’à une disposition con</w:t>
      </w:r>
      <w:r w:rsidRPr="0003549D">
        <w:t>s</w:t>
      </w:r>
      <w:r w:rsidRPr="0003549D">
        <w:t>titutionnelle de conserver l'enseignement religieux, auquel nombre de professeurs ne croient plus, que les élèves reçoivent mal. Les parents sont désemparés par le fossé creusé entre eux et leurs enfants. Les c</w:t>
      </w:r>
      <w:r w:rsidRPr="0003549D">
        <w:t>a</w:t>
      </w:r>
      <w:r w:rsidRPr="0003549D">
        <w:t>tholiques cessent d’aller à l’église. Les journalistes flottent comme balle au vent des opinions étrangères. L’argent, le gain, le profit sont glorifiés. Le dévouement, l’altruisme, la charité sont décriés, hors des occasions qu’on a de les exploiter. Les asociaux font la loi. Les gens réfléchis se taisent et sont mal notés. Ce n’est pas là une évolution normale et de l’intérieur ; c’est une révolution imposée. Ce n’est pas une maturation, une accession à un âge collectif plus avancé ; c’est un raz de marée, une noyade. Car le trait le plus marquant de cette agit</w:t>
      </w:r>
      <w:r w:rsidRPr="0003549D">
        <w:t>a</w:t>
      </w:r>
      <w:r w:rsidRPr="0003549D">
        <w:t>tion est le mimétisme. Nous nous mettons au pas du monde ambiant. Ce n’est pas un éclosion ; c’est un arrachement, une dévastation. Il faudra bien en prendre son parti, tout comme on doit surmonter un tremblement de terre. Un fait comme celui-là marque une histoire, comme une guerre. Mais le problème de notre petite société va être de se retrouver</w:t>
      </w:r>
      <w:r>
        <w:t xml:space="preserve"> [85] elle-même âpres cela. Y </w:t>
      </w:r>
      <w:r w:rsidRPr="0003549D">
        <w:t>a-t-il une suite possible ? Notre passé d</w:t>
      </w:r>
      <w:r w:rsidRPr="0003549D">
        <w:t>e</w:t>
      </w:r>
      <w:r w:rsidRPr="0003549D">
        <w:t>meurera-t-il plus qu’un folklore ?</w:t>
      </w:r>
    </w:p>
    <w:p w14:paraId="3DBB1DC9" w14:textId="77777777" w:rsidR="00EE61BF" w:rsidRPr="0003549D" w:rsidRDefault="00EE61BF" w:rsidP="00EE61BF">
      <w:pPr>
        <w:spacing w:before="120" w:after="120"/>
        <w:jc w:val="both"/>
      </w:pPr>
      <w:r w:rsidRPr="0003549D">
        <w:t>Notre carrière de résistants devrait nous avoir laissé assez de sens critique pour apprécier à leur juste poids les mythes sociaux qui nous sont imposés et qui ne sont pas de notre création. Le premier est la place faite à la religion dans la société moderne.</w:t>
      </w:r>
    </w:p>
    <w:p w14:paraId="4E7271F9" w14:textId="77777777" w:rsidR="00EE61BF" w:rsidRDefault="00EE61BF" w:rsidP="00EE61BF">
      <w:pPr>
        <w:spacing w:before="120" w:after="120"/>
        <w:jc w:val="both"/>
      </w:pPr>
    </w:p>
    <w:p w14:paraId="178B4203" w14:textId="77777777" w:rsidR="00EE61BF" w:rsidRPr="0003549D" w:rsidRDefault="00EE61BF" w:rsidP="00EE61BF">
      <w:pPr>
        <w:pStyle w:val="a"/>
      </w:pPr>
      <w:r w:rsidRPr="0003549D">
        <w:t>Complémentarité des pouvoirs politique et religieux</w:t>
      </w:r>
    </w:p>
    <w:p w14:paraId="54703DC9" w14:textId="77777777" w:rsidR="00EE61BF" w:rsidRDefault="00EE61BF" w:rsidP="00EE61BF">
      <w:pPr>
        <w:spacing w:before="120" w:after="120"/>
        <w:jc w:val="both"/>
      </w:pPr>
    </w:p>
    <w:p w14:paraId="70FF39E8" w14:textId="77777777" w:rsidR="00EE61BF" w:rsidRPr="0003549D" w:rsidRDefault="00EE61BF" w:rsidP="00EE61BF">
      <w:pPr>
        <w:spacing w:before="120" w:after="120"/>
        <w:jc w:val="both"/>
      </w:pPr>
      <w:r w:rsidRPr="0003549D">
        <w:t>Le phénomène religieux, dans l’histoire humaine, n’est pas plus évitable que le phénomène politique. Les deux sont même des pôles complémentaires entre lesquels oscille toute la vie des sociétés aussi loin qu’on puisse remonter. Même au paléolithique, alors que les tr</w:t>
      </w:r>
      <w:r w:rsidRPr="0003549D">
        <w:t>a</w:t>
      </w:r>
      <w:r w:rsidRPr="0003549D">
        <w:t>ces de la vie politique sont difficilement discernables, celles de la rel</w:t>
      </w:r>
      <w:r w:rsidRPr="0003549D">
        <w:t>i</w:t>
      </w:r>
      <w:r w:rsidRPr="0003549D">
        <w:t>gion se reconnaissent dans le traitement des morts. Dans les peuples encore au stade néolithique qui ont été connus à l'époque historique, les pratiques religieuses n'ont pas suscité moins d’intérêt que les prat</w:t>
      </w:r>
      <w:r w:rsidRPr="0003549D">
        <w:t>i</w:t>
      </w:r>
      <w:r w:rsidRPr="0003549D">
        <w:t>ques politiques. Tout comme il y avait des chefs, ou capitaines, il y avait des experts de l’activité religieuse collective. On voit même, comme chez les Odjibwés, des confréries de shamans analogues aux sacerdoces des peuples civilisés. Dès l’aurore de l'histoire, on trouve, en face du pouvoir et de la fonction politiques, une fonction et un pouvoir religieux dans chaque société humaine. Aux premiers, la guerre, la loi et la justice ; aux seconds, le culte, c'est-à-dire le soin des réalités sacrées. Le fait est constant, universel. Au sommet et p</w:t>
      </w:r>
      <w:r w:rsidRPr="0003549D">
        <w:t>a</w:t>
      </w:r>
      <w:r w:rsidRPr="0003549D">
        <w:t>rallèles, parfois réunies en un seul individu, deux fonctions distinctes : celle du roi, ou de son équivalent ; celle du prêtre. Deux activités d</w:t>
      </w:r>
      <w:r w:rsidRPr="0003549D">
        <w:t>i</w:t>
      </w:r>
      <w:r w:rsidRPr="0003549D">
        <w:t>verses, mais complémentaires, dans une même société, ce qui impl</w:t>
      </w:r>
      <w:r w:rsidRPr="0003549D">
        <w:t>i</w:t>
      </w:r>
      <w:r w:rsidRPr="0003549D">
        <w:t>que évidemment deux aspects, deux dimensions essentielles de la co</w:t>
      </w:r>
      <w:r w:rsidRPr="0003549D">
        <w:t>l</w:t>
      </w:r>
      <w:r w:rsidRPr="0003549D">
        <w:t>lectivité humaine. Même dans les sociétés chrétiennes, où Ton aurait pu attendre un ordre différent à cause du contenu du message véhic</w:t>
      </w:r>
      <w:r w:rsidRPr="0003549D">
        <w:t>u</w:t>
      </w:r>
      <w:r w:rsidRPr="0003549D">
        <w:t>lé, le phénomène a été perpétué : le clergé chrétien a exercé la fon</w:t>
      </w:r>
      <w:r w:rsidRPr="0003549D">
        <w:t>c</w:t>
      </w:r>
      <w:r w:rsidRPr="0003549D">
        <w:t>tion sacerdotale publique. Cela ne signifie pas que la puissance rel</w:t>
      </w:r>
      <w:r w:rsidRPr="0003549D">
        <w:t>i</w:t>
      </w:r>
      <w:r w:rsidRPr="0003549D">
        <w:t>gieuse ait été plus exempte d'abus, de fautes et d’oppression que la puissance politique. Car les deux ont un passé très lourd. Mais cela souligne la dualité constante des besoins de la société.</w:t>
      </w:r>
    </w:p>
    <w:p w14:paraId="0A5D7D15" w14:textId="77777777" w:rsidR="00EE61BF" w:rsidRPr="0003549D" w:rsidRDefault="00EE61BF" w:rsidP="00EE61BF">
      <w:pPr>
        <w:spacing w:before="120" w:after="120"/>
        <w:jc w:val="both"/>
      </w:pPr>
      <w:r w:rsidRPr="0003549D">
        <w:t>Donc, deux phénomènes nécessaires et complémentaires de l’homme en société, voilà ce dont témoignent le</w:t>
      </w:r>
      <w:r>
        <w:t xml:space="preserve"> [86] </w:t>
      </w:r>
      <w:r w:rsidRPr="0003549D">
        <w:t>phénomène pol</w:t>
      </w:r>
      <w:r w:rsidRPr="0003549D">
        <w:t>i</w:t>
      </w:r>
      <w:r w:rsidRPr="0003549D">
        <w:t>tique et le phénomène religieux jusqu’à une ép</w:t>
      </w:r>
      <w:r w:rsidRPr="0003549D">
        <w:t>o</w:t>
      </w:r>
      <w:r w:rsidRPr="0003549D">
        <w:t xml:space="preserve">que toute récente. Car les </w:t>
      </w:r>
      <w:r>
        <w:t>État</w:t>
      </w:r>
      <w:r w:rsidRPr="0003549D">
        <w:t>s-Unis ont été la première société politique à ne vouloir reco</w:t>
      </w:r>
      <w:r w:rsidRPr="0003549D">
        <w:t>n</w:t>
      </w:r>
      <w:r w:rsidRPr="0003549D">
        <w:t>naître aucune fonction sacerdotale publique. Ce n’était pas hostilité à la religion, car cette république se voulait chr</w:t>
      </w:r>
      <w:r w:rsidRPr="0003549D">
        <w:t>é</w:t>
      </w:r>
      <w:r w:rsidRPr="0003549D">
        <w:t>tienne. C’est encore le Dieu chrétien que son président invoque dans la prestation de son serment d’office. Mais la multiplicité des cultes chrétiens, qui était caractéristique de cette société politique nouvelle, interdisait à la con</w:t>
      </w:r>
      <w:r w:rsidRPr="0003549D">
        <w:t>s</w:t>
      </w:r>
      <w:r w:rsidRPr="0003549D">
        <w:t xml:space="preserve">titution d’adopter comme officiel un clergé plutôt qu’un autre. Les </w:t>
      </w:r>
      <w:r>
        <w:t>État</w:t>
      </w:r>
      <w:r w:rsidRPr="0003549D">
        <w:t>s-Unis sont devenus en Occident un modèle pour la réforme des sociétés anciennes et pour l'établissement des nouve</w:t>
      </w:r>
      <w:r w:rsidRPr="0003549D">
        <w:t>l</w:t>
      </w:r>
      <w:r w:rsidRPr="0003549D">
        <w:t>les. On appelle cela séparation de l’</w:t>
      </w:r>
      <w:r>
        <w:t>Église</w:t>
      </w:r>
      <w:r w:rsidRPr="0003549D">
        <w:t xml:space="preserve"> et de l’</w:t>
      </w:r>
      <w:r>
        <w:t>État</w:t>
      </w:r>
      <w:r w:rsidRPr="0003549D">
        <w:t>. Mais il y a plus que séparation. Il y a transformation de l'idée même de religion. Pol</w:t>
      </w:r>
      <w:r w:rsidRPr="0003549D">
        <w:t>i</w:t>
      </w:r>
      <w:r w:rsidRPr="0003549D">
        <w:t>tique et religion étaient deux caractères complémentaires d’une même société huma</w:t>
      </w:r>
      <w:r w:rsidRPr="0003549D">
        <w:t>i</w:t>
      </w:r>
      <w:r w:rsidRPr="0003549D">
        <w:t>ne. On a ici extinction de la fonction religieuse publique. Tout comme il y a une dialectique dans un discours, il y a une diale</w:t>
      </w:r>
      <w:r w:rsidRPr="0003549D">
        <w:t>c</w:t>
      </w:r>
      <w:r w:rsidRPr="0003549D">
        <w:t>tique dans les faits. L’absence de la fonction sacrée dans la société atrophie la pe</w:t>
      </w:r>
      <w:r w:rsidRPr="0003549D">
        <w:t>r</w:t>
      </w:r>
      <w:r w:rsidRPr="0003549D">
        <w:t>ception même du sacré. La société américaine glisse de plus en plus dans une sécularisation absolue. Un jugement récent d’une haute cour américaine interdit l’affichage du Décalogue dans les écoles publiques comme attentatoire aux principes fondamentaux de l’</w:t>
      </w:r>
      <w:r>
        <w:t>État</w:t>
      </w:r>
      <w:r w:rsidRPr="0003549D">
        <w:t xml:space="preserve"> américain. C’est le rejet entier de la tradition judéo-chrétienne hors des instit</w:t>
      </w:r>
      <w:r w:rsidRPr="0003549D">
        <w:t>u</w:t>
      </w:r>
      <w:r w:rsidRPr="0003549D">
        <w:t xml:space="preserve">tions publiques. Nous ne parlons que des </w:t>
      </w:r>
      <w:r>
        <w:t>État</w:t>
      </w:r>
      <w:r w:rsidRPr="0003549D">
        <w:t xml:space="preserve">s-Unis pour faire court, mais la grande majorité des </w:t>
      </w:r>
      <w:r>
        <w:t>État</w:t>
      </w:r>
      <w:r w:rsidRPr="0003549D">
        <w:t>s modernes sont engagés dans le m</w:t>
      </w:r>
      <w:r w:rsidRPr="0003549D">
        <w:t>ê</w:t>
      </w:r>
      <w:r w:rsidRPr="0003549D">
        <w:t xml:space="preserve">me courant, et même plus avancés. S’il en reste en arrière, ils seront forcés de suivre. La religion ne peut plus être que de droit privé, en attendant peut-être d’être contre le droit. Car un </w:t>
      </w:r>
      <w:r>
        <w:t>État</w:t>
      </w:r>
      <w:r w:rsidRPr="0003549D">
        <w:t xml:space="preserve"> sans la soupape religieuse peut être dangereusement total</w:t>
      </w:r>
      <w:r w:rsidRPr="0003549D">
        <w:t>i</w:t>
      </w:r>
      <w:r w:rsidRPr="0003549D">
        <w:t>taire.</w:t>
      </w:r>
    </w:p>
    <w:p w14:paraId="3F945596" w14:textId="77777777" w:rsidR="00EE61BF" w:rsidRPr="0003549D" w:rsidRDefault="00EE61BF" w:rsidP="00EE61BF">
      <w:pPr>
        <w:spacing w:before="120" w:after="120"/>
        <w:jc w:val="both"/>
      </w:pPr>
      <w:r w:rsidRPr="0003549D">
        <w:t>Dès 1760, le catholicisme se trouva sur le Saint-Laurent une rel</w:t>
      </w:r>
      <w:r w:rsidRPr="0003549D">
        <w:t>i</w:t>
      </w:r>
      <w:r w:rsidRPr="0003549D">
        <w:t>gion bannie de toute participation aux institutions publiques. L’anglicanisme était la religion d’</w:t>
      </w:r>
      <w:r>
        <w:t>État</w:t>
      </w:r>
      <w:r w:rsidRPr="0003549D">
        <w:t>. Mais la structure catholique était si intégrée au tissu social des Français de Nouvelle-France qu’elle leur servit d’armature principale, même en l’absence d’institutions politiques propres. C’est la même intégration qui valut à ce catholicisme le rôle de premier plan qu’il a joué dans la conserv</w:t>
      </w:r>
      <w:r w:rsidRPr="0003549D">
        <w:t>a</w:t>
      </w:r>
      <w:r w:rsidRPr="0003549D">
        <w:t>tion de cette société. Après la crise que nous avons décrite, dans un Québec de plus en plus urbain, il</w:t>
      </w:r>
      <w:r>
        <w:t xml:space="preserve"> [87] </w:t>
      </w:r>
      <w:r w:rsidRPr="0003549D">
        <w:t>n'est pas probable que cette fonction va continuer. Pourtant, la rel</w:t>
      </w:r>
      <w:r w:rsidRPr="0003549D">
        <w:t>i</w:t>
      </w:r>
      <w:r w:rsidRPr="0003549D">
        <w:t>gion, et le christianisme, ne peuvent avoir perdu toute emprise sur le cœur d’une population dont ils ont été l’âme.</w:t>
      </w:r>
    </w:p>
    <w:p w14:paraId="38A435DB" w14:textId="77777777" w:rsidR="00EE61BF" w:rsidRDefault="00EE61BF" w:rsidP="00EE61BF">
      <w:pPr>
        <w:spacing w:before="120" w:after="120"/>
        <w:jc w:val="both"/>
      </w:pPr>
    </w:p>
    <w:p w14:paraId="0EB2EEA6" w14:textId="77777777" w:rsidR="00EE61BF" w:rsidRPr="0003549D" w:rsidRDefault="00EE61BF" w:rsidP="00EE61BF">
      <w:pPr>
        <w:pStyle w:val="a"/>
      </w:pPr>
      <w:r w:rsidRPr="0003549D">
        <w:t>Religion et culture</w:t>
      </w:r>
    </w:p>
    <w:p w14:paraId="017A12DA" w14:textId="77777777" w:rsidR="00EE61BF" w:rsidRDefault="00EE61BF" w:rsidP="00EE61BF">
      <w:pPr>
        <w:spacing w:before="120" w:after="120"/>
        <w:jc w:val="both"/>
      </w:pPr>
    </w:p>
    <w:p w14:paraId="4331DFAE" w14:textId="77777777" w:rsidR="00EE61BF" w:rsidRPr="0003549D" w:rsidRDefault="00EE61BF" w:rsidP="00EE61BF">
      <w:pPr>
        <w:spacing w:before="120" w:after="120"/>
        <w:jc w:val="both"/>
      </w:pPr>
      <w:r w:rsidRPr="0003549D">
        <w:t>De soi, la religion est un conservatoire de traditions. Cela tient à une persuasion très forte de tous les peuples, que l’on retrouve bien constante jusqu’à ces tout derniers siècles : l'expérience du passé est un trésor de sagesse pour la conduite du présent. L’homme ignore ce qui lui adviendra ; mais il sait ce qui lui est arrivé. Sa sagesse consiste en l'éclairage que l'expérience du passé lui donne pour prendre les d</w:t>
      </w:r>
      <w:r w:rsidRPr="0003549D">
        <w:t>é</w:t>
      </w:r>
      <w:r w:rsidRPr="0003549D">
        <w:t>cisions fatidiques du présent, celles qui détermineront l’avenir. L’étude des cultures, dites primitives parce que moins adultérées, d</w:t>
      </w:r>
      <w:r w:rsidRPr="0003549D">
        <w:t>é</w:t>
      </w:r>
      <w:r w:rsidRPr="0003549D">
        <w:t>voile en fait que l’homme tient spontanément ses connaissances les plus précieuses comme lui venant, non de lui-même, mais d’une rév</w:t>
      </w:r>
      <w:r w:rsidRPr="0003549D">
        <w:t>é</w:t>
      </w:r>
      <w:r w:rsidRPr="0003549D">
        <w:t>lation primordiale et de caractère sacré. Il y a dans tout cela une mes</w:t>
      </w:r>
      <w:r w:rsidRPr="0003549D">
        <w:t>u</w:t>
      </w:r>
      <w:r w:rsidRPr="0003549D">
        <w:t>re très juste que l’individu prend de lui-même. Il n’est pas lui-même l’auteur de sa sagesse, mais il participe à une sagesse plus étendue et plus haute qui lui est confiée et qu'il transmet à ses enfants. L’origine de cette sagesse, il ne peut pas l’assigner à un individu comme lui-même, mais seulement à un être qui transcende les individus. Deuc</w:t>
      </w:r>
      <w:r w:rsidRPr="0003549D">
        <w:t>a</w:t>
      </w:r>
      <w:r w:rsidRPr="0003549D">
        <w:t>lion, en Thessalie, est le correspondant parfait de Glooskap, en Ac</w:t>
      </w:r>
      <w:r w:rsidRPr="0003549D">
        <w:t>a</w:t>
      </w:r>
      <w:r w:rsidRPr="0003549D">
        <w:t>die. Il y a là une première perception de la transcendance. Son savoir-faire, l'homme l’a hérité de son origine sacrée. La conservation et la transmission de la tradition sont des devoirs sacrés. Jusqu’au « siècle des Lumières », la tradition a gardé ce caractère dans l'expérience h</w:t>
      </w:r>
      <w:r w:rsidRPr="0003549D">
        <w:t>u</w:t>
      </w:r>
      <w:r w:rsidRPr="0003549D">
        <w:t>maine, au point que le plus grand obstacle à la réception du christi</w:t>
      </w:r>
      <w:r w:rsidRPr="0003549D">
        <w:t>a</w:t>
      </w:r>
      <w:r w:rsidRPr="0003549D">
        <w:t>nisme dans l’empire romain s'est justement trouvé là. La profession chrétienne, émanée d’un homme individué, dont le pays, la naissance et la mort étaient connus, était sans tradition et irrecevable. La foi j</w:t>
      </w:r>
      <w:r w:rsidRPr="0003549D">
        <w:t>u</w:t>
      </w:r>
      <w:r w:rsidRPr="0003549D">
        <w:t>daïque, au contraire, était appuyée sur une longue tradition et c’est pourquoi, même détestée par les peuples composant l’empire, elle était recevable et tolérable.</w:t>
      </w:r>
    </w:p>
    <w:p w14:paraId="6B5EEFAD" w14:textId="77777777" w:rsidR="00EE61BF" w:rsidRPr="0003549D" w:rsidRDefault="00EE61BF" w:rsidP="00EE61BF">
      <w:pPr>
        <w:spacing w:before="120" w:after="120"/>
        <w:jc w:val="both"/>
      </w:pPr>
      <w:r w:rsidRPr="0003549D">
        <w:t>Les grands cultes de l’histoire ont tous coopéré à élever le niveau de ce phénomène universel, la religion, si délicat et si exposé à ramper à raz de terre dans la multiplicité et la bizarrerie des pratiques qui a</w:t>
      </w:r>
      <w:r w:rsidRPr="0003549D">
        <w:t>n</w:t>
      </w:r>
      <w:r w:rsidRPr="0003549D">
        <w:t>nulent et renient</w:t>
      </w:r>
      <w:r>
        <w:t xml:space="preserve"> [88]</w:t>
      </w:r>
      <w:r w:rsidRPr="0003549D">
        <w:t xml:space="preserve"> à la fin leur principe. Née d’une perception pr</w:t>
      </w:r>
      <w:r w:rsidRPr="0003549D">
        <w:t>i</w:t>
      </w:r>
      <w:r w:rsidRPr="0003549D">
        <w:t>mordiale de la transcendance, la religion ne peut être achevée que dans le re</w:t>
      </w:r>
      <w:r w:rsidRPr="0003549D">
        <w:t>s</w:t>
      </w:r>
      <w:r w:rsidRPr="0003549D">
        <w:t>pect de la plus pure transcendance. C’est l’élan qui a donné naissance aux grandes religions de l’humanité. Nous ne pouvons faire l’analyse de chacune, mais nous nous arrêterons à la tradition qui est la nôtre, la judéo-chrétienne.</w:t>
      </w:r>
    </w:p>
    <w:p w14:paraId="341DA082" w14:textId="77777777" w:rsidR="00EE61BF" w:rsidRDefault="00EE61BF" w:rsidP="00EE61BF">
      <w:pPr>
        <w:spacing w:before="120" w:after="120"/>
        <w:jc w:val="both"/>
      </w:pPr>
    </w:p>
    <w:p w14:paraId="6FA35AFD" w14:textId="77777777" w:rsidR="00EE61BF" w:rsidRPr="0003549D" w:rsidRDefault="00EE61BF" w:rsidP="00EE61BF">
      <w:pPr>
        <w:pStyle w:val="a"/>
      </w:pPr>
      <w:r w:rsidRPr="0003549D">
        <w:t>Tradition judéo-chrétienne</w:t>
      </w:r>
    </w:p>
    <w:p w14:paraId="68E68BDA" w14:textId="77777777" w:rsidR="00EE61BF" w:rsidRDefault="00EE61BF" w:rsidP="00EE61BF">
      <w:pPr>
        <w:spacing w:before="120" w:after="120"/>
        <w:jc w:val="both"/>
      </w:pPr>
    </w:p>
    <w:p w14:paraId="6F90126B" w14:textId="77777777" w:rsidR="00EE61BF" w:rsidRPr="0003549D" w:rsidRDefault="00EE61BF" w:rsidP="00EE61BF">
      <w:pPr>
        <w:spacing w:before="120" w:after="120"/>
        <w:jc w:val="both"/>
      </w:pPr>
      <w:r w:rsidRPr="0003549D">
        <w:t>La tradition judéo-chrétienne a été formée au cœur d’une tribu a</w:t>
      </w:r>
      <w:r w:rsidRPr="0003549D">
        <w:t>r</w:t>
      </w:r>
      <w:r w:rsidRPr="0003549D">
        <w:t>rêtée au milieu du Croissant fertile, tiraillée entre deux grands empires antiques, l’un à l’est entre les deux fleuves qui ont donné un nom à la Mésopotamie, l’autre au sud sur un autre fleuve, le Nil, qui déchire le désert d’un filet de verdure. Ce petit peuple accidenté, issu d’Abraham, Sémite venu de Chaldée, a été soutenu par son Dieu, qu’il s'est refusé à identifier avec ses héros, ou avec ses richesses, ou avec ses passions, un Dieu vraiment universel, créateur du monde et du genre humain, maître et auteur transcendant de l’histoire, c’est-à-dire de la fin comme du commenceme</w:t>
      </w:r>
      <w:r>
        <w:t>nt du temps humain, jamais lui-</w:t>
      </w:r>
      <w:r w:rsidRPr="0003549D">
        <w:t>même asservi ou conditionné par sa créature, mais se portant garant du sort du peuple qu’il a pris en charge. C'est à travers son histoire, une longue et éprouvante leçon de choses méditée et approfondie, que ce peuple a connu son Dieu, non comme un scribe connaît un texte, mais comme un enfant connaît son père. Vivant en milieu civilisé, ce peuple a consigné par écrit son expérience de Dieu, on pourrait dire ses « Confessions », qui sont devenues son Ecriture. Présentée comme une histoire, comme une sorte d’autobiographie, et toute lavée de la</w:t>
      </w:r>
      <w:r w:rsidRPr="0003549D">
        <w:t>r</w:t>
      </w:r>
      <w:r w:rsidRPr="0003549D">
        <w:t>mes et de sang, c’est l’expérience religieuse la plus émouvante et la plus humaine qui soit au monde. Et la persistance de ce petit peuple, dispersé et traqué à travers les âges et les pays de la terre, est le m</w:t>
      </w:r>
      <w:r w:rsidRPr="0003549D">
        <w:t>o</w:t>
      </w:r>
      <w:r w:rsidRPr="0003549D">
        <w:t>nument le plus éloquent possible pour attester la vérité et la profo</w:t>
      </w:r>
      <w:r w:rsidRPr="0003549D">
        <w:t>n</w:t>
      </w:r>
      <w:r w:rsidRPr="0003549D">
        <w:t>deur de son message.</w:t>
      </w:r>
    </w:p>
    <w:p w14:paraId="051F861D" w14:textId="77777777" w:rsidR="00EE61BF" w:rsidRPr="0003549D" w:rsidRDefault="00EE61BF" w:rsidP="00EE61BF">
      <w:pPr>
        <w:spacing w:before="120" w:after="120"/>
        <w:jc w:val="both"/>
      </w:pPr>
      <w:r w:rsidRPr="0003549D">
        <w:t>Le mystère le plus troublant de l’histoire est que ce peuple n’ait pas reconnu en Jésus de Nazareth le plus grand et le plus authentique de ses prophètes. Mais ce mystère participe de la profondeur même du message de Jésus. Il confirme le message, loin d'y être contraire. J</w:t>
      </w:r>
      <w:r w:rsidRPr="0003549D">
        <w:t>é</w:t>
      </w:r>
      <w:r w:rsidRPr="0003549D">
        <w:t>sus, comme il l’a dit, n'est pas venu détruire Israël, ni sa loi, ni son culte ; il est venu les accomplir, leur donner la plénitude. Jésus a ra</w:t>
      </w:r>
      <w:r w:rsidRPr="0003549D">
        <w:t>p</w:t>
      </w:r>
      <w:r w:rsidRPr="0003549D">
        <w:t>pelé aux Juifs que l’observation</w:t>
      </w:r>
      <w:r>
        <w:t xml:space="preserve"> [89] </w:t>
      </w:r>
      <w:r w:rsidRPr="0003549D">
        <w:t>minutieuse de la loi n'était rien, si l’on n'avait en soi l’esprit de la loi ; que l'esprit de la loi, formulé dans la loi elle-même, était d’aimer Dieu par-dessus toutes choses, et son prochain comme soi-même ; que le prochain, c'était aussi le S</w:t>
      </w:r>
      <w:r w:rsidRPr="0003549D">
        <w:t>a</w:t>
      </w:r>
      <w:r w:rsidRPr="0003549D">
        <w:t>maritain et l'étranger, c'était aussi l’ennemi et l’offenseur, parce que Dieu fait briller son soleil égal</w:t>
      </w:r>
      <w:r w:rsidRPr="0003549D">
        <w:t>e</w:t>
      </w:r>
      <w:r w:rsidRPr="0003549D">
        <w:t>ment sur les bons et les méchants. Il a déclaré qu'on n’était pas à l'image du Dieu transcendant si l’on n'était aussi à l’image de sa mis</w:t>
      </w:r>
      <w:r w:rsidRPr="0003549D">
        <w:t>é</w:t>
      </w:r>
      <w:r w:rsidRPr="0003549D">
        <w:t>ricorde : pardonnez à autrui, comme vous voulez que Dieu vous pardonne. Il a qualifié d’injure à Dieu tout us</w:t>
      </w:r>
      <w:r w:rsidRPr="0003549D">
        <w:t>a</w:t>
      </w:r>
      <w:r w:rsidRPr="0003549D">
        <w:t>ge de lui comme instrument des ambitions politiques, de l'intérêt éc</w:t>
      </w:r>
      <w:r w:rsidRPr="0003549D">
        <w:t>o</w:t>
      </w:r>
      <w:r w:rsidRPr="0003549D">
        <w:t>nomique ou des appétits terrestres. Il a appelé ses compatriotes à la conversion, bien qu’ils fussent fils d’Abraham, puisque Dieu des pie</w:t>
      </w:r>
      <w:r w:rsidRPr="0003549D">
        <w:t>r</w:t>
      </w:r>
      <w:r w:rsidRPr="0003549D">
        <w:t>res elles-mêmes pouvait faire des enfants d’Abraham. Les Juifs, non sans raison, ont compris que Jésus faisait de l’élection d’Israël, de l’alliance et des promesses divines, des choses relatives et non abs</w:t>
      </w:r>
      <w:r w:rsidRPr="0003549D">
        <w:t>o</w:t>
      </w:r>
      <w:r w:rsidRPr="0003549D">
        <w:t>lues. Mais relatives à quoi ? Relatives au dessein que Dieu avait eu en choisissant Israël, en lui donnant en propre les promesses, en scellant son alliance avec lui. Car ce dessein reprenait par là l'Alliance avec Adam et Noé, c’est-à-dire avec toute la famille humaine dont Israël était le procureur, le proph</w:t>
      </w:r>
      <w:r w:rsidRPr="0003549D">
        <w:t>è</w:t>
      </w:r>
      <w:r w:rsidRPr="0003549D">
        <w:t>te et le prêtre. Israël était donc invité à se sacrifier à sa mission, co</w:t>
      </w:r>
      <w:r w:rsidRPr="0003549D">
        <w:t>m</w:t>
      </w:r>
      <w:r w:rsidRPr="0003549D">
        <w:t>me ses prophètes l'avaient fait. Or, quel peuple de l’histoire a-t-il j</w:t>
      </w:r>
      <w:r w:rsidRPr="0003549D">
        <w:t>a</w:t>
      </w:r>
      <w:r w:rsidRPr="0003549D">
        <w:t>mais renoncé à son destin historique ? Et en cela encore gît la profondeur du témoignage de Jésus sur la tran</w:t>
      </w:r>
      <w:r w:rsidRPr="0003549D">
        <w:t>s</w:t>
      </w:r>
      <w:r w:rsidRPr="0003549D">
        <w:t>cendance divine. L’opération salutaire n’est pour aucune part imput</w:t>
      </w:r>
      <w:r w:rsidRPr="0003549D">
        <w:t>a</w:t>
      </w:r>
      <w:r w:rsidRPr="0003549D">
        <w:t>ble aux hommes, pas davantage que la création ; elle est œuvre enti</w:t>
      </w:r>
      <w:r w:rsidRPr="0003549D">
        <w:t>è</w:t>
      </w:r>
      <w:r w:rsidRPr="0003549D">
        <w:t>rement et exclusivement divine. On est sauvé gratuitement par la foi ; et désormais par la foi en Jésus-Christ, Fils de Dieu, puisqu’on sa mort et en sa résurrection est dévo</w:t>
      </w:r>
      <w:r w:rsidRPr="0003549D">
        <w:t>i</w:t>
      </w:r>
      <w:r w:rsidRPr="0003549D">
        <w:t>lé le dessein de Dieu en entier.</w:t>
      </w:r>
    </w:p>
    <w:p w14:paraId="2568C819" w14:textId="77777777" w:rsidR="00EE61BF" w:rsidRPr="0003549D" w:rsidRDefault="00EE61BF" w:rsidP="00EE61BF">
      <w:pPr>
        <w:spacing w:before="120" w:after="120"/>
        <w:jc w:val="both"/>
      </w:pPr>
      <w:r w:rsidRPr="0003549D">
        <w:t>Ce message de Jésus est au cœur de nos traditions. Notre peuple a eu sa manière propre de le traduire dans sa vie quotidienne, une m</w:t>
      </w:r>
      <w:r w:rsidRPr="0003549D">
        <w:t>a</w:t>
      </w:r>
      <w:r w:rsidRPr="0003549D">
        <w:t>nière qui l’a distingué de ses voisins et qui demeure estimable. Il a</w:t>
      </w:r>
      <w:r w:rsidRPr="0003549D">
        <w:t>c</w:t>
      </w:r>
      <w:r w:rsidRPr="0003549D">
        <w:t>cordait la primauté aux valeurs spirituelles sur les matérielles. Prima</w:t>
      </w:r>
      <w:r w:rsidRPr="0003549D">
        <w:t>u</w:t>
      </w:r>
      <w:r w:rsidRPr="0003549D">
        <w:t>té à la charité qui unit les hommes, à l’entraide mutuelle, à la douceur et à la politesse des rapports entre les individus, à la paix et à la stab</w:t>
      </w:r>
      <w:r w:rsidRPr="0003549D">
        <w:t>i</w:t>
      </w:r>
      <w:r w:rsidRPr="0003549D">
        <w:t>lité des familles, à la modération, au sens des responsabilités, à la f</w:t>
      </w:r>
      <w:r w:rsidRPr="0003549D">
        <w:t>i</w:t>
      </w:r>
      <w:r w:rsidRPr="0003549D">
        <w:t>délité à la parole donnée, au travail consciencieux, à la compassion pour les malheureux,</w:t>
      </w:r>
      <w:r>
        <w:t xml:space="preserve"> [90]</w:t>
      </w:r>
      <w:r w:rsidRPr="0003549D">
        <w:t xml:space="preserve"> à l’équité des rapports humains et, avant tout, au re</w:t>
      </w:r>
      <w:r w:rsidRPr="0003549D">
        <w:t>s</w:t>
      </w:r>
      <w:r w:rsidRPr="0003549D">
        <w:t>pect de la vie. Nous ne disons pas qu’il a été un peuple de saints. Mais en son âme et conscience, voilà ce qu’il estimait par-dessus tout le reste.</w:t>
      </w:r>
    </w:p>
    <w:p w14:paraId="3FD13E73" w14:textId="77777777" w:rsidR="00EE61BF" w:rsidRPr="0003549D" w:rsidRDefault="00EE61BF" w:rsidP="00EE61BF">
      <w:pPr>
        <w:spacing w:before="120" w:after="120"/>
        <w:jc w:val="both"/>
      </w:pPr>
      <w:r w:rsidRPr="0003549D">
        <w:t>Or, qu’est-ce qu’on nous propose maintenant ? Une société fondée sur l’affrontement des forces et des intérêts matériels. Mais la force et l’intérêt sont des passions incapables de se modérer et de se donner des limites lorsqu’ils ne se rapportent plus à des considérations sup</w:t>
      </w:r>
      <w:r w:rsidRPr="0003549D">
        <w:t>é</w:t>
      </w:r>
      <w:r w:rsidRPr="0003549D">
        <w:t>rieures. Ils favorisent les habiles, les brutaux, les sans scrupules, qui s’érigent en nouvelle aristocratie. La modération, le savoir-vivre, le sens des responsabilités, le souci de la vérité et de la droiture devie</w:t>
      </w:r>
      <w:r w:rsidRPr="0003549D">
        <w:t>n</w:t>
      </w:r>
      <w:r w:rsidRPr="0003549D">
        <w:t>nent des faiblesses. Ce nouveau système, érigé en anthropologie, en est un de marchands, qui n’étaient autrefois qu’un service particulier de la société, aux pratiques considérées comme marginales, mais qui ont pris sur eux de construire la société moderne. Pour l’avantage de tous ? C'est impossible, parce que l’intention du système était de concentrer les fruits de l'industrie humaine dans les mains de ceux qui le maîtrisent. Les individus libres, pleins de talent et d’initiative qui représentent l’idéal de cette société, ce sont les affairistes à succès. Le reste est la masse humaine, scientifiquement pressurée selon des m</w:t>
      </w:r>
      <w:r w:rsidRPr="0003549D">
        <w:t>é</w:t>
      </w:r>
      <w:r w:rsidRPr="0003549D">
        <w:t>thodes qui ressemblent à celles de la production laitière ou de la pr</w:t>
      </w:r>
      <w:r w:rsidRPr="0003549D">
        <w:t>o</w:t>
      </w:r>
      <w:r w:rsidRPr="0003549D">
        <w:t>duction du poulet. Voilà la forme de culture à laquelle nous avons longtemps résisté, par fidélité à nos origines, à notre histoire et à notre culture. Mais c'est aussi ce à quoi, depuis vingt ans, nous donnons la main sans remords. La démarche n’a rien d'original et de glorieux, car on n’a qu’à se laisser entraîner.</w:t>
      </w:r>
    </w:p>
    <w:p w14:paraId="595593AC" w14:textId="77777777" w:rsidR="00EE61BF" w:rsidRPr="0003549D" w:rsidRDefault="00EE61BF" w:rsidP="00EE61BF">
      <w:pPr>
        <w:spacing w:before="120" w:after="120"/>
        <w:jc w:val="both"/>
      </w:pPr>
      <w:r w:rsidRPr="0003549D">
        <w:t>On doit savoir au moins que c’est là une capitulation, plus grave que celle de 1759. Car c’est la capitulation de l’esprit. On ne s’étonnera pas qu’elle s'accompagne de l’oubli et du dénigrement de notre histoire, fomentés dans nos institutions scolaires. Car il ne faut pas qu’un souvenir malencontreux dérange notre conversion de fra</w:t>
      </w:r>
      <w:r w:rsidRPr="0003549D">
        <w:t>î</w:t>
      </w:r>
      <w:r w:rsidRPr="0003549D">
        <w:t>che date à ce qu’on tient désormais pour les vraies réalités terrestres.</w:t>
      </w:r>
    </w:p>
    <w:p w14:paraId="430F1BC7" w14:textId="77777777" w:rsidR="00EE61BF" w:rsidRDefault="00EE61BF" w:rsidP="00EE61BF">
      <w:pPr>
        <w:spacing w:before="120" w:after="120"/>
        <w:jc w:val="both"/>
      </w:pPr>
      <w:r>
        <w:br w:type="page"/>
      </w:r>
    </w:p>
    <w:p w14:paraId="35A98985" w14:textId="77777777" w:rsidR="00EE61BF" w:rsidRPr="0003549D" w:rsidRDefault="00EE61BF" w:rsidP="00EE61BF">
      <w:pPr>
        <w:pStyle w:val="a"/>
      </w:pPr>
      <w:r w:rsidRPr="0003549D">
        <w:t>Influence calviniste</w:t>
      </w:r>
    </w:p>
    <w:p w14:paraId="440D8031" w14:textId="77777777" w:rsidR="00EE61BF" w:rsidRDefault="00EE61BF" w:rsidP="00EE61BF">
      <w:pPr>
        <w:spacing w:before="120" w:after="120"/>
        <w:jc w:val="both"/>
      </w:pPr>
    </w:p>
    <w:p w14:paraId="54FBBF93" w14:textId="77777777" w:rsidR="00EE61BF" w:rsidRPr="0003549D" w:rsidRDefault="00EE61BF" w:rsidP="00EE61BF">
      <w:pPr>
        <w:spacing w:before="120" w:after="120"/>
        <w:jc w:val="both"/>
      </w:pPr>
      <w:r w:rsidRPr="0003549D">
        <w:t>La vérité est que nous avons cédé à la pression d’une tradition étrangère, infiniment attrayante et enveloppante, à cause de son su</w:t>
      </w:r>
      <w:r w:rsidRPr="0003549D">
        <w:t>c</w:t>
      </w:r>
      <w:r w:rsidRPr="0003549D">
        <w:t>cès. Sa marque la plus profonde est</w:t>
      </w:r>
      <w:r>
        <w:t xml:space="preserve"> [91] </w:t>
      </w:r>
      <w:r w:rsidRPr="0003549D">
        <w:t>l'individualisme, alors que la tradition judéo-chrétienne nous situait dans le cours d’une histoire humaine, nécessairement collective : celle du peuple de Dieu récupéré d’un monde de péché en vue de l’accomplissement des promesses fa</w:t>
      </w:r>
      <w:r w:rsidRPr="0003549D">
        <w:t>i</w:t>
      </w:r>
      <w:r w:rsidRPr="0003549D">
        <w:t>tes à ses chefs, Adam, Noé, Abraham, David. Jésus-Christ est le terme ultime de la lignée. La théologie protestante est née à une époque où cet aspect historique et collectif de l’anthropologie chrétienne n’était plus guère perçu. La théologie catholique elle-même, bien qu’elle en véhiculât fidèlement les formules héritées du passé, n’en avait qu’une conscience obscu</w:t>
      </w:r>
      <w:r w:rsidRPr="0003549D">
        <w:t>r</w:t>
      </w:r>
      <w:r w:rsidRPr="0003549D">
        <w:t>cie. Le protestantisme entreprit une réinterprétation de la tradition chrétienne. Elle fut résolument individualiste, et c’est Calvin, un Français, qui en tira les conséquences les plus rigoureuses : le salut devint un système de rapports, non plus entre le Dieu de l’histoire et la famille d’Adam, mais entre le Dieu métaphysique et l’individu, sauvé par son propre sentiment de foi. Calvin désacralisa la hiérarchie eccl</w:t>
      </w:r>
      <w:r w:rsidRPr="0003549D">
        <w:t>é</w:t>
      </w:r>
      <w:r w:rsidRPr="0003549D">
        <w:t>siastique et le culte. La communauté chrétienne fut égalitariste et la</w:t>
      </w:r>
      <w:r w:rsidRPr="0003549D">
        <w:t>ï</w:t>
      </w:r>
      <w:r w:rsidRPr="0003549D">
        <w:t>que. Mais la théologie de Calvin, trop abstraite, n’aurait peut-être pas eu le succès qui fut le sien, s’il n’y avait eu John Knox, personnage issu d’un peuple rude et fortement attaché aux biens temporels. Ses disciples furent appelés puritains, à cause de la rigueur de leur morale, où se trouvaient confondues société religieuse et société civile. Le p</w:t>
      </w:r>
      <w:r w:rsidRPr="0003549D">
        <w:t>u</w:t>
      </w:r>
      <w:r w:rsidRPr="0003549D">
        <w:t>ritanisme écossais, suspect à l’anglicanisme, se répandit dans le peuple, en Angleterre. C’est la persécution des inst</w:t>
      </w:r>
      <w:r w:rsidRPr="0003549D">
        <w:t>i</w:t>
      </w:r>
      <w:r w:rsidRPr="0003549D">
        <w:t xml:space="preserve">tutions anglaises qui poussa des communautés entières au départ vers l’Amérique, où elles donneront naissance aux </w:t>
      </w:r>
      <w:r>
        <w:t>État</w:t>
      </w:r>
      <w:r w:rsidRPr="0003549D">
        <w:t>s-Unis pour une part considérable. Car la tendance à l’émiettement, propre au prote</w:t>
      </w:r>
      <w:r w:rsidRPr="0003549D">
        <w:t>s</w:t>
      </w:r>
      <w:r w:rsidRPr="0003549D">
        <w:t>tantisme, procura à l’Amérique plusieurs autres groupes de dissidents.</w:t>
      </w:r>
    </w:p>
    <w:p w14:paraId="58F15A32" w14:textId="77777777" w:rsidR="00EE61BF" w:rsidRPr="0003549D" w:rsidRDefault="00EE61BF" w:rsidP="00EE61BF">
      <w:pPr>
        <w:spacing w:before="120" w:after="120"/>
        <w:jc w:val="both"/>
      </w:pPr>
      <w:r w:rsidRPr="0003549D">
        <w:t>Cet exode ne résolvait cependant pas le problème posé par l’expansion du puritanisme en Angleterre. Il avait pénétré les Co</w:t>
      </w:r>
      <w:r w:rsidRPr="0003549D">
        <w:t>m</w:t>
      </w:r>
      <w:r w:rsidRPr="0003549D">
        <w:t>munes. Elles se dressèrent contre Charles</w:t>
      </w:r>
      <w:r>
        <w:t> </w:t>
      </w:r>
      <w:r w:rsidRPr="0003549D">
        <w:t>1</w:t>
      </w:r>
      <w:r w:rsidRPr="0003549D">
        <w:rPr>
          <w:vertAlign w:val="superscript"/>
        </w:rPr>
        <w:t>er</w:t>
      </w:r>
      <w:r w:rsidRPr="0003549D">
        <w:t xml:space="preserve"> et le mirent à mort. Ol</w:t>
      </w:r>
      <w:r w:rsidRPr="0003549D">
        <w:t>i</w:t>
      </w:r>
      <w:r w:rsidRPr="0003549D">
        <w:t>ver Cromwell entreprit la transformation de la société anglaise selon l’idéal puritain. Après de longues années d’agitation, la réforme abo</w:t>
      </w:r>
      <w:r w:rsidRPr="0003549D">
        <w:t>u</w:t>
      </w:r>
      <w:r w:rsidRPr="0003549D">
        <w:t>tit à l’avènement de Guillaume</w:t>
      </w:r>
      <w:r>
        <w:t> </w:t>
      </w:r>
      <w:r w:rsidRPr="0003549D">
        <w:t>III, en 1689. Ce monarque dut reco</w:t>
      </w:r>
      <w:r w:rsidRPr="0003549D">
        <w:t>n</w:t>
      </w:r>
      <w:r w:rsidRPr="0003549D">
        <w:t>naître que les Communes partageaient avec lui la prérogative royale. C’était une altération profonde du droit politique dont toute l’Europe avait vécu jusque-là, et dont l’origine remontait à Dioclétien. La pr</w:t>
      </w:r>
      <w:r w:rsidRPr="0003549D">
        <w:t>o</w:t>
      </w:r>
      <w:r w:rsidRPr="0003549D">
        <w:t>priété foncière,</w:t>
      </w:r>
      <w:r>
        <w:t xml:space="preserve"> [92]</w:t>
      </w:r>
      <w:r w:rsidRPr="0003549D">
        <w:t xml:space="preserve"> alourdie jusque-là de responsabilités sociales r</w:t>
      </w:r>
      <w:r w:rsidRPr="0003549D">
        <w:t>é</w:t>
      </w:r>
      <w:r w:rsidRPr="0003549D">
        <w:t>gies par la coutume, devint absolue en 1661, laissant libre cours au profit et à la spéculation. Le succès de l’empire mercantile des A</w:t>
      </w:r>
      <w:r w:rsidRPr="0003549D">
        <w:t>n</w:t>
      </w:r>
      <w:r w:rsidRPr="0003549D">
        <w:t>glais découle de cette révolution puritaine qui, mieux que tout autre événement, a</w:t>
      </w:r>
      <w:r w:rsidRPr="0003549D">
        <w:t>l</w:t>
      </w:r>
      <w:r w:rsidRPr="0003549D">
        <w:t>lait marquer le début du monde moderne. Entre temps, les colonies amér</w:t>
      </w:r>
      <w:r w:rsidRPr="0003549D">
        <w:t>i</w:t>
      </w:r>
      <w:r w:rsidRPr="0003549D">
        <w:t>caines poursuivaient leur carrière, alimentées par les troubles religieux de la mère-patrie. L'esprit novateur de la secte d</w:t>
      </w:r>
      <w:r w:rsidRPr="0003549D">
        <w:t>o</w:t>
      </w:r>
      <w:r w:rsidRPr="0003549D">
        <w:t>minante n’y rencontrait pas la résistance d’institutions anciennes. P</w:t>
      </w:r>
      <w:r w:rsidRPr="0003549D">
        <w:t>o</w:t>
      </w:r>
      <w:r w:rsidRPr="0003549D">
        <w:t>pulaires et laïques à l’origine, elles deviendront démocratiques et s</w:t>
      </w:r>
      <w:r w:rsidRPr="0003549D">
        <w:t>é</w:t>
      </w:r>
      <w:r w:rsidRPr="0003549D">
        <w:t>culières à mes</w:t>
      </w:r>
      <w:r w:rsidRPr="0003549D">
        <w:t>u</w:t>
      </w:r>
      <w:r w:rsidRPr="0003549D">
        <w:t>re qu'elles perdront leur caractère religieux originel. L'individu</w:t>
      </w:r>
      <w:r w:rsidRPr="0003549D">
        <w:t>a</w:t>
      </w:r>
      <w:r w:rsidRPr="0003549D">
        <w:t>lisme sera le trait le plus marqué de ces colonies. Le jour où les Communes de Londres, retournant aux vieilles traditions imp</w:t>
      </w:r>
      <w:r w:rsidRPr="0003549D">
        <w:t>é</w:t>
      </w:r>
      <w:r w:rsidRPr="0003549D">
        <w:t>riales, voudront leur imposer des fardeaux fiscaux sans les consulter, elles se révolteront.</w:t>
      </w:r>
    </w:p>
    <w:p w14:paraId="3E1E0A4E" w14:textId="77777777" w:rsidR="00EE61BF" w:rsidRPr="0003549D" w:rsidRDefault="00EE61BF" w:rsidP="00EE61BF">
      <w:pPr>
        <w:spacing w:before="120" w:after="120"/>
        <w:jc w:val="both"/>
      </w:pPr>
      <w:r w:rsidRPr="0003549D">
        <w:t>Ce schéma et cette évolution n’ont exercé d’influence sur la société française du Saint-Laurent qu’après la conquête. L’intention assimil</w:t>
      </w:r>
      <w:r w:rsidRPr="0003549D">
        <w:t>a</w:t>
      </w:r>
      <w:r w:rsidRPr="0003549D">
        <w:t>trice n’est cependant devenue systématique qu'en 1791. Comme tous les traits de l’ordre politique étaient identifiés avec un comportement protestant, les catholiques français se défendirent assez bien grâce à l’encadrement de leurs pasteurs et à leur forte natalité. Reste à savoir si, ayant renoncé à des valeurs culturelles qui nous paraissaient ju</w:t>
      </w:r>
      <w:r w:rsidRPr="0003549D">
        <w:t>s</w:t>
      </w:r>
      <w:r w:rsidRPr="0003549D">
        <w:t>qu’à récemment dignes d’être défendues comme notre âme même, nous pourrons maintenir l’identité et la distinction de notre société nationale.</w:t>
      </w:r>
    </w:p>
    <w:p w14:paraId="217E1985" w14:textId="77777777" w:rsidR="00EE61BF" w:rsidRDefault="00EE61BF" w:rsidP="00EE61BF">
      <w:pPr>
        <w:spacing w:before="120" w:after="120"/>
        <w:jc w:val="both"/>
      </w:pPr>
    </w:p>
    <w:p w14:paraId="7DA5CC38" w14:textId="77777777" w:rsidR="00EE61BF" w:rsidRPr="0003549D" w:rsidRDefault="00EE61BF" w:rsidP="00EE61BF">
      <w:pPr>
        <w:pStyle w:val="a"/>
      </w:pPr>
      <w:r w:rsidRPr="0003549D">
        <w:t>Perspectives</w:t>
      </w:r>
    </w:p>
    <w:p w14:paraId="5C98766E" w14:textId="77777777" w:rsidR="00EE61BF" w:rsidRDefault="00EE61BF" w:rsidP="00EE61BF">
      <w:pPr>
        <w:spacing w:before="120" w:after="120"/>
        <w:jc w:val="both"/>
      </w:pPr>
    </w:p>
    <w:p w14:paraId="60043DFD" w14:textId="77777777" w:rsidR="00EE61BF" w:rsidRPr="0003549D" w:rsidRDefault="00EE61BF" w:rsidP="00EE61BF">
      <w:pPr>
        <w:spacing w:before="120" w:after="120"/>
        <w:jc w:val="both"/>
      </w:pPr>
      <w:r w:rsidRPr="0003549D">
        <w:t>Pour ce qui est du problème plus large de la survie du christiani</w:t>
      </w:r>
      <w:r w:rsidRPr="0003549D">
        <w:t>s</w:t>
      </w:r>
      <w:r w:rsidRPr="0003549D">
        <w:t>me dans nos sociétés, les communautés chrétiennes trouveront la sol</w:t>
      </w:r>
      <w:r w:rsidRPr="0003549D">
        <w:t>u</w:t>
      </w:r>
      <w:r w:rsidRPr="0003549D">
        <w:t>tion en elles-mêmes. Elles n’ont pas à s’inquiéter d’être rejetées hors des cadres politiques et sociaux du monde moderne. La nature même de la communauté chrétienne est d’être un peuple en exil. Elle en po</w:t>
      </w:r>
      <w:r w:rsidRPr="0003549D">
        <w:t>r</w:t>
      </w:r>
      <w:r w:rsidRPr="0003549D">
        <w:t xml:space="preserve">te toujours la trace dans sa structure. Ce n’est pas pour rien que ses officiers s’appellent </w:t>
      </w:r>
      <w:r w:rsidRPr="0003549D">
        <w:rPr>
          <w:i/>
          <w:iCs/>
        </w:rPr>
        <w:t>episkopoi</w:t>
      </w:r>
      <w:r w:rsidRPr="0003549D">
        <w:t xml:space="preserve"> (surveillant, surintendant) et </w:t>
      </w:r>
      <w:r w:rsidRPr="0003549D">
        <w:rPr>
          <w:i/>
          <w:iCs/>
        </w:rPr>
        <w:t>presbyt</w:t>
      </w:r>
      <w:r w:rsidRPr="0003549D">
        <w:rPr>
          <w:i/>
          <w:iCs/>
        </w:rPr>
        <w:t>e</w:t>
      </w:r>
      <w:r w:rsidRPr="0003549D">
        <w:rPr>
          <w:i/>
          <w:iCs/>
        </w:rPr>
        <w:t>roi</w:t>
      </w:r>
      <w:r w:rsidRPr="0003549D">
        <w:t xml:space="preserve"> (anciens), et non </w:t>
      </w:r>
      <w:r w:rsidRPr="0003549D">
        <w:rPr>
          <w:i/>
          <w:iCs/>
        </w:rPr>
        <w:t xml:space="preserve">hiereis, </w:t>
      </w:r>
      <w:r w:rsidRPr="0003549D">
        <w:t>qui étaient proprement les ministres du culte public. La forme native de la communauté chrétienne est celle de la synagogue séparée, puisqu’elle se forme ainsi à partir du rejet des synagogues judaïques excluant les disciples</w:t>
      </w:r>
      <w:r>
        <w:t xml:space="preserve"> [93] </w:t>
      </w:r>
      <w:r w:rsidRPr="0003549D">
        <w:t>de Jésus-Christ. Dans l'empire romain, elles furent pendant trois siècles des assemblées non approuvées, souvent même interdites, tantôt tolérées, tantôt pe</w:t>
      </w:r>
      <w:r w:rsidRPr="0003549D">
        <w:t>r</w:t>
      </w:r>
      <w:r w:rsidRPr="0003549D">
        <w:t>sécutées. Si l’</w:t>
      </w:r>
      <w:r>
        <w:t>Église</w:t>
      </w:r>
      <w:r w:rsidRPr="0003549D">
        <w:t xml:space="preserve"> a pu pendant des siècles oublier ce caractère or</w:t>
      </w:r>
      <w:r w:rsidRPr="0003549D">
        <w:t>i</w:t>
      </w:r>
      <w:r w:rsidRPr="0003549D">
        <w:t>ginal et conforme à son message, il n’a cepe</w:t>
      </w:r>
      <w:r w:rsidRPr="0003549D">
        <w:t>n</w:t>
      </w:r>
      <w:r w:rsidRPr="0003549D">
        <w:t>dant pas manqué de lui être rappelé en plusieurs occasions ; et il est indéniable qu'aujourd’hui elle tend à redevenir étrangère dans le mo</w:t>
      </w:r>
      <w:r w:rsidRPr="0003549D">
        <w:t>n</w:t>
      </w:r>
      <w:r w:rsidRPr="0003549D">
        <w:t>de devant lequel elle doit témoigner. Mais le royaume de Dieu n’est pas mis en cause par une situation historique nouvelle.</w:t>
      </w:r>
    </w:p>
    <w:p w14:paraId="1DCAFF8F" w14:textId="77777777" w:rsidR="00EE61BF" w:rsidRPr="0003549D" w:rsidRDefault="00EE61BF" w:rsidP="00EE61BF">
      <w:pPr>
        <w:spacing w:before="120" w:after="120"/>
        <w:jc w:val="both"/>
      </w:pPr>
      <w:r w:rsidRPr="0003549D">
        <w:t>Ne regrettons pas le temps où les chefs d’église remplissaient une fonction publique. L’expérience a été catastrophique pour ce qui est le lien du peuple de Dieu, la charité. Les théologies reflètent toutes des climats culturels ; et elles s’opposent aussi selon les clivages des cultures. Les clergés chargés d’une responsabilité publique ont des politiques et des devoirs divergents selon les sociétés qu’ils admini</w:t>
      </w:r>
      <w:r w:rsidRPr="0003549D">
        <w:t>s</w:t>
      </w:r>
      <w:r w:rsidRPr="0003549D">
        <w:t>trent. L'histoire montre à l'évidence que les divisions des clergés, et en conséquence du peuple chrétien, ont été tracées précisément selon les failles des entités politiques : une Egypte récemment conquise et non assimilée par Rome s’isole dans le monophysisme ; l’orient et l'occ</w:t>
      </w:r>
      <w:r w:rsidRPr="0003549D">
        <w:t>i</w:t>
      </w:r>
      <w:r w:rsidRPr="0003549D">
        <w:t>dent de l’empire constantinien consomment par la division religieuse la dualité des empereurs d’Aix-la-Chapelle et de Constantinople. Peut-être l’opposition des cultures est-elle encore plus forte que celle des princes ? Car l’Europe s'est partagée entre catholiques et prote</w:t>
      </w:r>
      <w:r w:rsidRPr="0003549D">
        <w:t>s</w:t>
      </w:r>
      <w:r w:rsidRPr="0003549D">
        <w:t>tants selon la frontière de la latinisation dans le nord, du moins à peu près. La considération politique a toujours la primauté chez les ho</w:t>
      </w:r>
      <w:r w:rsidRPr="0003549D">
        <w:t>m</w:t>
      </w:r>
      <w:r w:rsidRPr="0003549D">
        <w:t>mes publics. Quand l'épiscopat est devenu une fonction publique, il a été tiraillé entre la nécessité politique et la charité qui est l’essence de sa fonction religieuse. On ne peut soumettre une lignée d’hommes à un tel tiraillement sans qu’il en résulte des infidélités et des erreurs. C'est ce qui est arrivé.</w:t>
      </w:r>
    </w:p>
    <w:p w14:paraId="0FBAD2F7" w14:textId="77777777" w:rsidR="00EE61BF" w:rsidRPr="0003549D" w:rsidRDefault="00EE61BF" w:rsidP="00EE61BF">
      <w:pPr>
        <w:spacing w:before="120" w:after="120"/>
        <w:jc w:val="both"/>
      </w:pPr>
      <w:r w:rsidRPr="0003549D">
        <w:t>Cette communauté chrétienne a pour lien essentiel et unique la charité, avec sa double dimension : amour de Dieu par-dessus tout ; amour du prochain comme soi-même. La charité lie les croyants dans une communauté ; elle lie ensemble les communautés de croyants. L</w:t>
      </w:r>
      <w:r>
        <w:rPr>
          <w:i/>
          <w:iCs/>
        </w:rPr>
        <w:t>’Ekkle</w:t>
      </w:r>
      <w:r w:rsidRPr="0003549D">
        <w:rPr>
          <w:i/>
          <w:iCs/>
        </w:rPr>
        <w:t>sia,</w:t>
      </w:r>
      <w:r w:rsidRPr="0003549D">
        <w:t xml:space="preserve"> l’assemblée originelle, formelle et matrice apparaît à la Cène, réunie avec Jésus dans une prière unanime au</w:t>
      </w:r>
      <w:r>
        <w:t xml:space="preserve"> [94] </w:t>
      </w:r>
      <w:r w:rsidRPr="0003549D">
        <w:t>Père. C’est le moment où l’Esprit crée le peuple de Dieu justifié des péchés passés et promis à la jouissance de la gloire. Cette prière essentielle est l’Eucharistie. Comme elle est toujours la même en ch</w:t>
      </w:r>
      <w:r w:rsidRPr="0003549D">
        <w:t>a</w:t>
      </w:r>
      <w:r w:rsidRPr="0003549D">
        <w:t>que point de l’espace où se groupent les croyants et en chaque point du temps où est entendu le message de la foi, elle engendre consta</w:t>
      </w:r>
      <w:r w:rsidRPr="0003549D">
        <w:t>m</w:t>
      </w:r>
      <w:r w:rsidRPr="0003549D">
        <w:t>ment l’unique peuple de Dieu dans ces « derniers temps » de l’histoire, d’une histo</w:t>
      </w:r>
      <w:r w:rsidRPr="0003549D">
        <w:t>i</w:t>
      </w:r>
      <w:r w:rsidRPr="0003549D">
        <w:t>re où ce peuple n’est pas enfermé. Là se trouve le principe de sa libe</w:t>
      </w:r>
      <w:r w:rsidRPr="0003549D">
        <w:t>r</w:t>
      </w:r>
      <w:r w:rsidRPr="0003549D">
        <w:t>té, que la mort elle-même ne peut enchaîner. La charité, comme la foi qu’elle accompagne, n’est pas une production terrestre ; elle est don et facture de Dieu. Elle est amour et union entre Dieu et les croyants en Jésus-Christ, et des croyants entre eux en J</w:t>
      </w:r>
      <w:r w:rsidRPr="0003549D">
        <w:t>é</w:t>
      </w:r>
      <w:r w:rsidRPr="0003549D">
        <w:t>sus-Christ. Elle est amour actif et pratique, compassion, miséricorde, magnanimité, longanimité, patience invincible, générosité jusqu’au don de la vie, à l’exemple de Jésus. En un mot, la charité fait le bien, ne fait pas le mal. Elle est to</w:t>
      </w:r>
      <w:r w:rsidRPr="0003549D">
        <w:t>u</w:t>
      </w:r>
      <w:r w:rsidRPr="0003549D">
        <w:t>te justice. Elle est le commandement unique, total, universel, car elle englobe aussi l’ennemi, le mécréant et le persécuteur. C’est pourquoi elle est la pierre de touche de la foi : on vous reconnaîtra pour mes disciples à ce signe, que vous vous aimerez les uns les autres. Cette manifestation, cette épiphanie, ce témoignage n’est-il pas à propos dans notre monde qui a voué sa foi à la puissa</w:t>
      </w:r>
      <w:r w:rsidRPr="0003549D">
        <w:t>n</w:t>
      </w:r>
      <w:r w:rsidRPr="0003549D">
        <w:t>ce, celle des muscles, du nombre, de l’argent ou des armes, à l’égoïsme et à la satisfaction des appétits ?</w:t>
      </w:r>
    </w:p>
    <w:p w14:paraId="0D3C022F" w14:textId="77777777" w:rsidR="00EE61BF" w:rsidRPr="0003549D" w:rsidRDefault="00EE61BF" w:rsidP="00EE61BF">
      <w:pPr>
        <w:spacing w:before="120" w:after="120"/>
        <w:jc w:val="both"/>
      </w:pPr>
      <w:r w:rsidRPr="0003549D">
        <w:t>C’est pourquoi il est urgent que le peuple des croyants en Jésus, l</w:t>
      </w:r>
      <w:r w:rsidRPr="0003549D">
        <w:t>i</w:t>
      </w:r>
      <w:r w:rsidRPr="0003549D">
        <w:t>béré des compromissions où l’illusion de la puissance terrestre l'a e</w:t>
      </w:r>
      <w:r w:rsidRPr="0003549D">
        <w:t>n</w:t>
      </w:r>
      <w:r w:rsidRPr="0003549D">
        <w:t>traîné, résolve d’abord le scandale de ses divisions. Comment reco</w:t>
      </w:r>
      <w:r w:rsidRPr="0003549D">
        <w:t>n</w:t>
      </w:r>
      <w:r w:rsidRPr="0003549D">
        <w:t>naître la communauté de foi en Jésus-Christ en des églises qui ne communiquent pas entre elles, qui s'opposent et se condamnent m</w:t>
      </w:r>
      <w:r w:rsidRPr="0003549D">
        <w:t>u</w:t>
      </w:r>
      <w:r w:rsidRPr="0003549D">
        <w:t>tuellement, qui s'arrogent tour à tour le don de la miséricorde divine et en excluent les autres ? Est-ce la patience de la charité ? Et est-ce le témoignage de la charité ? « Mon nom est blasphémé parmi les n</w:t>
      </w:r>
      <w:r w:rsidRPr="0003549D">
        <w:t>a</w:t>
      </w:r>
      <w:r w:rsidRPr="0003549D">
        <w:t xml:space="preserve">tions à cause de vous. » C’est le devoir le plus urgent des chrétiens. Mais il y en aura d’autres, à remplir avec </w:t>
      </w:r>
      <w:r>
        <w:t>discernement et souci du désem</w:t>
      </w:r>
      <w:r w:rsidRPr="0003549D">
        <w:t>parement des humbles et des faibles, pour libérer le peuple de Dieu d’une acculturation profonde et abusive au long de deux mill</w:t>
      </w:r>
      <w:r w:rsidRPr="0003549D">
        <w:t>é</w:t>
      </w:r>
      <w:r w:rsidRPr="0003549D">
        <w:t>naires. Car il n’est pas hors de propos d'avertir que l’acculturation du message chrétien, inévitable</w:t>
      </w:r>
      <w:r>
        <w:t xml:space="preserve"> [95]</w:t>
      </w:r>
      <w:r w:rsidRPr="0003549D">
        <w:t xml:space="preserve"> en fait, a ses limites et ses périls. Le premier grand pr</w:t>
      </w:r>
      <w:r w:rsidRPr="0003549D">
        <w:t>o</w:t>
      </w:r>
      <w:r w:rsidRPr="0003549D">
        <w:t>blème de l’</w:t>
      </w:r>
      <w:r>
        <w:t>Église</w:t>
      </w:r>
      <w:r w:rsidRPr="0003549D">
        <w:t xml:space="preserve"> en a justement été un de « déculturation ». Un autre devoir pressant des chrétiens, mais qui ne sera pas facile à remplir, sera le retour aux sources du message de J</w:t>
      </w:r>
      <w:r w:rsidRPr="0003549D">
        <w:t>é</w:t>
      </w:r>
      <w:r w:rsidRPr="0003549D">
        <w:t>sus. Celui-ci n’a pas été un rév</w:t>
      </w:r>
      <w:r w:rsidRPr="0003549D">
        <w:t>o</w:t>
      </w:r>
      <w:r w:rsidRPr="0003549D">
        <w:t>lutionnaire au sens d’aujourd’hui. Il n’entendait rien détruire. Il ne fut pas non plus un réactionnaire, conservateur à tout prix des moindres traditions. C'est en discernant l’essentiel de la tradition j</w:t>
      </w:r>
      <w:r w:rsidRPr="0003549D">
        <w:t>u</w:t>
      </w:r>
      <w:r w:rsidRPr="0003549D">
        <w:t>daïque, en dévoilant son intention la plus profonde, qu’il a conduit la manifest</w:t>
      </w:r>
      <w:r w:rsidRPr="0003549D">
        <w:t>a</w:t>
      </w:r>
      <w:r w:rsidRPr="0003549D">
        <w:t>tion prophétique à son terme dernier et commencé l’accomplissement d’une manière décisive. C’était une révolution, mais qui n’a aucune parenté avec l'esprit rév</w:t>
      </w:r>
      <w:r w:rsidRPr="0003549D">
        <w:t>o</w:t>
      </w:r>
      <w:r w:rsidRPr="0003549D">
        <w:t>lutionnaire des sociétés modernes, occupé de structures extérieures, tandis que Jésus visait le changement du cœur des hommes.</w:t>
      </w:r>
    </w:p>
    <w:p w14:paraId="522C7E3E" w14:textId="77777777" w:rsidR="00EE61BF" w:rsidRPr="0003549D" w:rsidRDefault="00EE61BF" w:rsidP="00EE61BF">
      <w:pPr>
        <w:spacing w:before="120" w:after="120"/>
        <w:jc w:val="both"/>
      </w:pPr>
      <w:r>
        <w:t>N’</w:t>
      </w:r>
      <w:r w:rsidRPr="0003549D">
        <w:t>étant pas prophète, je ne puis prédire ce que sera l’avenir du c</w:t>
      </w:r>
      <w:r w:rsidRPr="0003549D">
        <w:t>a</w:t>
      </w:r>
      <w:r w:rsidRPr="0003549D">
        <w:t>tholicisme dans notre société. En cette matière moins qu’en toute a</w:t>
      </w:r>
      <w:r w:rsidRPr="0003549D">
        <w:t>u</w:t>
      </w:r>
      <w:r w:rsidRPr="0003549D">
        <w:t>tre, on ne peut vaticiner. Car on est dans le domaine par excellence de la liberté, puisqu’il s’agit perpétuellement de conversion. Il serait plus facile de craindre pour l’avenir de notre identité culturelle, si la désa</w:t>
      </w:r>
      <w:r w:rsidRPr="0003549D">
        <w:t>f</w:t>
      </w:r>
      <w:r w:rsidRPr="0003549D">
        <w:t>fection pour notre foi prenait un tour général et permanent. Mais il y a des raisons d’espérer. Le sens religieux, qui ne peut s'éteindre au cours d’une génération dans une communauté, est chez nous encore vif. Et l’on peut sans doute compter sur notre sens commun général pour qu’il ne dégénère pas en poursuite des horoscopes, des chir</w:t>
      </w:r>
      <w:r w:rsidRPr="0003549D">
        <w:t>o</w:t>
      </w:r>
      <w:r w:rsidRPr="0003549D">
        <w:t>mancies, des cultes élémentaires, des sectes ou des exercices moitié rituels, moitié physiologiques. Après la lumière d’un christianisme qui a été le soutien de nos pères au cours d’une histoire des plus pénibles, ce ne serait une promotion ni religieuse ni nationale. Nous ne sommes pas généralement insensibles aux vraies réalités spirituelles. Nous pouvons aussi compter sur la vitalité des communautés chrétiennes, qui englobent encore la majorité de notre population. L'épreuve des dernières années leur a donné une impulsion manifeste. Les efforts de réflexion, de méditation, de ressourcement, d’approfondissement ne manquent pas chez nous. Sans compter le vide spirituel, qui accule au désespoir, ou au moins à l’agressivité, un si grand nombre de ceux qu’une libération trop superficielle a éloignés de la pratique religieuse. Comme historien, je connais des lettres de jeunes gens exilés de</w:t>
      </w:r>
      <w:r>
        <w:t xml:space="preserve"> [96] </w:t>
      </w:r>
      <w:r w:rsidRPr="0003549D">
        <w:t>leur famille et de leur patrie par la pauvreté, qui exhalent la fidél</w:t>
      </w:r>
      <w:r w:rsidRPr="0003549D">
        <w:t>i</w:t>
      </w:r>
      <w:r w:rsidRPr="0003549D">
        <w:t>té, le courage et bien d’autres sentiments puisés dans leur éducation chr</w:t>
      </w:r>
      <w:r w:rsidRPr="0003549D">
        <w:t>é</w:t>
      </w:r>
      <w:r w:rsidRPr="0003549D">
        <w:t>tienne, fondement de leur dignité conservée et encore accrue par le déracinement. D’une foi qui confère à de tout jeunes hommes a</w:t>
      </w:r>
      <w:r w:rsidRPr="0003549D">
        <w:t>u</w:t>
      </w:r>
      <w:r w:rsidRPr="0003549D">
        <w:t>tant de grandeur, on ne se dévêt pas à la légère.</w:t>
      </w:r>
    </w:p>
    <w:p w14:paraId="0FF40112" w14:textId="77777777" w:rsidR="00EE61BF" w:rsidRPr="0003549D" w:rsidRDefault="00EE61BF" w:rsidP="00EE61BF">
      <w:pPr>
        <w:spacing w:before="120" w:after="120"/>
        <w:jc w:val="both"/>
      </w:pPr>
      <w:r w:rsidRPr="0003549D">
        <w:t xml:space="preserve">Notre </w:t>
      </w:r>
      <w:r>
        <w:t>Église</w:t>
      </w:r>
      <w:r w:rsidRPr="0003549D">
        <w:t xml:space="preserve"> du Québec n'a pas été la dernière à entrer dans le concert de renouvellement auquel le dernier concile a donné le signal. Nos évêques sont devenus plus humbles, plus pastoraux, plus attentifs, d’une présence admirable, en même temps que moins importune. Il est évident que l’</w:t>
      </w:r>
      <w:r>
        <w:t>Église</w:t>
      </w:r>
      <w:r w:rsidRPr="0003549D">
        <w:t xml:space="preserve"> du Québec doit faire sa part pour le dégagement du message de Jésus, encore trop enveloppé d’un habillement sécula</w:t>
      </w:r>
      <w:r w:rsidRPr="0003549D">
        <w:t>i</w:t>
      </w:r>
      <w:r w:rsidRPr="0003549D">
        <w:t>re à la mode d’une civilisation passée. L’opération devra donc être délicate et prudente, bien que vigoureuse. Car, pour notre époque comme au temps de Jésus, la conversion comporte un risque vital. Mais elle est possible à une foi véritable, puisque l’Auteur des cha</w:t>
      </w:r>
      <w:r w:rsidRPr="0003549D">
        <w:t>n</w:t>
      </w:r>
      <w:r w:rsidRPr="0003549D">
        <w:t>gements est Dieu lui-même. Refoulée de la société ambiante, la co</w:t>
      </w:r>
      <w:r w:rsidRPr="0003549D">
        <w:t>m</w:t>
      </w:r>
      <w:r w:rsidRPr="0003549D">
        <w:t>munauté chrétienne doit s’intérioriser. Plus que jamais, elle doit me</w:t>
      </w:r>
      <w:r w:rsidRPr="0003549D">
        <w:t>t</w:t>
      </w:r>
      <w:r w:rsidRPr="0003549D">
        <w:t>tre au premier plan les coordonnées essentielles du message de Jésus, en les allégeant de beaucoup de traces d'une culture révolue. Comme à d’autres époques où elle a traversé des situations analogues, la co</w:t>
      </w:r>
      <w:r w:rsidRPr="0003549D">
        <w:t>m</w:t>
      </w:r>
      <w:r w:rsidRPr="0003549D">
        <w:t>munauté chrétienne doit redevenir un milieu de vie, non pas fermé, mais consistant. Entre autres responsabilités concrètes, elle doit pre</w:t>
      </w:r>
      <w:r w:rsidRPr="0003549D">
        <w:t>n</w:t>
      </w:r>
      <w:r w:rsidRPr="0003549D">
        <w:t>dre en main, avec la famille, l'éducation proprement religieuse des enfants. Car elle ne peut plus la confondre, comme elle faisait autr</w:t>
      </w:r>
      <w:r w:rsidRPr="0003549D">
        <w:t>e</w:t>
      </w:r>
      <w:r w:rsidRPr="0003549D">
        <w:t>fois, avec le service d’éducation qu'elle remplissait dans les sociétés européennes. Un autre problème qu’elle doit affronter présentement est celui du recrutement de ses cadres, c’est-à-dire des serviteurs de la communauté. La conception qu'on a encore du clerc, formée en un temps où il prenait rang dans l’élite sociale générale, ne convient plus à la situation de la communauté dans le monde actuel. Deux choses ont besoin d’être rappelées à ce propos : le clerc, quel que soit son prestige social, doit de plus en plus être choisi en fonction du service de la communauté, ce qui est le critère essentiel ; et en second lieu, ce serait le signe d’une situation encore fausse, si la communauté ne pr</w:t>
      </w:r>
      <w:r w:rsidRPr="0003549D">
        <w:t>o</w:t>
      </w:r>
      <w:r w:rsidRPr="0003549D">
        <w:t>duisait naturellement les clercs dont elle a besoin.</w:t>
      </w:r>
    </w:p>
    <w:p w14:paraId="1ED9BC46" w14:textId="77777777" w:rsidR="00EE61BF" w:rsidRPr="0003549D" w:rsidRDefault="00EE61BF" w:rsidP="00EE61BF">
      <w:pPr>
        <w:spacing w:before="120" w:after="120"/>
        <w:jc w:val="both"/>
      </w:pPr>
      <w:r>
        <w:t>[97]</w:t>
      </w:r>
    </w:p>
    <w:p w14:paraId="22188DC4" w14:textId="77777777" w:rsidR="00EE61BF" w:rsidRPr="0003549D" w:rsidRDefault="00EE61BF" w:rsidP="00EE61BF">
      <w:pPr>
        <w:spacing w:before="120" w:after="120"/>
        <w:jc w:val="both"/>
      </w:pPr>
      <w:r w:rsidRPr="0003549D">
        <w:t>En se repliant sur ses fonctions essentielles, l'</w:t>
      </w:r>
      <w:r>
        <w:t>Église</w:t>
      </w:r>
      <w:r w:rsidRPr="0003549D">
        <w:t xml:space="preserve"> n’a pas, elle, à s'inquiéter de son prestige et de son influence. Sa mission est de pr</w:t>
      </w:r>
      <w:r w:rsidRPr="0003549D">
        <w:t>é</w:t>
      </w:r>
      <w:r w:rsidRPr="0003549D">
        <w:t>server pur et vivant le message de Jésus. Elle est elle-même ce témo</w:t>
      </w:r>
      <w:r w:rsidRPr="0003549D">
        <w:t>i</w:t>
      </w:r>
      <w:r w:rsidRPr="0003549D">
        <w:t>gnage. Quand les communautés montreront quotidiennement entre elles la charité d’une foi unanime en Jésus-Christ, sauveur du monde, quand leur vie interne, nourrie de l'eucharistie, respirera la paix et l’amour de Jésus pour les hommes, le témoignage sera porté devant le monde. Et de leur sein sortiront spontanément des témoins à l’esprit structuré, aptes à inspirer et à modeler les institutions humaines. La conquête de l’empire romain par les chrétiens a été une conséquence de leur profession, mais non le but qu’ils visaient. Dès que les clergés chrétiens ont prétendu, par le moyen de l’empire, affirmer leur autor</w:t>
      </w:r>
      <w:r w:rsidRPr="0003549D">
        <w:t>i</w:t>
      </w:r>
      <w:r w:rsidRPr="0003549D">
        <w:t>té sur le monde, des craquements et des lézardes se sont produits dans leur unité. La modestie qui sied à l’</w:t>
      </w:r>
      <w:r>
        <w:t>Église</w:t>
      </w:r>
      <w:r w:rsidRPr="0003549D">
        <w:t xml:space="preserve"> n’est pas une attitude no</w:t>
      </w:r>
      <w:r w:rsidRPr="0003549D">
        <w:t>u</w:t>
      </w:r>
      <w:r w:rsidRPr="0003549D">
        <w:t>velle que nous proposons, sinon dans la mesure où elle a été perdue de vue. C’est l’attitude nécessaire d'une collectivité convaincue que sa foi est véridique et que son assurance, son espérance, appuyée sur la promesse de Dieu, ne faillira jamais.</w:t>
      </w:r>
    </w:p>
    <w:p w14:paraId="230364DB" w14:textId="77777777" w:rsidR="00EE61BF" w:rsidRDefault="00EE61BF" w:rsidP="00EE61BF">
      <w:pPr>
        <w:spacing w:before="120" w:after="120"/>
        <w:jc w:val="both"/>
      </w:pPr>
    </w:p>
    <w:p w14:paraId="5440F86E" w14:textId="77777777" w:rsidR="00EE61BF" w:rsidRDefault="00EE61BF" w:rsidP="00EE61BF">
      <w:pPr>
        <w:spacing w:before="120" w:after="120"/>
        <w:jc w:val="both"/>
      </w:pPr>
    </w:p>
    <w:p w14:paraId="5B8769C1" w14:textId="77777777" w:rsidR="00EE61BF" w:rsidRDefault="00EE61BF" w:rsidP="00EE61BF">
      <w:pPr>
        <w:pStyle w:val="p"/>
      </w:pPr>
      <w:r>
        <w:t>[98]</w:t>
      </w:r>
    </w:p>
    <w:p w14:paraId="74F0EA20" w14:textId="77777777" w:rsidR="00EE61BF" w:rsidRPr="0003549D" w:rsidRDefault="00EE61BF" w:rsidP="00EE61BF">
      <w:pPr>
        <w:pStyle w:val="p"/>
      </w:pPr>
      <w:r w:rsidRPr="0003549D">
        <w:br w:type="page"/>
      </w:r>
      <w:r>
        <w:t>[99]</w:t>
      </w:r>
    </w:p>
    <w:p w14:paraId="5952C5BC" w14:textId="77777777" w:rsidR="00EE61BF" w:rsidRPr="001833FC" w:rsidRDefault="00EE61BF" w:rsidP="00EE61BF">
      <w:pPr>
        <w:jc w:val="both"/>
      </w:pPr>
    </w:p>
    <w:p w14:paraId="57789DBA" w14:textId="77777777" w:rsidR="00EE61BF" w:rsidRPr="001833FC" w:rsidRDefault="00EE61BF" w:rsidP="00EE61BF">
      <w:pPr>
        <w:jc w:val="both"/>
      </w:pPr>
    </w:p>
    <w:p w14:paraId="4947E001" w14:textId="77777777" w:rsidR="00EE61BF" w:rsidRPr="004545DE" w:rsidRDefault="00EE61BF" w:rsidP="00EE61BF">
      <w:pPr>
        <w:spacing w:after="120"/>
        <w:ind w:firstLine="0"/>
        <w:jc w:val="center"/>
        <w:rPr>
          <w:sz w:val="24"/>
        </w:rPr>
      </w:pPr>
      <w:bookmarkStart w:id="10" w:name="Critere_no_31_pt_2"/>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31</w:t>
      </w:r>
      <w:r w:rsidRPr="004545DE">
        <w:rPr>
          <w:b/>
          <w:color w:val="000080"/>
          <w:sz w:val="24"/>
        </w:rPr>
        <w:t>,</w:t>
      </w:r>
      <w:r w:rsidRPr="004545DE">
        <w:rPr>
          <w:b/>
          <w:color w:val="000080"/>
          <w:sz w:val="24"/>
        </w:rPr>
        <w:br/>
        <w:t>“</w:t>
      </w:r>
      <w:r>
        <w:rPr>
          <w:b/>
          <w:i/>
          <w:sz w:val="24"/>
        </w:rPr>
        <w:t>La religion au XXe siècle.</w:t>
      </w:r>
      <w:r>
        <w:rPr>
          <w:b/>
          <w:i/>
          <w:sz w:val="24"/>
        </w:rPr>
        <w:br/>
        <w:t xml:space="preserve">2. </w:t>
      </w:r>
      <w:r>
        <w:rPr>
          <w:b/>
          <w:i/>
          <w:color w:val="0000FF"/>
          <w:sz w:val="24"/>
        </w:rPr>
        <w:t>L’institution religieuse</w:t>
      </w:r>
      <w:r>
        <w:rPr>
          <w:b/>
          <w:i/>
          <w:sz w:val="24"/>
        </w:rPr>
        <w:t>.</w:t>
      </w:r>
      <w:r w:rsidRPr="004545DE">
        <w:rPr>
          <w:b/>
          <w:color w:val="000080"/>
          <w:sz w:val="24"/>
        </w:rPr>
        <w:t>”</w:t>
      </w:r>
    </w:p>
    <w:p w14:paraId="656974BB" w14:textId="77777777" w:rsidR="00EE61BF" w:rsidRPr="00E07116" w:rsidRDefault="00EE61BF" w:rsidP="00EE61BF">
      <w:pPr>
        <w:jc w:val="both"/>
      </w:pPr>
    </w:p>
    <w:p w14:paraId="19B01921" w14:textId="77777777" w:rsidR="00EE61BF" w:rsidRPr="0066537C" w:rsidRDefault="00EE61BF" w:rsidP="00EE61BF">
      <w:pPr>
        <w:pStyle w:val="partie1"/>
      </w:pPr>
      <w:r w:rsidRPr="0066537C">
        <w:t>Les églises chrétiennes aujourd’hui</w:t>
      </w:r>
    </w:p>
    <w:bookmarkEnd w:id="10"/>
    <w:p w14:paraId="13C0CFBF" w14:textId="77777777" w:rsidR="00EE61BF" w:rsidRPr="00933506" w:rsidRDefault="00EE61BF" w:rsidP="00EE61BF">
      <w:pPr>
        <w:spacing w:before="120" w:after="120"/>
        <w:jc w:val="both"/>
        <w:rPr>
          <w:szCs w:val="64"/>
        </w:rPr>
      </w:pPr>
    </w:p>
    <w:p w14:paraId="66EE942C" w14:textId="77777777" w:rsidR="00EE61BF" w:rsidRPr="00933506" w:rsidRDefault="00787E8B" w:rsidP="00EE61BF">
      <w:pPr>
        <w:spacing w:before="120" w:after="120"/>
        <w:jc w:val="both"/>
        <w:rPr>
          <w:szCs w:val="2"/>
        </w:rPr>
      </w:pPr>
      <w:r w:rsidRPr="00933506">
        <w:rPr>
          <w:noProof/>
        </w:rPr>
        <w:drawing>
          <wp:inline distT="0" distB="0" distL="0" distR="0" wp14:anchorId="373AAAD8" wp14:editId="60B8FD4E">
            <wp:extent cx="4279900" cy="3556000"/>
            <wp:effectExtent l="25400" t="25400" r="12700" b="12700"/>
            <wp:docPr id="10" name="Picut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2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9900" cy="3556000"/>
                    </a:xfrm>
                    <a:prstGeom prst="rect">
                      <a:avLst/>
                    </a:prstGeom>
                    <a:noFill/>
                    <a:ln w="19050" cmpd="sng">
                      <a:solidFill>
                        <a:srgbClr val="000000"/>
                      </a:solidFill>
                      <a:miter lim="800000"/>
                      <a:headEnd/>
                      <a:tailEnd/>
                    </a:ln>
                    <a:effectLst/>
                  </pic:spPr>
                </pic:pic>
              </a:graphicData>
            </a:graphic>
          </wp:inline>
        </w:drawing>
      </w:r>
    </w:p>
    <w:p w14:paraId="69B74841" w14:textId="77777777" w:rsidR="00EE61BF" w:rsidRDefault="00EE61BF" w:rsidP="00EE61BF">
      <w:pPr>
        <w:ind w:right="90" w:firstLine="0"/>
        <w:jc w:val="both"/>
        <w:outlineLvl w:val="0"/>
        <w:rPr>
          <w:sz w:val="20"/>
        </w:rPr>
      </w:pPr>
    </w:p>
    <w:p w14:paraId="375BD183" w14:textId="77777777" w:rsidR="00EE61BF" w:rsidRPr="00384B20" w:rsidRDefault="00EE61BF" w:rsidP="00EE61BF">
      <w:pPr>
        <w:ind w:right="90" w:firstLine="0"/>
        <w:jc w:val="both"/>
        <w:outlineLvl w:val="0"/>
        <w:rPr>
          <w:sz w:val="20"/>
        </w:rPr>
      </w:pPr>
      <w:hyperlink w:anchor="sommaire" w:history="1">
        <w:r w:rsidRPr="00E23720">
          <w:rPr>
            <w:rStyle w:val="Hyperlien"/>
            <w:sz w:val="20"/>
          </w:rPr>
          <w:t>Retour au sommaire</w:t>
        </w:r>
      </w:hyperlink>
    </w:p>
    <w:p w14:paraId="588157A5" w14:textId="77777777" w:rsidR="00EE61BF" w:rsidRDefault="00EE61BF" w:rsidP="00EE61BF">
      <w:pPr>
        <w:spacing w:before="120" w:after="120"/>
        <w:ind w:firstLine="0"/>
        <w:jc w:val="both"/>
      </w:pPr>
    </w:p>
    <w:p w14:paraId="750C3299" w14:textId="77777777" w:rsidR="00EE61BF" w:rsidRDefault="00EE61BF" w:rsidP="00EE61BF">
      <w:pPr>
        <w:pStyle w:val="p"/>
      </w:pPr>
      <w:r>
        <w:t>[100]</w:t>
      </w:r>
    </w:p>
    <w:p w14:paraId="6FFE19BB" w14:textId="77777777" w:rsidR="00EE61BF" w:rsidRPr="0003549D" w:rsidRDefault="00EE61BF" w:rsidP="00EE61BF">
      <w:pPr>
        <w:pStyle w:val="p"/>
      </w:pPr>
      <w:r w:rsidRPr="0003549D">
        <w:br w:type="page"/>
      </w:r>
      <w:r>
        <w:t>[101]</w:t>
      </w:r>
    </w:p>
    <w:p w14:paraId="022E0868" w14:textId="77777777" w:rsidR="00EE61BF" w:rsidRPr="001833FC" w:rsidRDefault="00EE61BF" w:rsidP="00EE61BF">
      <w:pPr>
        <w:jc w:val="both"/>
      </w:pPr>
    </w:p>
    <w:p w14:paraId="3B053FCB" w14:textId="77777777" w:rsidR="00EE61BF" w:rsidRPr="001833FC" w:rsidRDefault="00EE61BF" w:rsidP="00EE61BF">
      <w:pPr>
        <w:jc w:val="both"/>
      </w:pPr>
    </w:p>
    <w:p w14:paraId="536D2990" w14:textId="77777777" w:rsidR="00EE61BF" w:rsidRPr="001833FC" w:rsidRDefault="00EE61BF" w:rsidP="00EE61BF">
      <w:pPr>
        <w:jc w:val="both"/>
      </w:pPr>
    </w:p>
    <w:p w14:paraId="1DE0497D" w14:textId="77777777" w:rsidR="00EE61BF" w:rsidRPr="004545DE" w:rsidRDefault="00EE61BF" w:rsidP="00EE61BF">
      <w:pPr>
        <w:spacing w:after="120"/>
        <w:ind w:firstLine="0"/>
        <w:jc w:val="center"/>
        <w:rPr>
          <w:sz w:val="24"/>
        </w:rPr>
      </w:pPr>
      <w:bookmarkStart w:id="11" w:name="Critere_no_31_pt_2_texte_08"/>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31</w:t>
      </w:r>
      <w:r w:rsidRPr="004545DE">
        <w:rPr>
          <w:b/>
          <w:color w:val="000080"/>
          <w:sz w:val="24"/>
        </w:rPr>
        <w:t>,</w:t>
      </w:r>
      <w:r w:rsidRPr="004545DE">
        <w:rPr>
          <w:b/>
          <w:color w:val="000080"/>
          <w:sz w:val="24"/>
        </w:rPr>
        <w:br/>
        <w:t>“</w:t>
      </w:r>
      <w:r>
        <w:rPr>
          <w:b/>
          <w:i/>
          <w:sz w:val="24"/>
        </w:rPr>
        <w:t>La religion au XXe siècle.</w:t>
      </w:r>
      <w:r>
        <w:rPr>
          <w:b/>
          <w:i/>
          <w:sz w:val="24"/>
        </w:rPr>
        <w:br/>
        <w:t xml:space="preserve">2. </w:t>
      </w:r>
      <w:r>
        <w:rPr>
          <w:b/>
          <w:i/>
          <w:color w:val="0000FF"/>
          <w:sz w:val="24"/>
        </w:rPr>
        <w:t>L’institution religieuse</w:t>
      </w:r>
      <w:r>
        <w:rPr>
          <w:b/>
          <w:i/>
          <w:sz w:val="24"/>
        </w:rPr>
        <w:t>.</w:t>
      </w:r>
      <w:r w:rsidRPr="004545DE">
        <w:rPr>
          <w:b/>
          <w:color w:val="000080"/>
          <w:sz w:val="24"/>
        </w:rPr>
        <w:t>”</w:t>
      </w:r>
    </w:p>
    <w:p w14:paraId="40700186" w14:textId="77777777" w:rsidR="00EE61BF" w:rsidRPr="004545DE" w:rsidRDefault="00EE61BF" w:rsidP="00EE61BF">
      <w:pPr>
        <w:spacing w:after="120"/>
        <w:ind w:firstLine="0"/>
        <w:jc w:val="center"/>
        <w:rPr>
          <w:sz w:val="24"/>
        </w:rPr>
      </w:pPr>
      <w:r>
        <w:rPr>
          <w:b/>
          <w:color w:val="FF0000"/>
          <w:sz w:val="24"/>
        </w:rPr>
        <w:t>LES ÉGLISE CHRÉTIENNES AUJOURD’HUI</w:t>
      </w:r>
    </w:p>
    <w:p w14:paraId="23F7459A" w14:textId="77777777" w:rsidR="00EE61BF" w:rsidRDefault="00EE61BF" w:rsidP="00EE61BF">
      <w:pPr>
        <w:pStyle w:val="Titreniveau2"/>
      </w:pPr>
      <w:r w:rsidRPr="00CE123D">
        <w:t>“</w:t>
      </w:r>
      <w:r>
        <w:t>La chute des dogmes</w:t>
      </w:r>
      <w:r w:rsidRPr="00CE123D">
        <w:t>.</w:t>
      </w:r>
      <w:r>
        <w:t>”</w:t>
      </w:r>
    </w:p>
    <w:bookmarkEnd w:id="11"/>
    <w:p w14:paraId="6035E934" w14:textId="77777777" w:rsidR="00EE61BF" w:rsidRPr="001833FC" w:rsidRDefault="00EE61BF" w:rsidP="00EE61BF">
      <w:pPr>
        <w:jc w:val="both"/>
        <w:rPr>
          <w:szCs w:val="36"/>
        </w:rPr>
      </w:pPr>
    </w:p>
    <w:p w14:paraId="0F405BF1" w14:textId="77777777" w:rsidR="00EE61BF" w:rsidRPr="00361F19" w:rsidRDefault="00EE61BF" w:rsidP="00EE61BF">
      <w:pPr>
        <w:pStyle w:val="suite"/>
        <w:rPr>
          <w:b w:val="0"/>
          <w:szCs w:val="36"/>
        </w:rPr>
      </w:pPr>
      <w:r>
        <w:t>Raymond BOURGAULT </w:t>
      </w:r>
      <w:r>
        <w:rPr>
          <w:rStyle w:val="Appelnotedebasdep"/>
        </w:rPr>
        <w:footnoteReference w:customMarkFollows="1" w:id="89"/>
        <w:t>*</w:t>
      </w:r>
    </w:p>
    <w:p w14:paraId="3313DD2E" w14:textId="77777777" w:rsidR="00EE61BF" w:rsidRDefault="00EE61BF" w:rsidP="00EE61BF">
      <w:pPr>
        <w:jc w:val="both"/>
      </w:pPr>
    </w:p>
    <w:p w14:paraId="1C190322" w14:textId="77777777" w:rsidR="00EE61BF" w:rsidRPr="001833FC" w:rsidRDefault="00EE61BF" w:rsidP="00EE61BF">
      <w:pPr>
        <w:jc w:val="both"/>
      </w:pPr>
    </w:p>
    <w:p w14:paraId="0699E587" w14:textId="77777777" w:rsidR="00EE61BF" w:rsidRPr="001833FC" w:rsidRDefault="00EE61BF" w:rsidP="00EE61BF">
      <w:pPr>
        <w:jc w:val="both"/>
      </w:pPr>
    </w:p>
    <w:p w14:paraId="59072C08" w14:textId="77777777" w:rsidR="00EE61BF" w:rsidRPr="001833FC" w:rsidRDefault="00EE61BF" w:rsidP="00EE61BF">
      <w:pPr>
        <w:ind w:right="90" w:firstLine="0"/>
        <w:jc w:val="both"/>
        <w:rPr>
          <w:sz w:val="20"/>
        </w:rPr>
      </w:pPr>
      <w:hyperlink w:anchor="sommaire" w:history="1">
        <w:r w:rsidRPr="001833FC">
          <w:rPr>
            <w:rStyle w:val="Hyperlien"/>
            <w:sz w:val="20"/>
          </w:rPr>
          <w:t>Retour au sommaire</w:t>
        </w:r>
      </w:hyperlink>
    </w:p>
    <w:p w14:paraId="03310D65" w14:textId="77777777" w:rsidR="00EE61BF" w:rsidRPr="0003549D" w:rsidRDefault="00EE61BF" w:rsidP="00EE61BF">
      <w:pPr>
        <w:spacing w:before="120" w:after="120"/>
        <w:jc w:val="both"/>
      </w:pPr>
      <w:r>
        <w:rPr>
          <w:szCs w:val="24"/>
        </w:rPr>
        <w:t>La</w:t>
      </w:r>
      <w:r w:rsidRPr="0003549D">
        <w:t xml:space="preserve"> loi de la gravitation est universelle et rien n’y échappe, pas même ce que, chez les hommes, on appelle l’esprit. L’histoire des idées nous a fait comprendre que nos pensées elles-mêmes, parce qu’elles sont liées au langage, — au son en même temps qu’au sens —, s’enroulent en grumeaux sonores ou en grappes de signes et, fo</w:t>
      </w:r>
      <w:r w:rsidRPr="0003549D">
        <w:t>r</w:t>
      </w:r>
      <w:r w:rsidRPr="0003549D">
        <w:t>mant peu à peu des masses compactes dans le champ de l’esprit, soit gravitent pendant quelque temps autour de leur soleil, soit tombent à la fin les unes sur les autres avec fracas et se brisent en miettes. La loi s’applique à la science, à la philosophie et à la religion.</w:t>
      </w:r>
    </w:p>
    <w:p w14:paraId="0BDB910B" w14:textId="77777777" w:rsidR="00EE61BF" w:rsidRPr="0003549D" w:rsidRDefault="00EE61BF" w:rsidP="00EE61BF">
      <w:pPr>
        <w:spacing w:before="120" w:after="120"/>
        <w:jc w:val="both"/>
      </w:pPr>
      <w:r w:rsidRPr="0003549D">
        <w:t>Depuis son avènement au dix-huitième siècle jusqu’à son dévelo</w:t>
      </w:r>
      <w:r w:rsidRPr="0003549D">
        <w:t>p</w:t>
      </w:r>
      <w:r w:rsidRPr="0003549D">
        <w:t>pement pléthorique au milieu du nôtre, le travail de la raison a été po</w:t>
      </w:r>
      <w:r w:rsidRPr="0003549D">
        <w:t>r</w:t>
      </w:r>
      <w:r w:rsidRPr="0003549D">
        <w:t>té comme sur des ailes d’aigle par l’idée de son progrès indéfini et de son triomphe final sur tous les obscurantismes. Mais aujourd’hui la communauté scientifique est secouée par une grave crise des fond</w:t>
      </w:r>
      <w:r w:rsidRPr="0003549D">
        <w:t>e</w:t>
      </w:r>
      <w:r w:rsidRPr="0003549D">
        <w:t xml:space="preserve">ments. </w:t>
      </w:r>
      <w:r>
        <w:t>À</w:t>
      </w:r>
      <w:r w:rsidRPr="0003549D">
        <w:t xml:space="preserve"> la réflexion, il apparaît que la science engendre autant de maux que de bienfaits, et il s'avère même que le positivisme, à mesure qu’il réussit, tue le mythe qui lui a donné naissance. Car, quoi qu’il en ait, lui aussi est théologique et métaphysique. Sans doute les sciences ne cessent de progresser, mais on voit de plus en plus nettement que c’est en se rapprochant des techniques et de la volonté de puissance et en s’éloignant toujours davantage de l’idée de vérité et de liberté qui les avait mises en branle.</w:t>
      </w:r>
    </w:p>
    <w:p w14:paraId="01581311" w14:textId="77777777" w:rsidR="00EE61BF" w:rsidRPr="0003549D" w:rsidRDefault="00EE61BF" w:rsidP="00EE61BF">
      <w:pPr>
        <w:spacing w:before="120" w:after="120"/>
        <w:jc w:val="both"/>
      </w:pPr>
      <w:r>
        <w:t>[102]</w:t>
      </w:r>
    </w:p>
    <w:p w14:paraId="2AE022E6" w14:textId="77777777" w:rsidR="00EE61BF" w:rsidRPr="0003549D" w:rsidRDefault="00EE61BF" w:rsidP="00EE61BF">
      <w:pPr>
        <w:spacing w:before="120" w:after="120"/>
        <w:jc w:val="both"/>
      </w:pPr>
      <w:r w:rsidRPr="0003549D">
        <w:t xml:space="preserve">Semblablement, jusqu’à ce que le groupe de la revue </w:t>
      </w:r>
      <w:r w:rsidRPr="0003549D">
        <w:rPr>
          <w:i/>
          <w:iCs/>
        </w:rPr>
        <w:t>Esprit</w:t>
      </w:r>
      <w:r w:rsidRPr="0003549D">
        <w:t xml:space="preserve"> appelle l’éclatement de l'imposture totalitaire, le marxisme se voyait et était vu pour moitié scientifique et pour moitié utopique, et ses protagoni</w:t>
      </w:r>
      <w:r w:rsidRPr="0003549D">
        <w:t>s</w:t>
      </w:r>
      <w:r w:rsidRPr="0003549D">
        <w:t>tes prédisaient avec assurance la fin du capitalisme et l’avènement de la société juste. Mais depuis une certaine fin du stalinisme et du maoïsme et une prise de conscience que le socialisme est introuvable, il semble que l’attente du grand soir n’anime plus que des groupusc</w:t>
      </w:r>
      <w:r w:rsidRPr="0003549D">
        <w:t>u</w:t>
      </w:r>
      <w:r w:rsidRPr="0003549D">
        <w:t>les marginaux et qu’il y a de moins en moins de grands universitaires à soutenir le caractère scientifique de la doctrine. La fécondité du mouvement s'exténue avec son utopie.</w:t>
      </w:r>
    </w:p>
    <w:p w14:paraId="73A790D2" w14:textId="77777777" w:rsidR="00EE61BF" w:rsidRPr="0003549D" w:rsidRDefault="00EE61BF" w:rsidP="00EE61BF">
      <w:pPr>
        <w:spacing w:before="120" w:after="120"/>
        <w:jc w:val="both"/>
      </w:pPr>
      <w:r w:rsidRPr="0003549D">
        <w:t>Il en est encore ainsi dans le domaine de la religion. Après plus de seize siècles de définitions dogmatiques, l’</w:t>
      </w:r>
      <w:r>
        <w:t>Église</w:t>
      </w:r>
      <w:r w:rsidRPr="0003549D">
        <w:t xml:space="preserve"> catholique, à Vat</w:t>
      </w:r>
      <w:r w:rsidRPr="0003549D">
        <w:t>i</w:t>
      </w:r>
      <w:r w:rsidRPr="0003549D">
        <w:t>can II, s’est appliquée à décrire des situations interpellantes et à lo</w:t>
      </w:r>
      <w:r w:rsidRPr="0003549D">
        <w:t>n</w:t>
      </w:r>
      <w:r w:rsidRPr="0003549D">
        <w:t>guement convaincre ses fidèles d’élargir leurs horizons. Ce concile marque la fin d’un monde, et le tournant est éprouvé par beaucoup comme un prodrome de la fin du monde. Et en effet, avec le déclin des dogmes, c'est un univers qui s’effondre. Et rien n’indique que le concile ait réussi à changer les mentalités et à proposer un vrai subst</w:t>
      </w:r>
      <w:r w:rsidRPr="0003549D">
        <w:t>i</w:t>
      </w:r>
      <w:r w:rsidRPr="0003549D">
        <w:t>tut aux dogmes anciens.</w:t>
      </w:r>
    </w:p>
    <w:p w14:paraId="7E6BC0BC" w14:textId="77777777" w:rsidR="00EE61BF" w:rsidRPr="0003549D" w:rsidRDefault="00EE61BF" w:rsidP="00EE61BF">
      <w:pPr>
        <w:spacing w:before="120" w:after="120"/>
        <w:jc w:val="both"/>
      </w:pPr>
      <w:r w:rsidRPr="0003549D">
        <w:t>Cependant, la gravitation n’est pas le dernier mot de la science. Si elle rend pensable la chute de certains corps, elle n’explique pas l’incessante agitation de beaucoup d’autres. La gravitation classique affecte essentiellement des ensembles massifiés de matière visible mais, au moins en ce qui concerne la matière subtile, avant les masses il y a le rayonnement et avant le rayonnement l’énergie (e — me</w:t>
      </w:r>
      <w:r w:rsidRPr="0003549D">
        <w:rPr>
          <w:vertAlign w:val="superscript"/>
        </w:rPr>
        <w:t>2</w:t>
      </w:r>
      <w:r w:rsidRPr="0003549D">
        <w:t>). La physique nucléaire étudie des conglomérats de particules aux intera</w:t>
      </w:r>
      <w:r w:rsidRPr="0003549D">
        <w:t>c</w:t>
      </w:r>
      <w:r w:rsidRPr="0003549D">
        <w:t>tions autrement fortes que celles de la mécanique newtonienne. Or l’on sait que, dans certaines conditions, la masse infinitésimale d’un couple d’électrons de signes contraires peut être reconvertie en rayo</w:t>
      </w:r>
      <w:r w:rsidRPr="0003549D">
        <w:t>n</w:t>
      </w:r>
      <w:r w:rsidRPr="0003549D">
        <w:t>nement et résorbée en photon, qui est un grain d'énergie. Si donc l’énergie se dégrade dans la masse et si cependant un inverse de l’entropie est pensable et effectivement pensé, la théorie du monde variera selon qu'on choisit d’en raconter l’histoire et d’en anticiper l'avenir à partir du second principe de la thermodynamique ou à partir de la flèche de la vie. Ceci étant, notre propos est d'examiner s’il n'existe pas dans l’histoire spirituelle des</w:t>
      </w:r>
      <w:r>
        <w:t xml:space="preserve"> [103] </w:t>
      </w:r>
      <w:r w:rsidRPr="0003549D">
        <w:t>hommes l’équivalent d’une sorte d’antigravitation et si l’univers des idées n’est pas lui au</w:t>
      </w:r>
      <w:r w:rsidRPr="0003549D">
        <w:t>s</w:t>
      </w:r>
      <w:r w:rsidRPr="0003549D">
        <w:t>si oscillant, tendu entre la masse et l'énergie, l'entropie et la syntropie, la périphérie et le centre.</w:t>
      </w:r>
    </w:p>
    <w:p w14:paraId="06CDD8DF" w14:textId="77777777" w:rsidR="00EE61BF" w:rsidRPr="0003549D" w:rsidRDefault="00EE61BF" w:rsidP="00EE61BF">
      <w:pPr>
        <w:spacing w:before="120" w:after="120"/>
        <w:jc w:val="both"/>
      </w:pPr>
      <w:r w:rsidRPr="0003549D">
        <w:t>Mais il convient d’abord d’écarter une difficulté préjudicielle. En première approximation, il pourra sembler aux historiens et aux pe</w:t>
      </w:r>
      <w:r w:rsidRPr="0003549D">
        <w:t>n</w:t>
      </w:r>
      <w:r w:rsidRPr="0003549D">
        <w:t>seurs que nous souffrons cruellement du déficit d’intelligibilité qui vient aux sciences de l’esprit du fait de l’absence d’une théorie de la relativité suffisamment articulée qui nous aiderait à situ</w:t>
      </w:r>
      <w:r>
        <w:t>er, à mesurer et à relationnel</w:t>
      </w:r>
      <w:r w:rsidRPr="0003549D">
        <w:t>les masses de mots, de concepts et d’institutions qui gravitent autour de multiples pôles dans le champ virtuellement un</w:t>
      </w:r>
      <w:r w:rsidRPr="0003549D">
        <w:t>i</w:t>
      </w:r>
      <w:r w:rsidRPr="0003549D">
        <w:t>taire de l’esprit. Mais il n’est pas sûr que cette théorie, si jamais elle existe, puisse obtenir l'audience que les équations d’Einstein ont reçue en notre siècle. Car une telle théorie serait liée au langage d’un lieu et d’un temps, sa visée méta-métaphysique retomberait bientôt sur elle-même, elle serait revendiquée par une école que contesteraient d’autres partis, et elle deviendrait inévitablement dogmatique.</w:t>
      </w:r>
    </w:p>
    <w:p w14:paraId="22059E22" w14:textId="77777777" w:rsidR="00EE61BF" w:rsidRPr="0003549D" w:rsidRDefault="00EE61BF" w:rsidP="00EE61BF">
      <w:pPr>
        <w:spacing w:before="120" w:after="120"/>
        <w:jc w:val="both"/>
      </w:pPr>
      <w:r w:rsidRPr="0003549D">
        <w:t>Il faut donc chercher ailleurs. Nous le cherchons ici dans un regi</w:t>
      </w:r>
      <w:r w:rsidRPr="0003549D">
        <w:t>s</w:t>
      </w:r>
      <w:r w:rsidRPr="0003549D">
        <w:t xml:space="preserve">tre du discours qu’avec Aristote on appellera poétique ou rhétorique et qu’on préférera aux grands traités de la logique et de l’ontologie des péripatéticiens. On pose donc en thèse, d’une part, qu’il y a un inverse de la </w:t>
      </w:r>
      <w:r w:rsidRPr="0003549D">
        <w:rPr>
          <w:i/>
          <w:iCs/>
        </w:rPr>
        <w:t>dogmatique</w:t>
      </w:r>
      <w:r w:rsidRPr="0003549D">
        <w:t xml:space="preserve"> et qui est la </w:t>
      </w:r>
      <w:r w:rsidRPr="0003549D">
        <w:rPr>
          <w:i/>
          <w:iCs/>
        </w:rPr>
        <w:t>poétique</w:t>
      </w:r>
      <w:r w:rsidRPr="0003549D">
        <w:t xml:space="preserve"> et, d’autre part, que ces deux instances du discours sont entre elles comme la particule et l’antiparticule de la physique nucléaire, qui sont si liées l'une à l’autre que, lorsque l’une existe comme onde ou corpuscule dans un champ de forces, l’autre est en latence quelque part dans l'univers.</w:t>
      </w:r>
    </w:p>
    <w:p w14:paraId="4C903DE4" w14:textId="77777777" w:rsidR="00EE61BF" w:rsidRDefault="00EE61BF" w:rsidP="00EE61BF">
      <w:pPr>
        <w:spacing w:before="120" w:after="120"/>
        <w:jc w:val="both"/>
      </w:pPr>
    </w:p>
    <w:p w14:paraId="54A32EDD" w14:textId="77777777" w:rsidR="00EE61BF" w:rsidRPr="0003549D" w:rsidRDefault="00EE61BF" w:rsidP="00EE61BF">
      <w:pPr>
        <w:pStyle w:val="a"/>
      </w:pPr>
      <w:r w:rsidRPr="0003549D">
        <w:t>Primauté du mythe</w:t>
      </w:r>
    </w:p>
    <w:p w14:paraId="1349C8BA" w14:textId="77777777" w:rsidR="00EE61BF" w:rsidRDefault="00EE61BF" w:rsidP="00EE61BF">
      <w:pPr>
        <w:spacing w:before="120" w:after="120"/>
        <w:jc w:val="both"/>
      </w:pPr>
    </w:p>
    <w:p w14:paraId="10A64564" w14:textId="77777777" w:rsidR="00EE61BF" w:rsidRPr="0003549D" w:rsidRDefault="00EE61BF" w:rsidP="00EE61BF">
      <w:pPr>
        <w:spacing w:before="120" w:after="120"/>
        <w:jc w:val="both"/>
      </w:pPr>
      <w:r w:rsidRPr="0003549D">
        <w:t>Examinons d’abord comment la vie et la mort des sociétés archa</w:t>
      </w:r>
      <w:r w:rsidRPr="0003549D">
        <w:t>ï</w:t>
      </w:r>
      <w:r w:rsidRPr="0003549D">
        <w:t>ques sont fonction de celles de leurs mythes. Il existe en Australie un chapelet de clans Arunta égrenés le long d’une rivière, où le récit des origines est fragmenté en épisodes qui sont chacun la propriété d’un clan et que seuls les conteurs des groupes propriétaires ont le droit de raconter lors des grandes fêtes tribales. Ces groupes, pour subsister et s'associer, ont dû décider de rendre publics leurs mythes particuliers du Temps Primordial ; ainsi, le récit solennel à plusieurs voix qui est fait des</w:t>
      </w:r>
      <w:r>
        <w:t xml:space="preserve"> [104] </w:t>
      </w:r>
      <w:r w:rsidRPr="0003549D">
        <w:t>origines désormais communes rappelle et induit la grâce de l’unité. Une telle pratique est de l’ordre du sacrement et du signe efficace. La récitation liturgique relie non seulement les groupes a</w:t>
      </w:r>
      <w:r w:rsidRPr="0003549D">
        <w:t>c</w:t>
      </w:r>
      <w:r w:rsidRPr="0003549D">
        <w:t>tuels les uns aux autres, mais la génération présente aux ancêtres, les hommes à la nature et le monde aux dieux. C’est une mythopoétique, constructive, faiseuse de liens, parole créatrice ; une mythologique, un logos tran</w:t>
      </w:r>
      <w:r w:rsidRPr="0003549D">
        <w:t>s</w:t>
      </w:r>
      <w:r w:rsidRPr="0003549D">
        <w:t>formateur de mythos ; un</w:t>
      </w:r>
      <w:r>
        <w:t>e my</w:t>
      </w:r>
      <w:r w:rsidRPr="0003549D">
        <w:t>thodogmatique, où l’indicatif n’est pas encore distingué de l’impératif, ni les lois des récits qui les illustrent ; enfin, une mythopolitique, diffuse, non concentrée dans un appareil, mais immanente à l’ensemble des initiés à qui a été solenne</w:t>
      </w:r>
      <w:r w:rsidRPr="0003549D">
        <w:t>l</w:t>
      </w:r>
      <w:r w:rsidRPr="0003549D">
        <w:t>lement révélé le sens de l’histoire.</w:t>
      </w:r>
    </w:p>
    <w:p w14:paraId="55C0BB2F" w14:textId="77777777" w:rsidR="00EE61BF" w:rsidRPr="0003549D" w:rsidRDefault="00EE61BF" w:rsidP="00EE61BF">
      <w:pPr>
        <w:spacing w:before="120" w:after="120"/>
        <w:jc w:val="both"/>
      </w:pPr>
      <w:r w:rsidRPr="0003549D">
        <w:t>Mais ce qui fait la force d’unions de cette sorte fait aussi leur fa</w:t>
      </w:r>
      <w:r w:rsidRPr="0003549D">
        <w:t>i</w:t>
      </w:r>
      <w:r w:rsidRPr="0003549D">
        <w:t>blesse. On l’a vu encore récemment lorsque, pour construire leurs a</w:t>
      </w:r>
      <w:r w:rsidRPr="0003549D">
        <w:t>é</w:t>
      </w:r>
      <w:r w:rsidRPr="0003549D">
        <w:t>roports de guerre, les Américains ont déplacé sur leurs îles quelques tribus primitives du Pacifique. Les nouveaux sites avaient beau être mieux aménagés que les anciens, les gens mouraient de tristesse et de langueur faute de pouvoir localiser les événements des récits d’origine et de structurer l’espace. On voit ici clairement comment, du moins dans des cas de cette espèce, la chute des dogmes ne fait pas que coï</w:t>
      </w:r>
      <w:r w:rsidRPr="0003549D">
        <w:t>n</w:t>
      </w:r>
      <w:r w:rsidRPr="0003549D">
        <w:t>cider avec la décadence d’une société : elle la produit.</w:t>
      </w:r>
    </w:p>
    <w:p w14:paraId="5DD9DA35" w14:textId="77777777" w:rsidR="00EE61BF" w:rsidRDefault="00EE61BF" w:rsidP="00EE61BF">
      <w:pPr>
        <w:spacing w:before="120" w:after="120"/>
        <w:jc w:val="both"/>
      </w:pPr>
    </w:p>
    <w:p w14:paraId="0994FED2" w14:textId="77777777" w:rsidR="00EE61BF" w:rsidRPr="0003549D" w:rsidRDefault="00EE61BF" w:rsidP="00EE61BF">
      <w:pPr>
        <w:pStyle w:val="a"/>
      </w:pPr>
      <w:r w:rsidRPr="0003549D">
        <w:t>Zeus et Prométhée</w:t>
      </w:r>
    </w:p>
    <w:p w14:paraId="3400706B" w14:textId="77777777" w:rsidR="00EE61BF" w:rsidRDefault="00EE61BF" w:rsidP="00EE61BF">
      <w:pPr>
        <w:spacing w:before="120" w:after="120"/>
        <w:jc w:val="both"/>
      </w:pPr>
    </w:p>
    <w:p w14:paraId="0FE58035" w14:textId="77777777" w:rsidR="00EE61BF" w:rsidRPr="0003549D" w:rsidRDefault="00EE61BF" w:rsidP="00EE61BF">
      <w:pPr>
        <w:spacing w:before="120" w:after="120"/>
        <w:jc w:val="both"/>
      </w:pPr>
      <w:r w:rsidRPr="0003549D">
        <w:t>Considérons en second lieu ce qui s’est passé dans les hautes civ</w:t>
      </w:r>
      <w:r w:rsidRPr="0003549D">
        <w:t>i</w:t>
      </w:r>
      <w:r w:rsidRPr="0003549D">
        <w:t>lisations du Proche-Orient ancien. Ici, les récits, les rites et les règles des populations rurales, — lesquelles sont comparables aux sociétés de l’âge de la pierre, — sont demeurés à l’état de traditions orales et ne nous ont pas été transmis. C’est qu’ils ont été coiffés par les m</w:t>
      </w:r>
      <w:r w:rsidRPr="0003549D">
        <w:t>y</w:t>
      </w:r>
      <w:r w:rsidRPr="0003549D">
        <w:t>thes, les fêtes et les codes que les chancelleries royales ou impériales ont décrétés, mis par écrit et souvent imposés de force aux potentats locaux. Dans cette situation radicalement nouvelle en histoire mondi</w:t>
      </w:r>
      <w:r w:rsidRPr="0003549D">
        <w:t>a</w:t>
      </w:r>
      <w:r w:rsidRPr="0003549D">
        <w:t>le, une différenciation importante est apparue, qui est cependant restée interne au champ mythique. Car le passage de l’oral à l’écrit, comme celui des clans aux empires, en fut un, sinon de nature, du moins de statut culturel. La classe politique émergea alors de la masse et, en possession exclusive du sens, s’arrogea la connaissance du bien et du mal, du sacré et du profane, du vrai et du faux. Bref, elle se fit</w:t>
      </w:r>
      <w:r>
        <w:t xml:space="preserve"> [105] </w:t>
      </w:r>
      <w:r w:rsidRPr="0003549D">
        <w:t>dieu, prétendit à l'immortalité et inventa la momie et la pyramide mo</w:t>
      </w:r>
      <w:r w:rsidRPr="0003549D">
        <w:t>r</w:t>
      </w:r>
      <w:r w:rsidRPr="0003549D">
        <w:t>tuaire.</w:t>
      </w:r>
    </w:p>
    <w:p w14:paraId="727421BB" w14:textId="77777777" w:rsidR="00EE61BF" w:rsidRPr="0003549D" w:rsidRDefault="00EE61BF" w:rsidP="00EE61BF">
      <w:pPr>
        <w:spacing w:before="120" w:after="120"/>
        <w:jc w:val="both"/>
      </w:pPr>
      <w:r w:rsidRPr="0003549D">
        <w:t>Mais ici encore les dogmes ont chuté. La dynamique interne des civilisations de l’âge du bronze (3000-1000) fut dominée par le d</w:t>
      </w:r>
      <w:r w:rsidRPr="0003549D">
        <w:t>é</w:t>
      </w:r>
      <w:r w:rsidRPr="0003549D">
        <w:t>mantèlement de ces superstructures orgueilleuses, la démocratisation progressive du droit à l’immortalité et l’établissement, là-haut dans le ciel, d’un trône et d’un tribunal, d’une justice devant laquelle même les rois et les aristocraties devront comparaître. Car, parallèlement à la centralisation du pouvoir et du culte, les personnages des récits a</w:t>
      </w:r>
      <w:r w:rsidRPr="0003549D">
        <w:t>r</w:t>
      </w:r>
      <w:r w:rsidRPr="0003549D">
        <w:t>chaïques ont tendu à se concentrer en un seul acteur, père des dieux et des hommes et juge universel. Les hautes civilisations ont ainsi sécr</w:t>
      </w:r>
      <w:r w:rsidRPr="0003549D">
        <w:t>é</w:t>
      </w:r>
      <w:r w:rsidRPr="0003549D">
        <w:t>té leur propre antidote et commencé de passer la main à une autre f</w:t>
      </w:r>
      <w:r w:rsidRPr="0003549D">
        <w:t>i</w:t>
      </w:r>
      <w:r w:rsidRPr="0003549D">
        <w:t>gure du monde. Or, c’est en face de Zeus de cette sorte que vont se dresser les Prométhée. Les conditions ont été peu à peu posées pour un certain décollage du logos, anti</w:t>
      </w:r>
      <w:r>
        <w:t>-</w:t>
      </w:r>
      <w:r w:rsidRPr="0003549D">
        <w:t>mythique cette fois, pour l’émergence d'une rationalité qui, au lieu de raconter les avatars des dieux, fera le récit des aventures humaines et prendra l’homme co</w:t>
      </w:r>
      <w:r w:rsidRPr="0003549D">
        <w:t>m</w:t>
      </w:r>
      <w:r w:rsidRPr="0003549D">
        <w:t>me mesure de toutes choses. Ce sera le temps que K. Jaspers a nommé période axiale.</w:t>
      </w:r>
    </w:p>
    <w:p w14:paraId="6C3EF0C7" w14:textId="77777777" w:rsidR="00EE61BF" w:rsidRDefault="00EE61BF" w:rsidP="00EE61BF">
      <w:pPr>
        <w:spacing w:before="120" w:after="120"/>
        <w:jc w:val="both"/>
      </w:pPr>
    </w:p>
    <w:p w14:paraId="45A7E739" w14:textId="77777777" w:rsidR="00EE61BF" w:rsidRPr="0003549D" w:rsidRDefault="00EE61BF" w:rsidP="00EE61BF">
      <w:pPr>
        <w:pStyle w:val="a"/>
      </w:pPr>
      <w:r>
        <w:t>É</w:t>
      </w:r>
      <w:r w:rsidRPr="0003549D">
        <w:t>mergence de la pensée dogmatique</w:t>
      </w:r>
    </w:p>
    <w:p w14:paraId="555E42F5" w14:textId="77777777" w:rsidR="00EE61BF" w:rsidRDefault="00EE61BF" w:rsidP="00EE61BF">
      <w:pPr>
        <w:spacing w:before="120" w:after="120"/>
        <w:jc w:val="both"/>
      </w:pPr>
    </w:p>
    <w:p w14:paraId="1C3B9543" w14:textId="77777777" w:rsidR="00EE61BF" w:rsidRPr="0003549D" w:rsidRDefault="00EE61BF" w:rsidP="00EE61BF">
      <w:pPr>
        <w:spacing w:before="120" w:after="120"/>
        <w:jc w:val="both"/>
      </w:pPr>
      <w:r w:rsidRPr="0003549D">
        <w:t xml:space="preserve">Examinons en troisième lieu quel fut en Grèce, le pays d’origine du mot, le destin du dogme. Le mot </w:t>
      </w:r>
      <w:r w:rsidRPr="0003549D">
        <w:rPr>
          <w:i/>
          <w:iCs/>
        </w:rPr>
        <w:t>dogma</w:t>
      </w:r>
      <w:r w:rsidRPr="0003549D">
        <w:t xml:space="preserve"> a d’abord signifié le contraire d’une position intellectuelle ferme et il avait à peu près le sens de </w:t>
      </w:r>
      <w:r w:rsidRPr="0003549D">
        <w:rPr>
          <w:i/>
          <w:iCs/>
        </w:rPr>
        <w:t>doxa</w:t>
      </w:r>
      <w:r w:rsidRPr="0003549D">
        <w:t xml:space="preserve"> qui désignait l’opinion : non la vérité, mais une affirm</w:t>
      </w:r>
      <w:r w:rsidRPr="0003549D">
        <w:t>a</w:t>
      </w:r>
      <w:r w:rsidRPr="0003549D">
        <w:t>tion ou une négation qui semblait (</w:t>
      </w:r>
      <w:r w:rsidRPr="0003549D">
        <w:rPr>
          <w:i/>
          <w:iCs/>
        </w:rPr>
        <w:t>dokei moi</w:t>
      </w:r>
      <w:r w:rsidRPr="0003549D">
        <w:t>) vraie à quelqu’un. Ce fut là, au tournant de l’époque classique ancienne, une tentative aud</w:t>
      </w:r>
      <w:r w:rsidRPr="0003549D">
        <w:t>a</w:t>
      </w:r>
      <w:r w:rsidRPr="0003549D">
        <w:t>cieuse et de longue portée pour parvenir à des propositions qui eussent quelque chance d'être aussi communément recevables que celles culturellement évidentes pour le grand nombre, des mythes traditio</w:t>
      </w:r>
      <w:r w:rsidRPr="0003549D">
        <w:t>n</w:t>
      </w:r>
      <w:r w:rsidRPr="0003549D">
        <w:t>nels. Et en effet il advint que des particuliers furent assez cohérents pour relier entre elles leurs opinions et les rendre solides et solidaires, et assez éloquents pour gagner quelques disciples. Le mot dogme a pris alors une signification nouvelle, il est entré dans le champ séma</w:t>
      </w:r>
      <w:r w:rsidRPr="0003549D">
        <w:t>n</w:t>
      </w:r>
      <w:r w:rsidRPr="0003549D">
        <w:t>tique de la vérité et il s’est dressé contre son allié d’hier, l’opinion. Les dogmes des sages avaient aux yeux de leurs adeptes une plus grande puissance de persuasion que les mythes communs</w:t>
      </w:r>
      <w:r>
        <w:t xml:space="preserve"> [106] </w:t>
      </w:r>
      <w:r w:rsidRPr="0003549D">
        <w:t>et ils se sont même organisés en doctrines qu’on a caractérisées comme l</w:t>
      </w:r>
      <w:r w:rsidRPr="0003549D">
        <w:t>o</w:t>
      </w:r>
      <w:r w:rsidRPr="0003549D">
        <w:t>gos et vérité et opposées au mythos et à l'erreur.</w:t>
      </w:r>
    </w:p>
    <w:p w14:paraId="34D9E02A" w14:textId="77777777" w:rsidR="00EE61BF" w:rsidRPr="0003549D" w:rsidRDefault="00EE61BF" w:rsidP="00EE61BF">
      <w:pPr>
        <w:spacing w:before="120" w:after="120"/>
        <w:jc w:val="both"/>
      </w:pPr>
      <w:r w:rsidRPr="0003549D">
        <w:t>Mais les philosophes ne s’entendaient pas, ils dogmatisaient diff</w:t>
      </w:r>
      <w:r w:rsidRPr="0003549D">
        <w:t>é</w:t>
      </w:r>
      <w:r w:rsidRPr="0003549D">
        <w:t xml:space="preserve">remment et de manière de plus en plus divergente, et ils se percevaient les uns les autres comme des partis qui faisaient des choix différents parmi les concepts fondamentaux (choix, en grec, se dit </w:t>
      </w:r>
      <w:r w:rsidRPr="0003549D">
        <w:rPr>
          <w:i/>
          <w:iCs/>
        </w:rPr>
        <w:t>hairêsis,</w:t>
      </w:r>
      <w:r w:rsidRPr="0003549D">
        <w:t xml:space="preserve"> « hérésie », qui veut aussi dire « parti »). Les uns privilégiaient Zeus ou Theos, d’autres l’Eau ou l'Air ou le Feu, d’autres le Logos ou le Nous, d’autres les Idées et le Bien, d'autres l’Atome ou la Nature, d’autres le Premier Moteur, d’autres encore la Nécessité ou le Hasard. Tant et si bien que la pensée de l’antiquité finissante était en général sceptique, agnostique et stérile. Tout se passe comme si, à mesure qu’ils réussissaient à détacher leurs discours de la symbolique co</w:t>
      </w:r>
      <w:r w:rsidRPr="0003549D">
        <w:t>m</w:t>
      </w:r>
      <w:r w:rsidRPr="0003549D">
        <w:t>mune et populaire et à les articuler en concepts clairs et distincts, les penseurs s’isolaient dans leur « pensoirs » et ne parvenaient plus qu’à faire, difficultueusement, leur propre unité et, par la direction spir</w:t>
      </w:r>
      <w:r w:rsidRPr="0003549D">
        <w:t>i</w:t>
      </w:r>
      <w:r w:rsidRPr="0003549D">
        <w:t>tuelle, celle de quelques rares disciples. Et pendant que les « élites » faisaient ces hautes voltiges, les masses erraient comme des brebis sans pasteur.</w:t>
      </w:r>
    </w:p>
    <w:p w14:paraId="25798746" w14:textId="77777777" w:rsidR="00EE61BF" w:rsidRDefault="00EE61BF" w:rsidP="00EE61BF">
      <w:pPr>
        <w:spacing w:before="120" w:after="120"/>
        <w:jc w:val="both"/>
      </w:pPr>
    </w:p>
    <w:p w14:paraId="42473E01" w14:textId="77777777" w:rsidR="00EE61BF" w:rsidRPr="0003549D" w:rsidRDefault="00EE61BF" w:rsidP="00EE61BF">
      <w:pPr>
        <w:pStyle w:val="a"/>
      </w:pPr>
      <w:r w:rsidRPr="0003549D">
        <w:t>Récupération de la poésie mythique</w:t>
      </w:r>
    </w:p>
    <w:p w14:paraId="42228155" w14:textId="77777777" w:rsidR="00EE61BF" w:rsidRDefault="00EE61BF" w:rsidP="00EE61BF">
      <w:pPr>
        <w:spacing w:before="120" w:after="120"/>
        <w:jc w:val="both"/>
      </w:pPr>
    </w:p>
    <w:p w14:paraId="40C872F8" w14:textId="77777777" w:rsidR="00EE61BF" w:rsidRPr="0003549D" w:rsidRDefault="00EE61BF" w:rsidP="00EE61BF">
      <w:pPr>
        <w:spacing w:before="120" w:after="120"/>
        <w:jc w:val="both"/>
      </w:pPr>
      <w:r w:rsidRPr="0003549D">
        <w:t>Par manière de contraste, considérons maintenant le sort qui fut fait à la raison d’</w:t>
      </w:r>
      <w:r>
        <w:t>État</w:t>
      </w:r>
      <w:r w:rsidRPr="0003549D">
        <w:t xml:space="preserve"> dans le judaïsme palestinien d’avant notre ère. On sait que le Deutéronome fut, au septième siècle avant J.C., un v</w:t>
      </w:r>
      <w:r w:rsidRPr="0003549D">
        <w:t>i</w:t>
      </w:r>
      <w:r w:rsidRPr="0003549D">
        <w:t>goureux effort législatif de la cour de Jérusalem pour réunifier l’empire de David autour de la capitale et du temple. Mais on sait au</w:t>
      </w:r>
      <w:r w:rsidRPr="0003549D">
        <w:t>s</w:t>
      </w:r>
      <w:r w:rsidRPr="0003549D">
        <w:t>si que cette tentative fut un échec lamentable. Sa théologie n’a pu r</w:t>
      </w:r>
      <w:r w:rsidRPr="0003549D">
        <w:t>é</w:t>
      </w:r>
      <w:r w:rsidRPr="0003549D">
        <w:t>sister à l’épreuve de l'exil : Yahvé s'était montré inférieur aux dieux d’Assur et de Babylone et il n’avait pas sauvé les siens. Si le peuple a traversé la crise et s’est relevé, cela ne fut dû ni aux sages, ni aux rois, ni aux prêtres ; ce fut plutôt là un effet de la récupération qui a été fa</w:t>
      </w:r>
      <w:r w:rsidRPr="0003549D">
        <w:t>i</w:t>
      </w:r>
      <w:r w:rsidRPr="0003549D">
        <w:t>te alors des mythes archaïques des tribus de la périphérie. La décision a été prise par les déportés de redonner vie aux plus anciennes trad</w:t>
      </w:r>
      <w:r w:rsidRPr="0003549D">
        <w:t>i</w:t>
      </w:r>
      <w:r w:rsidRPr="0003549D">
        <w:t>tions épiques et à des coutumes aussi vétustes que celles qui ont trait au pur et à l’impur ou aux sacrifices. Et l’on fit état en même temps d'une alliance avec Yahvé plus ancienne et plus</w:t>
      </w:r>
      <w:r>
        <w:t xml:space="preserve"> [107] </w:t>
      </w:r>
      <w:r w:rsidRPr="0003549D">
        <w:t>infrangible, ce</w:t>
      </w:r>
      <w:r w:rsidRPr="0003549D">
        <w:t>l</w:t>
      </w:r>
      <w:r w:rsidRPr="0003549D">
        <w:t>le qui avait été promise aux patriarches et qui était absolument i</w:t>
      </w:r>
      <w:r w:rsidRPr="0003549D">
        <w:t>n</w:t>
      </w:r>
      <w:r w:rsidRPr="0003549D">
        <w:t>conditionnelle et gracieuse, garante d’un avenir toujours ouvert. C’est cette association de la poésie et de la r</w:t>
      </w:r>
      <w:r>
        <w:t xml:space="preserve">aison, des récits et des lois, </w:t>
      </w:r>
      <w:r w:rsidRPr="0003549D">
        <w:t xml:space="preserve">de la </w:t>
      </w:r>
      <w:r w:rsidRPr="0003549D">
        <w:rPr>
          <w:i/>
          <w:iCs/>
        </w:rPr>
        <w:t xml:space="preserve">haggadah </w:t>
      </w:r>
      <w:r w:rsidRPr="0003549D">
        <w:t xml:space="preserve">et de la </w:t>
      </w:r>
      <w:r w:rsidRPr="0003549D">
        <w:rPr>
          <w:i/>
          <w:iCs/>
        </w:rPr>
        <w:t>halakhah,</w:t>
      </w:r>
      <w:r w:rsidRPr="0003549D">
        <w:t xml:space="preserve"> qui a permis au peuple juif depuis lors de trouver un sens à ses pires déboires.</w:t>
      </w:r>
    </w:p>
    <w:p w14:paraId="64EF6CCF" w14:textId="77777777" w:rsidR="00EE61BF" w:rsidRPr="0003549D" w:rsidRDefault="00EE61BF" w:rsidP="00EE61BF">
      <w:pPr>
        <w:spacing w:before="120" w:after="120"/>
        <w:jc w:val="both"/>
      </w:pPr>
      <w:r w:rsidRPr="0003549D">
        <w:t>Car la poésie — qui est parfois la reviviscence des vieilles lége</w:t>
      </w:r>
      <w:r w:rsidRPr="0003549D">
        <w:t>n</w:t>
      </w:r>
      <w:r w:rsidRPr="0003549D">
        <w:t>des et qui est toujours corrélative d’une foi — n’est pas une régre</w:t>
      </w:r>
      <w:r w:rsidRPr="0003549D">
        <w:t>s</w:t>
      </w:r>
      <w:r w:rsidRPr="0003549D">
        <w:t>sion, un repli particulariste, comme l’ont cru les exégètes d’une autre génération. Mais, de même que la physique nucléaire harnache des énergies à la fois plus primitives et plus puissantes que celles que connaissait la mécanique classique, ainsi l’actualisation de ce langage à l’état naissant qu’est la poésie libère et canalise chez les hommes des forces de solidarité et de productivité qui sont sans commune m</w:t>
      </w:r>
      <w:r w:rsidRPr="0003549D">
        <w:t>e</w:t>
      </w:r>
      <w:r w:rsidRPr="0003549D">
        <w:t>sure avec celles que peuvent mettre en œuvre la politique et l’économie. La foi en Yahvé était ainsi, chez les yahvistes, plus eff</w:t>
      </w:r>
      <w:r w:rsidRPr="0003549D">
        <w:t>i</w:t>
      </w:r>
      <w:r w:rsidRPr="0003549D">
        <w:t>cace que la confiance des aristocraties dans les chars et les chevaux.</w:t>
      </w:r>
    </w:p>
    <w:p w14:paraId="502E1D6F" w14:textId="77777777" w:rsidR="00EE61BF" w:rsidRDefault="00EE61BF" w:rsidP="00EE61BF">
      <w:pPr>
        <w:spacing w:before="120" w:after="120"/>
        <w:jc w:val="both"/>
      </w:pPr>
    </w:p>
    <w:p w14:paraId="142C1C2B" w14:textId="77777777" w:rsidR="00EE61BF" w:rsidRPr="0003549D" w:rsidRDefault="00EE61BF" w:rsidP="00EE61BF">
      <w:pPr>
        <w:pStyle w:val="a"/>
      </w:pPr>
      <w:r w:rsidRPr="0003549D">
        <w:t>La parole salvatrice</w:t>
      </w:r>
    </w:p>
    <w:p w14:paraId="7B416639" w14:textId="77777777" w:rsidR="00EE61BF" w:rsidRDefault="00EE61BF" w:rsidP="00EE61BF">
      <w:pPr>
        <w:spacing w:before="120" w:after="120"/>
        <w:jc w:val="both"/>
      </w:pPr>
    </w:p>
    <w:p w14:paraId="16FB9949" w14:textId="77777777" w:rsidR="00EE61BF" w:rsidRPr="0003549D" w:rsidRDefault="00EE61BF" w:rsidP="00EE61BF">
      <w:pPr>
        <w:spacing w:before="120" w:after="120"/>
        <w:jc w:val="both"/>
      </w:pPr>
      <w:r w:rsidRPr="0003549D">
        <w:t>Une autre illustration de la dialectique du beau et du bien nous vient de la connaissance que nous pouvons avoir maintenant de la manière dont l’</w:t>
      </w:r>
      <w:r>
        <w:t>Église</w:t>
      </w:r>
      <w:r w:rsidRPr="0003549D">
        <w:t xml:space="preserve"> s’est imposée comme </w:t>
      </w:r>
      <w:r w:rsidRPr="0003549D">
        <w:rPr>
          <w:i/>
          <w:iCs/>
        </w:rPr>
        <w:t>tertium genus</w:t>
      </w:r>
      <w:r w:rsidRPr="0003549D">
        <w:t xml:space="preserve"> en face du judaïsme et de l’hellénisme. Son surgissement était historiquement improbable, et en effet nul n’avait prévu qu’une si petite cause — la mort ignominieuse d’un Nazaréen interprétée par quelques-uns co</w:t>
      </w:r>
      <w:r w:rsidRPr="0003549D">
        <w:t>m</w:t>
      </w:r>
      <w:r w:rsidRPr="0003549D">
        <w:t>me ayant une signification universelle et cosmique — produirait un si grand effet. On l’a bien dit : le Christ fut un événement dans l’ordre du langage et il a si bien libéré la parole que le discours de la secte, du parti, de l’hérésie chrétienne a fini par supplanter dans l’empire r</w:t>
      </w:r>
      <w:r w:rsidRPr="0003549D">
        <w:t>o</w:t>
      </w:r>
      <w:r w:rsidRPr="0003549D">
        <w:t>main, d’une part, celui des Sadducéens, des Pharisiens et des Ess</w:t>
      </w:r>
      <w:r w:rsidRPr="0003549D">
        <w:t>é</w:t>
      </w:r>
      <w:r w:rsidRPr="0003549D">
        <w:t>niens, et, d’autre part, celui des philosophes et des légistes, des confréries et des mystères, des cultes, des souverains divinisés et du Soleil invincible. C’est que le mouvement redonnait vie aux vieux symboles théistes. Car le</w:t>
      </w:r>
      <w:r>
        <w:t> </w:t>
      </w:r>
      <w:r w:rsidRPr="0003549D">
        <w:t>(s) dieu</w:t>
      </w:r>
      <w:r>
        <w:t> </w:t>
      </w:r>
      <w:r w:rsidRPr="0003549D">
        <w:t>(x) existe</w:t>
      </w:r>
      <w:r>
        <w:t> </w:t>
      </w:r>
      <w:r w:rsidRPr="0003549D">
        <w:t>(nt) dans la mémoire o</w:t>
      </w:r>
      <w:r w:rsidRPr="0003549D">
        <w:t>u</w:t>
      </w:r>
      <w:r w:rsidRPr="0003549D">
        <w:t>blieuse des hommes comme des réponses à l’interrogation qui est constitutive de notre être en qui il est question de notre être même.</w:t>
      </w:r>
    </w:p>
    <w:p w14:paraId="4D3453AB" w14:textId="77777777" w:rsidR="00EE61BF" w:rsidRPr="0003549D" w:rsidRDefault="00EE61BF" w:rsidP="00EE61BF">
      <w:pPr>
        <w:spacing w:before="120" w:after="120"/>
        <w:jc w:val="both"/>
      </w:pPr>
      <w:r>
        <w:t>[108]</w:t>
      </w:r>
    </w:p>
    <w:p w14:paraId="6B7AB244" w14:textId="77777777" w:rsidR="00EE61BF" w:rsidRPr="0003549D" w:rsidRDefault="00EE61BF" w:rsidP="00EE61BF">
      <w:pPr>
        <w:spacing w:before="120" w:after="120"/>
        <w:jc w:val="both"/>
      </w:pPr>
      <w:r w:rsidRPr="0003549D">
        <w:t>Or, en cette fin d’époque, tandis que la technique et la politique triomphent et que les hommes en place oublient qu’ils sont mortels et s'entretiennent dans le divertissement, la masse des populations asse</w:t>
      </w:r>
      <w:r w:rsidRPr="0003549D">
        <w:t>r</w:t>
      </w:r>
      <w:r w:rsidRPr="0003549D">
        <w:t>vies se souvient et est toute prête à entendre le message de ceux qui, non seulement annoncent que Jésus est vivant, mais s’efforcent eux-mêmes de vivre comme des ressuscités. Car la grande force inhibitrice est la crainte de la mort, et la parole qui dit la victoire de la vie contient en elle une puissance libératrice à nulle autre pareille. Un tel témoignage devait être à la longue irrésistible, il avait l’avenir pour lui et il fut en effet plus puissant que ce que le Nouveau Testament appe</w:t>
      </w:r>
      <w:r w:rsidRPr="0003549D">
        <w:t>l</w:t>
      </w:r>
      <w:r w:rsidRPr="0003549D">
        <w:t>le les Principautés et les Puissances. On touche du doigt ici à la poésie pure. Elle n'est pas dans les rimes et les métaphores, mais dans la p</w:t>
      </w:r>
      <w:r w:rsidRPr="0003549D">
        <w:t>a</w:t>
      </w:r>
      <w:r w:rsidRPr="0003549D">
        <w:t>role originelle quand elle se fait chair, transsubstantiant les médiations qui rassemblent les croyants, et quelle resplendit au dehors par cette parabole en acte, cette métaphore vive qu’est l’existence même des communautés d'amis de l'homme. Et, quoi qu’il en soit de l'hypoth</w:t>
      </w:r>
      <w:r w:rsidRPr="0003549D">
        <w:t>è</w:t>
      </w:r>
      <w:r w:rsidRPr="0003549D">
        <w:t>que qui pèse sur la tradition chrétienne du fait de son incarnation dans les langues d’abord grecque et latine puis occidentales, notre génér</w:t>
      </w:r>
      <w:r w:rsidRPr="0003549D">
        <w:t>a</w:t>
      </w:r>
      <w:r w:rsidRPr="0003549D">
        <w:t>tion devrait trouver un sujet exceptionnel de réflexion dans le fait que cette tradition soutient depuis le début quelle est essentiellement c</w:t>
      </w:r>
      <w:r w:rsidRPr="0003549D">
        <w:t>a</w:t>
      </w:r>
      <w:r w:rsidRPr="0003549D">
        <w:t>tholique et universelle. En tout cas, cette intuition créatrice s'est av</w:t>
      </w:r>
      <w:r w:rsidRPr="0003549D">
        <w:t>é</w:t>
      </w:r>
      <w:r w:rsidRPr="0003549D">
        <w:t>rée être au moins aussi féconde politiquement que celle qui préside à la recherche scientifique actuelle. Celle-ci est en quête d’une théorie unitaire du</w:t>
      </w:r>
      <w:r>
        <w:t xml:space="preserve"> cosmos où on anticipe que l'in</w:t>
      </w:r>
      <w:r w:rsidRPr="0003549D">
        <w:t>finiment grand des espaces infinis et effrayants s’expliquerait par l’infiniment petit de l’énergie initiale et toujours fondamentale. Si donc la foi chrétienne, comme ses adeptes l'espèrent, doit un jour unifier la totalité des hommes non se</w:t>
      </w:r>
      <w:r w:rsidRPr="0003549D">
        <w:t>u</w:t>
      </w:r>
      <w:r w:rsidRPr="0003549D">
        <w:t>lement de toutes les cultures mais de toutes les générations, on doit penser que ce sera dû au fait que nulle autre n’est remontée si haut vers le principe et le fondement, et qui est la parole quand elle surgit dans le gouffre néantisant de la conscience malheureuse.</w:t>
      </w:r>
    </w:p>
    <w:p w14:paraId="5D15D12A" w14:textId="77777777" w:rsidR="00EE61BF" w:rsidRDefault="00EE61BF" w:rsidP="00EE61BF">
      <w:pPr>
        <w:spacing w:before="120" w:after="120"/>
        <w:jc w:val="both"/>
      </w:pPr>
      <w:r>
        <w:br w:type="page"/>
      </w:r>
    </w:p>
    <w:p w14:paraId="290618D8" w14:textId="77777777" w:rsidR="00EE61BF" w:rsidRPr="0003549D" w:rsidRDefault="00EE61BF" w:rsidP="00EE61BF">
      <w:pPr>
        <w:pStyle w:val="a"/>
      </w:pPr>
      <w:r w:rsidRPr="0003549D">
        <w:t>Le langage des conciles</w:t>
      </w:r>
    </w:p>
    <w:p w14:paraId="69F3CF1D" w14:textId="77777777" w:rsidR="00EE61BF" w:rsidRDefault="00EE61BF" w:rsidP="00EE61BF">
      <w:pPr>
        <w:spacing w:before="120" w:after="120"/>
        <w:jc w:val="both"/>
      </w:pPr>
    </w:p>
    <w:p w14:paraId="495D71AA" w14:textId="77777777" w:rsidR="00EE61BF" w:rsidRPr="0003549D" w:rsidRDefault="00EE61BF" w:rsidP="00EE61BF">
      <w:pPr>
        <w:spacing w:before="120" w:after="120"/>
        <w:jc w:val="both"/>
      </w:pPr>
      <w:r w:rsidRPr="0003549D">
        <w:t xml:space="preserve">Examinons à la suite ce qui advint dans cette </w:t>
      </w:r>
      <w:r>
        <w:t>Église</w:t>
      </w:r>
      <w:r w:rsidRPr="0003549D">
        <w:t xml:space="preserve"> elle-même en conséquence de ce qu’on appelle l’hellénisation du dogme. On sait comment les conciles qui ont</w:t>
      </w:r>
      <w:r>
        <w:t xml:space="preserve"> [109] </w:t>
      </w:r>
      <w:r w:rsidRPr="0003549D">
        <w:t>défini les plus anciens dogmes chrétiens ont été convoqués en milieu grec par les empereurs et co</w:t>
      </w:r>
      <w:r w:rsidRPr="0003549D">
        <w:t>m</w:t>
      </w:r>
      <w:r w:rsidRPr="0003549D">
        <w:t>ment ils ont introduit dans le lexique de la théologie savante ces n</w:t>
      </w:r>
      <w:r w:rsidRPr="0003549D">
        <w:t>o</w:t>
      </w:r>
      <w:r w:rsidRPr="0003549D">
        <w:t>tions étrangères à la Bible que sont la nature, l'essence, la substance, la personne, l’être, l’acte, la relation, la propriété, la procession. Tous ces mots servent à marquer des diff</w:t>
      </w:r>
      <w:r w:rsidRPr="0003549D">
        <w:t>é</w:t>
      </w:r>
      <w:r w:rsidRPr="0003549D">
        <w:t>rences entre la divinité et l’humanité, entre la paternité et la filialité, entre la grâce et la nature. Le but des conciles et des définitions do</w:t>
      </w:r>
      <w:r w:rsidRPr="0003549D">
        <w:t>g</w:t>
      </w:r>
      <w:r w:rsidRPr="0003549D">
        <w:t>matiques était de faire, avec des distinctions conceptuelles, et face aux envahisseurs barbares, l’unité des Syriens et des Egyptiens, des Grecs et des Cappadociens, des Byzantins et des Romains. Le but était pol</w:t>
      </w:r>
      <w:r w:rsidRPr="0003549D">
        <w:t>i</w:t>
      </w:r>
      <w:r w:rsidRPr="0003549D">
        <w:t>tique et la théologie spéculative fut l’instrument de ce grand œuvre. Pour l’</w:t>
      </w:r>
      <w:r>
        <w:t>Église de l’ère constan</w:t>
      </w:r>
      <w:r w:rsidRPr="0003549D">
        <w:t>tinienne, ce fut là peut-être une nécessité et un bienfait, grâce à quoi fut écartée pour mille ans la menace d’une rupture radicale et d’une impossible continuité avec la tradition bibl</w:t>
      </w:r>
      <w:r w:rsidRPr="0003549D">
        <w:t>i</w:t>
      </w:r>
      <w:r w:rsidRPr="0003549D">
        <w:t>co-évangélique. Mais le coût de cette opération fut élevé, car l’unanimité n’était ch</w:t>
      </w:r>
      <w:r w:rsidRPr="0003549D">
        <w:t>a</w:t>
      </w:r>
      <w:r w:rsidRPr="0003549D">
        <w:t>que fois acquise qu’au prix d’une uniformité qui, à la longue, s’est avérée stérile.</w:t>
      </w:r>
    </w:p>
    <w:p w14:paraId="20DE5057" w14:textId="77777777" w:rsidR="00EE61BF" w:rsidRPr="0003549D" w:rsidRDefault="00EE61BF" w:rsidP="00EE61BF">
      <w:pPr>
        <w:spacing w:before="120" w:after="120"/>
        <w:jc w:val="both"/>
      </w:pPr>
      <w:r w:rsidRPr="0003549D">
        <w:t>On comprend ainsi ce qui se passe de nos jours. On assiste à un immense effort des historiens, des théologiens et des penseurs de to</w:t>
      </w:r>
      <w:r w:rsidRPr="0003549D">
        <w:t>u</w:t>
      </w:r>
      <w:r w:rsidRPr="0003549D">
        <w:t>tes confessions pour remonter en deçà des théologies dogmatiques issues des réformes protestante et catholique, en deçà de la théologie spéculative et de l’ontothéologie des grands médiévaux, en deçà de la théologie patristique et conciliaire, en deçà même des écritures juives et chrétiennes, afin de parvenir à une position herméneutique qui re</w:t>
      </w:r>
      <w:r w:rsidRPr="0003549D">
        <w:t>n</w:t>
      </w:r>
      <w:r w:rsidRPr="0003549D">
        <w:t>de possible de penser la symbolique judéo-chrétienne sur le fond d’un imaginaire et d’une mystique virtuellement universelles et de relancer la mission intellectuelle de la théologie sur de toutes nouvelles pistes. Car le défi à relever durant les siècles qui viennent pourrait bien consister à laisser se dire l’aventure humano-divine de manières e</w:t>
      </w:r>
      <w:r w:rsidRPr="0003549D">
        <w:t>x</w:t>
      </w:r>
      <w:r w:rsidRPr="0003549D">
        <w:t xml:space="preserve">trêmement diverses selon les cultures et les traditions, et en même temps, grâce à la tradition normative, à faire consonner cette diversité dans une musique des sphères analogue à celle qui faisait rêver Platon, ou, si l’on veut, dans un cantique spirituel qui ne pourra être entendu tout d’abord que des cent quarante-quatre mille rachetés de la terre (Apocalypse 14, 3). La dogmatique continuera à faire entendre </w:t>
      </w:r>
      <w:r>
        <w:t xml:space="preserve">[110] </w:t>
      </w:r>
      <w:r w:rsidRPr="0003549D">
        <w:t>ses notes graves, mais elle n’épuisera plus à elle seule le penser thé</w:t>
      </w:r>
      <w:r w:rsidRPr="0003549D">
        <w:t>o</w:t>
      </w:r>
      <w:r w:rsidRPr="0003549D">
        <w:t>logique. Mais, désoccidentalisée et déshellénisée, la thé</w:t>
      </w:r>
      <w:r w:rsidRPr="0003549D">
        <w:t>o</w:t>
      </w:r>
      <w:r w:rsidRPr="0003549D">
        <w:t>poétique de demain pourra, elle, être entendue de toutes tribus, pe</w:t>
      </w:r>
      <w:r w:rsidRPr="0003549D">
        <w:t>u</w:t>
      </w:r>
      <w:r w:rsidRPr="0003549D">
        <w:t>ples et langues (Apocalypse, 7, 9).</w:t>
      </w:r>
    </w:p>
    <w:p w14:paraId="0BBCDB52" w14:textId="77777777" w:rsidR="00EE61BF" w:rsidRDefault="00EE61BF" w:rsidP="00EE61BF">
      <w:pPr>
        <w:spacing w:before="120" w:after="120"/>
        <w:jc w:val="both"/>
      </w:pPr>
    </w:p>
    <w:p w14:paraId="673697BA" w14:textId="77777777" w:rsidR="00EE61BF" w:rsidRPr="0003549D" w:rsidRDefault="00EE61BF" w:rsidP="00EE61BF">
      <w:pPr>
        <w:pStyle w:val="a"/>
      </w:pPr>
      <w:r w:rsidRPr="0003549D">
        <w:t>Vers une théopoétique</w:t>
      </w:r>
    </w:p>
    <w:p w14:paraId="3467AA97" w14:textId="77777777" w:rsidR="00EE61BF" w:rsidRDefault="00EE61BF" w:rsidP="00EE61BF">
      <w:pPr>
        <w:spacing w:before="120" w:after="120"/>
        <w:jc w:val="both"/>
      </w:pPr>
    </w:p>
    <w:p w14:paraId="08082B8A" w14:textId="77777777" w:rsidR="00EE61BF" w:rsidRPr="0003549D" w:rsidRDefault="00EE61BF" w:rsidP="00EE61BF">
      <w:pPr>
        <w:spacing w:before="120" w:after="120"/>
        <w:jc w:val="both"/>
      </w:pPr>
      <w:r w:rsidRPr="0003549D">
        <w:t>Venons-en directement à la situation spirituelle de notre époque qui, prématurément peut-être, se pense comme postchrétienne. On a vu comment la raison raisonnante s’est allumée jadis en Grèce et comment elle a opposé le logos au mythos. On sait aussi que le destin de l’Occident a été de devoir constamment surmonter la dualité de ces deux rationalités, celle de la science et celle du mythe. En notre siècle en particulier, la raison a été prise au piège de la rationalité étroite du savoir rigoureux et démontrable et elle commence seulement à reco</w:t>
      </w:r>
      <w:r w:rsidRPr="0003549D">
        <w:t>n</w:t>
      </w:r>
      <w:r w:rsidRPr="0003549D">
        <w:t>naître celle, différente et plus profonde, qui travaille la pensée myth</w:t>
      </w:r>
      <w:r w:rsidRPr="0003549D">
        <w:t>i</w:t>
      </w:r>
      <w:r w:rsidRPr="0003549D">
        <w:t>que. Il n’y a pas si longtemps encore, nos théoriciens qualifiaient de prélogique et d’irrationnelle la source où pourtant la science se rav</w:t>
      </w:r>
      <w:r w:rsidRPr="0003549D">
        <w:t>i</w:t>
      </w:r>
      <w:r w:rsidRPr="0003549D">
        <w:t>taille à son insu. Car le logos de la raison philosophique ou scientif</w:t>
      </w:r>
      <w:r w:rsidRPr="0003549D">
        <w:t>i</w:t>
      </w:r>
      <w:r w:rsidRPr="0003549D">
        <w:t>que ne peut faire qu’il ne se déploie sur le fond d'une symbolique dont il ne se détache jamais que de façon superficielle, provisoire et, pour lui-même, périlleuse.</w:t>
      </w:r>
    </w:p>
    <w:p w14:paraId="3C7B07F4" w14:textId="77777777" w:rsidR="00EE61BF" w:rsidRDefault="00EE61BF" w:rsidP="00EE61BF">
      <w:pPr>
        <w:spacing w:before="120" w:after="120"/>
        <w:jc w:val="both"/>
      </w:pPr>
      <w:r w:rsidRPr="0003549D">
        <w:t>Jaugée à l’aune des millénaires, la dogmatique rationaliste qui achève sous nos yeux de faire des ravages dans notre société déme</w:t>
      </w:r>
      <w:r w:rsidRPr="0003549D">
        <w:t>n</w:t>
      </w:r>
      <w:r w:rsidRPr="0003549D">
        <w:t>tielle n’est peut-être guère plus qu’un effet de surface, de métaphore et de transfert, dont toute l'énergie non inertielle lui vient du monde inf</w:t>
      </w:r>
      <w:r w:rsidRPr="0003549D">
        <w:t>i</w:t>
      </w:r>
      <w:r w:rsidRPr="0003549D">
        <w:t>ni des images et des affects qui l’alimente en sous-œuvre. C’est pou</w:t>
      </w:r>
      <w:r w:rsidRPr="0003549D">
        <w:t>r</w:t>
      </w:r>
      <w:r w:rsidRPr="0003549D">
        <w:t>quoi quand, abandonnée à son ivresse et à son hybris, elle se coupe de ses racines et tend à substituer la langue de la raison raisonnante à ce qu'Homère appelait la langue des dieux, elle se trouve en fait livrée à une dérive suicidaire qui l’entraîne dans les rets non seulement des mythes dont elle avait cru se libérer, mais d’une mythologie aberrante où ce qui lui reste de logos est dévoré par un mythos qui n’est même plus capable de dire son nom.</w:t>
      </w:r>
    </w:p>
    <w:p w14:paraId="56ECE5AB" w14:textId="77777777" w:rsidR="00EE61BF" w:rsidRPr="0003549D" w:rsidRDefault="00EE61BF" w:rsidP="00EE61BF">
      <w:pPr>
        <w:spacing w:before="120" w:after="120"/>
        <w:jc w:val="both"/>
      </w:pPr>
    </w:p>
    <w:p w14:paraId="5933BCA4" w14:textId="77777777" w:rsidR="00EE61BF" w:rsidRPr="0003549D" w:rsidRDefault="00EE61BF" w:rsidP="00EE61BF">
      <w:pPr>
        <w:pStyle w:val="b"/>
      </w:pPr>
      <w:r w:rsidRPr="0003549D">
        <w:t>Du langage conceptuel au discours poétique</w:t>
      </w:r>
    </w:p>
    <w:p w14:paraId="30D8D285" w14:textId="77777777" w:rsidR="00EE61BF" w:rsidRDefault="00EE61BF" w:rsidP="00EE61BF">
      <w:pPr>
        <w:spacing w:before="120" w:after="120"/>
        <w:jc w:val="both"/>
      </w:pPr>
    </w:p>
    <w:p w14:paraId="09110439" w14:textId="77777777" w:rsidR="00EE61BF" w:rsidRPr="0003549D" w:rsidRDefault="00EE61BF" w:rsidP="00EE61BF">
      <w:pPr>
        <w:spacing w:before="120" w:after="120"/>
        <w:jc w:val="both"/>
      </w:pPr>
      <w:r w:rsidRPr="0003549D">
        <w:t>Néanmoins, le remède nous est offert en même temps que le di</w:t>
      </w:r>
      <w:r w:rsidRPr="0003549D">
        <w:t>a</w:t>
      </w:r>
      <w:r w:rsidRPr="0003549D">
        <w:t>gnostic, car le développement du savoir n’a pas été</w:t>
      </w:r>
      <w:r>
        <w:t xml:space="preserve"> [111] </w:t>
      </w:r>
      <w:r w:rsidRPr="0003549D">
        <w:t>vain. La ra</w:t>
      </w:r>
      <w:r w:rsidRPr="0003549D">
        <w:t>i</w:t>
      </w:r>
      <w:r w:rsidRPr="0003549D">
        <w:t>son occidentale elle-même nous donne le moyen à la fois de conserver et de dépasser le mythe archaïque et toujours fo</w:t>
      </w:r>
      <w:r w:rsidRPr="0003549D">
        <w:t>n</w:t>
      </w:r>
      <w:r w:rsidRPr="0003549D">
        <w:t>damental. Illustrons ceci par un exemple. Depuis les Pythagoriciens et les Orphiques et durant les deux millénaires et plus qui ont précédé notre siècle, on s’efforçait de penser l'être-homme au moyen, en part</w:t>
      </w:r>
      <w:r w:rsidRPr="0003549D">
        <w:t>i</w:t>
      </w:r>
      <w:r w:rsidRPr="0003549D">
        <w:t>culier, des concepts de corps mortel et d’âme immortelle. Mais a</w:t>
      </w:r>
      <w:r w:rsidRPr="0003549D">
        <w:t>u</w:t>
      </w:r>
      <w:r w:rsidRPr="0003549D">
        <w:t>jourd’hui ces termes bipolaires sont devenus suspects : réifiés par la tradition cart</w:t>
      </w:r>
      <w:r w:rsidRPr="0003549D">
        <w:t>é</w:t>
      </w:r>
      <w:r w:rsidRPr="0003549D">
        <w:t>sienne, ils renvoient désormais l'un à l’étendue infinie et l’autre à la pensée finie. Ce n’est plus l’âme qui est immortelle et semblable aux dieux, et l’éternité est un attribut de la matière et du cosmos. Cepe</w:t>
      </w:r>
      <w:r w:rsidRPr="0003549D">
        <w:t>n</w:t>
      </w:r>
      <w:r w:rsidRPr="0003549D">
        <w:t>dant, l’histoire des idées et des mots nous permet de remonter en deçà de Descartes et de nous apercevoir que le corps et l’âme n’ont pas to</w:t>
      </w:r>
      <w:r w:rsidRPr="0003549D">
        <w:t>u</w:t>
      </w:r>
      <w:r w:rsidRPr="0003549D">
        <w:t>jours été pensés comme deux substances const</w:t>
      </w:r>
      <w:r w:rsidRPr="0003549D">
        <w:t>i</w:t>
      </w:r>
      <w:r w:rsidRPr="0003549D">
        <w:t>tuant ensemble un composé, mais plutôt comme deux termes qui servent à rendre intell</w:t>
      </w:r>
      <w:r w:rsidRPr="0003549D">
        <w:t>i</w:t>
      </w:r>
      <w:r w:rsidRPr="0003549D">
        <w:t>gible une relation transcendantale. Et aussi de r</w:t>
      </w:r>
      <w:r w:rsidRPr="0003549D">
        <w:t>e</w:t>
      </w:r>
      <w:r w:rsidRPr="0003549D">
        <w:t xml:space="preserve">monter en deçà de l’hylémorphisme de saint Thomas et d’Aristote, pour constater que le mot </w:t>
      </w:r>
      <w:r w:rsidRPr="0003549D">
        <w:rPr>
          <w:i/>
          <w:iCs/>
        </w:rPr>
        <w:t>sôma</w:t>
      </w:r>
      <w:r w:rsidRPr="0003549D">
        <w:t xml:space="preserve"> et le mot </w:t>
      </w:r>
      <w:r w:rsidRPr="0003549D">
        <w:rPr>
          <w:i/>
          <w:iCs/>
        </w:rPr>
        <w:t>psyché</w:t>
      </w:r>
      <w:r w:rsidRPr="0003549D">
        <w:t xml:space="preserve"> désignaient l’un le cadavre et l’autre le souffle en allé. Ainsi, avant d’être des concepts philosophiques, ces deux mots étaient des mythèmes, des fragments de mythes, et ils ne peuvent faire qu’ils plongent toujours dans le tr</w:t>
      </w:r>
      <w:r w:rsidRPr="0003549D">
        <w:t>é</w:t>
      </w:r>
      <w:r w:rsidRPr="0003549D">
        <w:t>fonds de la pensée symbolique. L’un et l’autre concouraient à signifier la condition de mort et l’espérance de survie, qui sont les référents essentiels de cette pensée et l’objet principal des vieux récits. De cette manière, il app</w:t>
      </w:r>
      <w:r w:rsidRPr="0003549D">
        <w:t>a</w:t>
      </w:r>
      <w:r w:rsidRPr="0003549D">
        <w:t>raît que l'histoire des idées et des mots offre son concours à une d</w:t>
      </w:r>
      <w:r w:rsidRPr="0003549D">
        <w:t>é</w:t>
      </w:r>
      <w:r w:rsidRPr="0003549D">
        <w:t>marche autocritique qui s’efforce moins de dépasser le concept à la manière hégélienne que d’en enraciner la visée dans le préconceptuel, l’antéprédicatif, le sublinguistique.</w:t>
      </w:r>
    </w:p>
    <w:p w14:paraId="6CDBB241" w14:textId="77777777" w:rsidR="00EE61BF" w:rsidRPr="0003549D" w:rsidRDefault="00EE61BF" w:rsidP="00EE61BF">
      <w:pPr>
        <w:spacing w:before="120" w:after="120"/>
        <w:jc w:val="both"/>
      </w:pPr>
      <w:r w:rsidRPr="0003549D">
        <w:t>Ainsi donc, longtemps avant de se penser philosophiquement avec les mots de corps et d’âme, l’être-homme s’est vécu poétiquement comme dialogue mystique entre lui et l’esprit protecteur, ou comme dialectique préréflexive entre le soi et son double, la chair et l’esprit, le sujet et l’objet. On pourra donc dire aujourd’hui que l’homme est cette région de l'être dans laquelle la possibilité de ne plus être est pr</w:t>
      </w:r>
      <w:r w:rsidRPr="0003549D">
        <w:t>é</w:t>
      </w:r>
      <w:r w:rsidRPr="0003549D">
        <w:t>sente aux sujets et se manifeste par la saisie, parfois horrifiée, de la non-identité de soi à soi par quoi certains définissent ce qu’ils appe</w:t>
      </w:r>
      <w:r w:rsidRPr="0003549D">
        <w:t>l</w:t>
      </w:r>
      <w:r w:rsidRPr="0003549D">
        <w:t>lent</w:t>
      </w:r>
      <w:r>
        <w:t xml:space="preserve"> [112] </w:t>
      </w:r>
      <w:r w:rsidRPr="0003549D">
        <w:t>la conscience. Admettons donc que l’homme est un être dissocié et qui s’y résigne</w:t>
      </w:r>
      <w:r>
        <w:t xml:space="preserve"> mal, un être disloqué ou peut-</w:t>
      </w:r>
      <w:r w:rsidRPr="0003549D">
        <w:t>être plutôt interloqué, où le langage a surgi dans un entredeux du fait de l’apparition de deux masses mentales contraires et complémentaires qui sont à la recherche de la relation qui les rendrait à elles-mêmes transparentes. Car dès qu’il use du langage, l'homme devient opaque à lui-même, il est même et autre en même temps et sous le même ra</w:t>
      </w:r>
      <w:r w:rsidRPr="0003549D">
        <w:t>p</w:t>
      </w:r>
      <w:r w:rsidRPr="0003549D">
        <w:t>port, il est contradictoire et se contredit.</w:t>
      </w:r>
    </w:p>
    <w:p w14:paraId="4352669E" w14:textId="77777777" w:rsidR="00EE61BF" w:rsidRPr="0003549D" w:rsidRDefault="00EE61BF" w:rsidP="00EE61BF">
      <w:pPr>
        <w:spacing w:before="120" w:after="120"/>
        <w:jc w:val="both"/>
      </w:pPr>
      <w:r w:rsidRPr="0003549D">
        <w:t>Cependant, la situation de l’homme n’a jamais été vraiment dése</w:t>
      </w:r>
      <w:r w:rsidRPr="0003549D">
        <w:t>s</w:t>
      </w:r>
      <w:r w:rsidRPr="0003549D">
        <w:t>pérée. Car, plus puissante que l’ontologie qui thématise des termes opposés en étants, il y a la poésie qui, dans et entre les étants, instaure l’être. La poésie sera ici largement définie comme cette activité pac</w:t>
      </w:r>
      <w:r w:rsidRPr="0003549D">
        <w:t>i</w:t>
      </w:r>
      <w:r w:rsidRPr="0003549D">
        <w:t>fiante, passivisante et en même temps dynamisante, au cœur de l</w:t>
      </w:r>
      <w:r w:rsidRPr="0003549D">
        <w:t>a</w:t>
      </w:r>
      <w:r w:rsidRPr="0003549D">
        <w:t>quelle peut être aperçue, dans la dualité même des termes, l’identité active de la relation où ils se ravitaillent mutuellement. Cette mervei</w:t>
      </w:r>
      <w:r w:rsidRPr="0003549D">
        <w:t>l</w:t>
      </w:r>
      <w:r w:rsidRPr="0003549D">
        <w:t>le s’opère de multiples façons mais, généralement parlant, dans tout acte où une dualité se résorbe en unité : lorsque deux sont vraiment un dans une seule chair, lorsque le chef-d’œuvre révèle le tout dans une partie, lorsque l’esprit de l’orant est tout entier transi par la parole, lorsque la récitation du poème fait s’annuler les mots et les images dans la rime et le rythme, la métaphore et la métonymie.</w:t>
      </w:r>
    </w:p>
    <w:p w14:paraId="4B3790BE" w14:textId="77777777" w:rsidR="00EE61BF" w:rsidRPr="0003549D" w:rsidRDefault="00EE61BF" w:rsidP="00EE61BF">
      <w:pPr>
        <w:spacing w:before="120" w:after="120"/>
        <w:jc w:val="both"/>
      </w:pPr>
      <w:r w:rsidRPr="0003549D">
        <w:t>Il faut ici ajouter un mot sur cette dernière forme de poésie, celle qui a affaire au langage et qui confisque d’ordinaire à son profit le sens de ce noble terme. Il faut dire d'elle que tantôt elle descend et que tantôt elle remonte la pente qui sépare le soi de son double. En tant quelle est conditionnée par un pathos, une aphasie, un silence, une expérience de manque radical et de mort, la poésie est l’acte qui pr</w:t>
      </w:r>
      <w:r w:rsidRPr="0003549D">
        <w:t>o</w:t>
      </w:r>
      <w:r w:rsidRPr="0003549D">
        <w:t>duit un substitut momentané du faire et un moyen de disposer l'être à combler le vide qui, tel un vertige, l’a fait exister un moment comme esprit et l’a porté sur les ailes du vent. Mais en tant quelle est cond</w:t>
      </w:r>
      <w:r w:rsidRPr="0003549D">
        <w:t>i</w:t>
      </w:r>
      <w:r w:rsidRPr="0003549D">
        <w:t>tionnée par une praxis, une langue d’usage, une activité de production réussie, qui risque toujours d'aliéner le producteur dans le produit, le sujet dans l’objet, la présence dans la représentation, la poésie est un défaire, une dissolution des différences dans les ressemblances, des signifiés dans les signifiants, des éléments de la parole dans la mus</w:t>
      </w:r>
      <w:r w:rsidRPr="0003549D">
        <w:t>i</w:t>
      </w:r>
      <w:r w:rsidRPr="0003549D">
        <w:t>que pure, qui est ce qui reste du langage quand on en a soustrait les significations.</w:t>
      </w:r>
    </w:p>
    <w:p w14:paraId="2DB89E98" w14:textId="77777777" w:rsidR="00EE61BF" w:rsidRDefault="00EE61BF" w:rsidP="00EE61BF">
      <w:pPr>
        <w:spacing w:before="120" w:after="120"/>
        <w:jc w:val="both"/>
      </w:pPr>
      <w:r>
        <w:t>[113]</w:t>
      </w:r>
    </w:p>
    <w:p w14:paraId="1EA8F155" w14:textId="77777777" w:rsidR="00EE61BF" w:rsidRPr="0003549D" w:rsidRDefault="00EE61BF" w:rsidP="00EE61BF">
      <w:pPr>
        <w:spacing w:before="120" w:after="120"/>
        <w:jc w:val="both"/>
      </w:pPr>
    </w:p>
    <w:p w14:paraId="523F01A0" w14:textId="77777777" w:rsidR="00EE61BF" w:rsidRPr="0003549D" w:rsidRDefault="00EE61BF" w:rsidP="00EE61BF">
      <w:pPr>
        <w:pStyle w:val="b"/>
      </w:pPr>
      <w:r w:rsidRPr="0003549D">
        <w:t>Les saints, les héros, les poètes</w:t>
      </w:r>
    </w:p>
    <w:p w14:paraId="562E365C" w14:textId="77777777" w:rsidR="00EE61BF" w:rsidRDefault="00EE61BF" w:rsidP="00EE61BF">
      <w:pPr>
        <w:spacing w:before="120" w:after="120"/>
        <w:jc w:val="both"/>
      </w:pPr>
    </w:p>
    <w:p w14:paraId="45E83C17" w14:textId="77777777" w:rsidR="00EE61BF" w:rsidRPr="0003549D" w:rsidRDefault="00EE61BF" w:rsidP="00EE61BF">
      <w:pPr>
        <w:spacing w:before="120" w:after="120"/>
        <w:jc w:val="both"/>
      </w:pPr>
      <w:r w:rsidRPr="0003549D">
        <w:t xml:space="preserve">Comme la musique, la peinture et tous les arts, qui sont des moyens d’ajustement, </w:t>
      </w:r>
      <w:r>
        <w:t>la grande poésie, qui est peut-</w:t>
      </w:r>
      <w:r w:rsidRPr="0003549D">
        <w:t>être inséparable de l’interprétation actualisante des plus anciennes traditions, devrait jouer dans la modernité le rôle que remplissaient les mythes dans les anciennes sociétés : la réintégration de tous ceux que l’action intére</w:t>
      </w:r>
      <w:r w:rsidRPr="0003549D">
        <w:t>s</w:t>
      </w:r>
      <w:r w:rsidRPr="0003549D">
        <w:t>sée isolait et constituait comme des monades. Certes, les grands po</w:t>
      </w:r>
      <w:r w:rsidRPr="0003549D">
        <w:t>è</w:t>
      </w:r>
      <w:r w:rsidRPr="0003549D">
        <w:t>tes intégrateurs sont rares et bien des sociétés sont mortes ou mor</w:t>
      </w:r>
      <w:r w:rsidRPr="0003549D">
        <w:t>i</w:t>
      </w:r>
      <w:r w:rsidRPr="0003549D">
        <w:t>bondes faute de poètes qui en réconcilient les fragments antagonistes et les relient à la société universelle. Et on connaît la raison de cette rareté : pour ramener les hommes distraits et distants à la source apa</w:t>
      </w:r>
      <w:r w:rsidRPr="0003549D">
        <w:t>i</w:t>
      </w:r>
      <w:r w:rsidRPr="0003549D">
        <w:t>sante du langage, c’est le langage le plus ordinaire qu’il faut tran</w:t>
      </w:r>
      <w:r w:rsidRPr="0003549D">
        <w:t>s</w:t>
      </w:r>
      <w:r w:rsidRPr="0003549D">
        <w:t>substantier et, par le moyen des différences mêmes, induire le sent</w:t>
      </w:r>
      <w:r w:rsidRPr="0003549D">
        <w:t>i</w:t>
      </w:r>
      <w:r w:rsidRPr="0003549D">
        <w:t>ment des ressemblances rassemblantes ; or, c’est là l’œuvre des saints, des héros et des génies littéraires qui ne sont jamais légion. Une autre raison, liée à celle-là, est que le renouvellement du discours est le plus souvent un effet du miracle de la vie quand, au pied des tours de B</w:t>
      </w:r>
      <w:r w:rsidRPr="0003549D">
        <w:t>a</w:t>
      </w:r>
      <w:r w:rsidRPr="0003549D">
        <w:t>bel effondrées et après que les dogmes et les idéologies se sont entr</w:t>
      </w:r>
      <w:r w:rsidRPr="0003549D">
        <w:t>e</w:t>
      </w:r>
      <w:r w:rsidRPr="0003549D">
        <w:t>choquées et réciproquement fracassées, les mots gisent dans les champs de ruines comme des briques libérées avec lesquelles les pe</w:t>
      </w:r>
      <w:r w:rsidRPr="0003549D">
        <w:t>u</w:t>
      </w:r>
      <w:r w:rsidRPr="0003549D">
        <w:t>ples, venant à la curée, construisent leurs masures et leurs autels. La vie alors reprend petitement.</w:t>
      </w:r>
    </w:p>
    <w:p w14:paraId="795621EF" w14:textId="77777777" w:rsidR="00EE61BF" w:rsidRPr="0003549D" w:rsidRDefault="00EE61BF" w:rsidP="00EE61BF">
      <w:pPr>
        <w:spacing w:before="120" w:after="120"/>
        <w:jc w:val="both"/>
      </w:pPr>
      <w:r w:rsidRPr="0003549D">
        <w:t>C’est ainsi jadis, au huitième siècle avant l’ère chrétienne, après la grande migration des peuples de l’âge du fer, qu’Homère a fait d’une multitude de traditions une œuvre unique qui a été reçue comme exemplaire, normative et fondatrice par ceux qui, à cause d’elle, vont bientôt s'appeler du nom commun d'Hellènes. C'est ainsi aussi, au se</w:t>
      </w:r>
      <w:r w:rsidRPr="0003549D">
        <w:t>p</w:t>
      </w:r>
      <w:r w:rsidRPr="0003549D">
        <w:t>tième siècle de notre ère, au temps des invasions barbares, que M</w:t>
      </w:r>
      <w:r w:rsidRPr="0003549D">
        <w:t>a</w:t>
      </w:r>
      <w:r w:rsidRPr="0003549D">
        <w:t>homet, par le moyen des sourates qui vont devenir le Coran, a fait des tribus d’Arabie une seule communauté supratribale capable de se r</w:t>
      </w:r>
      <w:r w:rsidRPr="0003549D">
        <w:t>é</w:t>
      </w:r>
      <w:r w:rsidRPr="0003549D">
        <w:t>pandre dans le monde entier. Ainsi encore les peuples de notre temps sont en attente des poètes-législateurs qui rendront désirable une r</w:t>
      </w:r>
      <w:r w:rsidRPr="0003549D">
        <w:t>e</w:t>
      </w:r>
      <w:r w:rsidRPr="0003549D">
        <w:t>présentation de l'espèce entière comme d'une société juste, unanime et généreuse. Mais aussi longtemps que les dogmes s’affronteront et que la confusion des langues ne sera pas assez avancée pour que cessent les entreprises</w:t>
      </w:r>
      <w:r>
        <w:t xml:space="preserve"> [114]</w:t>
      </w:r>
      <w:r w:rsidRPr="0003549D">
        <w:t xml:space="preserve"> des mégalomanes, des apprentis sorciers, des idé</w:t>
      </w:r>
      <w:r w:rsidRPr="0003549D">
        <w:t>o</w:t>
      </w:r>
      <w:r w:rsidRPr="0003549D">
        <w:t>logues et des falsificateurs du discours, cette attente demeurera le creuset où les mots vont continuer de diluer leur sens et de fomenter de nouveaux alliages.</w:t>
      </w:r>
    </w:p>
    <w:p w14:paraId="7860B705" w14:textId="77777777" w:rsidR="00EE61BF" w:rsidRDefault="00EE61BF" w:rsidP="00EE61BF">
      <w:pPr>
        <w:spacing w:before="120" w:after="120"/>
        <w:jc w:val="both"/>
      </w:pPr>
    </w:p>
    <w:p w14:paraId="315A3BEB" w14:textId="77777777" w:rsidR="00EE61BF" w:rsidRPr="0003549D" w:rsidRDefault="00EE61BF" w:rsidP="00EE61BF">
      <w:pPr>
        <w:pStyle w:val="a"/>
      </w:pPr>
      <w:r w:rsidRPr="0003549D">
        <w:t>Conclusion</w:t>
      </w:r>
    </w:p>
    <w:p w14:paraId="6DB97F02" w14:textId="77777777" w:rsidR="00EE61BF" w:rsidRDefault="00EE61BF" w:rsidP="00EE61BF">
      <w:pPr>
        <w:spacing w:before="120" w:after="120"/>
        <w:jc w:val="both"/>
      </w:pPr>
    </w:p>
    <w:p w14:paraId="004A6B5D" w14:textId="77777777" w:rsidR="00EE61BF" w:rsidRPr="0003549D" w:rsidRDefault="00EE61BF" w:rsidP="00EE61BF">
      <w:pPr>
        <w:spacing w:before="120" w:after="120"/>
        <w:jc w:val="both"/>
      </w:pPr>
      <w:r w:rsidRPr="0003549D">
        <w:t>Notre conclusion sera une autocorrection, car notre argumentation pourrait donner à croire que nous avons médit de la grande théologie classique. En fait, les plus grands savaient rejoindre des principes premiers avec une acuité que peu d’entre nous possèdent maintenant. Ils parlaient d'appétit ou de désir, qu'ils distinguaient en naturel et él</w:t>
      </w:r>
      <w:r w:rsidRPr="0003549D">
        <w:t>i</w:t>
      </w:r>
      <w:r w:rsidRPr="0003549D">
        <w:t>cite, celui-ci étant sous-distingué en sensible et intellectuel. Ils r</w:t>
      </w:r>
      <w:r w:rsidRPr="0003549D">
        <w:t>e</w:t>
      </w:r>
      <w:r w:rsidRPr="0003549D">
        <w:t>liaient ainsi à leur manière l’histoire des hommes (appétit intellectuel), celle des animaux (appétit sensible) et celle du monde (appétit nat</w:t>
      </w:r>
      <w:r w:rsidRPr="0003549D">
        <w:t>u</w:t>
      </w:r>
      <w:r w:rsidRPr="0003549D">
        <w:t>rel : le lourd tend vers le bas). Ils savaient même poser un principe absolument premier et un invariant qui fonde la recherche de la vérité comme adéquation au réel. C’était, dans l’appétit intellectuel, le désir qui tourmente la particule humaine d’être coextensive à la totalité du champ ontologique. On parlait alors ou bien du désir naturel de voir Dieu par essence ou bien de la puissance obédientielle qui est une c</w:t>
      </w:r>
      <w:r w:rsidRPr="0003549D">
        <w:t>a</w:t>
      </w:r>
      <w:r w:rsidRPr="0003549D">
        <w:t>pacité d’ouverture, d’écoute et d’accueil à l’infini auquel le fini est ordonné.</w:t>
      </w:r>
    </w:p>
    <w:p w14:paraId="4205772C" w14:textId="77777777" w:rsidR="00EE61BF" w:rsidRPr="0003549D" w:rsidRDefault="00EE61BF" w:rsidP="00EE61BF">
      <w:pPr>
        <w:spacing w:before="120" w:after="120"/>
        <w:jc w:val="both"/>
      </w:pPr>
      <w:r w:rsidRPr="0003549D">
        <w:t>Cette admirable théorie était déjà à sa façon, en langage aristotél</w:t>
      </w:r>
      <w:r w:rsidRPr="0003549D">
        <w:t>i</w:t>
      </w:r>
      <w:r w:rsidRPr="0003549D">
        <w:t>cien, une théopoétique — un choix judicieux parmi les symboles fo</w:t>
      </w:r>
      <w:r w:rsidRPr="0003549D">
        <w:t>n</w:t>
      </w:r>
      <w:r w:rsidRPr="0003549D">
        <w:t>dateurs — qui ordonnait les différences aux ressemblances. Si donc aujourd’hui, la théologie scolaire est stérile et si la théorie de la scie</w:t>
      </w:r>
      <w:r w:rsidRPr="0003549D">
        <w:t>n</w:t>
      </w:r>
      <w:r w:rsidRPr="0003549D">
        <w:t>ce est handicapée par la crise des fondements, ce doit être que nos chercheurs sont trop spécialisés, pas assez attentifs aux harmonies profondes, insuffisamment poètes. Mais l'histoire du monde est le j</w:t>
      </w:r>
      <w:r w:rsidRPr="0003549D">
        <w:t>u</w:t>
      </w:r>
      <w:r w:rsidRPr="0003549D">
        <w:t>gement du monde. Et qui dit jugement dit aussi crise et critique. L’heure vient sans doute où la crise suscitera des hommes et des femmes assez critiques pour dépasser les dogmes et les idéologies scientifiques, philosophiques et théologiques, et aider les peuples à entendre comme des enfants aussi bien la musique des sphères qui descend du ciel étoilé que la légende des siècles qui murmure dans les coquillages.</w:t>
      </w:r>
    </w:p>
    <w:p w14:paraId="66B9A927" w14:textId="77777777" w:rsidR="00EE61BF" w:rsidRDefault="00EE61BF" w:rsidP="00EE61BF">
      <w:pPr>
        <w:pStyle w:val="p"/>
      </w:pPr>
    </w:p>
    <w:p w14:paraId="7B9B210B" w14:textId="77777777" w:rsidR="00EE61BF" w:rsidRDefault="00EE61BF" w:rsidP="00EE61BF">
      <w:pPr>
        <w:pStyle w:val="p"/>
      </w:pPr>
      <w:r w:rsidRPr="0003549D">
        <w:br w:type="page"/>
      </w:r>
      <w:r>
        <w:t>[115]</w:t>
      </w:r>
    </w:p>
    <w:p w14:paraId="094FA813" w14:textId="77777777" w:rsidR="00EE61BF" w:rsidRPr="001833FC" w:rsidRDefault="00EE61BF" w:rsidP="00EE61BF">
      <w:pPr>
        <w:jc w:val="both"/>
      </w:pPr>
    </w:p>
    <w:p w14:paraId="4FEF84CB" w14:textId="77777777" w:rsidR="00EE61BF" w:rsidRPr="001833FC" w:rsidRDefault="00EE61BF" w:rsidP="00EE61BF">
      <w:pPr>
        <w:jc w:val="both"/>
      </w:pPr>
    </w:p>
    <w:p w14:paraId="32C639D0" w14:textId="77777777" w:rsidR="00EE61BF" w:rsidRPr="001833FC" w:rsidRDefault="00EE61BF" w:rsidP="00EE61BF">
      <w:pPr>
        <w:jc w:val="both"/>
      </w:pPr>
    </w:p>
    <w:p w14:paraId="79A4A0C6" w14:textId="77777777" w:rsidR="00EE61BF" w:rsidRPr="004545DE" w:rsidRDefault="00EE61BF" w:rsidP="00EE61BF">
      <w:pPr>
        <w:spacing w:after="120"/>
        <w:ind w:firstLine="0"/>
        <w:jc w:val="center"/>
        <w:rPr>
          <w:sz w:val="24"/>
        </w:rPr>
      </w:pPr>
      <w:bookmarkStart w:id="12" w:name="Critere_no_31_pt_2_texte_09"/>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31</w:t>
      </w:r>
      <w:r w:rsidRPr="004545DE">
        <w:rPr>
          <w:b/>
          <w:color w:val="000080"/>
          <w:sz w:val="24"/>
        </w:rPr>
        <w:t>,</w:t>
      </w:r>
      <w:r w:rsidRPr="004545DE">
        <w:rPr>
          <w:b/>
          <w:color w:val="000080"/>
          <w:sz w:val="24"/>
        </w:rPr>
        <w:br/>
        <w:t>“</w:t>
      </w:r>
      <w:r>
        <w:rPr>
          <w:b/>
          <w:i/>
          <w:sz w:val="24"/>
        </w:rPr>
        <w:t>La religion au XXe siècle.</w:t>
      </w:r>
      <w:r>
        <w:rPr>
          <w:b/>
          <w:i/>
          <w:sz w:val="24"/>
        </w:rPr>
        <w:br/>
        <w:t xml:space="preserve">2. </w:t>
      </w:r>
      <w:r>
        <w:rPr>
          <w:b/>
          <w:i/>
          <w:color w:val="0000FF"/>
          <w:sz w:val="24"/>
        </w:rPr>
        <w:t>L’institution religieuse</w:t>
      </w:r>
      <w:r>
        <w:rPr>
          <w:b/>
          <w:i/>
          <w:sz w:val="24"/>
        </w:rPr>
        <w:t>.</w:t>
      </w:r>
      <w:r w:rsidRPr="004545DE">
        <w:rPr>
          <w:b/>
          <w:color w:val="000080"/>
          <w:sz w:val="24"/>
        </w:rPr>
        <w:t>”</w:t>
      </w:r>
    </w:p>
    <w:p w14:paraId="3BB8BF52" w14:textId="77777777" w:rsidR="00EE61BF" w:rsidRPr="004545DE" w:rsidRDefault="00EE61BF" w:rsidP="00EE61BF">
      <w:pPr>
        <w:spacing w:after="120"/>
        <w:ind w:firstLine="0"/>
        <w:jc w:val="center"/>
        <w:rPr>
          <w:sz w:val="24"/>
        </w:rPr>
      </w:pPr>
      <w:r>
        <w:rPr>
          <w:b/>
          <w:color w:val="FF0000"/>
          <w:sz w:val="24"/>
        </w:rPr>
        <w:t>LES ÉGLISE CHRÉTIENNES AUJOURD’HUI</w:t>
      </w:r>
    </w:p>
    <w:p w14:paraId="39907C24" w14:textId="77777777" w:rsidR="00EE61BF" w:rsidRDefault="00EE61BF" w:rsidP="00EE61BF">
      <w:pPr>
        <w:pStyle w:val="Titreniveau2"/>
      </w:pPr>
      <w:r w:rsidRPr="00CE123D">
        <w:t>“</w:t>
      </w:r>
      <w:r>
        <w:t>Le catholicisme</w:t>
      </w:r>
      <w:r>
        <w:br/>
        <w:t>dans le monde</w:t>
      </w:r>
      <w:r w:rsidRPr="00CE123D">
        <w:t>.</w:t>
      </w:r>
      <w:r>
        <w:t>”</w:t>
      </w:r>
    </w:p>
    <w:bookmarkEnd w:id="12"/>
    <w:p w14:paraId="76F73243" w14:textId="77777777" w:rsidR="00EE61BF" w:rsidRPr="001833FC" w:rsidRDefault="00EE61BF" w:rsidP="00EE61BF">
      <w:pPr>
        <w:jc w:val="both"/>
        <w:rPr>
          <w:szCs w:val="36"/>
        </w:rPr>
      </w:pPr>
    </w:p>
    <w:p w14:paraId="04503598" w14:textId="77777777" w:rsidR="00EE61BF" w:rsidRPr="00361F19" w:rsidRDefault="00EE61BF" w:rsidP="00EE61BF">
      <w:pPr>
        <w:pStyle w:val="suite"/>
        <w:rPr>
          <w:b w:val="0"/>
          <w:szCs w:val="36"/>
        </w:rPr>
      </w:pPr>
      <w:r>
        <w:t>Michel A. FAHEY </w:t>
      </w:r>
      <w:r>
        <w:rPr>
          <w:rStyle w:val="Appelnotedebasdep"/>
        </w:rPr>
        <w:footnoteReference w:customMarkFollows="1" w:id="90"/>
        <w:t>*</w:t>
      </w:r>
    </w:p>
    <w:p w14:paraId="1424C86F" w14:textId="77777777" w:rsidR="00EE61BF" w:rsidRDefault="00EE61BF" w:rsidP="00EE61BF">
      <w:pPr>
        <w:jc w:val="both"/>
      </w:pPr>
    </w:p>
    <w:p w14:paraId="622A1759" w14:textId="77777777" w:rsidR="00EE61BF" w:rsidRPr="001833FC" w:rsidRDefault="00EE61BF" w:rsidP="00EE61BF">
      <w:pPr>
        <w:jc w:val="both"/>
      </w:pPr>
    </w:p>
    <w:p w14:paraId="03CEA70C" w14:textId="77777777" w:rsidR="00EE61BF" w:rsidRPr="001833FC" w:rsidRDefault="00EE61BF" w:rsidP="00EE61BF">
      <w:pPr>
        <w:jc w:val="both"/>
      </w:pPr>
    </w:p>
    <w:p w14:paraId="29EB388C" w14:textId="77777777" w:rsidR="00EE61BF" w:rsidRPr="001833FC" w:rsidRDefault="00EE61BF" w:rsidP="00EE61BF">
      <w:pPr>
        <w:ind w:right="90" w:firstLine="0"/>
        <w:jc w:val="both"/>
        <w:rPr>
          <w:sz w:val="20"/>
        </w:rPr>
      </w:pPr>
      <w:hyperlink w:anchor="sommaire" w:history="1">
        <w:r w:rsidRPr="001833FC">
          <w:rPr>
            <w:rStyle w:val="Hyperlien"/>
            <w:sz w:val="20"/>
          </w:rPr>
          <w:t>Retour au sommaire</w:t>
        </w:r>
      </w:hyperlink>
    </w:p>
    <w:p w14:paraId="3FE52DBF" w14:textId="77777777" w:rsidR="00EE61BF" w:rsidRPr="0003549D" w:rsidRDefault="00EE61BF" w:rsidP="00EE61BF">
      <w:pPr>
        <w:spacing w:before="120" w:after="120"/>
        <w:jc w:val="both"/>
      </w:pPr>
      <w:r>
        <w:t>Celui</w:t>
      </w:r>
      <w:r w:rsidRPr="0003549D">
        <w:t xml:space="preserve"> qui tente de décrire exhaustivement le catholicisme moderne, surtout à l’échelle mondiale, se heurte à de nombreuses difficultés. Il pourrait évidemment établir des descriptions sociologiques et phén</w:t>
      </w:r>
      <w:r w:rsidRPr="0003549D">
        <w:t>o</w:t>
      </w:r>
      <w:r w:rsidRPr="0003549D">
        <w:t>ménologiques, avec statistiques et cartes démographiques à l’appui, du moins pour des régions géographiques spécifiques. Directoires, almanachs, bilans peuvent fournir des données quant aux structures, aux nombres de membres, aux leaders, aux publications. Mais cela demeure plutôt externe. Ce qui est plus difficile, c’est de préparer une analyse du catholicisme qui touche aux valeurs spirituelles, aux disp</w:t>
      </w:r>
      <w:r w:rsidRPr="0003549D">
        <w:t>o</w:t>
      </w:r>
      <w:r w:rsidRPr="0003549D">
        <w:t>sitions intérieures, aux attitudes personnelles, vis-à-vis du transce</w:t>
      </w:r>
      <w:r w:rsidRPr="0003549D">
        <w:t>n</w:t>
      </w:r>
      <w:r w:rsidRPr="0003549D">
        <w:t>dant, ou aux convictions communes en matière de culte, aux pratiques sacramentelles et aux responsabilités sociales.</w:t>
      </w:r>
    </w:p>
    <w:p w14:paraId="5618DEE3" w14:textId="77777777" w:rsidR="00EE61BF" w:rsidRPr="0003549D" w:rsidRDefault="00EE61BF" w:rsidP="00EE61BF">
      <w:pPr>
        <w:spacing w:before="120" w:after="120"/>
        <w:jc w:val="both"/>
      </w:pPr>
      <w:r w:rsidRPr="0003549D">
        <w:t>Les difficultés d’un inventaire spirituel sont devenues d’autant plus remarquables qu’en ce siècle le catholicisme a créé ou du moins a pris conscience d’une riche diversité parmi ses membres. Des différences culturelles, nationales et régionales sont aujourd’hui plus prononcées, surtout depuis la fin de la Deuxième guerre mondiale et depuis Vat</w:t>
      </w:r>
      <w:r w:rsidRPr="0003549D">
        <w:t>i</w:t>
      </w:r>
      <w:r w:rsidRPr="0003549D">
        <w:t>can</w:t>
      </w:r>
      <w:r>
        <w:t> II.</w:t>
      </w:r>
      <w:r w:rsidRPr="0003549D">
        <w:t xml:space="preserve"> Les catholiques prennent à cœur l’importance d’« inculturer » le catholicisme, de « contextualiser » sa théologie en adaptant ses pr</w:t>
      </w:r>
      <w:r w:rsidRPr="0003549D">
        <w:t>a</w:t>
      </w:r>
      <w:r w:rsidRPr="0003549D">
        <w:t>tiques pastorales aux besoins locaux. Les catholiques sont également devenus</w:t>
      </w:r>
      <w:r>
        <w:t xml:space="preserve"> [116] </w:t>
      </w:r>
      <w:r w:rsidRPr="0003549D">
        <w:t>conscients de leur isolement culturel et théologique à l’égard des autres chrétiens, isolement en partie causé par des défe</w:t>
      </w:r>
      <w:r w:rsidRPr="0003549D">
        <w:t>n</w:t>
      </w:r>
      <w:r w:rsidRPr="0003549D">
        <w:t>ses antérieures explicites de la part de la hiérarchie face au dialogue avec les schism</w:t>
      </w:r>
      <w:r w:rsidRPr="0003549D">
        <w:t>a</w:t>
      </w:r>
      <w:r w:rsidRPr="0003549D">
        <w:t>tiques ou les hérétiques, mais dû aussi à un manque d’intérêt. Sple</w:t>
      </w:r>
      <w:r w:rsidRPr="0003549D">
        <w:t>n</w:t>
      </w:r>
      <w:r w:rsidRPr="0003549D">
        <w:t>didement isolés, les catholiques présumaient souvent que leurs pe</w:t>
      </w:r>
      <w:r w:rsidRPr="0003549D">
        <w:t>r</w:t>
      </w:r>
      <w:r w:rsidRPr="0003549D">
        <w:t>ceptions étaient uniques. Mais aujourd’hui, comment se voient-ils ?</w:t>
      </w:r>
    </w:p>
    <w:p w14:paraId="132B96E4" w14:textId="77777777" w:rsidR="00EE61BF" w:rsidRDefault="00EE61BF" w:rsidP="00EE61BF">
      <w:pPr>
        <w:spacing w:before="120" w:after="120"/>
        <w:jc w:val="both"/>
      </w:pPr>
    </w:p>
    <w:p w14:paraId="0A4855F0" w14:textId="77777777" w:rsidR="00EE61BF" w:rsidRPr="0003549D" w:rsidRDefault="00EE61BF" w:rsidP="00EE61BF">
      <w:pPr>
        <w:pStyle w:val="a"/>
      </w:pPr>
      <w:r w:rsidRPr="0003549D">
        <w:t>Etre catholique</w:t>
      </w:r>
    </w:p>
    <w:p w14:paraId="14159901" w14:textId="77777777" w:rsidR="00EE61BF" w:rsidRDefault="00EE61BF" w:rsidP="00EE61BF">
      <w:pPr>
        <w:spacing w:before="120" w:after="120"/>
        <w:jc w:val="both"/>
      </w:pPr>
    </w:p>
    <w:p w14:paraId="1B9B736A" w14:textId="77777777" w:rsidR="00EE61BF" w:rsidRPr="0003549D" w:rsidRDefault="00EE61BF" w:rsidP="00EE61BF">
      <w:pPr>
        <w:spacing w:before="120" w:after="120"/>
        <w:jc w:val="both"/>
      </w:pPr>
      <w:r w:rsidRPr="0003549D">
        <w:t>Comment définir aujourd’hui ce que signifie « être catholique » ? Toute réponse rapide fondée sur des normes juridiques sera d’emblée insatisfaisante, parce qu’elle ne regarde que l’extérieur. En se basant sur de telles normes, des personnes dont les dispositions intérieures ne sont pas animées par l’esprit du catholicisme, pourraient se voir r</w:t>
      </w:r>
      <w:r w:rsidRPr="0003549D">
        <w:t>e</w:t>
      </w:r>
      <w:r w:rsidRPr="0003549D">
        <w:t xml:space="preserve">connaître pleinement comme membres. Il est donc plus utile d’explorer la dimension existentielle et personnaliste de ce qui fait un catholique. Tout comme Gabriel Marcel l'écrivait à propos de l’effort que fait la personne humaine pour passer du niveau de </w:t>
      </w:r>
      <w:r>
        <w:t>l’</w:t>
      </w:r>
      <w:r w:rsidRPr="0003549D">
        <w:rPr>
          <w:i/>
          <w:iCs/>
        </w:rPr>
        <w:t>existence</w:t>
      </w:r>
      <w:r w:rsidRPr="0003549D">
        <w:t xml:space="preserve"> à celui de </w:t>
      </w:r>
      <w:r>
        <w:t>l’</w:t>
      </w:r>
      <w:r w:rsidRPr="0003549D">
        <w:rPr>
          <w:i/>
          <w:iCs/>
        </w:rPr>
        <w:t>être,</w:t>
      </w:r>
      <w:r w:rsidRPr="0003549D">
        <w:t xml:space="preserve"> ainsi, dans le fait d’être catho</w:t>
      </w:r>
      <w:r>
        <w:t>lique, comme l’a noté Marcel Lé</w:t>
      </w:r>
      <w:r w:rsidRPr="0003549D">
        <w:t xml:space="preserve">gaut, il doit y avoir passage d’une </w:t>
      </w:r>
      <w:r w:rsidRPr="0003549D">
        <w:rPr>
          <w:i/>
          <w:iCs/>
        </w:rPr>
        <w:t>croyance</w:t>
      </w:r>
      <w:r w:rsidRPr="0003549D">
        <w:t xml:space="preserve"> (idées ense</w:t>
      </w:r>
      <w:r w:rsidRPr="0003549D">
        <w:t>i</w:t>
      </w:r>
      <w:r w:rsidRPr="0003549D">
        <w:t xml:space="preserve">gnées et concepts sur la religion) à la </w:t>
      </w:r>
      <w:r w:rsidRPr="0003549D">
        <w:rPr>
          <w:i/>
          <w:iCs/>
        </w:rPr>
        <w:t>foi</w:t>
      </w:r>
      <w:r w:rsidRPr="0003549D">
        <w:t xml:space="preserve"> (engagement vivant et pe</w:t>
      </w:r>
      <w:r w:rsidRPr="0003549D">
        <w:t>r</w:t>
      </w:r>
      <w:r w:rsidRPr="0003549D">
        <w:t xml:space="preserve">sonnel à Dieu dans une tradition particulière). Etre catholique, tout aussi bien qu’être chrétien, c’est une question de </w:t>
      </w:r>
      <w:r w:rsidRPr="0003549D">
        <w:rPr>
          <w:i/>
          <w:iCs/>
        </w:rPr>
        <w:t>foi,</w:t>
      </w:r>
      <w:r w:rsidRPr="0003549D">
        <w:t xml:space="preserve"> de quête d’intériorisation chez ceux qui assimilent le message de Jésus de f</w:t>
      </w:r>
      <w:r w:rsidRPr="0003549D">
        <w:t>a</w:t>
      </w:r>
      <w:r w:rsidRPr="0003549D">
        <w:t xml:space="preserve">çon personnelle, suivant des inspirations analogues à l’impact du Messie sur les disciples du début. Cette quête n’est jamais réussie si elle est isolée, parce que le stimulus et l’encouragement mutuel inter subjectif avec d’autres chrétiens sont des prérequis nécessaires. Un chrétien doit beaucoup à la communauté appelée </w:t>
      </w:r>
      <w:r>
        <w:t>Église</w:t>
      </w:r>
      <w:r w:rsidRPr="0003549D">
        <w:t> ; plus que porté par elle, c’est lui qui porte l’</w:t>
      </w:r>
      <w:r>
        <w:t>Église</w:t>
      </w:r>
      <w:r w:rsidRPr="0003549D">
        <w:t>.</w:t>
      </w:r>
    </w:p>
    <w:p w14:paraId="35A757E4" w14:textId="77777777" w:rsidR="00EE61BF" w:rsidRPr="0003549D" w:rsidRDefault="00EE61BF" w:rsidP="00EE61BF">
      <w:pPr>
        <w:spacing w:before="120" w:after="120"/>
        <w:jc w:val="both"/>
      </w:pPr>
      <w:r w:rsidRPr="0003549D">
        <w:t>Tout comme on ne peut être un humain sans différenciation sexue</w:t>
      </w:r>
      <w:r w:rsidRPr="0003549D">
        <w:t>l</w:t>
      </w:r>
      <w:r w:rsidRPr="0003549D">
        <w:t>le, sans quelque contexte racial et national, quelque langue maternelle, ainsi ne peut-on être chrétien sans être chez soi dans une des traditions chrétiennes, même si parfois on peut s’y sentir inconfortable. Etre c</w:t>
      </w:r>
      <w:r w:rsidRPr="0003549D">
        <w:t>a</w:t>
      </w:r>
      <w:r w:rsidRPr="0003549D">
        <w:t>tholique, c’est être chrétien dans un cadre particulier ; c’est être un croyant chrétien dont l’</w:t>
      </w:r>
      <w:r>
        <w:t>Église</w:t>
      </w:r>
      <w:r w:rsidRPr="0003549D">
        <w:t xml:space="preserve"> locale est en communion avec le Siège de Rome et avec d’autres </w:t>
      </w:r>
      <w:r>
        <w:t>Église</w:t>
      </w:r>
      <w:r w:rsidRPr="0003549D">
        <w:t>s</w:t>
      </w:r>
      <w:r>
        <w:t xml:space="preserve"> [117] </w:t>
      </w:r>
      <w:r w:rsidRPr="0003549D">
        <w:t xml:space="preserve">qui expriment leur loyauté à cette </w:t>
      </w:r>
      <w:r>
        <w:t>Église</w:t>
      </w:r>
      <w:r w:rsidRPr="0003549D">
        <w:t xml:space="preserve"> mère. Mais davantage, un catholique, c’est quelqu’un dont la piété est nourrie par le ministère de Jésus, par le Nouveau Te</w:t>
      </w:r>
      <w:r w:rsidRPr="0003549D">
        <w:t>s</w:t>
      </w:r>
      <w:r w:rsidRPr="0003549D">
        <w:t xml:space="preserve">tament, et par l’expérience collective de la grande </w:t>
      </w:r>
      <w:r>
        <w:t>Église</w:t>
      </w:r>
      <w:r w:rsidRPr="0003549D">
        <w:t xml:space="preserve"> non divisée du premier millénaire, du moins telle que cette expérience a été ret</w:t>
      </w:r>
      <w:r w:rsidRPr="0003549D">
        <w:t>e</w:t>
      </w:r>
      <w:r w:rsidRPr="0003549D">
        <w:t xml:space="preserve">nue dans la prédication, la liturgie et les dévotions de ces </w:t>
      </w:r>
      <w:r>
        <w:t>Église</w:t>
      </w:r>
      <w:r w:rsidRPr="0003549D">
        <w:t>s a</w:t>
      </w:r>
      <w:r w:rsidRPr="0003549D">
        <w:t>s</w:t>
      </w:r>
      <w:r w:rsidRPr="0003549D">
        <w:t>sociées historiquement avec Rome. L'att</w:t>
      </w:r>
      <w:r w:rsidRPr="0003549D">
        <w:t>a</w:t>
      </w:r>
      <w:r w:rsidRPr="0003549D">
        <w:t xml:space="preserve">chement du catholique pour son </w:t>
      </w:r>
      <w:r>
        <w:t>Église</w:t>
      </w:r>
      <w:r w:rsidRPr="0003549D">
        <w:t xml:space="preserve"> ne signifie pas absence de sens critique, naïveté, mais re</w:t>
      </w:r>
      <w:r w:rsidRPr="0003549D">
        <w:t>s</w:t>
      </w:r>
      <w:r w:rsidRPr="0003549D">
        <w:t>ponsabilité et amour.</w:t>
      </w:r>
    </w:p>
    <w:p w14:paraId="6FE38A03" w14:textId="77777777" w:rsidR="00EE61BF" w:rsidRPr="0003549D" w:rsidRDefault="00EE61BF" w:rsidP="00EE61BF">
      <w:pPr>
        <w:spacing w:before="120" w:after="120"/>
        <w:jc w:val="both"/>
      </w:pPr>
      <w:r w:rsidRPr="0003549D">
        <w:t>Y a-t-il une façon catholique distincte d’aborder le culte, la prière, la lutte pour la justice, qui naît de la façon dont les catholiques lisent la Parole de Dieu, participent aux sacrements de l’</w:t>
      </w:r>
      <w:r>
        <w:t>Église</w:t>
      </w:r>
      <w:r w:rsidRPr="0003549D">
        <w:t>, réagissent aux directives de leurs pasteurs ? Il semble y avoir en effet un noyau de caractéristiques qui distingue les catholiques des autres chrétiens, tout comme il y a des spécifications qui identifient les parlures, les accents, les costumes ethniques, les manifestations d’affection</w:t>
      </w:r>
      <w:r>
        <w:t>. Ces caractéristiques peuvent-</w:t>
      </w:r>
      <w:r w:rsidRPr="0003549D">
        <w:t>elles être identifiées indépendamment du fait que l’on vive au Québec ou à Tahiti ? Sont-elles fondamentalement intemporelles, de sorte que, eu égard aux différences accidentelles, elles peuvent être reconnues en 1880 ou 1980 ? Ma réponse est « oui », mais d’un oui hésitant, puisque seule une personne de sagesse et de discernement peut séparer les différences superficielles et hist</w:t>
      </w:r>
      <w:r w:rsidRPr="0003549D">
        <w:t>o</w:t>
      </w:r>
      <w:r w:rsidRPr="0003549D">
        <w:t>riques, des qualités profondes et consistantes qui les relient ensemble. En voulant identifier ces caractéristiques particulières, l’intention n’est aucunement de suggérer que ces traits sont nécessairement sup</w:t>
      </w:r>
      <w:r w:rsidRPr="0003549D">
        <w:t>é</w:t>
      </w:r>
      <w:r w:rsidRPr="0003549D">
        <w:t>rieurs à ceux que l’on trouve chez d’autres chrétiens.</w:t>
      </w:r>
    </w:p>
    <w:p w14:paraId="07327A2C" w14:textId="77777777" w:rsidR="00EE61BF" w:rsidRPr="0003549D" w:rsidRDefault="00EE61BF" w:rsidP="00EE61BF">
      <w:pPr>
        <w:spacing w:before="120" w:after="120"/>
        <w:jc w:val="both"/>
      </w:pPr>
      <w:r w:rsidRPr="0003549D">
        <w:t>Les catholiques partagent avec les autres chrétiens la foi en un Dieu fait homme en Jésus-Christ ; ils croient que Dieu parle à l’humanité par les Ecritures, que Dieu donne la foi pour permettre à l’homme de voir le monde réconcilié dans la mort compensatrice de Jésus et de reconnaître la puissance de l’Esprit divin à l’œuvre dans les baptisés. Mais, de plus, les catholiques ont des perceptions caract</w:t>
      </w:r>
      <w:r w:rsidRPr="0003549D">
        <w:t>é</w:t>
      </w:r>
      <w:r w:rsidRPr="0003549D">
        <w:t xml:space="preserve">ristiques touchant la sacramentalité, la médiation et la communion des </w:t>
      </w:r>
      <w:r>
        <w:t>Église</w:t>
      </w:r>
      <w:r w:rsidRPr="0003549D">
        <w:t>s. Ils sont à l’aise avec l’idée que la foi est reçue par la voie de l’</w:t>
      </w:r>
      <w:r>
        <w:t>Église</w:t>
      </w:r>
      <w:r w:rsidRPr="0003549D">
        <w:t>, que la vénération des croyants décédés et des saints, surtout de la Mère de Jésus, est tout à fait naturelle, que le culte eucharistique</w:t>
      </w:r>
      <w:r>
        <w:t xml:space="preserve"> [118] </w:t>
      </w:r>
      <w:r w:rsidRPr="0003549D">
        <w:t>fréquent est une façon très appropriée de garder vivante la m</w:t>
      </w:r>
      <w:r w:rsidRPr="0003549D">
        <w:t>é</w:t>
      </w:r>
      <w:r w:rsidRPr="0003549D">
        <w:t>mo</w:t>
      </w:r>
      <w:r w:rsidRPr="0003549D">
        <w:t>i</w:t>
      </w:r>
      <w:r w:rsidRPr="0003549D">
        <w:t xml:space="preserve">re de Jésus, que l'engagement d’une </w:t>
      </w:r>
      <w:r>
        <w:t>Église</w:t>
      </w:r>
      <w:r w:rsidRPr="0003549D">
        <w:t xml:space="preserve"> ou d'un réseau d’</w:t>
      </w:r>
      <w:r>
        <w:t>Église</w:t>
      </w:r>
      <w:r w:rsidRPr="0003549D">
        <w:t>s à l’intérieur de l’</w:t>
      </w:r>
      <w:r>
        <w:t>Église</w:t>
      </w:r>
      <w:r w:rsidRPr="0003549D">
        <w:t xml:space="preserve"> universelle est confié aux soins pa</w:t>
      </w:r>
      <w:r w:rsidRPr="0003549D">
        <w:t>s</w:t>
      </w:r>
      <w:r w:rsidRPr="0003549D">
        <w:t>tor</w:t>
      </w:r>
      <w:r>
        <w:t>aux d’évêques, parmi lesquels l’É</w:t>
      </w:r>
      <w:r w:rsidRPr="0003549D">
        <w:t>vêque de Rome exerce un mini</w:t>
      </w:r>
      <w:r w:rsidRPr="0003549D">
        <w:t>s</w:t>
      </w:r>
      <w:r w:rsidRPr="0003549D">
        <w:t>tère sp</w:t>
      </w:r>
      <w:r w:rsidRPr="0003549D">
        <w:t>é</w:t>
      </w:r>
      <w:r w:rsidRPr="0003549D">
        <w:t>cial et symbolique d’unité. L’adhésion à ces diverses vérités spécif</w:t>
      </w:r>
      <w:r w:rsidRPr="0003549D">
        <w:t>i</w:t>
      </w:r>
      <w:r w:rsidRPr="0003549D">
        <w:t>ques permet d’identifier le croyant catholique, à condition, bien sûr, de les replacer dans leur propre perspective selon leur importance r</w:t>
      </w:r>
      <w:r w:rsidRPr="0003549D">
        <w:t>e</w:t>
      </w:r>
      <w:r w:rsidRPr="0003549D">
        <w:t>lative (une hiérarchie de vérités) à l’intérieur du système entier de la foi catholique.</w:t>
      </w:r>
    </w:p>
    <w:p w14:paraId="36859ECF" w14:textId="77777777" w:rsidR="00EE61BF" w:rsidRPr="0003549D" w:rsidRDefault="00EE61BF" w:rsidP="00EE61BF">
      <w:pPr>
        <w:spacing w:before="120" w:after="120"/>
        <w:jc w:val="both"/>
      </w:pPr>
      <w:r w:rsidRPr="0003549D">
        <w:t>Etre catholique est une expérience profonde, complexe et difficile à cerner, non tant à cause de la différence des crédos que parce qu’elle s’exprime dans des contextes différents. Cela ne peut être entendu en fonction d'enthousiasmes courants, de modes passagères, ou même de décisions disciplinaires émanant d'autorités ecclésiastiques. Autr</w:t>
      </w:r>
      <w:r w:rsidRPr="0003549D">
        <w:t>e</w:t>
      </w:r>
      <w:r w:rsidRPr="0003549D">
        <w:t>ment, l’identité personnelle et même l'adhésion affective de chacun au catholicisme seraient sujettes aux changements des attitudes officie</w:t>
      </w:r>
      <w:r w:rsidRPr="0003549D">
        <w:t>l</w:t>
      </w:r>
      <w:r w:rsidRPr="0003549D">
        <w:t>les ou aux jugements de valeur transmis par les mass media.</w:t>
      </w:r>
    </w:p>
    <w:p w14:paraId="3F2A4736" w14:textId="77777777" w:rsidR="00EE61BF" w:rsidRPr="0003549D" w:rsidRDefault="00EE61BF" w:rsidP="00EE61BF">
      <w:pPr>
        <w:spacing w:before="120" w:after="120"/>
        <w:jc w:val="both"/>
      </w:pPr>
      <w:r w:rsidRPr="0003549D">
        <w:t>Les catholiques s'identifient psychologiquement de façon partic</w:t>
      </w:r>
      <w:r w:rsidRPr="0003549D">
        <w:t>u</w:t>
      </w:r>
      <w:r w:rsidRPr="0003549D">
        <w:t>lière à certains personnages historiques. La liste est longue et variée : qu’il s’agisse de François-Xavier, Marie de l’incarnation, Mère Th</w:t>
      </w:r>
      <w:r>
        <w:t>ér</w:t>
      </w:r>
      <w:r>
        <w:t>è</w:t>
      </w:r>
      <w:r>
        <w:t>se, Jean XXIII, Doro</w:t>
      </w:r>
      <w:r w:rsidRPr="0003549D">
        <w:t>thy Day, Bernadette Soubirous, Thomas Merton ou de nombreux autres. Elle peut varier selon l’individu ou le siècle, mais l’identification affective demeure constante.</w:t>
      </w:r>
    </w:p>
    <w:p w14:paraId="53FABE8E" w14:textId="77777777" w:rsidR="00EE61BF" w:rsidRPr="0003549D" w:rsidRDefault="00EE61BF" w:rsidP="00EE61BF">
      <w:pPr>
        <w:spacing w:before="120" w:after="120"/>
        <w:jc w:val="both"/>
      </w:pPr>
      <w:r w:rsidRPr="0003549D">
        <w:t>Les catholiques ont également leurs expressions liturgiques pr</w:t>
      </w:r>
      <w:r w:rsidRPr="0003549D">
        <w:t>o</w:t>
      </w:r>
      <w:r w:rsidRPr="0003549D">
        <w:t>pres, leurs associations pieuses (monastères, couvents, groupes de prière, etc.). Ils apprécient des célébrations sacramentelles comme le sacrement de la réconciliation, l’onction des malades. Leurs prières pour les mourants ou pour les défunts sont distinctes. Leurs rituels, de même que leurs pratiques religieuses, à moins d’être entachés de s</w:t>
      </w:r>
      <w:r w:rsidRPr="0003549D">
        <w:t>u</w:t>
      </w:r>
      <w:r w:rsidRPr="0003549D">
        <w:t>perstition demeureront inchangés. Même dans leur prière pour une plus grande unité entre chrétiens, les catholiques ne sont pas intéressés à éliminer ce qui les distingue en tant que dénomination. Il est difficile de discerner les perceptions spécifiques des catholiques face aux que</w:t>
      </w:r>
      <w:r w:rsidRPr="0003549D">
        <w:t>s</w:t>
      </w:r>
      <w:r w:rsidRPr="0003549D">
        <w:t>tions morales. En matière de justice sociale, de pacifisme ou de gue</w:t>
      </w:r>
      <w:r w:rsidRPr="0003549D">
        <w:t>r</w:t>
      </w:r>
      <w:r w:rsidRPr="0003549D">
        <w:t>re, d’éthique sexuelle, de vie de famille et de planning familial, leurs jugements apparaissent souvent semblables à ceux des autres chr</w:t>
      </w:r>
      <w:r w:rsidRPr="0003549D">
        <w:t>é</w:t>
      </w:r>
      <w:r w:rsidRPr="0003549D">
        <w:t>tiens,</w:t>
      </w:r>
      <w:r>
        <w:t xml:space="preserve"> [119]</w:t>
      </w:r>
      <w:r w:rsidRPr="0003549D">
        <w:t xml:space="preserve"> ou même des autres humains. Les catholiques acco</w:t>
      </w:r>
      <w:r w:rsidRPr="0003549D">
        <w:t>r</w:t>
      </w:r>
      <w:r w:rsidRPr="0003549D">
        <w:t>dent beaucoup d’importance, dans leur système de valeurs, à l'indissolubil</w:t>
      </w:r>
      <w:r w:rsidRPr="0003549D">
        <w:t>i</w:t>
      </w:r>
      <w:r w:rsidRPr="0003549D">
        <w:t>té du mariage, au partage des biens avec les pauvres, à la patie</w:t>
      </w:r>
      <w:r w:rsidRPr="0003549D">
        <w:t>n</w:t>
      </w:r>
      <w:r w:rsidRPr="0003549D">
        <w:t>ce dans la maladie et l’adversité. Plusieurs se voient incapables de v</w:t>
      </w:r>
      <w:r w:rsidRPr="0003549D">
        <w:t>i</w:t>
      </w:r>
      <w:r w:rsidRPr="0003549D">
        <w:t>vre éloignés de ces idéaux sans se sentir coupés de leur héritage rel</w:t>
      </w:r>
      <w:r w:rsidRPr="0003549D">
        <w:t>i</w:t>
      </w:r>
      <w:r w:rsidRPr="0003549D">
        <w:t>gieux.</w:t>
      </w:r>
    </w:p>
    <w:p w14:paraId="556D228E" w14:textId="77777777" w:rsidR="00EE61BF" w:rsidRDefault="00EE61BF" w:rsidP="00EE61BF">
      <w:pPr>
        <w:spacing w:before="120" w:after="120"/>
        <w:jc w:val="both"/>
      </w:pPr>
    </w:p>
    <w:p w14:paraId="56D37AAD" w14:textId="77777777" w:rsidR="00EE61BF" w:rsidRPr="0003549D" w:rsidRDefault="00EE61BF" w:rsidP="00EE61BF">
      <w:pPr>
        <w:pStyle w:val="a"/>
      </w:pPr>
      <w:r w:rsidRPr="0003549D">
        <w:t>Changements dans le catholicisme</w:t>
      </w:r>
    </w:p>
    <w:p w14:paraId="0A161791" w14:textId="77777777" w:rsidR="00EE61BF" w:rsidRDefault="00EE61BF" w:rsidP="00EE61BF">
      <w:pPr>
        <w:spacing w:before="120" w:after="120"/>
        <w:jc w:val="both"/>
      </w:pPr>
    </w:p>
    <w:p w14:paraId="0C92CB8D" w14:textId="77777777" w:rsidR="00EE61BF" w:rsidRPr="0003549D" w:rsidRDefault="00EE61BF" w:rsidP="00EE61BF">
      <w:pPr>
        <w:spacing w:before="120" w:after="120"/>
        <w:jc w:val="both"/>
      </w:pPr>
      <w:r w:rsidRPr="0003549D">
        <w:t>Le XX</w:t>
      </w:r>
      <w:r w:rsidRPr="005B7946">
        <w:rPr>
          <w:vertAlign w:val="superscript"/>
        </w:rPr>
        <w:t>e</w:t>
      </w:r>
      <w:r w:rsidRPr="0003549D">
        <w:t xml:space="preserve"> siècle a amené de nombreux changements dans la vie ext</w:t>
      </w:r>
      <w:r w:rsidRPr="0003549D">
        <w:t>é</w:t>
      </w:r>
      <w:r w:rsidRPr="0003549D">
        <w:t>rieure et intérieure des catholiques. Les causes de plusieurs de ces changements se trouvent dans la société séculière et dans des évén</w:t>
      </w:r>
      <w:r w:rsidRPr="0003549D">
        <w:t>e</w:t>
      </w:r>
      <w:r w:rsidRPr="0003549D">
        <w:t>ments tout à fait indépendants des décisions d’</w:t>
      </w:r>
      <w:r>
        <w:t>Église</w:t>
      </w:r>
      <w:r w:rsidRPr="0003549D">
        <w:t> : l’impact de deux guerres mondiales, les brassages de populations après la Deuxième guerre mondiale, l’accroissement des voyages, les réseaux de communication, surtout les agences de nouvelles et la télévision, la montée des dictatures, l’émergence du sécularisme, le dialogue avec le marxisme, etc.</w:t>
      </w:r>
    </w:p>
    <w:p w14:paraId="7697AAB3" w14:textId="77777777" w:rsidR="00EE61BF" w:rsidRPr="0003549D" w:rsidRDefault="00EE61BF" w:rsidP="00EE61BF">
      <w:pPr>
        <w:spacing w:before="120" w:after="120"/>
        <w:jc w:val="both"/>
      </w:pPr>
      <w:r>
        <w:t>À</w:t>
      </w:r>
      <w:r w:rsidRPr="0003549D">
        <w:t xml:space="preserve"> l’intérieur du catholicisme, un bon nombre d’innovations ont conduit à des changements majeurs dans la pensée et la pratique. Après les années 30, on assista à un renouveau biblique dans l’</w:t>
      </w:r>
      <w:r>
        <w:t>Église</w:t>
      </w:r>
      <w:r w:rsidRPr="0003549D">
        <w:t xml:space="preserve"> catholique. Avec le « ressourcement » — retour aux sources origine</w:t>
      </w:r>
      <w:r w:rsidRPr="0003549D">
        <w:t>l</w:t>
      </w:r>
      <w:r w:rsidRPr="0003549D">
        <w:t>les de l’</w:t>
      </w:r>
      <w:r>
        <w:t>Église</w:t>
      </w:r>
      <w:r w:rsidRPr="0003549D">
        <w:t xml:space="preserve"> ancienne — la méthode théologique et les stratégies pastorales se renouvelèrent. Le mouvement des prêtres-ouvriers fra</w:t>
      </w:r>
      <w:r w:rsidRPr="0003549D">
        <w:t>n</w:t>
      </w:r>
      <w:r w:rsidRPr="0003549D">
        <w:t>çais constitua un exemple de ce désir d’être davantage mêlé au prol</w:t>
      </w:r>
      <w:r w:rsidRPr="0003549D">
        <w:t>é</w:t>
      </w:r>
      <w:r w:rsidRPr="0003549D">
        <w:t>tariat et aux pauvres. Un sentiment anti-colonial, surtout en Afrique et en Asie, menant à un déclin de la primauté de l’Europe dans les affa</w:t>
      </w:r>
      <w:r w:rsidRPr="0003549D">
        <w:t>i</w:t>
      </w:r>
      <w:r w:rsidRPr="0003549D">
        <w:t>res du monde, créa également des conditions favorables à l’éclosion de théologies particulières et de stratégies pastorales spécifiques. De plus, la personnalité de divers représentants de la hiérarchie ecclésia</w:t>
      </w:r>
      <w:r w:rsidRPr="0003549D">
        <w:t>s</w:t>
      </w:r>
      <w:r w:rsidRPr="0003549D">
        <w:t>tique, tels que Jean XXIII, Jean-Paul II, les cardinaux Suenens et Bea, et la montée du mouvement charismatique ont influencé la vie de l’</w:t>
      </w:r>
      <w:r>
        <w:t>Église</w:t>
      </w:r>
      <w:r w:rsidRPr="0003549D">
        <w:t xml:space="preserve"> catholique.</w:t>
      </w:r>
    </w:p>
    <w:p w14:paraId="337C83FF" w14:textId="77777777" w:rsidR="00EE61BF" w:rsidRPr="0003549D" w:rsidRDefault="00EE61BF" w:rsidP="00EE61BF">
      <w:pPr>
        <w:spacing w:before="120" w:after="120"/>
        <w:jc w:val="both"/>
      </w:pPr>
      <w:r w:rsidRPr="0003549D">
        <w:t>L’expérience de Vatican</w:t>
      </w:r>
      <w:r>
        <w:t> </w:t>
      </w:r>
      <w:r w:rsidRPr="0003549D">
        <w:t>II (1962-1965) constitua l’étape-clé dans le développement du catholicisme moderne. On peut survaloriser V</w:t>
      </w:r>
      <w:r w:rsidRPr="0003549D">
        <w:t>a</w:t>
      </w:r>
      <w:r w:rsidRPr="0003549D">
        <w:t>tican</w:t>
      </w:r>
      <w:r>
        <w:t> </w:t>
      </w:r>
      <w:r w:rsidRPr="0003549D">
        <w:t>II, comme un moment créateur isolé dans la vie de l’</w:t>
      </w:r>
      <w:r>
        <w:t>Église</w:t>
      </w:r>
      <w:r w:rsidRPr="0003549D">
        <w:t xml:space="preserve"> c</w:t>
      </w:r>
      <w:r w:rsidRPr="0003549D">
        <w:t>a</w:t>
      </w:r>
      <w:r w:rsidRPr="0003549D">
        <w:t>tholique. De fait, le Concile a eu le mérite de « récapituler » et de donner un nouvel élan à ce qui avait déjà commencé de prendre racine dans diverses</w:t>
      </w:r>
      <w:r>
        <w:t xml:space="preserve"> [120]</w:t>
      </w:r>
      <w:r w:rsidRPr="0003549D">
        <w:t xml:space="preserve"> parties de l'</w:t>
      </w:r>
      <w:r>
        <w:t>Église</w:t>
      </w:r>
      <w:r w:rsidRPr="0003549D">
        <w:t xml:space="preserve"> et du monde. Il est à la mode dans ce</w:t>
      </w:r>
      <w:r w:rsidRPr="0003549D">
        <w:t>r</w:t>
      </w:r>
      <w:r w:rsidRPr="0003549D">
        <w:t>tains milieux d'exagérer l’impact de Vatican</w:t>
      </w:r>
      <w:r>
        <w:t> II.</w:t>
      </w:r>
      <w:r w:rsidRPr="0003549D">
        <w:t xml:space="preserve"> En fait, ce concile n était pas oecuménique, en ce sens qu’il ne s’inspirait pas des intu</w:t>
      </w:r>
      <w:r w:rsidRPr="0003549D">
        <w:t>i</w:t>
      </w:r>
      <w:r w:rsidRPr="0003549D">
        <w:t>tions d’autres communautés ecclésiales. Les écrits qu’il produisit furent parfois fort éclairés, mais les textes eux-mêmes ont très peu circulé dans l’</w:t>
      </w:r>
      <w:r>
        <w:t>Église</w:t>
      </w:r>
      <w:r w:rsidRPr="0003549D">
        <w:t xml:space="preserve"> à cause de leur style et de leur caractère techn</w:t>
      </w:r>
      <w:r w:rsidRPr="0003549D">
        <w:t>i</w:t>
      </w:r>
      <w:r w:rsidRPr="0003549D">
        <w:t>que. M</w:t>
      </w:r>
      <w:r w:rsidRPr="0003549D">
        <w:t>ê</w:t>
      </w:r>
      <w:r w:rsidRPr="0003549D">
        <w:t>me aujourd’hui, ils n’ont été lus et compris que d'une faible minorité. Mais Vatican II s’avéra, avant tout, une expérience collect</w:t>
      </w:r>
      <w:r w:rsidRPr="0003549D">
        <w:t>i</w:t>
      </w:r>
      <w:r w:rsidRPr="0003549D">
        <w:t xml:space="preserve">ve d’apprentissage qui eut un impact réel. </w:t>
      </w:r>
      <w:r>
        <w:t>À</w:t>
      </w:r>
      <w:r w:rsidRPr="0003549D">
        <w:t xml:space="preserve"> mesure que les Pères du Concile se retirent ou meurent, ce qui reste, c’est moins les textes que les images d’une assemblée mondiale, multiraciale d’évêques et d’aviseurs en train d’écouter et de partager. Vatican II a inauguré une série de gestes impressionnants inscrits dans la conscience des cath</w:t>
      </w:r>
      <w:r w:rsidRPr="0003549D">
        <w:t>o</w:t>
      </w:r>
      <w:r w:rsidRPr="0003549D">
        <w:t>liques autour du monde, des gestes tels que l’accolade de réconcili</w:t>
      </w:r>
      <w:r w:rsidRPr="0003549D">
        <w:t>a</w:t>
      </w:r>
      <w:r w:rsidRPr="0003549D">
        <w:t>tion entre le pape Paul</w:t>
      </w:r>
      <w:r>
        <w:t> </w:t>
      </w:r>
      <w:r w:rsidRPr="0003549D">
        <w:t>VI et le patriarche Athénagoras.</w:t>
      </w:r>
    </w:p>
    <w:p w14:paraId="4AE0A7ED" w14:textId="77777777" w:rsidR="00EE61BF" w:rsidRPr="0003549D" w:rsidRDefault="00EE61BF" w:rsidP="00EE61BF">
      <w:pPr>
        <w:spacing w:before="120" w:after="120"/>
        <w:jc w:val="both"/>
      </w:pPr>
      <w:r w:rsidRPr="0003549D">
        <w:t>Vatican</w:t>
      </w:r>
      <w:r>
        <w:t> </w:t>
      </w:r>
      <w:r w:rsidRPr="0003549D">
        <w:t>II et ses directives subséquentes ont fourni un encourag</w:t>
      </w:r>
      <w:r w:rsidRPr="0003549D">
        <w:t>e</w:t>
      </w:r>
      <w:r w:rsidRPr="0003549D">
        <w:t>ment officiel à des changements nombreux et importants dans la vie de l’</w:t>
      </w:r>
      <w:r>
        <w:t>Église</w:t>
      </w:r>
      <w:r w:rsidRPr="0003549D">
        <w:t xml:space="preserve"> catholique. Si l’on tentait de résumer ces changements, on pourrait les ramener aux sept aspects suivants : 1) renouveau et re</w:t>
      </w:r>
      <w:r w:rsidRPr="0003549D">
        <w:t>s</w:t>
      </w:r>
      <w:r w:rsidRPr="0003549D">
        <w:t>tructuration dans les façons de célébrer les sacrements, surtout les l</w:t>
      </w:r>
      <w:r w:rsidRPr="0003549D">
        <w:t>i</w:t>
      </w:r>
      <w:r w:rsidRPr="0003549D">
        <w:t>turgies eucharistiques (introduction de la langue vernaculaire, plus large participation des laïcs, nouvelles traductions de l'Ecriture) ; 2) changeme</w:t>
      </w:r>
      <w:r>
        <w:t>nt d’attitudes vis-</w:t>
      </w:r>
      <w:r w:rsidRPr="0003549D">
        <w:t>à-vis d’autres communautés chrétiennes par un encouragement officiel à l’œcuménisme ; 3) développement de la notion de collégialité et nouvel accent sur la structure synodale de l’</w:t>
      </w:r>
      <w:r>
        <w:t>Église</w:t>
      </w:r>
      <w:r w:rsidRPr="0003549D">
        <w:t xml:space="preserve"> pour contrebalancer la dominance centralisatrice du pape dans les décisions à prendre ; 4) intensification de l’implication de l’</w:t>
      </w:r>
      <w:r>
        <w:t>Église</w:t>
      </w:r>
      <w:r w:rsidRPr="0003549D">
        <w:t xml:space="preserve"> catholique dans la lutte pour la justice sociale et la paix ; 5) accept</w:t>
      </w:r>
      <w:r w:rsidRPr="0003549D">
        <w:t>a</w:t>
      </w:r>
      <w:r w:rsidRPr="0003549D">
        <w:t>tion officielle d’une plus grande diversité et du pluralisme dans la vie de l’</w:t>
      </w:r>
      <w:r>
        <w:t>Église</w:t>
      </w:r>
      <w:r w:rsidRPr="0003549D">
        <w:t xml:space="preserve"> et la théologie ; 6) introduction d'un nouveau vocabulaire pour éviter un discours naguère polémique, triomphaliste et juridique ; 7) engagement à « inculture » l’évangile dans les valeurs culturelles et sociales des différents peuples. Cette liste n’est pas exhaustive ; elle illustre simplement la sorte de développements qui ont eu lieu. On pourrait aussi noter de nouvelles préoccupations : lire les signes du temps, pratiquer le discernement</w:t>
      </w:r>
      <w:r>
        <w:t xml:space="preserve"> [121] </w:t>
      </w:r>
      <w:r w:rsidRPr="0003549D">
        <w:t>des esprits, tenir compte d’une hiérarchie de vérités et de la core</w:t>
      </w:r>
      <w:r w:rsidRPr="0003549D">
        <w:t>s</w:t>
      </w:r>
      <w:r w:rsidRPr="0003549D">
        <w:t>ponsabilité de tous les membres à l’intérieur de l’</w:t>
      </w:r>
      <w:r>
        <w:t>Église</w:t>
      </w:r>
      <w:r w:rsidRPr="0003549D">
        <w:t>.</w:t>
      </w:r>
    </w:p>
    <w:p w14:paraId="27970438" w14:textId="77777777" w:rsidR="00EE61BF" w:rsidRDefault="00EE61BF" w:rsidP="00EE61BF">
      <w:pPr>
        <w:spacing w:before="120" w:after="120"/>
        <w:jc w:val="both"/>
      </w:pPr>
    </w:p>
    <w:p w14:paraId="67899901" w14:textId="77777777" w:rsidR="00EE61BF" w:rsidRPr="0003549D" w:rsidRDefault="00EE61BF" w:rsidP="00EE61BF">
      <w:pPr>
        <w:pStyle w:val="a"/>
      </w:pPr>
      <w:r w:rsidRPr="0003549D">
        <w:t>Réactions au changement</w:t>
      </w:r>
    </w:p>
    <w:p w14:paraId="24BFB234" w14:textId="77777777" w:rsidR="00EE61BF" w:rsidRDefault="00EE61BF" w:rsidP="00EE61BF">
      <w:pPr>
        <w:spacing w:before="120" w:after="120"/>
        <w:jc w:val="both"/>
      </w:pPr>
    </w:p>
    <w:p w14:paraId="69242B83" w14:textId="77777777" w:rsidR="00EE61BF" w:rsidRPr="0003549D" w:rsidRDefault="00EE61BF" w:rsidP="00EE61BF">
      <w:pPr>
        <w:spacing w:before="120" w:after="120"/>
        <w:jc w:val="both"/>
      </w:pPr>
      <w:r w:rsidRPr="0003549D">
        <w:t>Certains catholiques considérèrent ces changements dans l’</w:t>
      </w:r>
      <w:r>
        <w:t>Église</w:t>
      </w:r>
      <w:r w:rsidRPr="0003549D">
        <w:t xml:space="preserve"> comme des ruptures avec le passé et donc injustifiés, plutôt que co</w:t>
      </w:r>
      <w:r w:rsidRPr="0003549D">
        <w:t>m</w:t>
      </w:r>
      <w:r w:rsidRPr="0003549D">
        <w:t>me des signes d’un progrès responsable. Ils perçurent les changements non comme des signes de renouveau mais comme une tolérance su</w:t>
      </w:r>
      <w:r w:rsidRPr="0003549D">
        <w:t>s</w:t>
      </w:r>
      <w:r w:rsidRPr="0003549D">
        <w:t>pecte : une diminution de l’autorité et de l’obéissance, un rejet de l'a</w:t>
      </w:r>
      <w:r w:rsidRPr="0003549D">
        <w:t>u</w:t>
      </w:r>
      <w:r w:rsidRPr="0003549D">
        <w:t>to-abnégation, une atténuation des doctrines, un compromis malsain avec les valeurs de la société séculière, un faux irénisme à l'égard des non-catholiques dissidents, un désir névrotique de changer pour cha</w:t>
      </w:r>
      <w:r w:rsidRPr="0003549D">
        <w:t>n</w:t>
      </w:r>
      <w:r w:rsidRPr="0003549D">
        <w:t>ger, une absence d’égards pour les réalisations du passé. Ces bilans négatifs touchant la cause des changements à l'intérieur de l’</w:t>
      </w:r>
      <w:r>
        <w:t>Église</w:t>
      </w:r>
      <w:r w:rsidRPr="0003549D">
        <w:t xml:space="preserve"> catholique se retrouvent à des degrés divers chez certains croyants à travers le monde.</w:t>
      </w:r>
    </w:p>
    <w:p w14:paraId="2BA62A64" w14:textId="77777777" w:rsidR="00EE61BF" w:rsidRPr="0003549D" w:rsidRDefault="00EE61BF" w:rsidP="00EE61BF">
      <w:pPr>
        <w:spacing w:before="120" w:after="120"/>
        <w:jc w:val="both"/>
      </w:pPr>
      <w:r w:rsidRPr="0003549D">
        <w:t>On retrouve une forme mitigée de ce malaise chez un groupe de catholiques qui inclut certains théologiens et évêques convaincus que les bonnes intentions de Vatican</w:t>
      </w:r>
      <w:r>
        <w:t xml:space="preserve"> II </w:t>
      </w:r>
      <w:r w:rsidRPr="0003549D">
        <w:t>ont été involontairement ou i</w:t>
      </w:r>
      <w:r w:rsidRPr="0003549D">
        <w:t>n</w:t>
      </w:r>
      <w:r w:rsidRPr="0003549D">
        <w:t>consciemment déformées. Ces voix du néo-conservatisme peuvent se faire entendre chez des catholiques tels que le cardinal Joseph Ratzi</w:t>
      </w:r>
      <w:r w:rsidRPr="0003549D">
        <w:t>n</w:t>
      </w:r>
      <w:r w:rsidRPr="0003549D">
        <w:t xml:space="preserve">ger, Henri de Lubac, Hans Urs von Balthasar, et d’autres théologiens qui publient le journal international </w:t>
      </w:r>
      <w:r w:rsidRPr="0003549D">
        <w:rPr>
          <w:i/>
          <w:iCs/>
        </w:rPr>
        <w:t>Communio</w:t>
      </w:r>
      <w:r w:rsidRPr="0003549D">
        <w:t xml:space="preserve"> (pour faire contrepoids à la revue plus libérale </w:t>
      </w:r>
      <w:r w:rsidRPr="0003549D">
        <w:rPr>
          <w:i/>
          <w:iCs/>
        </w:rPr>
        <w:t>Concilium</w:t>
      </w:r>
      <w:r w:rsidRPr="0003549D">
        <w:t>). Leur peur est que de simples fid</w:t>
      </w:r>
      <w:r w:rsidRPr="0003549D">
        <w:t>è</w:t>
      </w:r>
      <w:r w:rsidRPr="0003549D">
        <w:t>les dans l’</w:t>
      </w:r>
      <w:r>
        <w:t>Église</w:t>
      </w:r>
      <w:r w:rsidRPr="0003549D">
        <w:t xml:space="preserve"> catholique peuvent être désorientés et confus devant tous ces changements. Cette peur apparaît visiblement dans </w:t>
      </w:r>
      <w:r w:rsidRPr="0003549D">
        <w:rPr>
          <w:i/>
          <w:iCs/>
        </w:rPr>
        <w:t>La D</w:t>
      </w:r>
      <w:r w:rsidRPr="0003549D">
        <w:rPr>
          <w:i/>
          <w:iCs/>
        </w:rPr>
        <w:t>é</w:t>
      </w:r>
      <w:r w:rsidRPr="0003549D">
        <w:rPr>
          <w:i/>
          <w:iCs/>
        </w:rPr>
        <w:t>composition du catholicisme</w:t>
      </w:r>
      <w:r w:rsidRPr="0003549D">
        <w:t xml:space="preserve"> (Paris, Aubier, 1968) de Louis Bouyer et dans </w:t>
      </w:r>
      <w:r w:rsidRPr="0003549D">
        <w:rPr>
          <w:i/>
          <w:iCs/>
        </w:rPr>
        <w:t>Le Cheval de Troie dans la Cité de Dieu</w:t>
      </w:r>
      <w:r w:rsidRPr="0003549D">
        <w:t xml:space="preserve"> de Dietrich von Hild</w:t>
      </w:r>
      <w:r w:rsidRPr="0003549D">
        <w:t>e</w:t>
      </w:r>
      <w:r w:rsidRPr="0003549D">
        <w:t xml:space="preserve">brand (Chicago, Franciscan Herald Press, 1967). Cette attitude conservatrice apparaît aussi dans le </w:t>
      </w:r>
      <w:r w:rsidRPr="0003549D">
        <w:rPr>
          <w:i/>
          <w:iCs/>
        </w:rPr>
        <w:t>leadership</w:t>
      </w:r>
      <w:r w:rsidRPr="0003549D">
        <w:t xml:space="preserve"> actuel de la Conférence épiscopale allemande qui poussa le Pape Jean-Paul II en décembre 1979 à retirer au professeur Hans Küng sa </w:t>
      </w:r>
      <w:r w:rsidRPr="0003549D">
        <w:rPr>
          <w:i/>
          <w:iCs/>
        </w:rPr>
        <w:t>missio canonica</w:t>
      </w:r>
      <w:r w:rsidRPr="0003549D">
        <w:t xml:space="preserve"> d’enseigner la théologie catholique à l’Université de Tübingen. Elle a également conduit à des enquêtes sur l’orthodoxie de théologiens tels que Edouard Schillebeeckx, Léonardo Boff, Charles Curran et autres.</w:t>
      </w:r>
    </w:p>
    <w:p w14:paraId="20B50417" w14:textId="77777777" w:rsidR="00EE61BF" w:rsidRPr="0003549D" w:rsidRDefault="00EE61BF" w:rsidP="00EE61BF">
      <w:pPr>
        <w:spacing w:before="120" w:after="120"/>
        <w:jc w:val="both"/>
      </w:pPr>
      <w:r w:rsidRPr="0003549D">
        <w:br w:type="page"/>
      </w:r>
      <w:r>
        <w:t>[122]</w:t>
      </w:r>
    </w:p>
    <w:p w14:paraId="5B6A9DF3" w14:textId="77777777" w:rsidR="00EE61BF" w:rsidRPr="0003549D" w:rsidRDefault="00EE61BF" w:rsidP="00EE61BF">
      <w:pPr>
        <w:spacing w:before="120" w:after="120"/>
        <w:jc w:val="both"/>
      </w:pPr>
      <w:r w:rsidRPr="0003549D">
        <w:t>Un malaise plus intense et plus profond se manifeste dans le gro</w:t>
      </w:r>
      <w:r w:rsidRPr="0003549D">
        <w:t>u</w:t>
      </w:r>
      <w:r w:rsidRPr="0003549D">
        <w:t>pe de catholiques inquiets qui se sont ralliés à la cause de Monse</w:t>
      </w:r>
      <w:r w:rsidRPr="0003549D">
        <w:t>i</w:t>
      </w:r>
      <w:r w:rsidRPr="0003549D">
        <w:t>gneur Marcel Lefebvre. Pour ces « traditionalistes », le souci prin</w:t>
      </w:r>
      <w:r>
        <w:t>cipal n’est pas simplement que l’Église</w:t>
      </w:r>
      <w:r w:rsidRPr="0003549D">
        <w:t xml:space="preserve"> catholique romaine ait tourné le dos à la forme liturgique ancienne, la soi-disant messe tridentine, mais plutôt que le catholicisme récent ait, sans esprit critique, accepté de la révolution française ce qu’ils perçoivent comme des idées séculières : liberté (liberté religieuse), égalité (collégialité des évêques), et frate</w:t>
      </w:r>
      <w:r w:rsidRPr="0003549D">
        <w:t>r</w:t>
      </w:r>
      <w:r w:rsidRPr="0003549D">
        <w:t>nité (œcuménisme). En réponse à ces vues sans compromis, l’</w:t>
      </w:r>
      <w:r>
        <w:t>Église</w:t>
      </w:r>
      <w:r w:rsidRPr="0003549D">
        <w:t xml:space="preserve"> catholique, depuis les papes jusqu'au catholique moyen, soutient que ces « traditionalistes » n’en sont justement pas. Ce sont des immob</w:t>
      </w:r>
      <w:r w:rsidRPr="0003549D">
        <w:t>i</w:t>
      </w:r>
      <w:r w:rsidRPr="0003549D">
        <w:t>listes qui ont succombé à la sempiternelle tentation de fixer l’</w:t>
      </w:r>
      <w:r>
        <w:t>Église</w:t>
      </w:r>
      <w:r w:rsidRPr="0003549D">
        <w:t xml:space="preserve"> dans une forme particulière de réussite. Ces traditionalistes sont vus comme succombant à l’erreur de vouloir faire d'un modèle particulier de l’</w:t>
      </w:r>
      <w:r>
        <w:t>Église</w:t>
      </w:r>
      <w:r w:rsidRPr="0003549D">
        <w:t xml:space="preserve"> un modèle permanent.</w:t>
      </w:r>
    </w:p>
    <w:p w14:paraId="243A6AF1" w14:textId="77777777" w:rsidR="00EE61BF" w:rsidRPr="0003549D" w:rsidRDefault="00EE61BF" w:rsidP="00EE61BF">
      <w:pPr>
        <w:spacing w:before="120" w:after="120"/>
        <w:jc w:val="both"/>
      </w:pPr>
      <w:r w:rsidRPr="0003549D">
        <w:t>En plus des traditionalistes et des conservateurs, il y a un autre groupe parmi le clergé et les laïcs catholiques, un groupe dont la d</w:t>
      </w:r>
      <w:r w:rsidRPr="0003549D">
        <w:t>i</w:t>
      </w:r>
      <w:r w:rsidRPr="0003549D">
        <w:t>mension est difficile à estimer et qui est composé de personnes dése</w:t>
      </w:r>
      <w:r w:rsidRPr="0003549D">
        <w:t>n</w:t>
      </w:r>
      <w:r w:rsidRPr="0003549D">
        <w:t xml:space="preserve">chantées appartenant à tous les continents, qui sentent profondément que le </w:t>
      </w:r>
      <w:r w:rsidRPr="0003549D">
        <w:rPr>
          <w:i/>
          <w:iCs/>
        </w:rPr>
        <w:t>leadership</w:t>
      </w:r>
      <w:r w:rsidRPr="0003549D">
        <w:t xml:space="preserve"> de leur </w:t>
      </w:r>
      <w:r>
        <w:t>Église</w:t>
      </w:r>
      <w:r w:rsidRPr="0003549D">
        <w:t xml:space="preserve"> a perdu contact avec les problèmes réels d’ordre pastoral et doctrinal de notre temps. Ces personnes d</w:t>
      </w:r>
      <w:r w:rsidRPr="0003549D">
        <w:t>é</w:t>
      </w:r>
      <w:r w:rsidRPr="0003549D">
        <w:t>çues gardent une certaine distance face à l’</w:t>
      </w:r>
      <w:r>
        <w:t>Église</w:t>
      </w:r>
      <w:r w:rsidRPr="0003549D">
        <w:t xml:space="preserve"> officielle et instit</w:t>
      </w:r>
      <w:r w:rsidRPr="0003549D">
        <w:t>u</w:t>
      </w:r>
      <w:r w:rsidRPr="0003549D">
        <w:t>tionnelle ; elles reçoivent les directives avec un certain détachement et une absence d’intérêt.</w:t>
      </w:r>
    </w:p>
    <w:p w14:paraId="70255619" w14:textId="77777777" w:rsidR="00EE61BF" w:rsidRDefault="00EE61BF" w:rsidP="00EE61BF">
      <w:pPr>
        <w:spacing w:before="120" w:after="120"/>
        <w:jc w:val="both"/>
      </w:pPr>
    </w:p>
    <w:p w14:paraId="6364DFE9" w14:textId="77777777" w:rsidR="00EE61BF" w:rsidRPr="0003549D" w:rsidRDefault="00EE61BF" w:rsidP="00EE61BF">
      <w:pPr>
        <w:pStyle w:val="a"/>
      </w:pPr>
      <w:r w:rsidRPr="0003549D">
        <w:t>Raisons du malaise</w:t>
      </w:r>
    </w:p>
    <w:p w14:paraId="2FEEDDF7" w14:textId="77777777" w:rsidR="00EE61BF" w:rsidRDefault="00EE61BF" w:rsidP="00EE61BF">
      <w:pPr>
        <w:spacing w:before="120" w:after="120"/>
        <w:jc w:val="both"/>
      </w:pPr>
    </w:p>
    <w:p w14:paraId="79C60AEB" w14:textId="77777777" w:rsidR="00EE61BF" w:rsidRPr="0003549D" w:rsidRDefault="00EE61BF" w:rsidP="00EE61BF">
      <w:pPr>
        <w:spacing w:before="120" w:after="120"/>
        <w:jc w:val="both"/>
      </w:pPr>
      <w:r w:rsidRPr="0003549D">
        <w:t xml:space="preserve">Dans l’instruction catéchétique des catholiques du passé, rien ou si peu que rien ne les préparait à s’ajuster à une </w:t>
      </w:r>
      <w:r>
        <w:t>Église</w:t>
      </w:r>
      <w:r w:rsidRPr="0003549D">
        <w:t xml:space="preserve"> en mouvement. Cette omission est probablement due au fait que sermons et catéchi</w:t>
      </w:r>
      <w:r w:rsidRPr="0003549D">
        <w:t>s</w:t>
      </w:r>
      <w:r w:rsidRPr="0003549D">
        <w:t>mes n’expliquaient pas la tension dialectique entre deux aspects de la nature de l’</w:t>
      </w:r>
      <w:r>
        <w:t>Église</w:t>
      </w:r>
      <w:r w:rsidRPr="0003549D">
        <w:t> : d’une part, celle-ci est enracinée dans l’acte divin de Jésus-Christ, acte définitif et qui ne souffre pas répétition, ce qui crée pour l’</w:t>
      </w:r>
      <w:r>
        <w:t>Église</w:t>
      </w:r>
      <w:r w:rsidRPr="0003549D">
        <w:t xml:space="preserve"> la responsabilité de préserver la mémoire de cette révélation unique et normative ; d’autre part, l’</w:t>
      </w:r>
      <w:r>
        <w:t>Église</w:t>
      </w:r>
      <w:r w:rsidRPr="0003549D">
        <w:t xml:space="preserve"> vit dans une e</w:t>
      </w:r>
      <w:r w:rsidRPr="0003549D">
        <w:t>s</w:t>
      </w:r>
      <w:r w:rsidRPr="0003549D">
        <w:t>pérance eschatologique, étant appelée à devenir ce qu’elle n’a pas e</w:t>
      </w:r>
      <w:r w:rsidRPr="0003549D">
        <w:t>n</w:t>
      </w:r>
      <w:r w:rsidRPr="0003549D">
        <w:t>core réalisé.</w:t>
      </w:r>
    </w:p>
    <w:p w14:paraId="3D9DD06F" w14:textId="77777777" w:rsidR="00EE61BF" w:rsidRPr="0003549D" w:rsidRDefault="00EE61BF" w:rsidP="00EE61BF">
      <w:pPr>
        <w:spacing w:before="120" w:after="120"/>
        <w:jc w:val="both"/>
      </w:pPr>
      <w:r>
        <w:t>[123]</w:t>
      </w:r>
    </w:p>
    <w:p w14:paraId="6A51FDED" w14:textId="77777777" w:rsidR="00EE61BF" w:rsidRPr="0003549D" w:rsidRDefault="00EE61BF" w:rsidP="00EE61BF">
      <w:pPr>
        <w:spacing w:before="120" w:after="120"/>
        <w:jc w:val="both"/>
      </w:pPr>
      <w:r w:rsidRPr="0003549D">
        <w:t>Assurément l’</w:t>
      </w:r>
      <w:r>
        <w:t>Église</w:t>
      </w:r>
      <w:r w:rsidRPr="0003549D">
        <w:t xml:space="preserve"> catholique a, depuis ses origines, tenté avec ténacité de garder son patrimoine de traditions, sa </w:t>
      </w:r>
      <w:r w:rsidRPr="0003549D">
        <w:rPr>
          <w:i/>
          <w:iCs/>
        </w:rPr>
        <w:t>paradosis,</w:t>
      </w:r>
      <w:r w:rsidRPr="0003549D">
        <w:t xml:space="preserve"> transmis d’une génération à l’autre depuis le temps de son fondateur, « Jésus-Christ, le même, hier, aujourd’hui et à jamais » (Hébreu, 13, 8). Ce</w:t>
      </w:r>
      <w:r w:rsidRPr="0003549D">
        <w:t>r</w:t>
      </w:r>
      <w:r w:rsidRPr="0003549D">
        <w:t xml:space="preserve">tains catholiques comprennent la promesse faite à Pierre, que « sur cette pierre je bâtirai mon </w:t>
      </w:r>
      <w:r>
        <w:t>Église</w:t>
      </w:r>
      <w:r w:rsidRPr="0003549D">
        <w:t xml:space="preserve"> et les puissances de la mort ne pr</w:t>
      </w:r>
      <w:r w:rsidRPr="0003549D">
        <w:t>é</w:t>
      </w:r>
      <w:r w:rsidRPr="0003549D">
        <w:t>vaudront pas contre elle » (Matthieu, 16, 18), comme une promesse de stabilité et de continuité. Pour quelques-uns, cette perception de l’indéfectibilité de l’</w:t>
      </w:r>
      <w:r>
        <w:t>Église</w:t>
      </w:r>
      <w:r w:rsidRPr="0003549D">
        <w:t xml:space="preserve"> implique la nécessité d’une identité fo</w:t>
      </w:r>
      <w:r w:rsidRPr="0003549D">
        <w:t>n</w:t>
      </w:r>
      <w:r w:rsidRPr="0003549D">
        <w:t>damentale de pensée et de structure, en tout temps. Autrement, d</w:t>
      </w:r>
      <w:r w:rsidRPr="0003549D">
        <w:t>e</w:t>
      </w:r>
      <w:r w:rsidRPr="0003549D">
        <w:t>mandent-ils, pourquoi cette promesse faite à Pierre ou même la pr</w:t>
      </w:r>
      <w:r w:rsidRPr="0003549D">
        <w:t>o</w:t>
      </w:r>
      <w:r w:rsidRPr="0003549D">
        <w:t>messe de Jésus à la dernière Cène qu’il leur enverrait l’Esprit de Vér</w:t>
      </w:r>
      <w:r w:rsidRPr="0003549D">
        <w:t>i</w:t>
      </w:r>
      <w:r w:rsidRPr="0003549D">
        <w:t xml:space="preserve">té comme guide (Jean, 16, 13) ? Comment réconcilier, demandent-ils, la croyance en la fidélité toujours présente de Dieu à son </w:t>
      </w:r>
      <w:r>
        <w:t>Église</w:t>
      </w:r>
      <w:r w:rsidRPr="0003549D">
        <w:t xml:space="preserve"> avec l’idée que des changements d’accent dans la doctrine, la liturgie, les structures ecclésiales doivent se produire d’âge en âge ?</w:t>
      </w:r>
    </w:p>
    <w:p w14:paraId="66875180" w14:textId="77777777" w:rsidR="00EE61BF" w:rsidRPr="0003549D" w:rsidRDefault="00EE61BF" w:rsidP="00EE61BF">
      <w:pPr>
        <w:spacing w:before="120" w:after="120"/>
        <w:jc w:val="both"/>
      </w:pPr>
      <w:r w:rsidRPr="0003549D">
        <w:t>Pour contrecarrer cette tendance, l’</w:t>
      </w:r>
      <w:r>
        <w:t>Église</w:t>
      </w:r>
      <w:r w:rsidRPr="0003549D">
        <w:t xml:space="preserve"> catholique d’aujourd’hui a essayé de mettre l’accent sur le fait que la foi dans la fidélité con</w:t>
      </w:r>
      <w:r w:rsidRPr="0003549D">
        <w:t>s</w:t>
      </w:r>
      <w:r w:rsidRPr="0003549D">
        <w:t>tante de Dieu a besoin d'être tenue en équilibre par la foi dans la nat</w:t>
      </w:r>
      <w:r w:rsidRPr="0003549D">
        <w:t>u</w:t>
      </w:r>
      <w:r w:rsidRPr="0003549D">
        <w:t>re eschatologique de l’</w:t>
      </w:r>
      <w:r>
        <w:t>Église</w:t>
      </w:r>
      <w:r w:rsidRPr="0003549D">
        <w:t>. Bien que l’</w:t>
      </w:r>
      <w:r>
        <w:t>Église</w:t>
      </w:r>
      <w:r w:rsidRPr="0003549D">
        <w:t>, comme aussi le royaume de Dieu qu’elle tente de faire avancer, possède déjà toute richesse, elle n’a pas encore pleinement réalisé son potentiel. L’</w:t>
      </w:r>
      <w:r>
        <w:t>Église</w:t>
      </w:r>
      <w:r w:rsidRPr="0003549D">
        <w:t xml:space="preserve"> demeure ouverte à la croissance parce que sa vocation est de mûrir en grâce et en sainteté. Non seulement l’</w:t>
      </w:r>
      <w:r>
        <w:t>Église</w:t>
      </w:r>
      <w:r w:rsidRPr="0003549D">
        <w:t xml:space="preserve"> est le don de Dieu, mais elle est aussi l’expression d’un appel à devenir quelque chose de no</w:t>
      </w:r>
      <w:r w:rsidRPr="0003549D">
        <w:t>u</w:t>
      </w:r>
      <w:r w:rsidRPr="0003549D">
        <w:t xml:space="preserve">veau. La </w:t>
      </w:r>
      <w:r w:rsidRPr="0003549D">
        <w:rPr>
          <w:i/>
          <w:iCs/>
        </w:rPr>
        <w:t>Lettre aux Ephésiens</w:t>
      </w:r>
      <w:r w:rsidRPr="0003549D">
        <w:t xml:space="preserve"> suggère que, tout comme le Christ re</w:t>
      </w:r>
      <w:r w:rsidRPr="0003549D">
        <w:t>s</w:t>
      </w:r>
      <w:r w:rsidRPr="0003549D">
        <w:t>suscité, qui siège maintenant à la droite du Père, est en croissance vers la plénitude (plerôma), en se préparant à remettre au Père l'œuvre a</w:t>
      </w:r>
      <w:r w:rsidRPr="0003549D">
        <w:t>c</w:t>
      </w:r>
      <w:r w:rsidRPr="0003549D">
        <w:t>complie de la création, ainsi l’</w:t>
      </w:r>
      <w:r>
        <w:t>Église</w:t>
      </w:r>
      <w:r w:rsidRPr="0003549D">
        <w:t xml:space="preserve"> sous la grâce est maintenant en gestation de ce qui a été conçu.</w:t>
      </w:r>
    </w:p>
    <w:p w14:paraId="704E849F" w14:textId="77777777" w:rsidR="00EE61BF" w:rsidRPr="0003549D" w:rsidRDefault="00EE61BF" w:rsidP="00EE61BF">
      <w:pPr>
        <w:spacing w:before="120" w:after="120"/>
        <w:jc w:val="both"/>
      </w:pPr>
      <w:r w:rsidRPr="0003549D">
        <w:t>Afin de tenir compte de cette tension dans l’</w:t>
      </w:r>
      <w:r>
        <w:t>Église</w:t>
      </w:r>
      <w:r w:rsidRPr="0003549D">
        <w:t xml:space="preserve"> entre ce qui est permanent et ce qui est sujet au changement, la théologie scolastique du Moyen Age et, plus récemment, la théologie oecuménique ont pris l’habitude de distinguer les éléments qui existent </w:t>
      </w:r>
      <w:r w:rsidRPr="0003549D">
        <w:rPr>
          <w:i/>
          <w:iCs/>
        </w:rPr>
        <w:t>jure divino</w:t>
      </w:r>
      <w:r w:rsidRPr="0003549D">
        <w:t xml:space="preserve"> (él</w:t>
      </w:r>
      <w:r w:rsidRPr="0003549D">
        <w:t>é</w:t>
      </w:r>
      <w:r w:rsidRPr="0003549D">
        <w:t>ments du dessein divin touchant l’</w:t>
      </w:r>
      <w:r>
        <w:t>Église</w:t>
      </w:r>
      <w:r w:rsidRPr="0003549D">
        <w:t>, qui fut manifesté par le J</w:t>
      </w:r>
      <w:r w:rsidRPr="0003549D">
        <w:t>é</w:t>
      </w:r>
      <w:r w:rsidRPr="0003549D">
        <w:t xml:space="preserve">sus historique) de ceux qui existent </w:t>
      </w:r>
      <w:r w:rsidRPr="0003549D">
        <w:rPr>
          <w:i/>
          <w:iCs/>
        </w:rPr>
        <w:t>jure humano</w:t>
      </w:r>
      <w:r w:rsidRPr="0003549D">
        <w:t xml:space="preserve"> (éléments</w:t>
      </w:r>
      <w:r>
        <w:t xml:space="preserve"> [124] </w:t>
      </w:r>
      <w:r w:rsidRPr="0003549D">
        <w:t>qui viennent des décisions humaines à l’intérieur de la vie de l’</w:t>
      </w:r>
      <w:r>
        <w:t>Église</w:t>
      </w:r>
      <w:r w:rsidRPr="0003549D">
        <w:t>). Dans une perspective oecuménique, et avec une meilleure perception du développement historique des institutions de l’</w:t>
      </w:r>
      <w:r>
        <w:t>Église</w:t>
      </w:r>
      <w:r w:rsidRPr="0003549D">
        <w:t>, les cathol</w:t>
      </w:r>
      <w:r w:rsidRPr="0003549D">
        <w:t>i</w:t>
      </w:r>
      <w:r w:rsidRPr="0003549D">
        <w:t>ques comprennent maintenant qu’une large part de ce qui était orig</w:t>
      </w:r>
      <w:r w:rsidRPr="0003549D">
        <w:t>i</w:t>
      </w:r>
      <w:r w:rsidRPr="0003549D">
        <w:t xml:space="preserve">nellement groupé sous l’ombrelle du </w:t>
      </w:r>
      <w:r w:rsidRPr="0003549D">
        <w:rPr>
          <w:i/>
          <w:iCs/>
        </w:rPr>
        <w:t>jus divinum</w:t>
      </w:r>
      <w:r w:rsidRPr="0003549D">
        <w:t xml:space="preserve"> dérive en fait dava</w:t>
      </w:r>
      <w:r w:rsidRPr="0003549D">
        <w:t>n</w:t>
      </w:r>
      <w:r w:rsidRPr="0003549D">
        <w:t xml:space="preserve">tage du </w:t>
      </w:r>
      <w:r w:rsidRPr="0003549D">
        <w:rPr>
          <w:i/>
          <w:iCs/>
        </w:rPr>
        <w:t>jus humanum.</w:t>
      </w:r>
      <w:r w:rsidRPr="0003549D">
        <w:t xml:space="preserve"> Nulle part cela n'apparaît plus clair</w:t>
      </w:r>
      <w:r w:rsidRPr="0003549D">
        <w:t>e</w:t>
      </w:r>
      <w:r w:rsidRPr="0003549D">
        <w:t>ment qu'en ce qui regarde la structure hiérarchique de l’</w:t>
      </w:r>
      <w:r>
        <w:t>Église</w:t>
      </w:r>
      <w:r w:rsidRPr="0003549D">
        <w:t>. Un bon nombre de catholiques, surtout parmi ceux qui ont réfléchi à ces que</w:t>
      </w:r>
      <w:r w:rsidRPr="0003549D">
        <w:t>s</w:t>
      </w:r>
      <w:r w:rsidRPr="0003549D">
        <w:t>tions dans leur étude de la théologie, hésitent à conclure que la Parole de Dieu a octroyé à la communauté chrétienne, par les instructions explicites de Jésus, une esquisse permettant de structurer l’</w:t>
      </w:r>
      <w:r>
        <w:t>Église</w:t>
      </w:r>
      <w:r w:rsidRPr="0003549D">
        <w:t>.</w:t>
      </w:r>
    </w:p>
    <w:p w14:paraId="0F42C1E6" w14:textId="77777777" w:rsidR="00EE61BF" w:rsidRPr="0003549D" w:rsidRDefault="00EE61BF" w:rsidP="00EE61BF">
      <w:pPr>
        <w:spacing w:before="120" w:after="120"/>
        <w:jc w:val="both"/>
      </w:pPr>
      <w:r>
        <w:t>É</w:t>
      </w:r>
      <w:r w:rsidRPr="0003549D">
        <w:t>videmment, il y a des limites définies quant à ce qui peut changer dans l’</w:t>
      </w:r>
      <w:r>
        <w:t>Église</w:t>
      </w:r>
      <w:r w:rsidRPr="0003549D">
        <w:t>, en dépit d’une nécessité très légitime d’adaptations. La relation entre l’</w:t>
      </w:r>
      <w:r>
        <w:t>Église</w:t>
      </w:r>
      <w:r w:rsidRPr="0003549D">
        <w:t xml:space="preserve"> et son Sauveur, dont la vie, la mort et la résu</w:t>
      </w:r>
      <w:r w:rsidRPr="0003549D">
        <w:t>r</w:t>
      </w:r>
      <w:r w:rsidRPr="0003549D">
        <w:t>rection rendent le salut possible, ne peut jamais changer ; pas plus que la place centrale occupée par la Cène du Seigneur comme mémorial du Christ et comme foyer de concentration de l’</w:t>
      </w:r>
      <w:r>
        <w:t>Église</w:t>
      </w:r>
      <w:r w:rsidRPr="0003549D">
        <w:t> ; et pas dava</w:t>
      </w:r>
      <w:r w:rsidRPr="0003549D">
        <w:t>n</w:t>
      </w:r>
      <w:r w:rsidRPr="0003549D">
        <w:t>tage l’importance du baptême qui fait entrer dans le Christ ; ni enfin les Saintes Ecritures inspirées. Ces éléments ainsi que d’autres ne peuvent être éliminés ni altérés à volonté sans que l’</w:t>
      </w:r>
      <w:r>
        <w:t>Église</w:t>
      </w:r>
      <w:r w:rsidRPr="0003549D">
        <w:t xml:space="preserve"> ne cesse d’être l’</w:t>
      </w:r>
      <w:r>
        <w:t>Église</w:t>
      </w:r>
      <w:r w:rsidRPr="0003549D">
        <w:t>. Cependant, la vocation de l’</w:t>
      </w:r>
      <w:r>
        <w:t>Église</w:t>
      </w:r>
      <w:r w:rsidRPr="0003549D">
        <w:t xml:space="preserve"> d’être un signe i</w:t>
      </w:r>
      <w:r w:rsidRPr="0003549D">
        <w:t>n</w:t>
      </w:r>
      <w:r w:rsidRPr="0003549D">
        <w:t>telligible, un sacrement pour les croyants et les incroyants, un signe de la présence du Christ au monde, lui impose la nécessité de varier ses expressions historiques.</w:t>
      </w:r>
    </w:p>
    <w:p w14:paraId="0F154B08" w14:textId="77777777" w:rsidR="00EE61BF" w:rsidRDefault="00EE61BF" w:rsidP="00EE61BF">
      <w:pPr>
        <w:spacing w:before="120" w:after="120"/>
        <w:jc w:val="both"/>
      </w:pPr>
    </w:p>
    <w:p w14:paraId="3EEC2768" w14:textId="77777777" w:rsidR="00EE61BF" w:rsidRPr="0003549D" w:rsidRDefault="00EE61BF" w:rsidP="00EE61BF">
      <w:pPr>
        <w:pStyle w:val="a"/>
      </w:pPr>
      <w:r w:rsidRPr="0003549D">
        <w:t>Conscientisation</w:t>
      </w:r>
    </w:p>
    <w:p w14:paraId="04B08EC9" w14:textId="77777777" w:rsidR="00EE61BF" w:rsidRDefault="00EE61BF" w:rsidP="00EE61BF">
      <w:pPr>
        <w:spacing w:before="120" w:after="120"/>
        <w:jc w:val="both"/>
      </w:pPr>
    </w:p>
    <w:p w14:paraId="04626BDF" w14:textId="77777777" w:rsidR="00EE61BF" w:rsidRPr="0003549D" w:rsidRDefault="00EE61BF" w:rsidP="00EE61BF">
      <w:pPr>
        <w:spacing w:before="120" w:after="120"/>
        <w:jc w:val="both"/>
      </w:pPr>
      <w:r w:rsidRPr="0003549D">
        <w:t xml:space="preserve">Pour comprendre le catholicisme d’aujourd’hui, on a besoin d’être sensible à différents changements dans la conscience, ce que Paolo Freine a appelé la « conscientisation » dans sa </w:t>
      </w:r>
      <w:r w:rsidRPr="0003549D">
        <w:rPr>
          <w:i/>
          <w:iCs/>
        </w:rPr>
        <w:t>Pédagogie des oppr</w:t>
      </w:r>
      <w:r w:rsidRPr="0003549D">
        <w:rPr>
          <w:i/>
          <w:iCs/>
        </w:rPr>
        <w:t>i</w:t>
      </w:r>
      <w:r w:rsidRPr="0003549D">
        <w:rPr>
          <w:i/>
          <w:iCs/>
        </w:rPr>
        <w:t>més</w:t>
      </w:r>
      <w:r w:rsidRPr="0003549D">
        <w:t xml:space="preserve"> (New York, 1970). Ce phénomène de la montée de la conscience ou de changements paradigmatiques dans la compréhension de soi est clairement visible dans au moins quatre dimensions du catholicisme : 1) la perception du développement historique ; 2) la mise en valeur de l</w:t>
      </w:r>
      <w:r w:rsidRPr="0003549D">
        <w:rPr>
          <w:i/>
          <w:iCs/>
        </w:rPr>
        <w:t>'orthopraxis</w:t>
      </w:r>
      <w:r w:rsidRPr="0003549D">
        <w:t xml:space="preserve"> comme partie intégrante de l’auto-compréhension de l’</w:t>
      </w:r>
      <w:r>
        <w:t>Église</w:t>
      </w:r>
      <w:r w:rsidRPr="0003549D">
        <w:t>, surtout telle que formulée dans les diverses théologies de l</w:t>
      </w:r>
      <w:r w:rsidRPr="0003549D">
        <w:t>i</w:t>
      </w:r>
      <w:r>
        <w:t>béra</w:t>
      </w:r>
      <w:r w:rsidRPr="0003549D">
        <w:t>tion ;</w:t>
      </w:r>
      <w:r>
        <w:t xml:space="preserve"> [125]</w:t>
      </w:r>
      <w:r w:rsidRPr="0003549D">
        <w:t xml:space="preserve"> 3) l’ouverture à des charismes ou à des qualités spir</w:t>
      </w:r>
      <w:r w:rsidRPr="0003549D">
        <w:t>i</w:t>
      </w:r>
      <w:r w:rsidRPr="0003549D">
        <w:t xml:space="preserve">tuelles particulières appartenant à d’autres </w:t>
      </w:r>
      <w:r>
        <w:t>Église</w:t>
      </w:r>
      <w:r w:rsidRPr="0003549D">
        <w:t>s chrétiennes ; 4) une perception plus claire parmi les hommes et les femmes que l’</w:t>
      </w:r>
      <w:r>
        <w:t>Église</w:t>
      </w:r>
      <w:r w:rsidRPr="0003549D">
        <w:t xml:space="preserve"> c</w:t>
      </w:r>
      <w:r w:rsidRPr="0003549D">
        <w:t>a</w:t>
      </w:r>
      <w:r w:rsidRPr="0003549D">
        <w:t>tholique est devenue trop masculinisée, excluant les femmes de la pleine participation.</w:t>
      </w:r>
    </w:p>
    <w:p w14:paraId="4ED0FBFD" w14:textId="77777777" w:rsidR="00EE61BF" w:rsidRPr="0003549D" w:rsidRDefault="00EE61BF" w:rsidP="00EE61BF">
      <w:pPr>
        <w:spacing w:before="120" w:after="120"/>
        <w:jc w:val="both"/>
      </w:pPr>
      <w:r w:rsidRPr="0003549D">
        <w:t>Parce que la conscientisation a conduit à une plus claire vision du caractère historique de l’</w:t>
      </w:r>
      <w:r>
        <w:t>Église</w:t>
      </w:r>
      <w:r w:rsidRPr="0003549D">
        <w:t xml:space="preserve"> et de sa nécessité d’être réformée, une bonne part de ce qui fut autrefois perçu comme inchangeable s'est quelque peu relativisé. Cela veut dire que des incorporations histor</w:t>
      </w:r>
      <w:r w:rsidRPr="0003549D">
        <w:t>i</w:t>
      </w:r>
      <w:r w:rsidRPr="0003549D">
        <w:t>ques du soin pastoral n’ont pas à être imposées à l’</w:t>
      </w:r>
      <w:r>
        <w:t>Église</w:t>
      </w:r>
      <w:r w:rsidRPr="0003549D">
        <w:t xml:space="preserve"> d'a</w:t>
      </w:r>
      <w:r w:rsidRPr="0003549D">
        <w:t>u</w:t>
      </w:r>
      <w:r w:rsidRPr="0003549D">
        <w:t>jourd’hui. De telles attitudes, surtout quand elles touchent au rôle pa</w:t>
      </w:r>
      <w:r w:rsidRPr="0003549D">
        <w:t>s</w:t>
      </w:r>
      <w:r w:rsidRPr="0003549D">
        <w:t>toral des prêtres ou des évêques en particulier, conduisent vers de nouvelles possibilités créatrices dans le ministère pastoral.</w:t>
      </w:r>
    </w:p>
    <w:p w14:paraId="425FF8AB" w14:textId="77777777" w:rsidR="00EE61BF" w:rsidRPr="0003549D" w:rsidRDefault="00EE61BF" w:rsidP="00EE61BF">
      <w:pPr>
        <w:spacing w:before="120" w:after="120"/>
        <w:jc w:val="both"/>
      </w:pPr>
      <w:r w:rsidRPr="0003549D">
        <w:t>En reconnaissant le rôle de l’orthopraxis dans l’</w:t>
      </w:r>
      <w:r>
        <w:t>Église</w:t>
      </w:r>
      <w:r w:rsidRPr="0003549D">
        <w:t xml:space="preserve"> catholique, les croyants ont commencé à voir dans un nouvel éclairage la relation entre l’</w:t>
      </w:r>
      <w:r>
        <w:t>Église</w:t>
      </w:r>
      <w:r w:rsidRPr="0003549D">
        <w:t xml:space="preserve"> et le monde. Comme il l’a été brièvement souligné dans la Constitution Pastorale sur l’</w:t>
      </w:r>
      <w:r>
        <w:t>Église</w:t>
      </w:r>
      <w:r w:rsidRPr="0003549D">
        <w:t xml:space="preserve"> dans le monde de ce temps, une nouvelle théologie du rôle de l’homme dans la société est en train de s’articuler. Le catholicisme est impliqué non seulement dans sa re</w:t>
      </w:r>
      <w:r w:rsidRPr="0003549D">
        <w:t>s</w:t>
      </w:r>
      <w:r w:rsidRPr="0003549D">
        <w:t>tructuration ecclésiale interne, mais aussi dans la réforme des struct</w:t>
      </w:r>
      <w:r w:rsidRPr="0003549D">
        <w:t>u</w:t>
      </w:r>
      <w:r w:rsidRPr="0003549D">
        <w:t>res démographiques, des systèmes économiques internationaux, des structures sociales (en particulier en éducation et dans les organis</w:t>
      </w:r>
      <w:r w:rsidRPr="0003549D">
        <w:t>a</w:t>
      </w:r>
      <w:r w:rsidRPr="0003549D">
        <w:t>tions du travail), dans les réformes politiques et culturelles. L’</w:t>
      </w:r>
      <w:r>
        <w:t>Église</w:t>
      </w:r>
      <w:r w:rsidRPr="0003549D">
        <w:t xml:space="preserve"> en Amérique Latine a été particulièrement sensible au besoin d’une « évangélisation conscientisante des opprimés », pour employer une formule utilisée par Gustavo Gutiérrez dans sa </w:t>
      </w:r>
      <w:r w:rsidRPr="0003549D">
        <w:rPr>
          <w:i/>
          <w:iCs/>
        </w:rPr>
        <w:t>Théologie de la libér</w:t>
      </w:r>
      <w:r w:rsidRPr="0003549D">
        <w:rPr>
          <w:i/>
          <w:iCs/>
        </w:rPr>
        <w:t>a</w:t>
      </w:r>
      <w:r w:rsidRPr="0003549D">
        <w:rPr>
          <w:i/>
          <w:iCs/>
        </w:rPr>
        <w:t>tion</w:t>
      </w:r>
      <w:r w:rsidRPr="0003549D">
        <w:t xml:space="preserve"> (New York, Orbis, 1973). La direction prise par la Conférence Episcopale d’Amérique Latine (CELAM) et sa célèbre rencontre de Medellin (Colombie) en 1968, direction réaffirmée quant à l’essentiel à Puebla en 1979, a mis en évidence la cohésion interne entre la foi et la justice sociale. Ce souci pour les réformes économico-sociales, comme faisant partie de l’évangélisation, apparaît aussi dans des écrits venant d’Afrique, des Caraïbes, de l’Asie du Sud-est. La persécution actuelle de l’</w:t>
      </w:r>
      <w:r>
        <w:t>Église</w:t>
      </w:r>
      <w:r w:rsidRPr="0003549D">
        <w:t xml:space="preserve"> catholique au Salvador, qui nous est apparue dans toute sa cruauté lors des assassinats de l’archevêque Romero et de prêtres</w:t>
      </w:r>
      <w:r>
        <w:t xml:space="preserve"> [126] </w:t>
      </w:r>
      <w:r w:rsidRPr="0003549D">
        <w:t>et sœurs collaborant avec lui, est un exemple manifeste de la mut</w:t>
      </w:r>
      <w:r w:rsidRPr="0003549D">
        <w:t>a</w:t>
      </w:r>
      <w:r w:rsidRPr="0003549D">
        <w:t>tion de conscience à l’intérieur de l’</w:t>
      </w:r>
      <w:r>
        <w:t>Église</w:t>
      </w:r>
      <w:r w:rsidRPr="0003549D">
        <w:t>.</w:t>
      </w:r>
    </w:p>
    <w:p w14:paraId="76D39734" w14:textId="77777777" w:rsidR="00EE61BF" w:rsidRPr="0003549D" w:rsidRDefault="00EE61BF" w:rsidP="00EE61BF">
      <w:pPr>
        <w:spacing w:before="120" w:after="120"/>
        <w:jc w:val="both"/>
      </w:pPr>
      <w:r w:rsidRPr="0003549D">
        <w:t xml:space="preserve">Dans son dialogue et ses explorations avec les autres </w:t>
      </w:r>
      <w:r>
        <w:t>Église</w:t>
      </w:r>
      <w:r w:rsidRPr="0003549D">
        <w:t>s chr</w:t>
      </w:r>
      <w:r w:rsidRPr="0003549D">
        <w:t>é</w:t>
      </w:r>
      <w:r w:rsidRPr="0003549D">
        <w:t>tiennes, surtout les orthodoxes, l’</w:t>
      </w:r>
      <w:r>
        <w:t>Église</w:t>
      </w:r>
      <w:r w:rsidRPr="0003549D">
        <w:t xml:space="preserve"> catholique manifeste un cha</w:t>
      </w:r>
      <w:r w:rsidRPr="0003549D">
        <w:t>n</w:t>
      </w:r>
      <w:r w:rsidRPr="0003549D">
        <w:t>gement de conscience des plus saisissants depuis la fin du pontificat de Pie XII. L’engagement actuel du Secrétariat pour l’Unité des Chr</w:t>
      </w:r>
      <w:r w:rsidRPr="0003549D">
        <w:t>é</w:t>
      </w:r>
      <w:r w:rsidRPr="0003549D">
        <w:t>tiens (Rome) de faire des consultations bilatérales et des énoncés de consensus théologique a créé une reconnaissance nouvelle de la dive</w:t>
      </w:r>
      <w:r w:rsidRPr="0003549D">
        <w:t>r</w:t>
      </w:r>
      <w:r w:rsidRPr="0003549D">
        <w:t>sité spirituelle dans l’unité. L’élimination d’une grande part du lang</w:t>
      </w:r>
      <w:r w:rsidRPr="0003549D">
        <w:t>a</w:t>
      </w:r>
      <w:r w:rsidRPr="0003549D">
        <w:t xml:space="preserve">ge triomphaliste, l’ouverture à la critique par les </w:t>
      </w:r>
      <w:r>
        <w:t>Église</w:t>
      </w:r>
      <w:r w:rsidRPr="0003549D">
        <w:t>s de la Réfo</w:t>
      </w:r>
      <w:r w:rsidRPr="0003549D">
        <w:t>r</w:t>
      </w:r>
      <w:r w:rsidRPr="0003549D">
        <w:t>me sont des exemples clairs de mutation de conscience. L’événement qui indique les plus belles promesses de cette mutation fut la réouve</w:t>
      </w:r>
      <w:r w:rsidRPr="0003549D">
        <w:t>r</w:t>
      </w:r>
      <w:r w:rsidRPr="0003549D">
        <w:t xml:space="preserve">ture du dialogue théologique officiel entre les </w:t>
      </w:r>
      <w:r>
        <w:t>Église</w:t>
      </w:r>
      <w:r w:rsidRPr="0003549D">
        <w:t>s orthodoxes et l’</w:t>
      </w:r>
      <w:r>
        <w:t>Église</w:t>
      </w:r>
      <w:r w:rsidRPr="0003549D">
        <w:t xml:space="preserve"> catholique à Patmos et à Rhodes, en mai 1980 ; c’était la première fois que ces deux </w:t>
      </w:r>
      <w:r>
        <w:t>Église</w:t>
      </w:r>
      <w:r w:rsidRPr="0003549D">
        <w:t>s dialoguaient officiellement depuis le Concile de Florence (1438).</w:t>
      </w:r>
    </w:p>
    <w:p w14:paraId="2E5C92FD" w14:textId="77777777" w:rsidR="00EE61BF" w:rsidRPr="0003549D" w:rsidRDefault="00EE61BF" w:rsidP="00EE61BF">
      <w:pPr>
        <w:spacing w:before="120" w:after="120"/>
        <w:jc w:val="both"/>
      </w:pPr>
      <w:r w:rsidRPr="0003549D">
        <w:t>Enfin, un autre exemple de conscientisation apparaît dans les r</w:t>
      </w:r>
      <w:r w:rsidRPr="0003549D">
        <w:t>é</w:t>
      </w:r>
      <w:r w:rsidRPr="0003549D">
        <w:t>flexions sans cesse croissantes sur la contribution des femmes à la vie spirituelle et administrative de l’</w:t>
      </w:r>
      <w:r>
        <w:t>Église</w:t>
      </w:r>
      <w:r w:rsidRPr="0003549D">
        <w:t xml:space="preserve"> catholique. La conscientisation touchant l’oppression des femmes et leur exclusion de tout rôle litu</w:t>
      </w:r>
      <w:r w:rsidRPr="0003549D">
        <w:t>r</w:t>
      </w:r>
      <w:r w:rsidRPr="0003549D">
        <w:t>gique et d’autorité dans l’</w:t>
      </w:r>
      <w:r>
        <w:t>Église</w:t>
      </w:r>
      <w:r w:rsidRPr="0003549D">
        <w:t>, souvent perçue à tort comme un ph</w:t>
      </w:r>
      <w:r w:rsidRPr="0003549D">
        <w:t>é</w:t>
      </w:r>
      <w:r w:rsidRPr="0003549D">
        <w:t>nomène limité et spécifiquement nord-américain ou bourgeois eur</w:t>
      </w:r>
      <w:r w:rsidRPr="0003549D">
        <w:t>o</w:t>
      </w:r>
      <w:r w:rsidRPr="0003549D">
        <w:t>péen, cette conscientisation est en réalité de dimension mondiale. En partie suscitée par le mouvement féministe dans la société en général, mais ayant aussi des préoccupations particulièrement chrétiennes, ce</w:t>
      </w:r>
      <w:r w:rsidRPr="0003549D">
        <w:t>t</w:t>
      </w:r>
      <w:r w:rsidRPr="0003549D">
        <w:t>te sensibilisation a mis le doigt sur la domination patriarcale qui s’exerce largement dans l’élaboration des structures ecclésiastiques. Les femmes chrétiennes ont posé des questions au sujet du langage sexiste et exclusiviste dans la liturgie et l'Ecriture. La position prise en octobre 1976 par la Congrégation pour la Doctrine de la Foi touchant l'exclusion des femmes de toute ordination dans l’</w:t>
      </w:r>
      <w:r>
        <w:t>Église</w:t>
      </w:r>
      <w:r w:rsidRPr="0003549D">
        <w:t xml:space="preserve"> catholique a créé de l'inquiétude chez beaucoup, hommes autant que femmes. Un certain nombre de théologiens et d’historiens ont discerné des faible</w:t>
      </w:r>
      <w:r w:rsidRPr="0003549D">
        <w:t>s</w:t>
      </w:r>
      <w:r w:rsidRPr="0003549D">
        <w:t>ses dans la méthodologie, dans l’usage des données historiques et dans le raisonnement théologique employé dans la fameuse Déclar</w:t>
      </w:r>
      <w:r w:rsidRPr="0003549D">
        <w:t>a</w:t>
      </w:r>
      <w:r w:rsidRPr="0003549D">
        <w:t>tion.</w:t>
      </w:r>
    </w:p>
    <w:p w14:paraId="307FB95F" w14:textId="77777777" w:rsidR="00EE61BF" w:rsidRDefault="00EE61BF" w:rsidP="00EE61BF">
      <w:pPr>
        <w:spacing w:before="120" w:after="120"/>
        <w:jc w:val="both"/>
      </w:pPr>
      <w:r w:rsidRPr="0003549D">
        <w:br w:type="page"/>
      </w:r>
      <w:r>
        <w:t>[127]</w:t>
      </w:r>
    </w:p>
    <w:p w14:paraId="2EF7339A" w14:textId="77777777" w:rsidR="00EE61BF" w:rsidRPr="0003549D" w:rsidRDefault="00EE61BF" w:rsidP="00EE61BF">
      <w:pPr>
        <w:spacing w:before="120" w:after="120"/>
        <w:jc w:val="both"/>
      </w:pPr>
    </w:p>
    <w:p w14:paraId="5C83565D" w14:textId="77777777" w:rsidR="00EE61BF" w:rsidRPr="0003549D" w:rsidRDefault="00EE61BF" w:rsidP="00EE61BF">
      <w:pPr>
        <w:pStyle w:val="a"/>
      </w:pPr>
      <w:r w:rsidRPr="0003549D">
        <w:t>Problèmes à venir</w:t>
      </w:r>
    </w:p>
    <w:p w14:paraId="35950933" w14:textId="77777777" w:rsidR="00EE61BF" w:rsidRDefault="00EE61BF" w:rsidP="00EE61BF">
      <w:pPr>
        <w:spacing w:before="120" w:after="120"/>
        <w:jc w:val="both"/>
      </w:pPr>
    </w:p>
    <w:p w14:paraId="318EB415" w14:textId="77777777" w:rsidR="00EE61BF" w:rsidRPr="0003549D" w:rsidRDefault="00EE61BF" w:rsidP="00EE61BF">
      <w:pPr>
        <w:spacing w:before="120" w:after="120"/>
        <w:jc w:val="both"/>
      </w:pPr>
      <w:r w:rsidRPr="0003549D">
        <w:t>Comme le catholicisme se prépare au XXI</w:t>
      </w:r>
      <w:r w:rsidRPr="0003549D">
        <w:rPr>
          <w:vertAlign w:val="superscript"/>
        </w:rPr>
        <w:t>e</w:t>
      </w:r>
      <w:r w:rsidRPr="0003549D">
        <w:t xml:space="preserve"> siècle, il y a un certain nombre de problèmes qui confrontent la communauté et qui exigeront des solutions créatrices. Tout d’abord, il faudra regarder en face cette distanciation affective chez plusieurs catholiques vis-à-vis du </w:t>
      </w:r>
      <w:r w:rsidRPr="0003549D">
        <w:rPr>
          <w:i/>
          <w:iCs/>
        </w:rPr>
        <w:t>leader</w:t>
      </w:r>
      <w:r w:rsidRPr="0003549D">
        <w:rPr>
          <w:i/>
          <w:iCs/>
        </w:rPr>
        <w:t>s</w:t>
      </w:r>
      <w:r w:rsidRPr="0003549D">
        <w:rPr>
          <w:i/>
          <w:iCs/>
        </w:rPr>
        <w:t xml:space="preserve">hip </w:t>
      </w:r>
      <w:r w:rsidRPr="0003549D">
        <w:t>de l'</w:t>
      </w:r>
      <w:r>
        <w:t>Église</w:t>
      </w:r>
      <w:r w:rsidRPr="0003549D">
        <w:t>. Plusieurs perçoivent la hiérarchie comme manquant souvent de réalisme, de courage, d’équilibre. Ces sentiments étaient particulièrement forts vers la fin du Synode des Evêques sur la Fami</w:t>
      </w:r>
      <w:r w:rsidRPr="0003549D">
        <w:t>l</w:t>
      </w:r>
      <w:r w:rsidRPr="0003549D">
        <w:t>le, en 1980. Bien que le Pape Jean-Paul II soit une figure populaire dans l’</w:t>
      </w:r>
      <w:r>
        <w:t>Église</w:t>
      </w:r>
      <w:r w:rsidRPr="0003549D">
        <w:t xml:space="preserve"> catholique, ses discours (surtout si leur publication suit un rythme trop rapide) et même ses encycliques ne sont pas lus atte</w:t>
      </w:r>
      <w:r w:rsidRPr="0003549D">
        <w:t>n</w:t>
      </w:r>
      <w:r w:rsidRPr="0003549D">
        <w:t>tivement en maints endroits parce que sa pensée est perçue comme sans relation avec la situation réelle. La lenteur de la part de la papa</w:t>
      </w:r>
      <w:r w:rsidRPr="0003549D">
        <w:t>u</w:t>
      </w:r>
      <w:r w:rsidRPr="0003549D">
        <w:t>té et de la hiérarchie dans la mise en pratique officielle des décisions émanant d’un consensus oecuménique a fait naître une profonde dési</w:t>
      </w:r>
      <w:r w:rsidRPr="0003549D">
        <w:t>l</w:t>
      </w:r>
      <w:r w:rsidRPr="0003549D">
        <w:t>lusion chez plusieurs.</w:t>
      </w:r>
    </w:p>
    <w:p w14:paraId="4A9F5934" w14:textId="77777777" w:rsidR="00EE61BF" w:rsidRPr="0003549D" w:rsidRDefault="00EE61BF" w:rsidP="00EE61BF">
      <w:pPr>
        <w:spacing w:before="120" w:after="120"/>
        <w:jc w:val="both"/>
      </w:pPr>
      <w:r w:rsidRPr="0003549D">
        <w:t>Un autre problème qui confronte l’</w:t>
      </w:r>
      <w:r>
        <w:t>Église</w:t>
      </w:r>
      <w:r w:rsidRPr="0003549D">
        <w:t xml:space="preserve"> catholique dans toutes les parties du monde est le déclin subit des candidats à la prêtrise. Malgré des progrès notables dans la formation des séminaristes et de sérieux essais pour fournir un recyclage aux prêtres plus âgés, les prêtres ne sont pas toujours perçus comme des prédicateurs bien informés, comme des modèles de la tradition spirituelle ou comme de véritables éducateurs. Certains catholiques ont exprimé leur inquiétude à l’effet que l’absolue exigence de l’</w:t>
      </w:r>
      <w:r>
        <w:t>Église</w:t>
      </w:r>
      <w:r w:rsidRPr="0003549D">
        <w:t xml:space="preserve"> d’avoir des prêtres célibataires a peut-être exclu du ministère des candidats fort désirables.</w:t>
      </w:r>
    </w:p>
    <w:p w14:paraId="5E2DF5FB" w14:textId="77777777" w:rsidR="00EE61BF" w:rsidRPr="0003549D" w:rsidRDefault="00EE61BF" w:rsidP="00EE61BF">
      <w:pPr>
        <w:spacing w:before="120" w:after="120"/>
        <w:jc w:val="both"/>
      </w:pPr>
      <w:r w:rsidRPr="0003549D">
        <w:t>Avec la croissance de diverses communautés de base, d’unités plus petites de croyants, de types informels de communautés eucharist</w:t>
      </w:r>
      <w:r w:rsidRPr="0003549D">
        <w:t>i</w:t>
      </w:r>
      <w:r w:rsidRPr="0003549D">
        <w:t>ques, l’</w:t>
      </w:r>
      <w:r>
        <w:t>Église</w:t>
      </w:r>
      <w:r w:rsidRPr="0003549D">
        <w:t xml:space="preserve"> catholique fait face au problème de conserver ces petits groupes en dialogue les uns avec les autres. Comment les communa</w:t>
      </w:r>
      <w:r w:rsidRPr="0003549D">
        <w:t>u</w:t>
      </w:r>
      <w:r w:rsidRPr="0003549D">
        <w:t>tés locales ou même les communautés nationales peuvent-elles d</w:t>
      </w:r>
      <w:r w:rsidRPr="0003549D">
        <w:t>e</w:t>
      </w:r>
      <w:r w:rsidRPr="0003549D">
        <w:t>meurer en dialogue avec l’</w:t>
      </w:r>
      <w:r>
        <w:t>Église</w:t>
      </w:r>
      <w:r w:rsidRPr="0003549D">
        <w:t xml:space="preserve"> universelle ? Concrètement, co</w:t>
      </w:r>
      <w:r w:rsidRPr="0003549D">
        <w:t>m</w:t>
      </w:r>
      <w:r w:rsidRPr="0003549D">
        <w:t xml:space="preserve">ment maintenir les </w:t>
      </w:r>
      <w:r>
        <w:t>Église</w:t>
      </w:r>
      <w:r w:rsidRPr="0003549D">
        <w:t>s d’Afrique, d’Amérique Latine, d’Asie et d’Océanie (où, selon les recherches de W. Bühlmann, 70% de tous les catholiques demeureront en l'an 2,000), comment les maintenir en union affective avec l’Europe et l’Amérique du Nord ? Des signes de tension étaient visibles lorsque le Pape Jean-Paul</w:t>
      </w:r>
      <w:r>
        <w:t> </w:t>
      </w:r>
      <w:r w:rsidRPr="0003549D">
        <w:t>II</w:t>
      </w:r>
      <w:r>
        <w:t xml:space="preserve"> [128] </w:t>
      </w:r>
      <w:r w:rsidRPr="0003549D">
        <w:t>visita r</w:t>
      </w:r>
      <w:r w:rsidRPr="0003549D">
        <w:t>é</w:t>
      </w:r>
      <w:r w:rsidRPr="0003549D">
        <w:t xml:space="preserve">cemment le Zaïre et se montra réticent face à l’africanisation de cette </w:t>
      </w:r>
      <w:r>
        <w:t>Église</w:t>
      </w:r>
      <w:r w:rsidRPr="0003549D">
        <w:t>.</w:t>
      </w:r>
    </w:p>
    <w:p w14:paraId="24429313" w14:textId="77777777" w:rsidR="00EE61BF" w:rsidRPr="0003549D" w:rsidRDefault="00EE61BF" w:rsidP="00EE61BF">
      <w:pPr>
        <w:spacing w:before="120" w:after="120"/>
        <w:jc w:val="both"/>
      </w:pPr>
      <w:r w:rsidRPr="0003549D">
        <w:t>Le jésuite français Henri Holstein a mis le doigt sur un problème actuel passablement complexe : la recherche chez de nombreux cath</w:t>
      </w:r>
      <w:r w:rsidRPr="0003549D">
        <w:t>o</w:t>
      </w:r>
      <w:r w:rsidRPr="0003549D">
        <w:t>liques de ce qu’il appelle une apologétique sécurisante. Comment alors empêcher l’abîme séparant la piété populaire et l'étude théorique de devenir impraticable ?</w:t>
      </w:r>
    </w:p>
    <w:p w14:paraId="2911012B" w14:textId="77777777" w:rsidR="00EE61BF" w:rsidRPr="0003549D" w:rsidRDefault="00EE61BF" w:rsidP="00EE61BF">
      <w:pPr>
        <w:spacing w:before="120" w:after="120"/>
        <w:jc w:val="both"/>
      </w:pPr>
      <w:r w:rsidRPr="0003549D">
        <w:t>Enfin, voici un problème auquel les catholiques devront faire face surtout dans leurs relations avec les autres chrétiens : l’</w:t>
      </w:r>
      <w:r>
        <w:t>Église</w:t>
      </w:r>
      <w:r w:rsidRPr="0003549D">
        <w:t xml:space="preserve"> cathol</w:t>
      </w:r>
      <w:r w:rsidRPr="0003549D">
        <w:t>i</w:t>
      </w:r>
      <w:r w:rsidRPr="0003549D">
        <w:t>que peut-elle échapper à la critique qui la juge trop sujette au culte de la personnalité du présent pape ? Alors que les orthodoxes et les pr</w:t>
      </w:r>
      <w:r w:rsidRPr="0003549D">
        <w:t>o</w:t>
      </w:r>
      <w:r w:rsidRPr="0003549D">
        <w:t>testants acceptent volontiers le rôle symbolique et sacramentel du p</w:t>
      </w:r>
      <w:r w:rsidRPr="0003549D">
        <w:t>a</w:t>
      </w:r>
      <w:r w:rsidRPr="0003549D">
        <w:t>pe, ils sont nerveux quant à tout ce qu’on attend d’un seul homme.</w:t>
      </w:r>
    </w:p>
    <w:p w14:paraId="0C668A1E" w14:textId="77777777" w:rsidR="00EE61BF" w:rsidRDefault="00EE61BF" w:rsidP="00EE61BF">
      <w:pPr>
        <w:spacing w:before="120" w:after="120"/>
        <w:jc w:val="both"/>
      </w:pPr>
      <w:r w:rsidRPr="0003549D">
        <w:t>Malgré ces problèmes et malgré le rythme accéléré des mutations dans le catholicisme, on y retrouve des liens profonds avec le passé. L’atmosphère en est une généralement d’espérance et d’optimisme. Déjà, on se prépare à la convocation d'un concile véritablement oec</w:t>
      </w:r>
      <w:r w:rsidRPr="0003549D">
        <w:t>u</w:t>
      </w:r>
      <w:r w:rsidRPr="0003549D">
        <w:t>ménique de tous les chrétiens, qui coïnciderait, en l’an 2,000, avec l’avènement du troisième millénaire. Si un tel rassemblement a lieu en effet, au profit de toutes les parties de la tradition chrétienne, le cath</w:t>
      </w:r>
      <w:r w:rsidRPr="0003549D">
        <w:t>o</w:t>
      </w:r>
      <w:r w:rsidRPr="0003549D">
        <w:t>licisme subira encore plus de changements dans son désir d’être fidèle à son passé lointain.</w:t>
      </w:r>
    </w:p>
    <w:p w14:paraId="54CD5CEA" w14:textId="77777777" w:rsidR="00EE61BF" w:rsidRPr="0003549D" w:rsidRDefault="00EE61BF" w:rsidP="00EE61BF">
      <w:pPr>
        <w:spacing w:before="120" w:after="120"/>
        <w:jc w:val="both"/>
      </w:pPr>
    </w:p>
    <w:p w14:paraId="657269CD" w14:textId="77777777" w:rsidR="00EE61BF" w:rsidRPr="0003549D" w:rsidRDefault="00EE61BF" w:rsidP="00EE61BF">
      <w:pPr>
        <w:spacing w:before="120" w:after="120"/>
        <w:jc w:val="right"/>
      </w:pPr>
      <w:r>
        <w:rPr>
          <w:i/>
          <w:iCs/>
        </w:rPr>
        <w:t>Traduit par</w:t>
      </w:r>
      <w:r>
        <w:rPr>
          <w:i/>
          <w:iCs/>
        </w:rPr>
        <w:br/>
      </w:r>
      <w:r w:rsidRPr="0003549D">
        <w:rPr>
          <w:i/>
          <w:iCs/>
        </w:rPr>
        <w:t>Placide Gaboury</w:t>
      </w:r>
    </w:p>
    <w:p w14:paraId="7151D3C8" w14:textId="77777777" w:rsidR="00EE61BF" w:rsidRDefault="00EE61BF" w:rsidP="00EE61BF">
      <w:pPr>
        <w:pStyle w:val="p"/>
      </w:pPr>
      <w:r w:rsidRPr="0003549D">
        <w:br w:type="page"/>
      </w:r>
      <w:r>
        <w:t>[129]</w:t>
      </w:r>
    </w:p>
    <w:p w14:paraId="6B369897" w14:textId="77777777" w:rsidR="00EE61BF" w:rsidRPr="001833FC" w:rsidRDefault="00EE61BF" w:rsidP="00EE61BF">
      <w:pPr>
        <w:jc w:val="both"/>
      </w:pPr>
    </w:p>
    <w:p w14:paraId="2888B94A" w14:textId="77777777" w:rsidR="00EE61BF" w:rsidRPr="001833FC" w:rsidRDefault="00EE61BF" w:rsidP="00EE61BF">
      <w:pPr>
        <w:jc w:val="both"/>
      </w:pPr>
    </w:p>
    <w:p w14:paraId="20391D08" w14:textId="77777777" w:rsidR="00EE61BF" w:rsidRPr="001833FC" w:rsidRDefault="00EE61BF" w:rsidP="00EE61BF">
      <w:pPr>
        <w:jc w:val="both"/>
      </w:pPr>
    </w:p>
    <w:p w14:paraId="4A1B8AE1" w14:textId="77777777" w:rsidR="00EE61BF" w:rsidRPr="004545DE" w:rsidRDefault="00EE61BF" w:rsidP="00EE61BF">
      <w:pPr>
        <w:spacing w:after="120"/>
        <w:ind w:firstLine="0"/>
        <w:jc w:val="center"/>
        <w:rPr>
          <w:sz w:val="24"/>
        </w:rPr>
      </w:pPr>
      <w:bookmarkStart w:id="13" w:name="Critere_no_31_pt_2_texte_10"/>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31</w:t>
      </w:r>
      <w:r w:rsidRPr="004545DE">
        <w:rPr>
          <w:b/>
          <w:color w:val="000080"/>
          <w:sz w:val="24"/>
        </w:rPr>
        <w:t>,</w:t>
      </w:r>
      <w:r w:rsidRPr="004545DE">
        <w:rPr>
          <w:b/>
          <w:color w:val="000080"/>
          <w:sz w:val="24"/>
        </w:rPr>
        <w:br/>
        <w:t>“</w:t>
      </w:r>
      <w:r>
        <w:rPr>
          <w:b/>
          <w:i/>
          <w:sz w:val="24"/>
        </w:rPr>
        <w:t>La religion au XXe siècle.</w:t>
      </w:r>
      <w:r>
        <w:rPr>
          <w:b/>
          <w:i/>
          <w:sz w:val="24"/>
        </w:rPr>
        <w:br/>
        <w:t xml:space="preserve">2. </w:t>
      </w:r>
      <w:r>
        <w:rPr>
          <w:b/>
          <w:i/>
          <w:color w:val="0000FF"/>
          <w:sz w:val="24"/>
        </w:rPr>
        <w:t>L’institution religieuse</w:t>
      </w:r>
      <w:r>
        <w:rPr>
          <w:b/>
          <w:i/>
          <w:sz w:val="24"/>
        </w:rPr>
        <w:t>.</w:t>
      </w:r>
      <w:r w:rsidRPr="004545DE">
        <w:rPr>
          <w:b/>
          <w:color w:val="000080"/>
          <w:sz w:val="24"/>
        </w:rPr>
        <w:t>”</w:t>
      </w:r>
    </w:p>
    <w:p w14:paraId="1DABC4D0" w14:textId="77777777" w:rsidR="00EE61BF" w:rsidRPr="004545DE" w:rsidRDefault="00EE61BF" w:rsidP="00EE61BF">
      <w:pPr>
        <w:spacing w:after="120"/>
        <w:ind w:firstLine="0"/>
        <w:jc w:val="center"/>
        <w:rPr>
          <w:sz w:val="24"/>
        </w:rPr>
      </w:pPr>
      <w:r>
        <w:rPr>
          <w:b/>
          <w:color w:val="FF0000"/>
          <w:sz w:val="24"/>
        </w:rPr>
        <w:t>LES ÉGLISE CHRÉTIENNES AUJOURD’HUI</w:t>
      </w:r>
    </w:p>
    <w:p w14:paraId="61AA28B1" w14:textId="77777777" w:rsidR="00EE61BF" w:rsidRDefault="00EE61BF" w:rsidP="00EE61BF">
      <w:pPr>
        <w:pStyle w:val="Titreniveau2"/>
      </w:pPr>
      <w:r w:rsidRPr="00CE123D">
        <w:t>“</w:t>
      </w:r>
      <w:r>
        <w:t>Les papes et le monde</w:t>
      </w:r>
      <w:r w:rsidRPr="00CE123D">
        <w:t>.</w:t>
      </w:r>
      <w:r>
        <w:t>”</w:t>
      </w:r>
    </w:p>
    <w:bookmarkEnd w:id="13"/>
    <w:p w14:paraId="57E7F2EE" w14:textId="77777777" w:rsidR="00EE61BF" w:rsidRPr="001833FC" w:rsidRDefault="00EE61BF" w:rsidP="00EE61BF">
      <w:pPr>
        <w:jc w:val="both"/>
        <w:rPr>
          <w:szCs w:val="36"/>
        </w:rPr>
      </w:pPr>
    </w:p>
    <w:p w14:paraId="785F6C20" w14:textId="77777777" w:rsidR="00EE61BF" w:rsidRPr="00361F19" w:rsidRDefault="00EE61BF" w:rsidP="00EE61BF">
      <w:pPr>
        <w:pStyle w:val="suite"/>
        <w:rPr>
          <w:b w:val="0"/>
          <w:szCs w:val="36"/>
        </w:rPr>
      </w:pPr>
      <w:r>
        <w:t>Lucien LEMIEUX </w:t>
      </w:r>
      <w:r>
        <w:rPr>
          <w:rStyle w:val="Appelnotedebasdep"/>
        </w:rPr>
        <w:footnoteReference w:customMarkFollows="1" w:id="91"/>
        <w:t>*</w:t>
      </w:r>
    </w:p>
    <w:p w14:paraId="7FC3F564" w14:textId="77777777" w:rsidR="00EE61BF" w:rsidRDefault="00EE61BF" w:rsidP="00EE61BF">
      <w:pPr>
        <w:jc w:val="both"/>
      </w:pPr>
    </w:p>
    <w:p w14:paraId="1BAA0194" w14:textId="77777777" w:rsidR="00EE61BF" w:rsidRDefault="00EE61BF" w:rsidP="00EE61BF">
      <w:pPr>
        <w:jc w:val="both"/>
      </w:pPr>
    </w:p>
    <w:p w14:paraId="640B552B" w14:textId="77777777" w:rsidR="00EE61BF" w:rsidRPr="001833FC" w:rsidRDefault="00EE61BF" w:rsidP="00EE61BF">
      <w:pPr>
        <w:jc w:val="both"/>
      </w:pPr>
    </w:p>
    <w:p w14:paraId="21CF3AA0" w14:textId="77777777" w:rsidR="00EE61BF" w:rsidRPr="001833FC" w:rsidRDefault="00EE61BF" w:rsidP="00EE61BF">
      <w:pPr>
        <w:jc w:val="both"/>
      </w:pPr>
    </w:p>
    <w:p w14:paraId="2608C419" w14:textId="77777777" w:rsidR="00EE61BF" w:rsidRPr="001833FC" w:rsidRDefault="00EE61BF" w:rsidP="00EE61BF">
      <w:pPr>
        <w:ind w:right="90" w:firstLine="0"/>
        <w:jc w:val="both"/>
        <w:rPr>
          <w:sz w:val="20"/>
        </w:rPr>
      </w:pPr>
      <w:hyperlink w:anchor="sommaire" w:history="1">
        <w:r w:rsidRPr="001833FC">
          <w:rPr>
            <w:rStyle w:val="Hyperlien"/>
            <w:sz w:val="20"/>
          </w:rPr>
          <w:t>Retour au sommaire</w:t>
        </w:r>
      </w:hyperlink>
    </w:p>
    <w:p w14:paraId="3957C0DC" w14:textId="77777777" w:rsidR="00EE61BF" w:rsidRPr="0003549D" w:rsidRDefault="00EE61BF" w:rsidP="00EE61BF">
      <w:pPr>
        <w:spacing w:before="120" w:after="120"/>
        <w:jc w:val="both"/>
      </w:pPr>
      <w:r>
        <w:rPr>
          <w:szCs w:val="24"/>
        </w:rPr>
        <w:t>En</w:t>
      </w:r>
      <w:r w:rsidRPr="0003549D">
        <w:t xml:space="preserve"> déménageant de Jérusalem à Rome, l’</w:t>
      </w:r>
      <w:r>
        <w:t>Église</w:t>
      </w:r>
      <w:r w:rsidRPr="0003549D">
        <w:t xml:space="preserve"> de Jésus le Christ a cessé d’être juive et s’est ouverte à tous les peuples de la terre. Entée sur l’olivier planté par Abraham, elle s’est enracinée au cœur de l’empire romain. Après de pénibles tribulations, elle s’est laissé pre</w:t>
      </w:r>
      <w:r w:rsidRPr="0003549D">
        <w:t>n</w:t>
      </w:r>
      <w:r w:rsidRPr="0003549D">
        <w:t>dre au jeu du pouvoir et s’est ainsi confinée au continent européen. L’évêque de Rome se réserva le nom de pape au VI</w:t>
      </w:r>
      <w:r w:rsidRPr="0003549D">
        <w:rPr>
          <w:vertAlign w:val="superscript"/>
        </w:rPr>
        <w:t>e</w:t>
      </w:r>
      <w:r w:rsidRPr="0003549D">
        <w:t xml:space="preserve"> siècle et usa pa</w:t>
      </w:r>
      <w:r w:rsidRPr="0003549D">
        <w:t>r</w:t>
      </w:r>
      <w:r w:rsidRPr="0003549D">
        <w:t xml:space="preserve">fois de ses armes spirituelles pour affirmer son pouvoir temporel. Il s’ensuivit des remous et des craquements ; des </w:t>
      </w:r>
      <w:r>
        <w:t>Église</w:t>
      </w:r>
      <w:r w:rsidRPr="0003549D">
        <w:t>s locales se d</w:t>
      </w:r>
      <w:r w:rsidRPr="0003549D">
        <w:t>i</w:t>
      </w:r>
      <w:r w:rsidRPr="0003549D">
        <w:t xml:space="preserve">sloquèrent du grand tout. Les </w:t>
      </w:r>
      <w:r>
        <w:t>État</w:t>
      </w:r>
      <w:r w:rsidRPr="0003549D">
        <w:t>s Pontificaux furent envahis et les papes se déclarèrent des prisonniers volontaires du Vatican jusqu’aux accords de Latran de 1929. L’</w:t>
      </w:r>
      <w:r>
        <w:t>État</w:t>
      </w:r>
      <w:r w:rsidRPr="0003549D">
        <w:t xml:space="preserve"> de la cité du Vatican, réduit à 44 hectares de terrain, en pleine ville de Rome, apparut suffisant à Pie</w:t>
      </w:r>
      <w:r>
        <w:t> </w:t>
      </w:r>
      <w:r w:rsidRPr="0003549D">
        <w:t>XI et à ses successeurs pour signifier leur autonomie vis-à-vis de toute autre souveraineté temporelle et pour leur permettre d'exercer leur mission propre dans le monde.</w:t>
      </w:r>
    </w:p>
    <w:p w14:paraId="768E803A" w14:textId="77777777" w:rsidR="00EE61BF" w:rsidRDefault="00EE61BF" w:rsidP="00EE61BF">
      <w:pPr>
        <w:spacing w:before="120" w:after="120"/>
        <w:jc w:val="both"/>
      </w:pPr>
      <w:r>
        <w:br w:type="page"/>
      </w:r>
    </w:p>
    <w:p w14:paraId="53DA15C6" w14:textId="77777777" w:rsidR="00EE61BF" w:rsidRPr="0003549D" w:rsidRDefault="00EE61BF" w:rsidP="00EE61BF">
      <w:pPr>
        <w:pStyle w:val="a"/>
      </w:pPr>
      <w:r w:rsidRPr="0003549D">
        <w:t>Promotion du catholicisme social</w:t>
      </w:r>
    </w:p>
    <w:p w14:paraId="70822B90" w14:textId="77777777" w:rsidR="00EE61BF" w:rsidRDefault="00EE61BF" w:rsidP="00EE61BF">
      <w:pPr>
        <w:spacing w:before="120" w:after="120"/>
        <w:jc w:val="both"/>
      </w:pPr>
    </w:p>
    <w:p w14:paraId="4CCE1CF6" w14:textId="77777777" w:rsidR="00EE61BF" w:rsidRPr="0003549D" w:rsidRDefault="00EE61BF" w:rsidP="00EE61BF">
      <w:pPr>
        <w:spacing w:before="120" w:after="120"/>
        <w:jc w:val="both"/>
      </w:pPr>
      <w:r w:rsidRPr="0003549D">
        <w:t>Le mouvement ultramontain du XIX</w:t>
      </w:r>
      <w:r w:rsidRPr="0003549D">
        <w:rPr>
          <w:vertAlign w:val="superscript"/>
        </w:rPr>
        <w:t>e</w:t>
      </w:r>
      <w:r>
        <w:t xml:space="preserve"> siècle et l’ecclésiolo</w:t>
      </w:r>
      <w:r w:rsidRPr="0003549D">
        <w:t>gie sous-jacente favorisèrent le dogme de l’infaillibilité pontificale, promulgué lors du concile oecuménique Vatican</w:t>
      </w:r>
      <w:r>
        <w:t> </w:t>
      </w:r>
      <w:r w:rsidRPr="0003549D">
        <w:t>I en 1870, et valorisèrent la p</w:t>
      </w:r>
      <w:r w:rsidRPr="0003549D">
        <w:t>a</w:t>
      </w:r>
      <w:r w:rsidRPr="0003549D">
        <w:t xml:space="preserve">pauté comme le seul refuge de la vérité. Libéré des </w:t>
      </w:r>
      <w:r>
        <w:t>État</w:t>
      </w:r>
      <w:r w:rsidRPr="0003549D">
        <w:t>s Pontificaux, le successeur de Pie</w:t>
      </w:r>
      <w:r>
        <w:t> </w:t>
      </w:r>
      <w:r w:rsidRPr="0003549D">
        <w:t>IX porta cependant son regard au-delà de la p</w:t>
      </w:r>
      <w:r w:rsidRPr="0003549D">
        <w:t>é</w:t>
      </w:r>
      <w:r w:rsidRPr="0003549D">
        <w:t>ninsule italienne. Eclairé par l'Union de Fribourg constituée</w:t>
      </w:r>
      <w:r>
        <w:t xml:space="preserve"> [130]</w:t>
      </w:r>
      <w:r w:rsidRPr="0003549D">
        <w:t xml:space="preserve"> d’une équipe de travail sur le catholicisme social, Léon XIII intervint en 1891 sur la situation des ouvriers (hommes, femmes et enfants) par l’encyclique </w:t>
      </w:r>
      <w:r w:rsidRPr="0003549D">
        <w:rPr>
          <w:i/>
          <w:iCs/>
        </w:rPr>
        <w:t>Rerum Novarum.</w:t>
      </w:r>
      <w:r w:rsidRPr="0003549D">
        <w:t xml:space="preserve"> C’était le point de départ d’une ouve</w:t>
      </w:r>
      <w:r w:rsidRPr="0003549D">
        <w:t>r</w:t>
      </w:r>
      <w:r w:rsidRPr="0003549D">
        <w:t>ture aux défavorisés du monde industriel, non plus seul</w:t>
      </w:r>
      <w:r w:rsidRPr="0003549D">
        <w:t>e</w:t>
      </w:r>
      <w:r w:rsidRPr="0003549D">
        <w:t>ment par le biais de la charité, mais aussi par celui d’une transform</w:t>
      </w:r>
      <w:r w:rsidRPr="0003549D">
        <w:t>a</w:t>
      </w:r>
      <w:r w:rsidRPr="0003549D">
        <w:t>tion de la vie en société. L’impact de cette prise de position se répe</w:t>
      </w:r>
      <w:r w:rsidRPr="0003549D">
        <w:t>r</w:t>
      </w:r>
      <w:r w:rsidRPr="0003549D">
        <w:t>cuta au niveau des Caisses Populaires, des Coopératives, des Syndicats, des Sema</w:t>
      </w:r>
      <w:r w:rsidRPr="0003549D">
        <w:t>i</w:t>
      </w:r>
      <w:r w:rsidRPr="0003549D">
        <w:t>nes Sociales dans différents pays du monde. Pie</w:t>
      </w:r>
      <w:r>
        <w:t> </w:t>
      </w:r>
      <w:r w:rsidRPr="0003549D">
        <w:t>XI y ajoutera le pri</w:t>
      </w:r>
      <w:r w:rsidRPr="0003549D">
        <w:t>n</w:t>
      </w:r>
      <w:r w:rsidRPr="0003549D">
        <w:t>cipe de subsidiarité, quarante</w:t>
      </w:r>
      <w:r>
        <w:t xml:space="preserve"> ans plus tard, en co</w:t>
      </w:r>
      <w:r>
        <w:t>m</w:t>
      </w:r>
      <w:r>
        <w:t>mé</w:t>
      </w:r>
      <w:r w:rsidRPr="0003549D">
        <w:t>moraison de cet événement majeur dans les relations entre la p</w:t>
      </w:r>
      <w:r w:rsidRPr="0003549D">
        <w:t>a</w:t>
      </w:r>
      <w:r w:rsidRPr="0003549D">
        <w:t xml:space="preserve">pauté et le monde, par son encyclique </w:t>
      </w:r>
      <w:r>
        <w:rPr>
          <w:i/>
          <w:iCs/>
        </w:rPr>
        <w:t>Quadra</w:t>
      </w:r>
      <w:r w:rsidRPr="0003549D">
        <w:rPr>
          <w:i/>
          <w:iCs/>
        </w:rPr>
        <w:t>gesimo Anno.</w:t>
      </w:r>
    </w:p>
    <w:p w14:paraId="1A39E7B4" w14:textId="77777777" w:rsidR="00EE61BF" w:rsidRDefault="00EE61BF" w:rsidP="00EE61BF">
      <w:pPr>
        <w:spacing w:before="120" w:after="120"/>
        <w:jc w:val="both"/>
      </w:pPr>
    </w:p>
    <w:p w14:paraId="3A7AB22B" w14:textId="77777777" w:rsidR="00EE61BF" w:rsidRPr="0003549D" w:rsidRDefault="00EE61BF" w:rsidP="00EE61BF">
      <w:pPr>
        <w:pStyle w:val="a"/>
      </w:pPr>
      <w:r w:rsidRPr="0003549D">
        <w:t>Artisans de paix durant les deux guerres mondiales</w:t>
      </w:r>
    </w:p>
    <w:p w14:paraId="1011E3EE" w14:textId="77777777" w:rsidR="00EE61BF" w:rsidRDefault="00EE61BF" w:rsidP="00EE61BF">
      <w:pPr>
        <w:spacing w:before="120" w:after="120"/>
        <w:jc w:val="both"/>
      </w:pPr>
    </w:p>
    <w:p w14:paraId="1961DFCE" w14:textId="77777777" w:rsidR="00EE61BF" w:rsidRPr="0003549D" w:rsidRDefault="00EE61BF" w:rsidP="00EE61BF">
      <w:pPr>
        <w:spacing w:before="120" w:after="120"/>
        <w:jc w:val="both"/>
      </w:pPr>
      <w:r w:rsidRPr="0003549D">
        <w:t>Bien que toujours surestimés et auréolés, les papes furent amenés à prendre position lors des deux conflits mondiaux de la première mo</w:t>
      </w:r>
      <w:r w:rsidRPr="0003549D">
        <w:t>i</w:t>
      </w:r>
      <w:r w:rsidRPr="0003549D">
        <w:t>tié du XX</w:t>
      </w:r>
      <w:r w:rsidRPr="0003549D">
        <w:rPr>
          <w:vertAlign w:val="superscript"/>
        </w:rPr>
        <w:t>e</w:t>
      </w:r>
      <w:r w:rsidRPr="0003549D">
        <w:t xml:space="preserve"> siècle. L’élection de Léon</w:t>
      </w:r>
      <w:r>
        <w:t> </w:t>
      </w:r>
      <w:r w:rsidRPr="0003549D">
        <w:t xml:space="preserve">XIII en 1878 avait regagné la liberté des catholiques allemands, entamée avec fracas par le </w:t>
      </w:r>
      <w:r w:rsidRPr="0003549D">
        <w:rPr>
          <w:i/>
          <w:iCs/>
        </w:rPr>
        <w:t>Kultu</w:t>
      </w:r>
      <w:r w:rsidRPr="0003549D">
        <w:rPr>
          <w:i/>
          <w:iCs/>
        </w:rPr>
        <w:t>r</w:t>
      </w:r>
      <w:r w:rsidRPr="0003549D">
        <w:rPr>
          <w:i/>
          <w:iCs/>
        </w:rPr>
        <w:t>kampf</w:t>
      </w:r>
      <w:r w:rsidRPr="0003549D">
        <w:t xml:space="preserve"> de Bismark ; celui-ci reconnut qu’il</w:t>
      </w:r>
      <w:r>
        <w:t xml:space="preserve"> se dirigeait vers un cul-</w:t>
      </w:r>
      <w:r w:rsidRPr="0003549D">
        <w:t>de-sac et l’empereur Guillaume</w:t>
      </w:r>
      <w:r>
        <w:t> </w:t>
      </w:r>
      <w:r w:rsidRPr="0003549D">
        <w:t>II, d’allégeance protestante, favorisa même le développement du catholicisme. L’impartialité de B</w:t>
      </w:r>
      <w:r w:rsidRPr="0003549D">
        <w:t>e</w:t>
      </w:r>
      <w:r w:rsidRPr="0003549D">
        <w:t>noît</w:t>
      </w:r>
      <w:r>
        <w:t> </w:t>
      </w:r>
      <w:r w:rsidRPr="0003549D">
        <w:t>XV, que chacun des ennemis attirait dans son propre camp, fut inébranlable, lors de la Première Guerre mondiale. Considérant celle-ci comme le « suicide de l’Europe civilisée », le pape travailla à la paix de plusieurs façons : par la formation en 1915 d'une commission spéciale en vue d’un traité de paix ; par l’intervention des membres d’une même famille princière qui se trouvaient parmi les belligérants des deux côtés ; par des efforts auprès de l’un ou de l’autre gouve</w:t>
      </w:r>
      <w:r w:rsidRPr="0003549D">
        <w:t>r</w:t>
      </w:r>
      <w:r w:rsidRPr="0003549D">
        <w:t>nement, aucun ne défendant d’ailleurs une juste cause ; par la note romaine du 14 août 1917, à tous les pays en guerre, pour de fructue</w:t>
      </w:r>
      <w:r w:rsidRPr="0003549D">
        <w:t>u</w:t>
      </w:r>
      <w:r w:rsidRPr="0003549D">
        <w:t>ses négociations. Les résultats sont difficilement palpables. L’aide apportée par le Vatican pour adoucir les rigueurs de la guerre auprès de la population en général fut toutefois finalement reconnue.</w:t>
      </w:r>
      <w:r>
        <w:t> </w:t>
      </w:r>
      <w:r>
        <w:rPr>
          <w:rStyle w:val="Appelnotedebasdep"/>
        </w:rPr>
        <w:footnoteReference w:id="92"/>
      </w:r>
    </w:p>
    <w:p w14:paraId="5AD39A1B" w14:textId="77777777" w:rsidR="00EE61BF" w:rsidRDefault="00EE61BF" w:rsidP="00EE61BF">
      <w:pPr>
        <w:spacing w:before="120" w:after="120"/>
        <w:jc w:val="both"/>
      </w:pPr>
      <w:r>
        <w:t>[131]</w:t>
      </w:r>
    </w:p>
    <w:p w14:paraId="02CBE776" w14:textId="77777777" w:rsidR="00EE61BF" w:rsidRPr="0003549D" w:rsidRDefault="00EE61BF" w:rsidP="00EE61BF">
      <w:pPr>
        <w:spacing w:before="120" w:after="120"/>
        <w:jc w:val="both"/>
      </w:pPr>
      <w:r w:rsidRPr="0003549D">
        <w:t>Pie</w:t>
      </w:r>
      <w:r>
        <w:t> </w:t>
      </w:r>
      <w:r w:rsidRPr="0003549D">
        <w:t>XI et son nonce apostolique à Berlin jusqu’en 1930, puis son secrétaire d’</w:t>
      </w:r>
      <w:r>
        <w:t>État</w:t>
      </w:r>
      <w:r w:rsidRPr="0003549D">
        <w:t>, Eugenio Pacelli, virent s’accroître l’influence du n</w:t>
      </w:r>
      <w:r w:rsidRPr="0003549D">
        <w:t>a</w:t>
      </w:r>
      <w:r w:rsidRPr="0003549D">
        <w:t>tional socialisme, fondé sur une théorie raciste non chrétienne. Les promesses du chancelier Adolf Hitler, le 23 mars 1933, et le concordat signé entre le Vatican et le troisième Reich, le 20 juillet et le 10 se</w:t>
      </w:r>
      <w:r w:rsidRPr="0003549D">
        <w:t>p</w:t>
      </w:r>
      <w:r w:rsidRPr="0003549D">
        <w:t xml:space="preserve">tembre 1933, influencèrent les dirigeants des </w:t>
      </w:r>
      <w:r>
        <w:t>Église</w:t>
      </w:r>
      <w:r w:rsidRPr="0003549D">
        <w:t>s catholique r</w:t>
      </w:r>
      <w:r w:rsidRPr="0003549D">
        <w:t>o</w:t>
      </w:r>
      <w:r w:rsidRPr="0003549D">
        <w:t xml:space="preserve">maine et luthérienne d’Allemagne en faveur du nouveau potentat. Leurs protestations ultérieures, les trente-quatre notes romaines au gouvernement dictatorial de 1933 à 1937, l’encyclique </w:t>
      </w:r>
      <w:r w:rsidRPr="0003549D">
        <w:rPr>
          <w:i/>
          <w:iCs/>
        </w:rPr>
        <w:t>Mit brenne</w:t>
      </w:r>
      <w:r w:rsidRPr="0003549D">
        <w:rPr>
          <w:i/>
          <w:iCs/>
        </w:rPr>
        <w:t>n</w:t>
      </w:r>
      <w:r w:rsidRPr="0003549D">
        <w:rPr>
          <w:i/>
          <w:iCs/>
        </w:rPr>
        <w:t>der Sorge</w:t>
      </w:r>
      <w:r w:rsidRPr="0003549D">
        <w:t xml:space="preserve"> du 4 mars 1937 n’endiguèrent pas le totalitarisme et les pe</w:t>
      </w:r>
      <w:r w:rsidRPr="0003549D">
        <w:t>r</w:t>
      </w:r>
      <w:r w:rsidRPr="0003549D">
        <w:t>sécutions déjà en cours. La guerre la plus meurtrière de l’histoire h</w:t>
      </w:r>
      <w:r w:rsidRPr="0003549D">
        <w:t>u</w:t>
      </w:r>
      <w:r w:rsidRPr="0003549D">
        <w:t>maine éclata et perdura près de six ans.</w:t>
      </w:r>
    </w:p>
    <w:p w14:paraId="637B51B0" w14:textId="77777777" w:rsidR="00EE61BF" w:rsidRPr="0003549D" w:rsidRDefault="00EE61BF" w:rsidP="00EE61BF">
      <w:pPr>
        <w:spacing w:before="120" w:after="120"/>
        <w:jc w:val="both"/>
      </w:pPr>
      <w:r w:rsidRPr="0003549D">
        <w:t>Le comportement de Pie</w:t>
      </w:r>
      <w:r>
        <w:t> </w:t>
      </w:r>
      <w:r w:rsidRPr="0003549D">
        <w:t xml:space="preserve">XII durant ce second conflit mondial fut durement contesté, surtout après sa mort, à la suite d’une pièce de théâtre à succès </w:t>
      </w:r>
      <w:r w:rsidRPr="0003549D">
        <w:rPr>
          <w:i/>
          <w:iCs/>
        </w:rPr>
        <w:t xml:space="preserve">Der Stellvertreter, </w:t>
      </w:r>
      <w:r w:rsidRPr="0003549D">
        <w:t xml:space="preserve">parue en 1963. Cette œuvre d’imagination fut prise au sérieux. Une meilleure connaissance des faits, heureusement rendue possible depuis 1965 grâce à la publication des </w:t>
      </w:r>
      <w:r w:rsidRPr="0003549D">
        <w:rPr>
          <w:i/>
          <w:iCs/>
        </w:rPr>
        <w:t>Actes et documents du Saint-Siège relatifs à la Seconde Guerre mondiale,</w:t>
      </w:r>
      <w:r>
        <w:t> </w:t>
      </w:r>
      <w:r>
        <w:rPr>
          <w:rStyle w:val="Appelnotedebasdep"/>
        </w:rPr>
        <w:footnoteReference w:id="93"/>
      </w:r>
      <w:r w:rsidRPr="0003549D">
        <w:t xml:space="preserve"> anéantit toutes les allégations fantaisistes d’un jeune A</w:t>
      </w:r>
      <w:r w:rsidRPr="0003549D">
        <w:t>l</w:t>
      </w:r>
      <w:r w:rsidRPr="0003549D">
        <w:t>lemand, heureux de faire porter par le pape ce dont son peuple avait été en bonne part responsable.</w:t>
      </w:r>
    </w:p>
    <w:p w14:paraId="0CF9B325" w14:textId="77777777" w:rsidR="00EE61BF" w:rsidRPr="0003549D" w:rsidRDefault="00EE61BF" w:rsidP="00EE61BF">
      <w:pPr>
        <w:spacing w:before="120" w:after="120"/>
        <w:jc w:val="both"/>
      </w:pPr>
      <w:r w:rsidRPr="0003549D">
        <w:t>Pie</w:t>
      </w:r>
      <w:r>
        <w:t> </w:t>
      </w:r>
      <w:r w:rsidRPr="0003549D">
        <w:t>XII ne s’était pas contenté de répéter : « Rien n’est perdu avec la paix, tout est perdu avec la guerre » ; il a fait tout en son pouvoir pour éviter la guerre et pour en atténuer les barbares conséquences. Il aurait servi d’intermédiaire entre les Allemands et les Anglais, pour que Hitler fût mis de côté par un coup d’</w:t>
      </w:r>
      <w:r>
        <w:t>État</w:t>
      </w:r>
      <w:r w:rsidRPr="0003549D">
        <w:t xml:space="preserve"> avant la déclaration de la guerre. Il alerta Paris, Londres, Bruxelles, Amsterdam de l’imminence des attaques allemandes contre leurs pays respectifs. Préoccupé de demeurer impartial et de « juger selon la vérité et la justice », il a sans cesse poursuivi trois objectifs : le meilleur sort possible de l’</w:t>
      </w:r>
      <w:r>
        <w:t>Église</w:t>
      </w:r>
      <w:r w:rsidRPr="0003549D">
        <w:t xml:space="preserve"> en Allemagne, la restauration de la paix, l’humanisation de la guerre. Lui-même responsable</w:t>
      </w:r>
      <w:r>
        <w:t xml:space="preserve"> [132] </w:t>
      </w:r>
      <w:r w:rsidRPr="0003549D">
        <w:t>de la protection de 5,000 Juifs à Rome, il a sauvé d’une mort certaine, avec la collaboration de ses nonces apo</w:t>
      </w:r>
      <w:r w:rsidRPr="0003549D">
        <w:t>s</w:t>
      </w:r>
      <w:r w:rsidRPr="0003549D">
        <w:t>toliques et d’autres re</w:t>
      </w:r>
      <w:r w:rsidRPr="0003549D">
        <w:t>s</w:t>
      </w:r>
      <w:r w:rsidRPr="0003549D">
        <w:t>ponsables de l’</w:t>
      </w:r>
      <w:r>
        <w:t>Église</w:t>
      </w:r>
      <w:r w:rsidRPr="0003549D">
        <w:t>, au moins 150,000 Juifs.</w:t>
      </w:r>
    </w:p>
    <w:p w14:paraId="625A53A1" w14:textId="77777777" w:rsidR="00EE61BF" w:rsidRPr="0003549D" w:rsidRDefault="00EE61BF" w:rsidP="00EE61BF">
      <w:pPr>
        <w:spacing w:before="120" w:after="120"/>
        <w:jc w:val="both"/>
      </w:pPr>
      <w:r w:rsidRPr="0003549D">
        <w:t>Quant à son silence, que peut-on en dire ? Précisons d’abord que durant la guerre aucun message télégraphique ou téléphonique n’atteignait le Vatican, car l’Italie, l’alliée de l’Allemagne, interceptait ou, du moins, brouillait toute communication. Seuls des individus, tel M</w:t>
      </w:r>
      <w:r w:rsidRPr="003D343C">
        <w:rPr>
          <w:vertAlign w:val="superscript"/>
        </w:rPr>
        <w:t>gr</w:t>
      </w:r>
      <w:r w:rsidRPr="0003549D">
        <w:t xml:space="preserve"> Paganuzzi, aumônier de l’ordre de Malte, faisaient la navette entre l’Allemagne, le Vatican et d’autres pays européens. Toute interve</w:t>
      </w:r>
      <w:r w:rsidRPr="0003549D">
        <w:t>n</w:t>
      </w:r>
      <w:r w:rsidRPr="0003549D">
        <w:t>tion spectaculaire du pape aurait fait plus de tort que de bien, car toute protestation contre le régime hitlérien excitait la fureur des nazis. Pie</w:t>
      </w:r>
      <w:r>
        <w:t> </w:t>
      </w:r>
      <w:r w:rsidRPr="0003549D">
        <w:t>XII avoua à ses cardinaux, réunis le 2 juin 1943, qu’il s’abstenait de parler haut et clair pour ne pas aggraver le sort des victimes de la guerre. Il se devait, de plus, de respecter l’épiscopat allemand et de procéder par son nonce apostolique, peut-être pas toujours à la hauteur de la situation. Même le cardinal archevêque de Cracovie, ayant en main une déclaration écrite du pape, la parcourut et la brûla devant l’émissaire papal, en disant : « Point n’est besoin de rendre publique la condamnation du pape (il est naturel que le pape soit avec nous), si elle sert à aggraver nos maux. » En dernière analyse, nous pouvons tout aussi bien faire confiance aux propos du pape Pie XII qu’à ceux de tous ses dénigreurs : « Tout ce qu'une anxieuse sollicitude pouvait suggérer a été tenté pour empêcher les horreurs d’une déportation et d'un exil en masse. Et quand, en dépit de nos espérances, ceci s’est avéré impossible, nous fîmes personnellement tout ce qui était en n</w:t>
      </w:r>
      <w:r w:rsidRPr="0003549D">
        <w:t>o</w:t>
      </w:r>
      <w:r w:rsidRPr="0003549D">
        <w:t>tre pouvoir pour tempérer au moins la cruauté d'un état de chose i</w:t>
      </w:r>
      <w:r w:rsidRPr="0003549D">
        <w:t>m</w:t>
      </w:r>
      <w:r w:rsidRPr="0003549D">
        <w:t>posé par une force brutale. »</w:t>
      </w:r>
    </w:p>
    <w:p w14:paraId="3E472260" w14:textId="77777777" w:rsidR="00EE61BF" w:rsidRDefault="00EE61BF" w:rsidP="00EE61BF">
      <w:pPr>
        <w:spacing w:before="120" w:after="120"/>
        <w:jc w:val="both"/>
      </w:pPr>
      <w:r>
        <w:br w:type="page"/>
      </w:r>
    </w:p>
    <w:p w14:paraId="49FEA360" w14:textId="77777777" w:rsidR="00EE61BF" w:rsidRPr="0003549D" w:rsidRDefault="00EE61BF" w:rsidP="00EE61BF">
      <w:pPr>
        <w:pStyle w:val="a"/>
      </w:pPr>
      <w:r w:rsidRPr="0003549D">
        <w:t>Agents d’universalité</w:t>
      </w:r>
    </w:p>
    <w:p w14:paraId="48CE864C" w14:textId="77777777" w:rsidR="00EE61BF" w:rsidRDefault="00EE61BF" w:rsidP="00EE61BF">
      <w:pPr>
        <w:spacing w:before="120" w:after="120"/>
        <w:jc w:val="both"/>
      </w:pPr>
    </w:p>
    <w:p w14:paraId="3602E515" w14:textId="77777777" w:rsidR="00EE61BF" w:rsidRPr="0003549D" w:rsidRDefault="00EE61BF" w:rsidP="00EE61BF">
      <w:pPr>
        <w:spacing w:before="120" w:after="120"/>
        <w:jc w:val="both"/>
      </w:pPr>
      <w:r w:rsidRPr="0003549D">
        <w:t>Il reste que les pontificats de Benoît</w:t>
      </w:r>
      <w:r>
        <w:t> </w:t>
      </w:r>
      <w:r w:rsidRPr="0003549D">
        <w:t>XV, Pie</w:t>
      </w:r>
      <w:r>
        <w:t> </w:t>
      </w:r>
      <w:r w:rsidRPr="0003549D">
        <w:t>XI, Pie</w:t>
      </w:r>
      <w:r>
        <w:t> </w:t>
      </w:r>
      <w:r w:rsidRPr="0003549D">
        <w:t>XII et même de Jean</w:t>
      </w:r>
      <w:r>
        <w:t> </w:t>
      </w:r>
      <w:r w:rsidRPr="0003549D">
        <w:t>XXIII recouvrent cinquante années décisives dans la vie de l’</w:t>
      </w:r>
      <w:r>
        <w:t>Église</w:t>
      </w:r>
      <w:r w:rsidRPr="0003549D">
        <w:t>, compte tenu de la crise mondiale à travers laquelle passe l’humanité tout entière. Qu’elle soit perçue sous son angle politique, juridique, idéologique, économique, culturel ou moral, cette crise de civilisation modifie en profondeur toutes les relations humaines. Pe</w:t>
      </w:r>
      <w:r w:rsidRPr="0003549D">
        <w:t>r</w:t>
      </w:r>
      <w:r w:rsidRPr="0003549D">
        <w:t>sonne, quel que soit son panache, ne peut</w:t>
      </w:r>
      <w:r>
        <w:t xml:space="preserve"> [133] </w:t>
      </w:r>
      <w:r w:rsidRPr="0003549D">
        <w:t>plus amener le monde à lui. L'universalisation de la planète a rel</w:t>
      </w:r>
      <w:r w:rsidRPr="0003549D">
        <w:t>a</w:t>
      </w:r>
      <w:r w:rsidRPr="0003549D">
        <w:t>tivisé toute intervention individuelle. L'</w:t>
      </w:r>
      <w:r>
        <w:t>Église</w:t>
      </w:r>
      <w:r w:rsidRPr="0003549D">
        <w:t xml:space="preserve"> catholique romaine compte à peine 18% de la population mondiale. La proportion était bien différente quand le r</w:t>
      </w:r>
      <w:r w:rsidRPr="0003549D">
        <w:t>e</w:t>
      </w:r>
      <w:r w:rsidRPr="0003549D">
        <w:t>gard se limitait à la seule Europe.</w:t>
      </w:r>
    </w:p>
    <w:p w14:paraId="281B1772" w14:textId="77777777" w:rsidR="00EE61BF" w:rsidRPr="0003549D" w:rsidRDefault="00EE61BF" w:rsidP="00EE61BF">
      <w:pPr>
        <w:spacing w:before="120" w:after="120"/>
        <w:jc w:val="both"/>
      </w:pPr>
      <w:r w:rsidRPr="0003549D">
        <w:t>Les papes s’en rendirent compte et l’universalité de l’</w:t>
      </w:r>
      <w:r>
        <w:t>Église</w:t>
      </w:r>
      <w:r w:rsidRPr="0003549D">
        <w:t xml:space="preserve"> se concrétisa alors de diverses façons : autonomie de plus en plus grande dans les </w:t>
      </w:r>
      <w:r>
        <w:t>Église</w:t>
      </w:r>
      <w:r w:rsidRPr="0003549D">
        <w:t xml:space="preserve">s dites de missions ; œcuménisme répandu d’abord au sein des </w:t>
      </w:r>
      <w:r>
        <w:t>Église</w:t>
      </w:r>
      <w:r w:rsidRPr="0003549D">
        <w:t>s d’allégeance protestante, accueilli timidement par Pie</w:t>
      </w:r>
      <w:r>
        <w:t> </w:t>
      </w:r>
      <w:r w:rsidRPr="0003549D">
        <w:t>XII et voulu par Jean</w:t>
      </w:r>
      <w:r>
        <w:t> </w:t>
      </w:r>
      <w:r w:rsidRPr="0003549D">
        <w:t>XXIII ; éclatement du cléricalisme en un ministère presbytéral exercé même par des prêtres ouvriers ; présence diplomatique dans les grands organismes internationaux ; prise en charge progressive de l’</w:t>
      </w:r>
      <w:r>
        <w:t>Église</w:t>
      </w:r>
      <w:r w:rsidRPr="0003549D">
        <w:t xml:space="preserve"> par l’ensemble des chrétiens et chr</w:t>
      </w:r>
      <w:r w:rsidRPr="0003549D">
        <w:t>é</w:t>
      </w:r>
      <w:r w:rsidRPr="0003549D">
        <w:t>tiennes grâce à l’Action catholique ; études scripturaires libératrices de vérité. Benoît</w:t>
      </w:r>
      <w:r>
        <w:t> </w:t>
      </w:r>
      <w:r w:rsidRPr="0003549D">
        <w:t>XV avait donné l'élan à ce mouvement, Pie</w:t>
      </w:r>
      <w:r>
        <w:t> </w:t>
      </w:r>
      <w:r w:rsidRPr="0003549D">
        <w:t>XII en avait saisi toutes les implications, Jean</w:t>
      </w:r>
      <w:r>
        <w:t> </w:t>
      </w:r>
      <w:r w:rsidRPr="0003549D">
        <w:t>XXIII ouvrit tout simplement la porte de l’</w:t>
      </w:r>
      <w:r>
        <w:t>Église</w:t>
      </w:r>
      <w:r w:rsidRPr="0003549D">
        <w:t xml:space="preserve"> au monde et y laissa entrer le vent pour l’aérer de fond en comble.</w:t>
      </w:r>
    </w:p>
    <w:p w14:paraId="325F2876" w14:textId="77777777" w:rsidR="00EE61BF" w:rsidRDefault="00EE61BF" w:rsidP="00EE61BF">
      <w:pPr>
        <w:spacing w:before="120" w:after="120"/>
        <w:jc w:val="both"/>
      </w:pPr>
    </w:p>
    <w:p w14:paraId="07A00B9D" w14:textId="77777777" w:rsidR="00EE61BF" w:rsidRPr="0003549D" w:rsidRDefault="00EE61BF" w:rsidP="00EE61BF">
      <w:pPr>
        <w:pStyle w:val="a"/>
      </w:pPr>
      <w:r w:rsidRPr="0003549D">
        <w:t>Vers des papes à taille humaine</w:t>
      </w:r>
    </w:p>
    <w:p w14:paraId="21EA4A39" w14:textId="77777777" w:rsidR="00EE61BF" w:rsidRDefault="00EE61BF" w:rsidP="00EE61BF">
      <w:pPr>
        <w:spacing w:before="120" w:after="120"/>
        <w:jc w:val="both"/>
      </w:pPr>
    </w:p>
    <w:p w14:paraId="342E2B6C" w14:textId="77777777" w:rsidR="00EE61BF" w:rsidRPr="0003549D" w:rsidRDefault="00EE61BF" w:rsidP="00EE61BF">
      <w:pPr>
        <w:spacing w:before="120" w:after="120"/>
        <w:jc w:val="both"/>
      </w:pPr>
      <w:r w:rsidRPr="0003549D">
        <w:t>Jean</w:t>
      </w:r>
      <w:r>
        <w:t> </w:t>
      </w:r>
      <w:r w:rsidRPr="0003549D">
        <w:t>XXIII humanisa la tâche pontificale. Sa bonhomie se révéla finesse et charité profonde. Sa ténacité et sa malice de paysan se do</w:t>
      </w:r>
      <w:r w:rsidRPr="0003549D">
        <w:t>u</w:t>
      </w:r>
      <w:r w:rsidRPr="0003549D">
        <w:t>blèrent d’humilité, d’indulgence et de lucidité. Pie</w:t>
      </w:r>
      <w:r>
        <w:t> </w:t>
      </w:r>
      <w:r w:rsidRPr="0003549D">
        <w:t>XI avait imposé le respect, Pie</w:t>
      </w:r>
      <w:r>
        <w:t> </w:t>
      </w:r>
      <w:r w:rsidRPr="0003549D">
        <w:t>XII l’admiration, Jean</w:t>
      </w:r>
      <w:r>
        <w:t> </w:t>
      </w:r>
      <w:r w:rsidRPr="0003549D">
        <w:t>XXIII imposa l’amour. Ses fr</w:t>
      </w:r>
      <w:r w:rsidRPr="0003549D">
        <w:t>é</w:t>
      </w:r>
      <w:r w:rsidRPr="0003549D">
        <w:t xml:space="preserve">quentes sorties à Rome et dans les environs suscitèrent beaucoup de sympathie sur son passage. Il laissa en héritage un début </w:t>
      </w:r>
      <w:r w:rsidRPr="0003549D">
        <w:rPr>
          <w:i/>
          <w:iCs/>
        </w:rPr>
        <w:t>d'aggiorn</w:t>
      </w:r>
      <w:r w:rsidRPr="0003549D">
        <w:rPr>
          <w:i/>
          <w:iCs/>
        </w:rPr>
        <w:t>a</w:t>
      </w:r>
      <w:r w:rsidRPr="0003549D">
        <w:rPr>
          <w:i/>
          <w:iCs/>
        </w:rPr>
        <w:t>mento</w:t>
      </w:r>
      <w:r w:rsidRPr="0003549D">
        <w:t xml:space="preserve"> à triple facette : la réforme de l’</w:t>
      </w:r>
      <w:r>
        <w:t>Église</w:t>
      </w:r>
      <w:r w:rsidRPr="0003549D">
        <w:t>, l’union des chrétiens, l’ouverture au monde. Il a réconcilié l’</w:t>
      </w:r>
      <w:r>
        <w:t>Église</w:t>
      </w:r>
      <w:r w:rsidRPr="0003549D">
        <w:t xml:space="preserve"> avec son siècle, même s’il ne partageait ni les idées, ni le style de vie des gens de son temps. Il fit confiance à ces derniers, en adressant sa grande encyclique </w:t>
      </w:r>
      <w:r w:rsidRPr="0003549D">
        <w:rPr>
          <w:i/>
          <w:iCs/>
        </w:rPr>
        <w:t>P</w:t>
      </w:r>
      <w:r w:rsidRPr="0003549D">
        <w:rPr>
          <w:i/>
          <w:iCs/>
        </w:rPr>
        <w:t>a</w:t>
      </w:r>
      <w:r w:rsidRPr="0003549D">
        <w:rPr>
          <w:i/>
          <w:iCs/>
        </w:rPr>
        <w:t>cem in Terris</w:t>
      </w:r>
      <w:r w:rsidRPr="0003549D">
        <w:t xml:space="preserve"> « à tous les hommes de bonne volonté ». La paix exist</w:t>
      </w:r>
      <w:r w:rsidRPr="0003549D">
        <w:t>e</w:t>
      </w:r>
      <w:r w:rsidRPr="0003549D">
        <w:t xml:space="preserve">rait vraiment si elle était fondée sur la vérité, la justice, la charité et la liberté. En convoquant le deuxième concile du Vatican, il appela tous les évêques à exercer avec lui leurs responsabilités universelles et à balayer avec lui « la maison du bon Dieu », cette </w:t>
      </w:r>
      <w:r>
        <w:t>Église</w:t>
      </w:r>
      <w:r w:rsidRPr="0003549D">
        <w:t xml:space="preserve"> qui revenait au service du monde.</w:t>
      </w:r>
    </w:p>
    <w:p w14:paraId="6A44A958" w14:textId="77777777" w:rsidR="00EE61BF" w:rsidRPr="0003549D" w:rsidRDefault="00EE61BF" w:rsidP="00EE61BF">
      <w:pPr>
        <w:spacing w:before="120" w:after="120"/>
        <w:jc w:val="both"/>
      </w:pPr>
      <w:r w:rsidRPr="0003549D">
        <w:t>La papauté était démystifiée ; le pape n’en était que plus aimable, plus à la portée de tout le monde. Des gens</w:t>
      </w:r>
      <w:r>
        <w:t xml:space="preserve"> [134] </w:t>
      </w:r>
      <w:r w:rsidRPr="0003549D">
        <w:t>de partout et de to</w:t>
      </w:r>
      <w:r w:rsidRPr="0003549D">
        <w:t>u</w:t>
      </w:r>
      <w:r w:rsidRPr="0003549D">
        <w:t>tes croyances, même des incroyants, témoign</w:t>
      </w:r>
      <w:r w:rsidRPr="0003549D">
        <w:t>è</w:t>
      </w:r>
      <w:r w:rsidRPr="0003549D">
        <w:t>rent par écrit avoir vécu avec lui ses derniers jours de maladie ; par exemple, Mireille qui lui écrivit : « Bien que je ne croie pas en Dieu, je vous envoie mes vœux de bonne santé », ou ce musulman noir : « Si vous n'êtes déjà plus là, que ceux qui vous entourent soient écla</w:t>
      </w:r>
      <w:r w:rsidRPr="0003549D">
        <w:t>i</w:t>
      </w:r>
      <w:r w:rsidRPr="0003549D">
        <w:t>rés par l’Esprit Saint de Dieu afin que votre successeur qu’ils désigneront continue dans la voie l</w:t>
      </w:r>
      <w:r w:rsidRPr="0003549D">
        <w:t>u</w:t>
      </w:r>
      <w:r w:rsidRPr="0003549D">
        <w:t>mineuse que vous avez suivie ».</w:t>
      </w:r>
      <w:r>
        <w:t> </w:t>
      </w:r>
      <w:r>
        <w:rPr>
          <w:rStyle w:val="Appelnotedebasdep"/>
        </w:rPr>
        <w:footnoteReference w:id="94"/>
      </w:r>
    </w:p>
    <w:p w14:paraId="67219060" w14:textId="77777777" w:rsidR="00EE61BF" w:rsidRDefault="00EE61BF" w:rsidP="00EE61BF">
      <w:pPr>
        <w:spacing w:before="120" w:after="120"/>
        <w:jc w:val="both"/>
      </w:pPr>
    </w:p>
    <w:p w14:paraId="0DAC92F0" w14:textId="77777777" w:rsidR="00EE61BF" w:rsidRPr="0003549D" w:rsidRDefault="00EE61BF" w:rsidP="00EE61BF">
      <w:pPr>
        <w:pStyle w:val="a"/>
      </w:pPr>
      <w:r w:rsidRPr="0003549D">
        <w:t>Nouveau mode de présence au monde</w:t>
      </w:r>
    </w:p>
    <w:p w14:paraId="308DAF6B" w14:textId="77777777" w:rsidR="00EE61BF" w:rsidRDefault="00EE61BF" w:rsidP="00EE61BF">
      <w:pPr>
        <w:spacing w:before="120" w:after="120"/>
        <w:jc w:val="both"/>
      </w:pPr>
    </w:p>
    <w:p w14:paraId="468F787B" w14:textId="77777777" w:rsidR="00EE61BF" w:rsidRPr="0003549D" w:rsidRDefault="00EE61BF" w:rsidP="00EE61BF">
      <w:pPr>
        <w:spacing w:before="120" w:after="120"/>
        <w:jc w:val="both"/>
      </w:pPr>
      <w:r w:rsidRPr="0003549D">
        <w:t>Stimulés par l’exemple de Jean</w:t>
      </w:r>
      <w:r>
        <w:t> </w:t>
      </w:r>
      <w:r w:rsidRPr="0003549D">
        <w:t>XXIII et encouragés par les év</w:t>
      </w:r>
      <w:r w:rsidRPr="0003549D">
        <w:t>ê</w:t>
      </w:r>
      <w:r w:rsidRPr="0003549D">
        <w:t xml:space="preserve">ques réunis en concile (surtout grâce à la constitution doctrinale sur </w:t>
      </w:r>
      <w:r w:rsidRPr="0003549D">
        <w:rPr>
          <w:i/>
          <w:iCs/>
        </w:rPr>
        <w:t>L'</w:t>
      </w:r>
      <w:r>
        <w:rPr>
          <w:i/>
          <w:iCs/>
        </w:rPr>
        <w:t>Église</w:t>
      </w:r>
      <w:r w:rsidRPr="0003549D">
        <w:rPr>
          <w:i/>
          <w:iCs/>
        </w:rPr>
        <w:t xml:space="preserve"> dans le monde de ce temps), </w:t>
      </w:r>
      <w:r w:rsidRPr="0003549D">
        <w:t>Paul</w:t>
      </w:r>
      <w:r>
        <w:t> </w:t>
      </w:r>
      <w:r w:rsidRPr="0003549D">
        <w:t>VI, Jean-Paul</w:t>
      </w:r>
      <w:r>
        <w:t> </w:t>
      </w:r>
      <w:r w:rsidRPr="0003549D">
        <w:t>I et Jean-Paul</w:t>
      </w:r>
      <w:r>
        <w:t> </w:t>
      </w:r>
      <w:r w:rsidRPr="0003549D">
        <w:t>II manifestent un nouveau mode de présence au monde. L’interprétation des fréquents voyages du premier et du dernier (le deuxième n’ayant pu en 33 jours de pontificat que donner un témo</w:t>
      </w:r>
      <w:r w:rsidRPr="0003549D">
        <w:t>i</w:t>
      </w:r>
      <w:r w:rsidRPr="0003549D">
        <w:t>gnage de simplicité et de sérénité) peut différer selon les angles d’approche. Y discerner un désir de retour en arrière n’est pas facil</w:t>
      </w:r>
      <w:r w:rsidRPr="0003549D">
        <w:t>e</w:t>
      </w:r>
      <w:r w:rsidRPr="0003549D">
        <w:t>ment justifiable. Si tous les évêques du monde, tous les prêtres et tous les chrétiens ou chrétiennes faisaient le même effort que le pape pour être présents en tant que tels aux réalités séculières et au monde de leur milieu, les voyages du pape apparaîtraient moins spectaculaires et correspondraient davantage à une volonté commune de tous les me</w:t>
      </w:r>
      <w:r w:rsidRPr="0003549D">
        <w:t>m</w:t>
      </w:r>
      <w:r w:rsidRPr="0003549D">
        <w:t>bres de l’</w:t>
      </w:r>
      <w:r>
        <w:t>Église</w:t>
      </w:r>
      <w:r w:rsidRPr="0003549D">
        <w:t xml:space="preserve"> catholique romaine d’être concrètement présents en tant que tels au monde de leur temps.</w:t>
      </w:r>
    </w:p>
    <w:p w14:paraId="090DF402" w14:textId="77777777" w:rsidR="00EE61BF" w:rsidRPr="0003549D" w:rsidRDefault="00EE61BF" w:rsidP="00EE61BF">
      <w:pPr>
        <w:spacing w:before="120" w:after="120"/>
        <w:jc w:val="both"/>
      </w:pPr>
      <w:r w:rsidRPr="0003549D">
        <w:t>Paul</w:t>
      </w:r>
      <w:r>
        <w:t> </w:t>
      </w:r>
      <w:r w:rsidRPr="0003549D">
        <w:t xml:space="preserve">VI, souvent perçu à travers la seule encyclique </w:t>
      </w:r>
      <w:r w:rsidRPr="0003549D">
        <w:rPr>
          <w:i/>
          <w:iCs/>
        </w:rPr>
        <w:t>Humanae v</w:t>
      </w:r>
      <w:r w:rsidRPr="0003549D">
        <w:rPr>
          <w:i/>
          <w:iCs/>
        </w:rPr>
        <w:t>i</w:t>
      </w:r>
      <w:r w:rsidRPr="0003549D">
        <w:rPr>
          <w:i/>
          <w:iCs/>
        </w:rPr>
        <w:t>tae,</w:t>
      </w:r>
      <w:r w:rsidRPr="0003549D">
        <w:t xml:space="preserve"> plus ou moins bien interprétée d’ailleurs, et à travers la caricature de ses dernières années de pontificat, a posé des gestes d’une extrême importance. Son premier voyage, un pèlerinage à Jérusalem, le pr</w:t>
      </w:r>
      <w:r w:rsidRPr="0003549D">
        <w:t>e</w:t>
      </w:r>
      <w:r w:rsidRPr="0003549D">
        <w:t>mier qu’y faisait un pape depuis le départ de saint Pierre, recentrait l’</w:t>
      </w:r>
      <w:r>
        <w:t>Église</w:t>
      </w:r>
      <w:r w:rsidRPr="0003549D">
        <w:t xml:space="preserve"> sur Jésus le Christ. « La richesse symbolique et la fécondité d’un tel geste ne sont pas près d’être épuisées ».</w:t>
      </w:r>
      <w:r>
        <w:t> </w:t>
      </w:r>
      <w:r>
        <w:rPr>
          <w:rStyle w:val="Appelnotedebasdep"/>
        </w:rPr>
        <w:footnoteReference w:id="95"/>
      </w:r>
      <w:r w:rsidRPr="0003549D">
        <w:t xml:space="preserve"> Les autres voyages prennent leur vrai sens sous ce seul éclairage. Les Nations-Unies, le Conseil oecuménique</w:t>
      </w:r>
      <w:r>
        <w:t xml:space="preserve"> [135]</w:t>
      </w:r>
      <w:r w:rsidRPr="0003549D">
        <w:t xml:space="preserve"> des </w:t>
      </w:r>
      <w:r>
        <w:t>Église</w:t>
      </w:r>
      <w:r w:rsidRPr="0003549D">
        <w:t>s et l’Organisation internation</w:t>
      </w:r>
      <w:r w:rsidRPr="0003549D">
        <w:t>a</w:t>
      </w:r>
      <w:r w:rsidRPr="0003549D">
        <w:t>le du travail, Kamp</w:t>
      </w:r>
      <w:r w:rsidRPr="0003549D">
        <w:t>a</w:t>
      </w:r>
      <w:r w:rsidRPr="0003549D">
        <w:t>la, Bogota, Fatima, Istanbul, Bombay, l’Australie et Samoa, Hong-Kong, autant de stations où les arrêts ont d'abord une portée pastorale et spirituelle. Ajoutons tout de suite les déplacements de Jean-Paul</w:t>
      </w:r>
      <w:r>
        <w:t> </w:t>
      </w:r>
      <w:r w:rsidRPr="0003549D">
        <w:t xml:space="preserve">II en Amérique latine, en Pologne, en Irlande, aux </w:t>
      </w:r>
      <w:r>
        <w:t>État</w:t>
      </w:r>
      <w:r w:rsidRPr="0003549D">
        <w:t>s-Unis, en Tu</w:t>
      </w:r>
      <w:r w:rsidRPr="0003549D">
        <w:t>r</w:t>
      </w:r>
      <w:r w:rsidRPr="0003549D">
        <w:t>quie, aux Philippines, en France et en Allemagne de l’ouest et ailleurs. Il est vrai que Jean-Paul</w:t>
      </w:r>
      <w:r>
        <w:t> </w:t>
      </w:r>
      <w:r w:rsidRPr="0003549D">
        <w:t>II, encore plus que Paul</w:t>
      </w:r>
      <w:r>
        <w:t> </w:t>
      </w:r>
      <w:r w:rsidRPr="0003549D">
        <w:t xml:space="preserve">VI, donne l’impression de toujours parler durant ces périples. Les </w:t>
      </w:r>
      <w:r w:rsidRPr="0003549D">
        <w:rPr>
          <w:i/>
          <w:iCs/>
        </w:rPr>
        <w:t>mass media</w:t>
      </w:r>
      <w:r w:rsidRPr="0003549D">
        <w:t xml:space="preserve"> reproduisent ses discours ou ses homélies. On est porté à r</w:t>
      </w:r>
      <w:r w:rsidRPr="0003549D">
        <w:t>e</w:t>
      </w:r>
      <w:r w:rsidRPr="0003549D">
        <w:t xml:space="preserve">marquer plus le contenu de ses paroles que le sens de ses gestes, un peu comme on le fait à la lecture des </w:t>
      </w:r>
      <w:r>
        <w:t>Évangile</w:t>
      </w:r>
      <w:r w:rsidRPr="0003549D">
        <w:t>s. Et pourtant Jésus se révèle autant, sinon plus, par son comportement que par ses propos.</w:t>
      </w:r>
    </w:p>
    <w:p w14:paraId="7756A4B9" w14:textId="77777777" w:rsidR="00EE61BF" w:rsidRDefault="00EE61BF" w:rsidP="00EE61BF">
      <w:pPr>
        <w:spacing w:before="120" w:after="120"/>
        <w:jc w:val="both"/>
      </w:pPr>
    </w:p>
    <w:p w14:paraId="51FA4FA8" w14:textId="77777777" w:rsidR="00EE61BF" w:rsidRPr="0003549D" w:rsidRDefault="00EE61BF" w:rsidP="00EE61BF">
      <w:pPr>
        <w:pStyle w:val="a"/>
      </w:pPr>
      <w:r w:rsidRPr="0003549D">
        <w:t>Impact des voyages des papes</w:t>
      </w:r>
    </w:p>
    <w:p w14:paraId="0ACEC304" w14:textId="77777777" w:rsidR="00EE61BF" w:rsidRDefault="00EE61BF" w:rsidP="00EE61BF">
      <w:pPr>
        <w:spacing w:before="120" w:after="120"/>
        <w:jc w:val="both"/>
      </w:pPr>
    </w:p>
    <w:p w14:paraId="391C21E8" w14:textId="77777777" w:rsidR="00EE61BF" w:rsidRPr="0003549D" w:rsidRDefault="00EE61BF" w:rsidP="00EE61BF">
      <w:pPr>
        <w:spacing w:before="120" w:after="120"/>
        <w:jc w:val="both"/>
      </w:pPr>
      <w:r w:rsidRPr="0003549D">
        <w:t>S’il est devenu naturel et normal qu’un pape se rende un peu pa</w:t>
      </w:r>
      <w:r w:rsidRPr="0003549D">
        <w:t>r</w:t>
      </w:r>
      <w:r w:rsidRPr="0003549D">
        <w:t>tout dans le monde, quel impact peut-on percevoir de ce nouveau m</w:t>
      </w:r>
      <w:r w:rsidRPr="0003549D">
        <w:t>o</w:t>
      </w:r>
      <w:r w:rsidRPr="0003549D">
        <w:t>de de présence dont certains ne voient que le coût et les dérang</w:t>
      </w:r>
      <w:r w:rsidRPr="0003549D">
        <w:t>e</w:t>
      </w:r>
      <w:r w:rsidRPr="0003549D">
        <w:t>ments ? Sur le plan religieux, il en ressort une grande fierté d’être c</w:t>
      </w:r>
      <w:r w:rsidRPr="0003549D">
        <w:t>a</w:t>
      </w:r>
      <w:r w:rsidRPr="0003549D">
        <w:t>tholique chez les membres de l’</w:t>
      </w:r>
      <w:r>
        <w:t>Église</w:t>
      </w:r>
      <w:r w:rsidRPr="0003549D">
        <w:t xml:space="preserve"> romaine ; c’est un stimulant dans la poursuite d’un cheminement évangélique. </w:t>
      </w:r>
      <w:r>
        <w:t>À</w:t>
      </w:r>
      <w:r w:rsidRPr="0003549D">
        <w:t xml:space="preserve"> travers tous les mécanismes de la religion populaire, un nouveau dynamisme de vie chrétienne surgit aussi dans le cœur des gens de bonne volonté. La portée des gestes se situe souvent au niveau des petits et des laissés pour compte. Les discours sont différents selon les papes et l’importance de leurs propos n'est ordinairement pas relativisée à la lumière de la constitution doctrinale sur </w:t>
      </w:r>
      <w:r w:rsidRPr="0003549D">
        <w:rPr>
          <w:i/>
          <w:iCs/>
        </w:rPr>
        <w:t>La Révélation divine ;</w:t>
      </w:r>
      <w:r w:rsidRPr="0003549D">
        <w:t xml:space="preserve"> selon cette dernière, en effet, on ne devrait pas donner une autorité égale à des sujets relevant des Saintes Ecritures ou de la Tradition apostolique et à tous les autres sujets plus ou moins liés au message évangélique ou à la vie en </w:t>
      </w:r>
      <w:r>
        <w:t>Église</w:t>
      </w:r>
      <w:r w:rsidRPr="0003549D">
        <w:t>. L’essentiel peut tout de même être trié au milieu d’éléments secondaires de la foi chrétienne.</w:t>
      </w:r>
    </w:p>
    <w:p w14:paraId="074D96A1" w14:textId="77777777" w:rsidR="00EE61BF" w:rsidRPr="0003549D" w:rsidRDefault="00EE61BF" w:rsidP="00EE61BF">
      <w:pPr>
        <w:spacing w:before="120" w:after="120"/>
        <w:jc w:val="both"/>
      </w:pPr>
      <w:r w:rsidRPr="0003549D">
        <w:t>La portée oecuménique des déplacements du pape dépasse la pe</w:t>
      </w:r>
      <w:r w:rsidRPr="0003549D">
        <w:t>r</w:t>
      </w:r>
      <w:r w:rsidRPr="0003549D">
        <w:t xml:space="preserve">ception de quiconque. L'ouverture pourrait être taxée d’opportunisme, mais d’où provient une telle critique ? Pourquoi ne pas y lire un effort de communion véritable avec les principales </w:t>
      </w:r>
      <w:r>
        <w:t>Église</w:t>
      </w:r>
      <w:r w:rsidRPr="0003549D">
        <w:t>s chrétiennes ? Dans la vérité et dans un sain réalisme pastoral, les derniers papes</w:t>
      </w:r>
      <w:r>
        <w:t xml:space="preserve"> [136] </w:t>
      </w:r>
      <w:r w:rsidRPr="0003549D">
        <w:t xml:space="preserve">ont délaissé leur perchoir et cherchent avec des responsables d’autres </w:t>
      </w:r>
      <w:r>
        <w:t>Église</w:t>
      </w:r>
      <w:r w:rsidRPr="0003549D">
        <w:t>s les voies de réalisation de la prière de Jésus, telle que rapportée au chapitre XVII de l’</w:t>
      </w:r>
      <w:r>
        <w:t>Évangile</w:t>
      </w:r>
      <w:r w:rsidRPr="0003549D">
        <w:t xml:space="preserve"> selon saint Jean.</w:t>
      </w:r>
    </w:p>
    <w:p w14:paraId="46984DB1" w14:textId="77777777" w:rsidR="00EE61BF" w:rsidRPr="0003549D" w:rsidRDefault="00EE61BF" w:rsidP="00EE61BF">
      <w:pPr>
        <w:spacing w:before="120" w:after="120"/>
        <w:jc w:val="both"/>
      </w:pPr>
      <w:r w:rsidRPr="0003549D">
        <w:t>Sur les plans social, économique, politique et culturel, les voyages de Paul</w:t>
      </w:r>
      <w:r>
        <w:t> </w:t>
      </w:r>
      <w:r w:rsidRPr="0003549D">
        <w:t>VI et de Jean-Paul</w:t>
      </w:r>
      <w:r>
        <w:t> </w:t>
      </w:r>
      <w:r w:rsidRPr="0003549D">
        <w:t>II permettent à ceux-ci de constater et d’observer les nombreuses différences entre les peuples ou les gro</w:t>
      </w:r>
      <w:r w:rsidRPr="0003549D">
        <w:t>u</w:t>
      </w:r>
      <w:r w:rsidRPr="0003549D">
        <w:t>pes visités. Une page est tournée. « Le processus historique qui a semblé destituer le pontificat romain de sa puissance politique, en l</w:t>
      </w:r>
      <w:r w:rsidRPr="0003549D">
        <w:t>i</w:t>
      </w:r>
      <w:r w:rsidRPr="0003549D">
        <w:t>mitant sa souveraineté à la minuscule Cité du Vatican, lui a en fait assuré une indépendance et, si l’on peut dire, une transcendance de situation qui a immensément accru sa puissance spirituelle. » Sans encourir quelque soupçon de défendre d’autres intérêts que ceux de la mission de l’</w:t>
      </w:r>
      <w:r>
        <w:t>Église</w:t>
      </w:r>
      <w:r w:rsidRPr="0003549D">
        <w:t>, le pape indique ce qui est le mieux pour l’humanité, compte tenu du ferment chrétien. Par le pape, l’</w:t>
      </w:r>
      <w:r>
        <w:t>Église</w:t>
      </w:r>
      <w:r w:rsidRPr="0003549D">
        <w:t xml:space="preserve"> re</w:t>
      </w:r>
      <w:r w:rsidRPr="0003549D">
        <w:t>n</w:t>
      </w:r>
      <w:r w:rsidRPr="0003549D">
        <w:t>tre dans le temporel, non pour posséder mais pour assumer. Elle se fait ainsi servante du monde par son porte-parole officiel et privilégié.</w:t>
      </w:r>
    </w:p>
    <w:p w14:paraId="5BE969C6" w14:textId="77777777" w:rsidR="00EE61BF" w:rsidRPr="0003549D" w:rsidRDefault="00EE61BF" w:rsidP="00EE61BF">
      <w:pPr>
        <w:spacing w:before="120" w:after="120"/>
        <w:jc w:val="both"/>
      </w:pPr>
      <w:r w:rsidRPr="0003549D">
        <w:t>Vouloir discerner des objectifs d'ordre politique aux voyages des papes, c’est limiter énormément leur mode de présence au monde, c’est l’enchâsser dans ce qui fait l’objet habituel des gros titres de journaux. Mais dans l’atteinte de leurs objectifs d’ordre évangélique, les papes n’apparaissent pas moins comme des forces de résistance antitotalitaire, au nom de l’homme créé à l’image de Dieu et qui tro</w:t>
      </w:r>
      <w:r w:rsidRPr="0003549D">
        <w:t>u</w:t>
      </w:r>
      <w:r w:rsidRPr="0003549D">
        <w:t>ve toutes ses dimensions en Jésus le Christ.</w:t>
      </w:r>
    </w:p>
    <w:p w14:paraId="248BAF0B" w14:textId="77777777" w:rsidR="00EE61BF" w:rsidRDefault="00EE61BF" w:rsidP="00EE61BF">
      <w:pPr>
        <w:spacing w:before="120" w:after="120"/>
        <w:jc w:val="both"/>
      </w:pPr>
    </w:p>
    <w:p w14:paraId="1DC6F1DE" w14:textId="77777777" w:rsidR="00EE61BF" w:rsidRPr="0003549D" w:rsidRDefault="00EE61BF" w:rsidP="00EE61BF">
      <w:pPr>
        <w:pStyle w:val="a"/>
      </w:pPr>
      <w:r w:rsidRPr="0003549D">
        <w:t>Comportement de Jean-Paul</w:t>
      </w:r>
      <w:r>
        <w:t> </w:t>
      </w:r>
      <w:r w:rsidRPr="0003549D">
        <w:t>II</w:t>
      </w:r>
    </w:p>
    <w:p w14:paraId="7439A651" w14:textId="77777777" w:rsidR="00EE61BF" w:rsidRDefault="00EE61BF" w:rsidP="00EE61BF">
      <w:pPr>
        <w:spacing w:before="120" w:after="120"/>
        <w:jc w:val="both"/>
      </w:pPr>
    </w:p>
    <w:p w14:paraId="62AE5501" w14:textId="77777777" w:rsidR="00EE61BF" w:rsidRPr="0003549D" w:rsidRDefault="00EE61BF" w:rsidP="00EE61BF">
      <w:pPr>
        <w:spacing w:before="120" w:after="120"/>
        <w:jc w:val="both"/>
      </w:pPr>
      <w:r w:rsidRPr="0003549D">
        <w:t>En la personne de Jean-Paul II projeté du jour au lendemain, par sa seule élection à la papauté, au premier plan de l'actualité, la présence au monde d’un pape s’est rapidement cristallisée. Sa personnalité s'impose, son rayonnement s’affirme, son enseignement dérange. R</w:t>
      </w:r>
      <w:r w:rsidRPr="0003549D">
        <w:t>o</w:t>
      </w:r>
      <w:r w:rsidRPr="0003549D">
        <w:t>me ne le retient pas. Il adhère de façon motivée à de nombreuses inv</w:t>
      </w:r>
      <w:r w:rsidRPr="0003549D">
        <w:t>i</w:t>
      </w:r>
      <w:r w:rsidRPr="0003549D">
        <w:t>tations. Son élection avait été une grande nouvelle dans un monde souvent blasé. Ses déplacements et ses propos pourront perdre leurs atours, mais ne laisseront pas indifférents ceux et celles qui s’y int</w:t>
      </w:r>
      <w:r w:rsidRPr="0003549D">
        <w:t>é</w:t>
      </w:r>
      <w:r w:rsidRPr="0003549D">
        <w:t>resseront. Vigoureux, dynamique, soucieux de l’être humain, indiv</w:t>
      </w:r>
      <w:r w:rsidRPr="0003549D">
        <w:t>i</w:t>
      </w:r>
      <w:r w:rsidRPr="0003549D">
        <w:t>duel et collectif, porté de façon privilégiée vers les démunis, il app</w:t>
      </w:r>
      <w:r w:rsidRPr="0003549D">
        <w:t>a</w:t>
      </w:r>
      <w:r w:rsidRPr="0003549D">
        <w:t>raît, face aux horizons incertains de l’an 2000, un</w:t>
      </w:r>
      <w:r>
        <w:t xml:space="preserve"> [137] </w:t>
      </w:r>
      <w:r w:rsidRPr="0003549D">
        <w:t>porteur et un artisan d’espérance. Sourire lumineux, bonté malicieuse, accueil gén</w:t>
      </w:r>
      <w:r w:rsidRPr="0003549D">
        <w:t>é</w:t>
      </w:r>
      <w:r w:rsidRPr="0003549D">
        <w:t>reux, pensée rigoureuse, autant de qualités qui peuvent lui être reco</w:t>
      </w:r>
      <w:r w:rsidRPr="0003549D">
        <w:t>n</w:t>
      </w:r>
      <w:r w:rsidRPr="0003549D">
        <w:t>nues, sans qu’on n’y décèle la poursuite d’intérêts si désirés dans d’autres sphères de la société. Même les plus méfiants des êtres h</w:t>
      </w:r>
      <w:r w:rsidRPr="0003549D">
        <w:t>u</w:t>
      </w:r>
      <w:r w:rsidRPr="0003549D">
        <w:t>mains sont portés à lui faire confiance.</w:t>
      </w:r>
    </w:p>
    <w:p w14:paraId="54FFF0A3" w14:textId="77777777" w:rsidR="00EE61BF" w:rsidRPr="0003549D" w:rsidRDefault="00EE61BF" w:rsidP="00EE61BF">
      <w:pPr>
        <w:spacing w:before="120" w:after="120"/>
        <w:jc w:val="both"/>
      </w:pPr>
      <w:r w:rsidRPr="0003549D">
        <w:t>De tels propos peuvent sembler de l’apologie. Rappelons-nous tout simplement la description que faisait en 1848 d’un éventuel pape sl</w:t>
      </w:r>
      <w:r w:rsidRPr="0003549D">
        <w:t>a</w:t>
      </w:r>
      <w:r w:rsidRPr="0003549D">
        <w:t>ve le poète Julius Slowachi, qui en voulait par ailleurs à Pie</w:t>
      </w:r>
      <w:r>
        <w:t> </w:t>
      </w:r>
      <w:r w:rsidRPr="0003549D">
        <w:t>IX :</w:t>
      </w:r>
    </w:p>
    <w:p w14:paraId="79BF7EEB" w14:textId="77777777" w:rsidR="00EE61BF" w:rsidRDefault="00EE61BF" w:rsidP="00EE61BF">
      <w:pPr>
        <w:spacing w:before="120" w:after="120"/>
        <w:jc w:val="both"/>
      </w:pPr>
    </w:p>
    <w:p w14:paraId="4274F82E" w14:textId="77777777" w:rsidR="00EE61BF" w:rsidRPr="00D351B6" w:rsidRDefault="00EE61BF" w:rsidP="00EE61BF">
      <w:pPr>
        <w:pStyle w:val="citation10"/>
      </w:pPr>
      <w:r w:rsidRPr="00D351B6">
        <w:t>Au milieu des discordes de ce monde, le Seigneur Dieu</w:t>
      </w:r>
    </w:p>
    <w:p w14:paraId="1C61CB77" w14:textId="77777777" w:rsidR="00EE61BF" w:rsidRPr="00D351B6" w:rsidRDefault="00EE61BF" w:rsidP="00EE61BF">
      <w:pPr>
        <w:pStyle w:val="citation10"/>
      </w:pPr>
      <w:r w:rsidRPr="00D351B6">
        <w:t>Frappe à grands coups l’airain.</w:t>
      </w:r>
    </w:p>
    <w:p w14:paraId="6EC74408" w14:textId="77777777" w:rsidR="00EE61BF" w:rsidRPr="00D351B6" w:rsidRDefault="00EE61BF" w:rsidP="00EE61BF">
      <w:pPr>
        <w:pStyle w:val="citation10"/>
      </w:pPr>
      <w:r w:rsidRPr="00D351B6">
        <w:t>Pour un pape slave, il prépare le trône.</w:t>
      </w:r>
    </w:p>
    <w:p w14:paraId="6D89E2C3" w14:textId="77777777" w:rsidR="00EE61BF" w:rsidRPr="00D351B6" w:rsidRDefault="00EE61BF" w:rsidP="00EE61BF">
      <w:pPr>
        <w:pStyle w:val="citation10"/>
      </w:pPr>
      <w:r w:rsidRPr="00D351B6">
        <w:t>Celui-ci ne fuira pas devant les glaives,</w:t>
      </w:r>
    </w:p>
    <w:p w14:paraId="5DCD366B" w14:textId="77777777" w:rsidR="00EE61BF" w:rsidRPr="0003549D" w:rsidRDefault="00EE61BF" w:rsidP="00EE61BF">
      <w:pPr>
        <w:pStyle w:val="citation10"/>
      </w:pPr>
      <w:r w:rsidRPr="0003549D">
        <w:t>Comme un Italien.</w:t>
      </w:r>
    </w:p>
    <w:p w14:paraId="24AD9026" w14:textId="77777777" w:rsidR="00EE61BF" w:rsidRPr="00D351B6" w:rsidRDefault="00EE61BF" w:rsidP="00EE61BF">
      <w:pPr>
        <w:pStyle w:val="citation10"/>
      </w:pPr>
      <w:r w:rsidRPr="00D351B6">
        <w:t>Hardi, à l’image de Dieu, il restera au poste.</w:t>
      </w:r>
    </w:p>
    <w:p w14:paraId="317FBD26" w14:textId="77777777" w:rsidR="00EE61BF" w:rsidRPr="00D351B6" w:rsidRDefault="00EE61BF" w:rsidP="00EE61BF">
      <w:pPr>
        <w:pStyle w:val="citation10"/>
      </w:pPr>
      <w:r w:rsidRPr="00D351B6">
        <w:t>Car pour lui le monde est poussière.</w:t>
      </w:r>
    </w:p>
    <w:p w14:paraId="0C882F41" w14:textId="77777777" w:rsidR="00EE61BF" w:rsidRPr="00D351B6" w:rsidRDefault="00EE61BF" w:rsidP="00EE61BF">
      <w:pPr>
        <w:pStyle w:val="citation10"/>
      </w:pPr>
      <w:r w:rsidRPr="00D351B6">
        <w:t>Il va balayer les nefs des églises</w:t>
      </w:r>
    </w:p>
    <w:p w14:paraId="5F8978EC" w14:textId="77777777" w:rsidR="00EE61BF" w:rsidRPr="00D351B6" w:rsidRDefault="00EE61BF" w:rsidP="00EE61BF">
      <w:pPr>
        <w:pStyle w:val="citation10"/>
      </w:pPr>
      <w:r w:rsidRPr="00D351B6">
        <w:t>Et nettoyer leurs parvis.</w:t>
      </w:r>
    </w:p>
    <w:p w14:paraId="37F0EB4C" w14:textId="77777777" w:rsidR="00EE61BF" w:rsidRPr="00D351B6" w:rsidRDefault="00EE61BF" w:rsidP="00EE61BF">
      <w:pPr>
        <w:pStyle w:val="citation10"/>
      </w:pPr>
      <w:r w:rsidRPr="00D351B6">
        <w:t>Et montrer Dieu dans la création du monde</w:t>
      </w:r>
    </w:p>
    <w:p w14:paraId="307F9C3A" w14:textId="77777777" w:rsidR="00EE61BF" w:rsidRPr="0003549D" w:rsidRDefault="00EE61BF" w:rsidP="00EE61BF">
      <w:pPr>
        <w:pStyle w:val="citation10"/>
      </w:pPr>
      <w:r w:rsidRPr="00D351B6">
        <w:t>Clair comme le jour.</w:t>
      </w:r>
      <w:r>
        <w:t> </w:t>
      </w:r>
      <w:r>
        <w:rPr>
          <w:rStyle w:val="Appelnotedebasdep"/>
        </w:rPr>
        <w:footnoteReference w:id="96"/>
      </w:r>
    </w:p>
    <w:p w14:paraId="2A9919D7" w14:textId="77777777" w:rsidR="00EE61BF" w:rsidRDefault="00EE61BF" w:rsidP="00EE61BF">
      <w:pPr>
        <w:spacing w:before="120" w:after="120"/>
        <w:jc w:val="both"/>
      </w:pPr>
    </w:p>
    <w:p w14:paraId="4E810C7F" w14:textId="77777777" w:rsidR="00EE61BF" w:rsidRPr="0003549D" w:rsidRDefault="00EE61BF" w:rsidP="00EE61BF">
      <w:pPr>
        <w:spacing w:before="120" w:after="120"/>
        <w:jc w:val="both"/>
      </w:pPr>
      <w:r w:rsidRPr="0003549D">
        <w:t>Cet écrivain prêtait tout son idéal à ce pape à venir, comme pl</w:t>
      </w:r>
      <w:r w:rsidRPr="0003549D">
        <w:t>u</w:t>
      </w:r>
      <w:r w:rsidRPr="0003549D">
        <w:t>sieurs chrétiens le font à la vue du pape actuel.</w:t>
      </w:r>
    </w:p>
    <w:p w14:paraId="47C9313D" w14:textId="77777777" w:rsidR="00EE61BF" w:rsidRPr="0003549D" w:rsidRDefault="00EE61BF" w:rsidP="00EE61BF">
      <w:pPr>
        <w:spacing w:before="120" w:after="120"/>
        <w:jc w:val="both"/>
      </w:pPr>
      <w:r w:rsidRPr="0003549D">
        <w:t>Plus réaliste, tout observateur, même catholique, percevra rapid</w:t>
      </w:r>
      <w:r w:rsidRPr="0003549D">
        <w:t>e</w:t>
      </w:r>
      <w:r w:rsidRPr="0003549D">
        <w:t>ment des lacunes chez Jean-Paul</w:t>
      </w:r>
      <w:r>
        <w:t> </w:t>
      </w:r>
      <w:r w:rsidRPr="0003549D">
        <w:t>II. Son ouverture les laissera passer plus que s’il était discret et renfermé. Mais ce qui est certain, c’est qu’il va continuer à répéter que « Jésus a toujours été du côté de l’homme » et à agir en conséquence. Si sa lecture de ce qu’il y a de mieux à offrir à l’humanité n’est pas toujours juste, passe encore, mais sa volonté de chercher à atteindre cet objectif demeurera inébranlable. Pape des droits de l'homme, il claironnera partout que Dieu est le premier droit de l’homme. Ceux qui s’y opposeront pourront-ils fo</w:t>
      </w:r>
      <w:r w:rsidRPr="0003549D">
        <w:t>n</w:t>
      </w:r>
      <w:r w:rsidRPr="0003549D">
        <w:t>der leur argumentation sur une aussi solide volonté d'aider l’humanité à court et à long termes. Que l’homme soit fait à l'image de Dieu ne peut être qu’une motivation très forte de respect à l’égard de l’humanité.</w:t>
      </w:r>
    </w:p>
    <w:p w14:paraId="0C72C77B" w14:textId="77777777" w:rsidR="00EE61BF" w:rsidRPr="0003549D" w:rsidRDefault="00EE61BF" w:rsidP="00EE61BF">
      <w:pPr>
        <w:spacing w:before="120" w:after="120"/>
        <w:jc w:val="both"/>
      </w:pPr>
      <w:r w:rsidRPr="0003549D">
        <w:t>Une présence libératrice, parce que non démagogique, une voix l</w:t>
      </w:r>
      <w:r w:rsidRPr="0003549D">
        <w:t>i</w:t>
      </w:r>
      <w:r w:rsidRPr="0003549D">
        <w:t>bre, parce que non craintive ni méfiante, un visage franc, parce que sans intérêt, un annonceur de</w:t>
      </w:r>
      <w:r>
        <w:t xml:space="preserve"> [138] </w:t>
      </w:r>
      <w:r w:rsidRPr="0003549D">
        <w:t>paix, parce que non entaché de violence fratricide, un homme simple, parce que pas vendeur. Des a</w:t>
      </w:r>
      <w:r w:rsidRPr="0003549D">
        <w:t>t</w:t>
      </w:r>
      <w:r w:rsidRPr="0003549D">
        <w:t>tentes ? Déjà une certaine concrétisation ? Et pourtant aussi de la st</w:t>
      </w:r>
      <w:r w:rsidRPr="0003549D">
        <w:t>u</w:t>
      </w:r>
      <w:r w:rsidRPr="0003549D">
        <w:t>péfaction devant des affirmations très claires contre le matérialisme sous toutes ses formes et en faveur d’une vie simple et modeste. Sa contestation vis-à-vis de tout laisser-aller rejoint chacun, surtout en Occident, dans le vif de sa quotidie</w:t>
      </w:r>
      <w:r w:rsidRPr="0003549D">
        <w:t>n</w:t>
      </w:r>
      <w:r w:rsidRPr="0003549D">
        <w:t>neté.</w:t>
      </w:r>
    </w:p>
    <w:p w14:paraId="2A5B76C0" w14:textId="77777777" w:rsidR="00EE61BF" w:rsidRDefault="00EE61BF" w:rsidP="00EE61BF">
      <w:pPr>
        <w:spacing w:before="120" w:after="120"/>
        <w:jc w:val="both"/>
      </w:pPr>
    </w:p>
    <w:p w14:paraId="11E77F04" w14:textId="77777777" w:rsidR="00EE61BF" w:rsidRPr="0003549D" w:rsidRDefault="00EE61BF" w:rsidP="00EE61BF">
      <w:pPr>
        <w:pStyle w:val="a"/>
      </w:pPr>
      <w:r w:rsidRPr="0003549D">
        <w:t>Le sens ecclésial de la papauté</w:t>
      </w:r>
    </w:p>
    <w:p w14:paraId="79007911" w14:textId="77777777" w:rsidR="00EE61BF" w:rsidRDefault="00EE61BF" w:rsidP="00EE61BF">
      <w:pPr>
        <w:spacing w:before="120" w:after="120"/>
        <w:jc w:val="both"/>
      </w:pPr>
    </w:p>
    <w:p w14:paraId="22317F5B" w14:textId="77777777" w:rsidR="00EE61BF" w:rsidRPr="0003549D" w:rsidRDefault="00EE61BF" w:rsidP="00EE61BF">
      <w:pPr>
        <w:spacing w:before="120" w:after="120"/>
        <w:jc w:val="both"/>
      </w:pPr>
      <w:r w:rsidRPr="0003549D">
        <w:t>Au regard de la foi, la tête de l’</w:t>
      </w:r>
      <w:r>
        <w:t>Église</w:t>
      </w:r>
      <w:r w:rsidRPr="0003549D">
        <w:t xml:space="preserve"> est le Christ et l'évêque de Rome en est le serviteur, en tant que coordonnateur et chef du collège épiscopal. Le service d’autorité du pape est en vue de la communion dans l’</w:t>
      </w:r>
      <w:r>
        <w:t>Église</w:t>
      </w:r>
      <w:r w:rsidRPr="0003549D">
        <w:t xml:space="preserve"> et entre les </w:t>
      </w:r>
      <w:r>
        <w:t>Église</w:t>
      </w:r>
      <w:r w:rsidRPr="0003549D">
        <w:t>s, pour un monde meilleur dès cette vie sur terre. Sa tâche lui est venue de Dieu à travers des hommes. Si le pape n’est pas toute l’</w:t>
      </w:r>
      <w:r>
        <w:t>Église</w:t>
      </w:r>
      <w:r w:rsidRPr="0003549D">
        <w:t>, il n’y a pas d’</w:t>
      </w:r>
      <w:r>
        <w:t>Église</w:t>
      </w:r>
      <w:r w:rsidRPr="0003549D">
        <w:t xml:space="preserve"> sans le pape, et c</w:t>
      </w:r>
      <w:r w:rsidRPr="0003549D">
        <w:t>e</w:t>
      </w:r>
      <w:r w:rsidRPr="0003549D">
        <w:t>lui-ci est là pour toute l’</w:t>
      </w:r>
      <w:r>
        <w:t>Église</w:t>
      </w:r>
      <w:r w:rsidRPr="0003549D">
        <w:t>. Or l’</w:t>
      </w:r>
      <w:r>
        <w:t>Église</w:t>
      </w:r>
      <w:r w:rsidRPr="0003549D">
        <w:t xml:space="preserve"> est au service du monde pour une plus grande glorification de Dieu.</w:t>
      </w:r>
    </w:p>
    <w:p w14:paraId="5FEF9B66" w14:textId="77777777" w:rsidR="00EE61BF" w:rsidRPr="0003549D" w:rsidRDefault="00EE61BF" w:rsidP="00EE61BF">
      <w:pPr>
        <w:spacing w:before="120" w:after="120"/>
        <w:jc w:val="both"/>
      </w:pPr>
      <w:r w:rsidRPr="0003549D">
        <w:t>Cette vision de l’</w:t>
      </w:r>
      <w:r>
        <w:t>Église</w:t>
      </w:r>
      <w:r w:rsidRPr="0003549D">
        <w:t xml:space="preserve"> apparaît nouvelle, parce qu’elle ressort du concile Vatican</w:t>
      </w:r>
      <w:r>
        <w:t> </w:t>
      </w:r>
      <w:r w:rsidRPr="0003549D">
        <w:t>II et qu’elle complète l’approche forcément partielle de Vatican I. On comprend maintenant que le pape n’est pas plus un super-évêque que Pierre n'a été un super-ap</w:t>
      </w:r>
      <w:r>
        <w:t>ôtre, que le pape n’est pas au-</w:t>
      </w:r>
      <w:r w:rsidRPr="0003549D">
        <w:t>dessus de l’</w:t>
      </w:r>
      <w:r>
        <w:t>Église</w:t>
      </w:r>
      <w:r w:rsidRPr="0003549D">
        <w:t xml:space="preserve"> comme un dominateur, mais comme un serviteur dans la ligne de la primauté, de l’autorité et de la communion. Aucun système politique, de la démocratie à la monarchie, ne s'applique à une lecture attentive de la réalité ecclésiale. Si la papauté a servi au XIX</w:t>
      </w:r>
      <w:r w:rsidRPr="0003549D">
        <w:rPr>
          <w:vertAlign w:val="superscript"/>
        </w:rPr>
        <w:t>e</w:t>
      </w:r>
      <w:r w:rsidRPr="0003549D">
        <w:t xml:space="preserve"> siècle à combler le vide affectif laissé par la disparition de la royauté et si elle y a succombé en bonne part, c’est malheureux pour l’</w:t>
      </w:r>
      <w:r>
        <w:t>Église</w:t>
      </w:r>
      <w:r w:rsidRPr="0003549D">
        <w:t xml:space="preserve"> et pour le monde ; c’est jusque-là que va le risque de l'inca</w:t>
      </w:r>
      <w:r w:rsidRPr="0003549D">
        <w:t>r</w:t>
      </w:r>
      <w:r w:rsidRPr="0003549D">
        <w:t>nation de Dieu. Remarquons-y cependant, sans anachronisme, tous les dynamismes et tous les encouragements à vivre. Discernons-y aussi la lucidité des évêques d’alors, réunis en concile, malgré leur engou</w:t>
      </w:r>
      <w:r w:rsidRPr="0003549D">
        <w:t>e</w:t>
      </w:r>
      <w:r w:rsidRPr="0003549D">
        <w:t>ment pour l'infaillibilité pontificale ; en effet, celle-ci a été définie de façon telle qu’elle s’est appliquée une seule fois depuis 1870, c’est-à-dire en 1950 lors de la proclamation du dogme de l’assomption de Marie et cela après moult consultations.</w:t>
      </w:r>
    </w:p>
    <w:p w14:paraId="062993FD" w14:textId="77777777" w:rsidR="00EE61BF" w:rsidRPr="0003549D" w:rsidRDefault="00EE61BF" w:rsidP="00EE61BF">
      <w:pPr>
        <w:spacing w:before="120" w:after="120"/>
        <w:jc w:val="both"/>
      </w:pPr>
      <w:r>
        <w:t>[139]</w:t>
      </w:r>
    </w:p>
    <w:p w14:paraId="041F1506" w14:textId="77777777" w:rsidR="00EE61BF" w:rsidRPr="0003549D" w:rsidRDefault="00EE61BF" w:rsidP="00EE61BF">
      <w:pPr>
        <w:spacing w:before="120" w:after="120"/>
        <w:jc w:val="both"/>
      </w:pPr>
      <w:r w:rsidRPr="0003549D">
        <w:t xml:space="preserve">En terminant, qu’on se rappelle cet extrait de la </w:t>
      </w:r>
      <w:r w:rsidRPr="0003549D">
        <w:rPr>
          <w:i/>
          <w:iCs/>
        </w:rPr>
        <w:t>Symbolica</w:t>
      </w:r>
      <w:r w:rsidRPr="0003549D">
        <w:t xml:space="preserve"> du grand théologien œcuméniste allemand du siècle dernier, J.A. M</w:t>
      </w:r>
      <w:r>
        <w:t>ö</w:t>
      </w:r>
      <w:r w:rsidRPr="0003549D">
        <w:t>hler : « Si 1 épiscopat doit former une véritable unité pour unir les f</w:t>
      </w:r>
      <w:r w:rsidRPr="0003549D">
        <w:t>i</w:t>
      </w:r>
      <w:r w:rsidRPr="0003549D">
        <w:t>dèles et réaliser la grande vie communautaire telle que l’</w:t>
      </w:r>
      <w:r>
        <w:t>Église</w:t>
      </w:r>
      <w:r w:rsidRPr="0003549D">
        <w:t xml:space="preserve"> cath</w:t>
      </w:r>
      <w:r w:rsidRPr="0003549D">
        <w:t>o</w:t>
      </w:r>
      <w:r w:rsidRPr="0003549D">
        <w:t>lique la réclame, il a besoin lui-même d’un centre qui, par sa présence active, rassemble et unisse solidement toute l’</w:t>
      </w:r>
      <w:r>
        <w:t>Église</w:t>
      </w:r>
      <w:r w:rsidRPr="0003549D">
        <w:t> ».</w:t>
      </w:r>
      <w:r>
        <w:t> </w:t>
      </w:r>
      <w:r>
        <w:rPr>
          <w:rStyle w:val="Appelnotedebasdep"/>
        </w:rPr>
        <w:footnoteReference w:id="97"/>
      </w:r>
      <w:r w:rsidRPr="0003549D">
        <w:rPr>
          <w:vertAlign w:val="superscript"/>
        </w:rPr>
        <w:t xml:space="preserve"> </w:t>
      </w:r>
      <w:r w:rsidRPr="0003549D">
        <w:t>Faisons ab</w:t>
      </w:r>
      <w:r w:rsidRPr="0003549D">
        <w:t>s</w:t>
      </w:r>
      <w:r w:rsidRPr="0003549D">
        <w:t>traction, comme il est parfois préférable de le faire pour nos divers gouvernements locaux, de tout l’attirail historique dont s’est affublée la papauté et dont chaque pape doit porter en quelque sorte le poids, du moins durant un certain temps et par respect pour les personnes en place ; même là, Paul</w:t>
      </w:r>
      <w:r>
        <w:t> </w:t>
      </w:r>
      <w:r w:rsidRPr="0003549D">
        <w:t>VI a été le maître d’œuvre de transformations très importantes. Saisissons surtout l’essentiel de ce que représente chaque pape à l'époque où il vit. Développement intégral de l’homme et développement solidaire de l'humanité, qui mieux que les papes du XX</w:t>
      </w:r>
      <w:r w:rsidRPr="0003549D">
        <w:rPr>
          <w:vertAlign w:val="superscript"/>
        </w:rPr>
        <w:t>e</w:t>
      </w:r>
      <w:r w:rsidRPr="0003549D">
        <w:t xml:space="preserve"> siècle a porté cette double préoccupation majeure au sein de ses activités coutumières ? Et cela en vertu même de leurs responsabilités pontificales, et non seulement comme individu épars dans un pays ou l’autre. Quelle autre fonction dans le monde est aussi porteuse d’espérance ?</w:t>
      </w:r>
    </w:p>
    <w:p w14:paraId="37763EED" w14:textId="77777777" w:rsidR="00EE61BF" w:rsidRDefault="00EE61BF" w:rsidP="00EE61BF">
      <w:pPr>
        <w:spacing w:before="120" w:after="120"/>
        <w:jc w:val="both"/>
      </w:pPr>
    </w:p>
    <w:p w14:paraId="4E58E955" w14:textId="77777777" w:rsidR="00EE61BF" w:rsidRDefault="00EE61BF" w:rsidP="00EE61BF">
      <w:pPr>
        <w:pStyle w:val="p"/>
      </w:pPr>
      <w:r>
        <w:t>[140]</w:t>
      </w:r>
    </w:p>
    <w:p w14:paraId="43FC368C" w14:textId="77777777" w:rsidR="00EE61BF" w:rsidRDefault="00EE61BF" w:rsidP="00EE61BF">
      <w:pPr>
        <w:pStyle w:val="p"/>
      </w:pPr>
      <w:r w:rsidRPr="0003549D">
        <w:br w:type="page"/>
      </w:r>
      <w:r>
        <w:t>[141]</w:t>
      </w:r>
    </w:p>
    <w:p w14:paraId="3DC57C71" w14:textId="77777777" w:rsidR="00EE61BF" w:rsidRPr="001833FC" w:rsidRDefault="00EE61BF" w:rsidP="00EE61BF">
      <w:pPr>
        <w:jc w:val="both"/>
      </w:pPr>
    </w:p>
    <w:p w14:paraId="5C43BDE3" w14:textId="77777777" w:rsidR="00EE61BF" w:rsidRPr="001833FC" w:rsidRDefault="00EE61BF" w:rsidP="00EE61BF">
      <w:pPr>
        <w:jc w:val="both"/>
      </w:pPr>
    </w:p>
    <w:p w14:paraId="2DD88834" w14:textId="77777777" w:rsidR="00EE61BF" w:rsidRPr="001833FC" w:rsidRDefault="00EE61BF" w:rsidP="00EE61BF">
      <w:pPr>
        <w:jc w:val="both"/>
      </w:pPr>
    </w:p>
    <w:p w14:paraId="66EE0B74" w14:textId="77777777" w:rsidR="00EE61BF" w:rsidRPr="004545DE" w:rsidRDefault="00EE61BF" w:rsidP="00EE61BF">
      <w:pPr>
        <w:spacing w:after="120"/>
        <w:ind w:firstLine="0"/>
        <w:jc w:val="center"/>
        <w:rPr>
          <w:sz w:val="24"/>
        </w:rPr>
      </w:pPr>
      <w:bookmarkStart w:id="14" w:name="Critere_no_31_pt_2_texte_11"/>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31</w:t>
      </w:r>
      <w:r w:rsidRPr="004545DE">
        <w:rPr>
          <w:b/>
          <w:color w:val="000080"/>
          <w:sz w:val="24"/>
        </w:rPr>
        <w:t>,</w:t>
      </w:r>
      <w:r w:rsidRPr="004545DE">
        <w:rPr>
          <w:b/>
          <w:color w:val="000080"/>
          <w:sz w:val="24"/>
        </w:rPr>
        <w:br/>
        <w:t>“</w:t>
      </w:r>
      <w:r>
        <w:rPr>
          <w:b/>
          <w:i/>
          <w:sz w:val="24"/>
        </w:rPr>
        <w:t>La religion au XXe siècle.</w:t>
      </w:r>
      <w:r>
        <w:rPr>
          <w:b/>
          <w:i/>
          <w:sz w:val="24"/>
        </w:rPr>
        <w:br/>
        <w:t xml:space="preserve">2. </w:t>
      </w:r>
      <w:r>
        <w:rPr>
          <w:b/>
          <w:i/>
          <w:color w:val="0000FF"/>
          <w:sz w:val="24"/>
        </w:rPr>
        <w:t>L’institution religieuse</w:t>
      </w:r>
      <w:r>
        <w:rPr>
          <w:b/>
          <w:i/>
          <w:sz w:val="24"/>
        </w:rPr>
        <w:t>.</w:t>
      </w:r>
      <w:r w:rsidRPr="004545DE">
        <w:rPr>
          <w:b/>
          <w:color w:val="000080"/>
          <w:sz w:val="24"/>
        </w:rPr>
        <w:t>”</w:t>
      </w:r>
    </w:p>
    <w:p w14:paraId="553A55CE" w14:textId="77777777" w:rsidR="00EE61BF" w:rsidRPr="004545DE" w:rsidRDefault="00EE61BF" w:rsidP="00EE61BF">
      <w:pPr>
        <w:spacing w:after="120"/>
        <w:ind w:firstLine="0"/>
        <w:jc w:val="center"/>
        <w:rPr>
          <w:sz w:val="24"/>
        </w:rPr>
      </w:pPr>
      <w:r>
        <w:rPr>
          <w:b/>
          <w:color w:val="FF0000"/>
          <w:sz w:val="24"/>
        </w:rPr>
        <w:t>LES ÉGLISE CHRÉTIENNES AUJOURD’HUI</w:t>
      </w:r>
    </w:p>
    <w:p w14:paraId="39FA928F" w14:textId="77777777" w:rsidR="00EE61BF" w:rsidRDefault="00EE61BF" w:rsidP="00EE61BF">
      <w:pPr>
        <w:pStyle w:val="Titreniveau2"/>
      </w:pPr>
      <w:r w:rsidRPr="00CE123D">
        <w:t>“</w:t>
      </w:r>
      <w:r>
        <w:t>Les orientations présentes</w:t>
      </w:r>
      <w:r>
        <w:br/>
        <w:t>du dialogue oecuménique</w:t>
      </w:r>
      <w:r w:rsidRPr="00CE123D">
        <w:t>.</w:t>
      </w:r>
      <w:r>
        <w:t>”</w:t>
      </w:r>
    </w:p>
    <w:bookmarkEnd w:id="14"/>
    <w:p w14:paraId="5CD53FCE" w14:textId="77777777" w:rsidR="00EE61BF" w:rsidRPr="001833FC" w:rsidRDefault="00EE61BF" w:rsidP="00EE61BF">
      <w:pPr>
        <w:jc w:val="both"/>
        <w:rPr>
          <w:szCs w:val="36"/>
        </w:rPr>
      </w:pPr>
    </w:p>
    <w:p w14:paraId="7BFDA317" w14:textId="77777777" w:rsidR="00EE61BF" w:rsidRPr="00361F19" w:rsidRDefault="00EE61BF" w:rsidP="00EE61BF">
      <w:pPr>
        <w:pStyle w:val="suite"/>
        <w:rPr>
          <w:b w:val="0"/>
          <w:szCs w:val="36"/>
        </w:rPr>
      </w:pPr>
      <w:r>
        <w:t>Gilles LANGEVIN </w:t>
      </w:r>
      <w:r>
        <w:rPr>
          <w:rStyle w:val="Appelnotedebasdep"/>
        </w:rPr>
        <w:footnoteReference w:customMarkFollows="1" w:id="98"/>
        <w:t>*</w:t>
      </w:r>
    </w:p>
    <w:p w14:paraId="4C66A0B7" w14:textId="77777777" w:rsidR="00EE61BF" w:rsidRDefault="00EE61BF" w:rsidP="00EE61BF">
      <w:pPr>
        <w:jc w:val="both"/>
      </w:pPr>
    </w:p>
    <w:p w14:paraId="183073F6" w14:textId="77777777" w:rsidR="00EE61BF" w:rsidRDefault="00EE61BF" w:rsidP="00EE61BF">
      <w:pPr>
        <w:jc w:val="both"/>
      </w:pPr>
    </w:p>
    <w:p w14:paraId="15DD51ED" w14:textId="77777777" w:rsidR="00EE61BF" w:rsidRDefault="00EE61BF" w:rsidP="00EE61BF">
      <w:pPr>
        <w:jc w:val="both"/>
      </w:pPr>
    </w:p>
    <w:p w14:paraId="669CB55B" w14:textId="77777777" w:rsidR="00EE61BF" w:rsidRPr="001833FC" w:rsidRDefault="00EE61BF" w:rsidP="00EE61BF">
      <w:pPr>
        <w:jc w:val="both"/>
      </w:pPr>
    </w:p>
    <w:p w14:paraId="24E6501B" w14:textId="77777777" w:rsidR="00EE61BF" w:rsidRPr="001833FC" w:rsidRDefault="00EE61BF" w:rsidP="00EE61BF">
      <w:pPr>
        <w:jc w:val="both"/>
      </w:pPr>
    </w:p>
    <w:p w14:paraId="329BF2CD" w14:textId="77777777" w:rsidR="00EE61BF" w:rsidRPr="001833FC" w:rsidRDefault="00EE61BF" w:rsidP="00EE61BF">
      <w:pPr>
        <w:ind w:right="90" w:firstLine="0"/>
        <w:jc w:val="both"/>
        <w:rPr>
          <w:sz w:val="20"/>
        </w:rPr>
      </w:pPr>
      <w:hyperlink w:anchor="sommaire" w:history="1">
        <w:r w:rsidRPr="001833FC">
          <w:rPr>
            <w:rStyle w:val="Hyperlien"/>
            <w:sz w:val="20"/>
          </w:rPr>
          <w:t>Retour au sommaire</w:t>
        </w:r>
      </w:hyperlink>
    </w:p>
    <w:p w14:paraId="23BE77E5" w14:textId="77777777" w:rsidR="00EE61BF" w:rsidRPr="0003549D" w:rsidRDefault="00EE61BF" w:rsidP="00EE61BF">
      <w:pPr>
        <w:spacing w:before="120" w:after="120"/>
        <w:jc w:val="both"/>
      </w:pPr>
      <w:r>
        <w:rPr>
          <w:szCs w:val="24"/>
        </w:rPr>
        <w:t xml:space="preserve">Le </w:t>
      </w:r>
      <w:r w:rsidRPr="0003549D">
        <w:t xml:space="preserve"> mouvement oecuménique est un des aspects les plus originaux et les plus dynamiques du christianisme contemporain. Une perce</w:t>
      </w:r>
      <w:r w:rsidRPr="0003549D">
        <w:t>p</w:t>
      </w:r>
      <w:r w:rsidRPr="0003549D">
        <w:t>tion plus vive des exigences d'unité de l’œuvre du Christ et la déco</w:t>
      </w:r>
      <w:r w:rsidRPr="0003549D">
        <w:t>u</w:t>
      </w:r>
      <w:r w:rsidRPr="0003549D">
        <w:t xml:space="preserve">verte de la spécificité du fait chrétien dans un monde qui a pris ses distances par rapport aux </w:t>
      </w:r>
      <w:r>
        <w:t>Église</w:t>
      </w:r>
      <w:r w:rsidRPr="0003549D">
        <w:t>s ont incité les chrétiens de toutes tr</w:t>
      </w:r>
      <w:r w:rsidRPr="0003549D">
        <w:t>a</w:t>
      </w:r>
      <w:r w:rsidRPr="0003549D">
        <w:t>ditions à se retrouver. L’activité dite oecuménique s’est alors déployée sur les trois plans organiquement liés de la doctrine, de la prière et de l’action, la recherche de l’unité appelant à la fois, elle aussi, engag</w:t>
      </w:r>
      <w:r w:rsidRPr="0003549D">
        <w:t>e</w:t>
      </w:r>
      <w:r w:rsidRPr="0003549D">
        <w:t>ment et réflexion. L'effort de réflexion, c’est principalement dans le dialogue qu’il s’est exercé, cette entreprise toute de réciprocité et de soumission commune à l’</w:t>
      </w:r>
      <w:r>
        <w:t>Évangile</w:t>
      </w:r>
      <w:r w:rsidRPr="0003549D">
        <w:t xml:space="preserve"> dans la recherche de la volonté du Christ sur son </w:t>
      </w:r>
      <w:r>
        <w:t>Église</w:t>
      </w:r>
      <w:r w:rsidRPr="0003549D">
        <w:t>.</w:t>
      </w:r>
    </w:p>
    <w:p w14:paraId="5D0A425D" w14:textId="77777777" w:rsidR="00EE61BF" w:rsidRDefault="00EE61BF" w:rsidP="00EE61BF">
      <w:pPr>
        <w:spacing w:before="120" w:after="120"/>
        <w:jc w:val="both"/>
      </w:pPr>
      <w:r>
        <w:br w:type="page"/>
      </w:r>
    </w:p>
    <w:p w14:paraId="6DA0D022" w14:textId="77777777" w:rsidR="00EE61BF" w:rsidRPr="0003549D" w:rsidRDefault="00EE61BF" w:rsidP="00EE61BF">
      <w:pPr>
        <w:pStyle w:val="a"/>
      </w:pPr>
      <w:r w:rsidRPr="0003549D">
        <w:t>L’essor des discussions à caractère bilatéral</w:t>
      </w:r>
    </w:p>
    <w:p w14:paraId="4D5DAD33" w14:textId="77777777" w:rsidR="00EE61BF" w:rsidRDefault="00EE61BF" w:rsidP="00EE61BF">
      <w:pPr>
        <w:spacing w:before="120" w:after="120"/>
        <w:jc w:val="both"/>
      </w:pPr>
    </w:p>
    <w:p w14:paraId="1DCA5951" w14:textId="77777777" w:rsidR="00EE61BF" w:rsidRPr="0003549D" w:rsidRDefault="00EE61BF" w:rsidP="00EE61BF">
      <w:pPr>
        <w:spacing w:before="120" w:after="120"/>
        <w:jc w:val="both"/>
      </w:pPr>
      <w:r w:rsidRPr="0003549D">
        <w:t xml:space="preserve">Les dialogues œcuméniques se sont tenus jusqu’en 1965 environ entre plusieurs </w:t>
      </w:r>
      <w:r>
        <w:t>Église</w:t>
      </w:r>
      <w:r w:rsidRPr="0003549D">
        <w:t xml:space="preserve">s à la fois. Plus ou moins directement suscitées par le Conseil oecuménique des </w:t>
      </w:r>
      <w:r>
        <w:t>Église</w:t>
      </w:r>
      <w:r w:rsidRPr="0003549D">
        <w:t>s, formé en 1948, et par le Mouvement « Foi et Constitution », dont les origines remontent à 1910, les discussions œcuméniques d’envergure n’ont longtemps connu, en pratique, que le modèle multilatéral. La première confére</w:t>
      </w:r>
      <w:r w:rsidRPr="0003549D">
        <w:t>n</w:t>
      </w:r>
      <w:r w:rsidRPr="0003549D">
        <w:t>ce de « Foi et Constitution », tenue à Lausanne en</w:t>
      </w:r>
      <w:r>
        <w:t xml:space="preserve"> [142] </w:t>
      </w:r>
      <w:r w:rsidRPr="0003549D">
        <w:t>1925, réuni</w:t>
      </w:r>
      <w:r w:rsidRPr="0003549D">
        <w:t>s</w:t>
      </w:r>
      <w:r w:rsidRPr="0003549D">
        <w:t xml:space="preserve">sait 108 </w:t>
      </w:r>
      <w:r>
        <w:t>Église</w:t>
      </w:r>
      <w:r w:rsidRPr="0003549D">
        <w:t>s ; celle de Montréal, en 1963, en com</w:t>
      </w:r>
      <w:r w:rsidRPr="0003549D">
        <w:t>p</w:t>
      </w:r>
      <w:r w:rsidRPr="0003549D">
        <w:t>tait 138. Les rencontres de caractère local, national ou régional, plus modestes n</w:t>
      </w:r>
      <w:r w:rsidRPr="0003549D">
        <w:t>a</w:t>
      </w:r>
      <w:r w:rsidRPr="0003549D">
        <w:t>turellement, pratiquaient pourtant la même formule, mu</w:t>
      </w:r>
      <w:r w:rsidRPr="0003549D">
        <w:t>l</w:t>
      </w:r>
      <w:r w:rsidRPr="0003549D">
        <w:t>tilatérale.</w:t>
      </w:r>
    </w:p>
    <w:p w14:paraId="76D13F74" w14:textId="77777777" w:rsidR="00EE61BF" w:rsidRPr="0003549D" w:rsidRDefault="00EE61BF" w:rsidP="00EE61BF">
      <w:pPr>
        <w:spacing w:before="120" w:after="120"/>
        <w:jc w:val="both"/>
      </w:pPr>
      <w:r w:rsidRPr="0003549D">
        <w:t>Une espèce de révolution s’opère à l’époque du second concile du Vatican, dont l’influence, on le verra plus loin, est directe en cette m</w:t>
      </w:r>
      <w:r w:rsidRPr="0003549D">
        <w:t>a</w:t>
      </w:r>
      <w:r w:rsidRPr="0003549D">
        <w:t xml:space="preserve">tière. Sans bouder les grandes assises du Conseil oecuménique des </w:t>
      </w:r>
      <w:r>
        <w:t>Église</w:t>
      </w:r>
      <w:r w:rsidRPr="0003549D">
        <w:t>s et de « Foi et Constitution », c'est surtout deux à deux, ou s</w:t>
      </w:r>
      <w:r w:rsidRPr="0003549D">
        <w:t>e</w:t>
      </w:r>
      <w:r w:rsidRPr="0003549D">
        <w:t xml:space="preserve">lon un mode bilatéral, que les </w:t>
      </w:r>
      <w:r>
        <w:t>Église</w:t>
      </w:r>
      <w:r w:rsidRPr="0003549D">
        <w:t>s sont présentement en dialogue. On peut même dire que, depuis une quinzaine d'années, les discu</w:t>
      </w:r>
      <w:r w:rsidRPr="0003549D">
        <w:t>s</w:t>
      </w:r>
      <w:r w:rsidRPr="0003549D">
        <w:t>sions bilatérales forment l’élément le plus vivant et le plus prometteur du travail oecuménique en matière doctrinale. Il s'agit de convers</w:t>
      </w:r>
      <w:r w:rsidRPr="0003549D">
        <w:t>a</w:t>
      </w:r>
      <w:r w:rsidRPr="0003549D">
        <w:t>tions théologiques entreprises par des représentants officiellement d</w:t>
      </w:r>
      <w:r w:rsidRPr="0003549D">
        <w:t>é</w:t>
      </w:r>
      <w:r w:rsidRPr="0003549D">
        <w:t xml:space="preserve">signés de deux </w:t>
      </w:r>
      <w:r>
        <w:t>Église</w:t>
      </w:r>
      <w:r w:rsidRPr="0003549D">
        <w:t>s, de traditions chrétiennes ou de familles confessionnelles, dans un dessein qui peut aller de la simple compr</w:t>
      </w:r>
      <w:r w:rsidRPr="0003549D">
        <w:t>é</w:t>
      </w:r>
      <w:r w:rsidRPr="0003549D">
        <w:t>hension mutuelle à l’union organique. Comme dans la phase antérie</w:t>
      </w:r>
      <w:r w:rsidRPr="0003549D">
        <w:t>u</w:t>
      </w:r>
      <w:r w:rsidRPr="0003549D">
        <w:t>re, le même type de dialogue, bilatéral cette fois, se pratique aux d</w:t>
      </w:r>
      <w:r w:rsidRPr="0003549D">
        <w:t>i</w:t>
      </w:r>
      <w:r w:rsidRPr="0003549D">
        <w:t>vers niveaux, international, national et local.</w:t>
      </w:r>
    </w:p>
    <w:p w14:paraId="547C4CD6" w14:textId="77777777" w:rsidR="00EE61BF" w:rsidRPr="0003549D" w:rsidRDefault="00EE61BF" w:rsidP="00EE61BF">
      <w:pPr>
        <w:spacing w:before="120" w:after="120"/>
        <w:jc w:val="both"/>
      </w:pPr>
      <w:r w:rsidRPr="0003549D">
        <w:t>C’est presque simultanément, en une espèce d’imprévisible prolif</w:t>
      </w:r>
      <w:r w:rsidRPr="0003549D">
        <w:t>é</w:t>
      </w:r>
      <w:r w:rsidRPr="0003549D">
        <w:t>ration, que se sont amorcées les actuelles conversations entre les grandes familles confessionnelles mondiales. En gros, les travaux pr</w:t>
      </w:r>
      <w:r w:rsidRPr="0003549D">
        <w:t>é</w:t>
      </w:r>
      <w:r w:rsidRPr="0003549D">
        <w:t>paratoires se sont accomplis dans les dernières années de la déce</w:t>
      </w:r>
      <w:r w:rsidRPr="0003549D">
        <w:t>n</w:t>
      </w:r>
      <w:r w:rsidRPr="0003549D">
        <w:t>nie</w:t>
      </w:r>
      <w:r>
        <w:t> </w:t>
      </w:r>
      <w:r w:rsidRPr="0003549D">
        <w:t>’60 et les sessions proprement dites de dialogue se sont tenues tout au long des années</w:t>
      </w:r>
      <w:r>
        <w:t> </w:t>
      </w:r>
      <w:r w:rsidRPr="0003549D">
        <w:t>’70. Si on s’en tient au niveau international, on peut compter une vingtaine de dialogues bilatéraux en cours.</w:t>
      </w:r>
      <w:r>
        <w:t> </w:t>
      </w:r>
      <w:r>
        <w:rPr>
          <w:rStyle w:val="Appelnotedebasdep"/>
        </w:rPr>
        <w:footnoteReference w:id="99"/>
      </w:r>
      <w:r w:rsidRPr="0003549D">
        <w:t xml:space="preserve"> Ils r</w:t>
      </w:r>
      <w:r w:rsidRPr="0003549D">
        <w:t>é</w:t>
      </w:r>
      <w:r w:rsidRPr="0003549D">
        <w:t>unissent les principales familles confessionnelles mondiales et, en premier lieu, l’</w:t>
      </w:r>
      <w:r>
        <w:t>Église</w:t>
      </w:r>
      <w:r w:rsidRPr="0003549D">
        <w:t xml:space="preserve"> catholique romaine (engagée en quelque 10 di</w:t>
      </w:r>
      <w:r w:rsidRPr="0003549D">
        <w:t>a</w:t>
      </w:r>
      <w:r w:rsidRPr="0003549D">
        <w:t>logues), la Communion anglicane (6 dialogues), la Fédération luth</w:t>
      </w:r>
      <w:r w:rsidRPr="0003549D">
        <w:t>é</w:t>
      </w:r>
      <w:r w:rsidRPr="0003549D">
        <w:t>rienne mondiale (6 dialogues), l'Alliance réformée mondiale (5 dial</w:t>
      </w:r>
      <w:r w:rsidRPr="0003549D">
        <w:t>o</w:t>
      </w:r>
      <w:r w:rsidRPr="0003549D">
        <w:t>gues). Ainsi donc, un nouveau réseau d’échanges s’est tissé en que</w:t>
      </w:r>
      <w:r w:rsidRPr="0003549D">
        <w:t>l</w:t>
      </w:r>
      <w:r w:rsidRPr="0003549D">
        <w:t>ques années, qui a relancé avec vigueur le dialogue oecuménique.</w:t>
      </w:r>
    </w:p>
    <w:p w14:paraId="3F9C85C9" w14:textId="77777777" w:rsidR="00EE61BF" w:rsidRPr="0003549D" w:rsidRDefault="00EE61BF" w:rsidP="00EE61BF">
      <w:pPr>
        <w:spacing w:before="120" w:after="120"/>
        <w:jc w:val="both"/>
      </w:pPr>
      <w:r w:rsidRPr="0003549D">
        <w:t>Si l’on veut apprécier le dynamisme respectif de ces entreprises, il faut considérer la durée de l’aventure, le</w:t>
      </w:r>
      <w:r>
        <w:t xml:space="preserve"> [143] </w:t>
      </w:r>
      <w:r w:rsidRPr="0003549D">
        <w:t>nombre des sessions, le nombre et l’importance des sujets traités, surtout la clarté et la vigueur des accords auxquels on est parvenu, l’ampleur et le sérieux des réa</w:t>
      </w:r>
      <w:r w:rsidRPr="0003549D">
        <w:t>c</w:t>
      </w:r>
      <w:r w:rsidRPr="0003549D">
        <w:t>tions qu’on a provoquées. Selon ces critères, les rencontres les plus fructueuses se dérouleraient entre A</w:t>
      </w:r>
      <w:r w:rsidRPr="0003549D">
        <w:t>n</w:t>
      </w:r>
      <w:r w:rsidRPr="0003549D">
        <w:t>glicans et Orthodoxes, Anglicans et Catholiques romains, Luthériens et Catholiques romains. Le dial</w:t>
      </w:r>
      <w:r w:rsidRPr="0003549D">
        <w:t>o</w:t>
      </w:r>
      <w:r w:rsidRPr="0003549D">
        <w:t>gue anglican-orthodoxe aboutissait, en 1977, à l’accord de Moscou ; il était question notamment des sources de la Révélation et de la théol</w:t>
      </w:r>
      <w:r w:rsidRPr="0003549D">
        <w:t>o</w:t>
      </w:r>
      <w:r w:rsidRPr="0003549D">
        <w:t>gie trinitaire. On connaît mieux en nos milieux les remarquables a</w:t>
      </w:r>
      <w:r w:rsidRPr="0003549D">
        <w:t>c</w:t>
      </w:r>
      <w:r w:rsidRPr="0003549D">
        <w:t>cords anglicans-</w:t>
      </w:r>
      <w:r>
        <w:t>catholiques romains sur l’Eucha</w:t>
      </w:r>
      <w:r w:rsidRPr="0003549D">
        <w:t>ristie (Windsor, 1971), sur le ministère (Canterbury, 1973) et sur l’autorité dans l’</w:t>
      </w:r>
      <w:r>
        <w:t>Église</w:t>
      </w:r>
      <w:r w:rsidRPr="0003549D">
        <w:t xml:space="preserve"> (Venise, 1976). Le dialogue luthérien-catholique romain pr</w:t>
      </w:r>
      <w:r w:rsidRPr="0003549D">
        <w:t>é</w:t>
      </w:r>
      <w:r w:rsidRPr="0003549D">
        <w:t>sentait, quant à lui, deux textes de grande qualité sur « l’</w:t>
      </w:r>
      <w:r>
        <w:t>Évangile</w:t>
      </w:r>
      <w:r w:rsidRPr="0003549D">
        <w:t xml:space="preserve"> et l’</w:t>
      </w:r>
      <w:r>
        <w:t>Église</w:t>
      </w:r>
      <w:r w:rsidRPr="0003549D">
        <w:t> », en 1971, et sur « le repas du Seigneur », en 1978. On s’en voudrait de ne faire aucune mention du dialogue l</w:t>
      </w:r>
      <w:r w:rsidRPr="0003549D">
        <w:t>u</w:t>
      </w:r>
      <w:r w:rsidRPr="0003549D">
        <w:t xml:space="preserve">thérien-réformé, mené en Europe et qui a donné, en 1971, la </w:t>
      </w:r>
      <w:r w:rsidRPr="0003549D">
        <w:rPr>
          <w:i/>
          <w:iCs/>
        </w:rPr>
        <w:t>Concorde de Leuenberg,</w:t>
      </w:r>
      <w:r w:rsidRPr="0003549D">
        <w:t xml:space="preserve"> d’un dialogue analogue poursuivi aux </w:t>
      </w:r>
      <w:r>
        <w:t>État</w:t>
      </w:r>
      <w:r w:rsidRPr="0003549D">
        <w:t xml:space="preserve">s-Unis et qui se concluait, en 1966, par le texte </w:t>
      </w:r>
      <w:r w:rsidRPr="0003549D">
        <w:rPr>
          <w:i/>
          <w:iCs/>
        </w:rPr>
        <w:t>Marburg Revisited,</w:t>
      </w:r>
      <w:r w:rsidRPr="0003549D">
        <w:t xml:space="preserve"> du dialogue l</w:t>
      </w:r>
      <w:r w:rsidRPr="0003549D">
        <w:t>u</w:t>
      </w:r>
      <w:r w:rsidRPr="0003549D">
        <w:t xml:space="preserve">thérien-catholique qui, aux </w:t>
      </w:r>
      <w:r>
        <w:t>État</w:t>
      </w:r>
      <w:r w:rsidRPr="0003549D">
        <w:t xml:space="preserve">s-Unis encore, a produit la précieuse série </w:t>
      </w:r>
      <w:r>
        <w:rPr>
          <w:i/>
          <w:iCs/>
        </w:rPr>
        <w:t>L</w:t>
      </w:r>
      <w:r>
        <w:rPr>
          <w:i/>
          <w:iCs/>
        </w:rPr>
        <w:t>u</w:t>
      </w:r>
      <w:r>
        <w:rPr>
          <w:i/>
          <w:iCs/>
        </w:rPr>
        <w:t>the</w:t>
      </w:r>
      <w:r w:rsidRPr="0003549D">
        <w:rPr>
          <w:i/>
          <w:iCs/>
        </w:rPr>
        <w:t>rans and Catholics in Dialogue.</w:t>
      </w:r>
    </w:p>
    <w:p w14:paraId="72C533E7" w14:textId="77777777" w:rsidR="00EE61BF" w:rsidRPr="0003549D" w:rsidRDefault="00EE61BF" w:rsidP="00EE61BF">
      <w:pPr>
        <w:spacing w:before="120" w:after="120"/>
        <w:jc w:val="both"/>
      </w:pPr>
      <w:r w:rsidRPr="0003549D">
        <w:t>Dans l’ensemble des dialogues internationaux, l’on a abordé une trentaine de thèmes, qui vont de l’anthropologie aux divers modèles d’unité ecclésiale, à la libération et à la Trinité. Huit sujets sont plus souvent traités que les autres ; le Christ et l’Esprit saint ; l'Eucharistie, le mariage et les sacrements en général ; l’unité de l’</w:t>
      </w:r>
      <w:r>
        <w:t>Église</w:t>
      </w:r>
      <w:r w:rsidRPr="0003549D">
        <w:t>, l'autorité dans l’</w:t>
      </w:r>
      <w:r>
        <w:t>Église</w:t>
      </w:r>
      <w:r w:rsidRPr="0003549D">
        <w:t>, l’épiscopat et le ministère. Trois de ces thèmes occupent nettement la vedette : l’Eucharistie, le ministère et l’autorité. Ces de</w:t>
      </w:r>
      <w:r w:rsidRPr="0003549D">
        <w:t>r</w:t>
      </w:r>
      <w:r w:rsidRPr="0003549D">
        <w:t>niers sujets, qu’à peu près tous les dialogues ont touchés, sont aussi ceux qui ont donné lieu aux accords les plus nets et les plus dévelo</w:t>
      </w:r>
      <w:r w:rsidRPr="0003549D">
        <w:t>p</w:t>
      </w:r>
      <w:r w:rsidRPr="0003549D">
        <w:t>pés.</w:t>
      </w:r>
    </w:p>
    <w:p w14:paraId="1265147D" w14:textId="77777777" w:rsidR="00EE61BF" w:rsidRDefault="00EE61BF" w:rsidP="00EE61BF">
      <w:pPr>
        <w:spacing w:before="120" w:after="120"/>
        <w:jc w:val="both"/>
      </w:pPr>
    </w:p>
    <w:p w14:paraId="4ACFC4B8" w14:textId="77777777" w:rsidR="00EE61BF" w:rsidRPr="0003549D" w:rsidRDefault="00EE61BF" w:rsidP="00EE61BF">
      <w:pPr>
        <w:pStyle w:val="a"/>
      </w:pPr>
      <w:r w:rsidRPr="0003549D">
        <w:t>L’organisation des discussions bilatérales</w:t>
      </w:r>
    </w:p>
    <w:p w14:paraId="1FBAA15C" w14:textId="77777777" w:rsidR="00EE61BF" w:rsidRDefault="00EE61BF" w:rsidP="00EE61BF">
      <w:pPr>
        <w:spacing w:before="120" w:after="120"/>
        <w:jc w:val="both"/>
      </w:pPr>
    </w:p>
    <w:p w14:paraId="55CD0A15" w14:textId="77777777" w:rsidR="00EE61BF" w:rsidRPr="0003549D" w:rsidRDefault="00EE61BF" w:rsidP="00EE61BF">
      <w:pPr>
        <w:spacing w:before="120" w:after="120"/>
        <w:jc w:val="both"/>
      </w:pPr>
      <w:r w:rsidRPr="0003549D">
        <w:t>Trois traits caractérisent le fonctionnement des dialogues en cours et en assurent, dans une large mesure, la fécondité : une planification audacieuse et soignée, une mise en relation des diverses entreprises, le souci enfin de l’accueil que font les diverses communions chrétiennes aux accords des commissions théologiques.</w:t>
      </w:r>
    </w:p>
    <w:p w14:paraId="3608A24B" w14:textId="77777777" w:rsidR="00EE61BF" w:rsidRDefault="00EE61BF" w:rsidP="00EE61BF">
      <w:pPr>
        <w:spacing w:before="120" w:after="120"/>
        <w:jc w:val="both"/>
      </w:pPr>
      <w:r>
        <w:t>[144]</w:t>
      </w:r>
    </w:p>
    <w:p w14:paraId="0446E8D9" w14:textId="77777777" w:rsidR="00EE61BF" w:rsidRPr="0003549D" w:rsidRDefault="00EE61BF" w:rsidP="00EE61BF">
      <w:pPr>
        <w:spacing w:before="120" w:after="120"/>
        <w:jc w:val="both"/>
      </w:pPr>
    </w:p>
    <w:p w14:paraId="2F5F78E4" w14:textId="77777777" w:rsidR="00EE61BF" w:rsidRPr="0003549D" w:rsidRDefault="00EE61BF" w:rsidP="00EE61BF">
      <w:pPr>
        <w:pStyle w:val="b"/>
      </w:pPr>
      <w:r w:rsidRPr="0003549D">
        <w:t>Une planification audacieuse et soignée</w:t>
      </w:r>
    </w:p>
    <w:p w14:paraId="7CAD952C" w14:textId="77777777" w:rsidR="00EE61BF" w:rsidRDefault="00EE61BF" w:rsidP="00EE61BF">
      <w:pPr>
        <w:spacing w:before="120" w:after="120"/>
        <w:jc w:val="both"/>
      </w:pPr>
    </w:p>
    <w:p w14:paraId="2A40AABA" w14:textId="77777777" w:rsidR="00EE61BF" w:rsidRPr="0003549D" w:rsidRDefault="00EE61BF" w:rsidP="00EE61BF">
      <w:pPr>
        <w:spacing w:before="120" w:after="120"/>
        <w:jc w:val="both"/>
      </w:pPr>
      <w:r w:rsidRPr="0003549D">
        <w:t>La planification peut commencer de façon assez éloignée, par la création du climat psychologique et spirituel, par exemple, qui pe</w:t>
      </w:r>
      <w:r w:rsidRPr="0003549D">
        <w:t>r</w:t>
      </w:r>
      <w:r w:rsidRPr="0003549D">
        <w:t>mettra la rencontre doctrinale. Ainsi, le « dialogue de la charité », où Orthodoxes et Catholiques romains prièrent ensemble et échangèrent des signes de respect et d’affection à partir de 1964, fut-il le long pr</w:t>
      </w:r>
      <w:r w:rsidRPr="0003549D">
        <w:t>é</w:t>
      </w:r>
      <w:r w:rsidRPr="0003549D">
        <w:t>ambule des discussions théologiques qui se sont amorcées au mois de juin 1980. Une fois le projet de dialogue théologique formé, des commissions préparatoires se mettent à l’œuvre ; à l’intérieur de ch</w:t>
      </w:r>
      <w:r w:rsidRPr="0003549D">
        <w:t>a</w:t>
      </w:r>
      <w:r w:rsidRPr="0003549D">
        <w:t>que communion d’abord, comme ce fut le cas de 1976 à 1978 pour le dialogue dont on vient de parler, et de 1966 à 1972 pour les rencontres entre Anglicans et Orthodoxes. On a ensuite la commission prépar</w:t>
      </w:r>
      <w:r w:rsidRPr="0003549D">
        <w:t>a</w:t>
      </w:r>
      <w:r w:rsidRPr="0003549D">
        <w:t>toire mixte, dont le modèle pourrait bien être l’organisme anglican-catholique romain qui s’est réuni en 1967 et 1968, après que Paul</w:t>
      </w:r>
      <w:r>
        <w:t> </w:t>
      </w:r>
      <w:r w:rsidRPr="0003549D">
        <w:t>VI et l’archevêque Ramsey eurent décidé que soit entrepris « un dialogue sérieux ... qui puisse conduire à cette unité dans la vérité pour laquelle le Christ a prié ».</w:t>
      </w:r>
    </w:p>
    <w:p w14:paraId="0DE27139" w14:textId="77777777" w:rsidR="00EE61BF" w:rsidRPr="0003549D" w:rsidRDefault="00EE61BF" w:rsidP="00EE61BF">
      <w:pPr>
        <w:spacing w:before="120" w:after="120"/>
        <w:jc w:val="both"/>
      </w:pPr>
      <w:r w:rsidRPr="0003549D">
        <w:t xml:space="preserve">Le </w:t>
      </w:r>
      <w:r w:rsidRPr="0003549D">
        <w:rPr>
          <w:i/>
          <w:iCs/>
        </w:rPr>
        <w:t>Rapport de Malte,</w:t>
      </w:r>
      <w:r w:rsidRPr="0003549D">
        <w:t xml:space="preserve"> qui recueillait les recommandations de cette commission préparatoire, recensait les points d’accord et les dive</w:t>
      </w:r>
      <w:r w:rsidRPr="0003549D">
        <w:t>r</w:t>
      </w:r>
      <w:r w:rsidRPr="0003549D">
        <w:t>gences, soulignait les possibilités de collaboration dans l’immédiat et surtout traçait un programme précis pour les sessions du dialogue pr</w:t>
      </w:r>
      <w:r w:rsidRPr="0003549D">
        <w:t>o</w:t>
      </w:r>
      <w:r w:rsidRPr="0003549D">
        <w:t>prement dit. En particulier, on dressait la liste des thèmes qu'une commission « permanente » devait aborder et l’ordre dans lequel elle devait le faire : l’Eucharistie, le ministère et enfin l’autorité dans l’</w:t>
      </w:r>
      <w:r>
        <w:t>Église</w:t>
      </w:r>
      <w:r w:rsidRPr="0003549D">
        <w:t xml:space="preserve">. On parlait encore de méthode, reprenant les indications du Pape et de l’archevêque sur le point de départ des discussions : « les </w:t>
      </w:r>
      <w:r>
        <w:t>Évangile</w:t>
      </w:r>
      <w:r w:rsidRPr="0003549D">
        <w:t>s et les anciennes traditions communes », et signalant que</w:t>
      </w:r>
      <w:r w:rsidRPr="0003549D">
        <w:t>l</w:t>
      </w:r>
      <w:r w:rsidRPr="0003549D">
        <w:t>ques principes généraux d’interprétation des sources. On prévoyait enfin les mécanismes divers : sous-commissions, comité de coordin</w:t>
      </w:r>
      <w:r w:rsidRPr="0003549D">
        <w:t>a</w:t>
      </w:r>
      <w:r w:rsidRPr="0003549D">
        <w:t>tion et secrétariat, dont la commission aurait besoin. Ainsi donc, on n’aurait pas affaire à des réunions isolées ou ponctuelles, mais à un vaste plan de rencontres ou à l’agencement d’étapes reliées entre elles et ordonnées à rien de moins que l’union organique. La planification apparaît animée par une ardeur, une détermination et même un espoir de parvenir au terme ; toutes dispositions qui, aux yeux de bien des observateurs, sont une nouveauté dans le mouvement oecuménique.</w:t>
      </w:r>
    </w:p>
    <w:p w14:paraId="431E4E68" w14:textId="77777777" w:rsidR="00EE61BF" w:rsidRDefault="00EE61BF" w:rsidP="00EE61BF">
      <w:pPr>
        <w:spacing w:before="120" w:after="120"/>
        <w:jc w:val="both"/>
      </w:pPr>
      <w:r>
        <w:t>[145]</w:t>
      </w:r>
    </w:p>
    <w:p w14:paraId="7CB2B62F" w14:textId="77777777" w:rsidR="00EE61BF" w:rsidRPr="0003549D" w:rsidRDefault="00EE61BF" w:rsidP="00EE61BF">
      <w:pPr>
        <w:spacing w:before="120" w:after="120"/>
        <w:jc w:val="both"/>
      </w:pPr>
    </w:p>
    <w:p w14:paraId="6F041112" w14:textId="77777777" w:rsidR="00EE61BF" w:rsidRPr="0003549D" w:rsidRDefault="00EE61BF" w:rsidP="00EE61BF">
      <w:pPr>
        <w:pStyle w:val="b"/>
      </w:pPr>
      <w:r w:rsidRPr="0003549D">
        <w:t>L’interrelation des dialogues</w:t>
      </w:r>
    </w:p>
    <w:p w14:paraId="0A0FE43E" w14:textId="77777777" w:rsidR="00EE61BF" w:rsidRDefault="00EE61BF" w:rsidP="00EE61BF">
      <w:pPr>
        <w:spacing w:before="120" w:after="120"/>
        <w:jc w:val="both"/>
      </w:pPr>
    </w:p>
    <w:p w14:paraId="1EB3C603" w14:textId="77777777" w:rsidR="00EE61BF" w:rsidRPr="0003549D" w:rsidRDefault="00EE61BF" w:rsidP="00EE61BF">
      <w:pPr>
        <w:spacing w:before="120" w:after="120"/>
        <w:jc w:val="both"/>
      </w:pPr>
      <w:r w:rsidRPr="0003549D">
        <w:t>Une seconde caractéristique des dialogues actuels, c’est leur inte</w:t>
      </w:r>
      <w:r w:rsidRPr="0003549D">
        <w:t>r</w:t>
      </w:r>
      <w:r w:rsidRPr="0003549D">
        <w:t>fécondation. Se déroulant à peu près en même temps, portant larg</w:t>
      </w:r>
      <w:r w:rsidRPr="0003549D">
        <w:t>e</w:t>
      </w:r>
      <w:r w:rsidRPr="0003549D">
        <w:t xml:space="preserve">ment sur les mêmes questions, menés par des </w:t>
      </w:r>
      <w:r>
        <w:t>Église</w:t>
      </w:r>
      <w:r w:rsidRPr="0003549D">
        <w:t>s qui sont souvent engagées simultanément sur plusieurs fronts, les dialogues s’appuient, s’interrogent et se répondent mutuellement. Ces interrelations existent d’ailleurs entre les commissions de caractère international, dont nous parlons ici, et les commissions régionales ou nationales qui regroupent des représentants des mêmes communions. On est en présence, pou</w:t>
      </w:r>
      <w:r w:rsidRPr="0003549D">
        <w:t>r</w:t>
      </w:r>
      <w:r w:rsidRPr="0003549D">
        <w:t>rait-on dire, d’un dialogue de dialogues. Ainsi, le texte sur « le repas du Seigneur » de la commission luthérienne-catholique romaine re</w:t>
      </w:r>
      <w:r w:rsidRPr="0003549D">
        <w:t>n</w:t>
      </w:r>
      <w:r w:rsidRPr="0003549D">
        <w:t>voie fréquemment à la déclaration dite de Windsor sur l’Eucharistie, comme aussi aux textes apparentés de Foi et Constitution et du Gro</w:t>
      </w:r>
      <w:r w:rsidRPr="0003549D">
        <w:t>u</w:t>
      </w:r>
      <w:r w:rsidRPr="0003549D">
        <w:t>pe des Dombes, ce groupe oecuménique de langue française, non p</w:t>
      </w:r>
      <w:r w:rsidRPr="0003549D">
        <w:t>a</w:t>
      </w:r>
      <w:r w:rsidRPr="0003549D">
        <w:t xml:space="preserve">tronné par les </w:t>
      </w:r>
      <w:r>
        <w:t>Église</w:t>
      </w:r>
      <w:r w:rsidRPr="0003549D">
        <w:t>s, mais dont l’influence est très grande.</w:t>
      </w:r>
    </w:p>
    <w:p w14:paraId="71C0305C" w14:textId="77777777" w:rsidR="00EE61BF" w:rsidRDefault="00EE61BF" w:rsidP="00EE61BF">
      <w:pPr>
        <w:spacing w:before="120" w:after="120"/>
        <w:jc w:val="both"/>
      </w:pPr>
      <w:r w:rsidRPr="0003549D">
        <w:t>Aussi ne faut-il pas s’étonner qu’on retrouve une grande parenté dans la conduite générale des discussions et dans les résultats au</w:t>
      </w:r>
      <w:r w:rsidRPr="0003549D">
        <w:t>x</w:t>
      </w:r>
      <w:r w:rsidRPr="0003549D">
        <w:t>quels elles parviennent. La mise en train est semblable ; de même le choix des thèmes et la séquence dans laquelle on les aborde : Euch</w:t>
      </w:r>
      <w:r w:rsidRPr="0003549D">
        <w:t>a</w:t>
      </w:r>
      <w:r w:rsidRPr="0003549D">
        <w:t>ristie, ministère et autorité dans l’</w:t>
      </w:r>
      <w:r>
        <w:t>Église</w:t>
      </w:r>
      <w:r w:rsidRPr="0003549D">
        <w:t>, ainsi qu’on l'a déjà mentio</w:t>
      </w:r>
      <w:r w:rsidRPr="0003549D">
        <w:t>n</w:t>
      </w:r>
      <w:r w:rsidRPr="0003549D">
        <w:t>né. Il y a similitude encore dans l’adoption d’un certain nombre de notions particulièrement riches, celles de mémorial (</w:t>
      </w:r>
      <w:r w:rsidRPr="0003549D">
        <w:rPr>
          <w:i/>
          <w:iCs/>
        </w:rPr>
        <w:t>anamnèsis</w:t>
      </w:r>
      <w:r w:rsidRPr="0003549D">
        <w:t>) et de communion (</w:t>
      </w:r>
      <w:r w:rsidRPr="0003549D">
        <w:rPr>
          <w:i/>
          <w:iCs/>
        </w:rPr>
        <w:t>koinônia</w:t>
      </w:r>
      <w:r w:rsidRPr="0003549D">
        <w:t>), par exemple ; similitude encore dans le cara</w:t>
      </w:r>
      <w:r w:rsidRPr="0003549D">
        <w:t>c</w:t>
      </w:r>
      <w:r w:rsidRPr="0003549D">
        <w:t>tère biblique de l’univers mental où l’on évolue et dans l’importance qui est attachée, pour la réunion, aux traditions communes.</w:t>
      </w:r>
    </w:p>
    <w:p w14:paraId="750C405D" w14:textId="77777777" w:rsidR="00EE61BF" w:rsidRPr="0003549D" w:rsidRDefault="00EE61BF" w:rsidP="00EE61BF">
      <w:pPr>
        <w:spacing w:before="120" w:after="120"/>
        <w:jc w:val="both"/>
      </w:pPr>
    </w:p>
    <w:p w14:paraId="720E353B" w14:textId="77777777" w:rsidR="00EE61BF" w:rsidRPr="0003549D" w:rsidRDefault="00EE61BF" w:rsidP="00EE61BF">
      <w:pPr>
        <w:pStyle w:val="b"/>
      </w:pPr>
      <w:r w:rsidRPr="0003549D">
        <w:t xml:space="preserve">Le souci de la participation des </w:t>
      </w:r>
      <w:r>
        <w:t>Église</w:t>
      </w:r>
      <w:r w:rsidRPr="0003549D">
        <w:t>s</w:t>
      </w:r>
    </w:p>
    <w:p w14:paraId="261D059B" w14:textId="77777777" w:rsidR="00EE61BF" w:rsidRDefault="00EE61BF" w:rsidP="00EE61BF">
      <w:pPr>
        <w:spacing w:before="120" w:after="120"/>
        <w:jc w:val="both"/>
      </w:pPr>
    </w:p>
    <w:p w14:paraId="426CD7D0" w14:textId="77777777" w:rsidR="00EE61BF" w:rsidRPr="0003549D" w:rsidRDefault="00EE61BF" w:rsidP="00EE61BF">
      <w:pPr>
        <w:spacing w:before="120" w:after="120"/>
        <w:jc w:val="both"/>
      </w:pPr>
      <w:r w:rsidRPr="0003549D">
        <w:t xml:space="preserve">L’organisation des discussions bilatérales se caractérise encore par le souci de l’accueil qui sera fait dans les </w:t>
      </w:r>
      <w:r>
        <w:t>Église</w:t>
      </w:r>
      <w:r w:rsidRPr="0003549D">
        <w:t>s aux consensus des commissions du dialogue. Cette préoccupation incite à publier et à diffuser les textes où il y a eu accord, à les faire discuter dans les m</w:t>
      </w:r>
      <w:r w:rsidRPr="0003549D">
        <w:t>i</w:t>
      </w:r>
      <w:r w:rsidRPr="0003549D">
        <w:t xml:space="preserve">lieux théologiques, à examiner les commentaires et les critiques, à soumettre enfin les travaux aux autorités des </w:t>
      </w:r>
      <w:r>
        <w:t>Église</w:t>
      </w:r>
      <w:r w:rsidRPr="0003549D">
        <w:t xml:space="preserve">s pour quelles les entérinent et les conduisent à leur fin. </w:t>
      </w:r>
      <w:r>
        <w:t>À</w:t>
      </w:r>
      <w:r w:rsidRPr="0003549D">
        <w:t xml:space="preserve"> propos de la première phase de ce processus, le cardinal Willebrands suggérait en 1978 qu’on p</w:t>
      </w:r>
      <w:r w:rsidRPr="0003549D">
        <w:t>u</w:t>
      </w:r>
      <w:r w:rsidRPr="0003549D">
        <w:t>blie le dossier complet des travaux — assorti, bien sûr, d’un certain</w:t>
      </w:r>
      <w:r>
        <w:t xml:space="preserve"> [146] </w:t>
      </w:r>
      <w:r w:rsidRPr="0003549D">
        <w:t>nombre de conclusions — plutôt qu’une « déclaration », genre littéraire, estimait-il, qui oblige à des adoucissements et des arrang</w:t>
      </w:r>
      <w:r w:rsidRPr="0003549D">
        <w:t>e</w:t>
      </w:r>
      <w:r w:rsidRPr="0003549D">
        <w:t>ments non toujours dénués d’artifice, et dont le statut ecclésial risque d’être surestimé par les communautés.</w:t>
      </w:r>
    </w:p>
    <w:p w14:paraId="64A00B7F" w14:textId="77777777" w:rsidR="00EE61BF" w:rsidRDefault="00EE61BF" w:rsidP="00EE61BF">
      <w:pPr>
        <w:spacing w:before="120" w:after="120"/>
        <w:jc w:val="both"/>
      </w:pPr>
    </w:p>
    <w:p w14:paraId="6AE5E52B" w14:textId="77777777" w:rsidR="00EE61BF" w:rsidRPr="00775AF0" w:rsidRDefault="00EE61BF" w:rsidP="00EE61BF">
      <w:pPr>
        <w:pStyle w:val="Grillecouleur-Accent1"/>
      </w:pPr>
      <w:r w:rsidRPr="00775AF0">
        <w:t>Aussi longtemps qu’elle n’est pas acceptée et vécue par tout le Peuple de Dieu, une doctrine théologique demeure la théorie de quelques-uns. Même des déclarations conciliaires n’ont leur plein effet que si elles prennent corps dans la pensée et dans la vie des fidèles. Il est donc indispensable que nos frères chr</w:t>
      </w:r>
      <w:r w:rsidRPr="00775AF0">
        <w:t>é</w:t>
      </w:r>
      <w:r w:rsidRPr="00775AF0">
        <w:t>tiens répondent à notre témoignage commun sur l’Eucharistie, qu’ils en deviennent responsables avec nous. C’est pourquoi nous nous adressons à eux en leur demandant d’examiner nos considér</w:t>
      </w:r>
      <w:r w:rsidRPr="00775AF0">
        <w:t>a</w:t>
      </w:r>
      <w:r w:rsidRPr="00775AF0">
        <w:t>tions, d’y réfléchir, de les améliorer autant que cela est nécessaire et, dans toute la mesure du possible, de les faire leurs.</w:t>
      </w:r>
    </w:p>
    <w:p w14:paraId="1095A141" w14:textId="77777777" w:rsidR="00EE61BF" w:rsidRPr="0003549D" w:rsidRDefault="00EE61BF" w:rsidP="00EE61BF">
      <w:pPr>
        <w:pStyle w:val="Citationauteur"/>
      </w:pPr>
      <w:r w:rsidRPr="0003549D">
        <w:t>(Texte luthérien-catholique romain sur « le repas du Seigneur »)</w:t>
      </w:r>
    </w:p>
    <w:p w14:paraId="5757ED30" w14:textId="77777777" w:rsidR="00EE61BF" w:rsidRDefault="00EE61BF" w:rsidP="00EE61BF">
      <w:pPr>
        <w:spacing w:before="120" w:after="120"/>
        <w:jc w:val="both"/>
      </w:pPr>
    </w:p>
    <w:p w14:paraId="63333B94" w14:textId="77777777" w:rsidR="00EE61BF" w:rsidRPr="0003549D" w:rsidRDefault="00EE61BF" w:rsidP="00EE61BF">
      <w:pPr>
        <w:spacing w:before="120" w:after="120"/>
        <w:jc w:val="both"/>
      </w:pPr>
      <w:r w:rsidRPr="0003549D">
        <w:t xml:space="preserve">Commentaires et critiques seront d’ailleurs l'occasion, comme le disent les </w:t>
      </w:r>
      <w:r>
        <w:rPr>
          <w:i/>
          <w:iCs/>
        </w:rPr>
        <w:t>É</w:t>
      </w:r>
      <w:r w:rsidRPr="0003549D">
        <w:rPr>
          <w:i/>
          <w:iCs/>
        </w:rPr>
        <w:t>lucidations</w:t>
      </w:r>
      <w:r w:rsidRPr="0003549D">
        <w:t xml:space="preserve"> que la commission anglicane-catholique r</w:t>
      </w:r>
      <w:r w:rsidRPr="0003549D">
        <w:t>o</w:t>
      </w:r>
      <w:r w:rsidRPr="0003549D">
        <w:t>maine a données de ces deux premiers documents, non seulement de préciser ou d'amender le document initial, mais encore de « tenter d'exposer et d’expliquer à ceux qui ont répondu quelques-uns des points soulevés ».</w:t>
      </w:r>
    </w:p>
    <w:p w14:paraId="3F81813F" w14:textId="77777777" w:rsidR="00EE61BF" w:rsidRPr="0003549D" w:rsidRDefault="00EE61BF" w:rsidP="00EE61BF">
      <w:pPr>
        <w:spacing w:before="120" w:after="120"/>
        <w:jc w:val="both"/>
      </w:pPr>
      <w:r w:rsidRPr="0003549D">
        <w:t>C’est enfin aux autorités ecclésiastiques qu’il reviendra d’approuver et de mettre en œuvre les résultats de ces discussions.</w:t>
      </w:r>
    </w:p>
    <w:p w14:paraId="6648179D" w14:textId="77777777" w:rsidR="00EE61BF" w:rsidRDefault="00EE61BF" w:rsidP="00EE61BF">
      <w:pPr>
        <w:spacing w:before="120" w:after="120"/>
        <w:jc w:val="both"/>
      </w:pPr>
    </w:p>
    <w:p w14:paraId="76BED80B" w14:textId="77777777" w:rsidR="00EE61BF" w:rsidRPr="0003549D" w:rsidRDefault="00EE61BF" w:rsidP="00EE61BF">
      <w:pPr>
        <w:pStyle w:val="Grillecouleur-Accent1"/>
      </w:pPr>
      <w:r w:rsidRPr="0003549D">
        <w:t>Des accords doctrinaux, fruits de commissions théologiques, ne peuvent pas, par eux-mêmes, atteindre le but qu’est l’unité chrétienne. Nous so</w:t>
      </w:r>
      <w:r w:rsidRPr="0003549D">
        <w:t>u</w:t>
      </w:r>
      <w:r w:rsidRPr="0003549D">
        <w:t>mettons donc nos déclarations à nos aut</w:t>
      </w:r>
      <w:r w:rsidRPr="0003549D">
        <w:t>o</w:t>
      </w:r>
      <w:r w:rsidRPr="0003549D">
        <w:t>rités respectives, les priant d'examiner si ces déclarations e</w:t>
      </w:r>
      <w:r w:rsidRPr="0003549D">
        <w:t>x</w:t>
      </w:r>
      <w:r w:rsidRPr="0003549D">
        <w:t>priment, au niveau de la foi, une unité qui non seulement just</w:t>
      </w:r>
      <w:r w:rsidRPr="0003549D">
        <w:t>i</w:t>
      </w:r>
      <w:r w:rsidRPr="0003549D">
        <w:t>fie, mais qui encore requière l’adoption de mesures qui associ</w:t>
      </w:r>
      <w:r w:rsidRPr="0003549D">
        <w:t>e</w:t>
      </w:r>
      <w:r w:rsidRPr="0003549D">
        <w:t>raient plus étroitement nos deux communions dans la vie, dans le culte et dans la mission.</w:t>
      </w:r>
    </w:p>
    <w:p w14:paraId="1273216C" w14:textId="77777777" w:rsidR="00EE61BF" w:rsidRPr="0003549D" w:rsidRDefault="00EE61BF" w:rsidP="00EE61BF">
      <w:pPr>
        <w:pStyle w:val="Citationauteur"/>
      </w:pPr>
      <w:r w:rsidRPr="0003549D">
        <w:t>(Texte anglican-catholique romain sur l’autorité dans l'</w:t>
      </w:r>
      <w:r>
        <w:t>Église</w:t>
      </w:r>
      <w:r w:rsidRPr="0003549D">
        <w:t>)</w:t>
      </w:r>
    </w:p>
    <w:p w14:paraId="65D5F6C9" w14:textId="77777777" w:rsidR="00EE61BF" w:rsidRDefault="00EE61BF" w:rsidP="00EE61BF">
      <w:pPr>
        <w:spacing w:before="120" w:after="120"/>
        <w:jc w:val="both"/>
      </w:pPr>
    </w:p>
    <w:p w14:paraId="5C6972F5" w14:textId="77777777" w:rsidR="00EE61BF" w:rsidRPr="0003549D" w:rsidRDefault="00EE61BF" w:rsidP="00EE61BF">
      <w:pPr>
        <w:pStyle w:val="a"/>
      </w:pPr>
      <w:r w:rsidRPr="0003549D">
        <w:t>La méthode des discussions bilatérales</w:t>
      </w:r>
    </w:p>
    <w:p w14:paraId="546BF718" w14:textId="77777777" w:rsidR="00EE61BF" w:rsidRDefault="00EE61BF" w:rsidP="00EE61BF">
      <w:pPr>
        <w:spacing w:before="120" w:after="120"/>
        <w:jc w:val="both"/>
      </w:pPr>
    </w:p>
    <w:p w14:paraId="4CF3489B" w14:textId="77777777" w:rsidR="00EE61BF" w:rsidRPr="0003549D" w:rsidRDefault="00EE61BF" w:rsidP="00EE61BF">
      <w:pPr>
        <w:spacing w:before="120" w:after="120"/>
        <w:jc w:val="both"/>
      </w:pPr>
      <w:r w:rsidRPr="0003549D">
        <w:t>Plus encore que les éléments d’organisation dont on vient de pa</w:t>
      </w:r>
      <w:r w:rsidRPr="0003549D">
        <w:t>r</w:t>
      </w:r>
      <w:r w:rsidRPr="0003549D">
        <w:t>ler, la méthode de ces dialogues, ou leur régime épistémologique, est déterminante, les dirigeant de l’intérieur. La méthode, cela implique ici les sources conjointement acceptées par les partenaires, les instr</w:t>
      </w:r>
      <w:r w:rsidRPr="0003549D">
        <w:t>u</w:t>
      </w:r>
      <w:r w:rsidRPr="0003549D">
        <w:t>ments conceptuels : vocables et formes de pensée, les perspectives générales enfin où s’engage la réflexion.</w:t>
      </w:r>
    </w:p>
    <w:p w14:paraId="2C3549F0" w14:textId="77777777" w:rsidR="00EE61BF" w:rsidRDefault="00EE61BF" w:rsidP="00EE61BF">
      <w:pPr>
        <w:spacing w:before="120" w:after="120"/>
        <w:jc w:val="both"/>
      </w:pPr>
      <w:r>
        <w:t>[147]</w:t>
      </w:r>
    </w:p>
    <w:p w14:paraId="136237AF" w14:textId="77777777" w:rsidR="00EE61BF" w:rsidRPr="0003549D" w:rsidRDefault="00EE61BF" w:rsidP="00EE61BF">
      <w:pPr>
        <w:spacing w:before="120" w:after="120"/>
        <w:jc w:val="both"/>
      </w:pPr>
    </w:p>
    <w:p w14:paraId="39FEF098" w14:textId="77777777" w:rsidR="00EE61BF" w:rsidRPr="0003549D" w:rsidRDefault="00EE61BF" w:rsidP="00EE61BF">
      <w:pPr>
        <w:pStyle w:val="b"/>
      </w:pPr>
      <w:r w:rsidRPr="0003549D">
        <w:t>Le point de départ, les sources communes</w:t>
      </w:r>
    </w:p>
    <w:p w14:paraId="0460BDA8" w14:textId="77777777" w:rsidR="00EE61BF" w:rsidRDefault="00EE61BF" w:rsidP="00EE61BF">
      <w:pPr>
        <w:spacing w:before="120" w:after="120"/>
        <w:jc w:val="both"/>
      </w:pPr>
    </w:p>
    <w:p w14:paraId="0E587F9F" w14:textId="77777777" w:rsidR="00EE61BF" w:rsidRPr="0003549D" w:rsidRDefault="00EE61BF" w:rsidP="00EE61BF">
      <w:pPr>
        <w:spacing w:before="120" w:after="120"/>
        <w:jc w:val="both"/>
      </w:pPr>
      <w:r w:rsidRPr="0003549D">
        <w:t xml:space="preserve">Désireux de s'approcher autant que possible du noyau de la foi, on veut se situer d’emblée en deçà des théologies respectives d’après la division, qui ont souvent durci et multiplié les divergences. Aussi est-ce par les </w:t>
      </w:r>
      <w:r>
        <w:t>Évangile</w:t>
      </w:r>
      <w:r w:rsidRPr="0003549D">
        <w:t>s mêmes et les traditions anciennes communes que Paul</w:t>
      </w:r>
      <w:r>
        <w:t> </w:t>
      </w:r>
      <w:r w:rsidRPr="0003549D">
        <w:t>VI et l’archevêque Ramsey ont demandé à leur commission de commencer leur travail. Explorant Faire commune de départ, le Ra</w:t>
      </w:r>
      <w:r w:rsidRPr="0003549D">
        <w:t>p</w:t>
      </w:r>
      <w:r w:rsidRPr="0003549D">
        <w:t>port de Malte, préparatoire au dialogue anglican-catholique romain, écrit :</w:t>
      </w:r>
    </w:p>
    <w:p w14:paraId="7424A2F7" w14:textId="77777777" w:rsidR="00EE61BF" w:rsidRDefault="00EE61BF" w:rsidP="00EE61BF">
      <w:pPr>
        <w:spacing w:before="120" w:after="120"/>
        <w:jc w:val="both"/>
      </w:pPr>
      <w:r>
        <w:br w:type="page"/>
      </w:r>
    </w:p>
    <w:p w14:paraId="3C8CE461" w14:textId="77777777" w:rsidR="00EE61BF" w:rsidRPr="0003549D" w:rsidRDefault="00EE61BF" w:rsidP="00EE61BF">
      <w:pPr>
        <w:pStyle w:val="Grillecouleur-Accent1"/>
      </w:pPr>
      <w:r w:rsidRPr="0003549D">
        <w:t>Nous rappelons avec beaucoup de reconnaissance notre foi commune en Dieu notre Père, en Notre Seigneur Jésus Christ et dans l’Esprit saint ; n</w:t>
      </w:r>
      <w:r w:rsidRPr="0003549D">
        <w:t>o</w:t>
      </w:r>
      <w:r w:rsidRPr="0003549D">
        <w:t xml:space="preserve">tre commun baptême dans l’unique </w:t>
      </w:r>
      <w:r>
        <w:t>Église</w:t>
      </w:r>
      <w:r w:rsidRPr="0003549D">
        <w:t xml:space="preserve"> de Dieu ; notre commune adh</w:t>
      </w:r>
      <w:r w:rsidRPr="0003549D">
        <w:t>é</w:t>
      </w:r>
      <w:r w:rsidRPr="0003549D">
        <w:t xml:space="preserve">sion aux saintes </w:t>
      </w:r>
      <w:r>
        <w:t>É</w:t>
      </w:r>
      <w:r w:rsidRPr="0003549D">
        <w:t>critures, au credo des Apôtres et à celui de Nicée, à la définition de Chalc</w:t>
      </w:r>
      <w:r w:rsidRPr="0003549D">
        <w:t>é</w:t>
      </w:r>
      <w:r w:rsidRPr="0003549D">
        <w:t>doine et à l'enseignement des Pères ; notre commun héritage de plusieurs siècles avec ses traditions vivantes de liturgie, de théologie, de spiritualité, de structures ecclésiales et de mission.</w:t>
      </w:r>
    </w:p>
    <w:p w14:paraId="04222074" w14:textId="77777777" w:rsidR="00EE61BF" w:rsidRDefault="00EE61BF" w:rsidP="00EE61BF">
      <w:pPr>
        <w:spacing w:before="120" w:after="120"/>
        <w:jc w:val="both"/>
      </w:pPr>
    </w:p>
    <w:p w14:paraId="2C43B2FF" w14:textId="77777777" w:rsidR="00EE61BF" w:rsidRPr="0003549D" w:rsidRDefault="00EE61BF" w:rsidP="00EE61BF">
      <w:pPr>
        <w:spacing w:before="120" w:after="120"/>
        <w:jc w:val="both"/>
      </w:pPr>
      <w:r w:rsidRPr="0003549D">
        <w:t>On recensera alors le plus grand nombre possible de points co</w:t>
      </w:r>
      <w:r w:rsidRPr="0003549D">
        <w:t>m</w:t>
      </w:r>
      <w:r w:rsidRPr="0003549D">
        <w:t>muns que l’une et l’autre partie auront aperçus dans l’héritage de leurs traditions communes. C’est ce qu’on voit, par exemple, à propos de la nature et des formes du ministère dans l’</w:t>
      </w:r>
      <w:r>
        <w:t>Église</w:t>
      </w:r>
      <w:r w:rsidRPr="0003549D">
        <w:t xml:space="preserve"> et à propos du sens des rites d’ordination, dans le document dit de Cantorbery. L’induction à laquelle on se livre sur l’histoire commune de l’</w:t>
      </w:r>
      <w:r>
        <w:t>Église</w:t>
      </w:r>
      <w:r w:rsidRPr="0003549D">
        <w:t xml:space="preserve"> catholique r</w:t>
      </w:r>
      <w:r w:rsidRPr="0003549D">
        <w:t>o</w:t>
      </w:r>
      <w:r w:rsidRPr="0003549D">
        <w:t>maine et de la Communion anglicane dans les deux derniers doc</w:t>
      </w:r>
      <w:r w:rsidRPr="0003549D">
        <w:t>u</w:t>
      </w:r>
      <w:r w:rsidRPr="0003549D">
        <w:t>ments de la commission internationale montre à la fois l’importance qu’on accorde, de part et d’autre, à la tradition pour l’intelligence de la révélation divine et le profit qu'un examen attentif de cette tradition peut apporter.</w:t>
      </w:r>
    </w:p>
    <w:p w14:paraId="3C36A499" w14:textId="77777777" w:rsidR="00EE61BF" w:rsidRDefault="00EE61BF" w:rsidP="00EE61BF">
      <w:pPr>
        <w:spacing w:before="120" w:after="120"/>
        <w:jc w:val="both"/>
      </w:pPr>
      <w:r w:rsidRPr="0003549D">
        <w:t xml:space="preserve">Quant aux thèses opposées que les derniers siècles ont cru devoir tirer de ce fonds commun, le dialogue cherche </w:t>
      </w:r>
      <w:r>
        <w:t>l’</w:t>
      </w:r>
      <w:r w:rsidRPr="0003549D">
        <w:rPr>
          <w:i/>
          <w:iCs/>
        </w:rPr>
        <w:t>intention</w:t>
      </w:r>
      <w:r w:rsidRPr="0003549D">
        <w:t xml:space="preserve"> qui en a suscité l’apparition, puisqu’il s’est déjà avéré, dans bien des cas, que cette intention était partagée par l’un et l’autre groupe. Ainsi en est-il du désir des Anglicans et des Réformés, dans leur opposition au cara</w:t>
      </w:r>
      <w:r w:rsidRPr="0003549D">
        <w:t>c</w:t>
      </w:r>
      <w:r w:rsidRPr="0003549D">
        <w:t>tère sacrificiel de la messe, de sauvegarder la transcendance et l’unicité de l’action salvifique du Christ. Ainsi en est-il encore du d</w:t>
      </w:r>
      <w:r w:rsidRPr="0003549D">
        <w:t>é</w:t>
      </w:r>
      <w:r w:rsidRPr="0003549D">
        <w:t>sir des Catholiques romains, à propos de la présence réelle dans l’Eucharistie, de préserver le réalisme du don que Dieu fai</w:t>
      </w:r>
      <w:r>
        <w:t>t de lui-même à sa créature et l’anté</w:t>
      </w:r>
      <w:r w:rsidRPr="0003549D">
        <w:t>riorité</w:t>
      </w:r>
      <w:r>
        <w:t xml:space="preserve"> [148]</w:t>
      </w:r>
      <w:r w:rsidRPr="0003549D">
        <w:t xml:space="preserve"> de la grâce sur les dispos</w:t>
      </w:r>
      <w:r w:rsidRPr="0003549D">
        <w:t>i</w:t>
      </w:r>
      <w:r w:rsidRPr="0003549D">
        <w:t>tions de celui à qui le don est fait. Que l’on regarde les textes de la commission anglicane-catholique romaine ; ils tendent à montrer que les refus dont fut assortie l'inte</w:t>
      </w:r>
      <w:r w:rsidRPr="0003549D">
        <w:t>n</w:t>
      </w:r>
      <w:r w:rsidRPr="0003549D">
        <w:t>tion de foi n’avaient pas toujours un caractère nécessaire et que les divergences n’étaient pas inscrites dans un attachement, qui était commun, lui, à certaines valeurs.</w:t>
      </w:r>
    </w:p>
    <w:p w14:paraId="175551C2" w14:textId="77777777" w:rsidR="00EE61BF" w:rsidRPr="0003549D" w:rsidRDefault="00EE61BF" w:rsidP="00EE61BF">
      <w:pPr>
        <w:spacing w:before="120" w:after="120"/>
        <w:jc w:val="both"/>
      </w:pPr>
      <w:r>
        <w:br w:type="page"/>
      </w:r>
    </w:p>
    <w:p w14:paraId="3F2E4097" w14:textId="77777777" w:rsidR="00EE61BF" w:rsidRDefault="00EE61BF" w:rsidP="00EE61BF">
      <w:pPr>
        <w:pStyle w:val="b"/>
      </w:pPr>
      <w:r w:rsidRPr="0003549D">
        <w:t>Les instruments de la pens</w:t>
      </w:r>
      <w:r>
        <w:t>ée,</w:t>
      </w:r>
      <w:r>
        <w:br/>
        <w:t>concepts et formes mentales</w:t>
      </w:r>
    </w:p>
    <w:p w14:paraId="6C70B4C6" w14:textId="77777777" w:rsidR="00EE61BF" w:rsidRDefault="00EE61BF" w:rsidP="00EE61BF">
      <w:pPr>
        <w:spacing w:before="120" w:after="120"/>
        <w:jc w:val="both"/>
      </w:pPr>
    </w:p>
    <w:p w14:paraId="3AD3FA8E" w14:textId="77777777" w:rsidR="00EE61BF" w:rsidRPr="0003549D" w:rsidRDefault="00EE61BF" w:rsidP="00EE61BF">
      <w:pPr>
        <w:spacing w:before="120" w:after="120"/>
        <w:jc w:val="both"/>
      </w:pPr>
      <w:r w:rsidRPr="0003549D">
        <w:t>Pour ce qui est des instruments conceptuels, c’est de propos délib</w:t>
      </w:r>
      <w:r w:rsidRPr="0003549D">
        <w:t>é</w:t>
      </w:r>
      <w:r w:rsidRPr="0003549D">
        <w:t>ré qu’on a délaissé les expressions et les formes de pensée du temps des polémiques, et qu’on s’est tourné vers les ressources de l’univers biblique. Ce n’est pas « dans l’intention d’échapper aux difficultés réelles qui ont provoqué les polémiques (qu’on a abandonné le voc</w:t>
      </w:r>
      <w:r w:rsidRPr="0003549D">
        <w:t>a</w:t>
      </w:r>
      <w:r w:rsidRPr="0003549D">
        <w:t>bulaire de la théologie des derniers siècles), lit-on dans le texte angl</w:t>
      </w:r>
      <w:r w:rsidRPr="0003549D">
        <w:t>i</w:t>
      </w:r>
      <w:r w:rsidRPr="0003549D">
        <w:t>can-catholique romain sur l’autorité, mais parce que les associations émotives de ce langage ont souvent obscurci la vérité ». Est-ce qu’on n’imitait pas ainsi Paul VI et le patriarche copte Shenouda</w:t>
      </w:r>
      <w:r>
        <w:t> </w:t>
      </w:r>
      <w:r w:rsidRPr="0003549D">
        <w:t xml:space="preserve">III qui, dans une profession de foi commune sur l’incarnation, évitaient les termes litigieux de « personne » et de « nature » et s’en tenaient, tout en respectant les positions prises par leurs </w:t>
      </w:r>
      <w:r>
        <w:t>Église</w:t>
      </w:r>
      <w:r w:rsidRPr="0003549D">
        <w:t>s respecti</w:t>
      </w:r>
      <w:r>
        <w:t>ves à partir du concile de Chal</w:t>
      </w:r>
      <w:r w:rsidRPr="0003549D">
        <w:t>cédoine, au vocabulaire du concile de Nicée ?</w:t>
      </w:r>
    </w:p>
    <w:p w14:paraId="713FDF57" w14:textId="77777777" w:rsidR="00EE61BF" w:rsidRPr="0003549D" w:rsidRDefault="00EE61BF" w:rsidP="00EE61BF">
      <w:pPr>
        <w:spacing w:before="120" w:after="120"/>
        <w:jc w:val="both"/>
      </w:pPr>
      <w:r w:rsidRPr="0003549D">
        <w:t>D’autre part, en empruntant à la Bible vocables et catégories gén</w:t>
      </w:r>
      <w:r w:rsidRPr="0003549D">
        <w:t>é</w:t>
      </w:r>
      <w:r w:rsidRPr="0003549D">
        <w:t>rales de pensée, on se trouve d’emblée sur un terrain familier et co</w:t>
      </w:r>
      <w:r w:rsidRPr="0003549D">
        <w:t>m</w:t>
      </w:r>
      <w:r w:rsidRPr="0003549D">
        <w:t>mun. Ainsi peut-on se féliciter de l’emploi qu’on a fait dans les divers dialogues des notions de mémorial (</w:t>
      </w:r>
      <w:r w:rsidRPr="0003549D">
        <w:rPr>
          <w:i/>
          <w:iCs/>
        </w:rPr>
        <w:t>anamnèsis</w:t>
      </w:r>
      <w:r w:rsidRPr="0003549D">
        <w:t>) au sujet de l’Eucharistie, de communion (</w:t>
      </w:r>
      <w:r w:rsidRPr="0003549D">
        <w:rPr>
          <w:i/>
          <w:iCs/>
        </w:rPr>
        <w:t>koinônia</w:t>
      </w:r>
      <w:r w:rsidRPr="0003549D">
        <w:t xml:space="preserve">), de ministère </w:t>
      </w:r>
      <w:r w:rsidRPr="0003549D">
        <w:rPr>
          <w:i/>
          <w:iCs/>
        </w:rPr>
        <w:t>(diakoni</w:t>
      </w:r>
      <w:r>
        <w:rPr>
          <w:i/>
          <w:iCs/>
        </w:rPr>
        <w:t>a</w:t>
      </w:r>
      <w:r w:rsidRPr="0003549D">
        <w:rPr>
          <w:i/>
          <w:iCs/>
        </w:rPr>
        <w:t>)</w:t>
      </w:r>
      <w:r w:rsidRPr="0003549D">
        <w:t xml:space="preserve"> et de supervision </w:t>
      </w:r>
      <w:r w:rsidRPr="0003549D">
        <w:rPr>
          <w:i/>
          <w:iCs/>
        </w:rPr>
        <w:t>(episkop</w:t>
      </w:r>
      <w:r>
        <w:rPr>
          <w:i/>
          <w:iCs/>
        </w:rPr>
        <w:t>è</w:t>
      </w:r>
      <w:r w:rsidRPr="0003549D">
        <w:rPr>
          <w:i/>
          <w:iCs/>
        </w:rPr>
        <w:t>),</w:t>
      </w:r>
      <w:r w:rsidRPr="0003549D">
        <w:t xml:space="preserve"> à propos des structures fondamentales de l’</w:t>
      </w:r>
      <w:r>
        <w:t>Église</w:t>
      </w:r>
      <w:r w:rsidRPr="0003549D">
        <w:t xml:space="preserve">, d'alliance </w:t>
      </w:r>
      <w:r w:rsidRPr="0003549D">
        <w:rPr>
          <w:i/>
          <w:iCs/>
        </w:rPr>
        <w:t xml:space="preserve">(diathèkè) </w:t>
      </w:r>
      <w:r w:rsidRPr="0003549D">
        <w:t>au sujet du mariage. Si ce retour à un langage commun peut masquer des différends tenaces, n’offre-t-il pas la chance de désamorcer bien des préventions et de relancer une conversation bloquée ?</w:t>
      </w:r>
    </w:p>
    <w:p w14:paraId="3A6810EE" w14:textId="77777777" w:rsidR="00EE61BF" w:rsidRPr="0003549D" w:rsidRDefault="00EE61BF" w:rsidP="00EE61BF">
      <w:pPr>
        <w:spacing w:before="120" w:after="120"/>
        <w:jc w:val="both"/>
      </w:pPr>
      <w:r w:rsidRPr="0003549D">
        <w:t>Quant au cadre général de la pensée, c’est-à-dire à ces repères fo</w:t>
      </w:r>
      <w:r w:rsidRPr="0003549D">
        <w:t>n</w:t>
      </w:r>
      <w:r w:rsidRPr="0003549D">
        <w:t>damentaux de métaphysique et d'anthropologie que comporte tout di</w:t>
      </w:r>
      <w:r w:rsidRPr="0003549D">
        <w:t>s</w:t>
      </w:r>
      <w:r w:rsidRPr="0003549D">
        <w:t>cours, c’est le personnalisme communautaire de la Bible, assez voisin de la mentalité de notre époque, qui l’a fourni aux dialogues bilat</w:t>
      </w:r>
      <w:r w:rsidRPr="0003549D">
        <w:t>é</w:t>
      </w:r>
      <w:r w:rsidRPr="0003549D">
        <w:t xml:space="preserve">raux. Tout s’y ordonne, en effet, autour des notions de </w:t>
      </w:r>
      <w:r w:rsidRPr="0003549D">
        <w:rPr>
          <w:i/>
          <w:iCs/>
        </w:rPr>
        <w:t>personne,</w:t>
      </w:r>
      <w:r>
        <w:rPr>
          <w:i/>
          <w:iCs/>
        </w:rPr>
        <w:t xml:space="preserve"> </w:t>
      </w:r>
      <w:r>
        <w:rPr>
          <w:iCs/>
        </w:rPr>
        <w:t>[149]</w:t>
      </w:r>
      <w:r w:rsidRPr="0003549D">
        <w:t xml:space="preserve"> foyer de conscience et de décision ; de </w:t>
      </w:r>
      <w:r w:rsidRPr="0003549D">
        <w:rPr>
          <w:i/>
          <w:iCs/>
        </w:rPr>
        <w:t>dialogue</w:t>
      </w:r>
      <w:r w:rsidRPr="0003549D">
        <w:t xml:space="preserve"> avec Dieu et les autres sujets ; de </w:t>
      </w:r>
      <w:r w:rsidRPr="0003549D">
        <w:rPr>
          <w:i/>
          <w:iCs/>
        </w:rPr>
        <w:t>communauté,</w:t>
      </w:r>
      <w:r w:rsidRPr="0003549D">
        <w:t xml:space="preserve"> lieu de formation, d’échange et de pa</w:t>
      </w:r>
      <w:r w:rsidRPr="0003549D">
        <w:t>r</w:t>
      </w:r>
      <w:r w:rsidRPr="0003549D">
        <w:t xml:space="preserve">tage ; de </w:t>
      </w:r>
      <w:r w:rsidRPr="0003549D">
        <w:rPr>
          <w:i/>
          <w:iCs/>
        </w:rPr>
        <w:t>devenir historique</w:t>
      </w:r>
      <w:r w:rsidRPr="0003549D">
        <w:t xml:space="preserve"> aussi, pour qui le temps n’est pas une r</w:t>
      </w:r>
      <w:r w:rsidRPr="0003549D">
        <w:t>é</w:t>
      </w:r>
      <w:r w:rsidRPr="0003549D">
        <w:t>alité cyclique où s’endort la liberté, mais une donnée irréversible où s’affirment et se forment des volontés en ma</w:t>
      </w:r>
      <w:r w:rsidRPr="0003549D">
        <w:t>r</w:t>
      </w:r>
      <w:r w:rsidRPr="0003549D">
        <w:t>che vers un terme.</w:t>
      </w:r>
    </w:p>
    <w:p w14:paraId="455E4BE8" w14:textId="77777777" w:rsidR="00EE61BF" w:rsidRDefault="00EE61BF" w:rsidP="00EE61BF">
      <w:pPr>
        <w:spacing w:before="120" w:after="120"/>
        <w:jc w:val="both"/>
      </w:pPr>
    </w:p>
    <w:p w14:paraId="4D92EE21" w14:textId="77777777" w:rsidR="00EE61BF" w:rsidRPr="0003549D" w:rsidRDefault="00EE61BF" w:rsidP="00EE61BF">
      <w:pPr>
        <w:pStyle w:val="a"/>
      </w:pPr>
      <w:r w:rsidRPr="0003549D">
        <w:t>Les perspectives générales</w:t>
      </w:r>
    </w:p>
    <w:p w14:paraId="18C64294" w14:textId="77777777" w:rsidR="00EE61BF" w:rsidRDefault="00EE61BF" w:rsidP="00EE61BF">
      <w:pPr>
        <w:spacing w:before="120" w:after="120"/>
        <w:jc w:val="both"/>
      </w:pPr>
    </w:p>
    <w:p w14:paraId="08F4F266" w14:textId="77777777" w:rsidR="00EE61BF" w:rsidRPr="0003549D" w:rsidRDefault="00EE61BF" w:rsidP="00EE61BF">
      <w:pPr>
        <w:spacing w:before="120" w:after="120"/>
        <w:jc w:val="both"/>
      </w:pPr>
      <w:r w:rsidRPr="0003549D">
        <w:t>Deux principes, d’ailleurs apparentés, donnent leur orientation m</w:t>
      </w:r>
      <w:r w:rsidRPr="0003549D">
        <w:t>a</w:t>
      </w:r>
      <w:r w:rsidRPr="0003549D">
        <w:t>jeure aux dialogues bilatéraux : la hiérarchie des vérités dans la do</w:t>
      </w:r>
      <w:r w:rsidRPr="0003549D">
        <w:t>c</w:t>
      </w:r>
      <w:r w:rsidRPr="0003549D">
        <w:t xml:space="preserve">trine chrétienne et, en second lieu, l’intégration de toute donnée autre que Dieu lui-même dans un ensemble ou, en langage chrétien, dans une </w:t>
      </w:r>
      <w:r w:rsidRPr="0003549D">
        <w:rPr>
          <w:i/>
          <w:iCs/>
        </w:rPr>
        <w:t>économie.</w:t>
      </w:r>
      <w:r w:rsidRPr="0003549D">
        <w:t xml:space="preserve"> Les textes d’entente se réfèrent explicitement plusieurs fois à cette </w:t>
      </w:r>
      <w:r w:rsidRPr="0003549D">
        <w:rPr>
          <w:i/>
          <w:iCs/>
        </w:rPr>
        <w:t>hiérarchie des vérités</w:t>
      </w:r>
      <w:r w:rsidRPr="0003549D">
        <w:t xml:space="preserve"> que le Décret de Vatican II sur l’œcuménisme voyait fondée sur la « variété des rapports de ces vér</w:t>
      </w:r>
      <w:r w:rsidRPr="0003549D">
        <w:t>i</w:t>
      </w:r>
      <w:r w:rsidRPr="0003549D">
        <w:t xml:space="preserve">tés avec les fondements de la foi chrétienne ». Le Rapport de Malte rapproche de la distinction anglicane des </w:t>
      </w:r>
      <w:r w:rsidRPr="0003549D">
        <w:rPr>
          <w:i/>
          <w:iCs/>
        </w:rPr>
        <w:t>fundamentals</w:t>
      </w:r>
      <w:r w:rsidRPr="0003549D">
        <w:t xml:space="preserve"> et des </w:t>
      </w:r>
      <w:r>
        <w:rPr>
          <w:i/>
          <w:iCs/>
        </w:rPr>
        <w:t>non fu</w:t>
      </w:r>
      <w:r>
        <w:rPr>
          <w:i/>
          <w:iCs/>
        </w:rPr>
        <w:t>n</w:t>
      </w:r>
      <w:r>
        <w:rPr>
          <w:i/>
          <w:iCs/>
        </w:rPr>
        <w:t>da</w:t>
      </w:r>
      <w:r w:rsidRPr="0003549D">
        <w:rPr>
          <w:i/>
          <w:iCs/>
        </w:rPr>
        <w:t>mentals</w:t>
      </w:r>
      <w:r w:rsidRPr="0003549D">
        <w:t xml:space="preserve"> le principe catholique de la hiérarchie des vérités, auquel font cortège à Vatican II, d’une part, la distinction entre les vérités révélées et la manière de les exprimer, et, d’autre part, la reconnai</w:t>
      </w:r>
      <w:r w:rsidRPr="0003549D">
        <w:t>s</w:t>
      </w:r>
      <w:r w:rsidRPr="0003549D">
        <w:t>sance du caractère complémentaire, plutôt que conflictuel, des form</w:t>
      </w:r>
      <w:r w:rsidRPr="0003549D">
        <w:t>u</w:t>
      </w:r>
      <w:r w:rsidRPr="0003549D">
        <w:t>lations diverses de la théologie. Le dialogue luthérien-catholique r</w:t>
      </w:r>
      <w:r w:rsidRPr="0003549D">
        <w:t>o</w:t>
      </w:r>
      <w:r w:rsidRPr="0003549D">
        <w:t>main souligne, quant à lui, une certaine convergence entre l’idée c</w:t>
      </w:r>
      <w:r w:rsidRPr="0003549D">
        <w:t>a</w:t>
      </w:r>
      <w:r w:rsidRPr="0003549D">
        <w:t>tholique de la hiérarchie des vérités et la perception luthérienne d’une structuration de l’</w:t>
      </w:r>
      <w:r>
        <w:t>Évangile</w:t>
      </w:r>
      <w:r w:rsidRPr="0003549D">
        <w:t xml:space="preserve"> autour d’un élément central.</w:t>
      </w:r>
    </w:p>
    <w:p w14:paraId="3803E33C" w14:textId="77777777" w:rsidR="00EE61BF" w:rsidRPr="0003549D" w:rsidRDefault="00EE61BF" w:rsidP="00EE61BF">
      <w:pPr>
        <w:spacing w:before="120" w:after="120"/>
        <w:jc w:val="both"/>
      </w:pPr>
      <w:r w:rsidRPr="0003549D">
        <w:t>Le second paramètre du projet oecuménique actuel pourrait s'app</w:t>
      </w:r>
      <w:r w:rsidRPr="0003549D">
        <w:t>e</w:t>
      </w:r>
      <w:r w:rsidRPr="0003549D">
        <w:t xml:space="preserve">ler la </w:t>
      </w:r>
      <w:r w:rsidRPr="0003549D">
        <w:rPr>
          <w:i/>
          <w:iCs/>
        </w:rPr>
        <w:t>mise en perspective,</w:t>
      </w:r>
      <w:r w:rsidRPr="0003549D">
        <w:t xml:space="preserve"> ou l’intégration de tout élément particulier dans un ensemble. Une telle mise en rapport oblige à des distinctions clarifiantes dans les acceptions d’un même mot </w:t>
      </w:r>
      <w:r w:rsidRPr="0003549D">
        <w:rPr>
          <w:i/>
          <w:iCs/>
        </w:rPr>
        <w:t>(ministère</w:t>
      </w:r>
      <w:r w:rsidRPr="0003549D">
        <w:t xml:space="preserve"> et </w:t>
      </w:r>
      <w:r w:rsidRPr="0003549D">
        <w:rPr>
          <w:i/>
          <w:iCs/>
        </w:rPr>
        <w:t xml:space="preserve">présence, </w:t>
      </w:r>
      <w:r w:rsidRPr="0003549D">
        <w:t>par exemple) ; elle dégage des dépendances et des finalités, qui écla</w:t>
      </w:r>
      <w:r w:rsidRPr="0003549D">
        <w:t>i</w:t>
      </w:r>
      <w:r w:rsidRPr="0003549D">
        <w:t>rent parfois mieux qu’une définition par le genre et la différence sp</w:t>
      </w:r>
      <w:r w:rsidRPr="0003549D">
        <w:t>é</w:t>
      </w:r>
      <w:r w:rsidRPr="0003549D">
        <w:t>cifique sur la signification profonde des réalités (l’Eucharistie, par exemple, ou l'autorité dans l’</w:t>
      </w:r>
      <w:r>
        <w:t>Église</w:t>
      </w:r>
      <w:r w:rsidRPr="0003549D">
        <w:t>) ; cette opération relativise, par hypothèse, ce qui, présenté isolément, prend des faux airs d’absolu (l’</w:t>
      </w:r>
      <w:r>
        <w:t>Église</w:t>
      </w:r>
      <w:r w:rsidRPr="0003549D">
        <w:t xml:space="preserve"> et les sacrements, par exemple). Ainsi, l’Eucharistie est s</w:t>
      </w:r>
      <w:r w:rsidRPr="0003549D">
        <w:t>i</w:t>
      </w:r>
      <w:r w:rsidRPr="0003549D">
        <w:t>tuée par rapport au Christ et à l’</w:t>
      </w:r>
      <w:r>
        <w:t>Église</w:t>
      </w:r>
      <w:r w:rsidRPr="0003549D">
        <w:t> ; la présence eucharistique est reliée aux divers modes de</w:t>
      </w:r>
      <w:r>
        <w:t xml:space="preserve"> [150] </w:t>
      </w:r>
      <w:r w:rsidRPr="0003549D">
        <w:t>présence et d’action du Christ, et m</w:t>
      </w:r>
      <w:r w:rsidRPr="0003549D">
        <w:t>i</w:t>
      </w:r>
      <w:r w:rsidRPr="0003549D">
        <w:t>se au service de la relation pe</w:t>
      </w:r>
      <w:r w:rsidRPr="0003549D">
        <w:t>r</w:t>
      </w:r>
      <w:r w:rsidRPr="0003549D">
        <w:t>sonnelle du Christ avec le croyant (Windsor). Le ministère est mis en relation avec le Serviteur par e</w:t>
      </w:r>
      <w:r w:rsidRPr="0003549D">
        <w:t>x</w:t>
      </w:r>
      <w:r w:rsidRPr="0003549D">
        <w:t>cellence et avec l’</w:t>
      </w:r>
      <w:r>
        <w:t>Église</w:t>
      </w:r>
      <w:r w:rsidRPr="0003549D">
        <w:t>, dont le m</w:t>
      </w:r>
      <w:r w:rsidRPr="0003549D">
        <w:t>i</w:t>
      </w:r>
      <w:r w:rsidRPr="0003549D">
        <w:t>nistère assure la cohérence, en vue de la réconciliation du</w:t>
      </w:r>
      <w:r>
        <w:t xml:space="preserve"> monde (Cantor</w:t>
      </w:r>
      <w:r w:rsidRPr="0003549D">
        <w:t>bery). L’autorité à l'intérieur de l’</w:t>
      </w:r>
      <w:r>
        <w:t>Église</w:t>
      </w:r>
      <w:r w:rsidRPr="0003549D">
        <w:t xml:space="preserve"> n’est étudiée qu'après l’autorité dont jouissent à l’égard de l’</w:t>
      </w:r>
      <w:r>
        <w:t>Église</w:t>
      </w:r>
      <w:r w:rsidRPr="0003549D">
        <w:t xml:space="preserve"> la Parole de Dieu et l’Esprit saint ; </w:t>
      </w:r>
      <w:r>
        <w:t>l’</w:t>
      </w:r>
      <w:r w:rsidRPr="0003549D">
        <w:rPr>
          <w:i/>
          <w:iCs/>
        </w:rPr>
        <w:t>episkopè</w:t>
      </w:r>
      <w:r w:rsidRPr="0003549D">
        <w:t xml:space="preserve"> du ministère ordonné prend place dans une « hiérarchie d’autorités », qui comprend la sainteté, par exemple, et les charismes dont l’Esprit gratifie l’</w:t>
      </w:r>
      <w:r>
        <w:t>Église</w:t>
      </w:r>
      <w:r w:rsidRPr="0003549D">
        <w:t xml:space="preserve"> (Venise).</w:t>
      </w:r>
    </w:p>
    <w:p w14:paraId="083146C6" w14:textId="77777777" w:rsidR="00EE61BF" w:rsidRDefault="00EE61BF" w:rsidP="00EE61BF">
      <w:pPr>
        <w:spacing w:before="120" w:after="120"/>
        <w:jc w:val="both"/>
      </w:pPr>
    </w:p>
    <w:p w14:paraId="6574C277" w14:textId="77777777" w:rsidR="00EE61BF" w:rsidRPr="0003549D" w:rsidRDefault="00EE61BF" w:rsidP="00EE61BF">
      <w:pPr>
        <w:pStyle w:val="a"/>
      </w:pPr>
      <w:r w:rsidRPr="0003549D">
        <w:t>Les raisons de l’</w:t>
      </w:r>
      <w:r>
        <w:t>apparition</w:t>
      </w:r>
      <w:r>
        <w:br/>
      </w:r>
      <w:r w:rsidRPr="0003549D">
        <w:t>et de la fécondité des discussions bilat</w:t>
      </w:r>
      <w:r w:rsidRPr="0003549D">
        <w:t>é</w:t>
      </w:r>
      <w:r w:rsidRPr="0003549D">
        <w:t>rales</w:t>
      </w:r>
    </w:p>
    <w:p w14:paraId="4B553356" w14:textId="77777777" w:rsidR="00EE61BF" w:rsidRDefault="00EE61BF" w:rsidP="00EE61BF">
      <w:pPr>
        <w:spacing w:before="120" w:after="120"/>
        <w:jc w:val="both"/>
      </w:pPr>
    </w:p>
    <w:p w14:paraId="1E9F377F" w14:textId="77777777" w:rsidR="00EE61BF" w:rsidRPr="0003549D" w:rsidRDefault="00EE61BF" w:rsidP="00EE61BF">
      <w:pPr>
        <w:spacing w:before="120" w:after="120"/>
        <w:jc w:val="both"/>
      </w:pPr>
      <w:r w:rsidRPr="0003549D">
        <w:t>Pour rendre compte de l’essor des dialogues œcuméniques bilat</w:t>
      </w:r>
      <w:r w:rsidRPr="0003549D">
        <w:t>é</w:t>
      </w:r>
      <w:r w:rsidRPr="0003549D">
        <w:t>raux, il convient de parler d'abord des antécédents qu’ils ont eus et du climat où ils se sont déroulés. Les discussions récentes, si elles se sont substituées à l’activité multilatérale que nous avons décrite plus haut, ont largement profité de ses résultats. Les travaux de caractère mult</w:t>
      </w:r>
      <w:r w:rsidRPr="0003549D">
        <w:t>i</w:t>
      </w:r>
      <w:r w:rsidRPr="0003549D">
        <w:t>latéral ont, en effet, suscité et nourri la préoccupation de l’unité dans le monde chrétien ; ils ont créé et mis au point les méthodes du dial</w:t>
      </w:r>
      <w:r w:rsidRPr="0003549D">
        <w:t>o</w:t>
      </w:r>
      <w:r w:rsidRPr="0003549D">
        <w:t>gue en une matière spécialement épineuse ; ils ont identifié et clarifié bon nombre de problèmes ; ils ont surtout fait émerger d’importantes convergences, comme l’atteste cette somme des travaux de Foi et Constitution, l’accord proposé en 1974 sur le baptême, l’Eucharistie et le ministère.</w:t>
      </w:r>
    </w:p>
    <w:p w14:paraId="5D20C107" w14:textId="77777777" w:rsidR="00EE61BF" w:rsidRPr="0003549D" w:rsidRDefault="00EE61BF" w:rsidP="00EE61BF">
      <w:pPr>
        <w:spacing w:before="120" w:after="120"/>
        <w:jc w:val="both"/>
      </w:pPr>
      <w:r w:rsidRPr="0003549D">
        <w:t>Il faut tenir compte aussi du climat créé, depuis 1960 environ, par des personnalités charismatiques et des événements libérateurs. Que l’on songe à l’impulsion donnée au mouvement oecuménique par le pape Jean</w:t>
      </w:r>
      <w:r>
        <w:t> </w:t>
      </w:r>
      <w:r w:rsidRPr="0003549D">
        <w:t xml:space="preserve">XXIII, le patriarche Athénagoras, l’archevêque Ramsey et le cardinal Bea. </w:t>
      </w:r>
      <w:r>
        <w:t>À</w:t>
      </w:r>
      <w:r w:rsidRPr="0003549D">
        <w:t xml:space="preserve"> l’esprit de méfiance et de confrontation, ces ho</w:t>
      </w:r>
      <w:r w:rsidRPr="0003549D">
        <w:t>m</w:t>
      </w:r>
      <w:r w:rsidRPr="0003549D">
        <w:t>mes ont fait succéder l’estime, la compréhension et la fraternité éva</w:t>
      </w:r>
      <w:r w:rsidRPr="0003549D">
        <w:t>n</w:t>
      </w:r>
      <w:r w:rsidRPr="0003549D">
        <w:t xml:space="preserve">gélique. Puis, la tenue du second concile du Vatican, un événement qui ne touchait, en principe, qu’une </w:t>
      </w:r>
      <w:r>
        <w:t>Église</w:t>
      </w:r>
      <w:r w:rsidRPr="0003549D">
        <w:t xml:space="preserve"> connue jusque-là pour sa réserve envers le mouvement oecuménique, ranimait paradoxalement la cause de l’unité dans l'ensemble du monde chrétien. Par la création du Secrétariat pour l’unité, par l’invitation lancée aux autres </w:t>
      </w:r>
      <w:r>
        <w:t>Église</w:t>
      </w:r>
      <w:r w:rsidRPr="0003549D">
        <w:t>s d’envoyer des observateurs au concile, par le maintien du souci de l’unité tout au long</w:t>
      </w:r>
      <w:r>
        <w:t xml:space="preserve"> [151] </w:t>
      </w:r>
      <w:r w:rsidRPr="0003549D">
        <w:t>des travaux, par l’adoption enfin d’un D</w:t>
      </w:r>
      <w:r w:rsidRPr="0003549D">
        <w:t>é</w:t>
      </w:r>
      <w:r w:rsidRPr="0003549D">
        <w:t>cret sur l’œcuménisme, l’</w:t>
      </w:r>
      <w:r>
        <w:t>Église</w:t>
      </w:r>
      <w:r w:rsidRPr="0003549D">
        <w:t xml:space="preserve"> catholique romaine s'engageait rés</w:t>
      </w:r>
      <w:r w:rsidRPr="0003549D">
        <w:t>o</w:t>
      </w:r>
      <w:r w:rsidRPr="0003549D">
        <w:t>lument dans l’aventure oecuménique. D’autre part, la nouvelle situ</w:t>
      </w:r>
      <w:r w:rsidRPr="0003549D">
        <w:t>a</w:t>
      </w:r>
      <w:r w:rsidRPr="0003549D">
        <w:t xml:space="preserve">tion incitait avec force les autres </w:t>
      </w:r>
      <w:r>
        <w:t>Église</w:t>
      </w:r>
      <w:r w:rsidRPr="0003549D">
        <w:t>s à réorganiser leurs rapports entre elles et avec l’</w:t>
      </w:r>
      <w:r>
        <w:t>Église</w:t>
      </w:r>
      <w:r w:rsidRPr="0003549D">
        <w:t xml:space="preserve"> de Rome.</w:t>
      </w:r>
    </w:p>
    <w:p w14:paraId="4C9A04BB" w14:textId="77777777" w:rsidR="00EE61BF" w:rsidRPr="0003549D" w:rsidRDefault="00EE61BF" w:rsidP="00EE61BF">
      <w:pPr>
        <w:spacing w:before="120" w:after="120"/>
        <w:jc w:val="both"/>
      </w:pPr>
      <w:r w:rsidRPr="0003549D">
        <w:t>Les raisons majeures du déblocage auquel on a assisté, ces derni</w:t>
      </w:r>
      <w:r w:rsidRPr="0003549D">
        <w:t>è</w:t>
      </w:r>
      <w:r w:rsidRPr="0003549D">
        <w:t>res années, nous semblent être une perception plus juste de la réalité ecclésiale présente, un réalisme plus grand dans les conditions forme</w:t>
      </w:r>
      <w:r w:rsidRPr="0003549D">
        <w:t>l</w:t>
      </w:r>
      <w:r w:rsidRPr="0003549D">
        <w:t xml:space="preserve">les de la discussion théologique, enfin un engagement plus résolu et plus compromettant de la part des diverses </w:t>
      </w:r>
      <w:r>
        <w:t>Église</w:t>
      </w:r>
      <w:r w:rsidRPr="0003549D">
        <w:t>s ou communautés ecclésiales.</w:t>
      </w:r>
    </w:p>
    <w:p w14:paraId="4BB455F2" w14:textId="77777777" w:rsidR="00EE61BF" w:rsidRPr="0003549D" w:rsidRDefault="00EE61BF" w:rsidP="00EE61BF">
      <w:pPr>
        <w:spacing w:before="120" w:after="120"/>
        <w:jc w:val="both"/>
      </w:pPr>
      <w:r w:rsidRPr="0003549D">
        <w:t>La perception nouvelle de la réalité ecclésiale porte d'abord sur le caractère indispensable de relations avec Rome. Quels que soient, en effet, les griefs que l’on ait à l'égard de l’</w:t>
      </w:r>
      <w:r>
        <w:t>Église</w:t>
      </w:r>
      <w:r w:rsidRPr="0003549D">
        <w:t xml:space="preserve"> catholique romaine, le prestige dont elle jouit depuis les origines dans la tradition chrétienne, l’ampleur de son rôle historique, la solidité de sa doctrine et de ses institutions, son importance numérique — environ 60% du monde chrétien —, sa présence mondiale et son rayonnement en font une r</w:t>
      </w:r>
      <w:r w:rsidRPr="0003549D">
        <w:t>é</w:t>
      </w:r>
      <w:r w:rsidRPr="0003549D">
        <w:t>alité avec laquelle toute communauté ecclésiale soucieuse d’unité doit entrer en dialogue. L’</w:t>
      </w:r>
      <w:r>
        <w:t>Église</w:t>
      </w:r>
      <w:r w:rsidRPr="0003549D">
        <w:t xml:space="preserve"> catholique romaine est, en outre, au ce</w:t>
      </w:r>
      <w:r w:rsidRPr="0003549D">
        <w:t>n</w:t>
      </w:r>
      <w:r w:rsidRPr="0003549D">
        <w:t>tre de la division, peut-on dire, puisque c'est entre elle et l’Orient chr</w:t>
      </w:r>
      <w:r w:rsidRPr="0003549D">
        <w:t>é</w:t>
      </w:r>
      <w:r w:rsidRPr="0003549D">
        <w:t>tien que se produisit la brisure du XI</w:t>
      </w:r>
      <w:r w:rsidRPr="0003549D">
        <w:rPr>
          <w:vertAlign w:val="superscript"/>
        </w:rPr>
        <w:t xml:space="preserve">e </w:t>
      </w:r>
      <w:r w:rsidRPr="0003549D">
        <w:t>siècle et que c’est d’elle que les communautés de la Réforme se sont séparées au XVI</w:t>
      </w:r>
      <w:r w:rsidRPr="0003549D">
        <w:rPr>
          <w:vertAlign w:val="superscript"/>
        </w:rPr>
        <w:t>e</w:t>
      </w:r>
      <w:r w:rsidRPr="0003549D">
        <w:t xml:space="preserve"> siècle. Or, comme elle s’est résolument associée au mouvement oecuménique depuis Vatican</w:t>
      </w:r>
      <w:r>
        <w:t> </w:t>
      </w:r>
      <w:r w:rsidRPr="0003549D">
        <w:t xml:space="preserve">II et que, pour diverses raisons, théoriques et pratiques selon certains, uniquement pratiques selon d’autres, elle ne fait pas partie du Conseil oecuménique des </w:t>
      </w:r>
      <w:r>
        <w:t>Église</w:t>
      </w:r>
      <w:r w:rsidRPr="0003549D">
        <w:t>s, c’est sur un mode bilatéral que les relations pouvaient, de fait et rapidement, s’établir avec elle. D’autre part, les grandes traditions chrétiennes, regroupées en des o</w:t>
      </w:r>
      <w:r w:rsidRPr="0003549D">
        <w:t>r</w:t>
      </w:r>
      <w:r w:rsidRPr="0003549D">
        <w:t>ganismes mondiaux comme la Communion anglicane, la Fédération luthérienne et l’Alliance réformée, prenaient, probablement en liaison avec l'attitude romaine, une conscience nouvelle de leur identité ainsi que du caractère universel de leur influence et de leur responsabilité. Elles se sont dès lors perçues comme les interlocuteurs les plus nat</w:t>
      </w:r>
      <w:r w:rsidRPr="0003549D">
        <w:t>u</w:t>
      </w:r>
      <w:r w:rsidRPr="0003549D">
        <w:t>rellement désignés des dialogues à venir.</w:t>
      </w:r>
    </w:p>
    <w:p w14:paraId="605200D9" w14:textId="77777777" w:rsidR="00EE61BF" w:rsidRPr="0003549D" w:rsidRDefault="00EE61BF" w:rsidP="00EE61BF">
      <w:pPr>
        <w:spacing w:before="120" w:after="120"/>
        <w:jc w:val="both"/>
      </w:pPr>
      <w:r>
        <w:t>[152]</w:t>
      </w:r>
    </w:p>
    <w:p w14:paraId="44F7802A" w14:textId="77777777" w:rsidR="00EE61BF" w:rsidRPr="0003549D" w:rsidRDefault="00EE61BF" w:rsidP="00EE61BF">
      <w:pPr>
        <w:spacing w:before="120" w:after="120"/>
        <w:jc w:val="both"/>
      </w:pPr>
      <w:r w:rsidRPr="0003549D">
        <w:t xml:space="preserve">Le type de discussions qu’on adoptait alors — ce que nous avons appelé les conditions formelles du dialogue théologique — présentait de soi plus de chances de succès et suscitait d’emblée plus d’ardeur et d’espoir. En effet, le dialogue bilatéral permet une confrontation plus précise des doctrines et une discussion plus serrée des points litigieux. Il s'occupe des différends particuliers surgis entre deux communions données et des vicissitudes historiques qu’ils ont pu connaître. Il s’appuie non seulement sur les </w:t>
      </w:r>
      <w:r>
        <w:t>Évangile</w:t>
      </w:r>
      <w:r w:rsidRPr="0003549D">
        <w:t>s, mais encore sur les trad</w:t>
      </w:r>
      <w:r w:rsidRPr="0003549D">
        <w:t>i</w:t>
      </w:r>
      <w:r w:rsidRPr="0003549D">
        <w:t xml:space="preserve">tions communes de pensée, de culte et d’action des deux </w:t>
      </w:r>
      <w:r>
        <w:t>Église</w:t>
      </w:r>
      <w:r w:rsidRPr="0003549D">
        <w:t>s en cause. Il ne suscite pas, d’autre part, l’impression d'accablement qu'ont souvent provoquée, dans les débats multilatéraux, la multiplic</w:t>
      </w:r>
      <w:r w:rsidRPr="0003549D">
        <w:t>i</w:t>
      </w:r>
      <w:r w:rsidRPr="0003549D">
        <w:t>té des opinions et des pratiques, de même que la diversité des méth</w:t>
      </w:r>
      <w:r w:rsidRPr="0003549D">
        <w:t>o</w:t>
      </w:r>
      <w:r w:rsidRPr="0003549D">
        <w:t xml:space="preserve">des dans l'étude des questions doctrinales. En un mot, la division des </w:t>
      </w:r>
      <w:r>
        <w:t>Église</w:t>
      </w:r>
      <w:r w:rsidRPr="0003549D">
        <w:t>s n’ayant pas été un éclatement unique, mais une série de bris</w:t>
      </w:r>
      <w:r w:rsidRPr="0003549D">
        <w:t>u</w:t>
      </w:r>
      <w:r w:rsidRPr="0003549D">
        <w:t>res entre partenaires chaque fois divers, il y a bien des chances que le regroupement doive se faire de proche en proche, et non pas en bloc et instantanément.</w:t>
      </w:r>
    </w:p>
    <w:p w14:paraId="65FCA458" w14:textId="77777777" w:rsidR="00EE61BF" w:rsidRPr="0003549D" w:rsidRDefault="00EE61BF" w:rsidP="00EE61BF">
      <w:pPr>
        <w:spacing w:before="120" w:after="120"/>
        <w:jc w:val="both"/>
      </w:pPr>
      <w:r w:rsidRPr="0003549D">
        <w:t xml:space="preserve">Les discussions bilatérales impliquent enfin plus de sérieux dans l’engagement des </w:t>
      </w:r>
      <w:r>
        <w:t>Église</w:t>
      </w:r>
      <w:r w:rsidRPr="0003549D">
        <w:t>s. Elles se compromettent de façon singulière en décidant la tenue d’un dialogue de ce genre, en formant des équ</w:t>
      </w:r>
      <w:r w:rsidRPr="0003549D">
        <w:t>i</w:t>
      </w:r>
      <w:r w:rsidRPr="0003549D">
        <w:t xml:space="preserve">pes de théologiens qui interviendront à titre de représentants officiels de leur </w:t>
      </w:r>
      <w:r>
        <w:t>Église</w:t>
      </w:r>
      <w:r w:rsidRPr="0003549D">
        <w:t xml:space="preserve"> ou de leur famille confessionnelle, en leur conférant dès lors un crédit spécial non seulement auprès de leurs partenaires de di</w:t>
      </w:r>
      <w:r w:rsidRPr="0003549D">
        <w:t>a</w:t>
      </w:r>
      <w:r w:rsidRPr="0003549D">
        <w:t xml:space="preserve">logue, mais aussi auprès des membres de leur propre </w:t>
      </w:r>
      <w:r>
        <w:t>Église</w:t>
      </w:r>
      <w:r w:rsidRPr="0003549D">
        <w:t xml:space="preserve"> au sujet des rapports avec telle autre communion chrétienne. Les </w:t>
      </w:r>
      <w:r>
        <w:t>Église</w:t>
      </w:r>
      <w:r w:rsidRPr="0003549D">
        <w:t>s sont interpellées directement par de telles discussions et elles ne peuvent se défiler, comme c'est facilement le cas au terme d’échanges où des ce</w:t>
      </w:r>
      <w:r w:rsidRPr="0003549D">
        <w:t>n</w:t>
      </w:r>
      <w:r w:rsidRPr="0003549D">
        <w:t>taines d’</w:t>
      </w:r>
      <w:r>
        <w:t>Église</w:t>
      </w:r>
      <w:r w:rsidRPr="0003549D">
        <w:t>s reçoivent les mêmes projets ou résolutions « pour étude et décision ». De plus, les dialogues bilatéraux appellent des consultations plus sérieuses et suscitent une participation plus éte</w:t>
      </w:r>
      <w:r w:rsidRPr="0003549D">
        <w:t>n</w:t>
      </w:r>
      <w:r w:rsidRPr="0003549D">
        <w:t>due, les membres d’une communion, théologiens et pasteurs surtout, se sentant directement rejoints en leurs convictions et leurs préoccup</w:t>
      </w:r>
      <w:r w:rsidRPr="0003549D">
        <w:t>a</w:t>
      </w:r>
      <w:r w:rsidRPr="0003549D">
        <w:t>tions propres.</w:t>
      </w:r>
    </w:p>
    <w:p w14:paraId="2839C30D" w14:textId="77777777" w:rsidR="00EE61BF" w:rsidRDefault="00EE61BF" w:rsidP="00EE61BF">
      <w:pPr>
        <w:spacing w:before="120" w:after="120"/>
        <w:jc w:val="both"/>
      </w:pPr>
    </w:p>
    <w:p w14:paraId="4AFC7F99" w14:textId="77777777" w:rsidR="00EE61BF" w:rsidRPr="0003549D" w:rsidRDefault="00EE61BF" w:rsidP="00EE61BF">
      <w:pPr>
        <w:pStyle w:val="a"/>
      </w:pPr>
      <w:r w:rsidRPr="0003549D">
        <w:t>Conclusion</w:t>
      </w:r>
    </w:p>
    <w:p w14:paraId="53B7DB0F" w14:textId="77777777" w:rsidR="00EE61BF" w:rsidRDefault="00EE61BF" w:rsidP="00EE61BF">
      <w:pPr>
        <w:spacing w:before="120" w:after="120"/>
        <w:jc w:val="both"/>
      </w:pPr>
    </w:p>
    <w:p w14:paraId="4F5BBD6B" w14:textId="77777777" w:rsidR="00EE61BF" w:rsidRPr="0003549D" w:rsidRDefault="00EE61BF" w:rsidP="00EE61BF">
      <w:pPr>
        <w:spacing w:before="120" w:after="120"/>
        <w:jc w:val="both"/>
      </w:pPr>
      <w:r w:rsidRPr="0003549D">
        <w:t>Si le bilan de l’œcuménisme récent est, à nos yeux, nettement pos</w:t>
      </w:r>
      <w:r w:rsidRPr="0003549D">
        <w:t>i</w:t>
      </w:r>
      <w:r w:rsidRPr="0003549D">
        <w:t>tif, il ne faudrait pas croire que toutes les</w:t>
      </w:r>
      <w:r>
        <w:t xml:space="preserve"> [153] </w:t>
      </w:r>
      <w:r w:rsidRPr="0003549D">
        <w:t>difficultés ont été su</w:t>
      </w:r>
      <w:r w:rsidRPr="0003549D">
        <w:t>r</w:t>
      </w:r>
      <w:r w:rsidRPr="0003549D">
        <w:t>montées. Un immense effort d éducation est encore nécessaire à tous les niveaux — d’autant qu’on assiste parfois à d’étranges retours en arrière — pour qu’on saisisse l’importance de l’enjeu, pour qu’on a</w:t>
      </w:r>
      <w:r w:rsidRPr="0003549D">
        <w:t>p</w:t>
      </w:r>
      <w:r w:rsidRPr="0003549D">
        <w:t>profondisse et épure sa propre foi, pour qu’on exorcise la peur d’autrui et le besoin de se définir par opposition aux autres.</w:t>
      </w:r>
    </w:p>
    <w:p w14:paraId="0D7E8C17" w14:textId="77777777" w:rsidR="00EE61BF" w:rsidRPr="0003549D" w:rsidRDefault="00EE61BF" w:rsidP="00EE61BF">
      <w:pPr>
        <w:spacing w:before="120" w:after="120"/>
        <w:jc w:val="both"/>
      </w:pPr>
      <w:r w:rsidRPr="0003549D">
        <w:t>Quant aux dialogues bilatéraux, si féconds et prometteurs qu’ils soient, ils se doivent de rester ouverts à l'ensemble de l'activité oec</w:t>
      </w:r>
      <w:r w:rsidRPr="0003549D">
        <w:t>u</w:t>
      </w:r>
      <w:r w:rsidRPr="0003549D">
        <w:t xml:space="preserve">ménique et à la totalité du monde chrétien. Il leur faut communiquer entre eux et profiter de cette activité multilatérale dont ils sont nés et qui les soutient. Ils doivent encore se soucier du monde de ce temps, qui interroge et conteste les </w:t>
      </w:r>
      <w:r>
        <w:t>Église</w:t>
      </w:r>
      <w:r w:rsidRPr="0003549D">
        <w:t>s, et ne pas se laisser hypnotiser par les problèmes classiques qu’elles entretiennent depuis des siècles. Ces dialogues bilatéraux ne doivent pas enfin relâcher l’effort qu’ils ont déployé dans la dernière décennie — l’élan nous semble s'être ralenti, ces derniers temps. La tâche exige l'étude et la discussion des textes d’entente auxquels on est si laborieusement parvenu ; elle exige aussi l’humilité et le courage qui fera passer des textes aux actes. « Je so</w:t>
      </w:r>
      <w:r w:rsidRPr="0003549D">
        <w:t>u</w:t>
      </w:r>
      <w:r w:rsidRPr="0003549D">
        <w:t>haite sincèrement, écrivait le pape Jean-Pau</w:t>
      </w:r>
      <w:r>
        <w:t>l II au patriarche oecum</w:t>
      </w:r>
      <w:r>
        <w:t>é</w:t>
      </w:r>
      <w:r>
        <w:t>nique D</w:t>
      </w:r>
      <w:r w:rsidRPr="0003549D">
        <w:t>imitrios</w:t>
      </w:r>
      <w:r>
        <w:t> </w:t>
      </w:r>
      <w:r w:rsidRPr="0003549D">
        <w:t xml:space="preserve">I, que nous continuions la marche avec l'humilité et le courage qui nous feront suivre l’inspiration de cet Esprit qui continue à parler aux </w:t>
      </w:r>
      <w:r>
        <w:t>Église</w:t>
      </w:r>
      <w:r w:rsidRPr="0003549D">
        <w:t>s. »</w:t>
      </w:r>
    </w:p>
    <w:p w14:paraId="4AD0F624" w14:textId="77777777" w:rsidR="00EE61BF" w:rsidRPr="0003549D" w:rsidRDefault="00EE61BF" w:rsidP="00EE61BF">
      <w:pPr>
        <w:pStyle w:val="c"/>
      </w:pPr>
      <w:r w:rsidRPr="0003549D">
        <w:t xml:space="preserve">* </w:t>
      </w:r>
      <w:r>
        <w:t xml:space="preserve">  </w:t>
      </w:r>
      <w:r w:rsidRPr="0003549D">
        <w:t>*</w:t>
      </w:r>
      <w:r>
        <w:t xml:space="preserve">  </w:t>
      </w:r>
      <w:r w:rsidRPr="0003549D">
        <w:t xml:space="preserve"> *</w:t>
      </w:r>
    </w:p>
    <w:p w14:paraId="4D7FAE3A" w14:textId="77777777" w:rsidR="00EE61BF" w:rsidRDefault="00EE61BF" w:rsidP="00EE61BF">
      <w:pPr>
        <w:spacing w:before="120" w:after="120"/>
        <w:jc w:val="both"/>
        <w:rPr>
          <w:rFonts w:eastAsia="Courier New" w:cs="Courier New"/>
          <w:b/>
          <w:bCs/>
          <w:szCs w:val="22"/>
        </w:rPr>
      </w:pPr>
    </w:p>
    <w:p w14:paraId="364BB72B" w14:textId="77777777" w:rsidR="00EE61BF" w:rsidRPr="0003549D" w:rsidRDefault="00EE61BF" w:rsidP="00EE61BF">
      <w:pPr>
        <w:pStyle w:val="a"/>
      </w:pPr>
      <w:r w:rsidRPr="0003549D">
        <w:rPr>
          <w:rFonts w:eastAsia="Courier New"/>
        </w:rPr>
        <w:t>ANNEXE</w:t>
      </w:r>
    </w:p>
    <w:p w14:paraId="11BECD22" w14:textId="77777777" w:rsidR="00EE61BF" w:rsidRDefault="00EE61BF" w:rsidP="00EE61BF">
      <w:pPr>
        <w:spacing w:before="120" w:after="120"/>
        <w:jc w:val="both"/>
      </w:pPr>
    </w:p>
    <w:p w14:paraId="5FD04307" w14:textId="77777777" w:rsidR="00EE61BF" w:rsidRPr="0003549D" w:rsidRDefault="00EE61BF" w:rsidP="00EE61BF">
      <w:pPr>
        <w:spacing w:before="120" w:after="120"/>
        <w:jc w:val="both"/>
      </w:pPr>
      <w:r w:rsidRPr="0003549D">
        <w:t>Voici la liste des dialogues bilatéraux en cours au plan internati</w:t>
      </w:r>
      <w:r w:rsidRPr="0003549D">
        <w:t>o</w:t>
      </w:r>
      <w:r w:rsidRPr="0003549D">
        <w:t>nal. La date dont nous les accompagnons est celle des premières di</w:t>
      </w:r>
      <w:r w:rsidRPr="0003549D">
        <w:t>s</w:t>
      </w:r>
      <w:r w:rsidRPr="0003549D">
        <w:t>cussions formelles.</w:t>
      </w:r>
    </w:p>
    <w:p w14:paraId="53A84DCA" w14:textId="77777777" w:rsidR="00EE61BF" w:rsidRDefault="00EE61BF" w:rsidP="00EE61BF">
      <w:pPr>
        <w:spacing w:before="120" w:after="120"/>
        <w:jc w:val="both"/>
      </w:pPr>
    </w:p>
    <w:p w14:paraId="7ABD2DF3" w14:textId="77777777" w:rsidR="00EE61BF" w:rsidRPr="0003549D" w:rsidRDefault="00EE61BF" w:rsidP="00EE61BF">
      <w:pPr>
        <w:ind w:firstLine="0"/>
        <w:jc w:val="both"/>
      </w:pPr>
      <w:r w:rsidRPr="0003549D">
        <w:t>Anglicans/Luthériens (1970)</w:t>
      </w:r>
    </w:p>
    <w:p w14:paraId="4698AEE0" w14:textId="77777777" w:rsidR="00EE61BF" w:rsidRPr="0003549D" w:rsidRDefault="00EE61BF" w:rsidP="00EE61BF">
      <w:pPr>
        <w:ind w:firstLine="0"/>
        <w:jc w:val="both"/>
      </w:pPr>
      <w:r w:rsidRPr="0003549D">
        <w:t>Anglicans/Vieux-Catholiques ( 1972)</w:t>
      </w:r>
    </w:p>
    <w:p w14:paraId="6A799AEB" w14:textId="77777777" w:rsidR="00EE61BF" w:rsidRPr="0003549D" w:rsidRDefault="00EE61BF" w:rsidP="00EE61BF">
      <w:pPr>
        <w:ind w:firstLine="0"/>
        <w:jc w:val="both"/>
      </w:pPr>
      <w:r w:rsidRPr="0003549D">
        <w:t>Anglicans/Orthodoxes (1973)</w:t>
      </w:r>
    </w:p>
    <w:p w14:paraId="56391784" w14:textId="77777777" w:rsidR="00EE61BF" w:rsidRPr="0003549D" w:rsidRDefault="00EE61BF" w:rsidP="00EE61BF">
      <w:pPr>
        <w:ind w:firstLine="0"/>
        <w:jc w:val="both"/>
      </w:pPr>
      <w:r w:rsidRPr="0003549D">
        <w:t>Anglicans/Réformés (1978)</w:t>
      </w:r>
    </w:p>
    <w:p w14:paraId="6747FD3D" w14:textId="77777777" w:rsidR="00EE61BF" w:rsidRPr="0003549D" w:rsidRDefault="00EE61BF" w:rsidP="00EE61BF">
      <w:pPr>
        <w:ind w:firstLine="0"/>
        <w:jc w:val="both"/>
      </w:pPr>
      <w:r w:rsidRPr="0003549D">
        <w:t>Anglicans/Catholiques romains (1970)</w:t>
      </w:r>
    </w:p>
    <w:p w14:paraId="4FCB08A4" w14:textId="77777777" w:rsidR="00EE61BF" w:rsidRPr="0003549D" w:rsidRDefault="00EE61BF" w:rsidP="00EE61BF">
      <w:pPr>
        <w:ind w:firstLine="0"/>
        <w:jc w:val="both"/>
      </w:pPr>
      <w:r w:rsidRPr="0003549D">
        <w:t>Anglicans/Catholiques romains (mariages mixtes) (1975)</w:t>
      </w:r>
    </w:p>
    <w:p w14:paraId="3B17629B" w14:textId="77777777" w:rsidR="00EE61BF" w:rsidRPr="0003549D" w:rsidRDefault="00EE61BF" w:rsidP="00EE61BF">
      <w:pPr>
        <w:ind w:firstLine="0"/>
        <w:jc w:val="both"/>
      </w:pPr>
      <w:r w:rsidRPr="0003549D">
        <w:t>Baptistes/Réformés (1974)</w:t>
      </w:r>
    </w:p>
    <w:p w14:paraId="0B2EA4C9" w14:textId="77777777" w:rsidR="00EE61BF" w:rsidRDefault="00EE61BF" w:rsidP="00EE61BF">
      <w:pPr>
        <w:ind w:firstLine="0"/>
        <w:jc w:val="both"/>
      </w:pPr>
      <w:r w:rsidRPr="0003549D">
        <w:t>Christian Church (Disciples of Christ) / Catholiques romains (1977)</w:t>
      </w:r>
    </w:p>
    <w:p w14:paraId="177469A5" w14:textId="77777777" w:rsidR="00EE61BF" w:rsidRPr="0003549D" w:rsidRDefault="00EE61BF" w:rsidP="00EE61BF">
      <w:pPr>
        <w:ind w:firstLine="0"/>
        <w:jc w:val="both"/>
      </w:pPr>
      <w:r w:rsidRPr="0003549D">
        <w:t>Coptes orthodoxes/Catholiques romains (1974)</w:t>
      </w:r>
    </w:p>
    <w:p w14:paraId="6805A260" w14:textId="77777777" w:rsidR="00EE61BF" w:rsidRPr="0003549D" w:rsidRDefault="00EE61BF" w:rsidP="00EE61BF">
      <w:pPr>
        <w:pStyle w:val="p"/>
      </w:pPr>
      <w:r>
        <w:t>[154]</w:t>
      </w:r>
    </w:p>
    <w:p w14:paraId="3B3328FF" w14:textId="77777777" w:rsidR="00EE61BF" w:rsidRPr="0003549D" w:rsidRDefault="00EE61BF" w:rsidP="00EE61BF">
      <w:pPr>
        <w:ind w:firstLine="0"/>
        <w:jc w:val="both"/>
      </w:pPr>
      <w:r w:rsidRPr="0003549D">
        <w:t>Orientaux chalcédoniens/Orientaux non chalcédoniens (1964)</w:t>
      </w:r>
    </w:p>
    <w:p w14:paraId="34B89C99" w14:textId="77777777" w:rsidR="00EE61BF" w:rsidRPr="0003549D" w:rsidRDefault="00EE61BF" w:rsidP="00EE61BF">
      <w:pPr>
        <w:ind w:firstLine="0"/>
        <w:jc w:val="both"/>
      </w:pPr>
      <w:r w:rsidRPr="0003549D">
        <w:t>Luthériens/Méthodistes (1979)</w:t>
      </w:r>
    </w:p>
    <w:p w14:paraId="295C6AE2" w14:textId="77777777" w:rsidR="00EE61BF" w:rsidRPr="0003549D" w:rsidRDefault="00EE61BF" w:rsidP="00EE61BF">
      <w:pPr>
        <w:ind w:firstLine="0"/>
        <w:jc w:val="both"/>
      </w:pPr>
      <w:r w:rsidRPr="0003549D">
        <w:t>Luthériens/Orthodoxes (1972)</w:t>
      </w:r>
    </w:p>
    <w:p w14:paraId="597D16A6" w14:textId="77777777" w:rsidR="00EE61BF" w:rsidRPr="0003549D" w:rsidRDefault="00EE61BF" w:rsidP="00EE61BF">
      <w:pPr>
        <w:ind w:firstLine="0"/>
        <w:jc w:val="both"/>
      </w:pPr>
      <w:r w:rsidRPr="0003549D">
        <w:t>Luthériens/Réformés/Catholiques romains (mariage) (1971)</w:t>
      </w:r>
    </w:p>
    <w:p w14:paraId="2EDAC123" w14:textId="77777777" w:rsidR="00EE61BF" w:rsidRPr="0003549D" w:rsidRDefault="00EE61BF" w:rsidP="00EE61BF">
      <w:pPr>
        <w:ind w:firstLine="0"/>
        <w:jc w:val="both"/>
      </w:pPr>
      <w:r w:rsidRPr="0003549D">
        <w:t>Luthériens/Réformés (1970)</w:t>
      </w:r>
    </w:p>
    <w:p w14:paraId="19302599" w14:textId="77777777" w:rsidR="00EE61BF" w:rsidRPr="0003549D" w:rsidRDefault="00EE61BF" w:rsidP="00EE61BF">
      <w:pPr>
        <w:ind w:firstLine="0"/>
        <w:jc w:val="both"/>
      </w:pPr>
      <w:r w:rsidRPr="0003549D">
        <w:t>Luthériens/Catholiques romains (1967)</w:t>
      </w:r>
    </w:p>
    <w:p w14:paraId="671F15CD" w14:textId="77777777" w:rsidR="00EE61BF" w:rsidRPr="0003549D" w:rsidRDefault="00EE61BF" w:rsidP="00EE61BF">
      <w:pPr>
        <w:ind w:firstLine="0"/>
        <w:jc w:val="both"/>
      </w:pPr>
      <w:r w:rsidRPr="0003549D">
        <w:t>Méthodistes/Catholiques romains (1967)</w:t>
      </w:r>
    </w:p>
    <w:p w14:paraId="2E9454A8" w14:textId="77777777" w:rsidR="00EE61BF" w:rsidRPr="0003549D" w:rsidRDefault="00EE61BF" w:rsidP="00EE61BF">
      <w:pPr>
        <w:ind w:firstLine="0"/>
        <w:jc w:val="both"/>
      </w:pPr>
      <w:r w:rsidRPr="0003549D">
        <w:t>Orthodoxes/Vieux-Catholiques (1973)</w:t>
      </w:r>
    </w:p>
    <w:p w14:paraId="0B807C30" w14:textId="77777777" w:rsidR="00EE61BF" w:rsidRPr="0003549D" w:rsidRDefault="00EE61BF" w:rsidP="00EE61BF">
      <w:pPr>
        <w:ind w:firstLine="0"/>
        <w:jc w:val="both"/>
      </w:pPr>
      <w:r w:rsidRPr="0003549D">
        <w:t>Orthodoxes/Catholiques romains (1980)</w:t>
      </w:r>
    </w:p>
    <w:p w14:paraId="5B28F808" w14:textId="77777777" w:rsidR="00EE61BF" w:rsidRPr="0003549D" w:rsidRDefault="00EE61BF" w:rsidP="00EE61BF">
      <w:pPr>
        <w:ind w:firstLine="0"/>
        <w:jc w:val="both"/>
      </w:pPr>
      <w:r w:rsidRPr="0003549D">
        <w:t>Réformés/Catholiques romains (1970)</w:t>
      </w:r>
    </w:p>
    <w:p w14:paraId="4DC02665" w14:textId="77777777" w:rsidR="00EE61BF" w:rsidRDefault="00EE61BF" w:rsidP="00EE61BF">
      <w:pPr>
        <w:ind w:firstLine="0"/>
        <w:jc w:val="both"/>
      </w:pPr>
      <w:r w:rsidRPr="0003549D">
        <w:t>Pentecôtistes/Catholiques romains (1972)</w:t>
      </w:r>
    </w:p>
    <w:p w14:paraId="5F8DC236" w14:textId="77777777" w:rsidR="00EE61BF" w:rsidRPr="0003549D" w:rsidRDefault="00EE61BF" w:rsidP="00EE61BF">
      <w:pPr>
        <w:spacing w:before="120" w:after="120"/>
        <w:jc w:val="both"/>
      </w:pPr>
    </w:p>
    <w:p w14:paraId="5C60836F" w14:textId="77777777" w:rsidR="00EE61BF" w:rsidRDefault="00EE61BF" w:rsidP="00EE61BF">
      <w:pPr>
        <w:pStyle w:val="p"/>
      </w:pPr>
      <w:r>
        <w:br w:type="page"/>
        <w:t>[155]</w:t>
      </w:r>
    </w:p>
    <w:p w14:paraId="7D9F0FCA" w14:textId="77777777" w:rsidR="00EE61BF" w:rsidRPr="001833FC" w:rsidRDefault="00EE61BF" w:rsidP="00EE61BF">
      <w:pPr>
        <w:jc w:val="both"/>
      </w:pPr>
    </w:p>
    <w:p w14:paraId="5A2DA9C0" w14:textId="77777777" w:rsidR="00EE61BF" w:rsidRPr="001833FC" w:rsidRDefault="00EE61BF" w:rsidP="00EE61BF">
      <w:pPr>
        <w:jc w:val="both"/>
      </w:pPr>
    </w:p>
    <w:p w14:paraId="24D5FDD9" w14:textId="77777777" w:rsidR="00EE61BF" w:rsidRPr="001833FC" w:rsidRDefault="00EE61BF" w:rsidP="00EE61BF">
      <w:pPr>
        <w:jc w:val="both"/>
      </w:pPr>
    </w:p>
    <w:p w14:paraId="4078322B" w14:textId="77777777" w:rsidR="00EE61BF" w:rsidRPr="004545DE" w:rsidRDefault="00EE61BF" w:rsidP="00EE61BF">
      <w:pPr>
        <w:spacing w:after="120"/>
        <w:ind w:firstLine="0"/>
        <w:jc w:val="center"/>
        <w:rPr>
          <w:sz w:val="24"/>
        </w:rPr>
      </w:pPr>
      <w:bookmarkStart w:id="15" w:name="Critere_no_31_pt_2_texte_12"/>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31</w:t>
      </w:r>
      <w:r w:rsidRPr="004545DE">
        <w:rPr>
          <w:b/>
          <w:color w:val="000080"/>
          <w:sz w:val="24"/>
        </w:rPr>
        <w:t>,</w:t>
      </w:r>
      <w:r w:rsidRPr="004545DE">
        <w:rPr>
          <w:b/>
          <w:color w:val="000080"/>
          <w:sz w:val="24"/>
        </w:rPr>
        <w:br/>
        <w:t>“</w:t>
      </w:r>
      <w:r>
        <w:rPr>
          <w:b/>
          <w:i/>
          <w:sz w:val="24"/>
        </w:rPr>
        <w:t>La religion au XXe siècle.</w:t>
      </w:r>
      <w:r>
        <w:rPr>
          <w:b/>
          <w:i/>
          <w:sz w:val="24"/>
        </w:rPr>
        <w:br/>
        <w:t xml:space="preserve">2. </w:t>
      </w:r>
      <w:r>
        <w:rPr>
          <w:b/>
          <w:i/>
          <w:color w:val="0000FF"/>
          <w:sz w:val="24"/>
        </w:rPr>
        <w:t>L’institution religieuse</w:t>
      </w:r>
      <w:r>
        <w:rPr>
          <w:b/>
          <w:i/>
          <w:sz w:val="24"/>
        </w:rPr>
        <w:t>.</w:t>
      </w:r>
      <w:r w:rsidRPr="004545DE">
        <w:rPr>
          <w:b/>
          <w:color w:val="000080"/>
          <w:sz w:val="24"/>
        </w:rPr>
        <w:t>”</w:t>
      </w:r>
    </w:p>
    <w:p w14:paraId="5E296845" w14:textId="77777777" w:rsidR="00EE61BF" w:rsidRPr="004545DE" w:rsidRDefault="00EE61BF" w:rsidP="00EE61BF">
      <w:pPr>
        <w:spacing w:after="120"/>
        <w:ind w:firstLine="0"/>
        <w:jc w:val="center"/>
        <w:rPr>
          <w:sz w:val="24"/>
        </w:rPr>
      </w:pPr>
      <w:r>
        <w:rPr>
          <w:b/>
          <w:color w:val="FF0000"/>
          <w:sz w:val="24"/>
        </w:rPr>
        <w:t>LES ÉGLISE CHRÉTIENNES AUJOURD’HUI</w:t>
      </w:r>
    </w:p>
    <w:p w14:paraId="7592184C" w14:textId="77777777" w:rsidR="00EE61BF" w:rsidRDefault="00EE61BF" w:rsidP="00EE61BF">
      <w:pPr>
        <w:pStyle w:val="Titreniveau2"/>
      </w:pPr>
      <w:r w:rsidRPr="00CE123D">
        <w:t>“</w:t>
      </w:r>
      <w:r>
        <w:t>L’Église orthodoxe russe</w:t>
      </w:r>
      <w:r>
        <w:br/>
        <w:t>et l’État</w:t>
      </w:r>
      <w:r w:rsidRPr="00CE123D">
        <w:t>.</w:t>
      </w:r>
      <w:r>
        <w:t>”</w:t>
      </w:r>
    </w:p>
    <w:bookmarkEnd w:id="15"/>
    <w:p w14:paraId="00BB17C5" w14:textId="77777777" w:rsidR="00EE61BF" w:rsidRPr="001833FC" w:rsidRDefault="00EE61BF" w:rsidP="00EE61BF">
      <w:pPr>
        <w:jc w:val="both"/>
        <w:rPr>
          <w:szCs w:val="36"/>
        </w:rPr>
      </w:pPr>
    </w:p>
    <w:p w14:paraId="248B934B" w14:textId="77777777" w:rsidR="00EE61BF" w:rsidRPr="00361F19" w:rsidRDefault="00EE61BF" w:rsidP="00EE61BF">
      <w:pPr>
        <w:pStyle w:val="suite"/>
        <w:rPr>
          <w:b w:val="0"/>
          <w:szCs w:val="36"/>
        </w:rPr>
      </w:pPr>
      <w:r>
        <w:t>Ladislas GONCZAROW </w:t>
      </w:r>
      <w:r>
        <w:rPr>
          <w:rStyle w:val="Appelnotedebasdep"/>
        </w:rPr>
        <w:footnoteReference w:customMarkFollows="1" w:id="100"/>
        <w:t>*</w:t>
      </w:r>
    </w:p>
    <w:p w14:paraId="199E7CF7" w14:textId="77777777" w:rsidR="00EE61BF" w:rsidRDefault="00EE61BF" w:rsidP="00EE61BF">
      <w:pPr>
        <w:jc w:val="both"/>
      </w:pPr>
    </w:p>
    <w:p w14:paraId="702CD11A" w14:textId="77777777" w:rsidR="00EE61BF" w:rsidRPr="001833FC" w:rsidRDefault="00EE61BF" w:rsidP="00EE61BF">
      <w:pPr>
        <w:jc w:val="both"/>
      </w:pPr>
    </w:p>
    <w:p w14:paraId="025ED1F1" w14:textId="77777777" w:rsidR="00EE61BF" w:rsidRPr="001833FC" w:rsidRDefault="00EE61BF" w:rsidP="00EE61BF">
      <w:pPr>
        <w:jc w:val="both"/>
      </w:pPr>
    </w:p>
    <w:p w14:paraId="0AA8AD3F" w14:textId="77777777" w:rsidR="00EE61BF" w:rsidRPr="001833FC" w:rsidRDefault="00EE61BF" w:rsidP="00EE61BF">
      <w:pPr>
        <w:ind w:right="90" w:firstLine="0"/>
        <w:jc w:val="both"/>
        <w:rPr>
          <w:sz w:val="20"/>
        </w:rPr>
      </w:pPr>
      <w:hyperlink w:anchor="sommaire" w:history="1">
        <w:r w:rsidRPr="001833FC">
          <w:rPr>
            <w:rStyle w:val="Hyperlien"/>
            <w:sz w:val="20"/>
          </w:rPr>
          <w:t>Retour au sommaire</w:t>
        </w:r>
      </w:hyperlink>
    </w:p>
    <w:p w14:paraId="040B0131" w14:textId="77777777" w:rsidR="00EE61BF" w:rsidRPr="000F32ED" w:rsidRDefault="00EE61BF" w:rsidP="00EE61BF">
      <w:pPr>
        <w:spacing w:before="120" w:after="120"/>
        <w:jc w:val="both"/>
      </w:pPr>
      <w:r>
        <w:rPr>
          <w:szCs w:val="24"/>
        </w:rPr>
        <w:t>L’origine</w:t>
      </w:r>
      <w:r w:rsidRPr="000F32ED">
        <w:t xml:space="preserve"> de l’</w:t>
      </w:r>
      <w:r>
        <w:t>Église</w:t>
      </w:r>
      <w:r w:rsidRPr="000F32ED">
        <w:t xml:space="preserve"> orthodoxe russe remonte à 988, date à laque</w:t>
      </w:r>
      <w:r w:rsidRPr="000F32ED">
        <w:t>l</w:t>
      </w:r>
      <w:r w:rsidRPr="000F32ED">
        <w:t>le le peuple russe fut christianisé. La religion adoptée par la Russie venait de Byzance. Ce fait est important, car la culture byzantine avait conservé des liens étroits avec la civilisation antique.</w:t>
      </w:r>
    </w:p>
    <w:p w14:paraId="35395ADB" w14:textId="77777777" w:rsidR="00EE61BF" w:rsidRPr="000F32ED" w:rsidRDefault="00EE61BF" w:rsidP="00EE61BF">
      <w:pPr>
        <w:spacing w:before="120" w:after="120"/>
        <w:jc w:val="both"/>
      </w:pPr>
      <w:r w:rsidRPr="000F32ED">
        <w:t>L’influence byzantine ne fut pas que spirituelle ; elle fut également très marquée dans les domaines de la politique, de la culture, de l'in</w:t>
      </w:r>
      <w:r w:rsidRPr="000F32ED">
        <w:t>s</w:t>
      </w:r>
      <w:r w:rsidRPr="000F32ED">
        <w:t>truction et même de la technique. Si l’orthodoxie a apporté au peuple russe de nouvelles conceptions religieuses et éthiques, elle a égal</w:t>
      </w:r>
      <w:r w:rsidRPr="000F32ED">
        <w:t>e</w:t>
      </w:r>
      <w:r w:rsidRPr="000F32ED">
        <w:t>ment créé des conditions favorables à un épanouissement remarqu</w:t>
      </w:r>
      <w:r w:rsidRPr="000F32ED">
        <w:t>a</w:t>
      </w:r>
      <w:r w:rsidRPr="000F32ED">
        <w:t>ble, impétueux et rapide de la Russie kiévienne sur les plans politique, social, économique et culturel.</w:t>
      </w:r>
    </w:p>
    <w:p w14:paraId="745F58A1" w14:textId="77777777" w:rsidR="00EE61BF" w:rsidRPr="000F32ED" w:rsidRDefault="00EE61BF" w:rsidP="00EE61BF">
      <w:pPr>
        <w:spacing w:before="120" w:after="120"/>
        <w:jc w:val="both"/>
      </w:pPr>
      <w:r w:rsidRPr="000F32ED">
        <w:t>C’est de Byzance et de la Bulgarie que les Russes reçurent l’alphabet cyrillique, le slavon d’</w:t>
      </w:r>
      <w:r>
        <w:t>Église</w:t>
      </w:r>
      <w:r w:rsidRPr="000F32ED">
        <w:t>, ainsi que des ouvrages rel</w:t>
      </w:r>
      <w:r w:rsidRPr="000F32ED">
        <w:t>i</w:t>
      </w:r>
      <w:r w:rsidRPr="000F32ED">
        <w:t>gieux et scientifiques. Le slavon d’</w:t>
      </w:r>
      <w:r>
        <w:t>Église</w:t>
      </w:r>
      <w:r w:rsidRPr="000F32ED">
        <w:t xml:space="preserve"> devint la langue liturgique et littéraire commune de tous les Slaves orthodoxes, notamment des Russes. Alors que dans le monde catholique le latin était incompr</w:t>
      </w:r>
      <w:r w:rsidRPr="000F32ED">
        <w:t>é</w:t>
      </w:r>
      <w:r w:rsidRPr="000F32ED">
        <w:t>hensible pour les classes inférieures, dans le monde orthodoxe slave la religion et la culture furent diffusées dans une langue parfaitement comprise de tout le peuple. L’influence byzantine fut également considérable, surtout en architecture et en peinture notamment dans l’art de l’icône.</w:t>
      </w:r>
    </w:p>
    <w:p w14:paraId="08D7FFF8" w14:textId="77777777" w:rsidR="00EE61BF" w:rsidRPr="000F32ED" w:rsidRDefault="00EE61BF" w:rsidP="00EE61BF">
      <w:pPr>
        <w:spacing w:before="120" w:after="120"/>
        <w:jc w:val="both"/>
      </w:pPr>
      <w:r w:rsidRPr="000F32ED">
        <w:t>L’expansion du christianisme entraîna la construction de nombreux monastères qui devinrent des centres de</w:t>
      </w:r>
      <w:r>
        <w:t xml:space="preserve"> [156] </w:t>
      </w:r>
      <w:r w:rsidRPr="000F32ED">
        <w:t>rayonnement intelle</w:t>
      </w:r>
      <w:r w:rsidRPr="000F32ED">
        <w:t>c</w:t>
      </w:r>
      <w:r w:rsidRPr="000F32ED">
        <w:t>tuel dans l’ancienne Russie. Les moines con</w:t>
      </w:r>
      <w:r w:rsidRPr="000F32ED">
        <w:t>s</w:t>
      </w:r>
      <w:r w:rsidRPr="000F32ED">
        <w:t>tituaient alors la couche la plus cultivée de la population. C’est parmi eux que l’on trouve la plupart des littérateurs et les premiers historiens-chroniqueurs. Ils e</w:t>
      </w:r>
      <w:r w:rsidRPr="000F32ED">
        <w:t>n</w:t>
      </w:r>
      <w:r w:rsidRPr="000F32ED">
        <w:t>seignèrent au peuple la lecture et l’écriture, si bien qu’en quelques décennies la Russie kiévienne devint un des pays les plus cultivés d’Europe.</w:t>
      </w:r>
    </w:p>
    <w:p w14:paraId="61837AB9" w14:textId="77777777" w:rsidR="00EE61BF" w:rsidRPr="000F32ED" w:rsidRDefault="00EE61BF" w:rsidP="00EE61BF">
      <w:pPr>
        <w:spacing w:before="120" w:after="120"/>
        <w:jc w:val="both"/>
      </w:pPr>
      <w:r w:rsidRPr="000F32ED">
        <w:t>Ce fut l’</w:t>
      </w:r>
      <w:r>
        <w:t>Église</w:t>
      </w:r>
      <w:r w:rsidRPr="000F32ED">
        <w:t xml:space="preserve"> qui transféra de Byzance en Russie la notion thé</w:t>
      </w:r>
      <w:r w:rsidRPr="000F32ED">
        <w:t>o</w:t>
      </w:r>
      <w:r w:rsidRPr="000F32ED">
        <w:t>cratique du chef d’</w:t>
      </w:r>
      <w:r>
        <w:t>État</w:t>
      </w:r>
      <w:r w:rsidRPr="000F32ED">
        <w:t xml:space="preserve"> investi de cette fonction par la volonté divine. Le clergé prenait une part active aux affaires de l’</w:t>
      </w:r>
      <w:r>
        <w:t>État</w:t>
      </w:r>
      <w:r w:rsidRPr="000F32ED">
        <w:t>. Les ecclésia</w:t>
      </w:r>
      <w:r w:rsidRPr="000F32ED">
        <w:t>s</w:t>
      </w:r>
      <w:r w:rsidRPr="000F32ED">
        <w:t>tiques exerçaient des fonctions de conseillers auprès des princes ru</w:t>
      </w:r>
      <w:r w:rsidRPr="000F32ED">
        <w:t>s</w:t>
      </w:r>
      <w:r w:rsidRPr="000F32ED">
        <w:t>ses. Dans les périodes de discordes et de luttes intestines entre les princes, ils assumaient souvent le rôle d’intermédiaires et de pacific</w:t>
      </w:r>
      <w:r w:rsidRPr="000F32ED">
        <w:t>a</w:t>
      </w:r>
      <w:r w:rsidRPr="000F32ED">
        <w:t>teurs.</w:t>
      </w:r>
    </w:p>
    <w:p w14:paraId="0C07FCCD" w14:textId="77777777" w:rsidR="00EE61BF" w:rsidRPr="000F32ED" w:rsidRDefault="00EE61BF" w:rsidP="00EE61BF">
      <w:pPr>
        <w:spacing w:before="120" w:after="120"/>
        <w:jc w:val="both"/>
      </w:pPr>
      <w:r>
        <w:t>À</w:t>
      </w:r>
      <w:r w:rsidRPr="000F32ED">
        <w:t xml:space="preserve"> l’heure des dures épreuves de l’histoire russe, l’</w:t>
      </w:r>
      <w:r>
        <w:t>Église</w:t>
      </w:r>
      <w:r w:rsidRPr="000F32ED">
        <w:t xml:space="preserve"> orthodoxe se fit toujours la gardienne du peuple ; elle soutenait son moral et son énergie dans la lutte contre l’ennemi de l’extérieur. Durant le joug ta</w:t>
      </w:r>
      <w:r w:rsidRPr="000F32ED">
        <w:t>r</w:t>
      </w:r>
      <w:r w:rsidRPr="000F32ED">
        <w:t>tare (du XIII</w:t>
      </w:r>
      <w:r w:rsidRPr="000F32ED">
        <w:rPr>
          <w:vertAlign w:val="superscript"/>
        </w:rPr>
        <w:t>e</w:t>
      </w:r>
      <w:r w:rsidRPr="000F32ED">
        <w:t xml:space="preserve"> au XV</w:t>
      </w:r>
      <w:r w:rsidRPr="000F32ED">
        <w:rPr>
          <w:vertAlign w:val="superscript"/>
        </w:rPr>
        <w:t>e</w:t>
      </w:r>
      <w:r w:rsidRPr="000F32ED">
        <w:t xml:space="preserve"> siècle), l’</w:t>
      </w:r>
      <w:r>
        <w:t>Église</w:t>
      </w:r>
      <w:r w:rsidRPr="000F32ED">
        <w:t xml:space="preserve"> contribua grandement au mai</w:t>
      </w:r>
      <w:r w:rsidRPr="000F32ED">
        <w:t>n</w:t>
      </w:r>
      <w:r w:rsidRPr="000F32ED">
        <w:t>tien de l'esprit national russe et lorsque le pays commença à se libérer de la domination des Tartares, elle manifesta de nouveau une activité considérable pour raffermir la structure de l’</w:t>
      </w:r>
      <w:r>
        <w:t>État</w:t>
      </w:r>
      <w:r w:rsidRPr="000F32ED">
        <w:t>.</w:t>
      </w:r>
    </w:p>
    <w:p w14:paraId="297A0609" w14:textId="77777777" w:rsidR="00EE61BF" w:rsidRPr="000F32ED" w:rsidRDefault="00EE61BF" w:rsidP="00EE61BF">
      <w:pPr>
        <w:spacing w:before="120" w:after="120"/>
        <w:jc w:val="both"/>
      </w:pPr>
      <w:r w:rsidRPr="000F32ED">
        <w:t>Il y a lieu de noter que l’</w:t>
      </w:r>
      <w:r>
        <w:t>Église</w:t>
      </w:r>
      <w:r w:rsidRPr="000F32ED">
        <w:t xml:space="preserve"> orthodoxe russe rejeta peu à peu la tutelle de ses mentors byzantins, prenant un visage véritablement n</w:t>
      </w:r>
      <w:r w:rsidRPr="000F32ED">
        <w:t>a</w:t>
      </w:r>
      <w:r w:rsidRPr="000F32ED">
        <w:t>tional. Au milieu du XV</w:t>
      </w:r>
      <w:r w:rsidRPr="000F32ED">
        <w:rPr>
          <w:vertAlign w:val="superscript"/>
        </w:rPr>
        <w:t>e</w:t>
      </w:r>
      <w:r w:rsidRPr="000F32ED">
        <w:t xml:space="preserve"> siècle, elle devint à toutes fins pratiques i</w:t>
      </w:r>
      <w:r w:rsidRPr="000F32ED">
        <w:t>n</w:t>
      </w:r>
      <w:r w:rsidRPr="000F32ED">
        <w:t>dépendante de l’</w:t>
      </w:r>
      <w:r>
        <w:t>Église</w:t>
      </w:r>
      <w:r w:rsidRPr="000F32ED">
        <w:t xml:space="preserve"> grecque de Constantinople, ne reconnaissant à celle-ci que la supériorité hiérarchique. L’élection, en 1589, du pr</w:t>
      </w:r>
      <w:r w:rsidRPr="000F32ED">
        <w:t>e</w:t>
      </w:r>
      <w:r w:rsidRPr="000F32ED">
        <w:t>mier patriarche « de Moscou et de toute la Russie » fit de l’</w:t>
      </w:r>
      <w:r>
        <w:t>Église</w:t>
      </w:r>
      <w:r w:rsidRPr="000F32ED">
        <w:t xml:space="preserve"> ru</w:t>
      </w:r>
      <w:r w:rsidRPr="000F32ED">
        <w:t>s</w:t>
      </w:r>
      <w:r w:rsidRPr="000F32ED">
        <w:t>se l'égale hiérarchique de l’</w:t>
      </w:r>
      <w:r>
        <w:t>Église</w:t>
      </w:r>
      <w:r w:rsidRPr="000F32ED">
        <w:t xml:space="preserve"> grecque.</w:t>
      </w:r>
    </w:p>
    <w:p w14:paraId="49465EA3" w14:textId="77777777" w:rsidR="00EE61BF" w:rsidRPr="000F32ED" w:rsidRDefault="00EE61BF" w:rsidP="00EE61BF">
      <w:pPr>
        <w:spacing w:before="120" w:after="120"/>
        <w:jc w:val="both"/>
      </w:pPr>
      <w:r>
        <w:t>À</w:t>
      </w:r>
      <w:r w:rsidRPr="000F32ED">
        <w:t xml:space="preserve"> l’époque du morcellement politique de la Russie (du XIV</w:t>
      </w:r>
      <w:r w:rsidRPr="000F32ED">
        <w:rPr>
          <w:vertAlign w:val="superscript"/>
        </w:rPr>
        <w:t>e</w:t>
      </w:r>
      <w:r w:rsidRPr="000F32ED">
        <w:t xml:space="preserve"> au XVI</w:t>
      </w:r>
      <w:r w:rsidRPr="000F32ED">
        <w:rPr>
          <w:vertAlign w:val="superscript"/>
        </w:rPr>
        <w:t>e</w:t>
      </w:r>
      <w:r w:rsidRPr="000F32ED">
        <w:t xml:space="preserve"> siècle), la conscience de l’unité nationale se forgea à partir de la conscience de l’unité religieuse du pays. Rehaussant le pouvoir et so</w:t>
      </w:r>
      <w:r w:rsidRPr="000F32ED">
        <w:t>u</w:t>
      </w:r>
      <w:r w:rsidRPr="000F32ED">
        <w:t>tenant l’autorité des Grands Princes moscovites, l’</w:t>
      </w:r>
      <w:r>
        <w:t>Église</w:t>
      </w:r>
      <w:r w:rsidRPr="000F32ED">
        <w:t xml:space="preserve"> exerça un rôle important dans le rassemblement politique des terres russes a</w:t>
      </w:r>
      <w:r w:rsidRPr="000F32ED">
        <w:t>u</w:t>
      </w:r>
      <w:r w:rsidRPr="000F32ED">
        <w:t>tour de Moscou.</w:t>
      </w:r>
    </w:p>
    <w:p w14:paraId="2BA9651D" w14:textId="77777777" w:rsidR="00EE61BF" w:rsidRPr="000F32ED" w:rsidRDefault="00EE61BF" w:rsidP="00EE61BF">
      <w:pPr>
        <w:spacing w:before="120" w:after="120"/>
        <w:jc w:val="both"/>
      </w:pPr>
      <w:r w:rsidRPr="000F32ED">
        <w:t>Au cours de cette période dite « moscovite », une étroite collabor</w:t>
      </w:r>
      <w:r w:rsidRPr="000F32ED">
        <w:t>a</w:t>
      </w:r>
      <w:r w:rsidRPr="000F32ED">
        <w:t>tion idéologique et politique existait entre l’</w:t>
      </w:r>
      <w:r>
        <w:t>Église</w:t>
      </w:r>
      <w:r w:rsidRPr="000F32ED">
        <w:t xml:space="preserve"> et l’</w:t>
      </w:r>
      <w:r>
        <w:t>État</w:t>
      </w:r>
      <w:r w:rsidRPr="000F32ED">
        <w:t>. Le clergé continuait de professer l'idée de l'origine divine de l’autorité tempore</w:t>
      </w:r>
      <w:r w:rsidRPr="000F32ED">
        <w:t>l</w:t>
      </w:r>
      <w:r w:rsidRPr="000F32ED">
        <w:t>le, à savoir celle du Grand Prince et, plus tard, celle du tsar. Aux yeux de</w:t>
      </w:r>
      <w:r>
        <w:t xml:space="preserve"> [157] </w:t>
      </w:r>
      <w:r w:rsidRPr="000F32ED">
        <w:t>l’</w:t>
      </w:r>
      <w:r>
        <w:t>Église</w:t>
      </w:r>
      <w:r w:rsidRPr="000F32ED">
        <w:t>, le tsar était, dans l'</w:t>
      </w:r>
      <w:r>
        <w:t>État</w:t>
      </w:r>
      <w:r w:rsidRPr="000F32ED">
        <w:t>, non seulement le gardien du droit, de la justice et de l'ordre, mais encore celui de la vraie religion.</w:t>
      </w:r>
    </w:p>
    <w:p w14:paraId="1C98D178" w14:textId="77777777" w:rsidR="00EE61BF" w:rsidRPr="000F32ED" w:rsidRDefault="00EE61BF" w:rsidP="00EE61BF">
      <w:pPr>
        <w:spacing w:before="120" w:after="120"/>
        <w:jc w:val="both"/>
      </w:pPr>
      <w:r>
        <w:t>À</w:t>
      </w:r>
      <w:r w:rsidRPr="000F32ED">
        <w:t xml:space="preserve"> la fin du XV</w:t>
      </w:r>
      <w:r w:rsidRPr="000F32ED">
        <w:rPr>
          <w:vertAlign w:val="superscript"/>
        </w:rPr>
        <w:t>e</w:t>
      </w:r>
      <w:r w:rsidRPr="000F32ED">
        <w:t xml:space="preserve"> siècle et au début du XVI</w:t>
      </w:r>
      <w:r w:rsidRPr="000F32ED">
        <w:rPr>
          <w:vertAlign w:val="superscript"/>
        </w:rPr>
        <w:t>e</w:t>
      </w:r>
      <w:r w:rsidRPr="000F32ED">
        <w:t xml:space="preserve"> les penseurs religieux professèrent l’idée de « Moscou Troisième Rome ». Ils estimaient qu’après la chute des trois </w:t>
      </w:r>
      <w:r>
        <w:t>État</w:t>
      </w:r>
      <w:r w:rsidRPr="000F32ED">
        <w:t>s orthodoxes (Bulgarie, Serbie et B</w:t>
      </w:r>
      <w:r w:rsidRPr="000F32ED">
        <w:t>y</w:t>
      </w:r>
      <w:r w:rsidRPr="000F32ED">
        <w:t xml:space="preserve">zance), la Russie moscovite restait la seule monarchie orthodoxe et, partant, l’unique représentant et défenseur de l’orthodoxie, et que le tsar était désormais l’unique protecteur des peuples orthodoxes. La Russie moscovite devint la Sainte Russie. </w:t>
      </w:r>
      <w:r>
        <w:t>À</w:t>
      </w:r>
      <w:r w:rsidRPr="000F32ED">
        <w:t xml:space="preserve"> cette époque, l’appartenance au royaume russe se définissait par la profession de la vraie foi, autrement dit de la foi orthodoxe, les domaines religieux et national ne faisant qu’un dans la conscience du peuple. Etre russe s</w:t>
      </w:r>
      <w:r w:rsidRPr="000F32ED">
        <w:t>i</w:t>
      </w:r>
      <w:r w:rsidRPr="000F32ED">
        <w:t>gnifiait être orthodoxe. Même l’</w:t>
      </w:r>
      <w:r>
        <w:t>Église</w:t>
      </w:r>
      <w:r w:rsidRPr="000F32ED">
        <w:t xml:space="preserve"> orthodoxe grecque était sou</w:t>
      </w:r>
      <w:r w:rsidRPr="000F32ED">
        <w:t>p</w:t>
      </w:r>
      <w:r w:rsidRPr="000F32ED">
        <w:t>çonnée d’hérésie. La correction des livres liturgiques d’après les te</w:t>
      </w:r>
      <w:r w:rsidRPr="000F32ED">
        <w:t>x</w:t>
      </w:r>
      <w:r w:rsidRPr="000F32ED">
        <w:t>tes grecs était considérée par le peuple russe comme une trahison de la vraie foi. La résistance à cette réforme se traduisait par une protest</w:t>
      </w:r>
      <w:r w:rsidRPr="000F32ED">
        <w:t>a</w:t>
      </w:r>
      <w:r w:rsidRPr="000F32ED">
        <w:t>tion violente et entraîna un des événements les plus tragiques et les plus lourds de conséquences dans l’histoire de l’</w:t>
      </w:r>
      <w:r>
        <w:t>Église</w:t>
      </w:r>
      <w:r w:rsidRPr="000F32ED">
        <w:t xml:space="preserve"> russe : le schisme religieux (« Raskol ») entre les vieux-croyants et l’</w:t>
      </w:r>
      <w:r>
        <w:t>Église</w:t>
      </w:r>
      <w:r w:rsidRPr="000F32ED">
        <w:t xml:space="preserve"> o</w:t>
      </w:r>
      <w:r w:rsidRPr="000F32ED">
        <w:t>f</w:t>
      </w:r>
      <w:r w:rsidRPr="000F32ED">
        <w:t>ficielle.</w:t>
      </w:r>
    </w:p>
    <w:p w14:paraId="2DA8AA75" w14:textId="77777777" w:rsidR="00EE61BF" w:rsidRDefault="00EE61BF" w:rsidP="00EE61BF">
      <w:pPr>
        <w:spacing w:before="120" w:after="120"/>
        <w:jc w:val="both"/>
      </w:pPr>
      <w:r>
        <w:t>À</w:t>
      </w:r>
      <w:r w:rsidRPr="000F32ED">
        <w:t xml:space="preserve"> l'époque de la Russie moscovite, la vocation des monastères n’était pas uniquement religieuse. Ils servirent d’asile aux éléments de la population incapables de travail manuel. Comme à l'époque de la Russie kiévienne, ils constituaient des centres de rayonnement inte</w:t>
      </w:r>
      <w:r w:rsidRPr="000F32ED">
        <w:t>l</w:t>
      </w:r>
      <w:r w:rsidRPr="000F32ED">
        <w:t>lectuel et culturel. Au nord-ouest du pays, ils dirigèrent la mise en v</w:t>
      </w:r>
      <w:r w:rsidRPr="000F32ED">
        <w:t>a</w:t>
      </w:r>
      <w:r w:rsidRPr="000F32ED">
        <w:t>leur et la colonisation des espaces forestiers. Enfin, en temps de gue</w:t>
      </w:r>
      <w:r w:rsidRPr="000F32ED">
        <w:t>r</w:t>
      </w:r>
      <w:r w:rsidRPr="000F32ED">
        <w:t>re, ils fournirent des fonds au souverain et parfois même servirent de places fortes.</w:t>
      </w:r>
    </w:p>
    <w:p w14:paraId="3AA01762" w14:textId="77777777" w:rsidR="00EE61BF" w:rsidRPr="000F32ED" w:rsidRDefault="00EE61BF" w:rsidP="00EE61BF">
      <w:pPr>
        <w:spacing w:before="120" w:after="120"/>
        <w:jc w:val="both"/>
      </w:pPr>
      <w:r>
        <w:br w:type="page"/>
      </w:r>
    </w:p>
    <w:p w14:paraId="2AADCC04" w14:textId="77777777" w:rsidR="00EE61BF" w:rsidRPr="008E13AD" w:rsidRDefault="00EE61BF" w:rsidP="00EE61BF">
      <w:pPr>
        <w:pStyle w:val="a"/>
      </w:pPr>
      <w:r w:rsidRPr="008E13AD">
        <w:t>L’Église russe et l’État du XVIII</w:t>
      </w:r>
      <w:r w:rsidRPr="008E13AD">
        <w:rPr>
          <w:vertAlign w:val="superscript"/>
        </w:rPr>
        <w:t>e</w:t>
      </w:r>
      <w:r w:rsidRPr="008E13AD">
        <w:t xml:space="preserve"> au XX</w:t>
      </w:r>
      <w:r w:rsidRPr="008E13AD">
        <w:rPr>
          <w:vertAlign w:val="superscript"/>
        </w:rPr>
        <w:t>e</w:t>
      </w:r>
      <w:r w:rsidRPr="008E13AD">
        <w:t xml:space="preserve"> siècle</w:t>
      </w:r>
      <w:r>
        <w:br/>
      </w:r>
      <w:r w:rsidRPr="008E13AD">
        <w:t>(jusqu’en 1917)</w:t>
      </w:r>
    </w:p>
    <w:p w14:paraId="68787EE1" w14:textId="77777777" w:rsidR="00EE61BF" w:rsidRDefault="00EE61BF" w:rsidP="00EE61BF">
      <w:pPr>
        <w:spacing w:before="120" w:after="120"/>
        <w:jc w:val="both"/>
      </w:pPr>
    </w:p>
    <w:p w14:paraId="71A87E3D" w14:textId="77777777" w:rsidR="00EE61BF" w:rsidRPr="000F32ED" w:rsidRDefault="00EE61BF" w:rsidP="00EE61BF">
      <w:pPr>
        <w:spacing w:before="120" w:after="120"/>
        <w:jc w:val="both"/>
      </w:pPr>
      <w:r w:rsidRPr="000F32ED">
        <w:t>Au début du XVIII</w:t>
      </w:r>
      <w:r w:rsidRPr="000F32ED">
        <w:rPr>
          <w:vertAlign w:val="superscript"/>
        </w:rPr>
        <w:t>e</w:t>
      </w:r>
      <w:r w:rsidRPr="000F32ED">
        <w:t xml:space="preserve"> siècle, sous Pierre le Grand, un changement important se produit dans la haute administration de l’</w:t>
      </w:r>
      <w:r>
        <w:t>Église</w:t>
      </w:r>
      <w:r w:rsidRPr="000F32ED">
        <w:t xml:space="preserve"> russe : cessant d’être assumée par un patriarche, la direction appartient d</w:t>
      </w:r>
      <w:r w:rsidRPr="000F32ED">
        <w:t>é</w:t>
      </w:r>
      <w:r w:rsidRPr="000F32ED">
        <w:t xml:space="preserve">sormais à un Collège d’évêques, le Saint Synode. </w:t>
      </w:r>
      <w:r>
        <w:t>À</w:t>
      </w:r>
      <w:r w:rsidRPr="000F32ED">
        <w:t xml:space="preserve"> l'exception des questions religieuses, tout est soumis à la surveillance du procureur général et du Sénat. Le procureur suprême adjoint au Saint Synode est « l’œil et l’oreille » du tsar en tout ce qui</w:t>
      </w:r>
      <w:r>
        <w:t xml:space="preserve"> [158] </w:t>
      </w:r>
      <w:r w:rsidRPr="000F32ED">
        <w:t>concerne l'administr</w:t>
      </w:r>
      <w:r w:rsidRPr="000F32ED">
        <w:t>a</w:t>
      </w:r>
      <w:r w:rsidRPr="000F32ED">
        <w:t>tion des affaires de l’</w:t>
      </w:r>
      <w:r>
        <w:t>Église</w:t>
      </w:r>
      <w:r w:rsidRPr="000F32ED">
        <w:t>. Ainsi, sous Pie</w:t>
      </w:r>
      <w:r w:rsidRPr="000F32ED">
        <w:t>r</w:t>
      </w:r>
      <w:r w:rsidRPr="000F32ED">
        <w:t>re le Grand, l’</w:t>
      </w:r>
      <w:r>
        <w:t>Église</w:t>
      </w:r>
      <w:r w:rsidRPr="000F32ED">
        <w:t xml:space="preserve"> est formellement assujettie au pouvoir de l’</w:t>
      </w:r>
      <w:r>
        <w:t>État</w:t>
      </w:r>
      <w:r w:rsidRPr="000F32ED">
        <w:t xml:space="preserve"> et devient en quelque so</w:t>
      </w:r>
      <w:r w:rsidRPr="000F32ED">
        <w:t>r</w:t>
      </w:r>
      <w:r w:rsidRPr="000F32ED">
        <w:t>te un des départements de l'administration go</w:t>
      </w:r>
      <w:r w:rsidRPr="000F32ED">
        <w:t>u</w:t>
      </w:r>
      <w:r w:rsidRPr="000F32ED">
        <w:t>vernementale.</w:t>
      </w:r>
    </w:p>
    <w:p w14:paraId="67FFD7B4" w14:textId="77777777" w:rsidR="00EE61BF" w:rsidRPr="000F32ED" w:rsidRDefault="00EE61BF" w:rsidP="00EE61BF">
      <w:pPr>
        <w:spacing w:before="120" w:after="120"/>
        <w:jc w:val="both"/>
      </w:pPr>
      <w:r w:rsidRPr="000F32ED">
        <w:t>C’est de propos délibéré que Pierre le Grand brise les liens cent</w:t>
      </w:r>
      <w:r w:rsidRPr="000F32ED">
        <w:t>e</w:t>
      </w:r>
      <w:r w:rsidRPr="000F32ED">
        <w:t>naires et traditionnels qui unissaient l’</w:t>
      </w:r>
      <w:r>
        <w:t>Église</w:t>
      </w:r>
      <w:r w:rsidRPr="000F32ED">
        <w:t xml:space="preserve"> et l’</w:t>
      </w:r>
      <w:r>
        <w:t>État</w:t>
      </w:r>
      <w:r w:rsidRPr="000F32ED">
        <w:t>. Il s'ensuit que l’un des éléments essentiels qui, jusque-là, avait fait partie de la vie russe, doit s’estomper devant l’autorité toute-puissante de l’</w:t>
      </w:r>
      <w:r>
        <w:t>État</w:t>
      </w:r>
      <w:r w:rsidRPr="000F32ED">
        <w:t>, po</w:t>
      </w:r>
      <w:r w:rsidRPr="000F32ED">
        <w:t>u</w:t>
      </w:r>
      <w:r w:rsidRPr="000F32ED">
        <w:t>voir détenu intégralement par le tsar. Dès lors, ce dernier dirige le sp</w:t>
      </w:r>
      <w:r w:rsidRPr="000F32ED">
        <w:t>i</w:t>
      </w:r>
      <w:r w:rsidRPr="000F32ED">
        <w:t>rituel aussi bien que le temporel et désormais il ne règne plus par la volonté de Dieu mais par la volonté monarchique. Tout le pouvoir est rassemblé entre ses mains et émane de lui. Tous les aspects de la vie des sujets sont régis par le tsar, y compris la vie spirituelle. Le clergé se voit interdire toute influence sur le peuple à l’exclusion des oblig</w:t>
      </w:r>
      <w:r w:rsidRPr="000F32ED">
        <w:t>a</w:t>
      </w:r>
      <w:r w:rsidRPr="000F32ED">
        <w:t>tions que lui impose l’</w:t>
      </w:r>
      <w:r>
        <w:t>État</w:t>
      </w:r>
      <w:r w:rsidRPr="000F32ED">
        <w:t>.</w:t>
      </w:r>
    </w:p>
    <w:p w14:paraId="5D0303CF" w14:textId="77777777" w:rsidR="00EE61BF" w:rsidRPr="000F32ED" w:rsidRDefault="00EE61BF" w:rsidP="00EE61BF">
      <w:pPr>
        <w:spacing w:before="120" w:after="120"/>
        <w:jc w:val="both"/>
      </w:pPr>
      <w:r w:rsidRPr="000F32ED">
        <w:t>La réforme religieuse de Pierre le Grand ne touche pas seulement le haut clergé. La situation du bas clergé n’est pas moins profond</w:t>
      </w:r>
      <w:r w:rsidRPr="000F32ED">
        <w:t>é</w:t>
      </w:r>
      <w:r w:rsidRPr="000F32ED">
        <w:t>ment modifiée. Avant la réforme, les prêtres des paroisses étaient élus par les fidèles ; après la réforme, c’est l’autorité éparchique qui les désigne, sans consulter les paroissiens. Il en résulte un affaiblissement des liens entre le prêtre et sa paroisse. Le clergé paroissial devient une classe fermée, la vie de l’</w:t>
      </w:r>
      <w:r>
        <w:t>Église</w:t>
      </w:r>
      <w:r w:rsidRPr="000F32ED">
        <w:t xml:space="preserve"> prend un caractère bureaucratique. La situation du prêtre devient celle d’un fonctionnaire de l’</w:t>
      </w:r>
      <w:r>
        <w:t>État</w:t>
      </w:r>
      <w:r w:rsidRPr="000F32ED">
        <w:t>. L’attitude du tsar est particulièrement hostile à l’égard des monast</w:t>
      </w:r>
      <w:r w:rsidRPr="000F32ED">
        <w:t>è</w:t>
      </w:r>
      <w:r w:rsidRPr="000F32ED">
        <w:t>res, qu'il considère comme des foyers d'opposition à ses réformes.</w:t>
      </w:r>
    </w:p>
    <w:p w14:paraId="57B5F9DC" w14:textId="77777777" w:rsidR="00EE61BF" w:rsidRPr="000F32ED" w:rsidRDefault="00EE61BF" w:rsidP="00EE61BF">
      <w:pPr>
        <w:spacing w:before="120" w:after="120"/>
        <w:jc w:val="both"/>
      </w:pPr>
      <w:r w:rsidRPr="000F32ED">
        <w:t>En réalisant ses réformes (y compris celle des structures de l’</w:t>
      </w:r>
      <w:r>
        <w:t>Église</w:t>
      </w:r>
      <w:r w:rsidRPr="000F32ED">
        <w:t>), Pierre le Grand s’efforce de rompre avec le passé de la Ru</w:t>
      </w:r>
      <w:r w:rsidRPr="000F32ED">
        <w:t>s</w:t>
      </w:r>
      <w:r w:rsidRPr="000F32ED">
        <w:t>sie (dont l’élément essentiel était la religion) et de la faire entrer le plus rapidement possible dans la famille des nations européennes. L’européisation et la sécularisation de la société russe, sous Pierre le Grand, puis au cours de tout le XVIII</w:t>
      </w:r>
      <w:r w:rsidRPr="000F32ED">
        <w:rPr>
          <w:vertAlign w:val="superscript"/>
        </w:rPr>
        <w:t>e</w:t>
      </w:r>
      <w:r w:rsidRPr="000F32ED">
        <w:t xml:space="preserve"> siècle, touchent surtout la cla</w:t>
      </w:r>
      <w:r w:rsidRPr="000F32ED">
        <w:t>s</w:t>
      </w:r>
      <w:r w:rsidRPr="000F32ED">
        <w:t>se supérieure russe, la noblesse.</w:t>
      </w:r>
    </w:p>
    <w:p w14:paraId="7B3F48B5" w14:textId="77777777" w:rsidR="00EE61BF" w:rsidRPr="000F32ED" w:rsidRDefault="00EE61BF" w:rsidP="00EE61BF">
      <w:pPr>
        <w:spacing w:before="120" w:after="120"/>
        <w:jc w:val="both"/>
      </w:pPr>
      <w:r w:rsidRPr="000F32ED">
        <w:t>Après la réforme de Pierre le Grand, particulièrement dans la s</w:t>
      </w:r>
      <w:r w:rsidRPr="000F32ED">
        <w:t>e</w:t>
      </w:r>
      <w:r w:rsidRPr="000F32ED">
        <w:t>conde moitié du XVIII</w:t>
      </w:r>
      <w:r w:rsidRPr="000F32ED">
        <w:rPr>
          <w:vertAlign w:val="superscript"/>
        </w:rPr>
        <w:t>e</w:t>
      </w:r>
      <w:r w:rsidRPr="000F32ED">
        <w:t xml:space="preserve"> siècle, l’autorité et l'importance de l’</w:t>
      </w:r>
      <w:r>
        <w:t>Église</w:t>
      </w:r>
      <w:r w:rsidRPr="000F32ED">
        <w:t xml:space="preserve"> continuent à décliner et la situation de celle-ci devient encore plus di</w:t>
      </w:r>
      <w:r w:rsidRPr="000F32ED">
        <w:t>f</w:t>
      </w:r>
      <w:r w:rsidRPr="000F32ED">
        <w:t>ficile. Adepte de l’absolutisme occidental, Catherine la Grande, i</w:t>
      </w:r>
      <w:r w:rsidRPr="000F32ED">
        <w:t>n</w:t>
      </w:r>
      <w:r w:rsidRPr="000F32ED">
        <w:t>fluencée par Voltaire et les libres-penseurs français, décide de confi</w:t>
      </w:r>
      <w:r w:rsidRPr="000F32ED">
        <w:t>s</w:t>
      </w:r>
      <w:r w:rsidRPr="000F32ED">
        <w:t>quer</w:t>
      </w:r>
      <w:r>
        <w:t xml:space="preserve"> [159]</w:t>
      </w:r>
      <w:r w:rsidRPr="000F32ED">
        <w:t xml:space="preserve"> tous les biens immobili</w:t>
      </w:r>
      <w:r>
        <w:t>ers et les richesses de l'Égli</w:t>
      </w:r>
      <w:r w:rsidRPr="000F32ED">
        <w:t>se. Un nombre incalculable de trésors périssent à cette époque ; dans les égl</w:t>
      </w:r>
      <w:r w:rsidRPr="000F32ED">
        <w:t>i</w:t>
      </w:r>
      <w:r w:rsidRPr="000F32ED">
        <w:t>ses, le nouveau fait place à l’ancien. Les couvents ne sont pas épa</w:t>
      </w:r>
      <w:r w:rsidRPr="000F32ED">
        <w:t>r</w:t>
      </w:r>
      <w:r w:rsidRPr="000F32ED">
        <w:t>gnés. La fermeture de monastères dans les provinces éloignées, n</w:t>
      </w:r>
      <w:r w:rsidRPr="000F32ED">
        <w:t>o</w:t>
      </w:r>
      <w:r w:rsidRPr="000F32ED">
        <w:t>tamment dans le nord du pays et en Sibérie, sape l’œuvre éducative des moines.</w:t>
      </w:r>
    </w:p>
    <w:p w14:paraId="45D53526" w14:textId="77777777" w:rsidR="00EE61BF" w:rsidRPr="000F32ED" w:rsidRDefault="00EE61BF" w:rsidP="00EE61BF">
      <w:pPr>
        <w:spacing w:before="120" w:after="120"/>
        <w:jc w:val="both"/>
      </w:pPr>
      <w:r>
        <w:t>À</w:t>
      </w:r>
      <w:r w:rsidRPr="000F32ED">
        <w:t xml:space="preserve"> la fin du XVIII</w:t>
      </w:r>
      <w:r w:rsidRPr="000F32ED">
        <w:rPr>
          <w:vertAlign w:val="superscript"/>
        </w:rPr>
        <w:t>e</w:t>
      </w:r>
      <w:r w:rsidRPr="000F32ED">
        <w:t xml:space="preserve"> siècle, une rupture presque totale, tant sur le plan spirituel que culturel, est réalisée entre la classe supérieure de la société d’une part, l’</w:t>
      </w:r>
      <w:r>
        <w:t>Église</w:t>
      </w:r>
      <w:r w:rsidRPr="000F32ED">
        <w:t xml:space="preserve"> et le bas peuple d’autre part. En effet, le clergé et le bas peuple, qui sont dans l’ensemble des paysans asservis, continuent à vivre comme le faisaient leurs ancêtres, restant à l’écart de la nouvelle vie et de la nouvelle culture. Comme par le passé, la religion occupe une place essentielle dans la vie des classes inférie</w:t>
      </w:r>
      <w:r w:rsidRPr="000F32ED">
        <w:t>u</w:t>
      </w:r>
      <w:r w:rsidRPr="000F32ED">
        <w:t>res de la société. Les monastères demeurent, pour la masse du peuple, les principaux centres spirituels et culturels. La religion orthodoxe qui autrefois, à l’heure de l’épreuve, soutenait le moral du peuple, l’aide maintenant à supporter le lourd fardeau du servage.</w:t>
      </w:r>
    </w:p>
    <w:p w14:paraId="1F64D424" w14:textId="77777777" w:rsidR="00EE61BF" w:rsidRPr="000F32ED" w:rsidRDefault="00EE61BF" w:rsidP="00EE61BF">
      <w:pPr>
        <w:spacing w:before="120" w:after="120"/>
        <w:jc w:val="both"/>
      </w:pPr>
      <w:r w:rsidRPr="000F32ED">
        <w:t>La situation de l’</w:t>
      </w:r>
      <w:r>
        <w:t>Église</w:t>
      </w:r>
      <w:r w:rsidRPr="000F32ED">
        <w:t xml:space="preserve"> se dégrade constamment au cours de tout le XIX</w:t>
      </w:r>
      <w:r w:rsidRPr="000F32ED">
        <w:rPr>
          <w:vertAlign w:val="superscript"/>
        </w:rPr>
        <w:t>e</w:t>
      </w:r>
      <w:r w:rsidRPr="000F32ED">
        <w:t xml:space="preserve"> siècle. L’élément bureaucratique y prend une ampleur accrue. L’</w:t>
      </w:r>
      <w:r>
        <w:t>Église</w:t>
      </w:r>
      <w:r w:rsidRPr="000F32ED">
        <w:t xml:space="preserve"> dépend de plus en plus de l’autorité laïque ; le rôle du proc</w:t>
      </w:r>
      <w:r w:rsidRPr="000F32ED">
        <w:t>u</w:t>
      </w:r>
      <w:r w:rsidRPr="000F32ED">
        <w:t>reur général ne cesse de croître au détriment du prestige du Saint S</w:t>
      </w:r>
      <w:r w:rsidRPr="000F32ED">
        <w:t>y</w:t>
      </w:r>
      <w:r w:rsidRPr="000F32ED">
        <w:t>node. Fait significatif, une institution aussi importante que le Concile des évêques n’a pas été convoquée depuis 1714 en raison de l’opposition des autorités laïques. Dans le dernier quart du XIX</w:t>
      </w:r>
      <w:r w:rsidRPr="000F32ED">
        <w:rPr>
          <w:vertAlign w:val="superscript"/>
        </w:rPr>
        <w:t>e</w:t>
      </w:r>
      <w:r w:rsidRPr="000F32ED">
        <w:t xml:space="preserve"> si</w:t>
      </w:r>
      <w:r w:rsidRPr="000F32ED">
        <w:t>è</w:t>
      </w:r>
      <w:r w:rsidRPr="000F32ED">
        <w:t>cle, l’</w:t>
      </w:r>
      <w:r>
        <w:t>Église</w:t>
      </w:r>
      <w:r w:rsidRPr="000F32ED">
        <w:t>, ayant perdu toute indépendance, devient le « Département de la Confession orthodoxe », un outil docile du go</w:t>
      </w:r>
      <w:r w:rsidRPr="000F32ED">
        <w:t>u</w:t>
      </w:r>
      <w:r w:rsidRPr="000F32ED">
        <w:t>vernement.</w:t>
      </w:r>
    </w:p>
    <w:p w14:paraId="7A2B1AAD" w14:textId="77777777" w:rsidR="00EE61BF" w:rsidRPr="000F32ED" w:rsidRDefault="00EE61BF" w:rsidP="00EE61BF">
      <w:pPr>
        <w:spacing w:before="120" w:after="120"/>
        <w:jc w:val="both"/>
      </w:pPr>
      <w:r w:rsidRPr="000F32ED">
        <w:t>Ainsi humiliée, l’</w:t>
      </w:r>
      <w:r>
        <w:t>Église</w:t>
      </w:r>
      <w:r w:rsidRPr="000F32ED">
        <w:t xml:space="preserve"> voit s'affaiblir ses liens moraux et sociaux avec la population russe. La classe cultivée, dans son ensemble, s’éloigne de l’</w:t>
      </w:r>
      <w:r>
        <w:t>Église</w:t>
      </w:r>
      <w:r w:rsidRPr="000F32ED">
        <w:t>, et cette cassure idéologique dans la société pr</w:t>
      </w:r>
      <w:r w:rsidRPr="000F32ED">
        <w:t>é</w:t>
      </w:r>
      <w:r w:rsidRPr="000F32ED">
        <w:t>pare le triomphe futur des idées matérialistes et athées. Commentant l’orientation intellectuelle de la classe cultivée, Anton Tchékov cons</w:t>
      </w:r>
      <w:r w:rsidRPr="000F32ED">
        <w:t>i</w:t>
      </w:r>
      <w:r w:rsidRPr="000F32ED">
        <w:t>dère celle-ci comme « essentiellement athée et matérialiste, totalement incapable de comprendre les idéals religieux et nationaux professés par Homiakov (célèbre slavophile russe) et ses disciples ».</w:t>
      </w:r>
      <w:r>
        <w:t> </w:t>
      </w:r>
      <w:r>
        <w:rPr>
          <w:rStyle w:val="Appelnotedebasdep"/>
        </w:rPr>
        <w:footnoteReference w:id="101"/>
      </w:r>
    </w:p>
    <w:p w14:paraId="62AB687D" w14:textId="77777777" w:rsidR="00EE61BF" w:rsidRPr="000F32ED" w:rsidRDefault="00EE61BF" w:rsidP="00EE61BF">
      <w:pPr>
        <w:spacing w:before="120" w:after="120"/>
        <w:jc w:val="both"/>
      </w:pPr>
      <w:r>
        <w:t>[160]</w:t>
      </w:r>
    </w:p>
    <w:p w14:paraId="64D4772C" w14:textId="77777777" w:rsidR="00EE61BF" w:rsidRPr="000F32ED" w:rsidRDefault="00EE61BF" w:rsidP="00EE61BF">
      <w:pPr>
        <w:spacing w:before="120" w:after="120"/>
        <w:jc w:val="both"/>
      </w:pPr>
      <w:r w:rsidRPr="000F32ED">
        <w:t>Malgré l’oppression que subit l’</w:t>
      </w:r>
      <w:r>
        <w:t>Église</w:t>
      </w:r>
      <w:r w:rsidRPr="000F32ED">
        <w:t xml:space="preserve"> hiérarchique aux XVIII</w:t>
      </w:r>
      <w:r w:rsidRPr="000F32ED">
        <w:rPr>
          <w:vertAlign w:val="superscript"/>
        </w:rPr>
        <w:t>e</w:t>
      </w:r>
      <w:r w:rsidRPr="000F32ED">
        <w:t xml:space="preserve"> et XIX</w:t>
      </w:r>
      <w:r w:rsidRPr="000F32ED">
        <w:rPr>
          <w:vertAlign w:val="superscript"/>
        </w:rPr>
        <w:t>e</w:t>
      </w:r>
      <w:r w:rsidRPr="000F32ED">
        <w:t xml:space="preserve"> siècles, son développement spirituel n’est pas totalement freiné. En effet, les liens du peuple avec les monastères restent solides. L’épanouissement de la vie spirituelle est marqué à cette époque par la vie de plusieurs hommes qui deviennent des saints très vénérés : Dimitri de Rostov, Innocent d’Irkoutsk, Séraphin de Sarov, auquel le peuple voue une dévotion toute particulière, et beaucoup d’autres e</w:t>
      </w:r>
      <w:r w:rsidRPr="000F32ED">
        <w:t>n</w:t>
      </w:r>
      <w:r w:rsidRPr="000F32ED">
        <w:t>core. C’est aussi l’époque où apparaissent, dans les monastères, de nouveaux maîtres spirituels, les Startsy (vénérables), dont l’enseignement et l’influence qu'ils exercent sur le peuple prouvent que la vie spirituelle est toujours vivace.</w:t>
      </w:r>
    </w:p>
    <w:p w14:paraId="45ECC52D" w14:textId="77777777" w:rsidR="00EE61BF" w:rsidRPr="000F32ED" w:rsidRDefault="00EE61BF" w:rsidP="00EE61BF">
      <w:pPr>
        <w:spacing w:before="120" w:after="120"/>
        <w:jc w:val="both"/>
      </w:pPr>
      <w:r w:rsidRPr="000F32ED">
        <w:t>La vie philosophique et religieuse de l’</w:t>
      </w:r>
      <w:r>
        <w:t>Église</w:t>
      </w:r>
      <w:r w:rsidRPr="000F32ED">
        <w:t xml:space="preserve"> se manifeste égal</w:t>
      </w:r>
      <w:r w:rsidRPr="000F32ED">
        <w:t>e</w:t>
      </w:r>
      <w:r w:rsidRPr="000F32ED">
        <w:t>ment au XIX</w:t>
      </w:r>
      <w:r w:rsidRPr="000F32ED">
        <w:rPr>
          <w:vertAlign w:val="superscript"/>
        </w:rPr>
        <w:t>e</w:t>
      </w:r>
      <w:r w:rsidRPr="000F32ED">
        <w:t xml:space="preserve"> siècle par l’activité de théologiens laïques. Fait impo</w:t>
      </w:r>
      <w:r w:rsidRPr="000F32ED">
        <w:t>r</w:t>
      </w:r>
      <w:r w:rsidRPr="000F32ED">
        <w:t>tant à signaler, au début du XX</w:t>
      </w:r>
      <w:r w:rsidRPr="000F32ED">
        <w:rPr>
          <w:vertAlign w:val="superscript"/>
        </w:rPr>
        <w:t xml:space="preserve">e </w:t>
      </w:r>
      <w:r w:rsidRPr="000F32ED">
        <w:t>siècle, une partie de la classe intelle</w:t>
      </w:r>
      <w:r w:rsidRPr="000F32ED">
        <w:t>c</w:t>
      </w:r>
      <w:r w:rsidRPr="000F32ED">
        <w:t>tuelle se détourne du marxisme et se rapproche de l’idéalisme ; autr</w:t>
      </w:r>
      <w:r w:rsidRPr="000F32ED">
        <w:t>e</w:t>
      </w:r>
      <w:r w:rsidRPr="000F32ED">
        <w:t>ment dit, abandonne l’athéisme pour la foi. La révision de la situation de l’</w:t>
      </w:r>
      <w:r>
        <w:t>Église</w:t>
      </w:r>
      <w:r w:rsidRPr="000F32ED">
        <w:t xml:space="preserve"> fut envisagée longtemps avant la révolution. Dès le début du XX</w:t>
      </w:r>
      <w:r w:rsidRPr="000F32ED">
        <w:rPr>
          <w:vertAlign w:val="superscript"/>
        </w:rPr>
        <w:t>e</w:t>
      </w:r>
      <w:r w:rsidRPr="000F32ED">
        <w:t xml:space="preserve"> siècle, des voix s’étaient élevées en faveur du retour aux a</w:t>
      </w:r>
      <w:r w:rsidRPr="000F32ED">
        <w:t>n</w:t>
      </w:r>
      <w:r w:rsidRPr="000F32ED">
        <w:t>ciennes traditions de la vie religieuse, préconisant la convocation d’un Concile de l’</w:t>
      </w:r>
      <w:r>
        <w:t>Église</w:t>
      </w:r>
      <w:r w:rsidRPr="000F32ED">
        <w:t xml:space="preserve"> et la restauration du patriarcat, ce qui ne se réalis</w:t>
      </w:r>
      <w:r w:rsidRPr="000F32ED">
        <w:t>e</w:t>
      </w:r>
      <w:r w:rsidRPr="000F32ED">
        <w:t>ra qu’après la révolution de février 1917, plus précisément six mois avant la révolution bolchévique.</w:t>
      </w:r>
    </w:p>
    <w:p w14:paraId="2755224C" w14:textId="77777777" w:rsidR="00EE61BF" w:rsidRDefault="00EE61BF" w:rsidP="00EE61BF">
      <w:pPr>
        <w:spacing w:before="120" w:after="120"/>
        <w:jc w:val="both"/>
      </w:pPr>
      <w:r>
        <w:t>À</w:t>
      </w:r>
      <w:r w:rsidRPr="000F32ED">
        <w:t xml:space="preserve"> la mi-avril de 1917, le gouvernement provisoire décrète la diss</w:t>
      </w:r>
      <w:r w:rsidRPr="000F32ED">
        <w:t>o</w:t>
      </w:r>
      <w:r w:rsidRPr="000F32ED">
        <w:t>lution du Saint Synode et, à la fin du mois, une proclamation annonce la convocation d’un Concile de l’</w:t>
      </w:r>
      <w:r>
        <w:t>Église</w:t>
      </w:r>
      <w:r w:rsidRPr="000F32ED">
        <w:t xml:space="preserve"> de toute la Russie. Celui-ci se réunit à Moscou le 15 août. Au milieu de novembre, lors de l’élection effectuée par tirage au sort, le métropolite Tihon est désigné comme patriarche de Moscou et de toute la Russie. Par conséquent, la révol</w:t>
      </w:r>
      <w:r w:rsidRPr="000F32ED">
        <w:t>u</w:t>
      </w:r>
      <w:r w:rsidRPr="000F32ED">
        <w:t>tion bolchévique d’Octobre se produit au moment de la réunion du Concile de l’</w:t>
      </w:r>
      <w:r>
        <w:t>Église</w:t>
      </w:r>
      <w:r w:rsidRPr="000F32ED">
        <w:t>.</w:t>
      </w:r>
    </w:p>
    <w:p w14:paraId="08117403" w14:textId="77777777" w:rsidR="00EE61BF" w:rsidRPr="000F32ED" w:rsidRDefault="00EE61BF" w:rsidP="00EE61BF">
      <w:pPr>
        <w:spacing w:before="120" w:after="120"/>
        <w:jc w:val="both"/>
      </w:pPr>
    </w:p>
    <w:p w14:paraId="209C459F" w14:textId="77777777" w:rsidR="00EE61BF" w:rsidRPr="000F32ED" w:rsidRDefault="00EE61BF" w:rsidP="00EE61BF">
      <w:pPr>
        <w:pStyle w:val="a"/>
      </w:pPr>
      <w:r w:rsidRPr="000F32ED">
        <w:t>L’</w:t>
      </w:r>
      <w:r>
        <w:t>Église</w:t>
      </w:r>
      <w:r w:rsidRPr="000F32ED">
        <w:t xml:space="preserve"> et l’</w:t>
      </w:r>
      <w:r>
        <w:t>État</w:t>
      </w:r>
      <w:r w:rsidRPr="000F32ED">
        <w:t xml:space="preserve"> après la révolution d’octobre</w:t>
      </w:r>
      <w:r>
        <w:br/>
      </w:r>
      <w:r w:rsidRPr="000F32ED">
        <w:t>et pendant la guerre civile</w:t>
      </w:r>
    </w:p>
    <w:p w14:paraId="2627B6E3" w14:textId="77777777" w:rsidR="00EE61BF" w:rsidRDefault="00EE61BF" w:rsidP="00EE61BF">
      <w:pPr>
        <w:spacing w:before="120" w:after="120"/>
        <w:jc w:val="both"/>
      </w:pPr>
    </w:p>
    <w:p w14:paraId="5C9FD8F0" w14:textId="77777777" w:rsidR="00EE61BF" w:rsidRPr="000F32ED" w:rsidRDefault="00EE61BF" w:rsidP="00EE61BF">
      <w:pPr>
        <w:spacing w:before="120" w:after="120"/>
        <w:jc w:val="both"/>
      </w:pPr>
      <w:r w:rsidRPr="000F32ED">
        <w:t>Arrivés au pouvoir en 1917, les bolchéviks matérialistes consid</w:t>
      </w:r>
      <w:r w:rsidRPr="000F32ED">
        <w:t>è</w:t>
      </w:r>
      <w:r w:rsidRPr="000F32ED">
        <w:t>rent la religion non pas comme l’affaire personnelle de chacun, mais comme « l’opium du peuple », un obstacle à l’édification de la société communiste et de ce fait un mal social qu'il convient d’extirper.</w:t>
      </w:r>
    </w:p>
    <w:p w14:paraId="7B524B0C" w14:textId="77777777" w:rsidR="00EE61BF" w:rsidRPr="000F32ED" w:rsidRDefault="00EE61BF" w:rsidP="00EE61BF">
      <w:pPr>
        <w:spacing w:before="120" w:after="120"/>
        <w:jc w:val="both"/>
      </w:pPr>
      <w:r>
        <w:t>[161]</w:t>
      </w:r>
    </w:p>
    <w:p w14:paraId="1F15FFBA" w14:textId="77777777" w:rsidR="00EE61BF" w:rsidRPr="000F32ED" w:rsidRDefault="00EE61BF" w:rsidP="00EE61BF">
      <w:pPr>
        <w:spacing w:before="120" w:after="120"/>
        <w:jc w:val="both"/>
      </w:pPr>
      <w:r w:rsidRPr="000F32ED">
        <w:t>Les persécutions religieuses qui commencent après la révolution sont, au début, dirigées essentiellement contre l’</w:t>
      </w:r>
      <w:r>
        <w:t>Église</w:t>
      </w:r>
      <w:r w:rsidRPr="000F32ED">
        <w:t xml:space="preserve"> orthodoxe ru</w:t>
      </w:r>
      <w:r w:rsidRPr="000F32ED">
        <w:t>s</w:t>
      </w:r>
      <w:r w:rsidRPr="000F32ED">
        <w:t>se. En effet, comme l’orthodoxie était, avant la révolution, la religion d’</w:t>
      </w:r>
      <w:r>
        <w:t>État</w:t>
      </w:r>
      <w:r w:rsidRPr="000F32ED">
        <w:t>, les bolchéviks la considèrent comme le soutien du tsarisme et, partant, l’alliée naturelle du mouvement contre-révolutionnaire. Néanmoins, après 1925, les persécutions s’étendent à toutes les rel</w:t>
      </w:r>
      <w:r w:rsidRPr="000F32ED">
        <w:t>i</w:t>
      </w:r>
      <w:r w:rsidRPr="000F32ED">
        <w:t>gions du pays.</w:t>
      </w:r>
    </w:p>
    <w:p w14:paraId="2A00397F" w14:textId="77777777" w:rsidR="00EE61BF" w:rsidRPr="000F32ED" w:rsidRDefault="00EE61BF" w:rsidP="00EE61BF">
      <w:pPr>
        <w:spacing w:before="120" w:after="120"/>
        <w:jc w:val="both"/>
      </w:pPr>
      <w:r w:rsidRPr="000F32ED">
        <w:t>Tandis que l’</w:t>
      </w:r>
      <w:r>
        <w:t>Église</w:t>
      </w:r>
      <w:r w:rsidRPr="000F32ED">
        <w:t xml:space="preserve"> se réorganise à l'intérieur du nouveau régime politique, le gouvernement soviétique nouvellement formé publie un certain nombre de décrets contraires aux intérêts de celle-ci. Les aut</w:t>
      </w:r>
      <w:r w:rsidRPr="000F32ED">
        <w:t>o</w:t>
      </w:r>
      <w:r w:rsidRPr="000F32ED">
        <w:t>rités promulguent un décret qui ordonne la nationalisation des terres appartenant aux églises et aux monastères. Des décrets subséquents interdisent l’enseignement religieux et instaurent le mariage civil. Les biens d’</w:t>
      </w:r>
      <w:r>
        <w:t>Église</w:t>
      </w:r>
      <w:r w:rsidRPr="000F32ED">
        <w:t xml:space="preserve"> sont déclarés biens nationaux. Comme ces décrets ne portent pas sur l’essentiel, à savoir les questions intéressant la foi, ils ne provoquent pas l’opposition des autorités ecclésiastiques. Mais, bientôt, le nouveau gouvernement passe de la parole aux actes. Au début de janvier, on réquisitionne l'imprimerie synodale ; le 13 ja</w:t>
      </w:r>
      <w:r w:rsidRPr="000F32ED">
        <w:t>n</w:t>
      </w:r>
      <w:r w:rsidRPr="000F32ED">
        <w:t>vier, en vue d’améliorer la situation catastrophique des finances, un décret ordonne la réquisition de la laure Alexandre-Nevsky de Pétr</w:t>
      </w:r>
      <w:r w:rsidRPr="000F32ED">
        <w:t>o</w:t>
      </w:r>
      <w:r w:rsidRPr="000F32ED">
        <w:t>grad et, le 19 janvier, celle-ci fait l’objet d’une attaque à main armée au cours de laquelle est tué son archiprêtre, qui cherchait à défendre les biens d’</w:t>
      </w:r>
      <w:r>
        <w:t>Église</w:t>
      </w:r>
      <w:r w:rsidRPr="000F32ED">
        <w:t>.</w:t>
      </w:r>
    </w:p>
    <w:p w14:paraId="65AA7615" w14:textId="77777777" w:rsidR="00EE61BF" w:rsidRPr="000F32ED" w:rsidRDefault="00EE61BF" w:rsidP="00EE61BF">
      <w:pPr>
        <w:spacing w:before="120" w:after="120"/>
        <w:jc w:val="both"/>
      </w:pPr>
      <w:r w:rsidRPr="000F32ED">
        <w:t>Le même jour, en réponse à l’action des bolchéviks, le patriarche adresse au clergé et aux fidèles un mémoire où il énumère les actes criminels perpétrés par le nouveau gouvernement contre l’</w:t>
      </w:r>
      <w:r>
        <w:t>Église</w:t>
      </w:r>
      <w:r w:rsidRPr="000F32ED">
        <w:t xml:space="preserve"> et les fidèles, prononce l’anathème contre tous ceux qui accomplissent les « œuvres de Satan » et demande à tous les croyants de prendre la d</w:t>
      </w:r>
      <w:r w:rsidRPr="000F32ED">
        <w:t>é</w:t>
      </w:r>
      <w:r w:rsidRPr="000F32ED">
        <w:t>fense de la foi et de l’</w:t>
      </w:r>
      <w:r>
        <w:t>Église</w:t>
      </w:r>
      <w:r w:rsidRPr="000F32ED">
        <w:t xml:space="preserve"> et d’opposer à la force extérieure « la fo</w:t>
      </w:r>
      <w:r w:rsidRPr="000F32ED">
        <w:t>r</w:t>
      </w:r>
      <w:r w:rsidRPr="000F32ED">
        <w:t>ce sacrée de leur zèle ».</w:t>
      </w:r>
      <w:r>
        <w:t> </w:t>
      </w:r>
      <w:r>
        <w:rPr>
          <w:rStyle w:val="Appelnotedebasdep"/>
        </w:rPr>
        <w:footnoteReference w:id="102"/>
      </w:r>
      <w:r w:rsidRPr="000F32ED">
        <w:t xml:space="preserve"> Le patriarche demande aux fidèles d’éviter tout rapport avec les bolchéviks. Il recommande d’autre part aux la</w:t>
      </w:r>
      <w:r w:rsidRPr="000F32ED">
        <w:t>ï</w:t>
      </w:r>
      <w:r w:rsidRPr="000F32ED">
        <w:t>ques de former leurs propres associations paroissiales et de prendre la</w:t>
      </w:r>
      <w:r>
        <w:t xml:space="preserve"> [162] </w:t>
      </w:r>
      <w:r w:rsidRPr="000F32ED">
        <w:t>défense de l’</w:t>
      </w:r>
      <w:r>
        <w:t>Église</w:t>
      </w:r>
      <w:r w:rsidRPr="000F32ED">
        <w:t>. Le concile ecclésiastique accorde son appui à l'attitude intransigeante du patriarche. Quelques jours plus tard, en réponse au mémoire du patriarche et à l’opposition croissante du cle</w:t>
      </w:r>
      <w:r w:rsidRPr="000F32ED">
        <w:t>r</w:t>
      </w:r>
      <w:r w:rsidRPr="000F32ED">
        <w:t>gé et des fidèles, le gouvernement soviétique promulgue un nouveau décret qui ordonne la séparation de l’</w:t>
      </w:r>
      <w:r>
        <w:t>Église</w:t>
      </w:r>
      <w:r w:rsidRPr="000F32ED">
        <w:t xml:space="preserve"> et de l’</w:t>
      </w:r>
      <w:r>
        <w:t>État</w:t>
      </w:r>
      <w:r w:rsidRPr="000F32ED">
        <w:t>, et celle de l'école et de l’</w:t>
      </w:r>
      <w:r>
        <w:t>Église</w:t>
      </w:r>
      <w:r w:rsidRPr="000F32ED">
        <w:t>. Tout en légitimant officiellement l’indépendance de l’</w:t>
      </w:r>
      <w:r>
        <w:t>Église</w:t>
      </w:r>
      <w:r w:rsidRPr="000F32ED">
        <w:t xml:space="preserve"> vis-à-vis de l’</w:t>
      </w:r>
      <w:r>
        <w:t>État</w:t>
      </w:r>
      <w:r w:rsidRPr="000F32ED">
        <w:t>, ce décret l’écarte de toute participation à la vie sociale et éducative du peuple et l’empêche de préparer les cadres du clergé.</w:t>
      </w:r>
    </w:p>
    <w:p w14:paraId="5780DF44" w14:textId="77777777" w:rsidR="00EE61BF" w:rsidRPr="000F32ED" w:rsidRDefault="00EE61BF" w:rsidP="00EE61BF">
      <w:pPr>
        <w:spacing w:before="120" w:after="120"/>
        <w:jc w:val="both"/>
      </w:pPr>
      <w:r w:rsidRPr="000F32ED">
        <w:t>Prévoyant des temps difficiles pour l’</w:t>
      </w:r>
      <w:r>
        <w:t>Église</w:t>
      </w:r>
      <w:r w:rsidRPr="000F32ED">
        <w:t>, le Concile publie à la fin de janvier 1918 une résolution stipulant que le patriarche peut, sous forme de testament secret, désigner plusieurs de ses remplaçants. Le Concile clôture sa session à l’automne de 1918, mais auparavant, en réponse au décret séparant l’</w:t>
      </w:r>
      <w:r>
        <w:t>État</w:t>
      </w:r>
      <w:r w:rsidRPr="000F32ED">
        <w:t xml:space="preserve"> et l’</w:t>
      </w:r>
      <w:r>
        <w:t>Église</w:t>
      </w:r>
      <w:r w:rsidRPr="000F32ED">
        <w:t>, il publie une résol</w:t>
      </w:r>
      <w:r w:rsidRPr="000F32ED">
        <w:t>u</w:t>
      </w:r>
      <w:r w:rsidRPr="000F32ED">
        <w:t>tion relative à la participation du clergé et des fidèles à la vie politique du pays. Le Concile déclare que cette participation est l’affaire pe</w:t>
      </w:r>
      <w:r w:rsidRPr="000F32ED">
        <w:t>r</w:t>
      </w:r>
      <w:r w:rsidRPr="000F32ED">
        <w:t>sonnelle de chacun ; il demande toutefois aux croyants de respecter deux conditions, à savoir ne pas faire de politique au nom de l’</w:t>
      </w:r>
      <w:r>
        <w:t>Église</w:t>
      </w:r>
      <w:r w:rsidRPr="000F32ED">
        <w:t xml:space="preserve"> et ne pas chercher à lui nuire par leur activité politique.</w:t>
      </w:r>
    </w:p>
    <w:p w14:paraId="0602132A" w14:textId="77777777" w:rsidR="00EE61BF" w:rsidRPr="000F32ED" w:rsidRDefault="00EE61BF" w:rsidP="00EE61BF">
      <w:pPr>
        <w:spacing w:before="120" w:after="120"/>
        <w:jc w:val="both"/>
      </w:pPr>
      <w:r w:rsidRPr="000F32ED">
        <w:t xml:space="preserve">En 1918, le mouvement antibolchévique prend de l’ampleur, tandis que s’intensifie la répression du gouvernement soviétique à </w:t>
      </w:r>
      <w:r>
        <w:t>l’é</w:t>
      </w:r>
      <w:r w:rsidRPr="000F32ED">
        <w:t>gard des éléments qui lui sont hostiles. Le pouvoir soviétique considère l’</w:t>
      </w:r>
      <w:r>
        <w:t>Église</w:t>
      </w:r>
      <w:r w:rsidRPr="000F32ED">
        <w:t xml:space="preserve"> comme l’alliée du mouvement anticommuniste et, partant, comme un ennemi politique. Au cours de l’été de 1918, le gouvern</w:t>
      </w:r>
      <w:r w:rsidRPr="000F32ED">
        <w:t>e</w:t>
      </w:r>
      <w:r w:rsidRPr="000F32ED">
        <w:t>ment décrète la terreur rouge. On assiste à une recrudescence de la répression dirigée par les autorités soviétiques contre les éléments hostiles et suspects, parmi lesquels figurent de nombreux ecclésiast</w:t>
      </w:r>
      <w:r w:rsidRPr="000F32ED">
        <w:t>i</w:t>
      </w:r>
      <w:r w:rsidRPr="000F32ED">
        <w:t>ques. Plusieurs évêques et un grand nombre de prêtres périssent vi</w:t>
      </w:r>
      <w:r w:rsidRPr="000F32ED">
        <w:t>c</w:t>
      </w:r>
      <w:r w:rsidRPr="000F32ED">
        <w:t>times de la terreur rouge, ce qui a pour effet de durcir encore davant</w:t>
      </w:r>
      <w:r w:rsidRPr="000F32ED">
        <w:t>a</w:t>
      </w:r>
      <w:r w:rsidRPr="000F32ED">
        <w:t>ge la position de l’</w:t>
      </w:r>
      <w:r>
        <w:t>Église</w:t>
      </w:r>
      <w:r w:rsidRPr="000F32ED">
        <w:t xml:space="preserve"> face aux autorités soviétiques. En octobre 1918, le patriarche Tihon s’adresse au gouvernement soviétique pour l’accuser de crime commis non seulement contre l’</w:t>
      </w:r>
      <w:r>
        <w:t>Église</w:t>
      </w:r>
      <w:r w:rsidRPr="000F32ED">
        <w:t xml:space="preserve"> mais encore contre le peuple russe.</w:t>
      </w:r>
    </w:p>
    <w:p w14:paraId="18A5F579" w14:textId="77777777" w:rsidR="00EE61BF" w:rsidRDefault="00EE61BF" w:rsidP="00EE61BF">
      <w:pPr>
        <w:spacing w:before="120" w:after="120"/>
        <w:jc w:val="both"/>
      </w:pPr>
    </w:p>
    <w:p w14:paraId="31C6D3D0" w14:textId="77777777" w:rsidR="00EE61BF" w:rsidRPr="000F32ED" w:rsidRDefault="00EE61BF" w:rsidP="00EE61BF">
      <w:pPr>
        <w:pStyle w:val="Grillecouleur-Accent1"/>
      </w:pPr>
      <w:r w:rsidRPr="000F32ED">
        <w:t>Vous avez séduit le peuple inculte et ignorant par la possibilité de s’enrichir à peu de frais tout en restant impuni, vous avez par là ob</w:t>
      </w:r>
      <w:r w:rsidRPr="000F32ED">
        <w:t>s</w:t>
      </w:r>
      <w:r w:rsidRPr="000F32ED">
        <w:t xml:space="preserve">curci sa conscience et étouffé en lui le sentiment du péché. Mais </w:t>
      </w:r>
      <w:r>
        <w:t>vous avez beau masquer par d’au</w:t>
      </w:r>
      <w:r w:rsidRPr="000F32ED">
        <w:t>tr</w:t>
      </w:r>
      <w:r>
        <w:t>e</w:t>
      </w:r>
      <w:r w:rsidRPr="000F32ED">
        <w:t>s</w:t>
      </w:r>
      <w:r>
        <w:t xml:space="preserve"> [163]</w:t>
      </w:r>
      <w:r w:rsidRPr="000F32ED">
        <w:t xml:space="preserve"> actes vos mauvaises actions : le meurtre, la violence et le pillage rest</w:t>
      </w:r>
      <w:r w:rsidRPr="000F32ED">
        <w:t>e</w:t>
      </w:r>
      <w:r w:rsidRPr="000F32ED">
        <w:t>ront toujours des péchés et des crimes graves qui réclament au ciel le ch</w:t>
      </w:r>
      <w:r w:rsidRPr="000F32ED">
        <w:t>â</w:t>
      </w:r>
      <w:r w:rsidRPr="000F32ED">
        <w:t>timent.</w:t>
      </w:r>
      <w:r>
        <w:t> </w:t>
      </w:r>
      <w:r>
        <w:rPr>
          <w:rStyle w:val="Appelnotedebasdep"/>
        </w:rPr>
        <w:footnoteReference w:id="103"/>
      </w:r>
    </w:p>
    <w:p w14:paraId="33B89686" w14:textId="77777777" w:rsidR="00EE61BF" w:rsidRDefault="00EE61BF" w:rsidP="00EE61BF">
      <w:pPr>
        <w:spacing w:before="120" w:after="120"/>
        <w:jc w:val="both"/>
      </w:pPr>
    </w:p>
    <w:p w14:paraId="4B7362DA" w14:textId="77777777" w:rsidR="00EE61BF" w:rsidRPr="000F32ED" w:rsidRDefault="00EE61BF" w:rsidP="00EE61BF">
      <w:pPr>
        <w:spacing w:before="120" w:after="120"/>
        <w:jc w:val="both"/>
      </w:pPr>
      <w:r w:rsidRPr="000F32ED">
        <w:t>Mais à l’automne de 1919, voulant souligner la neutralité de l’</w:t>
      </w:r>
      <w:r>
        <w:t>Église</w:t>
      </w:r>
      <w:r w:rsidRPr="000F32ED">
        <w:t xml:space="preserve"> dans la lutte politique et préserver ainsi ses membres des e</w:t>
      </w:r>
      <w:r w:rsidRPr="000F32ED">
        <w:t>f</w:t>
      </w:r>
      <w:r w:rsidRPr="000F32ED">
        <w:t>fets de la terreur rouge, le patriarche s’adresse cette fois-ci au clergé, demandant aux prêtres et aux moines de ne pas prendre part à la gue</w:t>
      </w:r>
      <w:r w:rsidRPr="000F32ED">
        <w:t>r</w:t>
      </w:r>
      <w:r w:rsidRPr="000F32ED">
        <w:t>re civile. L’appel du patriarche ne modifie en rien l’attitude des autor</w:t>
      </w:r>
      <w:r w:rsidRPr="000F32ED">
        <w:t>i</w:t>
      </w:r>
      <w:r w:rsidRPr="000F32ED">
        <w:t>tés soviétiques à l’égard de l’</w:t>
      </w:r>
      <w:r>
        <w:t>Église</w:t>
      </w:r>
      <w:r w:rsidRPr="000F32ED">
        <w:t>. La terreur rouge fait de nombre</w:t>
      </w:r>
      <w:r w:rsidRPr="000F32ED">
        <w:t>u</w:t>
      </w:r>
      <w:r w:rsidRPr="000F32ED">
        <w:t>ses victimes parmi les ecclésiastiques. Des monastères sont transfo</w:t>
      </w:r>
      <w:r w:rsidRPr="000F32ED">
        <w:t>r</w:t>
      </w:r>
      <w:r w:rsidRPr="000F32ED">
        <w:t>més en écoles, sanatoriums, hôpitaux, fermes, etc. En août 1920, par</w:t>
      </w:r>
      <w:r w:rsidRPr="000F32ED">
        <w:t>a</w:t>
      </w:r>
      <w:r w:rsidRPr="000F32ED">
        <w:t>ît une circulaire ordonnant la liquidation totale des reliques : celles-ci sont brûlées, jetées ou remises aux musées de l’athéisme.</w:t>
      </w:r>
    </w:p>
    <w:p w14:paraId="24A42CAC" w14:textId="77777777" w:rsidR="00EE61BF" w:rsidRDefault="00EE61BF" w:rsidP="00EE61BF">
      <w:pPr>
        <w:spacing w:before="120" w:after="120"/>
        <w:jc w:val="both"/>
      </w:pPr>
      <w:r w:rsidRPr="000F32ED">
        <w:t>Jusqu'à l’automne de 1921, absorbé par la lutte contre les forces anticommunistes et par l’organisation de l’</w:t>
      </w:r>
      <w:r>
        <w:t>État</w:t>
      </w:r>
      <w:r w:rsidRPr="000F32ED">
        <w:t xml:space="preserve"> soviétique, le gouve</w:t>
      </w:r>
      <w:r w:rsidRPr="000F32ED">
        <w:t>r</w:t>
      </w:r>
      <w:r w:rsidRPr="000F32ED">
        <w:t>nement accorde peu d’attention à la lutte antireligieuse qui, à cette époque, est menée principalement par les récentes associations d’athées. Au sein de l’</w:t>
      </w:r>
      <w:r>
        <w:t>Église</w:t>
      </w:r>
      <w:r w:rsidRPr="000F32ED">
        <w:t>, d’autre part, on constate la défection d'éléments instables et une cohésion de plus en plus étroite de ceux qui restent.</w:t>
      </w:r>
    </w:p>
    <w:p w14:paraId="49529667" w14:textId="77777777" w:rsidR="00EE61BF" w:rsidRPr="000F32ED" w:rsidRDefault="00EE61BF" w:rsidP="00EE61BF">
      <w:pPr>
        <w:spacing w:before="120" w:after="120"/>
        <w:jc w:val="both"/>
      </w:pPr>
    </w:p>
    <w:p w14:paraId="0060D80C" w14:textId="77777777" w:rsidR="00EE61BF" w:rsidRPr="000F32ED" w:rsidRDefault="00EE61BF" w:rsidP="00EE61BF">
      <w:pPr>
        <w:pStyle w:val="a"/>
      </w:pPr>
      <w:r w:rsidRPr="000F32ED">
        <w:t>Les grandes épreuves de l’</w:t>
      </w:r>
      <w:r>
        <w:t>Église</w:t>
      </w:r>
      <w:r>
        <w:br/>
      </w:r>
      <w:r w:rsidRPr="000F32ED">
        <w:t>pendant les années 1920</w:t>
      </w:r>
    </w:p>
    <w:p w14:paraId="1E4CE3AF" w14:textId="77777777" w:rsidR="00EE61BF" w:rsidRDefault="00EE61BF" w:rsidP="00EE61BF">
      <w:pPr>
        <w:spacing w:before="120" w:after="120"/>
        <w:jc w:val="both"/>
      </w:pPr>
    </w:p>
    <w:p w14:paraId="06C76135" w14:textId="77777777" w:rsidR="00EE61BF" w:rsidRPr="000F32ED" w:rsidRDefault="00EE61BF" w:rsidP="00EE61BF">
      <w:pPr>
        <w:spacing w:before="120" w:after="120"/>
        <w:jc w:val="both"/>
      </w:pPr>
      <w:r w:rsidRPr="000F32ED">
        <w:t>La fin de la guerre civile laisse les mains libres aux autorités sovi</w:t>
      </w:r>
      <w:r w:rsidRPr="000F32ED">
        <w:t>é</w:t>
      </w:r>
      <w:r w:rsidRPr="000F32ED">
        <w:t>tiques pour intensifier leur pression sur l’</w:t>
      </w:r>
      <w:r>
        <w:t>Église</w:t>
      </w:r>
      <w:r w:rsidRPr="000F32ED">
        <w:t>. La désorganisation causée par la guerre civile et la mauvaise récolte de 1921 provoquent la famine, qui touche non seulement les villes mais aussi la campagne. Le patriarche Tihon décide d’organiser à l’échelle du pays un « Comité d'aide aux affamés ». Le gouvernement soviétique refuse d'abord l’aide de l’</w:t>
      </w:r>
      <w:r>
        <w:t>Église</w:t>
      </w:r>
      <w:r w:rsidRPr="000F32ED">
        <w:t>, puis l’accepte. Le patriarche autorise alors le don de tous les objets religieux ne servant pas directement au culte. Cette initiative philanthropique du patriarche n’empêche pas la pr</w:t>
      </w:r>
      <w:r w:rsidRPr="000F32ED">
        <w:t>o</w:t>
      </w:r>
      <w:r w:rsidRPr="000F32ED">
        <w:t>mulgation, en</w:t>
      </w:r>
      <w:r>
        <w:t xml:space="preserve"> [164] </w:t>
      </w:r>
      <w:r w:rsidRPr="000F32ED">
        <w:t>février 1922, d’un décret ordonnant la confisc</w:t>
      </w:r>
      <w:r w:rsidRPr="000F32ED">
        <w:t>a</w:t>
      </w:r>
      <w:r w:rsidRPr="000F32ED">
        <w:t>tion de tous les objets religieux, y compris ceux qui se rapportent d</w:t>
      </w:r>
      <w:r w:rsidRPr="000F32ED">
        <w:t>i</w:t>
      </w:r>
      <w:r w:rsidRPr="000F32ED">
        <w:t>rectement au culte. Le patriarche qualifie l’acte de sacrilège et interdit la remise de ces objets aux autorités. Il s'ensuit une mainmise forcée sur les objets rel</w:t>
      </w:r>
      <w:r w:rsidRPr="000F32ED">
        <w:t>i</w:t>
      </w:r>
      <w:r w:rsidRPr="000F32ED">
        <w:t>gieux, souvent accompagnée de toutes sortes d’excès. Il y a de nombreux affrontements sanglants entre les dét</w:t>
      </w:r>
      <w:r w:rsidRPr="000F32ED">
        <w:t>a</w:t>
      </w:r>
      <w:r w:rsidRPr="000F32ED">
        <w:t>chements de la milice et les fidèles qui s’opposent à la spoliation. La résistance étant imputée au clergé, ses membres, de même que ceux des conseils des églises, font l’objet de nombreux procès à l’échelle du pays. Le procès se te</w:t>
      </w:r>
      <w:r w:rsidRPr="000F32ED">
        <w:t>r</w:t>
      </w:r>
      <w:r w:rsidRPr="000F32ED">
        <w:t>mine souvent par l’emprisonnement, parfois même l’exécution. Au nombre des personnes fusillées figure le m</w:t>
      </w:r>
      <w:r w:rsidRPr="000F32ED">
        <w:t>é</w:t>
      </w:r>
      <w:r w:rsidRPr="000F32ED">
        <w:t>tropolite de Pétrograd, Benjamin.</w:t>
      </w:r>
    </w:p>
    <w:p w14:paraId="29E8EBB2" w14:textId="77777777" w:rsidR="00EE61BF" w:rsidRPr="000F32ED" w:rsidRDefault="00EE61BF" w:rsidP="00EE61BF">
      <w:pPr>
        <w:spacing w:before="120" w:after="120"/>
        <w:jc w:val="both"/>
      </w:pPr>
      <w:r w:rsidRPr="000F32ED">
        <w:t>Devant la résistance de l’</w:t>
      </w:r>
      <w:r>
        <w:t>Église</w:t>
      </w:r>
      <w:r w:rsidRPr="000F32ED">
        <w:t>, le gouvernement soviétique inte</w:t>
      </w:r>
      <w:r w:rsidRPr="000F32ED">
        <w:t>n</w:t>
      </w:r>
      <w:r w:rsidRPr="000F32ED">
        <w:t>sifie sa lutte. Il décide de tirer parti d’un courant de gauche qui existe alors au sein de l’</w:t>
      </w:r>
      <w:r>
        <w:t>Église</w:t>
      </w:r>
      <w:r w:rsidRPr="000F32ED">
        <w:t>. Les partisans de ce courant d’opposition, qui a pour chef l’évêque Antonin, ne sont pas d'accord avec l'intrans</w:t>
      </w:r>
      <w:r w:rsidRPr="000F32ED">
        <w:t>i</w:t>
      </w:r>
      <w:r w:rsidRPr="000F32ED">
        <w:t>geance du patriarche Tihon à l’égard du gouvernement soviétique et le considèrent comme trop conservateur dans les affaires de l’</w:t>
      </w:r>
      <w:r>
        <w:t>Église</w:t>
      </w:r>
      <w:r w:rsidRPr="000F32ED">
        <w:t>. Organisée avec le concours du gouvernement soviétique, l'« </w:t>
      </w:r>
      <w:r>
        <w:t>Église</w:t>
      </w:r>
      <w:r w:rsidRPr="000F32ED">
        <w:t xml:space="preserve"> vivante », celles des « partisans du renouvellement » a d’abord le de</w:t>
      </w:r>
      <w:r w:rsidRPr="000F32ED">
        <w:t>s</w:t>
      </w:r>
      <w:r w:rsidRPr="000F32ED">
        <w:t>sus. Le patriarche Tihon est déposé, arrêté et attend son procès. La direction suprême de l’</w:t>
      </w:r>
      <w:r>
        <w:t>Église</w:t>
      </w:r>
      <w:r w:rsidRPr="000F32ED">
        <w:t xml:space="preserve"> passe aux mains des « partisans du r</w:t>
      </w:r>
      <w:r w:rsidRPr="000F32ED">
        <w:t>e</w:t>
      </w:r>
      <w:r w:rsidRPr="000F32ED">
        <w:t>nouvellement ». L’« </w:t>
      </w:r>
      <w:r>
        <w:t>Église</w:t>
      </w:r>
      <w:r w:rsidRPr="000F32ED">
        <w:t xml:space="preserve"> vivante » convoque un concile composé de membres du courant d’opposition. C’est précisément lors de ce concile qu’on dépose le patriarche Tihon et que sont prises des déc</w:t>
      </w:r>
      <w:r w:rsidRPr="000F32ED">
        <w:t>i</w:t>
      </w:r>
      <w:r w:rsidRPr="000F32ED">
        <w:t>sions radicales : abolition du monachisme, autorisation pour les év</w:t>
      </w:r>
      <w:r w:rsidRPr="000F32ED">
        <w:t>ê</w:t>
      </w:r>
      <w:r w:rsidRPr="000F32ED">
        <w:t>ques de se marier.</w:t>
      </w:r>
    </w:p>
    <w:p w14:paraId="67A6E367" w14:textId="77777777" w:rsidR="00EE61BF" w:rsidRPr="000F32ED" w:rsidRDefault="00EE61BF" w:rsidP="00EE61BF">
      <w:pPr>
        <w:spacing w:before="120" w:after="120"/>
        <w:jc w:val="both"/>
      </w:pPr>
      <w:r w:rsidRPr="000F32ED">
        <w:t>Tout est favorable à l'« </w:t>
      </w:r>
      <w:r>
        <w:t>Église</w:t>
      </w:r>
      <w:r w:rsidRPr="000F32ED">
        <w:t xml:space="preserve"> vivante », à l'exception d’un seul élément, les fidèles. Ceux-ci, en effet, ne se rallient pas à l’« </w:t>
      </w:r>
      <w:r>
        <w:t>Église</w:t>
      </w:r>
      <w:r w:rsidRPr="000F32ED">
        <w:t xml:space="preserve"> vivante ». La plupart des églises des partisans du renouvellement re</w:t>
      </w:r>
      <w:r w:rsidRPr="000F32ED">
        <w:t>s</w:t>
      </w:r>
      <w:r w:rsidRPr="000F32ED">
        <w:t>tent vides, alors que celles qui demeurent fidèles au patriarche Tihon sont bondées. Le gouvernement est donc forcé de céder, voyant que la majorité des croyants sont restés fidèles au patriarche, dont l’arrestation n'avait fait qu’accroître le prestige. De son côté, le p</w:t>
      </w:r>
      <w:r w:rsidRPr="000F32ED">
        <w:t>a</w:t>
      </w:r>
      <w:r w:rsidRPr="000F32ED">
        <w:t>triarche Tihon constate que le pouvoir soviétique s’est raffermi et que, dans l’intérêt de l’</w:t>
      </w:r>
      <w:r>
        <w:t>Église</w:t>
      </w:r>
      <w:r w:rsidRPr="000F32ED">
        <w:t>, il faut en tenir compte. Le gouvernement et le patriarche en</w:t>
      </w:r>
      <w:r>
        <w:t xml:space="preserve"> [165] </w:t>
      </w:r>
      <w:r w:rsidRPr="000F32ED">
        <w:t>arrivent à une entente. Le patriarche reconnaît par écrit son activité antisoviétique, se repent de ses fautes à l’endroit des autorités soviét</w:t>
      </w:r>
      <w:r w:rsidRPr="000F32ED">
        <w:t>i</w:t>
      </w:r>
      <w:r w:rsidRPr="000F32ED">
        <w:t>ques et déclare qu'il renonce désormais à toute lutte contre le régime. Le gouvernement, de son côté, fait également des concessions : le j</w:t>
      </w:r>
      <w:r w:rsidRPr="000F32ED">
        <w:t>u</w:t>
      </w:r>
      <w:r w:rsidRPr="000F32ED">
        <w:t>gement prononcé contre le patriarche est cassé et ce dernier sort de prison.</w:t>
      </w:r>
    </w:p>
    <w:p w14:paraId="086EDB29" w14:textId="77777777" w:rsidR="00EE61BF" w:rsidRPr="000F32ED" w:rsidRDefault="00EE61BF" w:rsidP="00EE61BF">
      <w:pPr>
        <w:spacing w:before="120" w:after="120"/>
        <w:jc w:val="both"/>
      </w:pPr>
      <w:r w:rsidRPr="000F32ED">
        <w:t>Après la libération du patriarche Tihon, non seulement on voit l'</w:t>
      </w:r>
      <w:r>
        <w:t>Église</w:t>
      </w:r>
      <w:r w:rsidRPr="000F32ED">
        <w:t xml:space="preserve"> orthodoxe se raffermir, mais encore on assiste au retour de la plupart des partisans de l’« </w:t>
      </w:r>
      <w:r>
        <w:t>Église</w:t>
      </w:r>
      <w:r w:rsidRPr="000F32ED">
        <w:t xml:space="preserve"> vivante ». Les prêtres qui ont adh</w:t>
      </w:r>
      <w:r w:rsidRPr="000F32ED">
        <w:t>é</w:t>
      </w:r>
      <w:r w:rsidRPr="000F32ED">
        <w:t>ré à ce mouvement d’opposition doivent subir une épreuve spéciale d’expiation et on bénit de nouveau les églises où ils ont officié.</w:t>
      </w:r>
    </w:p>
    <w:p w14:paraId="1FDA6739" w14:textId="77777777" w:rsidR="00EE61BF" w:rsidRPr="000F32ED" w:rsidRDefault="00EE61BF" w:rsidP="00EE61BF">
      <w:pPr>
        <w:spacing w:before="120" w:after="120"/>
        <w:jc w:val="both"/>
      </w:pPr>
      <w:r w:rsidRPr="000F32ED">
        <w:t>La coexistence pacifique de l’</w:t>
      </w:r>
      <w:r>
        <w:t>Église</w:t>
      </w:r>
      <w:r w:rsidRPr="000F32ED">
        <w:t xml:space="preserve"> et de l’</w:t>
      </w:r>
      <w:r>
        <w:t>État</w:t>
      </w:r>
      <w:r w:rsidRPr="000F32ED">
        <w:t xml:space="preserve"> est toutefois de courte durée. Bientôt, on lance une nouvelle attaque idéologique avec le slogan « la religion est l'opium du peuple », offensive que l’on confie aux agents de propagande et aux agitateurs les plus experts. Il se forme une association des athées militants. La propagande est pa</w:t>
      </w:r>
      <w:r w:rsidRPr="000F32ED">
        <w:t>r</w:t>
      </w:r>
      <w:r w:rsidRPr="000F32ED">
        <w:t>ticulièrement active dans les écoles et dans les universités. On organ</w:t>
      </w:r>
      <w:r w:rsidRPr="000F32ED">
        <w:t>i</w:t>
      </w:r>
      <w:r w:rsidRPr="000F32ED">
        <w:t>se toutes sortes de spectacles antireligieux. Dans toutes les villes, il y a d’importantes discussions publiques où l’on convoque des membres du clergé. Les débats les plus connus sont ceux que dirigent les chefs du mouvement athée Lunatcharski et Vvedenski.</w:t>
      </w:r>
    </w:p>
    <w:p w14:paraId="18B6B972" w14:textId="77777777" w:rsidR="00EE61BF" w:rsidRPr="000F32ED" w:rsidRDefault="00EE61BF" w:rsidP="00EE61BF">
      <w:pPr>
        <w:spacing w:before="120" w:after="120"/>
        <w:jc w:val="both"/>
      </w:pPr>
      <w:r w:rsidRPr="000F32ED">
        <w:t>Le patriarche Tihon meurt en avril 1925. Il laisse à ses ouailles un testament spirituel leur disant que tout en n'acceptant aucun compr</w:t>
      </w:r>
      <w:r w:rsidRPr="000F32ED">
        <w:t>o</w:t>
      </w:r>
      <w:r w:rsidRPr="000F32ED">
        <w:t>mis en matière de foi, il faut être loyal à l’égard du gouvernement s</w:t>
      </w:r>
      <w:r w:rsidRPr="000F32ED">
        <w:t>o</w:t>
      </w:r>
      <w:r w:rsidRPr="000F32ED">
        <w:t>viétique. Dans le même texte, conformément aux directives du concile qui l’avait élu, le patriarche désigne quelques-uns de ses remplaçants. Le premier, le métropolite Pierre, ne reste que quelques mois à la tête de l’</w:t>
      </w:r>
      <w:r>
        <w:t>Église</w:t>
      </w:r>
      <w:r w:rsidRPr="000F32ED">
        <w:t>. Selon la route tracée par son prédécesseur, il accepte le principe de la coexistence avec le gouvernement communiste, mais se refuse à tout compromis. Les autorités lui proposent d’accorder un statut légal à l’</w:t>
      </w:r>
      <w:r>
        <w:t>Église</w:t>
      </w:r>
      <w:r w:rsidRPr="000F32ED">
        <w:t xml:space="preserve"> à condition qu’il accepte 1) de publier une décl</w:t>
      </w:r>
      <w:r w:rsidRPr="000F32ED">
        <w:t>a</w:t>
      </w:r>
      <w:r w:rsidRPr="000F32ED">
        <w:t>ration dont le contenu lui est imposé ; 2) de démettre de leurs fon</w:t>
      </w:r>
      <w:r w:rsidRPr="000F32ED">
        <w:t>c</w:t>
      </w:r>
      <w:r w:rsidRPr="000F32ED">
        <w:t>tions les évêques jugés indésirables par le gouvernement ; 3) de dés</w:t>
      </w:r>
      <w:r w:rsidRPr="000F32ED">
        <w:t>a</w:t>
      </w:r>
      <w:r w:rsidRPr="000F32ED">
        <w:t>vouer les évêques russes vivant à l’étranger ; 4) de continuer à mai</w:t>
      </w:r>
      <w:r w:rsidRPr="000F32ED">
        <w:t>n</w:t>
      </w:r>
      <w:r w:rsidRPr="000F32ED">
        <w:t>tenir les contacts avec le gouvernement. Accepter ces conditions rev</w:t>
      </w:r>
      <w:r w:rsidRPr="000F32ED">
        <w:t>e</w:t>
      </w:r>
      <w:r w:rsidRPr="000F32ED">
        <w:t>nait à placer l’</w:t>
      </w:r>
      <w:r>
        <w:t>Église</w:t>
      </w:r>
      <w:r w:rsidRPr="000F32ED">
        <w:t xml:space="preserve"> sous la dépendance du</w:t>
      </w:r>
      <w:r>
        <w:t xml:space="preserve"> [166] </w:t>
      </w:r>
      <w:r w:rsidRPr="000F32ED">
        <w:t>pouvoir soviétique. Se rendant compte du danger, le métropolite décline l'offre. En d</w:t>
      </w:r>
      <w:r w:rsidRPr="000F32ED">
        <w:t>é</w:t>
      </w:r>
      <w:r w:rsidRPr="000F32ED">
        <w:t>cembre 1925, il est déporté en Sibérie et y meurt.</w:t>
      </w:r>
    </w:p>
    <w:p w14:paraId="34F505AF" w14:textId="77777777" w:rsidR="00EE61BF" w:rsidRPr="000F32ED" w:rsidRDefault="00EE61BF" w:rsidP="00EE61BF">
      <w:pPr>
        <w:spacing w:before="120" w:after="120"/>
        <w:jc w:val="both"/>
      </w:pPr>
      <w:r w:rsidRPr="000F32ED">
        <w:t>Le deuxième remplaçant du patriarche Tihon est le métropolite Serge. Les autorités soviétiques font de nouvelles tentatives pour amener la capitulation de l’</w:t>
      </w:r>
      <w:r>
        <w:t>Église</w:t>
      </w:r>
      <w:r w:rsidRPr="000F32ED">
        <w:t>. Voyant qu’on était arrivé au m</w:t>
      </w:r>
      <w:r w:rsidRPr="000F32ED">
        <w:t>o</w:t>
      </w:r>
      <w:r w:rsidRPr="000F32ED">
        <w:t>ment décisif de la lutte pour la liberté spirituelle de l’</w:t>
      </w:r>
      <w:r>
        <w:t>Église</w:t>
      </w:r>
      <w:r w:rsidRPr="000F32ED">
        <w:t>, le clergé russe publie les deux documents suivants : « Mémoire des évêques déportés aux îles Solovki adressé au gouvernement soviétique » et « Projet de lettre de Mgr Serge, métropolite du Nijni-Novgorod, aux évêques, pasteurs et fidèles du patriarcat de Moscou », dans lesquels ils définissent la position de l’organisme qui dirige l’</w:t>
      </w:r>
      <w:r>
        <w:t>Église</w:t>
      </w:r>
      <w:r w:rsidRPr="000F32ED">
        <w:t xml:space="preserve"> orthodoxe. Dans le « Mémoire des évêques », il est dit que les divergences entre l’</w:t>
      </w:r>
      <w:r>
        <w:t>Église</w:t>
      </w:r>
      <w:r w:rsidRPr="000F32ED">
        <w:t xml:space="preserve"> et les autorités soviétiques sont irréconciliables et qu’une se</w:t>
      </w:r>
      <w:r w:rsidRPr="000F32ED">
        <w:t>u</w:t>
      </w:r>
      <w:r w:rsidRPr="000F32ED">
        <w:t>le mesure peut mettre fin au conflit, à savoir la mise en application d’une loi portant sur la séparation de l’</w:t>
      </w:r>
      <w:r>
        <w:t>Église</w:t>
      </w:r>
      <w:r w:rsidRPr="000F32ED">
        <w:t xml:space="preserve"> et de l'</w:t>
      </w:r>
      <w:r>
        <w:t>État</w:t>
      </w:r>
      <w:r w:rsidRPr="000F32ED">
        <w:t>.</w:t>
      </w:r>
    </w:p>
    <w:p w14:paraId="36E7D80D" w14:textId="77777777" w:rsidR="00EE61BF" w:rsidRDefault="00EE61BF" w:rsidP="00EE61BF">
      <w:pPr>
        <w:spacing w:before="120" w:after="120"/>
        <w:jc w:val="both"/>
      </w:pPr>
    </w:p>
    <w:p w14:paraId="77583D84" w14:textId="77777777" w:rsidR="00EE61BF" w:rsidRPr="008E13AD" w:rsidRDefault="00EE61BF" w:rsidP="00EE61BF">
      <w:pPr>
        <w:pStyle w:val="Grillecouleur-Accent1"/>
      </w:pPr>
      <w:r w:rsidRPr="008E13AD">
        <w:t>Le Seigneur Jésus-Christ nous a enseigné de donner « ce qui appartient à César », c'est-à-dire le souci du bien-être matériel du peuple, « à César », c'est-à-dire au pouvoir gouvernemental, et n’a pas enseigné à ses disciples d’exercer une influence sur les formes de gouvernement ou diriger leur a</w:t>
      </w:r>
      <w:r w:rsidRPr="008E13AD">
        <w:t>c</w:t>
      </w:r>
      <w:r w:rsidRPr="008E13AD">
        <w:t>tivité. Selon cette doctrine et la tradition, l’Église orthodoxe a toujours évité la politique et a toujours obéi à l’État pour tout ce qui ne conce</w:t>
      </w:r>
      <w:r w:rsidRPr="008E13AD">
        <w:t>r</w:t>
      </w:r>
      <w:r w:rsidRPr="008E13AD">
        <w:t>nait pas la foi. C’est pourquoi quoique intérieurement étrangère à l'État de l'empire de l'ancienne Rome ou récemment, de la Turquie, elle pouvait demeurer, et est demeurée effectivement, loyale dans le domaine public. Mais l’État contemporain de son côté ne peut exiger d’elle rien de plus. À l’encontre des vieilles théories politiques qui jugeaient nécessaire à la c</w:t>
      </w:r>
      <w:r w:rsidRPr="008E13AD">
        <w:t>o</w:t>
      </w:r>
      <w:r w:rsidRPr="008E13AD">
        <w:t>hésion interne des groupements politiques l’unanimité des citoyens en m</w:t>
      </w:r>
      <w:r w:rsidRPr="008E13AD">
        <w:t>a</w:t>
      </w:r>
      <w:r w:rsidRPr="008E13AD">
        <w:t>tière de religion, l’État ne reconnaît pas à cette unanimité d’importance de ce point de vue, affirmant hautement qu’il n’a pas besoin de la collabor</w:t>
      </w:r>
      <w:r w:rsidRPr="008E13AD">
        <w:t>a</w:t>
      </w:r>
      <w:r w:rsidRPr="008E13AD">
        <w:t>tion de l’Église pour atteindre les o</w:t>
      </w:r>
      <w:r w:rsidRPr="008E13AD">
        <w:t>b</w:t>
      </w:r>
      <w:r w:rsidRPr="008E13AD">
        <w:t>jectifs qu’il s’est fixés et qu’il laisse aux citoyens une entière l</w:t>
      </w:r>
      <w:r w:rsidRPr="008E13AD">
        <w:t>i</w:t>
      </w:r>
      <w:r w:rsidRPr="008E13AD">
        <w:t>berté religieuse.</w:t>
      </w:r>
      <w:r>
        <w:t> </w:t>
      </w:r>
      <w:r>
        <w:rPr>
          <w:rStyle w:val="Appelnotedebasdep"/>
        </w:rPr>
        <w:footnoteReference w:id="104"/>
      </w:r>
    </w:p>
    <w:p w14:paraId="0F3CE625" w14:textId="77777777" w:rsidR="00EE61BF" w:rsidRDefault="00EE61BF" w:rsidP="00EE61BF">
      <w:pPr>
        <w:spacing w:before="120" w:after="120"/>
        <w:jc w:val="both"/>
      </w:pPr>
    </w:p>
    <w:p w14:paraId="2E55D037" w14:textId="77777777" w:rsidR="00EE61BF" w:rsidRPr="000F32ED" w:rsidRDefault="00EE61BF" w:rsidP="00EE61BF">
      <w:pPr>
        <w:spacing w:before="120" w:after="120"/>
        <w:jc w:val="both"/>
      </w:pPr>
      <w:r w:rsidRPr="000F32ED">
        <w:t>L’</w:t>
      </w:r>
      <w:r>
        <w:t>Église</w:t>
      </w:r>
      <w:r w:rsidRPr="000F32ED">
        <w:t xml:space="preserve"> ne cherche pas à renverser le pouvoir soviétique et ne fait pas de politique, mais elle n’entend ni se</w:t>
      </w:r>
      <w:r>
        <w:t xml:space="preserve"> [167] </w:t>
      </w:r>
      <w:r w:rsidRPr="000F32ED">
        <w:t>mettre au service du gouvernement, ni devenir une institution d’</w:t>
      </w:r>
      <w:r>
        <w:t>État</w:t>
      </w:r>
      <w:r w:rsidRPr="000F32ED">
        <w:t>. Si l’</w:t>
      </w:r>
      <w:r>
        <w:t>Église</w:t>
      </w:r>
      <w:r w:rsidRPr="000F32ED">
        <w:t xml:space="preserve"> se voit interdire de désapprouver les actions du gouvernement, elle ne doit pas avoir davantage le droit de les appro</w:t>
      </w:r>
      <w:r w:rsidRPr="000F32ED">
        <w:t>u</w:t>
      </w:r>
      <w:r w:rsidRPr="000F32ED">
        <w:t>ver, puisque cela revient aussi à se mêler de politique. En renonçant totalement à toute inte</w:t>
      </w:r>
      <w:r w:rsidRPr="000F32ED">
        <w:t>r</w:t>
      </w:r>
      <w:r w:rsidRPr="000F32ED">
        <w:t>vention dans la vie politique du pays, l’</w:t>
      </w:r>
      <w:r>
        <w:t>Église</w:t>
      </w:r>
      <w:r w:rsidRPr="000F32ED">
        <w:t xml:space="preserve"> se refuse du même coup à surveiller le loyalisme de ses coreligionna</w:t>
      </w:r>
      <w:r w:rsidRPr="000F32ED">
        <w:t>i</w:t>
      </w:r>
      <w:r w:rsidRPr="000F32ED">
        <w:t>res. Elle ne peut certifier que la religion ne subit aucune persécution en Russie. Elle ne peut être d’accord avec les lois qui la restreignent dans l'accomplissement de ses obligations religieuses. Les évêques ne peuvent être jugés que par un concile ecclésiastique ; toutefois, ce dernier ne pourra avoir pleine autorité que si les évêques emprisonnés sont libérés. Dans le « Projet de lettre de Mgr Serge », diffusé à tous les évêques russes et remis au gouvernement soviétique, le métropol</w:t>
      </w:r>
      <w:r w:rsidRPr="000F32ED">
        <w:t>i</w:t>
      </w:r>
      <w:r w:rsidRPr="000F32ED">
        <w:t>te Serge déclare qu'il certifie personnellement au pouvoir soviétique que les membres du clergé o</w:t>
      </w:r>
      <w:r w:rsidRPr="000F32ED">
        <w:t>r</w:t>
      </w:r>
      <w:r w:rsidRPr="000F32ED">
        <w:t>thodoxe acceptent de se comporter comme des citoyens pleinement respectueux de la loi et de rester à l’écart de toute activité politique. Toutefois le métropolite ajoute que</w:t>
      </w:r>
    </w:p>
    <w:p w14:paraId="2D219F5B" w14:textId="77777777" w:rsidR="00EE61BF" w:rsidRDefault="00EE61BF" w:rsidP="00EE61BF">
      <w:pPr>
        <w:spacing w:before="120" w:after="120"/>
        <w:jc w:val="both"/>
      </w:pPr>
      <w:r>
        <w:br w:type="page"/>
      </w:r>
    </w:p>
    <w:p w14:paraId="7DEB2392" w14:textId="77777777" w:rsidR="00EE61BF" w:rsidRPr="000F32ED" w:rsidRDefault="00EE61BF" w:rsidP="00EE61BF">
      <w:pPr>
        <w:pStyle w:val="Grillecouleur-Accent1"/>
      </w:pPr>
      <w:r w:rsidRPr="000F32ED">
        <w:t>(...) tout en promettant une entière loyauté, obligatoire pour tous les c</w:t>
      </w:r>
      <w:r w:rsidRPr="000F32ED">
        <w:t>i</w:t>
      </w:r>
      <w:r w:rsidRPr="000F32ED">
        <w:t>toyens de l’Union, nous, représentants de la hiérarchie e</w:t>
      </w:r>
      <w:r w:rsidRPr="000F32ED">
        <w:t>c</w:t>
      </w:r>
      <w:r w:rsidRPr="000F32ED">
        <w:t>clésiastique, nous ne pouvons contracter aucun engagement spécial pour prouver notre loyauté.</w:t>
      </w:r>
      <w:r>
        <w:t> </w:t>
      </w:r>
      <w:r>
        <w:rPr>
          <w:rStyle w:val="Appelnotedebasdep"/>
        </w:rPr>
        <w:footnoteReference w:id="105"/>
      </w:r>
    </w:p>
    <w:p w14:paraId="40C09D1D" w14:textId="77777777" w:rsidR="00EE61BF" w:rsidRDefault="00EE61BF" w:rsidP="00EE61BF">
      <w:pPr>
        <w:spacing w:before="120" w:after="120"/>
        <w:jc w:val="both"/>
      </w:pPr>
    </w:p>
    <w:p w14:paraId="38582BCA" w14:textId="77777777" w:rsidR="00EE61BF" w:rsidRPr="000F32ED" w:rsidRDefault="00EE61BF" w:rsidP="00EE61BF">
      <w:pPr>
        <w:spacing w:before="120" w:after="120"/>
        <w:jc w:val="both"/>
      </w:pPr>
      <w:r w:rsidRPr="000F32ED">
        <w:t>Le représentant du gouvernement soviétique déclare que l’</w:t>
      </w:r>
      <w:r>
        <w:t>Église</w:t>
      </w:r>
      <w:r w:rsidRPr="000F32ED">
        <w:t xml:space="preserve"> n'a pas fait suffisamment de concessions. Il continue à exiger que soient acceptées les conditions qu’il avait soumises au métropolite Pierre. Le métropolite Serge ne cède pas. En décembre 1926, il est arrêté.</w:t>
      </w:r>
    </w:p>
    <w:p w14:paraId="2994BE73" w14:textId="77777777" w:rsidR="00EE61BF" w:rsidRPr="000F32ED" w:rsidRDefault="00EE61BF" w:rsidP="00EE61BF">
      <w:pPr>
        <w:spacing w:before="120" w:after="120"/>
        <w:jc w:val="both"/>
      </w:pPr>
      <w:r w:rsidRPr="000F32ED">
        <w:t>Les mêmes conditions en vue de la légalisation du statut de l’</w:t>
      </w:r>
      <w:r>
        <w:t>Église</w:t>
      </w:r>
      <w:r w:rsidRPr="000F32ED">
        <w:t xml:space="preserve"> sont posées par les organes gouvernementaux à l’archevêque Séraphin, remplaçant du métropolite Serge. L’archevêque répond qu'il ne peut, de son propre chef, prendre une décision aussi importante sans convoquer un concile d’évêques. Or la convocation de ce concile est impossible étant donné qu’un grand nombre d’évêques sont dépo</w:t>
      </w:r>
      <w:r w:rsidRPr="000F32ED">
        <w:t>r</w:t>
      </w:r>
      <w:r w:rsidRPr="000F32ED">
        <w:t>tés ou même emprisonnés.</w:t>
      </w:r>
    </w:p>
    <w:p w14:paraId="4A5B01FE" w14:textId="77777777" w:rsidR="00EE61BF" w:rsidRPr="000F32ED" w:rsidRDefault="00EE61BF" w:rsidP="00EE61BF">
      <w:pPr>
        <w:spacing w:before="120" w:after="120"/>
        <w:jc w:val="both"/>
      </w:pPr>
      <w:r>
        <w:t>[168]</w:t>
      </w:r>
    </w:p>
    <w:p w14:paraId="20683A4D" w14:textId="77777777" w:rsidR="00EE61BF" w:rsidRPr="000F32ED" w:rsidRDefault="00EE61BF" w:rsidP="00EE61BF">
      <w:pPr>
        <w:spacing w:before="120" w:after="120"/>
        <w:jc w:val="both"/>
      </w:pPr>
      <w:r w:rsidRPr="000F32ED">
        <w:t>En mars 1927, le métropolite Serge est libéré et prend de nouveau la direction de l'</w:t>
      </w:r>
      <w:r>
        <w:t>Église</w:t>
      </w:r>
      <w:r w:rsidRPr="000F32ED">
        <w:t>. De nombreux fidèles soupçonnent le métrop</w:t>
      </w:r>
      <w:r w:rsidRPr="000F32ED">
        <w:t>o</w:t>
      </w:r>
      <w:r w:rsidRPr="000F32ED">
        <w:t>lite et le gouvernement soviétique d’être arrivés à une certaine forme d’entente ; ils croient même que le chef de l'</w:t>
      </w:r>
      <w:r>
        <w:t>Église</w:t>
      </w:r>
      <w:r w:rsidRPr="000F32ED">
        <w:t xml:space="preserve"> a certainement dû faire d’importantes concessions. Ces soupçons s’avèrent fondés. Sans consulter son remplaçant ni les évêques qui étaient en liberté, le m</w:t>
      </w:r>
      <w:r w:rsidRPr="000F32ED">
        <w:t>é</w:t>
      </w:r>
      <w:r w:rsidRPr="000F32ED">
        <w:t>tropolite accepte de son propre chef les conditions imposées par le gouvernement en échange de la légalisation de l’</w:t>
      </w:r>
      <w:r>
        <w:t>Église</w:t>
      </w:r>
      <w:r w:rsidRPr="000F32ED">
        <w:t>. Une fois que le métropolite Serge accepte de faire des concessions, l’attitude des organes gouvernementaux change radicalement à son égard. L’encouragement et le soutien que les autorités accordaient à l’« </w:t>
      </w:r>
      <w:r>
        <w:t>Église</w:t>
      </w:r>
      <w:r w:rsidRPr="000F32ED">
        <w:t xml:space="preserve"> vivante » lui sont retirés au profit du métropolite.</w:t>
      </w:r>
    </w:p>
    <w:p w14:paraId="59916B52" w14:textId="77777777" w:rsidR="00EE61BF" w:rsidRPr="000F32ED" w:rsidRDefault="00EE61BF" w:rsidP="00EE61BF">
      <w:pPr>
        <w:spacing w:before="120" w:after="120"/>
        <w:jc w:val="both"/>
      </w:pPr>
      <w:r>
        <w:t>À</w:t>
      </w:r>
      <w:r w:rsidRPr="000F32ED">
        <w:t xml:space="preserve"> la fin de juillet 1927, le métropolite Serge adresse au clergé et aux fidèles un mémoire dans lequel il expose les fondements de sa politique à l’égard du gouvernement. Dans cette « Lettre au clergé et aux fidèles », il n’est plus question des contradictions radicales entre l’</w:t>
      </w:r>
      <w:r>
        <w:t>Église</w:t>
      </w:r>
      <w:r w:rsidRPr="000F32ED">
        <w:t xml:space="preserve"> et le pouvoir communiste qui figuraient dans le « Projet de mémoire au gouvernement soviétique ». Se reportant aux propos conciliateurs du patriarche Tihon à l’égard du pouvoir soviétique, le métropolite Serge écrit ce qui suit :</w:t>
      </w:r>
    </w:p>
    <w:p w14:paraId="3ACF1057" w14:textId="77777777" w:rsidR="00EE61BF" w:rsidRDefault="00EE61BF" w:rsidP="00EE61BF">
      <w:pPr>
        <w:spacing w:before="120" w:after="120"/>
        <w:jc w:val="both"/>
      </w:pPr>
    </w:p>
    <w:p w14:paraId="34B2B47F" w14:textId="77777777" w:rsidR="00EE61BF" w:rsidRPr="000F32ED" w:rsidRDefault="00EE61BF" w:rsidP="00EE61BF">
      <w:pPr>
        <w:pStyle w:val="Grillecouleur-Accent1"/>
      </w:pPr>
      <w:r w:rsidRPr="000F32ED">
        <w:t>Il nous faut démontrer non par des paroles mais par notre action que pe</w:t>
      </w:r>
      <w:r w:rsidRPr="000F32ED">
        <w:t>u</w:t>
      </w:r>
      <w:r w:rsidRPr="000F32ED">
        <w:t>vent se montrer fidèles citoyens de l’Union soviétique non seulement des ge</w:t>
      </w:r>
      <w:r>
        <w:t>ns qui sont indifférents vis-à-</w:t>
      </w:r>
      <w:r w:rsidRPr="000F32ED">
        <w:t>vis de l’orthodoxie, non seulement des gens qui l’ont trahie, mais ses fidèles les plus zélés pour qui cette orth</w:t>
      </w:r>
      <w:r w:rsidRPr="000F32ED">
        <w:t>o</w:t>
      </w:r>
      <w:r w:rsidRPr="000F32ED">
        <w:t>doxie avec tous ses dogmes et ses traditions, avec toute sa structure can</w:t>
      </w:r>
      <w:r w:rsidRPr="000F32ED">
        <w:t>o</w:t>
      </w:r>
      <w:r w:rsidRPr="000F32ED">
        <w:t>nique et l</w:t>
      </w:r>
      <w:r w:rsidRPr="000F32ED">
        <w:t>i</w:t>
      </w:r>
      <w:r w:rsidRPr="000F32ED">
        <w:t>turgique, est aussi chère que la vérité et la vie. Nous voulons être orthodoxes et en même temps reconnaître l’Union soviét</w:t>
      </w:r>
      <w:r w:rsidRPr="000F32ED">
        <w:t>i</w:t>
      </w:r>
      <w:r w:rsidRPr="000F32ED">
        <w:t>que pour notre patrie civile dont les joies et les succès sont nos joies et nos succès et dont les insuccès sont nos insuccès ... Tout en restant orthodoxes, nous nous souvenons de notre devoir d’être citoyens de l’Union « non seulement par crainte du ch</w:t>
      </w:r>
      <w:r w:rsidRPr="000F32ED">
        <w:t>â</w:t>
      </w:r>
      <w:r w:rsidRPr="000F32ED">
        <w:t>timent, mais aussi à cause de la conscience » (Rom. XIII, 5), comme nous l’a enseigné l’Apôtre. Et nous espérons qu’avec l’aide de Dieu et votre collaboration et votre aide à tous nous résoudrons ce pr</w:t>
      </w:r>
      <w:r w:rsidRPr="000F32ED">
        <w:t>o</w:t>
      </w:r>
      <w:r w:rsidRPr="000F32ED">
        <w:t>blème.</w:t>
      </w:r>
      <w:r>
        <w:t> </w:t>
      </w:r>
      <w:r>
        <w:rPr>
          <w:rStyle w:val="Appelnotedebasdep"/>
        </w:rPr>
        <w:footnoteReference w:id="106"/>
      </w:r>
    </w:p>
    <w:p w14:paraId="46C32C46" w14:textId="77777777" w:rsidR="00EE61BF" w:rsidRDefault="00EE61BF" w:rsidP="00EE61BF">
      <w:pPr>
        <w:spacing w:before="120" w:after="120"/>
        <w:jc w:val="both"/>
      </w:pPr>
    </w:p>
    <w:p w14:paraId="488665DA" w14:textId="77777777" w:rsidR="00EE61BF" w:rsidRPr="000F32ED" w:rsidRDefault="00EE61BF" w:rsidP="00EE61BF">
      <w:pPr>
        <w:spacing w:before="120" w:after="120"/>
        <w:jc w:val="both"/>
      </w:pPr>
      <w:r>
        <w:t>[169]</w:t>
      </w:r>
    </w:p>
    <w:p w14:paraId="66FE2FAA" w14:textId="77777777" w:rsidR="00EE61BF" w:rsidRPr="000F32ED" w:rsidRDefault="00EE61BF" w:rsidP="00EE61BF">
      <w:pPr>
        <w:spacing w:before="120" w:after="120"/>
        <w:jc w:val="both"/>
      </w:pPr>
      <w:r w:rsidRPr="000F32ED">
        <w:t>Dans son mémoire, le métropolite Serge, pour la première fois au nom de l’</w:t>
      </w:r>
      <w:r>
        <w:t>Église</w:t>
      </w:r>
      <w:r w:rsidRPr="000F32ED">
        <w:t>, remercie le gouvernement soviétique « pour l’attention portée aux besoins de la population russe ». Ce mémoire provoque une violente protestation de la part de ceux qui y voient une trahison envers l’orthodoxie ou encore un acte de lâcheté, une capit</w:t>
      </w:r>
      <w:r w:rsidRPr="000F32ED">
        <w:t>u</w:t>
      </w:r>
      <w:r w:rsidRPr="000F32ED">
        <w:t>lation sous la pression des organes gouvernementaux. Certains, par contre, estiment que le chef de l’</w:t>
      </w:r>
      <w:r>
        <w:t>Église</w:t>
      </w:r>
      <w:r w:rsidRPr="000F32ED">
        <w:t xml:space="preserve"> indique la seule voie de salut pour l’</w:t>
      </w:r>
      <w:r>
        <w:t>Église</w:t>
      </w:r>
      <w:r w:rsidRPr="000F32ED">
        <w:t xml:space="preserve"> dans la situation créée par un gouvernement communi</w:t>
      </w:r>
      <w:r w:rsidRPr="000F32ED">
        <w:t>s</w:t>
      </w:r>
      <w:r w:rsidRPr="000F32ED">
        <w:t>te.</w:t>
      </w:r>
    </w:p>
    <w:p w14:paraId="407773EF" w14:textId="77777777" w:rsidR="00EE61BF" w:rsidRPr="000F32ED" w:rsidRDefault="00EE61BF" w:rsidP="00EE61BF">
      <w:pPr>
        <w:spacing w:before="120" w:after="120"/>
        <w:jc w:val="both"/>
      </w:pPr>
      <w:r w:rsidRPr="000F32ED">
        <w:t>La politique de coopération avec les autorités raffermit la position du métropolite dans sa lutte contre l’opposition qui existe au sein de l’</w:t>
      </w:r>
      <w:r>
        <w:t>Église</w:t>
      </w:r>
      <w:r w:rsidRPr="000F32ED">
        <w:t>. Dans la mesure où les organisations religieuses d’ecclésiastiques ou de laïcs acceptent ou rejettent la politique du m</w:t>
      </w:r>
      <w:r w:rsidRPr="000F32ED">
        <w:t>é</w:t>
      </w:r>
      <w:r w:rsidRPr="000F32ED">
        <w:t>tropolite vis-à-vis du pouvoir soviétique, elles sont considérées co</w:t>
      </w:r>
      <w:r w:rsidRPr="000F32ED">
        <w:t>m</w:t>
      </w:r>
      <w:r w:rsidRPr="000F32ED">
        <w:t>me fiables ou non, aussi bien à l’égard de l’</w:t>
      </w:r>
      <w:r>
        <w:t>Église</w:t>
      </w:r>
      <w:r w:rsidRPr="000F32ED">
        <w:t xml:space="preserve"> que du régime en place.</w:t>
      </w:r>
    </w:p>
    <w:p w14:paraId="41A7763C" w14:textId="77777777" w:rsidR="00EE61BF" w:rsidRPr="000F32ED" w:rsidRDefault="00EE61BF" w:rsidP="00EE61BF">
      <w:pPr>
        <w:spacing w:before="120" w:after="120"/>
        <w:jc w:val="both"/>
      </w:pPr>
      <w:r w:rsidRPr="000F32ED">
        <w:t>Les concessions du métropolite Serge ne produisent pas un effet modérateur sur la politique du gouvernement envers le clergé. Les athées redoublent d’activité. En mai 1929, des modifications sont a</w:t>
      </w:r>
      <w:r w:rsidRPr="000F32ED">
        <w:t>p</w:t>
      </w:r>
      <w:r w:rsidRPr="000F32ED">
        <w:t>portées à l’article 13 de la constitution de 1918 relatif à la liberté de propagande religieuse et athée, article qui ne reconnaît plus la liberté confessionnelle, mais laisse inchangée la liberté de propagande athée.</w:t>
      </w:r>
    </w:p>
    <w:p w14:paraId="506FB08A" w14:textId="77777777" w:rsidR="00EE61BF" w:rsidRPr="000F32ED" w:rsidRDefault="00EE61BF" w:rsidP="00EE61BF">
      <w:pPr>
        <w:spacing w:before="120" w:after="120"/>
        <w:jc w:val="both"/>
      </w:pPr>
      <w:r w:rsidRPr="000F32ED">
        <w:t>En 1930, commence la collectivisation forcée. Menant la lutte contre une masse paysanne chiffrée par millions, les autorités intens</w:t>
      </w:r>
      <w:r w:rsidRPr="000F32ED">
        <w:t>i</w:t>
      </w:r>
      <w:r w:rsidRPr="000F32ED">
        <w:t>fient du même coup leur campagne contre la religion et l’</w:t>
      </w:r>
      <w:r>
        <w:t>Église</w:t>
      </w:r>
      <w:r w:rsidRPr="000F32ED">
        <w:t>. Le gouvernement s'engage résolument sur la voie de l'anéantissement de l’</w:t>
      </w:r>
      <w:r>
        <w:t>Église</w:t>
      </w:r>
      <w:r w:rsidRPr="000F32ED">
        <w:t xml:space="preserve"> orthodoxe. L’Association des athées redouble d'activité et se donne le but suivant : « durant l’année 1930, nous devons faire de n</w:t>
      </w:r>
      <w:r w:rsidRPr="000F32ED">
        <w:t>o</w:t>
      </w:r>
      <w:r w:rsidRPr="000F32ED">
        <w:t>tre capitale rouge une Moscou athée et de nos villages des villages de kolkhozes athées ».</w:t>
      </w:r>
      <w:r>
        <w:t> </w:t>
      </w:r>
      <w:r>
        <w:rPr>
          <w:rStyle w:val="Appelnotedebasdep"/>
        </w:rPr>
        <w:footnoteReference w:id="107"/>
      </w:r>
    </w:p>
    <w:p w14:paraId="67D488AE" w14:textId="77777777" w:rsidR="00EE61BF" w:rsidRPr="000F32ED" w:rsidRDefault="00EE61BF" w:rsidP="00EE61BF">
      <w:pPr>
        <w:spacing w:before="120" w:after="120"/>
        <w:jc w:val="both"/>
      </w:pPr>
      <w:r w:rsidRPr="000F32ED">
        <w:t xml:space="preserve">Les </w:t>
      </w:r>
      <w:r>
        <w:t>Église</w:t>
      </w:r>
      <w:r w:rsidRPr="000F32ED">
        <w:t>s et le clergé sont frappés d’impôts très élevés. On ferme les églises, on enlève les cloches et on brûle les icônes. La répression et le</w:t>
      </w:r>
      <w:r>
        <w:t>s arrestations des gens d’Égli</w:t>
      </w:r>
      <w:r w:rsidRPr="000F32ED">
        <w:t>se redoublent d’ampleur. Le même sort frappe également les paroissiens. Les prêtres sont souvent obligés de se cacher.</w:t>
      </w:r>
      <w:r>
        <w:t xml:space="preserve"> [170]</w:t>
      </w:r>
      <w:r w:rsidRPr="000F32ED">
        <w:t xml:space="preserve"> On assiste à l’apparition de prêtres itinérants qui vont de vi</w:t>
      </w:r>
      <w:r w:rsidRPr="000F32ED">
        <w:t>l</w:t>
      </w:r>
      <w:r w:rsidRPr="000F32ED">
        <w:t>lage en village ; c'est à cette époque que prend naissance l’</w:t>
      </w:r>
      <w:r>
        <w:t>Église</w:t>
      </w:r>
      <w:r w:rsidRPr="000F32ED">
        <w:t xml:space="preserve"> clandestine des « catacombes ».</w:t>
      </w:r>
    </w:p>
    <w:p w14:paraId="5F8C604A" w14:textId="77777777" w:rsidR="00EE61BF" w:rsidRPr="000F32ED" w:rsidRDefault="00EE61BF" w:rsidP="00EE61BF">
      <w:pPr>
        <w:spacing w:before="120" w:after="120"/>
        <w:jc w:val="both"/>
      </w:pPr>
      <w:r w:rsidRPr="000F32ED">
        <w:t>Au cours de la « période quinquennale athée » décrétée en 1932 par l’« Association des athées militants », ces derniers intensifient leurs efforts auprès des masses, notamment auprès de la jeunesse ét</w:t>
      </w:r>
      <w:r w:rsidRPr="000F32ED">
        <w:t>u</w:t>
      </w:r>
      <w:r w:rsidRPr="000F32ED">
        <w:t>diante. Ces efforts prennent souvent la forme d’une intimidation des fidèles. Toute sympathie à l’égard de l’</w:t>
      </w:r>
      <w:r>
        <w:t>Église</w:t>
      </w:r>
      <w:r w:rsidRPr="000F32ED">
        <w:t xml:space="preserve"> est interprétée comme un acte antigouvernemental. Ainsi, les intellectuels qui ont une attit</w:t>
      </w:r>
      <w:r w:rsidRPr="000F32ED">
        <w:t>u</w:t>
      </w:r>
      <w:r w:rsidRPr="000F32ED">
        <w:t>de favorable à l’</w:t>
      </w:r>
      <w:r>
        <w:t>Église</w:t>
      </w:r>
      <w:r w:rsidRPr="000F32ED">
        <w:t xml:space="preserve"> risquent de perdre leur poste.</w:t>
      </w:r>
    </w:p>
    <w:p w14:paraId="2756D1FF" w14:textId="77777777" w:rsidR="00EE61BF" w:rsidRPr="000F32ED" w:rsidRDefault="00EE61BF" w:rsidP="00EE61BF">
      <w:pPr>
        <w:spacing w:before="120" w:after="120"/>
        <w:jc w:val="both"/>
      </w:pPr>
      <w:r w:rsidRPr="000F32ED">
        <w:t>Le clergé orthodoxe est incapable d'opposer une résistance à cette campagne massive. Ce sont alors les fidèles qui se font les gardiens de la foi. L’attachement du peuple à sa foi s’avère plus profond que ne le croyaient les organisateurs de la propagande athée.</w:t>
      </w:r>
    </w:p>
    <w:p w14:paraId="48C2F8AE" w14:textId="77777777" w:rsidR="00EE61BF" w:rsidRPr="000F32ED" w:rsidRDefault="00EE61BF" w:rsidP="00EE61BF">
      <w:pPr>
        <w:spacing w:before="120" w:after="120"/>
        <w:jc w:val="both"/>
      </w:pPr>
      <w:r w:rsidRPr="000F32ED">
        <w:t>En s’appuyant sur les résultats inédits du recensement de 1937, (c’est la dernière année de la période quinquennale athée</w:t>
      </w:r>
      <w:r>
        <w:t> </w:t>
      </w:r>
      <w:r w:rsidRPr="000F32ED">
        <w:t>!), le prés</w:t>
      </w:r>
      <w:r w:rsidRPr="000F32ED">
        <w:t>i</w:t>
      </w:r>
      <w:r w:rsidRPr="000F32ED">
        <w:t>dent de l'Association des athées, E. Jaroslavsky, affirme qu’un tiers des citadins et deux tiers de la population rurale se sont déclarés croyants. Au total, cela représente 55% de l’ensemble des habitants du pays. Commentant ces chiffres, le professeur Bernard Pares s'exprime comme suit :</w:t>
      </w:r>
    </w:p>
    <w:p w14:paraId="7ACB0B44" w14:textId="77777777" w:rsidR="00EE61BF" w:rsidRDefault="00EE61BF" w:rsidP="00EE61BF">
      <w:pPr>
        <w:spacing w:before="120" w:after="120"/>
        <w:jc w:val="both"/>
      </w:pPr>
    </w:p>
    <w:p w14:paraId="5A7C2AA9" w14:textId="77777777" w:rsidR="00EE61BF" w:rsidRPr="000F32ED" w:rsidRDefault="00EE61BF" w:rsidP="00EE61BF">
      <w:pPr>
        <w:pStyle w:val="Grillecouleur-Accent1"/>
      </w:pPr>
      <w:r w:rsidRPr="000F32ED">
        <w:t>If this is a</w:t>
      </w:r>
      <w:r>
        <w:t>l</w:t>
      </w:r>
      <w:r w:rsidRPr="000F32ED">
        <w:t>l the resuit of twenty years of battering at religion, Ru</w:t>
      </w:r>
      <w:r w:rsidRPr="000F32ED">
        <w:t>s</w:t>
      </w:r>
      <w:r w:rsidRPr="000F32ED">
        <w:t>sia has surely a greater right than other contries to regard herself as religious.</w:t>
      </w:r>
      <w:r>
        <w:t> </w:t>
      </w:r>
      <w:r>
        <w:rPr>
          <w:rStyle w:val="Appelnotedebasdep"/>
        </w:rPr>
        <w:footnoteReference w:id="108"/>
      </w:r>
    </w:p>
    <w:p w14:paraId="687D7214" w14:textId="77777777" w:rsidR="00EE61BF" w:rsidRDefault="00EE61BF" w:rsidP="00EE61BF">
      <w:pPr>
        <w:spacing w:before="120" w:after="120"/>
        <w:jc w:val="both"/>
      </w:pPr>
    </w:p>
    <w:p w14:paraId="2F8E5D8E" w14:textId="77777777" w:rsidR="00EE61BF" w:rsidRDefault="00EE61BF" w:rsidP="00EE61BF">
      <w:pPr>
        <w:spacing w:before="120" w:after="120"/>
        <w:jc w:val="both"/>
      </w:pPr>
      <w:r w:rsidRPr="000F32ED">
        <w:t>Dans la défense de la foi, le mérite des femmes est particulièr</w:t>
      </w:r>
      <w:r w:rsidRPr="000F32ED">
        <w:t>e</w:t>
      </w:r>
      <w:r w:rsidRPr="000F32ED">
        <w:t>ment grand. Ce sont elles en effet qui, d’abord, s’opposent à la ferm</w:t>
      </w:r>
      <w:r w:rsidRPr="000F32ED">
        <w:t>e</w:t>
      </w:r>
      <w:r w:rsidRPr="000F32ED">
        <w:t>ture des églises et à l’arrestation des prêtres ; ce sont elles, aussi, qui font baptiser secrètement leurs enfants et plus tard leur apprennent à prier.</w:t>
      </w:r>
    </w:p>
    <w:p w14:paraId="03A7E6D5" w14:textId="77777777" w:rsidR="00EE61BF" w:rsidRPr="000F32ED" w:rsidRDefault="00EE61BF" w:rsidP="00EE61BF">
      <w:pPr>
        <w:spacing w:before="120" w:after="120"/>
        <w:jc w:val="both"/>
      </w:pPr>
    </w:p>
    <w:p w14:paraId="5B4F2F7A" w14:textId="77777777" w:rsidR="00EE61BF" w:rsidRPr="000F32ED" w:rsidRDefault="00EE61BF" w:rsidP="00EE61BF">
      <w:pPr>
        <w:pStyle w:val="a"/>
      </w:pPr>
      <w:r w:rsidRPr="000F32ED">
        <w:t>L’</w:t>
      </w:r>
      <w:r>
        <w:t>Église</w:t>
      </w:r>
      <w:r w:rsidRPr="000F32ED">
        <w:t xml:space="preserve"> et l’</w:t>
      </w:r>
      <w:r>
        <w:t>État</w:t>
      </w:r>
      <w:r>
        <w:br/>
      </w:r>
      <w:r w:rsidRPr="000F32ED">
        <w:t>durant la Seconde Guerre mondiale</w:t>
      </w:r>
    </w:p>
    <w:p w14:paraId="07DD3AB5" w14:textId="77777777" w:rsidR="00EE61BF" w:rsidRDefault="00EE61BF" w:rsidP="00EE61BF">
      <w:pPr>
        <w:spacing w:before="120" w:after="120"/>
        <w:jc w:val="both"/>
      </w:pPr>
    </w:p>
    <w:p w14:paraId="4D21EDFF" w14:textId="77777777" w:rsidR="00EE61BF" w:rsidRPr="000F32ED" w:rsidRDefault="00EE61BF" w:rsidP="00EE61BF">
      <w:pPr>
        <w:spacing w:before="120" w:after="120"/>
        <w:jc w:val="both"/>
      </w:pPr>
      <w:r w:rsidRPr="000F32ED">
        <w:t>La vie de l’</w:t>
      </w:r>
      <w:r>
        <w:t>Église</w:t>
      </w:r>
      <w:r w:rsidRPr="000F32ED">
        <w:t xml:space="preserve"> prend une nouvelle orientation à cause de l’élan patriotique suscité par la guerre germano-soviétique. Dès le premier jour des opérations militaires, le métropolite Serge se révèle un grand patriote. Il publie</w:t>
      </w:r>
      <w:r>
        <w:t xml:space="preserve"> [171] </w:t>
      </w:r>
      <w:r w:rsidRPr="000F32ED">
        <w:t>son célèbre mémoire au clergé et aux fidèles dans lequel il leur demande de se faire les défenseurs de la patrie et de la foi. Il écrit n</w:t>
      </w:r>
      <w:r w:rsidRPr="000F32ED">
        <w:t>o</w:t>
      </w:r>
      <w:r w:rsidRPr="000F32ED">
        <w:t>tamment :</w:t>
      </w:r>
    </w:p>
    <w:p w14:paraId="29B42AFA" w14:textId="77777777" w:rsidR="00EE61BF" w:rsidRDefault="00EE61BF" w:rsidP="00EE61BF">
      <w:pPr>
        <w:spacing w:before="120" w:after="120"/>
        <w:jc w:val="both"/>
      </w:pPr>
    </w:p>
    <w:p w14:paraId="7FE17C67" w14:textId="77777777" w:rsidR="00EE61BF" w:rsidRPr="000F32ED" w:rsidRDefault="00EE61BF" w:rsidP="00EE61BF">
      <w:pPr>
        <w:pStyle w:val="Grillecouleur-Accent1"/>
      </w:pPr>
      <w:r w:rsidRPr="000F32ED">
        <w:t xml:space="preserve">Notre </w:t>
      </w:r>
      <w:r>
        <w:t>Église</w:t>
      </w:r>
      <w:r w:rsidRPr="000F32ED">
        <w:t xml:space="preserve"> orthodoxe a toujours partagé le sort du peuple. Avec lui elle a supporté les épreuves, avec lui elle était consolée par ses succès. A</w:t>
      </w:r>
      <w:r w:rsidRPr="000F32ED">
        <w:t>u</w:t>
      </w:r>
      <w:r w:rsidRPr="000F32ED">
        <w:t>jourd’hui, non plus, elle n'abandonnera pas son peuple. Elle donne sa b</w:t>
      </w:r>
      <w:r w:rsidRPr="000F32ED">
        <w:t>é</w:t>
      </w:r>
      <w:r w:rsidRPr="000F32ED">
        <w:t>nédiction céleste à l’effort héroïque que va accomplir tout le peuple. Plus que tous, nous devons avoir présent à la mémoire le commandement du Christ : « Il n’est pas de plus grand amour que de donner sa vie pour ses amis. »</w:t>
      </w:r>
      <w:r>
        <w:t> </w:t>
      </w:r>
      <w:r>
        <w:rPr>
          <w:rStyle w:val="Appelnotedebasdep"/>
        </w:rPr>
        <w:footnoteReference w:id="109"/>
      </w:r>
    </w:p>
    <w:p w14:paraId="086E757B" w14:textId="77777777" w:rsidR="00EE61BF" w:rsidRDefault="00EE61BF" w:rsidP="00EE61BF">
      <w:pPr>
        <w:spacing w:before="120" w:after="120"/>
        <w:jc w:val="both"/>
      </w:pPr>
    </w:p>
    <w:p w14:paraId="109D9F1E" w14:textId="77777777" w:rsidR="00EE61BF" w:rsidRPr="000F32ED" w:rsidRDefault="00EE61BF" w:rsidP="00EE61BF">
      <w:pPr>
        <w:spacing w:before="120" w:after="120"/>
        <w:jc w:val="both"/>
      </w:pPr>
      <w:r w:rsidRPr="000F32ED">
        <w:t>Se rendant compte de l’importance de ce mémoire, le gouvern</w:t>
      </w:r>
      <w:r w:rsidRPr="000F32ED">
        <w:t>e</w:t>
      </w:r>
      <w:r w:rsidRPr="000F32ED">
        <w:t>ment soviétique en assure la publication dans les quotidiens de l’</w:t>
      </w:r>
      <w:r>
        <w:t>État</w:t>
      </w:r>
      <w:r w:rsidRPr="000F32ED">
        <w:t>. Durant toute la guerre, l'</w:t>
      </w:r>
      <w:r>
        <w:t>Église</w:t>
      </w:r>
      <w:r w:rsidRPr="000F32ED">
        <w:t xml:space="preserve"> orthodoxe fait le maximum pour ass</w:t>
      </w:r>
      <w:r w:rsidRPr="000F32ED">
        <w:t>u</w:t>
      </w:r>
      <w:r w:rsidRPr="000F32ED">
        <w:t>rer la victoire. Elle réunit notamment huit millions de roubles qui se</w:t>
      </w:r>
      <w:r w:rsidRPr="000F32ED">
        <w:t>r</w:t>
      </w:r>
      <w:r w:rsidRPr="000F32ED">
        <w:t>vent à la création du corps de chars d’assaut « Dmitri Donskoï ».</w:t>
      </w:r>
    </w:p>
    <w:p w14:paraId="09EDF48E" w14:textId="77777777" w:rsidR="00EE61BF" w:rsidRPr="000F32ED" w:rsidRDefault="00EE61BF" w:rsidP="00EE61BF">
      <w:pPr>
        <w:spacing w:before="120" w:after="120"/>
        <w:jc w:val="both"/>
      </w:pPr>
      <w:r w:rsidRPr="000F32ED">
        <w:t>Cette activité patriotique a pour effet d’accroître l’autorité du m</w:t>
      </w:r>
      <w:r w:rsidRPr="000F32ED">
        <w:t>é</w:t>
      </w:r>
      <w:r w:rsidRPr="000F32ED">
        <w:t>tropolite Serge et provoque un regain du sentiment religieux parmi la population. Aux yeux du gouvernement soviétique, cette activité p</w:t>
      </w:r>
      <w:r w:rsidRPr="000F32ED">
        <w:t>a</w:t>
      </w:r>
      <w:r w:rsidRPr="000F32ED">
        <w:t>triotique constitue un soutien moral pour les millions de soldats russes qui se préparent au combat et qui sont prêts à mourir, s'il le faut, pour défendre les frontières de leur patrie.</w:t>
      </w:r>
    </w:p>
    <w:p w14:paraId="08CB96F9" w14:textId="77777777" w:rsidR="00EE61BF" w:rsidRPr="000F32ED" w:rsidRDefault="00EE61BF" w:rsidP="00EE61BF">
      <w:pPr>
        <w:spacing w:before="120" w:after="120"/>
        <w:jc w:val="both"/>
      </w:pPr>
      <w:r w:rsidRPr="000F32ED">
        <w:t>Le gouvernement soviétique apprécie hautement les services que lui rend alors l’</w:t>
      </w:r>
      <w:r>
        <w:t>Église</w:t>
      </w:r>
      <w:r w:rsidRPr="000F32ED">
        <w:t xml:space="preserve"> orthodoxe. En effet, la politique gouverneme</w:t>
      </w:r>
      <w:r w:rsidRPr="000F32ED">
        <w:t>n</w:t>
      </w:r>
      <w:r w:rsidRPr="000F32ED">
        <w:t>tale à l’égard de l’</w:t>
      </w:r>
      <w:r>
        <w:t>Église</w:t>
      </w:r>
      <w:r w:rsidRPr="000F32ED">
        <w:t xml:space="preserve"> changera et de nouveaux rapports s’établiront entre l’</w:t>
      </w:r>
      <w:r>
        <w:t>Église</w:t>
      </w:r>
      <w:r w:rsidRPr="000F32ED">
        <w:t xml:space="preserve"> et l'</w:t>
      </w:r>
      <w:r>
        <w:t>État</w:t>
      </w:r>
      <w:r w:rsidRPr="000F32ED">
        <w:t>. Toujours durant la guerre, le Synode saisit le gouvernement soviétique d’une importante question, à savoir la convocation d’un Concile et l’élection d’un patriarche. Le gouvern</w:t>
      </w:r>
      <w:r w:rsidRPr="000F32ED">
        <w:t>e</w:t>
      </w:r>
      <w:r w:rsidRPr="000F32ED">
        <w:t>ment n’y oppose aucune objection et donne son accord. Le Concile siège en septembre 1943. Le métropolite Serge est élu patriarche de Moscou et de toute la Russie.</w:t>
      </w:r>
    </w:p>
    <w:p w14:paraId="056B8875" w14:textId="77777777" w:rsidR="00EE61BF" w:rsidRPr="000F32ED" w:rsidRDefault="00EE61BF" w:rsidP="00EE61BF">
      <w:pPr>
        <w:spacing w:before="120" w:after="120"/>
        <w:jc w:val="both"/>
      </w:pPr>
      <w:r w:rsidRPr="000F32ED">
        <w:t>Jusqu’à sa mort (survenue en mai 1944), le patriarche Serge mène indéfectiblement une politique d’assistance</w:t>
      </w:r>
      <w:r>
        <w:t xml:space="preserve"> [172]</w:t>
      </w:r>
      <w:r w:rsidRPr="000F32ED">
        <w:t xml:space="preserve"> au gouvernement dans la lutte contre l’ennemi. Les résu</w:t>
      </w:r>
      <w:r w:rsidRPr="000F32ED">
        <w:t>l</w:t>
      </w:r>
      <w:r w:rsidRPr="000F32ED">
        <w:t>tats de cette politique se font déjà sentir du vivant du patriarche. Le Conseil d’</w:t>
      </w:r>
      <w:r>
        <w:t>État</w:t>
      </w:r>
      <w:r w:rsidRPr="000F32ED">
        <w:t xml:space="preserve"> pour les affaires de l'</w:t>
      </w:r>
      <w:r>
        <w:t>Église</w:t>
      </w:r>
      <w:r w:rsidRPr="000F32ED">
        <w:t xml:space="preserve"> orthodoxe déclare, au nom du go</w:t>
      </w:r>
      <w:r w:rsidRPr="000F32ED">
        <w:t>u</w:t>
      </w:r>
      <w:r w:rsidRPr="000F32ED">
        <w:t>vernement, que l’</w:t>
      </w:r>
      <w:r>
        <w:t>Église</w:t>
      </w:r>
      <w:r w:rsidRPr="000F32ED">
        <w:t xml:space="preserve"> s’est montrée digne de la confiance du parti et du gouvernement, qu’elle a adopté la politique patriotique voulue et qu’en conséquence elle ne fera pas l’objet de persécutions. Et en effet, la persécution pr</w:t>
      </w:r>
      <w:r w:rsidRPr="000F32ED">
        <w:t>o</w:t>
      </w:r>
      <w:r w:rsidRPr="000F32ED">
        <w:t>prement dite des croyants prend fin. La vie de l’</w:t>
      </w:r>
      <w:r>
        <w:t>Église</w:t>
      </w:r>
      <w:r w:rsidRPr="000F32ED">
        <w:t xml:space="preserve"> devient plus tranquille. Les services religieux sont r</w:t>
      </w:r>
      <w:r w:rsidRPr="000F32ED">
        <w:t>é</w:t>
      </w:r>
      <w:r w:rsidRPr="000F32ED">
        <w:t>tablis.</w:t>
      </w:r>
    </w:p>
    <w:p w14:paraId="095E9440" w14:textId="77777777" w:rsidR="00EE61BF" w:rsidRPr="000F32ED" w:rsidRDefault="00EE61BF" w:rsidP="00EE61BF">
      <w:pPr>
        <w:spacing w:before="120" w:after="120"/>
        <w:jc w:val="both"/>
      </w:pPr>
      <w:r w:rsidRPr="000F32ED">
        <w:t>Quelque deux cents églises et couvents sont rouverts en 1943 et 1944. Des prêtres qui tenaient secrète leur dignité ecclésiastique r</w:t>
      </w:r>
      <w:r w:rsidRPr="000F32ED">
        <w:t>e</w:t>
      </w:r>
      <w:r w:rsidRPr="000F32ED">
        <w:t>tournent à leur activité pastorale. Les anciens moines se voient acco</w:t>
      </w:r>
      <w:r w:rsidRPr="000F32ED">
        <w:t>r</w:t>
      </w:r>
      <w:r w:rsidRPr="000F32ED">
        <w:t xml:space="preserve">der la possibilité de réintégrer les monastères. </w:t>
      </w:r>
      <w:r>
        <w:t>À</w:t>
      </w:r>
      <w:r w:rsidRPr="000F32ED">
        <w:t xml:space="preserve"> partir de 1943, des Ecoles de théologie sont de nouveau ouvertes et ceux qui sont attirés par la prêtrise peuvent recevoir l’enseignement voulu. La masse des fidèles ne cesse d'augmenter. Un grand nombre de croyants qui étaient passés à l'« </w:t>
      </w:r>
      <w:r>
        <w:t>Église</w:t>
      </w:r>
      <w:r w:rsidRPr="000F32ED">
        <w:t xml:space="preserve"> vivante » ou qui, pendant de longues années, avaient caché leurs opinions religieuses reviennent grossir les rangs de l’</w:t>
      </w:r>
      <w:r>
        <w:t>Église</w:t>
      </w:r>
      <w:r w:rsidRPr="000F32ED">
        <w:t xml:space="preserve"> traditionnelle.</w:t>
      </w:r>
    </w:p>
    <w:p w14:paraId="0C6A0104" w14:textId="77777777" w:rsidR="00EE61BF" w:rsidRDefault="00EE61BF" w:rsidP="00EE61BF">
      <w:pPr>
        <w:spacing w:before="120" w:after="120"/>
        <w:jc w:val="both"/>
      </w:pPr>
      <w:r w:rsidRPr="000F32ED">
        <w:t>Le Concile se réunit à la fin de janvier 1945. Durant sa session, en février, en présence de deux patriarches d’Orient (ceux d’Alexandrie et d’Antioche), des représentants du patriarche oecuménique et du p</w:t>
      </w:r>
      <w:r w:rsidRPr="000F32ED">
        <w:t>a</w:t>
      </w:r>
      <w:r w:rsidRPr="000F32ED">
        <w:t xml:space="preserve">triarche de Jérusalem, ainsi que des dignitaires d’autres </w:t>
      </w:r>
      <w:r>
        <w:t>Église</w:t>
      </w:r>
      <w:r w:rsidRPr="000F32ED">
        <w:t>s orth</w:t>
      </w:r>
      <w:r w:rsidRPr="000F32ED">
        <w:t>o</w:t>
      </w:r>
      <w:r w:rsidRPr="000F32ED">
        <w:t>doxes autocéphales, Mgr Alexis, métropolite de Léningrad, est élu patriarche de Moscou et de toute la Russie.</w:t>
      </w:r>
    </w:p>
    <w:p w14:paraId="59B5BEE8" w14:textId="77777777" w:rsidR="00EE61BF" w:rsidRPr="000F32ED" w:rsidRDefault="00EE61BF" w:rsidP="00EE61BF">
      <w:pPr>
        <w:spacing w:before="120" w:after="120"/>
        <w:jc w:val="both"/>
      </w:pPr>
    </w:p>
    <w:p w14:paraId="2C69BCEC" w14:textId="77777777" w:rsidR="00EE61BF" w:rsidRPr="000F32ED" w:rsidRDefault="00EE61BF" w:rsidP="00EE61BF">
      <w:pPr>
        <w:pStyle w:val="a"/>
      </w:pPr>
      <w:r w:rsidRPr="000F32ED">
        <w:t>Période de renaissance de l’</w:t>
      </w:r>
      <w:r>
        <w:t>Église</w:t>
      </w:r>
      <w:r>
        <w:br/>
      </w:r>
      <w:r w:rsidRPr="000F32ED">
        <w:t>(1945-1957)</w:t>
      </w:r>
    </w:p>
    <w:p w14:paraId="6F818020" w14:textId="77777777" w:rsidR="00EE61BF" w:rsidRDefault="00EE61BF" w:rsidP="00EE61BF">
      <w:pPr>
        <w:spacing w:before="120" w:after="120"/>
        <w:jc w:val="both"/>
      </w:pPr>
    </w:p>
    <w:p w14:paraId="561D3606" w14:textId="77777777" w:rsidR="00EE61BF" w:rsidRPr="000F32ED" w:rsidRDefault="00EE61BF" w:rsidP="00EE61BF">
      <w:pPr>
        <w:spacing w:before="120" w:after="120"/>
        <w:jc w:val="both"/>
      </w:pPr>
      <w:r w:rsidRPr="000F32ED">
        <w:t>Le patriarche Alexis, qui a, pendant de longues années, partagé les vues du patriarche Serge, poursuit dans l’ensemble la politique rel</w:t>
      </w:r>
      <w:r w:rsidRPr="000F32ED">
        <w:t>i</w:t>
      </w:r>
      <w:r w:rsidRPr="000F32ED">
        <w:t>gieuse de son prédécesseur. Le début de son ministère coïncide, sans conteste, avec une période de renaissance rapide de la vie religieuse dans la légalité. Cependant, au point de vue juridique, les droits de l’</w:t>
      </w:r>
      <w:r>
        <w:t>Église</w:t>
      </w:r>
      <w:r w:rsidRPr="000F32ED">
        <w:t xml:space="preserve"> ne sont pas plus étendus. Par exemple, dans la </w:t>
      </w:r>
      <w:r w:rsidRPr="000F32ED">
        <w:rPr>
          <w:i/>
          <w:iCs/>
        </w:rPr>
        <w:t>Grande Enc</w:t>
      </w:r>
      <w:r w:rsidRPr="000F32ED">
        <w:rPr>
          <w:i/>
          <w:iCs/>
        </w:rPr>
        <w:t>y</w:t>
      </w:r>
      <w:r w:rsidRPr="000F32ED">
        <w:rPr>
          <w:i/>
          <w:iCs/>
        </w:rPr>
        <w:t>clopédie Soviétique,</w:t>
      </w:r>
      <w:r w:rsidRPr="000F32ED">
        <w:t xml:space="preserve"> l’article consacré à la situation de l’</w:t>
      </w:r>
      <w:r>
        <w:t>Église</w:t>
      </w:r>
      <w:r w:rsidRPr="000F32ED">
        <w:t xml:space="preserve"> en U.R.S.S. est rédigé comme suit :</w:t>
      </w:r>
    </w:p>
    <w:p w14:paraId="39AE5B52" w14:textId="77777777" w:rsidR="00EE61BF" w:rsidRDefault="00EE61BF" w:rsidP="00EE61BF">
      <w:pPr>
        <w:spacing w:before="120" w:after="120"/>
        <w:jc w:val="both"/>
      </w:pPr>
    </w:p>
    <w:p w14:paraId="70F23C24" w14:textId="77777777" w:rsidR="00EE61BF" w:rsidRDefault="00EE61BF" w:rsidP="00EE61BF">
      <w:pPr>
        <w:pStyle w:val="Grillecouleur-Accent1"/>
      </w:pPr>
      <w:r w:rsidRPr="000F32ED">
        <w:t>Le gouvernement soviétique part du principe (...) que l’</w:t>
      </w:r>
      <w:r>
        <w:t>Église</w:t>
      </w:r>
      <w:r w:rsidRPr="000F32ED">
        <w:t xml:space="preserve"> a comme seule attribution l’exercice du culte. Aucune activité de propagande, d’enseignement moral ou d’éducation</w:t>
      </w:r>
      <w:r>
        <w:t xml:space="preserve"> [173] </w:t>
      </w:r>
      <w:r w:rsidRPr="000F32ED">
        <w:t>(sortant du cadre de certaines communautés religieuses) ne doit être du ressort de l’</w:t>
      </w:r>
      <w:r>
        <w:t>Église</w:t>
      </w:r>
      <w:r w:rsidRPr="000F32ED">
        <w:t>.</w:t>
      </w:r>
      <w:r>
        <w:t> </w:t>
      </w:r>
      <w:r>
        <w:rPr>
          <w:rStyle w:val="Appelnotedebasdep"/>
        </w:rPr>
        <w:footnoteReference w:id="110"/>
      </w:r>
    </w:p>
    <w:p w14:paraId="17FA2BBD" w14:textId="77777777" w:rsidR="00EE61BF" w:rsidRPr="000F32ED" w:rsidRDefault="00EE61BF" w:rsidP="00EE61BF">
      <w:pPr>
        <w:spacing w:before="120" w:after="120"/>
        <w:jc w:val="both"/>
      </w:pPr>
    </w:p>
    <w:p w14:paraId="736CB278" w14:textId="77777777" w:rsidR="00EE61BF" w:rsidRPr="000F32ED" w:rsidRDefault="00EE61BF" w:rsidP="00EE61BF">
      <w:pPr>
        <w:spacing w:before="120" w:after="120"/>
        <w:jc w:val="both"/>
      </w:pPr>
      <w:r w:rsidRPr="000F32ED">
        <w:t>Pour sa part, une fois élu, le patriarche Alexis affirme notamment dans son premier mémoire aux fidèles :</w:t>
      </w:r>
    </w:p>
    <w:p w14:paraId="2C07AA5E" w14:textId="77777777" w:rsidR="00EE61BF" w:rsidRDefault="00EE61BF" w:rsidP="00EE61BF">
      <w:pPr>
        <w:spacing w:before="120" w:after="120"/>
        <w:jc w:val="both"/>
      </w:pPr>
    </w:p>
    <w:p w14:paraId="3D1FACE5" w14:textId="77777777" w:rsidR="00EE61BF" w:rsidRDefault="00EE61BF" w:rsidP="00EE61BF">
      <w:pPr>
        <w:pStyle w:val="Grillecouleur-Accent1"/>
      </w:pPr>
      <w:r w:rsidRPr="000F32ED">
        <w:t>Le devoir d’un patriarche est de veiller à l’inaltérabilité et à l’inviolabilité de l'enseignement de l’</w:t>
      </w:r>
      <w:r>
        <w:t>Église</w:t>
      </w:r>
      <w:r w:rsidRPr="000F32ED">
        <w:t xml:space="preserve">, des canons sacrés et des traditions </w:t>
      </w:r>
      <w:r w:rsidRPr="00F66A8A">
        <w:t>religie</w:t>
      </w:r>
      <w:r w:rsidRPr="00F66A8A">
        <w:t>u</w:t>
      </w:r>
      <w:r w:rsidRPr="00F66A8A">
        <w:t>ses </w:t>
      </w:r>
      <w:r w:rsidRPr="000F32ED">
        <w:t>; il doit protéger des scissions et des schismes l’</w:t>
      </w:r>
      <w:r>
        <w:t>Église</w:t>
      </w:r>
      <w:r w:rsidRPr="000F32ED">
        <w:t xml:space="preserve"> dont il a la charge, promouvoir la vie vertue</w:t>
      </w:r>
      <w:r w:rsidRPr="000F32ED">
        <w:t>u</w:t>
      </w:r>
      <w:r w:rsidRPr="000F32ED">
        <w:t>se chez ses ouailles.</w:t>
      </w:r>
      <w:r>
        <w:t> </w:t>
      </w:r>
      <w:r>
        <w:rPr>
          <w:rStyle w:val="Appelnotedebasdep"/>
        </w:rPr>
        <w:footnoteReference w:id="111"/>
      </w:r>
    </w:p>
    <w:p w14:paraId="03389161" w14:textId="77777777" w:rsidR="00EE61BF" w:rsidRPr="000F32ED" w:rsidRDefault="00EE61BF" w:rsidP="00EE61BF">
      <w:pPr>
        <w:spacing w:before="120" w:after="120"/>
        <w:jc w:val="both"/>
      </w:pPr>
    </w:p>
    <w:p w14:paraId="2C2DF4F4" w14:textId="77777777" w:rsidR="00EE61BF" w:rsidRPr="000F32ED" w:rsidRDefault="00EE61BF" w:rsidP="00EE61BF">
      <w:pPr>
        <w:spacing w:before="120" w:after="120"/>
        <w:jc w:val="both"/>
      </w:pPr>
      <w:r w:rsidRPr="000F32ED">
        <w:t>La guerre finie, les rapports entre l’</w:t>
      </w:r>
      <w:r>
        <w:t>Église</w:t>
      </w:r>
      <w:r w:rsidRPr="000F32ED">
        <w:t xml:space="preserve"> et l’</w:t>
      </w:r>
      <w:r>
        <w:t>État</w:t>
      </w:r>
      <w:r w:rsidRPr="000F32ED">
        <w:t xml:space="preserve"> ne subissent guère de changements. L’</w:t>
      </w:r>
      <w:r>
        <w:t>Église</w:t>
      </w:r>
      <w:r w:rsidRPr="000F32ED">
        <w:t xml:space="preserve"> continue à bénéficier du prestige quelle a acquis pendant la guerre auprès des croyants ainsi qu'auprès des organes du pouvoir soviétique. </w:t>
      </w:r>
      <w:r>
        <w:t>À</w:t>
      </w:r>
      <w:r w:rsidRPr="000F32ED">
        <w:t xml:space="preserve"> titre de récompense pour leur concours dans la lutte contre l’Allemagne, les membres du clergé ru</w:t>
      </w:r>
      <w:r w:rsidRPr="000F32ED">
        <w:t>s</w:t>
      </w:r>
      <w:r w:rsidRPr="000F32ED">
        <w:t>se reçoivent, entre 1946 et 1948, 253 décorations et médailles civiles ; le patriarche Alexis, pour sa part, reçoit deux décorations.</w:t>
      </w:r>
    </w:p>
    <w:p w14:paraId="7A1B0FC1" w14:textId="77777777" w:rsidR="00EE61BF" w:rsidRPr="000F32ED" w:rsidRDefault="00EE61BF" w:rsidP="00EE61BF">
      <w:pPr>
        <w:spacing w:before="120" w:after="120"/>
        <w:jc w:val="both"/>
      </w:pPr>
      <w:r w:rsidRPr="000F32ED">
        <w:t>Dans les années d’après-guerre, l’</w:t>
      </w:r>
      <w:r>
        <w:t>Église</w:t>
      </w:r>
      <w:r w:rsidRPr="000F32ED">
        <w:t xml:space="preserve"> s’efforce de faire rouvrir un certain nombre d'églises restées inactives. Elle marque un de ses plus grands succès quand elle se voit accorder la direction de deux lieux saints hautement vénérés de l’orthodoxie, à savoir les Laures Trinité-Saint-Serge et Kievo-Petchersk. On rend également à l’</w:t>
      </w:r>
      <w:r>
        <w:t>Église</w:t>
      </w:r>
      <w:r w:rsidRPr="000F32ED">
        <w:t xml:space="preserve"> une partie des icônes et des reliques qui, depuis les années 1920 et 1930, se trouvaient dans les musées d’</w:t>
      </w:r>
      <w:r>
        <w:t>État</w:t>
      </w:r>
      <w:r w:rsidRPr="000F32ED">
        <w:t>. Toutefois des icônes part</w:t>
      </w:r>
      <w:r w:rsidRPr="000F32ED">
        <w:t>i</w:t>
      </w:r>
      <w:r w:rsidRPr="000F32ED">
        <w:t>culièrement vénérées et d’une haute qualité artistique, telle la Trinité de Roublev, ainsi que les icônes miraculeuses de Notre-Dame du Don et de Vladimir restent encore, à cette époque, dans les musées de l’U.R.S.S.</w:t>
      </w:r>
    </w:p>
    <w:p w14:paraId="7B384B28" w14:textId="77777777" w:rsidR="00EE61BF" w:rsidRPr="000F32ED" w:rsidRDefault="00EE61BF" w:rsidP="00EE61BF">
      <w:pPr>
        <w:spacing w:before="120" w:after="120"/>
        <w:jc w:val="both"/>
      </w:pPr>
      <w:r w:rsidRPr="000F32ED">
        <w:t>L’</w:t>
      </w:r>
      <w:r>
        <w:t>Église</w:t>
      </w:r>
      <w:r w:rsidRPr="000F32ED">
        <w:t xml:space="preserve"> continue à rendre d’importants services au gouvernement soviétique. Alors que durant les hostilités, le rôle essentiel du clergé (selon le gouvernement) consistait à stimuler le patriotisme de la p</w:t>
      </w:r>
      <w:r w:rsidRPr="000F32ED">
        <w:t>o</w:t>
      </w:r>
      <w:r w:rsidRPr="000F32ED">
        <w:t>pulation et à exalter son énergie dans la lutte contre l’ennemi, l’</w:t>
      </w:r>
      <w:r>
        <w:t>Église</w:t>
      </w:r>
      <w:r w:rsidRPr="000F32ED">
        <w:t>, une fois la guerre finie, se voit entraînée dans la campagne de lutte pour la paix menée par le gouvernement soviétique.</w:t>
      </w:r>
    </w:p>
    <w:p w14:paraId="39A83B09" w14:textId="77777777" w:rsidR="00EE61BF" w:rsidRDefault="00EE61BF" w:rsidP="00EE61BF">
      <w:pPr>
        <w:spacing w:before="120" w:after="120"/>
        <w:jc w:val="both"/>
      </w:pPr>
      <w:r>
        <w:t>[174]</w:t>
      </w:r>
    </w:p>
    <w:p w14:paraId="05EDABB4" w14:textId="77777777" w:rsidR="00EE61BF" w:rsidRDefault="00EE61BF" w:rsidP="00EE61BF">
      <w:pPr>
        <w:spacing w:before="120" w:after="120"/>
        <w:jc w:val="both"/>
      </w:pPr>
    </w:p>
    <w:p w14:paraId="09E0CD4B" w14:textId="77777777" w:rsidR="00EE61BF" w:rsidRPr="000F32ED" w:rsidRDefault="00EE61BF" w:rsidP="00EE61BF">
      <w:pPr>
        <w:pStyle w:val="a"/>
      </w:pPr>
      <w:r w:rsidRPr="000F32ED">
        <w:t>Nouvelles persécutions de l’</w:t>
      </w:r>
      <w:r>
        <w:t>Église</w:t>
      </w:r>
      <w:r>
        <w:br/>
      </w:r>
      <w:r w:rsidRPr="000F32ED">
        <w:t>par l’</w:t>
      </w:r>
      <w:r>
        <w:t>État</w:t>
      </w:r>
      <w:r w:rsidRPr="000F32ED">
        <w:t xml:space="preserve"> (1957-1964)</w:t>
      </w:r>
    </w:p>
    <w:p w14:paraId="103072DE" w14:textId="77777777" w:rsidR="00EE61BF" w:rsidRDefault="00EE61BF" w:rsidP="00EE61BF">
      <w:pPr>
        <w:spacing w:before="120" w:after="120"/>
        <w:jc w:val="both"/>
      </w:pPr>
    </w:p>
    <w:p w14:paraId="2DB3601A" w14:textId="77777777" w:rsidR="00EE61BF" w:rsidRPr="000F32ED" w:rsidRDefault="00EE61BF" w:rsidP="00EE61BF">
      <w:pPr>
        <w:spacing w:before="120" w:after="120"/>
        <w:jc w:val="both"/>
      </w:pPr>
      <w:r w:rsidRPr="000F32ED">
        <w:t>La fin des années 1940 et la première moitié de la décennie suiva</w:t>
      </w:r>
      <w:r w:rsidRPr="000F32ED">
        <w:t>n</w:t>
      </w:r>
      <w:r w:rsidRPr="000F32ED">
        <w:t>te constituent encore une période de coexistence de l’</w:t>
      </w:r>
      <w:r>
        <w:t>Église</w:t>
      </w:r>
      <w:r w:rsidRPr="000F32ED">
        <w:t xml:space="preserve"> et de l’</w:t>
      </w:r>
      <w:r>
        <w:t>État</w:t>
      </w:r>
      <w:r w:rsidRPr="000F32ED">
        <w:t>. Mais cette réconciliation du régime soviétique avec un org</w:t>
      </w:r>
      <w:r w:rsidRPr="000F32ED">
        <w:t>a</w:t>
      </w:r>
      <w:r w:rsidRPr="000F32ED">
        <w:t>nisme qui vit à ses côtés et qui lui est idéologiquement étranger ne pouvait être que temporaire. Dès 1957, le gouvernement soviétique recommence à restreindre l’activité de l’</w:t>
      </w:r>
      <w:r>
        <w:t>Église</w:t>
      </w:r>
      <w:r w:rsidRPr="000F32ED">
        <w:t xml:space="preserve"> et à partir de 1960 e</w:t>
      </w:r>
      <w:r w:rsidRPr="000F32ED">
        <w:t>n</w:t>
      </w:r>
      <w:r w:rsidRPr="000F32ED">
        <w:t xml:space="preserve">treprend des mesures visant à anéantir la religion dans le pays. Ce changement de la politique gouvernementale était prévisible. Dans son ouvrage </w:t>
      </w:r>
      <w:r w:rsidRPr="000F32ED">
        <w:rPr>
          <w:i/>
          <w:iCs/>
        </w:rPr>
        <w:t>Origine et sens du communisme russe,</w:t>
      </w:r>
      <w:r w:rsidRPr="000F32ED">
        <w:t xml:space="preserve"> Nicolas Berdiaev décrit en ces termes l’essence du communisme :</w:t>
      </w:r>
    </w:p>
    <w:p w14:paraId="557A9ACA" w14:textId="77777777" w:rsidR="00EE61BF" w:rsidRDefault="00EE61BF" w:rsidP="00EE61BF">
      <w:pPr>
        <w:spacing w:before="120" w:after="120"/>
        <w:jc w:val="both"/>
      </w:pPr>
    </w:p>
    <w:p w14:paraId="5B910CF3" w14:textId="77777777" w:rsidR="00EE61BF" w:rsidRPr="000F32ED" w:rsidRDefault="00EE61BF" w:rsidP="00EE61BF">
      <w:pPr>
        <w:pStyle w:val="Grillecouleur-Accent1"/>
      </w:pPr>
      <w:r w:rsidRPr="000F32ED">
        <w:t>Le communisme au contraire veut avant tout être une « conception du monde ». Il se déclare « totalitaire » et attache en conséquence une impo</w:t>
      </w:r>
      <w:r w:rsidRPr="000F32ED">
        <w:t>r</w:t>
      </w:r>
      <w:r w:rsidRPr="000F32ED">
        <w:t>tance énorme au fait religieux. Le communisme russe — le communisme, en général d’ailleurs, est une création russe — a construit tout son pr</w:t>
      </w:r>
      <w:r w:rsidRPr="000F32ED">
        <w:t>o</w:t>
      </w:r>
      <w:r w:rsidRPr="000F32ED">
        <w:t>gramme à partir de cette « conception du monde ». Dans la constitution du parti, non seulement du parti russe, mais du parti international, il est dit que tout adhérent doit être un athée et mener la propagande appropriée ; il est tenu de briser tout lien, de quelque nature que ce soit, qui le rattache à l’</w:t>
      </w:r>
      <w:r>
        <w:t>Église</w:t>
      </w:r>
      <w:r w:rsidRPr="000F32ED">
        <w:t>. Lénine lui-même a arrêté avec précision tous ces principes. La r</w:t>
      </w:r>
      <w:r w:rsidRPr="000F32ED">
        <w:t>e</w:t>
      </w:r>
      <w:r w:rsidRPr="000F32ED">
        <w:t xml:space="preserve">ligion n'est affaire privée qu’au sein d’un </w:t>
      </w:r>
      <w:r>
        <w:t>État</w:t>
      </w:r>
      <w:r w:rsidRPr="000F32ED">
        <w:t xml:space="preserve"> bourgeois, où le rôle du communiste lui-même est alors de soutenir la thèse de la liberté de con</w:t>
      </w:r>
      <w:r w:rsidRPr="000F32ED">
        <w:t>s</w:t>
      </w:r>
      <w:r w:rsidRPr="000F32ED">
        <w:t>cience, de la séparation de l’</w:t>
      </w:r>
      <w:r>
        <w:t>Église</w:t>
      </w:r>
      <w:r w:rsidRPr="000F32ED">
        <w:t xml:space="preserve"> et de l’</w:t>
      </w:r>
      <w:r>
        <w:t>État</w:t>
      </w:r>
      <w:r w:rsidRPr="000F32ED">
        <w:t>, la thèse d’une religion « privée ». Mais, dialectiquement, il en va tout autrement du moment où la question est posée à l’intérieur du parti comm</w:t>
      </w:r>
      <w:r w:rsidRPr="000F32ED">
        <w:t>u</w:t>
      </w:r>
      <w:r w:rsidRPr="000F32ED">
        <w:t xml:space="preserve">niste, à l’intérieur d'un </w:t>
      </w:r>
      <w:r>
        <w:t>État</w:t>
      </w:r>
      <w:r w:rsidRPr="000F32ED">
        <w:t xml:space="preserve"> et d’une société communistes. La religion cesse alors d’être chose partic</w:t>
      </w:r>
      <w:r w:rsidRPr="000F32ED">
        <w:t>u</w:t>
      </w:r>
      <w:r w:rsidRPr="000F32ED">
        <w:t>lière pour devenir au plus haut point générale-sociale, et le combat contre elle doit être mené impitoyablement. Le communiste véritable et intégral ne peut plus être un croyant religieux, il ne peut plus être un chrétien. Une conception du monde définie à l’avance lui est imposée, il doit être un m</w:t>
      </w:r>
      <w:r w:rsidRPr="000F32ED">
        <w:t>a</w:t>
      </w:r>
      <w:r w:rsidRPr="000F32ED">
        <w:t>térialiste et un athée, un athée mil</w:t>
      </w:r>
      <w:r w:rsidRPr="000F32ED">
        <w:t>i</w:t>
      </w:r>
      <w:r w:rsidRPr="000F32ED">
        <w:t>tant. Partager le programme social du communisme ne suffit pas pour devenir membre du parti. Il faut accepter cette foi, opposée à la foi chrétienne, et dans laquelle le communisme rés</w:t>
      </w:r>
      <w:r w:rsidRPr="000F32ED">
        <w:t>i</w:t>
      </w:r>
      <w:r w:rsidRPr="000F32ED">
        <w:t>de essentiellement.</w:t>
      </w:r>
      <w:r>
        <w:t> </w:t>
      </w:r>
      <w:r>
        <w:rPr>
          <w:rStyle w:val="Appelnotedebasdep"/>
        </w:rPr>
        <w:footnoteReference w:id="112"/>
      </w:r>
    </w:p>
    <w:p w14:paraId="66AAB0C0" w14:textId="77777777" w:rsidR="00EE61BF" w:rsidRDefault="00EE61BF" w:rsidP="00EE61BF">
      <w:pPr>
        <w:spacing w:before="120" w:after="120"/>
        <w:jc w:val="both"/>
        <w:rPr>
          <w:szCs w:val="24"/>
        </w:rPr>
      </w:pPr>
    </w:p>
    <w:p w14:paraId="3D4B93DC" w14:textId="77777777" w:rsidR="00EE61BF" w:rsidRPr="000F32ED" w:rsidRDefault="00EE61BF" w:rsidP="00EE61BF">
      <w:pPr>
        <w:spacing w:before="120" w:after="120"/>
        <w:jc w:val="both"/>
      </w:pPr>
      <w:r>
        <w:rPr>
          <w:szCs w:val="24"/>
        </w:rPr>
        <w:t>À</w:t>
      </w:r>
      <w:r w:rsidRPr="000F32ED">
        <w:rPr>
          <w:szCs w:val="24"/>
        </w:rPr>
        <w:t xml:space="preserve"> la fin des années 1950, les idéologues soviétiques commencent à affirmer que le socialisme est déjà cons</w:t>
      </w:r>
      <w:r w:rsidRPr="000F32ED">
        <w:t>truit</w:t>
      </w:r>
      <w:r>
        <w:rPr>
          <w:szCs w:val="24"/>
        </w:rPr>
        <w:t xml:space="preserve"> [175]</w:t>
      </w:r>
      <w:r w:rsidRPr="000F32ED">
        <w:t xml:space="preserve"> en U.R.S.S. et que le temps est venu de construire le comm</w:t>
      </w:r>
      <w:r w:rsidRPr="000F32ED">
        <w:t>u</w:t>
      </w:r>
      <w:r w:rsidRPr="000F32ED">
        <w:t>nisme proprement dit. Or, l’existence et a fortiori la prospérité relative de l’</w:t>
      </w:r>
      <w:r>
        <w:t>Église</w:t>
      </w:r>
      <w:r w:rsidRPr="000F32ED">
        <w:t xml:space="preserve"> ne s’accordent en aucune façon avec les déclar</w:t>
      </w:r>
      <w:r w:rsidRPr="000F32ED">
        <w:t>a</w:t>
      </w:r>
      <w:r w:rsidRPr="000F32ED">
        <w:t>tions des idéologues soviétiques. Ces derniers, même durant les péri</w:t>
      </w:r>
      <w:r w:rsidRPr="000F32ED">
        <w:t>o</w:t>
      </w:r>
      <w:r w:rsidRPr="000F32ED">
        <w:t>des de coexistence pacifique de l’</w:t>
      </w:r>
      <w:r>
        <w:t>Église</w:t>
      </w:r>
      <w:r w:rsidRPr="000F32ED">
        <w:t xml:space="preserve"> et de l’</w:t>
      </w:r>
      <w:r>
        <w:t>État</w:t>
      </w:r>
      <w:r w:rsidRPr="000F32ED">
        <w:t>, avaient d’ailleurs toujours considéré l'existence de l’</w:t>
      </w:r>
      <w:r>
        <w:t>Église</w:t>
      </w:r>
      <w:r w:rsidRPr="000F32ED">
        <w:t xml:space="preserve"> comme un phénomène temp</w:t>
      </w:r>
      <w:r w:rsidRPr="000F32ED">
        <w:t>o</w:t>
      </w:r>
      <w:r w:rsidRPr="000F32ED">
        <w:t xml:space="preserve">raire. C’est ainsi que l'on peut lire dans la </w:t>
      </w:r>
      <w:r w:rsidRPr="000F32ED">
        <w:rPr>
          <w:i/>
          <w:iCs/>
        </w:rPr>
        <w:t>Grande Encyclopédie Soviétique,</w:t>
      </w:r>
      <w:r w:rsidRPr="000F32ED">
        <w:t xml:space="preserve"> à la rubrique cons</w:t>
      </w:r>
      <w:r w:rsidRPr="000F32ED">
        <w:t>a</w:t>
      </w:r>
      <w:r w:rsidRPr="000F32ED">
        <w:t>crée à la religion :</w:t>
      </w:r>
    </w:p>
    <w:p w14:paraId="17743E29" w14:textId="77777777" w:rsidR="00EE61BF" w:rsidRDefault="00EE61BF" w:rsidP="00EE61BF">
      <w:pPr>
        <w:spacing w:before="120" w:after="120"/>
        <w:jc w:val="both"/>
      </w:pPr>
    </w:p>
    <w:p w14:paraId="61815933" w14:textId="77777777" w:rsidR="00EE61BF" w:rsidRPr="000F32ED" w:rsidRDefault="00EE61BF" w:rsidP="00EE61BF">
      <w:pPr>
        <w:pStyle w:val="Grillecouleur-Accent1"/>
      </w:pPr>
      <w:r w:rsidRPr="000F32ED">
        <w:t>(...) tant que la religion n’a pas disparu, tant qu’elle n’aura pas libéré de son étreinte tenace une certaine partie des citoyens de l’U.R.S.S. qui joui</w:t>
      </w:r>
      <w:r w:rsidRPr="000F32ED">
        <w:t>s</w:t>
      </w:r>
      <w:r w:rsidRPr="000F32ED">
        <w:t>sent des droits civiques, le gouvernement soviétique prend en considér</w:t>
      </w:r>
      <w:r w:rsidRPr="000F32ED">
        <w:t>a</w:t>
      </w:r>
      <w:r w:rsidRPr="000F32ED">
        <w:t>tion l’existence des idées religieuses et (...) ne restreint pas la liberté de c</w:t>
      </w:r>
      <w:r w:rsidRPr="000F32ED">
        <w:t>é</w:t>
      </w:r>
      <w:r w:rsidRPr="000F32ED">
        <w:t>lébrer les cérémonies religieuses.</w:t>
      </w:r>
      <w:r>
        <w:t> </w:t>
      </w:r>
      <w:r>
        <w:rPr>
          <w:rStyle w:val="Appelnotedebasdep"/>
        </w:rPr>
        <w:footnoteReference w:id="113"/>
      </w:r>
    </w:p>
    <w:p w14:paraId="3A47DD1C" w14:textId="77777777" w:rsidR="00EE61BF" w:rsidRDefault="00EE61BF" w:rsidP="00EE61BF">
      <w:pPr>
        <w:spacing w:before="120" w:after="120"/>
        <w:jc w:val="both"/>
      </w:pPr>
    </w:p>
    <w:p w14:paraId="71FA3E01" w14:textId="77777777" w:rsidR="00EE61BF" w:rsidRPr="000F32ED" w:rsidRDefault="00EE61BF" w:rsidP="00EE61BF">
      <w:pPr>
        <w:spacing w:before="120" w:after="120"/>
        <w:jc w:val="both"/>
      </w:pPr>
      <w:r w:rsidRPr="000F32ED">
        <w:t>Par conséquent, aux yeux des autorités soviétiques, tout compr</w:t>
      </w:r>
      <w:r w:rsidRPr="000F32ED">
        <w:t>o</w:t>
      </w:r>
      <w:r w:rsidRPr="000F32ED">
        <w:t>mis avec l’</w:t>
      </w:r>
      <w:r>
        <w:t>Église</w:t>
      </w:r>
      <w:r w:rsidRPr="000F32ED">
        <w:t xml:space="preserve"> n’est qu’une situation temporaire, leur but restant essentiellement la disparition totale de l’</w:t>
      </w:r>
      <w:r>
        <w:t>Église</w:t>
      </w:r>
      <w:r w:rsidRPr="000F32ED">
        <w:t>.</w:t>
      </w:r>
    </w:p>
    <w:p w14:paraId="2829AD77" w14:textId="77777777" w:rsidR="00EE61BF" w:rsidRPr="000F32ED" w:rsidRDefault="00EE61BF" w:rsidP="00EE61BF">
      <w:pPr>
        <w:spacing w:before="120" w:after="120"/>
        <w:jc w:val="both"/>
      </w:pPr>
      <w:r w:rsidRPr="000F32ED">
        <w:t>En 1957, sous Khroutchev, l’</w:t>
      </w:r>
      <w:r>
        <w:t>Église</w:t>
      </w:r>
      <w:r w:rsidRPr="000F32ED">
        <w:t xml:space="preserve"> recommence à faire l'objet de persécutions. Contrairement à ce qui se passait avant la Seconde Guerre mondiale, les organes gouvernementaux ne font pas appel, ce</w:t>
      </w:r>
      <w:r w:rsidRPr="000F32ED">
        <w:t>t</w:t>
      </w:r>
      <w:r w:rsidRPr="000F32ED">
        <w:t>te fois-ci, à la destruction physique des individus. Les représentants du « Département des affaires religieuses » mettent en œuvre la politique antireligieuse en appliquant des mesures administratives : à la préte</w:t>
      </w:r>
      <w:r w:rsidRPr="000F32ED">
        <w:t>n</w:t>
      </w:r>
      <w:r w:rsidRPr="000F32ED">
        <w:t>due demande de citoyens, on ferme des églises, des couvents et des séminaires, les ecclésiastiques font l’objet de mutations et de destit</w:t>
      </w:r>
      <w:r w:rsidRPr="000F32ED">
        <w:t>u</w:t>
      </w:r>
      <w:r w:rsidRPr="000F32ED">
        <w:t xml:space="preserve">tions. </w:t>
      </w:r>
      <w:r>
        <w:t>À</w:t>
      </w:r>
      <w:r w:rsidRPr="000F32ED">
        <w:t xml:space="preserve"> l’égard des fidèles, la lutte antireligieuse se fait au moyen de la propagande, et aussi par l’application de mesures administratives. Ainsi, les élèves et étudiants qui participent à la vie de l’</w:t>
      </w:r>
      <w:r>
        <w:t>Église</w:t>
      </w:r>
      <w:r w:rsidRPr="000F32ED">
        <w:t xml:space="preserve"> sont passibles de renvoi des établissements d'enseignement.</w:t>
      </w:r>
    </w:p>
    <w:p w14:paraId="61F086DE" w14:textId="77777777" w:rsidR="00EE61BF" w:rsidRPr="000F32ED" w:rsidRDefault="00EE61BF" w:rsidP="00EE61BF">
      <w:pPr>
        <w:spacing w:before="120" w:after="120"/>
        <w:jc w:val="both"/>
      </w:pPr>
      <w:r w:rsidRPr="000F32ED">
        <w:t>Le patriarche Tihon publie une protestation et un certain nombre de prêtres renégats sont excommuniés. En réponse à la protestation de l’</w:t>
      </w:r>
      <w:r>
        <w:t>Église</w:t>
      </w:r>
      <w:r w:rsidRPr="000F32ED">
        <w:t>, le gouvernement se lance dans la répression. Durant les trois années allant de 1959 à 1962, quelque 10</w:t>
      </w:r>
      <w:r>
        <w:t> </w:t>
      </w:r>
      <w:r w:rsidRPr="000F32ED">
        <w:t xml:space="preserve">500 églises sont fermées et il ne </w:t>
      </w:r>
      <w:r>
        <w:t xml:space="preserve">[176] </w:t>
      </w:r>
      <w:r w:rsidRPr="000F32ED">
        <w:t>reste plus, à la fin de cette période, qu’environ 14</w:t>
      </w:r>
      <w:r>
        <w:t> </w:t>
      </w:r>
      <w:r w:rsidRPr="000F32ED">
        <w:t>500 pr</w:t>
      </w:r>
      <w:r w:rsidRPr="000F32ED">
        <w:t>ê</w:t>
      </w:r>
      <w:r w:rsidRPr="000F32ED">
        <w:t>tres sur les 30</w:t>
      </w:r>
      <w:r>
        <w:t> </w:t>
      </w:r>
      <w:r w:rsidRPr="000F32ED">
        <w:t>000 qui officiaient encore en 1959.</w:t>
      </w:r>
      <w:r>
        <w:t> </w:t>
      </w:r>
      <w:r>
        <w:rPr>
          <w:rStyle w:val="Appelnotedebasdep"/>
        </w:rPr>
        <w:footnoteReference w:id="114"/>
      </w:r>
    </w:p>
    <w:p w14:paraId="6372EE47" w14:textId="77777777" w:rsidR="00EE61BF" w:rsidRDefault="00EE61BF" w:rsidP="00EE61BF">
      <w:pPr>
        <w:spacing w:before="120" w:after="120"/>
        <w:jc w:val="both"/>
        <w:rPr>
          <w:iCs/>
        </w:rPr>
      </w:pPr>
      <w:r>
        <w:t>À</w:t>
      </w:r>
      <w:r w:rsidRPr="000F32ED">
        <w:t xml:space="preserve"> partir de 1964, avec la chute de Khroutchev, la propagande ant</w:t>
      </w:r>
      <w:r w:rsidRPr="000F32ED">
        <w:t>i</w:t>
      </w:r>
      <w:r w:rsidRPr="000F32ED">
        <w:t>religieuse se fait moins agressive, il y a même des articles qui déno</w:t>
      </w:r>
      <w:r w:rsidRPr="000F32ED">
        <w:t>n</w:t>
      </w:r>
      <w:r w:rsidRPr="000F32ED">
        <w:t>cent les excès des propagandistes athées. Comment faut-il interpréter ce nouveau ralentissement de la campagne d’anéan</w:t>
      </w:r>
      <w:r>
        <w:t>tissement de la r</w:t>
      </w:r>
      <w:r>
        <w:t>e</w:t>
      </w:r>
      <w:r>
        <w:t>ligion ? L’ar</w:t>
      </w:r>
      <w:r w:rsidRPr="000F32ED">
        <w:t>chiprêtre D. Konstantinov, ayant étudié de près la situ</w:t>
      </w:r>
      <w:r w:rsidRPr="000F32ED">
        <w:t>a</w:t>
      </w:r>
      <w:r w:rsidRPr="000F32ED">
        <w:t>tion de l’</w:t>
      </w:r>
      <w:r>
        <w:t>Église</w:t>
      </w:r>
      <w:r w:rsidRPr="000F32ED">
        <w:t xml:space="preserve"> en U.R.S.S., voit quatre causes principales à ce rale</w:t>
      </w:r>
      <w:r w:rsidRPr="000F32ED">
        <w:t>n</w:t>
      </w:r>
      <w:r w:rsidRPr="000F32ED">
        <w:t>tissement : 1) le mouvement religieux de la résistance ; 2) la réaction du monde occidental ; 3) l’activité religieuse clandestine (apparition en U.R.S.S. d'un grand nombre d’</w:t>
      </w:r>
      <w:r>
        <w:t>Église</w:t>
      </w:r>
      <w:r w:rsidRPr="000F32ED">
        <w:t>s illégales clandestines et, d’une façon générale, de diverses cellules religieuses) ; 4) la situation internationale et la situation interne de l’U.R.S.S. Selon D. Konstant</w:t>
      </w:r>
      <w:r w:rsidRPr="000F32ED">
        <w:t>i</w:t>
      </w:r>
      <w:r w:rsidRPr="000F32ED">
        <w:t xml:space="preserve">nov, des quatre facteurs précités </w:t>
      </w:r>
      <w:r w:rsidRPr="000F32ED">
        <w:rPr>
          <w:i/>
          <w:iCs/>
        </w:rPr>
        <w:t>« le principal, et qui conditionne les autres, est le mouvement religieux de la résistance ».</w:t>
      </w:r>
      <w:r>
        <w:rPr>
          <w:iCs/>
        </w:rPr>
        <w:t> </w:t>
      </w:r>
      <w:r>
        <w:rPr>
          <w:rStyle w:val="Appelnotedebasdep"/>
          <w:iCs/>
        </w:rPr>
        <w:footnoteReference w:id="115"/>
      </w:r>
    </w:p>
    <w:p w14:paraId="4B2C0EC1" w14:textId="77777777" w:rsidR="00EE61BF" w:rsidRPr="004714B9" w:rsidRDefault="00EE61BF" w:rsidP="00EE61BF">
      <w:pPr>
        <w:spacing w:before="120" w:after="120"/>
        <w:jc w:val="both"/>
      </w:pPr>
    </w:p>
    <w:p w14:paraId="743EF0B4" w14:textId="77777777" w:rsidR="00EE61BF" w:rsidRPr="000F32ED" w:rsidRDefault="00EE61BF" w:rsidP="00EE61BF">
      <w:pPr>
        <w:pStyle w:val="a"/>
      </w:pPr>
      <w:r w:rsidRPr="000F32ED">
        <w:t>L’</w:t>
      </w:r>
      <w:r>
        <w:t>Église</w:t>
      </w:r>
      <w:r w:rsidRPr="000F32ED">
        <w:t xml:space="preserve"> et l’</w:t>
      </w:r>
      <w:r>
        <w:t>État</w:t>
      </w:r>
      <w:r w:rsidRPr="000F32ED">
        <w:t xml:space="preserve"> après les persécutions</w:t>
      </w:r>
      <w:r>
        <w:br/>
      </w:r>
      <w:r w:rsidRPr="000F32ED">
        <w:t>de l’époque khrou</w:t>
      </w:r>
      <w:r w:rsidRPr="000F32ED">
        <w:t>t</w:t>
      </w:r>
      <w:r w:rsidRPr="000F32ED">
        <w:t>chévienne ( 1964-1980 )</w:t>
      </w:r>
    </w:p>
    <w:p w14:paraId="2DA52D7E" w14:textId="77777777" w:rsidR="00EE61BF" w:rsidRDefault="00EE61BF" w:rsidP="00EE61BF">
      <w:pPr>
        <w:spacing w:before="120" w:after="120"/>
        <w:jc w:val="both"/>
      </w:pPr>
    </w:p>
    <w:p w14:paraId="34CEF73E" w14:textId="77777777" w:rsidR="00EE61BF" w:rsidRPr="000F32ED" w:rsidRDefault="00EE61BF" w:rsidP="00EE61BF">
      <w:pPr>
        <w:spacing w:before="120" w:after="120"/>
        <w:jc w:val="both"/>
      </w:pPr>
      <w:r w:rsidRPr="000F32ED">
        <w:t>Bien qu’avec la chute de Khroutchev, la persécution directe se soit apaisée, il n’en reste pas moins qu’on ne rouvre pas les églises, les séminaires et les couvents qui avaient été fermés pendant les perséc</w:t>
      </w:r>
      <w:r w:rsidRPr="000F32ED">
        <w:t>u</w:t>
      </w:r>
      <w:r w:rsidRPr="000F32ED">
        <w:t>tions de l’époque khroutchévienne. La campagne antireligieuse reste aussi active qu’auparavant. La lutte idéologique contre l’</w:t>
      </w:r>
      <w:r>
        <w:t>Église</w:t>
      </w:r>
      <w:r w:rsidRPr="000F32ED">
        <w:t xml:space="preserve"> se poursuit. Le but de cette lutte demeure l’anéantissement de la religion et, partant, de l’</w:t>
      </w:r>
      <w:r>
        <w:t>Église</w:t>
      </w:r>
      <w:r w:rsidRPr="000F32ED">
        <w:t>. En définissant la place de l’</w:t>
      </w:r>
      <w:r>
        <w:t>Église</w:t>
      </w:r>
      <w:r w:rsidRPr="000F32ED">
        <w:t xml:space="preserve"> au sein de la société soviétique, un des spécialistes communistes des questions rel</w:t>
      </w:r>
      <w:r w:rsidRPr="000F32ED">
        <w:t>i</w:t>
      </w:r>
      <w:r w:rsidRPr="000F32ED">
        <w:t>gieuses écrit :</w:t>
      </w:r>
    </w:p>
    <w:p w14:paraId="02EFCF68" w14:textId="77777777" w:rsidR="00EE61BF" w:rsidRDefault="00EE61BF" w:rsidP="00EE61BF">
      <w:pPr>
        <w:spacing w:before="120" w:after="120"/>
        <w:jc w:val="both"/>
      </w:pPr>
    </w:p>
    <w:p w14:paraId="44F48001" w14:textId="77777777" w:rsidR="00EE61BF" w:rsidRPr="000F32ED" w:rsidRDefault="00EE61BF" w:rsidP="00EE61BF">
      <w:pPr>
        <w:pStyle w:val="Grillecouleur-Accent1"/>
      </w:pPr>
      <w:r>
        <w:t>À</w:t>
      </w:r>
      <w:r w:rsidRPr="000F32ED">
        <w:t xml:space="preserve"> l’heure actuelle, non seulement l’orthodoxie n’aide pas les Soviets à construire le communisme, mais encore elle y fait obstacle de toutes sortes de façons. Et, comme nous l’avons vu, il ne s’agit pas là d’une quelconque mauvaise volonté ou de la malveillance personnelle du clergé orthodoxe, mais de l’essence même de l’idéologie religieuse dont ce dernier fait la propaga</w:t>
      </w:r>
      <w:r w:rsidRPr="000F32ED">
        <w:t>n</w:t>
      </w:r>
      <w:r w:rsidRPr="000F32ED">
        <w:t>de (...) cela signifie que les changements reliés</w:t>
      </w:r>
      <w:r>
        <w:t xml:space="preserve"> [177] </w:t>
      </w:r>
      <w:r w:rsidRPr="000F32ED">
        <w:t>à révolution n’ont aucunement touché la nature de l’</w:t>
      </w:r>
      <w:r>
        <w:t>Église</w:t>
      </w:r>
      <w:r w:rsidRPr="000F32ED">
        <w:t xml:space="preserve"> orthodoxe en tant que pr</w:t>
      </w:r>
      <w:r w:rsidRPr="000F32ED">
        <w:t>o</w:t>
      </w:r>
      <w:r w:rsidRPr="000F32ED">
        <w:t>pagandiste de l’idéologie religieuse antiscientifique incomp</w:t>
      </w:r>
      <w:r w:rsidRPr="000F32ED">
        <w:t>a</w:t>
      </w:r>
      <w:r w:rsidRPr="000F32ED">
        <w:t>tible avec la conception du matérialisme dialectique, en tant que stimulant des superst</w:t>
      </w:r>
      <w:r w:rsidRPr="000F32ED">
        <w:t>i</w:t>
      </w:r>
      <w:r w:rsidRPr="000F32ED">
        <w:t>tions qui retardent le développement spirituel de l’homme, en tant que z</w:t>
      </w:r>
      <w:r w:rsidRPr="000F32ED">
        <w:t>é</w:t>
      </w:r>
      <w:r w:rsidRPr="000F32ED">
        <w:t>lateurs de normes morales qui sont par essence en contradiction avec les principes du code moral des bâtisseurs du communisme. Par conséquent, même dans son état actuel, l’</w:t>
      </w:r>
      <w:r>
        <w:t>Église</w:t>
      </w:r>
      <w:r w:rsidRPr="000F32ED">
        <w:t xml:space="preserve"> orthodoxe ru</w:t>
      </w:r>
      <w:r w:rsidRPr="000F32ED">
        <w:t>s</w:t>
      </w:r>
      <w:r w:rsidRPr="000F32ED">
        <w:t>se est encore l’héritage de la société du passé, autrement dit, une chose périmée. Elle ne dispense pas ses services à toute la société socialiste, mais seulement à quelques-uns des membres de celle-ci, c’est-à-dire à des gens qui ne se sont pas e</w:t>
      </w:r>
      <w:r w:rsidRPr="000F32ED">
        <w:t>n</w:t>
      </w:r>
      <w:r w:rsidRPr="000F32ED">
        <w:t>core l</w:t>
      </w:r>
      <w:r w:rsidRPr="000F32ED">
        <w:t>i</w:t>
      </w:r>
      <w:r w:rsidRPr="000F32ED">
        <w:t>bérés du vestige du passé que sont les préjugés religieux (...)</w:t>
      </w:r>
    </w:p>
    <w:p w14:paraId="72DF7B2F" w14:textId="77777777" w:rsidR="00EE61BF" w:rsidRPr="000F32ED" w:rsidRDefault="00EE61BF" w:rsidP="00EE61BF">
      <w:pPr>
        <w:pStyle w:val="Grillecouleur-Accent1"/>
      </w:pPr>
      <w:r>
        <w:t>À</w:t>
      </w:r>
      <w:r w:rsidRPr="000F32ED">
        <w:t xml:space="preserve"> mesure que déclinera le nombre des croyants, l’</w:t>
      </w:r>
      <w:r>
        <w:t>Église</w:t>
      </w:r>
      <w:r w:rsidRPr="000F32ED">
        <w:t xml:space="preserve"> verra se restrei</w:t>
      </w:r>
      <w:r w:rsidRPr="000F32ED">
        <w:t>n</w:t>
      </w:r>
      <w:r w:rsidRPr="000F32ED">
        <w:t>dre de plus en plus sa sphère d’influence et l’envergure de son activité, jusqu’à ce qu'elle quitte définitivement la scène pour ne devenir qu’un o</w:t>
      </w:r>
      <w:r w:rsidRPr="000F32ED">
        <w:t>b</w:t>
      </w:r>
      <w:r w:rsidRPr="000F32ED">
        <w:t>jet d’études historiques.</w:t>
      </w:r>
      <w:r>
        <w:t> </w:t>
      </w:r>
      <w:r>
        <w:rPr>
          <w:rStyle w:val="Appelnotedebasdep"/>
        </w:rPr>
        <w:footnoteReference w:id="116"/>
      </w:r>
    </w:p>
    <w:p w14:paraId="02859C3C" w14:textId="77777777" w:rsidR="00EE61BF" w:rsidRDefault="00EE61BF" w:rsidP="00EE61BF">
      <w:pPr>
        <w:spacing w:before="120" w:after="120"/>
        <w:jc w:val="both"/>
      </w:pPr>
    </w:p>
    <w:p w14:paraId="5AC75B79" w14:textId="77777777" w:rsidR="00EE61BF" w:rsidRPr="000F32ED" w:rsidRDefault="00EE61BF" w:rsidP="00EE61BF">
      <w:pPr>
        <w:spacing w:before="120" w:after="120"/>
        <w:jc w:val="both"/>
      </w:pPr>
      <w:r w:rsidRPr="000F32ED">
        <w:t>La Russie soviétique des années 1960 et 1970 n’est plus ce quelle était sous Staline. Les voix des dissidents commencent à aborder des thèmes religieux aussi bien que politiques. Les ecclésiastiques et les fidèles commencent à discuter ouvertement de questions intéressant l'essence même de la vie de l’</w:t>
      </w:r>
      <w:r>
        <w:t>Église</w:t>
      </w:r>
      <w:r w:rsidRPr="000F32ED">
        <w:t>. Ils ont le courage de réexaminer les rapports entre l’</w:t>
      </w:r>
      <w:r>
        <w:t>Église</w:t>
      </w:r>
      <w:r w:rsidRPr="000F32ED">
        <w:t xml:space="preserve"> et l’</w:t>
      </w:r>
      <w:r>
        <w:t>État</w:t>
      </w:r>
      <w:r w:rsidRPr="000F32ED">
        <w:t>, courage qu’ils paient souvent de leur propre liberté. On voit également la preuve que l’</w:t>
      </w:r>
      <w:r>
        <w:t>Église</w:t>
      </w:r>
      <w:r w:rsidRPr="000F32ED">
        <w:t xml:space="preserve"> orth</w:t>
      </w:r>
      <w:r w:rsidRPr="000F32ED">
        <w:t>o</w:t>
      </w:r>
      <w:r w:rsidRPr="000F32ED">
        <w:t>doxe russe n’est pas un organisme religieux en voie d’extinction dans le fait que le nombre des croyants ne cesse de croître ; il y a lieu de noter d’autre part que parmi les néophytes on compte un grand no</w:t>
      </w:r>
      <w:r w:rsidRPr="000F32ED">
        <w:t>m</w:t>
      </w:r>
      <w:r w:rsidRPr="000F32ED">
        <w:t>bre de jeunes et d’intellectuels.</w:t>
      </w:r>
    </w:p>
    <w:p w14:paraId="2D0D1B36" w14:textId="77777777" w:rsidR="00EE61BF" w:rsidRDefault="00EE61BF" w:rsidP="00EE61BF">
      <w:pPr>
        <w:spacing w:before="120" w:after="120"/>
        <w:jc w:val="both"/>
      </w:pPr>
      <w:r w:rsidRPr="000F32ED">
        <w:t>Quel est l’avenir de l’</w:t>
      </w:r>
      <w:r>
        <w:t>Église</w:t>
      </w:r>
      <w:r w:rsidRPr="000F32ED">
        <w:t xml:space="preserve"> orthodoxe en U.R.S.S. ? Continuera-t-elle à suivre la voie conciliante tracée par le patriarche Serge, ou bien, avec le temps, sous l’influence d'idées et de circonstances nouvelles, et inspirée par des hommes nouveaux, se mettra-t-elle en quête d’un autre chemin ? Il est encore trop tôt pour pouvoir répondre à cette question.</w:t>
      </w:r>
    </w:p>
    <w:p w14:paraId="6AD9A076" w14:textId="77777777" w:rsidR="00EE61BF" w:rsidRPr="000F32ED" w:rsidRDefault="00EE61BF" w:rsidP="00EE61BF">
      <w:pPr>
        <w:spacing w:before="120" w:after="120"/>
        <w:jc w:val="both"/>
      </w:pPr>
    </w:p>
    <w:p w14:paraId="39EDB166" w14:textId="77777777" w:rsidR="00EE61BF" w:rsidRPr="000F32ED" w:rsidRDefault="00EE61BF" w:rsidP="00EE61BF">
      <w:pPr>
        <w:pStyle w:val="a"/>
      </w:pPr>
      <w:r w:rsidRPr="000F32ED">
        <w:t>BIBLIOGRAPHIE</w:t>
      </w:r>
    </w:p>
    <w:p w14:paraId="6EBB6A7F" w14:textId="77777777" w:rsidR="00EE61BF" w:rsidRDefault="00EE61BF" w:rsidP="00EE61BF">
      <w:pPr>
        <w:spacing w:before="120" w:after="120"/>
        <w:jc w:val="both"/>
        <w:rPr>
          <w:smallCaps/>
        </w:rPr>
      </w:pPr>
    </w:p>
    <w:p w14:paraId="26F17F2D" w14:textId="77777777" w:rsidR="00EE61BF" w:rsidRPr="000F32ED" w:rsidRDefault="00EE61BF" w:rsidP="00EE61BF">
      <w:pPr>
        <w:spacing w:before="120" w:after="120"/>
        <w:jc w:val="both"/>
      </w:pPr>
      <w:r w:rsidRPr="000F32ED">
        <w:rPr>
          <w:smallCaps/>
        </w:rPr>
        <w:t>Berdiaev,</w:t>
      </w:r>
      <w:r w:rsidRPr="000F32ED">
        <w:t xml:space="preserve"> Nicolas, </w:t>
      </w:r>
      <w:r w:rsidRPr="000F32ED">
        <w:rPr>
          <w:i/>
          <w:iCs/>
        </w:rPr>
        <w:t xml:space="preserve">Les sources et le sens du communisme russe, </w:t>
      </w:r>
      <w:r w:rsidRPr="000F32ED">
        <w:t>Paris, Gallimard, 1938.</w:t>
      </w:r>
      <w:r>
        <w:br/>
      </w:r>
      <w:hyperlink r:id="rId22" w:history="1">
        <w:r w:rsidRPr="00AC64F4">
          <w:rPr>
            <w:rStyle w:val="Hyperlien"/>
          </w:rPr>
          <w:t>https://classiques.uqam.ca/classiques/Berdiaeff_Nicolas/Sources_et_sens_du_communisme_russe/Sources_et_sens_du_communisme_russe.html</w:t>
        </w:r>
      </w:hyperlink>
      <w:r>
        <w:t xml:space="preserve"> </w:t>
      </w:r>
    </w:p>
    <w:p w14:paraId="19A8B0B3" w14:textId="77777777" w:rsidR="00EE61BF" w:rsidRDefault="00EE61BF" w:rsidP="00EE61BF">
      <w:pPr>
        <w:spacing w:before="120" w:after="120"/>
        <w:jc w:val="both"/>
      </w:pPr>
      <w:r>
        <w:t>[178]</w:t>
      </w:r>
    </w:p>
    <w:p w14:paraId="778F8436" w14:textId="77777777" w:rsidR="00EE61BF" w:rsidRPr="000F32ED" w:rsidRDefault="00EE61BF" w:rsidP="00EE61BF">
      <w:pPr>
        <w:spacing w:before="120" w:after="120"/>
        <w:jc w:val="both"/>
      </w:pPr>
      <w:r w:rsidRPr="000F32ED">
        <w:rPr>
          <w:smallCaps/>
        </w:rPr>
        <w:t>Bourdeaux,</w:t>
      </w:r>
      <w:r w:rsidRPr="000F32ED">
        <w:t xml:space="preserve"> Michael, </w:t>
      </w:r>
      <w:r w:rsidRPr="000F32ED">
        <w:rPr>
          <w:i/>
          <w:iCs/>
        </w:rPr>
        <w:t>Patriarch and Prophets : Pers</w:t>
      </w:r>
      <w:r>
        <w:rPr>
          <w:i/>
          <w:iCs/>
        </w:rPr>
        <w:t>e</w:t>
      </w:r>
      <w:r w:rsidRPr="000F32ED">
        <w:rPr>
          <w:i/>
          <w:iCs/>
        </w:rPr>
        <w:t>cution of the Russian Orthodox Church today,</w:t>
      </w:r>
      <w:r w:rsidRPr="000F32ED">
        <w:t xml:space="preserve"> London, Mowbrays, 1975.</w:t>
      </w:r>
    </w:p>
    <w:p w14:paraId="57D00CDE" w14:textId="77777777" w:rsidR="00EE61BF" w:rsidRPr="000F32ED" w:rsidRDefault="00EE61BF" w:rsidP="00EE61BF">
      <w:pPr>
        <w:spacing w:before="120" w:after="120"/>
        <w:jc w:val="both"/>
      </w:pPr>
      <w:r w:rsidRPr="000F32ED">
        <w:rPr>
          <w:smallCaps/>
        </w:rPr>
        <w:t>Bourdeaux,</w:t>
      </w:r>
      <w:r w:rsidRPr="000F32ED">
        <w:t xml:space="preserve"> Michael, </w:t>
      </w:r>
      <w:r w:rsidRPr="000F32ED">
        <w:rPr>
          <w:i/>
          <w:iCs/>
        </w:rPr>
        <w:t>Religious Ferment in Russia,</w:t>
      </w:r>
      <w:r w:rsidRPr="000F32ED">
        <w:t xml:space="preserve"> London, St. Martin’s Press, 1968.</w:t>
      </w:r>
    </w:p>
    <w:p w14:paraId="638A8739" w14:textId="77777777" w:rsidR="00EE61BF" w:rsidRPr="000F32ED" w:rsidRDefault="00EE61BF" w:rsidP="00EE61BF">
      <w:pPr>
        <w:spacing w:before="120" w:after="120"/>
        <w:jc w:val="both"/>
      </w:pPr>
      <w:r w:rsidRPr="000F32ED">
        <w:rPr>
          <w:smallCaps/>
        </w:rPr>
        <w:t>Champarnaud,</w:t>
      </w:r>
      <w:r w:rsidRPr="000F32ED">
        <w:t xml:space="preserve"> François, </w:t>
      </w:r>
      <w:r w:rsidRPr="000F32ED">
        <w:rPr>
          <w:i/>
          <w:iCs/>
        </w:rPr>
        <w:t>Révolution et contre-révolution culture</w:t>
      </w:r>
      <w:r w:rsidRPr="000F32ED">
        <w:rPr>
          <w:i/>
          <w:iCs/>
        </w:rPr>
        <w:t>l</w:t>
      </w:r>
      <w:r w:rsidRPr="000F32ED">
        <w:rPr>
          <w:i/>
          <w:iCs/>
        </w:rPr>
        <w:t>les en URSS,</w:t>
      </w:r>
      <w:r w:rsidRPr="000F32ED">
        <w:t xml:space="preserve"> Paris, Anthropos, 1975.</w:t>
      </w:r>
    </w:p>
    <w:p w14:paraId="54728918" w14:textId="77777777" w:rsidR="00EE61BF" w:rsidRPr="000F32ED" w:rsidRDefault="00EE61BF" w:rsidP="00EE61BF">
      <w:pPr>
        <w:spacing w:before="120" w:after="120"/>
        <w:jc w:val="both"/>
      </w:pPr>
      <w:r w:rsidRPr="000F32ED">
        <w:rPr>
          <w:smallCaps/>
        </w:rPr>
        <w:t>Cracrafi,</w:t>
      </w:r>
      <w:r w:rsidRPr="000F32ED">
        <w:t xml:space="preserve"> James, </w:t>
      </w:r>
      <w:r w:rsidRPr="000F32ED">
        <w:rPr>
          <w:i/>
          <w:iCs/>
        </w:rPr>
        <w:t>The Church Reform of Peter the Great,</w:t>
      </w:r>
      <w:r w:rsidRPr="000F32ED">
        <w:t xml:space="preserve"> Sta</w:t>
      </w:r>
      <w:r w:rsidRPr="000F32ED">
        <w:t>n</w:t>
      </w:r>
      <w:r w:rsidRPr="000F32ED">
        <w:t>ford, 1971.</w:t>
      </w:r>
    </w:p>
    <w:p w14:paraId="4902536E" w14:textId="77777777" w:rsidR="00EE61BF" w:rsidRPr="000F32ED" w:rsidRDefault="00EE61BF" w:rsidP="00EE61BF">
      <w:pPr>
        <w:spacing w:before="120" w:after="120"/>
        <w:jc w:val="both"/>
      </w:pPr>
      <w:r w:rsidRPr="000F32ED">
        <w:rPr>
          <w:smallCaps/>
        </w:rPr>
        <w:t>Curtiss,</w:t>
      </w:r>
      <w:r w:rsidRPr="000F32ED">
        <w:t xml:space="preserve"> John Shelton, </w:t>
      </w:r>
      <w:r w:rsidRPr="000F32ED">
        <w:rPr>
          <w:i/>
          <w:iCs/>
        </w:rPr>
        <w:t>The Russian Church and the Soviet State 1917-1950,</w:t>
      </w:r>
      <w:r w:rsidRPr="000F32ED">
        <w:t xml:space="preserve"> Gloucester, P. Smith, 1965.</w:t>
      </w:r>
    </w:p>
    <w:p w14:paraId="79478A82" w14:textId="77777777" w:rsidR="00EE61BF" w:rsidRPr="000F32ED" w:rsidRDefault="00EE61BF" w:rsidP="00EE61BF">
      <w:pPr>
        <w:spacing w:before="120" w:after="120"/>
        <w:jc w:val="both"/>
      </w:pPr>
      <w:r w:rsidRPr="000F32ED">
        <w:rPr>
          <w:smallCaps/>
        </w:rPr>
        <w:t xml:space="preserve">Dolia, </w:t>
      </w:r>
      <w:r w:rsidRPr="000F32ED">
        <w:rPr>
          <w:i/>
          <w:iCs/>
        </w:rPr>
        <w:t>B.E., Sovremennoe pravoslavie i moral' : (Kritika etiche</w:t>
      </w:r>
      <w:r w:rsidRPr="000F32ED">
        <w:rPr>
          <w:i/>
          <w:iCs/>
        </w:rPr>
        <w:t>s</w:t>
      </w:r>
      <w:r w:rsidRPr="000F32ED">
        <w:rPr>
          <w:i/>
          <w:iCs/>
        </w:rPr>
        <w:t>koi doktriny russkoi pravoslavnoi cerkvï) ;</w:t>
      </w:r>
      <w:r w:rsidRPr="000F32ED">
        <w:t xml:space="preserve"> L’vov, Izd. L’vovskogo Universita, 1968.</w:t>
      </w:r>
    </w:p>
    <w:p w14:paraId="48999E7A" w14:textId="77777777" w:rsidR="00EE61BF" w:rsidRPr="000F32ED" w:rsidRDefault="00EE61BF" w:rsidP="00EE61BF">
      <w:pPr>
        <w:spacing w:before="120" w:after="120"/>
        <w:jc w:val="both"/>
      </w:pPr>
      <w:r w:rsidRPr="000F32ED">
        <w:rPr>
          <w:smallCaps/>
        </w:rPr>
        <w:t>Dumont,</w:t>
      </w:r>
      <w:r w:rsidRPr="000F32ED">
        <w:t xml:space="preserve"> C.J., </w:t>
      </w:r>
      <w:r w:rsidRPr="000F32ED">
        <w:rPr>
          <w:i/>
          <w:iCs/>
        </w:rPr>
        <w:t>L'</w:t>
      </w:r>
      <w:r>
        <w:rPr>
          <w:i/>
          <w:iCs/>
        </w:rPr>
        <w:t>Église</w:t>
      </w:r>
      <w:r w:rsidRPr="000F32ED">
        <w:rPr>
          <w:i/>
          <w:iCs/>
        </w:rPr>
        <w:t xml:space="preserve"> orthodoxe russe en face du communisme, </w:t>
      </w:r>
      <w:r w:rsidRPr="000F32ED">
        <w:t>Paris, 1950.</w:t>
      </w:r>
    </w:p>
    <w:p w14:paraId="486194E6" w14:textId="77777777" w:rsidR="00EE61BF" w:rsidRPr="000F32ED" w:rsidRDefault="00EE61BF" w:rsidP="00EE61BF">
      <w:pPr>
        <w:spacing w:before="120" w:after="120"/>
        <w:jc w:val="both"/>
      </w:pPr>
      <w:r w:rsidRPr="000F32ED">
        <w:rPr>
          <w:smallCaps/>
        </w:rPr>
        <w:t>Fletcher,</w:t>
      </w:r>
      <w:r w:rsidRPr="000F32ED">
        <w:t xml:space="preserve"> William C., </w:t>
      </w:r>
      <w:r w:rsidRPr="000F32ED">
        <w:rPr>
          <w:i/>
          <w:iCs/>
        </w:rPr>
        <w:t>The Russian, Orthodox Church Unde</w:t>
      </w:r>
      <w:r w:rsidRPr="000F32ED">
        <w:rPr>
          <w:i/>
          <w:iCs/>
        </w:rPr>
        <w:t>r</w:t>
      </w:r>
      <w:r w:rsidRPr="000F32ED">
        <w:rPr>
          <w:i/>
          <w:iCs/>
        </w:rPr>
        <w:t>ground 1917-1970,</w:t>
      </w:r>
      <w:r w:rsidRPr="000F32ED">
        <w:t xml:space="preserve"> London, Oxford University Press, 1970.</w:t>
      </w:r>
    </w:p>
    <w:p w14:paraId="629A0894" w14:textId="77777777" w:rsidR="00EE61BF" w:rsidRPr="000F32ED" w:rsidRDefault="00EE61BF" w:rsidP="00EE61BF">
      <w:pPr>
        <w:spacing w:before="120" w:after="120"/>
        <w:jc w:val="both"/>
      </w:pPr>
      <w:r w:rsidRPr="000F32ED">
        <w:rPr>
          <w:smallCaps/>
        </w:rPr>
        <w:t>Golubinskii,</w:t>
      </w:r>
      <w:r w:rsidRPr="000F32ED">
        <w:t xml:space="preserve"> E.E., </w:t>
      </w:r>
      <w:r w:rsidRPr="000F32ED">
        <w:rPr>
          <w:i/>
          <w:iCs/>
        </w:rPr>
        <w:t>Istoria russkoi cerkvi,</w:t>
      </w:r>
      <w:r w:rsidRPr="000F32ED">
        <w:t xml:space="preserve"> The Hague, Mouton, 1969.</w:t>
      </w:r>
    </w:p>
    <w:p w14:paraId="4A480B7A" w14:textId="77777777" w:rsidR="00EE61BF" w:rsidRPr="000F32ED" w:rsidRDefault="00EE61BF" w:rsidP="00EE61BF">
      <w:pPr>
        <w:spacing w:before="120" w:after="120"/>
        <w:jc w:val="both"/>
      </w:pPr>
      <w:r w:rsidRPr="000F32ED">
        <w:rPr>
          <w:smallCaps/>
        </w:rPr>
        <w:t>Gordienko,</w:t>
      </w:r>
      <w:r w:rsidRPr="000F32ED">
        <w:t xml:space="preserve"> Nikolai, </w:t>
      </w:r>
      <w:r w:rsidRPr="000F32ED">
        <w:rPr>
          <w:i/>
          <w:iCs/>
        </w:rPr>
        <w:t>Sovremennoe pravoslavie,</w:t>
      </w:r>
      <w:r w:rsidRPr="000F32ED">
        <w:t xml:space="preserve"> Moskva, « Mysl’ », 1968.</w:t>
      </w:r>
    </w:p>
    <w:p w14:paraId="48ED2EDF" w14:textId="77777777" w:rsidR="00EE61BF" w:rsidRPr="000F32ED" w:rsidRDefault="00EE61BF" w:rsidP="00EE61BF">
      <w:pPr>
        <w:spacing w:before="120" w:after="120"/>
        <w:jc w:val="both"/>
      </w:pPr>
      <w:r w:rsidRPr="000F32ED">
        <w:rPr>
          <w:smallCaps/>
        </w:rPr>
        <w:t>Grekulov,</w:t>
      </w:r>
      <w:r w:rsidRPr="000F32ED">
        <w:t xml:space="preserve"> E.E., </w:t>
      </w:r>
      <w:r w:rsidRPr="000F32ED">
        <w:rPr>
          <w:i/>
          <w:iCs/>
        </w:rPr>
        <w:t>Religia i cerkov’ v istorii,</w:t>
      </w:r>
      <w:r w:rsidRPr="000F32ED">
        <w:t xml:space="preserve"> Russii, Moskva, « Mysl' », 1975.</w:t>
      </w:r>
    </w:p>
    <w:p w14:paraId="4E2BFBE6" w14:textId="77777777" w:rsidR="00EE61BF" w:rsidRPr="000F32ED" w:rsidRDefault="00EE61BF" w:rsidP="00EE61BF">
      <w:pPr>
        <w:spacing w:before="120" w:after="120"/>
        <w:jc w:val="both"/>
      </w:pPr>
      <w:r w:rsidRPr="000F32ED">
        <w:rPr>
          <w:smallCaps/>
        </w:rPr>
        <w:t>De Grunwald,</w:t>
      </w:r>
      <w:r w:rsidRPr="000F32ED">
        <w:t xml:space="preserve"> Constantin, </w:t>
      </w:r>
      <w:r w:rsidRPr="000F32ED">
        <w:rPr>
          <w:i/>
          <w:iCs/>
        </w:rPr>
        <w:t>La vie religieuse en URSS,</w:t>
      </w:r>
      <w:r w:rsidRPr="000F32ED">
        <w:t xml:space="preserve"> Paris, Plon, 1961.</w:t>
      </w:r>
    </w:p>
    <w:p w14:paraId="086B8D0F" w14:textId="77777777" w:rsidR="00EE61BF" w:rsidRPr="000F32ED" w:rsidRDefault="00EE61BF" w:rsidP="00EE61BF">
      <w:pPr>
        <w:spacing w:before="120" w:after="120"/>
        <w:jc w:val="both"/>
      </w:pPr>
      <w:r w:rsidRPr="000F32ED">
        <w:rPr>
          <w:smallCaps/>
        </w:rPr>
        <w:t>Kolarz,</w:t>
      </w:r>
      <w:r w:rsidRPr="000F32ED">
        <w:t xml:space="preserve"> Walter, </w:t>
      </w:r>
      <w:r w:rsidRPr="000F32ED">
        <w:rPr>
          <w:i/>
          <w:iCs/>
        </w:rPr>
        <w:t>Religion in the Soviet Union,</w:t>
      </w:r>
      <w:r w:rsidRPr="000F32ED">
        <w:t xml:space="preserve"> London, McMillan, 1961.</w:t>
      </w:r>
    </w:p>
    <w:p w14:paraId="210F3E82" w14:textId="77777777" w:rsidR="00EE61BF" w:rsidRPr="000F32ED" w:rsidRDefault="00EE61BF" w:rsidP="00EE61BF">
      <w:pPr>
        <w:spacing w:before="120" w:after="120"/>
        <w:jc w:val="both"/>
      </w:pPr>
      <w:r w:rsidRPr="000F32ED">
        <w:rPr>
          <w:smallCaps/>
        </w:rPr>
        <w:t>Kolosov,</w:t>
      </w:r>
      <w:r w:rsidRPr="000F32ED">
        <w:t xml:space="preserve"> A., « Religiia i cerkov’ v SSSR », </w:t>
      </w:r>
      <w:r w:rsidRPr="000F32ED">
        <w:rPr>
          <w:i/>
          <w:iCs/>
        </w:rPr>
        <w:t>Bol’shaia Sovetskaia En- ciklopedia,</w:t>
      </w:r>
      <w:r w:rsidRPr="000F32ED">
        <w:t xml:space="preserve"> tom « SSSR », Moskva, OGIZ SSSR, 1947, pp. 1775- 1790.</w:t>
      </w:r>
    </w:p>
    <w:p w14:paraId="60DDD4B2" w14:textId="77777777" w:rsidR="00EE61BF" w:rsidRPr="000F32ED" w:rsidRDefault="00EE61BF" w:rsidP="00EE61BF">
      <w:pPr>
        <w:spacing w:before="120" w:after="120"/>
        <w:jc w:val="both"/>
      </w:pPr>
      <w:r w:rsidRPr="000F32ED">
        <w:rPr>
          <w:smallCaps/>
        </w:rPr>
        <w:t>Konstantinov,</w:t>
      </w:r>
      <w:r w:rsidRPr="000F32ED">
        <w:t xml:space="preserve"> Protoierei D., </w:t>
      </w:r>
      <w:r w:rsidRPr="000F32ED">
        <w:rPr>
          <w:i/>
          <w:iCs/>
        </w:rPr>
        <w:t>Religioznoe dvizhenie soprotivl</w:t>
      </w:r>
      <w:r w:rsidRPr="000F32ED">
        <w:rPr>
          <w:i/>
          <w:iCs/>
        </w:rPr>
        <w:t>e</w:t>
      </w:r>
      <w:r w:rsidRPr="000F32ED">
        <w:rPr>
          <w:i/>
          <w:iCs/>
        </w:rPr>
        <w:t xml:space="preserve">niia </w:t>
      </w:r>
      <w:r w:rsidRPr="000F32ED">
        <w:t>v SSSR, Kanada, SBONR, 1967.</w:t>
      </w:r>
    </w:p>
    <w:p w14:paraId="393597D7" w14:textId="77777777" w:rsidR="00EE61BF" w:rsidRPr="000F32ED" w:rsidRDefault="00EE61BF" w:rsidP="00EE61BF">
      <w:pPr>
        <w:spacing w:before="120" w:after="120"/>
        <w:jc w:val="both"/>
      </w:pPr>
      <w:r w:rsidRPr="000F32ED">
        <w:rPr>
          <w:smallCaps/>
        </w:rPr>
        <w:t>Konstantinov,</w:t>
      </w:r>
      <w:r w:rsidRPr="000F32ED">
        <w:t xml:space="preserve"> Protoierei, D., </w:t>
      </w:r>
      <w:r w:rsidRPr="000F32ED">
        <w:rPr>
          <w:i/>
          <w:iCs/>
        </w:rPr>
        <w:t xml:space="preserve">Zarnicy duhovnogo vozrozhdenia, </w:t>
      </w:r>
      <w:r w:rsidRPr="000F32ED">
        <w:t>Kanada, « Zaria », 1973.</w:t>
      </w:r>
    </w:p>
    <w:p w14:paraId="580EF184" w14:textId="77777777" w:rsidR="00EE61BF" w:rsidRPr="000F32ED" w:rsidRDefault="00EE61BF" w:rsidP="00EE61BF">
      <w:pPr>
        <w:spacing w:before="120" w:after="120"/>
        <w:jc w:val="both"/>
      </w:pPr>
      <w:r w:rsidRPr="000F32ED">
        <w:rPr>
          <w:smallCaps/>
        </w:rPr>
        <w:t>Kovalevskii,</w:t>
      </w:r>
      <w:r w:rsidRPr="000F32ED">
        <w:t xml:space="preserve"> P.E., </w:t>
      </w:r>
      <w:r w:rsidRPr="000F32ED">
        <w:rPr>
          <w:i/>
          <w:iCs/>
        </w:rPr>
        <w:t>Istoricheskii put' Rossii,</w:t>
      </w:r>
      <w:r w:rsidRPr="000F32ED">
        <w:t xml:space="preserve"> Parizh, 1949.</w:t>
      </w:r>
    </w:p>
    <w:p w14:paraId="505429B2" w14:textId="77777777" w:rsidR="00EE61BF" w:rsidRPr="000F32ED" w:rsidRDefault="00EE61BF" w:rsidP="00EE61BF">
      <w:pPr>
        <w:spacing w:before="120" w:after="120"/>
        <w:jc w:val="both"/>
      </w:pPr>
      <w:r w:rsidRPr="000F32ED">
        <w:rPr>
          <w:smallCaps/>
        </w:rPr>
        <w:t>Krasnikov,</w:t>
      </w:r>
      <w:r w:rsidRPr="000F32ED">
        <w:t xml:space="preserve"> N.P., </w:t>
      </w:r>
      <w:r w:rsidRPr="000F32ED">
        <w:rPr>
          <w:i/>
          <w:iCs/>
        </w:rPr>
        <w:t>V pogone za vekom,</w:t>
      </w:r>
      <w:r w:rsidRPr="000F32ED">
        <w:t xml:space="preserve"> Moskva, « Politizdat », 1968.</w:t>
      </w:r>
    </w:p>
    <w:p w14:paraId="47D07C36" w14:textId="77777777" w:rsidR="00EE61BF" w:rsidRPr="000F32ED" w:rsidRDefault="00EE61BF" w:rsidP="00EE61BF">
      <w:pPr>
        <w:spacing w:before="120" w:after="120"/>
        <w:jc w:val="both"/>
      </w:pPr>
      <w:r w:rsidRPr="000F32ED">
        <w:rPr>
          <w:smallCaps/>
        </w:rPr>
        <w:t>Lucherhandt,</w:t>
      </w:r>
      <w:r w:rsidRPr="000F32ED">
        <w:t xml:space="preserve"> Otto, </w:t>
      </w:r>
      <w:r w:rsidRPr="000F32ED">
        <w:rPr>
          <w:i/>
          <w:iCs/>
        </w:rPr>
        <w:t>Der Sowjetstaat und die Russische-Orthodoxe Kirche,</w:t>
      </w:r>
      <w:r w:rsidRPr="000F32ED">
        <w:t xml:space="preserve"> K</w:t>
      </w:r>
      <w:r>
        <w:t>ö</w:t>
      </w:r>
      <w:r w:rsidRPr="000F32ED">
        <w:t>ln, Verlag Wissenschaft und Politik, 1976.</w:t>
      </w:r>
    </w:p>
    <w:p w14:paraId="243A08B3" w14:textId="77777777" w:rsidR="00EE61BF" w:rsidRPr="000F32ED" w:rsidRDefault="00EE61BF" w:rsidP="00EE61BF">
      <w:pPr>
        <w:spacing w:before="120" w:after="120"/>
        <w:jc w:val="both"/>
      </w:pPr>
      <w:r w:rsidRPr="000F32ED">
        <w:rPr>
          <w:smallCaps/>
        </w:rPr>
        <w:t>Pares,</w:t>
      </w:r>
      <w:r w:rsidRPr="000F32ED">
        <w:t xml:space="preserve"> Bernard, </w:t>
      </w:r>
      <w:r w:rsidRPr="000F32ED">
        <w:rPr>
          <w:i/>
          <w:iCs/>
        </w:rPr>
        <w:t>Russia,</w:t>
      </w:r>
      <w:r w:rsidRPr="000F32ED">
        <w:t xml:space="preserve"> New York, Penguin Books, 1940.</w:t>
      </w:r>
    </w:p>
    <w:p w14:paraId="616C6FC6" w14:textId="77777777" w:rsidR="00EE61BF" w:rsidRPr="000F32ED" w:rsidRDefault="00EE61BF" w:rsidP="00EE61BF">
      <w:pPr>
        <w:spacing w:before="120" w:after="120"/>
        <w:jc w:val="both"/>
      </w:pPr>
      <w:r w:rsidRPr="000F32ED">
        <w:rPr>
          <w:smallCaps/>
        </w:rPr>
        <w:t>Struve,</w:t>
      </w:r>
      <w:r w:rsidRPr="000F32ED">
        <w:t xml:space="preserve"> Nikita, </w:t>
      </w:r>
      <w:r w:rsidRPr="000F32ED">
        <w:rPr>
          <w:i/>
          <w:iCs/>
        </w:rPr>
        <w:t>Les chrétiens en URSS,</w:t>
      </w:r>
      <w:r w:rsidRPr="000F32ED">
        <w:t xml:space="preserve"> Paris, Edition du Seuil,</w:t>
      </w:r>
      <w:r>
        <w:t xml:space="preserve"> </w:t>
      </w:r>
      <w:r w:rsidRPr="000F32ED">
        <w:t>1963.</w:t>
      </w:r>
    </w:p>
    <w:p w14:paraId="1808FA57" w14:textId="77777777" w:rsidR="00EE61BF" w:rsidRPr="000F32ED" w:rsidRDefault="00EE61BF" w:rsidP="00EE61BF">
      <w:pPr>
        <w:spacing w:before="120" w:after="120"/>
        <w:jc w:val="both"/>
      </w:pPr>
      <w:r w:rsidRPr="000F32ED">
        <w:rPr>
          <w:smallCaps/>
        </w:rPr>
        <w:t>Zernov,</w:t>
      </w:r>
      <w:r w:rsidRPr="000F32ED">
        <w:t xml:space="preserve"> Nicolas, </w:t>
      </w:r>
      <w:r w:rsidRPr="000F32ED">
        <w:rPr>
          <w:i/>
          <w:iCs/>
        </w:rPr>
        <w:t>The Russians and their Church,</w:t>
      </w:r>
      <w:r w:rsidRPr="000F32ED">
        <w:t xml:space="preserve"> London, S.P.C.K.,</w:t>
      </w:r>
      <w:r>
        <w:t xml:space="preserve"> </w:t>
      </w:r>
      <w:r w:rsidRPr="000F32ED">
        <w:t>1964.</w:t>
      </w:r>
    </w:p>
    <w:p w14:paraId="2B78954D" w14:textId="77777777" w:rsidR="00EE61BF" w:rsidRDefault="00EE61BF" w:rsidP="00EE61BF">
      <w:pPr>
        <w:pStyle w:val="p"/>
      </w:pPr>
      <w:r w:rsidRPr="000F32ED">
        <w:br w:type="page"/>
      </w:r>
      <w:r>
        <w:t>[179]</w:t>
      </w:r>
    </w:p>
    <w:p w14:paraId="4C047F91" w14:textId="77777777" w:rsidR="00EE61BF" w:rsidRPr="001833FC" w:rsidRDefault="00EE61BF" w:rsidP="00EE61BF">
      <w:pPr>
        <w:jc w:val="both"/>
      </w:pPr>
    </w:p>
    <w:p w14:paraId="639EBA49" w14:textId="77777777" w:rsidR="00EE61BF" w:rsidRDefault="00EE61BF" w:rsidP="00EE61BF">
      <w:pPr>
        <w:jc w:val="both"/>
      </w:pPr>
    </w:p>
    <w:p w14:paraId="5B5D6FD7" w14:textId="77777777" w:rsidR="00EE61BF" w:rsidRPr="001833FC" w:rsidRDefault="00EE61BF" w:rsidP="00EE61BF">
      <w:pPr>
        <w:jc w:val="both"/>
      </w:pPr>
    </w:p>
    <w:p w14:paraId="2A986578" w14:textId="77777777" w:rsidR="00EE61BF" w:rsidRPr="004545DE" w:rsidRDefault="00EE61BF" w:rsidP="00EE61BF">
      <w:pPr>
        <w:spacing w:after="120"/>
        <w:ind w:firstLine="0"/>
        <w:jc w:val="center"/>
        <w:rPr>
          <w:sz w:val="24"/>
        </w:rPr>
      </w:pPr>
      <w:bookmarkStart w:id="16" w:name="Critere_no_31_pt_2_texte_13"/>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31</w:t>
      </w:r>
      <w:r w:rsidRPr="004545DE">
        <w:rPr>
          <w:b/>
          <w:color w:val="000080"/>
          <w:sz w:val="24"/>
        </w:rPr>
        <w:t>,</w:t>
      </w:r>
      <w:r w:rsidRPr="004545DE">
        <w:rPr>
          <w:b/>
          <w:color w:val="000080"/>
          <w:sz w:val="24"/>
        </w:rPr>
        <w:br/>
        <w:t>“</w:t>
      </w:r>
      <w:r>
        <w:rPr>
          <w:b/>
          <w:i/>
          <w:sz w:val="24"/>
        </w:rPr>
        <w:t>La religion au XXe siècle.</w:t>
      </w:r>
      <w:r>
        <w:rPr>
          <w:b/>
          <w:i/>
          <w:sz w:val="24"/>
        </w:rPr>
        <w:br/>
        <w:t xml:space="preserve">2. </w:t>
      </w:r>
      <w:r>
        <w:rPr>
          <w:b/>
          <w:i/>
          <w:color w:val="0000FF"/>
          <w:sz w:val="24"/>
        </w:rPr>
        <w:t>L’institution religieuse</w:t>
      </w:r>
      <w:r>
        <w:rPr>
          <w:b/>
          <w:i/>
          <w:sz w:val="24"/>
        </w:rPr>
        <w:t>.</w:t>
      </w:r>
      <w:r w:rsidRPr="004545DE">
        <w:rPr>
          <w:b/>
          <w:color w:val="000080"/>
          <w:sz w:val="24"/>
        </w:rPr>
        <w:t>”</w:t>
      </w:r>
    </w:p>
    <w:p w14:paraId="337988AF" w14:textId="77777777" w:rsidR="00EE61BF" w:rsidRPr="004545DE" w:rsidRDefault="00EE61BF" w:rsidP="00EE61BF">
      <w:pPr>
        <w:spacing w:after="120"/>
        <w:ind w:firstLine="0"/>
        <w:jc w:val="center"/>
        <w:rPr>
          <w:sz w:val="24"/>
        </w:rPr>
      </w:pPr>
      <w:r>
        <w:rPr>
          <w:b/>
          <w:color w:val="FF0000"/>
          <w:sz w:val="24"/>
        </w:rPr>
        <w:t>LES ÉGLISE CHRÉTIENNES AUJOURD’HUI</w:t>
      </w:r>
    </w:p>
    <w:p w14:paraId="587D5E1D" w14:textId="77777777" w:rsidR="00EE61BF" w:rsidRDefault="00EE61BF" w:rsidP="00EE61BF">
      <w:pPr>
        <w:pStyle w:val="Titreniveau2"/>
      </w:pPr>
      <w:r w:rsidRPr="00CE123D">
        <w:t>“</w:t>
      </w:r>
      <w:r>
        <w:t>Pour l’étude</w:t>
      </w:r>
      <w:r>
        <w:br/>
        <w:t>de la religion populaire</w:t>
      </w:r>
      <w:r>
        <w:br/>
        <w:t>au Québec</w:t>
      </w:r>
      <w:r w:rsidRPr="00CE123D">
        <w:t>.</w:t>
      </w:r>
      <w:r>
        <w:t>”</w:t>
      </w:r>
    </w:p>
    <w:bookmarkEnd w:id="16"/>
    <w:p w14:paraId="5C9075BF" w14:textId="77777777" w:rsidR="00EE61BF" w:rsidRPr="001833FC" w:rsidRDefault="00EE61BF" w:rsidP="00EE61BF">
      <w:pPr>
        <w:jc w:val="both"/>
        <w:rPr>
          <w:szCs w:val="36"/>
        </w:rPr>
      </w:pPr>
    </w:p>
    <w:p w14:paraId="2D01F9DA" w14:textId="77777777" w:rsidR="00EE61BF" w:rsidRPr="00361F19" w:rsidRDefault="00EE61BF" w:rsidP="00EE61BF">
      <w:pPr>
        <w:pStyle w:val="suite"/>
        <w:rPr>
          <w:b w:val="0"/>
          <w:szCs w:val="36"/>
        </w:rPr>
      </w:pPr>
      <w:r>
        <w:t xml:space="preserve">Benoît LACROIX </w:t>
      </w:r>
      <w:r>
        <w:rPr>
          <w:rStyle w:val="Appelnotedebasdep"/>
        </w:rPr>
        <w:footnoteReference w:customMarkFollows="1" w:id="117"/>
        <w:t>*</w:t>
      </w:r>
    </w:p>
    <w:p w14:paraId="3FDAF564" w14:textId="77777777" w:rsidR="00EE61BF" w:rsidRDefault="00EE61BF" w:rsidP="00EE61BF">
      <w:pPr>
        <w:jc w:val="both"/>
      </w:pPr>
    </w:p>
    <w:p w14:paraId="4E04C4F6" w14:textId="77777777" w:rsidR="00EE61BF" w:rsidRDefault="00EE61BF" w:rsidP="00EE61BF">
      <w:pPr>
        <w:jc w:val="both"/>
      </w:pPr>
    </w:p>
    <w:p w14:paraId="2804DDB9" w14:textId="77777777" w:rsidR="00EE61BF" w:rsidRDefault="00EE61BF" w:rsidP="00EE61BF">
      <w:pPr>
        <w:jc w:val="both"/>
      </w:pPr>
    </w:p>
    <w:p w14:paraId="5DBAB934" w14:textId="77777777" w:rsidR="00EE61BF" w:rsidRPr="001833FC" w:rsidRDefault="00EE61BF" w:rsidP="00EE61BF">
      <w:pPr>
        <w:jc w:val="both"/>
      </w:pPr>
    </w:p>
    <w:p w14:paraId="5F5FE62B" w14:textId="77777777" w:rsidR="00EE61BF" w:rsidRPr="001833FC" w:rsidRDefault="00EE61BF" w:rsidP="00EE61BF">
      <w:pPr>
        <w:ind w:right="90" w:firstLine="0"/>
        <w:jc w:val="both"/>
        <w:rPr>
          <w:sz w:val="20"/>
        </w:rPr>
      </w:pPr>
      <w:hyperlink w:anchor="sommaire" w:history="1">
        <w:r w:rsidRPr="001833FC">
          <w:rPr>
            <w:rStyle w:val="Hyperlien"/>
            <w:sz w:val="20"/>
          </w:rPr>
          <w:t>Retour au sommaire</w:t>
        </w:r>
      </w:hyperlink>
    </w:p>
    <w:p w14:paraId="7D0DD722" w14:textId="77777777" w:rsidR="00EE61BF" w:rsidRPr="000F32ED" w:rsidRDefault="00EE61BF" w:rsidP="00EE61BF">
      <w:pPr>
        <w:spacing w:before="120" w:after="120"/>
        <w:jc w:val="both"/>
      </w:pPr>
      <w:r>
        <w:rPr>
          <w:szCs w:val="24"/>
        </w:rPr>
        <w:t>Les</w:t>
      </w:r>
      <w:r w:rsidRPr="000F32ED">
        <w:t xml:space="preserve"> propos qui suivent, on l’a deviné, sont plutôt ceux d’un hist</w:t>
      </w:r>
      <w:r w:rsidRPr="000F32ED">
        <w:t>o</w:t>
      </w:r>
      <w:r w:rsidRPr="000F32ED">
        <w:t>rien et d’un praticien du catholicisme populaire québécois</w:t>
      </w:r>
      <w:r>
        <w:t> </w:t>
      </w:r>
      <w:r>
        <w:rPr>
          <w:rStyle w:val="Appelnotedebasdep"/>
        </w:rPr>
        <w:footnoteReference w:id="118"/>
      </w:r>
      <w:r w:rsidRPr="000F32ED">
        <w:t xml:space="preserve"> que ceux d’un idéologue inquiet des frontières entre le sacré et le profane.</w:t>
      </w:r>
      <w:r>
        <w:t> </w:t>
      </w:r>
      <w:r>
        <w:rPr>
          <w:rStyle w:val="Appelnotedebasdep"/>
        </w:rPr>
        <w:footnoteReference w:id="119"/>
      </w:r>
      <w:r w:rsidRPr="000F32ED">
        <w:t xml:space="preserve"> Il s’agit, en outre, du seul phénomène religieux québécois tel que nous le connaissons au Centre d’études des religions populaires de Mo</w:t>
      </w:r>
      <w:r w:rsidRPr="000F32ED">
        <w:t>n</w:t>
      </w:r>
      <w:r w:rsidRPr="000F32ED">
        <w:t>tréal</w:t>
      </w:r>
      <w:r>
        <w:t> </w:t>
      </w:r>
      <w:r>
        <w:rPr>
          <w:rStyle w:val="Appelnotedebasdep"/>
        </w:rPr>
        <w:footnoteReference w:id="120"/>
      </w:r>
      <w:r w:rsidRPr="000F32ED">
        <w:rPr>
          <w:vertAlign w:val="superscript"/>
        </w:rPr>
        <w:t xml:space="preserve"> </w:t>
      </w:r>
      <w:r w:rsidRPr="000F32ED">
        <w:t>et tel que nous tentons de le définir au nouvel Institut québ</w:t>
      </w:r>
      <w:r w:rsidRPr="000F32ED">
        <w:t>é</w:t>
      </w:r>
      <w:r w:rsidRPr="000F32ED">
        <w:t>cois de recherche sur la culture.</w:t>
      </w:r>
      <w:r>
        <w:t> </w:t>
      </w:r>
      <w:r>
        <w:rPr>
          <w:rStyle w:val="Appelnotedebasdep"/>
        </w:rPr>
        <w:footnoteReference w:id="121"/>
      </w:r>
    </w:p>
    <w:p w14:paraId="1703398D" w14:textId="77777777" w:rsidR="00EE61BF" w:rsidRPr="000F32ED" w:rsidRDefault="00EE61BF" w:rsidP="00EE61BF">
      <w:pPr>
        <w:spacing w:before="120" w:after="120"/>
        <w:jc w:val="both"/>
      </w:pPr>
      <w:r w:rsidRPr="000F32ED">
        <w:t>La religion du plus grand nombre des Canadiens français déso</w:t>
      </w:r>
      <w:r w:rsidRPr="000F32ED">
        <w:t>r</w:t>
      </w:r>
      <w:r w:rsidRPr="000F32ED">
        <w:t xml:space="preserve">mais appelés les </w:t>
      </w:r>
      <w:r w:rsidRPr="000F32ED">
        <w:rPr>
          <w:i/>
          <w:iCs/>
        </w:rPr>
        <w:t>Québécois</w:t>
      </w:r>
      <w:r w:rsidRPr="000F32ED">
        <w:t xml:space="preserve"> se définirait comme</w:t>
      </w:r>
      <w:r>
        <w:t xml:space="preserve"> [180] </w:t>
      </w:r>
      <w:r w:rsidRPr="000F32ED">
        <w:t xml:space="preserve">une </w:t>
      </w:r>
      <w:r w:rsidRPr="000F32ED">
        <w:rPr>
          <w:i/>
          <w:iCs/>
        </w:rPr>
        <w:t>espèce nord-américaine de catholicisme</w:t>
      </w:r>
      <w:r w:rsidRPr="000F32ED">
        <w:t xml:space="preserve"> dont les formes, les croyances et le rituel ont presque tous été importés d’Europe, de Fra</w:t>
      </w:r>
      <w:r w:rsidRPr="000F32ED">
        <w:t>n</w:t>
      </w:r>
      <w:r w:rsidRPr="000F32ED">
        <w:t>ce, de l’Ouest en particulier. De Rome viennent les consignes ; la France, elle, transmet plutôt l’esprit. Cette religion, surtout provinci</w:t>
      </w:r>
      <w:r w:rsidRPr="000F32ED">
        <w:t>a</w:t>
      </w:r>
      <w:r w:rsidRPr="000F32ED">
        <w:t>le, aurait ceci de particulier qu’elle continue au Québec telle quelle dans sa structure et ses manières extérieures jusqu’au milieu du XX</w:t>
      </w:r>
      <w:r w:rsidRPr="000F32ED">
        <w:rPr>
          <w:vertAlign w:val="superscript"/>
        </w:rPr>
        <w:t>e</w:t>
      </w:r>
      <w:r w:rsidRPr="000F32ED">
        <w:t xml:space="preserve"> siècle, sans avoir vécu vraiment ni la Renaissance (XV</w:t>
      </w:r>
      <w:r w:rsidRPr="000F32ED">
        <w:rPr>
          <w:vertAlign w:val="superscript"/>
        </w:rPr>
        <w:t>e</w:t>
      </w:r>
      <w:r w:rsidRPr="000F32ED">
        <w:t xml:space="preserve"> et XVI</w:t>
      </w:r>
      <w:r w:rsidRPr="000F32ED">
        <w:rPr>
          <w:vertAlign w:val="superscript"/>
        </w:rPr>
        <w:t>e</w:t>
      </w:r>
      <w:r w:rsidRPr="000F32ED">
        <w:t xml:space="preserve"> s.), ni la Réforme pr</w:t>
      </w:r>
      <w:r w:rsidRPr="000F32ED">
        <w:t>o</w:t>
      </w:r>
      <w:r w:rsidRPr="000F32ED">
        <w:t>testante (XVI</w:t>
      </w:r>
      <w:r w:rsidRPr="000F32ED">
        <w:rPr>
          <w:vertAlign w:val="superscript"/>
        </w:rPr>
        <w:t>e</w:t>
      </w:r>
      <w:r>
        <w:t> </w:t>
      </w:r>
      <w:r w:rsidRPr="000F32ED">
        <w:t>s.), ni surtout la Révolution française (XVIII</w:t>
      </w:r>
      <w:r w:rsidRPr="000F32ED">
        <w:rPr>
          <w:vertAlign w:val="superscript"/>
        </w:rPr>
        <w:t>e</w:t>
      </w:r>
      <w:r>
        <w:t> </w:t>
      </w:r>
      <w:r w:rsidRPr="000F32ED">
        <w:t>s.). On se retrouve donc avec une religion « médiévale » marquée par une cont</w:t>
      </w:r>
      <w:r w:rsidRPr="000F32ED">
        <w:t>i</w:t>
      </w:r>
      <w:r w:rsidRPr="000F32ED">
        <w:t>nuité étonnante, cléricalisant à peu près toutes les activités et fort</w:t>
      </w:r>
      <w:r w:rsidRPr="000F32ED">
        <w:t>e</w:t>
      </w:r>
      <w:r w:rsidRPr="000F32ED">
        <w:t>ment portée à rejeter ou à ranger tout ce qui n’est pas strictement c</w:t>
      </w:r>
      <w:r w:rsidRPr="000F32ED">
        <w:t>a</w:t>
      </w:r>
      <w:r w:rsidRPr="000F32ED">
        <w:t>tholique au sens historique du mot.</w:t>
      </w:r>
      <w:r>
        <w:t> </w:t>
      </w:r>
      <w:r>
        <w:rPr>
          <w:rStyle w:val="Appelnotedebasdep"/>
        </w:rPr>
        <w:footnoteReference w:id="122"/>
      </w:r>
    </w:p>
    <w:p w14:paraId="71C395FC" w14:textId="77777777" w:rsidR="00EE61BF" w:rsidRPr="000F32ED" w:rsidRDefault="00EE61BF" w:rsidP="00EE61BF">
      <w:pPr>
        <w:spacing w:before="120" w:after="120"/>
        <w:jc w:val="both"/>
      </w:pPr>
      <w:r w:rsidRPr="000F32ED">
        <w:t xml:space="preserve">Déjà, il faudrait bien s’entendre, au moins provisoirement, sur les mots </w:t>
      </w:r>
      <w:r w:rsidRPr="000F32ED">
        <w:rPr>
          <w:i/>
          <w:iCs/>
        </w:rPr>
        <w:t>phénomène, religieux</w:t>
      </w:r>
      <w:r w:rsidRPr="000F32ED">
        <w:t xml:space="preserve"> et </w:t>
      </w:r>
      <w:r w:rsidRPr="000F32ED">
        <w:rPr>
          <w:i/>
          <w:iCs/>
        </w:rPr>
        <w:t>populaire,</w:t>
      </w:r>
      <w:r w:rsidRPr="000F32ED">
        <w:t xml:space="preserve"> qui vont revenir au cours de ces lignes. </w:t>
      </w:r>
      <w:r w:rsidRPr="000F32ED">
        <w:rPr>
          <w:i/>
          <w:iCs/>
        </w:rPr>
        <w:t>Phénomène</w:t>
      </w:r>
      <w:r w:rsidRPr="000F32ED">
        <w:t xml:space="preserve"> veut dire dans cet essai : ce qui est expérime</w:t>
      </w:r>
      <w:r w:rsidRPr="000F32ED">
        <w:t>n</w:t>
      </w:r>
      <w:r w:rsidRPr="000F32ED">
        <w:t xml:space="preserve">tal, manifeste, apparent, ce qui est traduit visuellement ou oralement, par l’imprimé même, mais au nom du vécu quotidien. Quant à </w:t>
      </w:r>
      <w:r w:rsidRPr="000F32ED">
        <w:rPr>
          <w:i/>
          <w:iCs/>
        </w:rPr>
        <w:t>rel</w:t>
      </w:r>
      <w:r w:rsidRPr="000F32ED">
        <w:rPr>
          <w:i/>
          <w:iCs/>
        </w:rPr>
        <w:t>i</w:t>
      </w:r>
      <w:r w:rsidRPr="000F32ED">
        <w:rPr>
          <w:i/>
          <w:iCs/>
        </w:rPr>
        <w:t>gieux,</w:t>
      </w:r>
      <w:r w:rsidRPr="000F32ED">
        <w:t xml:space="preserve"> nous retenons aussi un sens davantage encyclopédique : ce qui est vécu par le peuple québécois, vécu plutôt que perçu comme relié à Dieu, à l’</w:t>
      </w:r>
      <w:r>
        <w:t>Église</w:t>
      </w:r>
      <w:r w:rsidRPr="000F32ED">
        <w:t xml:space="preserve">, à des personnes ; d’où rites, pratiques, obligations. Enfin, </w:t>
      </w:r>
      <w:r w:rsidRPr="000F32ED">
        <w:rPr>
          <w:i/>
          <w:iCs/>
        </w:rPr>
        <w:t>populaire</w:t>
      </w:r>
      <w:r w:rsidRPr="000F32ED">
        <w:t xml:space="preserve"> signifiera tout bonnement comme le peuple l’entend si souvent : le grand nombre, une majorité même, ce qui est usité</w:t>
      </w:r>
      <w:r>
        <w:t>,</w:t>
      </w:r>
      <w:r w:rsidRPr="000F32ED">
        <w:t xml:space="preserve"> connu et pratiqué par le public. Aucun sens apologétique, aucun sens péjoratif dans l’usage que nous faisons de ces trois mots qui, pédag</w:t>
      </w:r>
      <w:r w:rsidRPr="000F32ED">
        <w:t>o</w:t>
      </w:r>
      <w:r w:rsidRPr="000F32ED">
        <w:t>giquement et jusque dans leurs ambiguïtés, ont déjà fait leurs preuves quand il s’agit de se comprendre plutôt que de se juger.</w:t>
      </w:r>
    </w:p>
    <w:p w14:paraId="775DD47D" w14:textId="77777777" w:rsidR="00EE61BF" w:rsidRDefault="00EE61BF" w:rsidP="00EE61BF">
      <w:pPr>
        <w:spacing w:before="120" w:after="120"/>
        <w:jc w:val="both"/>
      </w:pPr>
      <w:r w:rsidRPr="000F32ED">
        <w:t>Cette religion catholique de la majorité, nous l’appelons « populaire »</w:t>
      </w:r>
      <w:r>
        <w:t> </w:t>
      </w:r>
      <w:r>
        <w:rPr>
          <w:rStyle w:val="Appelnotedebasdep"/>
        </w:rPr>
        <w:footnoteReference w:id="123"/>
      </w:r>
      <w:r w:rsidRPr="000F32ED">
        <w:t xml:space="preserve"> pour rejoindre les nouvelles catégories de l’étude des sciences religieuses. Telle qu’elle se présente dans notre histoire, dans la très courte histoire de la culture québécoise, que nous soyons d’accord ou</w:t>
      </w:r>
      <w:r>
        <w:t xml:space="preserve"> [181] </w:t>
      </w:r>
      <w:r w:rsidRPr="000F32ED">
        <w:t>pas sur son contenu, cette religion populaire fait partie de notre p</w:t>
      </w:r>
      <w:r w:rsidRPr="000F32ED">
        <w:t>a</w:t>
      </w:r>
      <w:r w:rsidRPr="000F32ED">
        <w:t>trimoine. Un agnostique autant qu’un mystique peut désormais s'y i</w:t>
      </w:r>
      <w:r w:rsidRPr="000F32ED">
        <w:t>n</w:t>
      </w:r>
      <w:r w:rsidRPr="000F32ED">
        <w:t>téresser, mais c'est récent, sans pour autant y adhérer ouvertement. Pour toutes sortes de raisons religieuses, culturelles, hi</w:t>
      </w:r>
      <w:r w:rsidRPr="000F32ED">
        <w:t>s</w:t>
      </w:r>
      <w:r w:rsidRPr="000F32ED">
        <w:t>toriques, a</w:t>
      </w:r>
      <w:r w:rsidRPr="000F32ED">
        <w:t>n</w:t>
      </w:r>
      <w:r w:rsidRPr="000F32ED">
        <w:t>thropologiques ou autres, il devient intéressant de cerner, par exemple, comment s’oriente actuellement l’étude de cette religion populaire au Québec : c’est l’objet de cet essai.</w:t>
      </w:r>
    </w:p>
    <w:p w14:paraId="65ADA7A2" w14:textId="77777777" w:rsidR="00EE61BF" w:rsidRPr="000F32ED" w:rsidRDefault="00EE61BF" w:rsidP="00EE61BF">
      <w:pPr>
        <w:spacing w:before="120" w:after="120"/>
        <w:jc w:val="both"/>
      </w:pPr>
    </w:p>
    <w:p w14:paraId="5204E52A" w14:textId="77777777" w:rsidR="00EE61BF" w:rsidRPr="000F32ED" w:rsidRDefault="00EE61BF" w:rsidP="00EE61BF">
      <w:pPr>
        <w:pStyle w:val="a"/>
      </w:pPr>
      <w:r w:rsidRPr="000F32ED">
        <w:t>Culture via Religion</w:t>
      </w:r>
    </w:p>
    <w:p w14:paraId="20D86B01" w14:textId="77777777" w:rsidR="00EE61BF" w:rsidRDefault="00EE61BF" w:rsidP="00EE61BF">
      <w:pPr>
        <w:spacing w:before="120" w:after="120"/>
        <w:jc w:val="both"/>
        <w:rPr>
          <w:b/>
          <w:bCs/>
        </w:rPr>
      </w:pPr>
    </w:p>
    <w:p w14:paraId="298DCAAC" w14:textId="77777777" w:rsidR="00EE61BF" w:rsidRPr="00F60017" w:rsidRDefault="00EE61BF" w:rsidP="00EE61BF">
      <w:pPr>
        <w:pStyle w:val="b"/>
      </w:pPr>
      <w:r>
        <w:t>À</w:t>
      </w:r>
      <w:r w:rsidRPr="00F60017">
        <w:t xml:space="preserve"> </w:t>
      </w:r>
      <w:r>
        <w:t>l’</w:t>
      </w:r>
      <w:r w:rsidRPr="00F60017">
        <w:t>Institut québécois de recherche sur la culture</w:t>
      </w:r>
    </w:p>
    <w:p w14:paraId="3FA50300" w14:textId="77777777" w:rsidR="00EE61BF" w:rsidRDefault="00EE61BF" w:rsidP="00EE61BF">
      <w:pPr>
        <w:spacing w:before="120" w:after="120"/>
        <w:jc w:val="both"/>
      </w:pPr>
    </w:p>
    <w:p w14:paraId="3870DAA9" w14:textId="77777777" w:rsidR="00EE61BF" w:rsidRPr="000F32ED" w:rsidRDefault="00EE61BF" w:rsidP="00EE61BF">
      <w:pPr>
        <w:spacing w:before="120" w:after="120"/>
        <w:jc w:val="both"/>
      </w:pPr>
      <w:r w:rsidRPr="000F32ED">
        <w:t>L'un des plus récents témoignages de cet élargissement des per</w:t>
      </w:r>
      <w:r w:rsidRPr="000F32ED">
        <w:t>s</w:t>
      </w:r>
      <w:r w:rsidRPr="000F32ED">
        <w:t>pectives à retenir est sans doute celui de l'institut québécois de reche</w:t>
      </w:r>
      <w:r w:rsidRPr="000F32ED">
        <w:t>r</w:t>
      </w:r>
      <w:r w:rsidRPr="000F32ED">
        <w:t>che sur la culture dont les activités, premières à tous égards, ne datent que de quelques mois. Désormais, ce n’est plus la religion qui dicte sa problématique à la conscience québécoise, comme au temps de Mgr Camille Roy et même de Lionel Groulx. Cette fois, la culture crée des intérêts nouveaux, une problématique plus universaliste, et la reche</w:t>
      </w:r>
      <w:r w:rsidRPr="000F32ED">
        <w:t>r</w:t>
      </w:r>
      <w:r w:rsidRPr="000F32ED">
        <w:t>che de l'identité donne le feu vert. Trois orientations ont déjà été pr</w:t>
      </w:r>
      <w:r w:rsidRPr="000F32ED">
        <w:t>é</w:t>
      </w:r>
      <w:r w:rsidRPr="000F32ED">
        <w:t xml:space="preserve">vues selon les critères fondamentaux : une définition si vaste de la </w:t>
      </w:r>
      <w:r w:rsidRPr="000F32ED">
        <w:rPr>
          <w:i/>
          <w:iCs/>
        </w:rPr>
        <w:t>culture</w:t>
      </w:r>
      <w:r w:rsidRPr="000F32ED">
        <w:t xml:space="preserve"> quelle correspond en fait à la définition que l’on donnait de la </w:t>
      </w:r>
      <w:r w:rsidRPr="000F32ED">
        <w:rPr>
          <w:i/>
          <w:iCs/>
        </w:rPr>
        <w:t>civilisation</w:t>
      </w:r>
      <w:r w:rsidRPr="000F32ED">
        <w:t xml:space="preserve"> il y a cinquante ans à peine ; de plus, il est question d'ét</w:t>
      </w:r>
      <w:r w:rsidRPr="000F32ED">
        <w:t>u</w:t>
      </w:r>
      <w:r w:rsidRPr="000F32ED">
        <w:t>dier la culture d’ici sous forme de dialogues et d’interrogations à tous les niveaux de la société, les changements culturels croisant les pr</w:t>
      </w:r>
      <w:r w:rsidRPr="000F32ED">
        <w:t>o</w:t>
      </w:r>
      <w:r w:rsidRPr="000F32ED">
        <w:t>blèmes d’identité ; puis, la notion de « culture populaire », même si le mot agace certains théoriciens mal informés de la bibliographie étra</w:t>
      </w:r>
      <w:r w:rsidRPr="000F32ED">
        <w:t>n</w:t>
      </w:r>
      <w:r w:rsidRPr="000F32ED">
        <w:t>gère, prendra de plus en plus d’importance dans la recherche.</w:t>
      </w:r>
      <w:r>
        <w:t> </w:t>
      </w:r>
      <w:r>
        <w:rPr>
          <w:rStyle w:val="Appelnotedebasdep"/>
        </w:rPr>
        <w:footnoteReference w:id="124"/>
      </w:r>
    </w:p>
    <w:p w14:paraId="5C81600E" w14:textId="77777777" w:rsidR="00EE61BF" w:rsidRPr="000F32ED" w:rsidRDefault="00EE61BF" w:rsidP="00EE61BF">
      <w:pPr>
        <w:spacing w:before="120" w:after="120"/>
        <w:jc w:val="both"/>
      </w:pPr>
      <w:r w:rsidRPr="000F32ED">
        <w:t>En effet, les phénomènes de masse occupent l’espace des études scientifiques. En historiographie en particulier, nous assistons à de nouvelles manières de concevoir l’événement, le document et la pe</w:t>
      </w:r>
      <w:r w:rsidRPr="000F32ED">
        <w:t>r</w:t>
      </w:r>
      <w:r w:rsidRPr="000F32ED">
        <w:t xml:space="preserve">sonne qui le raconte. Avec des documents oubliés, ou presque, Le </w:t>
      </w:r>
      <w:r>
        <w:t>Roy Ladurie ressus</w:t>
      </w:r>
      <w:r w:rsidRPr="000F32ED">
        <w:t>site l’histoire de tout un village et ouvre les horizons insoupçonnés de la mentalité globale.</w:t>
      </w:r>
      <w:r>
        <w:t> </w:t>
      </w:r>
      <w:r>
        <w:rPr>
          <w:rStyle w:val="Appelnotedebasdep"/>
        </w:rPr>
        <w:footnoteReference w:id="125"/>
      </w:r>
      <w:r w:rsidRPr="000F32ED">
        <w:t xml:space="preserve"> Jean-Claude Schmitt</w:t>
      </w:r>
      <w:r>
        <w:t xml:space="preserve"> [182] </w:t>
      </w:r>
      <w:r w:rsidRPr="000F32ED">
        <w:t>raconte, à partir d’un texte mineur et en alliant les méthodes de l’histoire et de l'anthropologie, comment se créent des cultes et s’inventent même des croyances qui deviendront des rites et des m</w:t>
      </w:r>
      <w:r w:rsidRPr="000F32ED">
        <w:t>a</w:t>
      </w:r>
      <w:r w:rsidRPr="000F32ED">
        <w:t>nières de vivre et de mourir.</w:t>
      </w:r>
      <w:r>
        <w:t> </w:t>
      </w:r>
      <w:r>
        <w:rPr>
          <w:rStyle w:val="Appelnotedebasdep"/>
        </w:rPr>
        <w:footnoteReference w:id="126"/>
      </w:r>
    </w:p>
    <w:p w14:paraId="6A4EF10B" w14:textId="77777777" w:rsidR="00EE61BF" w:rsidRPr="000F32ED" w:rsidRDefault="00EE61BF" w:rsidP="00EE61BF">
      <w:pPr>
        <w:spacing w:before="120" w:after="120"/>
        <w:jc w:val="both"/>
      </w:pPr>
      <w:r w:rsidRPr="000F32ED">
        <w:t>Tel est le contexte des temps nouveaux. Au lieu de réduire l’étude de la religion à des luttes de pouvoir ou même de classes, avec des théories qui s’appliquent plutôt à la vie économique et politique, la « nouvelle culture » tend à tout englober : la confrontation avec le passé et la perspective futuriste.</w:t>
      </w:r>
      <w:r>
        <w:t> </w:t>
      </w:r>
      <w:r>
        <w:rPr>
          <w:rStyle w:val="Appelnotedebasdep"/>
        </w:rPr>
        <w:footnoteReference w:id="127"/>
      </w:r>
      <w:r w:rsidRPr="000F32ED">
        <w:t xml:space="preserve"> La culture dès lors devient le pr</w:t>
      </w:r>
      <w:r w:rsidRPr="000F32ED">
        <w:t>e</w:t>
      </w:r>
      <w:r w:rsidRPr="000F32ED">
        <w:t>mier lieu d’enquêtes, de recherches, de bilans et de prospectives. Dans cette perspective éclatée de tous côtés, l’étude du catholicisme québ</w:t>
      </w:r>
      <w:r w:rsidRPr="000F32ED">
        <w:t>é</w:t>
      </w:r>
      <w:r w:rsidRPr="000F32ED">
        <w:t xml:space="preserve">cois tend à devenir celle d’un phénomène religieux populaire au sens le plus global du mot. Nous savions déjà comment la culture du plus grand nombre s’exprime moins par des procédés de culture savante réservés à sa minorité, que dans des coutumes, des croyances, des agirs et des rituels surtout qui ont, eux aussi, leur vie et leur histoire. Ainsi, l’on n’aborde pas la religion traditionnelle des Québécois comme on étudie les dernières inventions techniques. Le catholicisme et toutes ses pratiques remontent loin derrière nous. L’on ne se limite pas aux seules idéologies non plus, ni encore moins aux rapports </w:t>
      </w:r>
      <w:r>
        <w:t>Égl</w:t>
      </w:r>
      <w:r>
        <w:t>i</w:t>
      </w:r>
      <w:r>
        <w:t>se</w:t>
      </w:r>
      <w:r w:rsidRPr="000F32ED">
        <w:t>-</w:t>
      </w:r>
      <w:r>
        <w:t>État</w:t>
      </w:r>
      <w:r w:rsidRPr="000F32ED">
        <w:t xml:space="preserve"> à la manière médiévale. Telle est du moins l’option du nouvel organisme dont nous parlions plus haut.</w:t>
      </w:r>
    </w:p>
    <w:p w14:paraId="71822BC7" w14:textId="77777777" w:rsidR="00EE61BF" w:rsidRPr="000F32ED" w:rsidRDefault="00EE61BF" w:rsidP="00EE61BF">
      <w:pPr>
        <w:spacing w:before="120" w:after="120"/>
        <w:jc w:val="both"/>
      </w:pPr>
      <w:r w:rsidRPr="000F32ED">
        <w:t>D’ailleurs l’institut québécois de recherche sur la culture s’est d</w:t>
      </w:r>
      <w:r w:rsidRPr="000F32ED">
        <w:t>i</w:t>
      </w:r>
      <w:r w:rsidRPr="000F32ED">
        <w:t>rectement impliqué dans cette nouvelle manière de faire l’histoire r</w:t>
      </w:r>
      <w:r w:rsidRPr="000F32ED">
        <w:t>e</w:t>
      </w:r>
      <w:r w:rsidRPr="000F32ED">
        <w:t xml:space="preserve">ligieuse au Québec en répétant à qui veut l’entendre que cette manière a l’avantage d’être accessible à tous. Citons la problématique qui fixe le nouveau champ culturel et qui, semble-t-il, oriente en partie celle du présent numéro de </w:t>
      </w:r>
      <w:r w:rsidRPr="000F32ED">
        <w:rPr>
          <w:i/>
          <w:iCs/>
        </w:rPr>
        <w:t>Critère.</w:t>
      </w:r>
    </w:p>
    <w:p w14:paraId="29D66A01" w14:textId="77777777" w:rsidR="00EE61BF" w:rsidRDefault="00EE61BF" w:rsidP="00EE61BF">
      <w:pPr>
        <w:spacing w:before="120" w:after="120"/>
        <w:jc w:val="both"/>
      </w:pPr>
    </w:p>
    <w:p w14:paraId="21AD73D1" w14:textId="77777777" w:rsidR="00EE61BF" w:rsidRPr="000F32ED" w:rsidRDefault="00EE61BF" w:rsidP="00EE61BF">
      <w:pPr>
        <w:pStyle w:val="Grillecouleur-Accent1"/>
      </w:pPr>
      <w:r w:rsidRPr="000F32ED">
        <w:t>Dans la religion populaire, le traditionnel tient souvent lieu de l’historique. La longue durée et le retour au passé y occupent une place privilégiée, car l’objet ne se laisse pas encadrer par la seule modernité. Et l'histoire d’un culte restera toujours une longue histoire, non un phénomène local. Au</w:t>
      </w:r>
      <w:r>
        <w:t xml:space="preserve"> [183] </w:t>
      </w:r>
      <w:r w:rsidRPr="000F32ED">
        <w:t>travers de ces recherches seront progressivement définies une pr</w:t>
      </w:r>
      <w:r w:rsidRPr="000F32ED">
        <w:t>o</w:t>
      </w:r>
      <w:r w:rsidRPr="000F32ED">
        <w:t>blémat</w:t>
      </w:r>
      <w:r w:rsidRPr="000F32ED">
        <w:t>i</w:t>
      </w:r>
      <w:r w:rsidRPr="000F32ED">
        <w:t>que plus vaste de la place dans la culture populaire des vécus de la religion populaire (composition mixte de rites, croyances et agirs), de même qu’une problématique des rapports entre la religion populaire u</w:t>
      </w:r>
      <w:r w:rsidRPr="000F32ED">
        <w:t>r</w:t>
      </w:r>
      <w:r w:rsidRPr="000F32ED">
        <w:t>baine et la religion populaire rurale. Il n’est pas dit que l’une et l’autre soient si diff</w:t>
      </w:r>
      <w:r w:rsidRPr="000F32ED">
        <w:t>é</w:t>
      </w:r>
      <w:r w:rsidRPr="000F32ED">
        <w:t>rentes aujourd’hui et la « pensée populaire », peu livresque, est aussi m</w:t>
      </w:r>
      <w:r w:rsidRPr="000F32ED">
        <w:t>o</w:t>
      </w:r>
      <w:r w:rsidRPr="000F32ED">
        <w:t>bile que l’esprit qui l’anime. D’où la décision d’entreprendre des mon</w:t>
      </w:r>
      <w:r w:rsidRPr="000F32ED">
        <w:t>o</w:t>
      </w:r>
      <w:r w:rsidRPr="000F32ED">
        <w:t>graphies sur des sujets relativement restreints (le mois des morts, le contrat de mariage, etc.) traités en relation avec le vécu religieux quot</w:t>
      </w:r>
      <w:r w:rsidRPr="000F32ED">
        <w:t>i</w:t>
      </w:r>
      <w:r w:rsidRPr="000F32ED">
        <w:t>dien des personnes, de la famille, de la p</w:t>
      </w:r>
      <w:r w:rsidRPr="000F32ED">
        <w:t>a</w:t>
      </w:r>
      <w:r w:rsidRPr="000F32ED">
        <w:t>roisse.</w:t>
      </w:r>
      <w:r>
        <w:t> </w:t>
      </w:r>
      <w:r>
        <w:rPr>
          <w:rStyle w:val="Appelnotedebasdep"/>
        </w:rPr>
        <w:footnoteReference w:id="128"/>
      </w:r>
    </w:p>
    <w:p w14:paraId="1640EF65" w14:textId="77777777" w:rsidR="00EE61BF" w:rsidRDefault="00EE61BF" w:rsidP="00EE61BF">
      <w:pPr>
        <w:spacing w:before="120" w:after="120"/>
        <w:jc w:val="both"/>
      </w:pPr>
    </w:p>
    <w:p w14:paraId="542CC0B2" w14:textId="77777777" w:rsidR="00EE61BF" w:rsidRPr="000F32ED" w:rsidRDefault="00EE61BF" w:rsidP="00EE61BF">
      <w:pPr>
        <w:spacing w:before="120" w:after="120"/>
        <w:jc w:val="both"/>
      </w:pPr>
      <w:r w:rsidRPr="000F32ED">
        <w:t>Dans le même esprit d’une recherche qui respecte les ensembles et qui tient compte des études monographiques, traditionnelles et m</w:t>
      </w:r>
      <w:r w:rsidRPr="000F32ED">
        <w:t>o</w:t>
      </w:r>
      <w:r w:rsidRPr="000F32ED">
        <w:t>dernes à la fois, nous opérons actuellement à partir de sujets relativ</w:t>
      </w:r>
      <w:r w:rsidRPr="000F32ED">
        <w:t>e</w:t>
      </w:r>
      <w:r w:rsidRPr="000F32ED">
        <w:t>ment restreints traités toujours en relation avec le vécu religieux qu</w:t>
      </w:r>
      <w:r w:rsidRPr="000F32ED">
        <w:t>o</w:t>
      </w:r>
      <w:r w:rsidRPr="000F32ED">
        <w:t>tidien. Quatre étudiants ont été, à divers titres, assignés à cette tâche : Hélène Dionne, Danielle Nepveu, Louise Rondeau, Michelle Trudel-Drouin.</w:t>
      </w:r>
    </w:p>
    <w:p w14:paraId="53E93FAF" w14:textId="77777777" w:rsidR="00EE61BF" w:rsidRPr="000F32ED" w:rsidRDefault="00EE61BF" w:rsidP="00EE61BF">
      <w:pPr>
        <w:spacing w:before="120" w:after="120"/>
        <w:jc w:val="both"/>
      </w:pPr>
      <w:r w:rsidRPr="000F32ED">
        <w:t>Pour sa part, Michelle Trudel-Drouin se doit de créer une anthol</w:t>
      </w:r>
      <w:r w:rsidRPr="000F32ED">
        <w:t>o</w:t>
      </w:r>
      <w:r w:rsidRPr="000F32ED">
        <w:t>gie du vécu r</w:t>
      </w:r>
      <w:r>
        <w:t>eligieux populaire en Nouvelle-</w:t>
      </w:r>
      <w:r w:rsidRPr="000F32ED">
        <w:t>France. Il s’agit avant tout d’ouvrir des perspectives et d’encadrer un territoire de recherches qui obéissent à la nouvelle historiographie. Projet unique en son ge</w:t>
      </w:r>
      <w:r w:rsidRPr="000F32ED">
        <w:t>n</w:t>
      </w:r>
      <w:r w:rsidRPr="000F32ED">
        <w:t>re, qui exige beaucoup de discernement et en même temps des connaissances historiques et littéraires qu’une seule personne ne sa</w:t>
      </w:r>
      <w:r w:rsidRPr="000F32ED">
        <w:t>u</w:t>
      </w:r>
      <w:r w:rsidRPr="000F32ED">
        <w:t>rait posséder totalement. Aussi collaborent à ce projet Madame Denise Lemieux-Michaud et, à titre bénévole, professeurs et étudiants d’université.</w:t>
      </w:r>
    </w:p>
    <w:p w14:paraId="363D004E" w14:textId="77777777" w:rsidR="00EE61BF" w:rsidRPr="000F32ED" w:rsidRDefault="00EE61BF" w:rsidP="00EE61BF">
      <w:pPr>
        <w:spacing w:before="120" w:after="120"/>
        <w:jc w:val="both"/>
      </w:pPr>
      <w:r>
        <w:t>À</w:t>
      </w:r>
      <w:r w:rsidRPr="000F32ED">
        <w:t xml:space="preserve"> Hélène Dionne de l’Université Laval, qui vient de publier une étude sur les contrats de mariage, nous avons demandé de consulter les testaments sur une période donnée (1850-1900), en référence avec le vécu religieux du plus grand nombre. Le travail d’Hélène Dionne, terminé dans quelques mois, vise avant tout l’étude en détail des fo</w:t>
      </w:r>
      <w:r w:rsidRPr="000F32ED">
        <w:t>r</w:t>
      </w:r>
      <w:r w:rsidRPr="000F32ED">
        <w:t>mulaires et des significations religieuses du testament. Il s’inscrit en outre dans la ligne des fresques socio-culturelles de Le Roy Ladurie, M. Vovelle et P. Aries, toutes reliées à la mise en œuvre d’une no</w:t>
      </w:r>
      <w:r w:rsidRPr="000F32ED">
        <w:t>u</w:t>
      </w:r>
      <w:r w:rsidRPr="000F32ED">
        <w:t>velle lecture des pièces juridiques et d’un nouveau discours sur les documents « froids » de l’ancienne historiographie.</w:t>
      </w:r>
    </w:p>
    <w:p w14:paraId="5D41811B" w14:textId="77777777" w:rsidR="00EE61BF" w:rsidRDefault="00EE61BF" w:rsidP="00EE61BF">
      <w:pPr>
        <w:spacing w:before="120" w:after="120"/>
        <w:jc w:val="both"/>
      </w:pPr>
      <w:r>
        <w:t>[184]</w:t>
      </w:r>
    </w:p>
    <w:p w14:paraId="3502E1AB" w14:textId="77777777" w:rsidR="00EE61BF" w:rsidRPr="000F32ED" w:rsidRDefault="00EE61BF" w:rsidP="00EE61BF">
      <w:pPr>
        <w:spacing w:before="120" w:after="120"/>
        <w:jc w:val="both"/>
      </w:pPr>
      <w:r w:rsidRPr="000F32ED">
        <w:t>Pour nous rappeler l’histoire des mentalités religieuses d’ici durant les années 1950-1960 et la manière dont ces mentalités plutôt naïves, pour ne pas dire davantage, pouvaient se forger dans les écoles él</w:t>
      </w:r>
      <w:r w:rsidRPr="000F32ED">
        <w:t>é</w:t>
      </w:r>
      <w:r w:rsidRPr="000F32ED">
        <w:t>mentaires du Québec à l’époque, nous nous devions de pratiquer quelques sondages précis auprès des manuels de français, de géogr</w:t>
      </w:r>
      <w:r w:rsidRPr="000F32ED">
        <w:t>a</w:t>
      </w:r>
      <w:r w:rsidRPr="000F32ED">
        <w:t>phie, de mathématiques et même des autres manuels profanes du temps. Jusqu’à quel degré et à quel niveau surtout ces documents pouvaient-ils signifier la qualité de la religion populaire du temps ? Danielle Nepveu nous a remis un dossier éloquent autant qu’amusant que l’institut québécois de recherche sur la culture espère faire conna</w:t>
      </w:r>
      <w:r w:rsidRPr="000F32ED">
        <w:t>î</w:t>
      </w:r>
      <w:r w:rsidRPr="000F32ED">
        <w:t>tre au public en 1981.</w:t>
      </w:r>
    </w:p>
    <w:p w14:paraId="4A98366F" w14:textId="77777777" w:rsidR="00EE61BF" w:rsidRPr="000F32ED" w:rsidRDefault="00EE61BF" w:rsidP="00EE61BF">
      <w:pPr>
        <w:spacing w:before="120" w:after="120"/>
        <w:jc w:val="both"/>
      </w:pPr>
      <w:r w:rsidRPr="000F32ED">
        <w:t>Une vraie recherche en matière de religion populaire doit savoir, en même temps que pratiquer l’étude de l’héritage, détecter les per</w:t>
      </w:r>
      <w:r w:rsidRPr="000F32ED">
        <w:t>s</w:t>
      </w:r>
      <w:r w:rsidRPr="000F32ED">
        <w:t>pectives de l’avenir. Louise Rondeau de l’Université Laval est en train d’interroger un secteur privilégié de l’eschatologie québécoise contemporaine dans la perception des fins dernières, ou même de l’an 2000, et cela dans différents milieux. Ce travail plein de surprises paraîtra aussi dans quelques mois.</w:t>
      </w:r>
      <w:r>
        <w:t> </w:t>
      </w:r>
      <w:r>
        <w:rPr>
          <w:rStyle w:val="Appelnotedebasdep"/>
        </w:rPr>
        <w:footnoteReference w:id="129"/>
      </w:r>
    </w:p>
    <w:p w14:paraId="4C6D2DF2" w14:textId="77777777" w:rsidR="00EE61BF" w:rsidRDefault="00EE61BF" w:rsidP="00EE61BF">
      <w:pPr>
        <w:spacing w:before="120" w:after="120"/>
        <w:jc w:val="both"/>
      </w:pPr>
      <w:r>
        <w:br w:type="page"/>
      </w:r>
    </w:p>
    <w:p w14:paraId="13886CCA" w14:textId="77777777" w:rsidR="00EE61BF" w:rsidRPr="00F60017" w:rsidRDefault="00EE61BF" w:rsidP="00EE61BF">
      <w:pPr>
        <w:pStyle w:val="b"/>
      </w:pPr>
      <w:r w:rsidRPr="00F60017">
        <w:t>Les études se multiplient</w:t>
      </w:r>
    </w:p>
    <w:p w14:paraId="73C24CFC" w14:textId="77777777" w:rsidR="00EE61BF" w:rsidRDefault="00EE61BF" w:rsidP="00EE61BF">
      <w:pPr>
        <w:spacing w:before="120" w:after="120"/>
        <w:jc w:val="both"/>
      </w:pPr>
    </w:p>
    <w:p w14:paraId="001043F4" w14:textId="77777777" w:rsidR="00EE61BF" w:rsidRPr="000F32ED" w:rsidRDefault="00EE61BF" w:rsidP="00EE61BF">
      <w:pPr>
        <w:spacing w:before="120" w:after="120"/>
        <w:jc w:val="both"/>
      </w:pPr>
      <w:r w:rsidRPr="000F32ED">
        <w:t>Nous pourrions facilement montrer à quel point cette déclaration de principe répond à plusieurs titres à la manière dont l’historiographie s’oriente déjà au Québec. Au lieu de la seule histoire des institutions cléricales dont on peut dire tout le mal qu’on voudra mais qui ont rendu d’énormes services au peuple en général, voici, ici et là, des livres, des articles, des essais qui montrent bien l’éclatement des frontières du savoir et de l’intérêt porté à toutes les manifestations de la religion du peuple. Nous pourrions citer le premier bilan de J.-C. Falardeau en 1962,</w:t>
      </w:r>
      <w:r>
        <w:t> </w:t>
      </w:r>
      <w:r>
        <w:rPr>
          <w:rStyle w:val="Appelnotedebasdep"/>
        </w:rPr>
        <w:footnoteReference w:id="130"/>
      </w:r>
      <w:r w:rsidRPr="000F32ED">
        <w:rPr>
          <w:vertAlign w:val="superscript"/>
        </w:rPr>
        <w:t xml:space="preserve">  </w:t>
      </w:r>
      <w:r w:rsidRPr="000F32ED">
        <w:t>puis celui de J.-P. Montminy en 1974.</w:t>
      </w:r>
      <w:r>
        <w:t> </w:t>
      </w:r>
      <w:r>
        <w:rPr>
          <w:rStyle w:val="Appelnotedebasdep"/>
        </w:rPr>
        <w:footnoteReference w:id="131"/>
      </w:r>
      <w:r w:rsidRPr="000F32ED">
        <w:t xml:space="preserve"> Grâce à la </w:t>
      </w:r>
      <w:r w:rsidRPr="000F32ED">
        <w:rPr>
          <w:i/>
          <w:iCs/>
        </w:rPr>
        <w:t>Bibliographie du Québec,</w:t>
      </w:r>
      <w:r w:rsidRPr="000F32ED">
        <w:t xml:space="preserve"> aux bulletins de la </w:t>
      </w:r>
      <w:r w:rsidRPr="000F32ED">
        <w:rPr>
          <w:i/>
          <w:iCs/>
        </w:rPr>
        <w:t>Revue d’Histoire de</w:t>
      </w:r>
      <w:r>
        <w:rPr>
          <w:iCs/>
        </w:rPr>
        <w:t xml:space="preserve"> [185] </w:t>
      </w:r>
      <w:r w:rsidRPr="000F32ED">
        <w:rPr>
          <w:i/>
          <w:iCs/>
        </w:rPr>
        <w:t>l'Amérique française</w:t>
      </w:r>
      <w:r w:rsidRPr="000F32ED">
        <w:t xml:space="preserve"> et à tant de services techniques, SODAR, HISCABEQ, nous pouvons facilement retrouver les grands titres et les grands noms qui s’imposent. En ce qui a trait à notre point de vue, les travaux des « maîtres », Trudel, Hamelin, Wallot, Lemieux, Dechêne et autres, s’imposent toujours. Le secteur de la prédication bien cerné par Louis Rousseau</w:t>
      </w:r>
      <w:r>
        <w:t> </w:t>
      </w:r>
      <w:r>
        <w:rPr>
          <w:rStyle w:val="Appelnotedebasdep"/>
        </w:rPr>
        <w:footnoteReference w:id="132"/>
      </w:r>
      <w:r w:rsidRPr="000F32ED">
        <w:t xml:space="preserve"> et celui des testaments par M.-A. Cliché</w:t>
      </w:r>
      <w:r>
        <w:t> </w:t>
      </w:r>
      <w:r>
        <w:rPr>
          <w:rStyle w:val="Appelnotedebasdep"/>
        </w:rPr>
        <w:footnoteReference w:id="133"/>
      </w:r>
      <w:r w:rsidRPr="000F32ED">
        <w:t xml:space="preserve"> suff</w:t>
      </w:r>
      <w:r w:rsidRPr="000F32ED">
        <w:t>i</w:t>
      </w:r>
      <w:r w:rsidRPr="000F32ED">
        <w:t>sent à montrer, à titre d’exemples, comment notre historiographie s’oriente de plus en plus vers des thématiques socio-culturelles qui rejoignent, quand elles ne les ont pas devancées, celles de l’institut québécois de recherche sur la culture.</w:t>
      </w:r>
    </w:p>
    <w:p w14:paraId="0B0BAA68" w14:textId="77777777" w:rsidR="00EE61BF" w:rsidRPr="00746E6D" w:rsidRDefault="00EE61BF" w:rsidP="00EE61BF">
      <w:pPr>
        <w:spacing w:before="120" w:after="120"/>
        <w:jc w:val="both"/>
      </w:pPr>
      <w:r>
        <w:t>É</w:t>
      </w:r>
      <w:r w:rsidRPr="000F32ED">
        <w:t>videmment, et puisqu’il s’agit d’une nouvelle historiographie r</w:t>
      </w:r>
      <w:r w:rsidRPr="000F32ED">
        <w:t>e</w:t>
      </w:r>
      <w:r w:rsidRPr="000F32ED">
        <w:t>ligieuse « populaire », nous devons signaler les travaux autant que les mérites de nos collègues du Centre d'études des religions populaires de Montréal et surtout du groupe de l’Université Laval, sous la dire</w:t>
      </w:r>
      <w:r w:rsidRPr="000F32ED">
        <w:t>c</w:t>
      </w:r>
      <w:r w:rsidRPr="000F32ED">
        <w:t xml:space="preserve">tion enthousiaste du professeur Jean Simard, dont nous retrouvons tour à tour l’esprit, le goût du dossier et le respect des anciens dans un livre au titre bien réaliste : </w:t>
      </w:r>
      <w:r w:rsidRPr="000F32ED">
        <w:rPr>
          <w:i/>
          <w:iCs/>
        </w:rPr>
        <w:t>Un patrimoine méprisé</w:t>
      </w:r>
      <w:r>
        <w:rPr>
          <w:i/>
          <w:iCs/>
        </w:rPr>
        <w:t>.</w:t>
      </w:r>
      <w:r>
        <w:t> </w:t>
      </w:r>
      <w:r>
        <w:rPr>
          <w:rStyle w:val="Appelnotedebasdep"/>
        </w:rPr>
        <w:footnoteReference w:id="134"/>
      </w:r>
    </w:p>
    <w:p w14:paraId="59950530" w14:textId="77777777" w:rsidR="00EE61BF" w:rsidRPr="000F32ED" w:rsidRDefault="00EE61BF" w:rsidP="00EE61BF">
      <w:pPr>
        <w:spacing w:before="120" w:after="120"/>
        <w:jc w:val="both"/>
      </w:pPr>
      <w:r w:rsidRPr="000F32ED">
        <w:t>L’on trouvera soit chez Leméac, soit chez HMH, et de plus en plus au Boréal Express, les fruits immédiats des enquêteurs sur le terrain, dont la plupart sont regroupés au CELAT (Centre d’études des la</w:t>
      </w:r>
      <w:r w:rsidRPr="000F32ED">
        <w:t>n</w:t>
      </w:r>
      <w:r w:rsidRPr="000F32ED">
        <w:t>gues et arts traditionnels). Il ne se trouve presque plus d'universités ni même de sociétés historiques qui ne présentent dans leurs travaux quelques textes sur un point ou l’autre de la religion des Québécois.</w:t>
      </w:r>
    </w:p>
    <w:p w14:paraId="44F4ECC8" w14:textId="77777777" w:rsidR="00EE61BF" w:rsidRDefault="00EE61BF" w:rsidP="00EE61BF">
      <w:pPr>
        <w:spacing w:before="120" w:after="120"/>
        <w:jc w:val="both"/>
      </w:pPr>
    </w:p>
    <w:p w14:paraId="032C7CF7" w14:textId="77777777" w:rsidR="00EE61BF" w:rsidRPr="00746E6D" w:rsidRDefault="00EE61BF" w:rsidP="00EE61BF">
      <w:pPr>
        <w:pStyle w:val="b"/>
      </w:pPr>
      <w:r w:rsidRPr="00746E6D">
        <w:t>Dix colloques en 10 ans !</w:t>
      </w:r>
    </w:p>
    <w:p w14:paraId="5CC2CE12" w14:textId="77777777" w:rsidR="00EE61BF" w:rsidRDefault="00EE61BF" w:rsidP="00EE61BF">
      <w:pPr>
        <w:spacing w:before="120" w:after="120"/>
        <w:jc w:val="both"/>
      </w:pPr>
    </w:p>
    <w:p w14:paraId="3868672D" w14:textId="77777777" w:rsidR="00EE61BF" w:rsidRDefault="00EE61BF" w:rsidP="00EE61BF">
      <w:pPr>
        <w:spacing w:before="120" w:after="120"/>
        <w:jc w:val="both"/>
      </w:pPr>
      <w:r w:rsidRPr="000F32ED">
        <w:t>Quant au Centre d’études des religions populaires, institution née en 1968, il fut d’abord et indirectement lié à l’Institut</w:t>
      </w:r>
      <w:r>
        <w:t xml:space="preserve"> [186]</w:t>
      </w:r>
      <w:r w:rsidRPr="000F32ED">
        <w:t xml:space="preserve"> d’études médiévales de l’Université de Montréal. Ce Centre d’études s’occupe davantage d’orientation et d’animation co</w:t>
      </w:r>
      <w:r w:rsidRPr="000F32ED">
        <w:t>l</w:t>
      </w:r>
      <w:r w:rsidRPr="000F32ED">
        <w:t>lective que de recherches savantes proprement dites. C’est ainsi que depuis 1970 ses directeurs organisent rencontres et colloques dont voici la liste :</w:t>
      </w:r>
    </w:p>
    <w:p w14:paraId="184B03A4" w14:textId="77777777" w:rsidR="00EE61BF" w:rsidRDefault="00EE61BF" w:rsidP="00EE61BF">
      <w:pPr>
        <w:spacing w:before="120" w:after="120"/>
        <w:jc w:val="both"/>
      </w:pPr>
    </w:p>
    <w:tbl>
      <w:tblPr>
        <w:tblW w:w="0" w:type="auto"/>
        <w:tblInd w:w="468" w:type="dxa"/>
        <w:tblLook w:val="00BF" w:firstRow="1" w:lastRow="0" w:firstColumn="1" w:lastColumn="0" w:noHBand="0" w:noVBand="0"/>
      </w:tblPr>
      <w:tblGrid>
        <w:gridCol w:w="2223"/>
        <w:gridCol w:w="5229"/>
      </w:tblGrid>
      <w:tr w:rsidR="00EE61BF" w14:paraId="5E7BACC1" w14:textId="77777777">
        <w:tc>
          <w:tcPr>
            <w:tcW w:w="2250" w:type="dxa"/>
          </w:tcPr>
          <w:p w14:paraId="10D75956" w14:textId="77777777" w:rsidR="00EE61BF" w:rsidRPr="009D3CB0" w:rsidRDefault="00EE61BF" w:rsidP="00EE61BF">
            <w:pPr>
              <w:spacing w:before="120" w:after="120"/>
              <w:ind w:firstLine="0"/>
              <w:rPr>
                <w:rFonts w:ascii="Times" w:eastAsia="Times" w:hAnsi="Times"/>
                <w:sz w:val="24"/>
              </w:rPr>
            </w:pPr>
            <w:r w:rsidRPr="009D3CB0">
              <w:rPr>
                <w:rFonts w:ascii="Times" w:eastAsia="Times" w:hAnsi="Times"/>
                <w:sz w:val="24"/>
              </w:rPr>
              <w:t xml:space="preserve">4 octobre 1970 </w:t>
            </w:r>
          </w:p>
        </w:tc>
        <w:tc>
          <w:tcPr>
            <w:tcW w:w="5310" w:type="dxa"/>
          </w:tcPr>
          <w:p w14:paraId="308AF8E8" w14:textId="77777777" w:rsidR="00EE61BF" w:rsidRPr="009D3CB0" w:rsidRDefault="00EE61BF" w:rsidP="00EE61BF">
            <w:pPr>
              <w:spacing w:before="120" w:after="120"/>
              <w:ind w:firstLine="0"/>
              <w:jc w:val="both"/>
              <w:rPr>
                <w:rFonts w:ascii="Times" w:eastAsia="Times" w:hAnsi="Times"/>
                <w:sz w:val="24"/>
              </w:rPr>
            </w:pPr>
            <w:r w:rsidRPr="009D3CB0">
              <w:rPr>
                <w:rFonts w:ascii="Times" w:eastAsia="Times" w:hAnsi="Times"/>
                <w:i/>
                <w:iCs/>
                <w:sz w:val="24"/>
              </w:rPr>
              <w:t>Bilan méthodologique,</w:t>
            </w:r>
            <w:r w:rsidRPr="009D3CB0">
              <w:rPr>
                <w:rFonts w:ascii="Times" w:eastAsia="Times" w:hAnsi="Times"/>
                <w:sz w:val="24"/>
              </w:rPr>
              <w:t xml:space="preserve"> à Saint-Gervais de Bell</w:t>
            </w:r>
            <w:r w:rsidRPr="009D3CB0">
              <w:rPr>
                <w:rFonts w:ascii="Times" w:eastAsia="Times" w:hAnsi="Times"/>
                <w:sz w:val="24"/>
              </w:rPr>
              <w:t>e</w:t>
            </w:r>
            <w:r w:rsidRPr="009D3CB0">
              <w:rPr>
                <w:rFonts w:ascii="Times" w:eastAsia="Times" w:hAnsi="Times"/>
                <w:sz w:val="24"/>
              </w:rPr>
              <w:t>chasse, Québec.</w:t>
            </w:r>
          </w:p>
        </w:tc>
      </w:tr>
      <w:tr w:rsidR="00EE61BF" w14:paraId="4829D8DC" w14:textId="77777777">
        <w:tc>
          <w:tcPr>
            <w:tcW w:w="2250" w:type="dxa"/>
          </w:tcPr>
          <w:p w14:paraId="499F4519" w14:textId="77777777" w:rsidR="00EE61BF" w:rsidRPr="009D3CB0" w:rsidRDefault="00EE61BF" w:rsidP="00EE61BF">
            <w:pPr>
              <w:spacing w:before="120" w:after="120"/>
              <w:ind w:firstLine="0"/>
              <w:rPr>
                <w:rFonts w:ascii="Times" w:eastAsia="Times" w:hAnsi="Times"/>
                <w:sz w:val="24"/>
              </w:rPr>
            </w:pPr>
            <w:r w:rsidRPr="009D3CB0">
              <w:rPr>
                <w:rFonts w:ascii="Times" w:eastAsia="Times" w:hAnsi="Times"/>
                <w:sz w:val="24"/>
              </w:rPr>
              <w:t xml:space="preserve">6 octobre 1971 </w:t>
            </w:r>
          </w:p>
        </w:tc>
        <w:tc>
          <w:tcPr>
            <w:tcW w:w="5310" w:type="dxa"/>
          </w:tcPr>
          <w:p w14:paraId="7E2AB9E1" w14:textId="77777777" w:rsidR="00EE61BF" w:rsidRPr="009D3CB0" w:rsidRDefault="00EE61BF" w:rsidP="00EE61BF">
            <w:pPr>
              <w:spacing w:before="120" w:after="120"/>
              <w:ind w:firstLine="0"/>
              <w:jc w:val="both"/>
              <w:rPr>
                <w:rFonts w:ascii="Times" w:eastAsia="Times" w:hAnsi="Times"/>
                <w:sz w:val="24"/>
              </w:rPr>
            </w:pPr>
            <w:r w:rsidRPr="009D3CB0">
              <w:rPr>
                <w:rFonts w:ascii="Times" w:eastAsia="Times" w:hAnsi="Times"/>
                <w:i/>
                <w:iCs/>
                <w:sz w:val="24"/>
              </w:rPr>
              <w:t>Le merveilleux,</w:t>
            </w:r>
            <w:r w:rsidRPr="009D3CB0">
              <w:rPr>
                <w:rFonts w:ascii="Times" w:eastAsia="Times" w:hAnsi="Times"/>
                <w:sz w:val="24"/>
              </w:rPr>
              <w:t xml:space="preserve"> à l’Université Laval, Québec.</w:t>
            </w:r>
          </w:p>
        </w:tc>
      </w:tr>
      <w:tr w:rsidR="00EE61BF" w14:paraId="112097DC" w14:textId="77777777">
        <w:tc>
          <w:tcPr>
            <w:tcW w:w="2250" w:type="dxa"/>
          </w:tcPr>
          <w:p w14:paraId="08714DF6" w14:textId="77777777" w:rsidR="00EE61BF" w:rsidRPr="009D3CB0" w:rsidRDefault="00EE61BF" w:rsidP="00EE61BF">
            <w:pPr>
              <w:spacing w:before="120" w:after="120"/>
              <w:ind w:firstLine="0"/>
              <w:rPr>
                <w:rFonts w:ascii="Times" w:eastAsia="Times" w:hAnsi="Times"/>
                <w:sz w:val="24"/>
              </w:rPr>
            </w:pPr>
            <w:r w:rsidRPr="009D3CB0">
              <w:rPr>
                <w:rFonts w:ascii="Times" w:eastAsia="Times" w:hAnsi="Times"/>
                <w:sz w:val="24"/>
              </w:rPr>
              <w:t xml:space="preserve">14 octobre 1972 </w:t>
            </w:r>
          </w:p>
        </w:tc>
        <w:tc>
          <w:tcPr>
            <w:tcW w:w="5310" w:type="dxa"/>
          </w:tcPr>
          <w:p w14:paraId="7DC88844" w14:textId="77777777" w:rsidR="00EE61BF" w:rsidRPr="009D3CB0" w:rsidRDefault="00EE61BF" w:rsidP="00EE61BF">
            <w:pPr>
              <w:spacing w:before="120" w:after="120"/>
              <w:ind w:firstLine="0"/>
              <w:jc w:val="both"/>
              <w:rPr>
                <w:rFonts w:ascii="Times" w:eastAsia="Times" w:hAnsi="Times"/>
                <w:sz w:val="24"/>
              </w:rPr>
            </w:pPr>
            <w:r w:rsidRPr="009D3CB0">
              <w:rPr>
                <w:rFonts w:ascii="Times" w:eastAsia="Times" w:hAnsi="Times"/>
                <w:i/>
                <w:iCs/>
                <w:sz w:val="24"/>
              </w:rPr>
              <w:t>L’imagerie populaire,</w:t>
            </w:r>
            <w:r w:rsidRPr="009D3CB0">
              <w:rPr>
                <w:rFonts w:ascii="Times" w:eastAsia="Times" w:hAnsi="Times"/>
                <w:sz w:val="24"/>
              </w:rPr>
              <w:t xml:space="preserve"> à l’Université du Québec, Montréal.</w:t>
            </w:r>
          </w:p>
        </w:tc>
      </w:tr>
      <w:tr w:rsidR="00EE61BF" w14:paraId="4A977F2F" w14:textId="77777777">
        <w:tc>
          <w:tcPr>
            <w:tcW w:w="2250" w:type="dxa"/>
          </w:tcPr>
          <w:p w14:paraId="2A6E8FD7" w14:textId="77777777" w:rsidR="00EE61BF" w:rsidRPr="009D3CB0" w:rsidRDefault="00EE61BF" w:rsidP="00EE61BF">
            <w:pPr>
              <w:spacing w:before="120" w:after="120"/>
              <w:ind w:firstLine="0"/>
              <w:rPr>
                <w:rFonts w:ascii="Times" w:eastAsia="Times" w:hAnsi="Times"/>
                <w:sz w:val="24"/>
              </w:rPr>
            </w:pPr>
            <w:r w:rsidRPr="009D3CB0">
              <w:rPr>
                <w:rFonts w:ascii="Times" w:eastAsia="Times" w:hAnsi="Times"/>
                <w:sz w:val="24"/>
              </w:rPr>
              <w:t xml:space="preserve">29 septembre 1973 </w:t>
            </w:r>
          </w:p>
        </w:tc>
        <w:tc>
          <w:tcPr>
            <w:tcW w:w="5310" w:type="dxa"/>
          </w:tcPr>
          <w:p w14:paraId="6E90F86E" w14:textId="77777777" w:rsidR="00EE61BF" w:rsidRPr="009D3CB0" w:rsidRDefault="00EE61BF" w:rsidP="00EE61BF">
            <w:pPr>
              <w:spacing w:before="120" w:after="120"/>
              <w:ind w:firstLine="0"/>
              <w:jc w:val="both"/>
              <w:rPr>
                <w:rFonts w:ascii="Times" w:eastAsia="Times" w:hAnsi="Times"/>
                <w:sz w:val="24"/>
              </w:rPr>
            </w:pPr>
            <w:r w:rsidRPr="009D3CB0">
              <w:rPr>
                <w:rFonts w:ascii="Times" w:eastAsia="Times" w:hAnsi="Times"/>
                <w:i/>
                <w:iCs/>
                <w:sz w:val="24"/>
              </w:rPr>
              <w:t>Religions populaires dans les Cantons de l’Est,</w:t>
            </w:r>
            <w:r w:rsidRPr="009D3CB0">
              <w:rPr>
                <w:rFonts w:ascii="Times" w:eastAsia="Times" w:hAnsi="Times"/>
                <w:sz w:val="24"/>
              </w:rPr>
              <w:t xml:space="preserve"> à l’Université de Sherbrooke.</w:t>
            </w:r>
          </w:p>
        </w:tc>
      </w:tr>
      <w:tr w:rsidR="00EE61BF" w14:paraId="2050A18A" w14:textId="77777777">
        <w:tc>
          <w:tcPr>
            <w:tcW w:w="2250" w:type="dxa"/>
          </w:tcPr>
          <w:p w14:paraId="30F70538" w14:textId="77777777" w:rsidR="00EE61BF" w:rsidRPr="009D3CB0" w:rsidRDefault="00EE61BF" w:rsidP="00EE61BF">
            <w:pPr>
              <w:spacing w:before="120" w:after="120"/>
              <w:ind w:firstLine="0"/>
              <w:rPr>
                <w:rFonts w:ascii="Times" w:eastAsia="Times" w:hAnsi="Times"/>
                <w:sz w:val="24"/>
              </w:rPr>
            </w:pPr>
            <w:r w:rsidRPr="009D3CB0">
              <w:rPr>
                <w:rFonts w:ascii="Times" w:eastAsia="Times" w:hAnsi="Times"/>
                <w:sz w:val="24"/>
              </w:rPr>
              <w:t xml:space="preserve">5 octobre 1974 </w:t>
            </w:r>
          </w:p>
        </w:tc>
        <w:tc>
          <w:tcPr>
            <w:tcW w:w="5310" w:type="dxa"/>
          </w:tcPr>
          <w:p w14:paraId="0F8FF257" w14:textId="77777777" w:rsidR="00EE61BF" w:rsidRPr="009D3CB0" w:rsidRDefault="00EE61BF" w:rsidP="00EE61BF">
            <w:pPr>
              <w:spacing w:before="120" w:after="120"/>
              <w:ind w:firstLine="0"/>
              <w:jc w:val="both"/>
              <w:rPr>
                <w:rFonts w:ascii="Times" w:eastAsia="Times" w:hAnsi="Times"/>
                <w:sz w:val="24"/>
              </w:rPr>
            </w:pPr>
            <w:r w:rsidRPr="009D3CB0">
              <w:rPr>
                <w:rFonts w:ascii="Times" w:eastAsia="Times" w:hAnsi="Times"/>
                <w:i/>
                <w:iCs/>
                <w:sz w:val="24"/>
              </w:rPr>
              <w:t>Foi populaire et foi savante,</w:t>
            </w:r>
            <w:r w:rsidRPr="009D3CB0">
              <w:rPr>
                <w:rFonts w:ascii="Times" w:eastAsia="Times" w:hAnsi="Times"/>
                <w:sz w:val="24"/>
              </w:rPr>
              <w:t xml:space="preserve"> au Collège des Dom</w:t>
            </w:r>
            <w:r w:rsidRPr="009D3CB0">
              <w:rPr>
                <w:rFonts w:ascii="Times" w:eastAsia="Times" w:hAnsi="Times"/>
                <w:sz w:val="24"/>
              </w:rPr>
              <w:t>i</w:t>
            </w:r>
            <w:r w:rsidRPr="009D3CB0">
              <w:rPr>
                <w:rFonts w:ascii="Times" w:eastAsia="Times" w:hAnsi="Times"/>
                <w:sz w:val="24"/>
              </w:rPr>
              <w:t>nicains, Ottawa.</w:t>
            </w:r>
          </w:p>
        </w:tc>
      </w:tr>
      <w:tr w:rsidR="00EE61BF" w14:paraId="3888B802" w14:textId="77777777">
        <w:tc>
          <w:tcPr>
            <w:tcW w:w="2250" w:type="dxa"/>
          </w:tcPr>
          <w:p w14:paraId="5051EBDF" w14:textId="77777777" w:rsidR="00EE61BF" w:rsidRPr="009D3CB0" w:rsidRDefault="00EE61BF" w:rsidP="00EE61BF">
            <w:pPr>
              <w:spacing w:before="120" w:after="120"/>
              <w:ind w:firstLine="0"/>
              <w:rPr>
                <w:rFonts w:ascii="Times" w:eastAsia="Times" w:hAnsi="Times"/>
                <w:sz w:val="24"/>
              </w:rPr>
            </w:pPr>
            <w:r w:rsidRPr="009D3CB0">
              <w:rPr>
                <w:rFonts w:ascii="Times" w:eastAsia="Times" w:hAnsi="Times"/>
                <w:sz w:val="24"/>
              </w:rPr>
              <w:t xml:space="preserve">4 octobre 1975 </w:t>
            </w:r>
          </w:p>
        </w:tc>
        <w:tc>
          <w:tcPr>
            <w:tcW w:w="5310" w:type="dxa"/>
          </w:tcPr>
          <w:p w14:paraId="71D2A173" w14:textId="77777777" w:rsidR="00EE61BF" w:rsidRPr="009D3CB0" w:rsidRDefault="00EE61BF" w:rsidP="00EE61BF">
            <w:pPr>
              <w:spacing w:before="120" w:after="120"/>
              <w:ind w:firstLine="0"/>
              <w:jc w:val="both"/>
              <w:rPr>
                <w:rFonts w:ascii="Times" w:eastAsia="Times" w:hAnsi="Times"/>
                <w:i/>
                <w:iCs/>
                <w:sz w:val="24"/>
              </w:rPr>
            </w:pPr>
            <w:r w:rsidRPr="009D3CB0">
              <w:rPr>
                <w:rFonts w:ascii="Times" w:eastAsia="Times" w:hAnsi="Times"/>
                <w:i/>
                <w:iCs/>
                <w:sz w:val="24"/>
              </w:rPr>
              <w:t>Religion populaire, milieu naturel et cadre social,</w:t>
            </w:r>
            <w:r w:rsidRPr="009D3CB0">
              <w:rPr>
                <w:rFonts w:ascii="Times" w:eastAsia="Times" w:hAnsi="Times"/>
                <w:sz w:val="24"/>
              </w:rPr>
              <w:t xml:space="preserve"> à l’Université du Québec, Chicoutimi.</w:t>
            </w:r>
          </w:p>
        </w:tc>
      </w:tr>
      <w:tr w:rsidR="00EE61BF" w14:paraId="2DEAB1CD" w14:textId="77777777">
        <w:tc>
          <w:tcPr>
            <w:tcW w:w="2250" w:type="dxa"/>
          </w:tcPr>
          <w:p w14:paraId="7007E8AF" w14:textId="77777777" w:rsidR="00EE61BF" w:rsidRPr="009D3CB0" w:rsidRDefault="00EE61BF" w:rsidP="00EE61BF">
            <w:pPr>
              <w:spacing w:before="120" w:after="120"/>
              <w:ind w:firstLine="0"/>
              <w:rPr>
                <w:rFonts w:ascii="Times" w:eastAsia="Times" w:hAnsi="Times"/>
                <w:sz w:val="24"/>
              </w:rPr>
            </w:pPr>
            <w:r w:rsidRPr="009D3CB0">
              <w:rPr>
                <w:rFonts w:ascii="Times" w:eastAsia="Times" w:hAnsi="Times"/>
                <w:sz w:val="24"/>
              </w:rPr>
              <w:t xml:space="preserve">2 octobre 1976 </w:t>
            </w:r>
          </w:p>
        </w:tc>
        <w:tc>
          <w:tcPr>
            <w:tcW w:w="5310" w:type="dxa"/>
          </w:tcPr>
          <w:p w14:paraId="7A76781C" w14:textId="77777777" w:rsidR="00EE61BF" w:rsidRPr="009D3CB0" w:rsidRDefault="00EE61BF" w:rsidP="00EE61BF">
            <w:pPr>
              <w:spacing w:before="120" w:after="120"/>
              <w:ind w:firstLine="0"/>
              <w:jc w:val="both"/>
              <w:rPr>
                <w:rFonts w:ascii="Times" w:eastAsia="Times" w:hAnsi="Times"/>
                <w:i/>
                <w:iCs/>
                <w:sz w:val="24"/>
              </w:rPr>
            </w:pPr>
            <w:r w:rsidRPr="009D3CB0">
              <w:rPr>
                <w:rFonts w:ascii="Times" w:eastAsia="Times" w:hAnsi="Times"/>
                <w:i/>
                <w:iCs/>
                <w:sz w:val="24"/>
              </w:rPr>
              <w:t>Les pèlerinages au Québec,</w:t>
            </w:r>
            <w:r w:rsidRPr="009D3CB0">
              <w:rPr>
                <w:rFonts w:ascii="Times" w:eastAsia="Times" w:hAnsi="Times"/>
                <w:sz w:val="24"/>
              </w:rPr>
              <w:t xml:space="preserve"> à l’Université du Qu</w:t>
            </w:r>
            <w:r w:rsidRPr="009D3CB0">
              <w:rPr>
                <w:rFonts w:ascii="Times" w:eastAsia="Times" w:hAnsi="Times"/>
                <w:sz w:val="24"/>
              </w:rPr>
              <w:t>é</w:t>
            </w:r>
            <w:r w:rsidRPr="009D3CB0">
              <w:rPr>
                <w:rFonts w:ascii="Times" w:eastAsia="Times" w:hAnsi="Times"/>
                <w:sz w:val="24"/>
              </w:rPr>
              <w:t>bec, Trois-Rivières.</w:t>
            </w:r>
          </w:p>
        </w:tc>
      </w:tr>
      <w:tr w:rsidR="00EE61BF" w14:paraId="2B7DD6DC" w14:textId="77777777">
        <w:tc>
          <w:tcPr>
            <w:tcW w:w="2250" w:type="dxa"/>
          </w:tcPr>
          <w:p w14:paraId="1FB3C10B" w14:textId="77777777" w:rsidR="00EE61BF" w:rsidRPr="009D3CB0" w:rsidRDefault="00EE61BF" w:rsidP="00EE61BF">
            <w:pPr>
              <w:spacing w:before="120" w:after="120"/>
              <w:ind w:firstLine="0"/>
              <w:rPr>
                <w:rFonts w:ascii="Times" w:eastAsia="Times" w:hAnsi="Times"/>
                <w:sz w:val="24"/>
              </w:rPr>
            </w:pPr>
            <w:r w:rsidRPr="009D3CB0">
              <w:rPr>
                <w:rFonts w:ascii="Times" w:eastAsia="Times" w:hAnsi="Times"/>
                <w:sz w:val="24"/>
              </w:rPr>
              <w:t>1</w:t>
            </w:r>
            <w:r w:rsidRPr="009D3CB0">
              <w:rPr>
                <w:rFonts w:ascii="Times" w:eastAsia="Times" w:hAnsi="Times"/>
                <w:sz w:val="24"/>
                <w:vertAlign w:val="superscript"/>
              </w:rPr>
              <w:t>er</w:t>
            </w:r>
            <w:r w:rsidRPr="009D3CB0">
              <w:rPr>
                <w:rFonts w:ascii="Times" w:eastAsia="Times" w:hAnsi="Times"/>
                <w:sz w:val="24"/>
              </w:rPr>
              <w:t xml:space="preserve"> octobre 1977 </w:t>
            </w:r>
          </w:p>
        </w:tc>
        <w:tc>
          <w:tcPr>
            <w:tcW w:w="5310" w:type="dxa"/>
          </w:tcPr>
          <w:p w14:paraId="4E0185FB" w14:textId="77777777" w:rsidR="00EE61BF" w:rsidRPr="009D3CB0" w:rsidRDefault="00EE61BF" w:rsidP="00EE61BF">
            <w:pPr>
              <w:spacing w:before="120" w:after="120"/>
              <w:ind w:firstLine="0"/>
              <w:jc w:val="both"/>
              <w:rPr>
                <w:rFonts w:ascii="Times" w:eastAsia="Times" w:hAnsi="Times"/>
                <w:i/>
                <w:iCs/>
                <w:sz w:val="24"/>
              </w:rPr>
            </w:pPr>
            <w:r w:rsidRPr="009D3CB0">
              <w:rPr>
                <w:rFonts w:ascii="Times" w:eastAsia="Times" w:hAnsi="Times"/>
                <w:i/>
                <w:iCs/>
                <w:sz w:val="24"/>
              </w:rPr>
              <w:t>Folklore maritime et religion populaire,</w:t>
            </w:r>
            <w:r w:rsidRPr="009D3CB0">
              <w:rPr>
                <w:rFonts w:ascii="Times" w:eastAsia="Times" w:hAnsi="Times"/>
                <w:sz w:val="24"/>
              </w:rPr>
              <w:t xml:space="preserve"> à l’Université de Moncton, N.B.</w:t>
            </w:r>
          </w:p>
        </w:tc>
      </w:tr>
      <w:tr w:rsidR="00EE61BF" w14:paraId="25DEDBDE" w14:textId="77777777">
        <w:tc>
          <w:tcPr>
            <w:tcW w:w="2250" w:type="dxa"/>
          </w:tcPr>
          <w:p w14:paraId="15A8863F" w14:textId="77777777" w:rsidR="00EE61BF" w:rsidRPr="009D3CB0" w:rsidRDefault="00EE61BF" w:rsidP="00EE61BF">
            <w:pPr>
              <w:spacing w:before="120" w:after="120"/>
              <w:ind w:firstLine="0"/>
              <w:rPr>
                <w:rFonts w:ascii="Times" w:eastAsia="Times" w:hAnsi="Times"/>
                <w:sz w:val="24"/>
              </w:rPr>
            </w:pPr>
            <w:r w:rsidRPr="009D3CB0">
              <w:rPr>
                <w:rFonts w:ascii="Times" w:eastAsia="Times" w:hAnsi="Times"/>
                <w:sz w:val="24"/>
              </w:rPr>
              <w:t xml:space="preserve">30 septembre 1978 </w:t>
            </w:r>
          </w:p>
        </w:tc>
        <w:tc>
          <w:tcPr>
            <w:tcW w:w="5310" w:type="dxa"/>
          </w:tcPr>
          <w:p w14:paraId="7D32EDEF" w14:textId="77777777" w:rsidR="00EE61BF" w:rsidRPr="009D3CB0" w:rsidRDefault="00EE61BF" w:rsidP="00EE61BF">
            <w:pPr>
              <w:spacing w:before="120" w:after="120"/>
              <w:ind w:firstLine="0"/>
              <w:jc w:val="both"/>
              <w:rPr>
                <w:rFonts w:ascii="Times" w:eastAsia="Times" w:hAnsi="Times"/>
                <w:i/>
                <w:iCs/>
                <w:sz w:val="24"/>
              </w:rPr>
            </w:pPr>
            <w:r w:rsidRPr="009D3CB0">
              <w:rPr>
                <w:rFonts w:ascii="Times" w:eastAsia="Times" w:hAnsi="Times"/>
                <w:i/>
                <w:iCs/>
                <w:sz w:val="24"/>
              </w:rPr>
              <w:t>Religion populaire et travail,</w:t>
            </w:r>
            <w:r w:rsidRPr="009D3CB0">
              <w:rPr>
                <w:rFonts w:ascii="Times" w:eastAsia="Times" w:hAnsi="Times"/>
                <w:sz w:val="24"/>
              </w:rPr>
              <w:t xml:space="preserve"> à l’Université de Su</w:t>
            </w:r>
            <w:r w:rsidRPr="009D3CB0">
              <w:rPr>
                <w:rFonts w:ascii="Times" w:eastAsia="Times" w:hAnsi="Times"/>
                <w:sz w:val="24"/>
              </w:rPr>
              <w:t>d</w:t>
            </w:r>
            <w:r w:rsidRPr="009D3CB0">
              <w:rPr>
                <w:rFonts w:ascii="Times" w:eastAsia="Times" w:hAnsi="Times"/>
                <w:sz w:val="24"/>
              </w:rPr>
              <w:t>bury, Ontario.</w:t>
            </w:r>
          </w:p>
        </w:tc>
      </w:tr>
      <w:tr w:rsidR="00EE61BF" w14:paraId="5F57E358" w14:textId="77777777">
        <w:tc>
          <w:tcPr>
            <w:tcW w:w="2250" w:type="dxa"/>
          </w:tcPr>
          <w:p w14:paraId="71A598CE" w14:textId="77777777" w:rsidR="00EE61BF" w:rsidRPr="009D3CB0" w:rsidRDefault="00EE61BF" w:rsidP="00EE61BF">
            <w:pPr>
              <w:spacing w:before="120" w:after="120"/>
              <w:ind w:firstLine="0"/>
              <w:rPr>
                <w:rFonts w:ascii="Times" w:eastAsia="Times" w:hAnsi="Times"/>
                <w:sz w:val="24"/>
              </w:rPr>
            </w:pPr>
            <w:r w:rsidRPr="009D3CB0">
              <w:rPr>
                <w:rFonts w:ascii="Times" w:eastAsia="Times" w:hAnsi="Times"/>
                <w:sz w:val="24"/>
              </w:rPr>
              <w:t xml:space="preserve">27 septembre 1980 </w:t>
            </w:r>
          </w:p>
        </w:tc>
        <w:tc>
          <w:tcPr>
            <w:tcW w:w="5310" w:type="dxa"/>
          </w:tcPr>
          <w:p w14:paraId="78E409C6" w14:textId="77777777" w:rsidR="00EE61BF" w:rsidRPr="009D3CB0" w:rsidRDefault="00EE61BF" w:rsidP="00EE61BF">
            <w:pPr>
              <w:spacing w:before="120" w:after="120"/>
              <w:ind w:firstLine="0"/>
              <w:jc w:val="both"/>
              <w:rPr>
                <w:rFonts w:ascii="Times" w:eastAsia="Times" w:hAnsi="Times"/>
                <w:i/>
                <w:iCs/>
                <w:sz w:val="24"/>
              </w:rPr>
            </w:pPr>
            <w:r w:rsidRPr="009D3CB0">
              <w:rPr>
                <w:rFonts w:ascii="Times" w:eastAsia="Times" w:hAnsi="Times"/>
                <w:i/>
                <w:iCs/>
                <w:sz w:val="24"/>
              </w:rPr>
              <w:t>Médecine populaire et religion traditionnelle,</w:t>
            </w:r>
            <w:r w:rsidRPr="009D3CB0">
              <w:rPr>
                <w:rFonts w:ascii="Times" w:eastAsia="Times" w:hAnsi="Times"/>
                <w:sz w:val="24"/>
              </w:rPr>
              <w:t xml:space="preserve"> au Centre canadien d’études sur la culture traditionne</w:t>
            </w:r>
            <w:r w:rsidRPr="009D3CB0">
              <w:rPr>
                <w:rFonts w:ascii="Times" w:eastAsia="Times" w:hAnsi="Times"/>
                <w:sz w:val="24"/>
              </w:rPr>
              <w:t>l</w:t>
            </w:r>
            <w:r w:rsidRPr="009D3CB0">
              <w:rPr>
                <w:rFonts w:ascii="Times" w:eastAsia="Times" w:hAnsi="Times"/>
                <w:sz w:val="24"/>
              </w:rPr>
              <w:t>le, Musée National de l’Homme, Ottawa.</w:t>
            </w:r>
          </w:p>
        </w:tc>
      </w:tr>
      <w:tr w:rsidR="00EE61BF" w14:paraId="4DBA45D8" w14:textId="77777777">
        <w:tc>
          <w:tcPr>
            <w:tcW w:w="2250" w:type="dxa"/>
          </w:tcPr>
          <w:p w14:paraId="49B98EE5" w14:textId="77777777" w:rsidR="00EE61BF" w:rsidRPr="009D3CB0" w:rsidRDefault="00EE61BF" w:rsidP="00EE61BF">
            <w:pPr>
              <w:spacing w:before="120" w:after="120"/>
              <w:ind w:firstLine="0"/>
              <w:rPr>
                <w:rFonts w:ascii="Times" w:eastAsia="Times" w:hAnsi="Times"/>
                <w:sz w:val="24"/>
              </w:rPr>
            </w:pPr>
            <w:r w:rsidRPr="009D3CB0">
              <w:rPr>
                <w:rFonts w:ascii="Times" w:eastAsia="Times" w:hAnsi="Times"/>
                <w:sz w:val="24"/>
              </w:rPr>
              <w:t xml:space="preserve">Printemps 1981 </w:t>
            </w:r>
          </w:p>
        </w:tc>
        <w:tc>
          <w:tcPr>
            <w:tcW w:w="5310" w:type="dxa"/>
          </w:tcPr>
          <w:p w14:paraId="6EABBE8E" w14:textId="77777777" w:rsidR="00EE61BF" w:rsidRPr="009D3CB0" w:rsidRDefault="00EE61BF" w:rsidP="00EE61BF">
            <w:pPr>
              <w:spacing w:before="120" w:after="120"/>
              <w:ind w:firstLine="0"/>
              <w:jc w:val="both"/>
              <w:rPr>
                <w:rFonts w:ascii="Times" w:eastAsia="Times" w:hAnsi="Times"/>
                <w:i/>
                <w:iCs/>
                <w:sz w:val="24"/>
              </w:rPr>
            </w:pPr>
            <w:r w:rsidRPr="009D3CB0">
              <w:rPr>
                <w:rFonts w:ascii="Times" w:eastAsia="Times" w:hAnsi="Times"/>
                <w:i/>
                <w:iCs/>
                <w:sz w:val="24"/>
              </w:rPr>
              <w:t>La mort et les morts dans la religion traditionne</w:t>
            </w:r>
            <w:r w:rsidRPr="009D3CB0">
              <w:rPr>
                <w:rFonts w:ascii="Times" w:eastAsia="Times" w:hAnsi="Times"/>
                <w:i/>
                <w:iCs/>
                <w:sz w:val="24"/>
              </w:rPr>
              <w:t>l</w:t>
            </w:r>
            <w:r w:rsidRPr="009D3CB0">
              <w:rPr>
                <w:rFonts w:ascii="Times" w:eastAsia="Times" w:hAnsi="Times"/>
                <w:i/>
                <w:iCs/>
                <w:sz w:val="24"/>
              </w:rPr>
              <w:t>le du Québec,</w:t>
            </w:r>
            <w:r w:rsidRPr="009D3CB0">
              <w:rPr>
                <w:rFonts w:ascii="Times" w:eastAsia="Times" w:hAnsi="Times"/>
                <w:sz w:val="24"/>
              </w:rPr>
              <w:t xml:space="preserve"> à l’Université de Montréal, Dépa</w:t>
            </w:r>
            <w:r w:rsidRPr="009D3CB0">
              <w:rPr>
                <w:rFonts w:ascii="Times" w:eastAsia="Times" w:hAnsi="Times"/>
                <w:sz w:val="24"/>
              </w:rPr>
              <w:t>r</w:t>
            </w:r>
            <w:r w:rsidRPr="009D3CB0">
              <w:rPr>
                <w:rFonts w:ascii="Times" w:eastAsia="Times" w:hAnsi="Times"/>
                <w:sz w:val="24"/>
              </w:rPr>
              <w:t>tement de pastorale.</w:t>
            </w:r>
          </w:p>
        </w:tc>
      </w:tr>
    </w:tbl>
    <w:p w14:paraId="7E165DD6" w14:textId="77777777" w:rsidR="00EE61BF" w:rsidRPr="000F32ED" w:rsidRDefault="00EE61BF" w:rsidP="00EE61BF">
      <w:pPr>
        <w:spacing w:before="120" w:after="120"/>
        <w:jc w:val="both"/>
      </w:pPr>
    </w:p>
    <w:p w14:paraId="3B1AC9F0" w14:textId="77777777" w:rsidR="00EE61BF" w:rsidRPr="000F32ED" w:rsidRDefault="00EE61BF" w:rsidP="00EE61BF">
      <w:pPr>
        <w:spacing w:before="120" w:after="120"/>
        <w:jc w:val="both"/>
      </w:pPr>
      <w:r w:rsidRPr="000F32ED">
        <w:t xml:space="preserve">Pour le moment, le même Centre d’études des religions populaires s'occupe à organiser un colloque international sur les </w:t>
      </w:r>
      <w:r w:rsidRPr="000F32ED">
        <w:rPr>
          <w:i/>
          <w:iCs/>
        </w:rPr>
        <w:t>mythes, croya</w:t>
      </w:r>
      <w:r w:rsidRPr="000F32ED">
        <w:rPr>
          <w:i/>
          <w:iCs/>
        </w:rPr>
        <w:t>n</w:t>
      </w:r>
      <w:r w:rsidRPr="000F32ED">
        <w:rPr>
          <w:i/>
          <w:iCs/>
        </w:rPr>
        <w:t>ces populaires et rites religieux au Québec,</w:t>
      </w:r>
      <w:r w:rsidRPr="000F32ED">
        <w:t xml:space="preserve"> prévu pour octobre 1982. Ces journées d’études seront animées par le Département de sociol</w:t>
      </w:r>
      <w:r w:rsidRPr="000F32ED">
        <w:t>o</w:t>
      </w:r>
      <w:r w:rsidRPr="000F32ED">
        <w:t>gie, sous la direction des professeurs Jean-Paul Montminy et Fernand Dumont. On verra à étudier les nouvelles perspectives de l’histoire globale autant qu’à opérer une synthèse des travaux déjà accomplis.</w:t>
      </w:r>
    </w:p>
    <w:p w14:paraId="0DC1C4F2" w14:textId="77777777" w:rsidR="00EE61BF" w:rsidRPr="000F32ED" w:rsidRDefault="00EE61BF" w:rsidP="00EE61BF">
      <w:pPr>
        <w:spacing w:before="120" w:after="120"/>
        <w:jc w:val="both"/>
      </w:pPr>
      <w:r>
        <w:t>À</w:t>
      </w:r>
      <w:r w:rsidRPr="000F32ED">
        <w:t xml:space="preserve"> quoi riment ces colloques mobiles ? Il s’agit de sensibiliser d</w:t>
      </w:r>
      <w:r w:rsidRPr="000F32ED">
        <w:t>i</w:t>
      </w:r>
      <w:r w:rsidRPr="000F32ED">
        <w:t>vers milieux, de susciter de l’intérêt auprès</w:t>
      </w:r>
      <w:r>
        <w:t xml:space="preserve"> [187] </w:t>
      </w:r>
      <w:r w:rsidRPr="000F32ED">
        <w:t>des jeunes che</w:t>
      </w:r>
      <w:r w:rsidRPr="000F32ED">
        <w:t>r</w:t>
      </w:r>
      <w:r w:rsidRPr="000F32ED">
        <w:t>cheurs, de profiter des travaux des historiens rép</w:t>
      </w:r>
      <w:r w:rsidRPr="000F32ED">
        <w:t>u</w:t>
      </w:r>
      <w:r w:rsidRPr="000F32ED">
        <w:t>tés et de diversifier les approches. Prenons le colloque de 1980 qui eut lieu au Centre c</w:t>
      </w:r>
      <w:r w:rsidRPr="000F32ED">
        <w:t>a</w:t>
      </w:r>
      <w:r w:rsidRPr="000F32ED">
        <w:t>nadien d'études sur la culture traditionnelle au Musée national de l’Homme. Il portait précisément sur la médecine populaire et la rel</w:t>
      </w:r>
      <w:r w:rsidRPr="000F32ED">
        <w:t>i</w:t>
      </w:r>
      <w:r w:rsidRPr="000F32ED">
        <w:t>gion traditionnelle. La médecine populaire et la religion ? Une que</w:t>
      </w:r>
      <w:r w:rsidRPr="000F32ED">
        <w:t>s</w:t>
      </w:r>
      <w:r w:rsidRPr="000F32ED">
        <w:t>tion de vie ou de mort, c’est le temps de le dire. On a constaté que la médecine et la religion populaires opère</w:t>
      </w:r>
      <w:r>
        <w:t>nt de la même manière, c’est-à-</w:t>
      </w:r>
      <w:r w:rsidRPr="000F32ED">
        <w:t>dire que toutes deux sont des phénomènes universels. Ces phén</w:t>
      </w:r>
      <w:r w:rsidRPr="000F32ED">
        <w:t>o</w:t>
      </w:r>
      <w:r w:rsidRPr="000F32ED">
        <w:t>mènes répondent à des besoins fondamentaux du peuple en qu</w:t>
      </w:r>
      <w:r w:rsidRPr="000F32ED">
        <w:t>ê</w:t>
      </w:r>
      <w:r w:rsidRPr="000F32ED">
        <w:t>te de vie et de survie, en quête de sécurité aussi et de protection. So</w:t>
      </w:r>
      <w:r w:rsidRPr="000F32ED">
        <w:t>u</w:t>
      </w:r>
      <w:r w:rsidRPr="000F32ED">
        <w:t>vent les religions, comme la médecine, sont appelées par le peuple à corr</w:t>
      </w:r>
      <w:r w:rsidRPr="000F32ED">
        <w:t>i</w:t>
      </w:r>
      <w:r w:rsidRPr="000F32ED">
        <w:t>ger certaines peurs et angoisses propres à l’humanité. Même si certa</w:t>
      </w:r>
      <w:r w:rsidRPr="000F32ED">
        <w:t>i</w:t>
      </w:r>
      <w:r w:rsidRPr="000F32ED">
        <w:t>nes religions s’appuient davantage sur leur fondateur, leur initi</w:t>
      </w:r>
      <w:r w:rsidRPr="000F32ED">
        <w:t>a</w:t>
      </w:r>
      <w:r w:rsidRPr="000F32ED">
        <w:t>teur, celui-ci a souvent paru, au peuple du moins, comme un médecin sa</w:t>
      </w:r>
      <w:r w:rsidRPr="000F32ED">
        <w:t>u</w:t>
      </w:r>
      <w:r w:rsidRPr="000F32ED">
        <w:t>veur, guérisseur et thaumaturge. En outre, la médecine et la rel</w:t>
      </w:r>
      <w:r w:rsidRPr="000F32ED">
        <w:t>i</w:t>
      </w:r>
      <w:r w:rsidRPr="000F32ED">
        <w:t>gion en appellent concrètement à des formules plus ou moins mag</w:t>
      </w:r>
      <w:r w:rsidRPr="000F32ED">
        <w:t>i</w:t>
      </w:r>
      <w:r w:rsidRPr="000F32ED">
        <w:t>ques, selon les cas, et à un rituel du visuel, du toucher et même de l’odorat qui les apparente. Enfin, il n’est point nécessaire de prouver que la médecine populaire des Canadiens français s’accompagnera de prières et d’un gestuel bien proche de ceux du catholicisme traditio</w:t>
      </w:r>
      <w:r w:rsidRPr="000F32ED">
        <w:t>n</w:t>
      </w:r>
      <w:r w:rsidRPr="000F32ED">
        <w:t>nel. Ces divers aspects furent étudiés à Ottawa en 1980 et deviendront l’objet d’une publication du Musée de l’Homme. Anthropologues, sociol</w:t>
      </w:r>
      <w:r w:rsidRPr="000F32ED">
        <w:t>o</w:t>
      </w:r>
      <w:r w:rsidRPr="000F32ED">
        <w:t>gues et ethnologues s’étaient partagé les discussions de la journée.</w:t>
      </w:r>
    </w:p>
    <w:p w14:paraId="5DAD39B3" w14:textId="77777777" w:rsidR="00EE61BF" w:rsidRPr="000F32ED" w:rsidRDefault="00EE61BF" w:rsidP="00EE61BF">
      <w:pPr>
        <w:spacing w:before="120" w:after="120"/>
        <w:jc w:val="both"/>
      </w:pPr>
      <w:r w:rsidRPr="000F32ED">
        <w:t>Il faut dire que la majorité des colloques 1970-80 ont déjà fait l’objet de publications de qualité appréciable. Déjà sont parus :</w:t>
      </w:r>
    </w:p>
    <w:p w14:paraId="598B744C" w14:textId="77777777" w:rsidR="00EE61BF" w:rsidRDefault="00EE61BF" w:rsidP="00EE61BF">
      <w:pPr>
        <w:spacing w:before="120" w:after="120"/>
        <w:jc w:val="both"/>
      </w:pPr>
    </w:p>
    <w:p w14:paraId="55F97381" w14:textId="77777777" w:rsidR="00EE61BF" w:rsidRPr="000F32ED" w:rsidRDefault="00EE61BF" w:rsidP="00EE61BF">
      <w:pPr>
        <w:spacing w:before="120" w:after="120"/>
        <w:ind w:left="720" w:hanging="360"/>
        <w:jc w:val="both"/>
      </w:pPr>
      <w:r>
        <w:t>1.</w:t>
      </w:r>
      <w:r>
        <w:tab/>
      </w:r>
      <w:r w:rsidRPr="000F32ED">
        <w:rPr>
          <w:i/>
          <w:iCs/>
        </w:rPr>
        <w:t>Les religions populaires,</w:t>
      </w:r>
      <w:r w:rsidRPr="000F32ED">
        <w:t xml:space="preserve"> éd. P. Boglioni et B. Lacroix,</w:t>
      </w:r>
      <w:r>
        <w:t xml:space="preserve"> </w:t>
      </w:r>
      <w:r w:rsidRPr="000F32ED">
        <w:t>Québec, les Presses de l’Université Laval, 1972, 154 p.</w:t>
      </w:r>
    </w:p>
    <w:p w14:paraId="5DD10B48" w14:textId="77777777" w:rsidR="00EE61BF" w:rsidRPr="000F32ED" w:rsidRDefault="00EE61BF" w:rsidP="00EE61BF">
      <w:pPr>
        <w:spacing w:before="120" w:after="120"/>
        <w:ind w:left="720" w:hanging="360"/>
        <w:jc w:val="both"/>
      </w:pPr>
      <w:r>
        <w:t>2.</w:t>
      </w:r>
      <w:r>
        <w:tab/>
      </w:r>
      <w:r w:rsidRPr="000F32ED">
        <w:rPr>
          <w:i/>
          <w:iCs/>
        </w:rPr>
        <w:t>Le merveilleux.</w:t>
      </w:r>
      <w:r w:rsidRPr="000F32ED">
        <w:t xml:space="preserve"> Textes présentés par F. Dumont, J.-P.</w:t>
      </w:r>
      <w:r>
        <w:t xml:space="preserve"> </w:t>
      </w:r>
      <w:r w:rsidRPr="000F32ED">
        <w:t>Montm</w:t>
      </w:r>
      <w:r w:rsidRPr="000F32ED">
        <w:t>i</w:t>
      </w:r>
      <w:r w:rsidRPr="000F32ED">
        <w:t>ny et M. Stein, Québec, les Presses de l’Université Laval, 1973, 162 p.</w:t>
      </w:r>
      <w:r>
        <w:br/>
      </w:r>
      <w:hyperlink r:id="rId23" w:history="1">
        <w:r w:rsidRPr="0016134D">
          <w:rPr>
            <w:rStyle w:val="Hyperlien"/>
          </w:rPr>
          <w:t>https://classiques.uqam.ca/contemporains/dumont_fernand/le_merveilleux/le_merveilleux.html</w:t>
        </w:r>
      </w:hyperlink>
      <w:r>
        <w:t xml:space="preserve"> </w:t>
      </w:r>
    </w:p>
    <w:p w14:paraId="37AAA6D1" w14:textId="77777777" w:rsidR="00EE61BF" w:rsidRPr="000F32ED" w:rsidRDefault="00EE61BF" w:rsidP="00EE61BF">
      <w:pPr>
        <w:spacing w:before="120" w:after="120"/>
        <w:ind w:left="720" w:hanging="360"/>
        <w:jc w:val="both"/>
      </w:pPr>
      <w:r>
        <w:t>3.</w:t>
      </w:r>
      <w:r>
        <w:tab/>
      </w:r>
      <w:r w:rsidRPr="000F32ED">
        <w:rPr>
          <w:i/>
          <w:iCs/>
        </w:rPr>
        <w:t>Recherche et Religions populaires,</w:t>
      </w:r>
      <w:r w:rsidRPr="000F32ED">
        <w:t xml:space="preserve"> dans </w:t>
      </w:r>
      <w:r w:rsidRPr="000F32ED">
        <w:rPr>
          <w:i/>
          <w:iCs/>
        </w:rPr>
        <w:t>Cahiers de</w:t>
      </w:r>
      <w:r>
        <w:rPr>
          <w:i/>
          <w:iCs/>
        </w:rPr>
        <w:t xml:space="preserve"> </w:t>
      </w:r>
      <w:r w:rsidRPr="000F32ED">
        <w:rPr>
          <w:i/>
          <w:iCs/>
        </w:rPr>
        <w:t xml:space="preserve">l’institut Social Populaire - </w:t>
      </w:r>
      <w:r>
        <w:rPr>
          <w:i/>
          <w:iCs/>
        </w:rPr>
        <w:t>II</w:t>
      </w:r>
      <w:r w:rsidRPr="000F32ED">
        <w:rPr>
          <w:i/>
          <w:iCs/>
        </w:rPr>
        <w:t>,</w:t>
      </w:r>
      <w:r>
        <w:t xml:space="preserve"> éd. À. Désilets et G. La</w:t>
      </w:r>
      <w:r w:rsidRPr="000F32ED">
        <w:t>perrière, Montréal, Bellarmin, 1976, 204 p.</w:t>
      </w:r>
    </w:p>
    <w:p w14:paraId="28CE7BB7" w14:textId="77777777" w:rsidR="00EE61BF" w:rsidRPr="000F32ED" w:rsidRDefault="00EE61BF" w:rsidP="00EE61BF">
      <w:pPr>
        <w:spacing w:before="120" w:after="120"/>
        <w:ind w:left="720" w:hanging="360"/>
        <w:jc w:val="both"/>
      </w:pPr>
      <w:r>
        <w:t>4.</w:t>
      </w:r>
      <w:r>
        <w:tab/>
      </w:r>
      <w:r w:rsidRPr="000F32ED">
        <w:rPr>
          <w:i/>
          <w:iCs/>
        </w:rPr>
        <w:t>Foi populaire et foi savante,</w:t>
      </w:r>
      <w:r w:rsidRPr="000F32ED">
        <w:t xml:space="preserve"> Paris, Cerf, 1976, 168 p.</w:t>
      </w:r>
    </w:p>
    <w:p w14:paraId="146CE284" w14:textId="77777777" w:rsidR="00EE61BF" w:rsidRPr="000F32ED" w:rsidRDefault="00EE61BF" w:rsidP="00EE61BF">
      <w:pPr>
        <w:spacing w:before="120" w:after="120"/>
        <w:ind w:left="720" w:hanging="360"/>
        <w:jc w:val="both"/>
      </w:pPr>
      <w:r>
        <w:t>5.</w:t>
      </w:r>
      <w:r>
        <w:tab/>
      </w:r>
      <w:r w:rsidRPr="000F32ED">
        <w:rPr>
          <w:i/>
          <w:iCs/>
        </w:rPr>
        <w:t>Religion populaire, milieu naturel et cadre social,</w:t>
      </w:r>
      <w:r w:rsidRPr="000F32ED">
        <w:t xml:space="preserve"> dans</w:t>
      </w:r>
      <w:r>
        <w:t xml:space="preserve"> </w:t>
      </w:r>
      <w:r w:rsidRPr="000F32ED">
        <w:rPr>
          <w:i/>
          <w:iCs/>
        </w:rPr>
        <w:t>Protée,</w:t>
      </w:r>
      <w:r w:rsidRPr="000F32ED">
        <w:t xml:space="preserve"> 5 (printemps-automne 1976) Chicoutimi, 82 p.</w:t>
      </w:r>
    </w:p>
    <w:p w14:paraId="303A9CEC" w14:textId="77777777" w:rsidR="00EE61BF" w:rsidRPr="000F32ED" w:rsidRDefault="00EE61BF" w:rsidP="00EE61BF">
      <w:pPr>
        <w:pStyle w:val="p"/>
      </w:pPr>
      <w:r>
        <w:t>[188]</w:t>
      </w:r>
    </w:p>
    <w:p w14:paraId="53A2E1B3" w14:textId="77777777" w:rsidR="00EE61BF" w:rsidRPr="000F32ED" w:rsidRDefault="00EE61BF" w:rsidP="00EE61BF">
      <w:pPr>
        <w:spacing w:before="120" w:after="120"/>
        <w:ind w:left="720" w:hanging="360"/>
        <w:jc w:val="both"/>
      </w:pPr>
      <w:r>
        <w:t>6.</w:t>
      </w:r>
      <w:r>
        <w:tab/>
      </w:r>
      <w:r w:rsidRPr="000F32ED">
        <w:rPr>
          <w:i/>
          <w:iCs/>
        </w:rPr>
        <w:t>Religion populaire et travail,</w:t>
      </w:r>
      <w:r w:rsidRPr="000F32ED">
        <w:t xml:space="preserve"> dans </w:t>
      </w:r>
      <w:r w:rsidRPr="000F32ED">
        <w:rPr>
          <w:i/>
          <w:iCs/>
        </w:rPr>
        <w:t>Revue de l'Université</w:t>
      </w:r>
      <w:r>
        <w:rPr>
          <w:i/>
          <w:iCs/>
        </w:rPr>
        <w:t xml:space="preserve"> </w:t>
      </w:r>
      <w:r w:rsidRPr="000F32ED">
        <w:rPr>
          <w:i/>
          <w:iCs/>
        </w:rPr>
        <w:t>La</w:t>
      </w:r>
      <w:r w:rsidRPr="000F32ED">
        <w:rPr>
          <w:i/>
          <w:iCs/>
        </w:rPr>
        <w:t>u</w:t>
      </w:r>
      <w:r w:rsidRPr="000F32ED">
        <w:rPr>
          <w:i/>
          <w:iCs/>
        </w:rPr>
        <w:t>rentienne,</w:t>
      </w:r>
      <w:r w:rsidRPr="000F32ED">
        <w:t xml:space="preserve"> 12, 1 (novembre 1979) Sudbury, 130 p.</w:t>
      </w:r>
    </w:p>
    <w:p w14:paraId="2AB9734F" w14:textId="77777777" w:rsidR="00EE61BF" w:rsidRDefault="00EE61BF" w:rsidP="00EE61BF">
      <w:pPr>
        <w:spacing w:before="120" w:after="120"/>
        <w:ind w:left="720" w:hanging="360"/>
        <w:jc w:val="both"/>
      </w:pPr>
      <w:r>
        <w:t>7.</w:t>
      </w:r>
      <w:r>
        <w:tab/>
      </w:r>
      <w:r w:rsidRPr="000F32ED">
        <w:rPr>
          <w:i/>
          <w:iCs/>
        </w:rPr>
        <w:t>Les pèlerinages au Québec,</w:t>
      </w:r>
      <w:r w:rsidRPr="000F32ED">
        <w:t xml:space="preserve"> éd. P. Boglioni et B. Lacroix,</w:t>
      </w:r>
      <w:r>
        <w:t xml:space="preserve"> </w:t>
      </w:r>
      <w:r w:rsidRPr="000F32ED">
        <w:t>Qu</w:t>
      </w:r>
      <w:r w:rsidRPr="000F32ED">
        <w:t>é</w:t>
      </w:r>
      <w:r w:rsidRPr="000F32ED">
        <w:t>bec, les Presses de l’Université Laval, 1981, 280 p.</w:t>
      </w:r>
    </w:p>
    <w:p w14:paraId="27896B07" w14:textId="77777777" w:rsidR="00EE61BF" w:rsidRPr="000F32ED" w:rsidRDefault="00EE61BF" w:rsidP="00EE61BF">
      <w:pPr>
        <w:spacing w:before="120" w:after="120"/>
        <w:jc w:val="both"/>
      </w:pPr>
      <w:r>
        <w:br w:type="page"/>
      </w:r>
    </w:p>
    <w:p w14:paraId="5DDBB067" w14:textId="77777777" w:rsidR="00EE61BF" w:rsidRPr="000F32ED" w:rsidRDefault="00EE61BF" w:rsidP="00EE61BF">
      <w:pPr>
        <w:pStyle w:val="a"/>
      </w:pPr>
      <w:r w:rsidRPr="000F32ED">
        <w:t>Nouvelles pistes de travail</w:t>
      </w:r>
    </w:p>
    <w:p w14:paraId="500B367C" w14:textId="77777777" w:rsidR="00EE61BF" w:rsidRDefault="00EE61BF" w:rsidP="00EE61BF">
      <w:pPr>
        <w:spacing w:before="120" w:after="120"/>
        <w:jc w:val="both"/>
      </w:pPr>
    </w:p>
    <w:p w14:paraId="59360F6F" w14:textId="77777777" w:rsidR="00EE61BF" w:rsidRPr="000F32ED" w:rsidRDefault="00EE61BF" w:rsidP="00EE61BF">
      <w:pPr>
        <w:spacing w:before="120" w:after="120"/>
        <w:jc w:val="both"/>
      </w:pPr>
      <w:r w:rsidRPr="000F32ED">
        <w:t>Nous ne pourrions pas nommer ici tous les chercheurs ni citer les articles qui se publient dans tous les milieux et jusque dans les coins les plus reculés de notre « province », là où on s’intéresse à l’histoire et à notre patrimoine. Quand même, nous avons suffisamment de pain sur la planche pour prévoir déjà certaines lignes de recherches des études à venir. On s’intéresse de près aux saisons religieuses des Qu</w:t>
      </w:r>
      <w:r w:rsidRPr="000F32ED">
        <w:t>é</w:t>
      </w:r>
      <w:r w:rsidRPr="000F32ED">
        <w:t>bécois, à leurs appréhensions et à leurs peurs vis-à-vis de l’au-delà en particulier. On trouve des étudiants, des jeunes et des moins jeunes prêts à s’aventurer dans l'étude des sectes et des marginaux de notre catholicisme traditionnel. D’autres redécouvriront les documents froids à la manière de Le Roy Ladurie, comme pour les faire parler : étude des testaments, des contrats de mariage, des inscriptions fun</w:t>
      </w:r>
      <w:r w:rsidRPr="000F32ED">
        <w:t>é</w:t>
      </w:r>
      <w:r w:rsidRPr="000F32ED">
        <w:t>raires, des baptistères, des coutumiers de communautés, etc. Terrain quasi vierge et illimité qui rend plus urgent l’opération première de toute étude sérieuse à longue durée : le dépistage des thèmes.</w:t>
      </w:r>
    </w:p>
    <w:p w14:paraId="09FAEDBE" w14:textId="77777777" w:rsidR="00EE61BF" w:rsidRDefault="00EE61BF" w:rsidP="00EE61BF">
      <w:pPr>
        <w:spacing w:before="120" w:after="120"/>
        <w:jc w:val="both"/>
      </w:pPr>
      <w:r w:rsidRPr="000F32ED">
        <w:t>Parmi les champs privilégiés d’observation en histoire globale, r</w:t>
      </w:r>
      <w:r w:rsidRPr="000F32ED">
        <w:t>u</w:t>
      </w:r>
      <w:r w:rsidRPr="000F32ED">
        <w:t>rale, urbaine surtout, ouvrière ou professionnelle, il y aura donc et de plus en plus ceux des phénomènes religieux de masse. Pensons tout de suite à notre catholicisme du début du siècle, aux grands pèlerinages québécois, à la multiplicité des confréries, à diverses associations a</w:t>
      </w:r>
      <w:r w:rsidRPr="000F32ED">
        <w:t>s</w:t>
      </w:r>
      <w:r w:rsidRPr="000F32ED">
        <w:t>sez uniques en leur genre et aujourd’hui lieu de mutations culturelles accélérées.</w:t>
      </w:r>
    </w:p>
    <w:p w14:paraId="7A7F5262" w14:textId="77777777" w:rsidR="00EE61BF" w:rsidRPr="000F32ED" w:rsidRDefault="00EE61BF" w:rsidP="00EE61BF">
      <w:pPr>
        <w:spacing w:before="120" w:after="120"/>
        <w:jc w:val="both"/>
      </w:pPr>
    </w:p>
    <w:p w14:paraId="01887AEF" w14:textId="77777777" w:rsidR="00EE61BF" w:rsidRPr="000F32ED" w:rsidRDefault="00EE61BF" w:rsidP="00EE61BF">
      <w:pPr>
        <w:pStyle w:val="b"/>
      </w:pPr>
      <w:r w:rsidRPr="000F32ED">
        <w:t>Le dépistage des thèmes</w:t>
      </w:r>
    </w:p>
    <w:p w14:paraId="6BE0C3B7" w14:textId="77777777" w:rsidR="00EE61BF" w:rsidRDefault="00EE61BF" w:rsidP="00EE61BF">
      <w:pPr>
        <w:spacing w:before="120" w:after="120"/>
        <w:jc w:val="both"/>
      </w:pPr>
    </w:p>
    <w:p w14:paraId="28C139B8" w14:textId="77777777" w:rsidR="00EE61BF" w:rsidRDefault="00EE61BF" w:rsidP="00EE61BF">
      <w:pPr>
        <w:spacing w:before="120" w:after="120"/>
        <w:jc w:val="both"/>
      </w:pPr>
      <w:r w:rsidRPr="000F32ED">
        <w:t xml:space="preserve">Avant d’écrire l'histoire de la religion du peuple québécois d’autrefois et d’aujourd'hui, une révision, au moins provisoire, des thèmes qui la font est essentielle. Un groupe de chercheurs procède à cette revue en interrogeant le peuple lui-même, en tenant compte des premiers sondages, ceux du </w:t>
      </w:r>
      <w:r w:rsidRPr="000F32ED">
        <w:rPr>
          <w:i/>
          <w:iCs/>
        </w:rPr>
        <w:t>Bulletin de Recherches historiques</w:t>
      </w:r>
      <w:r w:rsidRPr="000F32ED">
        <w:t xml:space="preserve"> en pa</w:t>
      </w:r>
      <w:r w:rsidRPr="000F32ED">
        <w:t>r</w:t>
      </w:r>
      <w:r w:rsidRPr="000F32ED">
        <w:t>ticulier, ainsi que des publications du Centre d’études des religions populaires à Montréal.</w:t>
      </w:r>
    </w:p>
    <w:p w14:paraId="17D01EFD" w14:textId="77777777" w:rsidR="00EE61BF" w:rsidRPr="000F32ED" w:rsidRDefault="00EE61BF" w:rsidP="00EE61BF">
      <w:pPr>
        <w:spacing w:before="120" w:after="120"/>
        <w:jc w:val="both"/>
      </w:pPr>
      <w:r>
        <w:t>[189]</w:t>
      </w:r>
    </w:p>
    <w:p w14:paraId="26418CE7" w14:textId="77777777" w:rsidR="00EE61BF" w:rsidRPr="000F32ED" w:rsidRDefault="00EE61BF" w:rsidP="00EE61BF">
      <w:pPr>
        <w:spacing w:before="120" w:after="120"/>
        <w:jc w:val="both"/>
      </w:pPr>
      <w:r w:rsidRPr="000F32ED">
        <w:t>Pour l’instant, nous nous retrouvons avec une thématique religie</w:t>
      </w:r>
      <w:r w:rsidRPr="000F32ED">
        <w:t>u</w:t>
      </w:r>
      <w:r w:rsidRPr="000F32ED">
        <w:t>se de plus de trois cents titres, que nous tentons de regrouper selon un plan et dans un ordre qui répondent aux mentalités locales. Ce dépi</w:t>
      </w:r>
      <w:r w:rsidRPr="000F32ED">
        <w:t>s</w:t>
      </w:r>
      <w:r w:rsidRPr="000F32ED">
        <w:t xml:space="preserve">tage des thèmes, opération assez longue on s’en doute, devrait être terminé dans quelques mois et déboucher sur un essai didactique sur </w:t>
      </w:r>
      <w:r w:rsidRPr="000F32ED">
        <w:rPr>
          <w:i/>
          <w:iCs/>
        </w:rPr>
        <w:t>la religion populaire des Québécois</w:t>
      </w:r>
      <w:r w:rsidRPr="000F32ED">
        <w:t xml:space="preserve"> que l'institut québécois de reche</w:t>
      </w:r>
      <w:r w:rsidRPr="000F32ED">
        <w:t>r</w:t>
      </w:r>
      <w:r w:rsidRPr="000F32ED">
        <w:t>che sur la culture promet de rendre accessible à tous les étudiants.</w:t>
      </w:r>
    </w:p>
    <w:p w14:paraId="3BC74E36" w14:textId="77777777" w:rsidR="00EE61BF" w:rsidRDefault="00EE61BF" w:rsidP="00EE61BF">
      <w:pPr>
        <w:spacing w:before="120" w:after="120"/>
        <w:jc w:val="both"/>
      </w:pPr>
    </w:p>
    <w:p w14:paraId="681054B7" w14:textId="77777777" w:rsidR="00EE61BF" w:rsidRPr="00746E6D" w:rsidRDefault="00EE61BF" w:rsidP="00EE61BF">
      <w:pPr>
        <w:pStyle w:val="b"/>
      </w:pPr>
      <w:r w:rsidRPr="00746E6D">
        <w:t>Un jour, dans les écoles ...</w:t>
      </w:r>
    </w:p>
    <w:p w14:paraId="558EEE49" w14:textId="77777777" w:rsidR="00EE61BF" w:rsidRDefault="00EE61BF" w:rsidP="00EE61BF">
      <w:pPr>
        <w:spacing w:before="120" w:after="120"/>
        <w:jc w:val="both"/>
      </w:pPr>
    </w:p>
    <w:p w14:paraId="67583F62" w14:textId="77777777" w:rsidR="00EE61BF" w:rsidRPr="000F32ED" w:rsidRDefault="00EE61BF" w:rsidP="00EE61BF">
      <w:pPr>
        <w:spacing w:before="120" w:after="120"/>
        <w:jc w:val="both"/>
      </w:pPr>
      <w:r w:rsidRPr="000F32ED">
        <w:t xml:space="preserve">Oisons que nous ne pouvons œuvrer sous de meilleurs auspices. </w:t>
      </w:r>
      <w:r w:rsidRPr="000F32ED">
        <w:rPr>
          <w:i/>
          <w:iCs/>
        </w:rPr>
        <w:t>La</w:t>
      </w:r>
      <w:r w:rsidRPr="000F32ED">
        <w:t xml:space="preserve"> crise du refus religieux s'absorbe peu à peu par le peuple. Les jeunes sont peu tendus, moins « poignés » par le passé religieux des Québ</w:t>
      </w:r>
      <w:r w:rsidRPr="000F32ED">
        <w:t>é</w:t>
      </w:r>
      <w:r w:rsidRPr="000F32ED">
        <w:t>cois ; ainsi l’éclairage culturel est accessible à tous. L’ethnologie r</w:t>
      </w:r>
      <w:r w:rsidRPr="000F32ED">
        <w:t>e</w:t>
      </w:r>
      <w:r w:rsidRPr="000F32ED">
        <w:t>met le peuple au premier plan, en même temps que les phénomènes de masse. L’</w:t>
      </w:r>
      <w:r>
        <w:t>Église</w:t>
      </w:r>
      <w:r w:rsidRPr="000F32ED">
        <w:t xml:space="preserve"> catholique elle-même accepte d’être critiquée et elle est déjà, en son propre sein, objet de révisions sévères. Nous serions donc prêts à reconsidérer de front, mais sous d’autres angles et pour d’autres motivations que celles de l’apologétique ou du refus global, ces phénomènes religieux de masse avec leurs charges d’affectivité, leurs superstitions et leur mysticisme. En s’intéressant de plus en plus aux phénomènes religieux de masse, en constatant que déjà plusieurs jeunes y consacrent des essais, des thèses, des mémoires, nous so</w:t>
      </w:r>
      <w:r w:rsidRPr="000F32ED">
        <w:t>m</w:t>
      </w:r>
      <w:r w:rsidRPr="000F32ED">
        <w:t>mes évidemment réconfortés à l’idée que nous nous retrouvons en a</w:t>
      </w:r>
      <w:r w:rsidRPr="000F32ED">
        <w:t>c</w:t>
      </w:r>
      <w:r w:rsidRPr="000F32ED">
        <w:t>cord avec les tendances de la nouvelle historiographie des sciences humaines.</w:t>
      </w:r>
      <w:r>
        <w:t> </w:t>
      </w:r>
      <w:r>
        <w:rPr>
          <w:rStyle w:val="Appelnotedebasdep"/>
        </w:rPr>
        <w:footnoteReference w:id="135"/>
      </w:r>
    </w:p>
    <w:p w14:paraId="3F847CC6" w14:textId="77777777" w:rsidR="00EE61BF" w:rsidRPr="000F32ED" w:rsidRDefault="00EE61BF" w:rsidP="00EE61BF">
      <w:pPr>
        <w:spacing w:before="120" w:after="120"/>
        <w:jc w:val="both"/>
      </w:pPr>
      <w:r w:rsidRPr="000F32ED">
        <w:t>Notre espoir est qu'un jour dans les écoles, dans toutes les écoles du Québec, les phénomènes religieux québécois soient étudiés dire</w:t>
      </w:r>
      <w:r w:rsidRPr="000F32ED">
        <w:t>c</w:t>
      </w:r>
      <w:r w:rsidRPr="000F32ED">
        <w:t>tement en toute paix, sans le moindre soupçon d’atteinte à la liberté de conscience, chacun apprenant dès lors à respecter, voire à aimer la sensibilité</w:t>
      </w:r>
      <w:r>
        <w:t xml:space="preserve"> [190]</w:t>
      </w:r>
      <w:r w:rsidRPr="000F32ED">
        <w:t xml:space="preserve"> populaire. Qu’on appelle la religion « opium du pe</w:t>
      </w:r>
      <w:r w:rsidRPr="000F32ED">
        <w:t>u</w:t>
      </w:r>
      <w:r w:rsidRPr="000F32ED">
        <w:t>ple » ou « ferment de civilisation », cela ne regarde que ceux qui ont besoin d'étiquettes pour se valoriser. La vraie religion, comme l’art, comme la métaphysique, est mystique et valorise autant qu’elle re</w:t>
      </w:r>
      <w:r w:rsidRPr="000F32ED">
        <w:t>s</w:t>
      </w:r>
      <w:r w:rsidRPr="000F32ED">
        <w:t>pecte celui qui la connaît. Pour sa part, la religion dite catholique qu</w:t>
      </w:r>
      <w:r w:rsidRPr="000F32ED">
        <w:t>é</w:t>
      </w:r>
      <w:r w:rsidRPr="000F32ED">
        <w:t>bécoise ne saurait être enseignée que si justement l’on apprend à re</w:t>
      </w:r>
      <w:r w:rsidRPr="000F32ED">
        <w:t>s</w:t>
      </w:r>
      <w:r w:rsidRPr="000F32ED">
        <w:t>pecter autant qu’à critiquer au besoin la sensibilité du peuple d’ici et ses rêves d’immortalité.</w:t>
      </w:r>
    </w:p>
    <w:p w14:paraId="58B3A087" w14:textId="77777777" w:rsidR="00EE61BF" w:rsidRDefault="00EE61BF" w:rsidP="00EE61BF">
      <w:pPr>
        <w:spacing w:before="120" w:after="120"/>
        <w:jc w:val="both"/>
      </w:pPr>
    </w:p>
    <w:p w14:paraId="7E224AC2" w14:textId="77777777" w:rsidR="00EE61BF" w:rsidRPr="002C250F" w:rsidRDefault="00EE61BF" w:rsidP="00EE61BF">
      <w:pPr>
        <w:pStyle w:val="b"/>
      </w:pPr>
      <w:r w:rsidRPr="002C250F">
        <w:t>Un sacré international ?</w:t>
      </w:r>
    </w:p>
    <w:p w14:paraId="049AEE04" w14:textId="77777777" w:rsidR="00EE61BF" w:rsidRDefault="00EE61BF" w:rsidP="00EE61BF">
      <w:pPr>
        <w:spacing w:before="120" w:after="120"/>
        <w:jc w:val="both"/>
      </w:pPr>
    </w:p>
    <w:p w14:paraId="46A9B48B" w14:textId="77777777" w:rsidR="00EE61BF" w:rsidRPr="000F32ED" w:rsidRDefault="00EE61BF" w:rsidP="00EE61BF">
      <w:pPr>
        <w:spacing w:before="120" w:after="120"/>
        <w:jc w:val="both"/>
      </w:pPr>
      <w:r w:rsidRPr="000F32ED">
        <w:t>Il existe un « sacré international et populaire » dont on peut dire, si l’on est quelque peu familier avec les œuvres de Mircea Eliade ou de Georges Dumézil, qu’il est quelque chose d’ennoblissant et d’enlevant pour quiconque cherche à grandir au meilleur de son cœur et à nourrir les grandes avenues de son royaume intérieur.</w:t>
      </w:r>
    </w:p>
    <w:p w14:paraId="77800EF6" w14:textId="77777777" w:rsidR="00EE61BF" w:rsidRPr="000F32ED" w:rsidRDefault="00EE61BF" w:rsidP="00EE61BF">
      <w:pPr>
        <w:spacing w:before="120" w:after="120"/>
        <w:jc w:val="both"/>
      </w:pPr>
      <w:r w:rsidRPr="000F32ED">
        <w:t>Bien entendu, nous ne serons pas dupes. Le peuple n’a pas que des qualités. Il oscille continuellement entre la superstition et l'adoration. Qui l’écoute sans discernement risque de privilégier la médiocrité. La maladie du syncrétisme menace les plus racés d’entre nos intellectuels autant qu’elle favorise les modes et les conclusions hâtives du peuple. Pourtant ce même peuple québécois urbain, qui a bien vite quitté ses églises, ne cesse de rechercher à sa manière le sacré, le primitif, le merveilleux et, chez plusieurs, le goût de la méditation priante. Face à ce renouveau spirituel, des jeunes en particulier ont remplacé les lois qu’ont subies leurs parents déroutés par des expériences encore diff</w:t>
      </w:r>
      <w:r w:rsidRPr="000F32ED">
        <w:t>i</w:t>
      </w:r>
      <w:r w:rsidRPr="000F32ED">
        <w:t>ciles à évaluer. Mais au moins, ils auront pris l’initiative d’une renai</w:t>
      </w:r>
      <w:r w:rsidRPr="000F32ED">
        <w:t>s</w:t>
      </w:r>
      <w:r w:rsidRPr="000F32ED">
        <w:t>sance religieuse, encore à venir oui, mais positivement orientée par la recherche des valeurs, des valeurs d’intériorité qui sont souvent tout à leur honneur.</w:t>
      </w:r>
    </w:p>
    <w:p w14:paraId="06CAE4BD" w14:textId="77777777" w:rsidR="00EE61BF" w:rsidRDefault="00EE61BF" w:rsidP="00EE61BF">
      <w:pPr>
        <w:pStyle w:val="p"/>
      </w:pPr>
      <w:r w:rsidRPr="000F32ED">
        <w:br w:type="page"/>
      </w:r>
      <w:r>
        <w:t>[191]</w:t>
      </w:r>
    </w:p>
    <w:p w14:paraId="30B5D365" w14:textId="77777777" w:rsidR="00EE61BF" w:rsidRPr="001833FC" w:rsidRDefault="00EE61BF" w:rsidP="00EE61BF">
      <w:pPr>
        <w:jc w:val="both"/>
      </w:pPr>
    </w:p>
    <w:p w14:paraId="4A7B8E07" w14:textId="77777777" w:rsidR="00EE61BF" w:rsidRPr="001833FC" w:rsidRDefault="00EE61BF" w:rsidP="00EE61BF">
      <w:pPr>
        <w:jc w:val="both"/>
      </w:pPr>
    </w:p>
    <w:p w14:paraId="01046F33" w14:textId="77777777" w:rsidR="00EE61BF" w:rsidRPr="001833FC" w:rsidRDefault="00EE61BF" w:rsidP="00EE61BF">
      <w:pPr>
        <w:jc w:val="both"/>
      </w:pPr>
    </w:p>
    <w:p w14:paraId="222AA409" w14:textId="77777777" w:rsidR="00EE61BF" w:rsidRPr="004545DE" w:rsidRDefault="00EE61BF" w:rsidP="00EE61BF">
      <w:pPr>
        <w:spacing w:after="120"/>
        <w:ind w:firstLine="0"/>
        <w:jc w:val="center"/>
        <w:rPr>
          <w:sz w:val="24"/>
        </w:rPr>
      </w:pPr>
      <w:bookmarkStart w:id="17" w:name="Critere_no_31_pt_2_texte_14"/>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31</w:t>
      </w:r>
      <w:r w:rsidRPr="004545DE">
        <w:rPr>
          <w:b/>
          <w:color w:val="000080"/>
          <w:sz w:val="24"/>
        </w:rPr>
        <w:t>,</w:t>
      </w:r>
      <w:r w:rsidRPr="004545DE">
        <w:rPr>
          <w:b/>
          <w:color w:val="000080"/>
          <w:sz w:val="24"/>
        </w:rPr>
        <w:br/>
        <w:t>“</w:t>
      </w:r>
      <w:r>
        <w:rPr>
          <w:b/>
          <w:i/>
          <w:sz w:val="24"/>
        </w:rPr>
        <w:t>La religion au XXe siècle.</w:t>
      </w:r>
      <w:r>
        <w:rPr>
          <w:b/>
          <w:i/>
          <w:sz w:val="24"/>
        </w:rPr>
        <w:br/>
        <w:t xml:space="preserve">2. </w:t>
      </w:r>
      <w:r>
        <w:rPr>
          <w:b/>
          <w:i/>
          <w:color w:val="0000FF"/>
          <w:sz w:val="24"/>
        </w:rPr>
        <w:t>L’institution religieuse</w:t>
      </w:r>
      <w:r>
        <w:rPr>
          <w:b/>
          <w:i/>
          <w:sz w:val="24"/>
        </w:rPr>
        <w:t>.</w:t>
      </w:r>
      <w:r w:rsidRPr="004545DE">
        <w:rPr>
          <w:b/>
          <w:color w:val="000080"/>
          <w:sz w:val="24"/>
        </w:rPr>
        <w:t>”</w:t>
      </w:r>
    </w:p>
    <w:p w14:paraId="58E3C310" w14:textId="77777777" w:rsidR="00EE61BF" w:rsidRPr="004545DE" w:rsidRDefault="00EE61BF" w:rsidP="00EE61BF">
      <w:pPr>
        <w:spacing w:after="120"/>
        <w:ind w:firstLine="0"/>
        <w:jc w:val="center"/>
        <w:rPr>
          <w:sz w:val="24"/>
        </w:rPr>
      </w:pPr>
      <w:r>
        <w:rPr>
          <w:b/>
          <w:color w:val="FF0000"/>
          <w:sz w:val="24"/>
        </w:rPr>
        <w:t>LES ÉGLISE CHRÉTIENNES AUJOURD’HUI</w:t>
      </w:r>
    </w:p>
    <w:p w14:paraId="34BF2154" w14:textId="77777777" w:rsidR="00EE61BF" w:rsidRDefault="00EE61BF" w:rsidP="00EE61BF">
      <w:pPr>
        <w:pStyle w:val="Titreniveau2"/>
      </w:pPr>
      <w:r w:rsidRPr="00CE123D">
        <w:t>“</w:t>
      </w:r>
      <w:r>
        <w:t>L’Église du Québec</w:t>
      </w:r>
      <w:r w:rsidRPr="00CE123D">
        <w:t>.</w:t>
      </w:r>
    </w:p>
    <w:p w14:paraId="236E73E0" w14:textId="77777777" w:rsidR="00EE61BF" w:rsidRDefault="00EE61BF" w:rsidP="00EE61BF">
      <w:pPr>
        <w:pStyle w:val="Titreniveau2st"/>
      </w:pPr>
      <w:r>
        <w:t>Une Église en mal de sujets.”</w:t>
      </w:r>
    </w:p>
    <w:bookmarkEnd w:id="17"/>
    <w:p w14:paraId="5F60227A" w14:textId="77777777" w:rsidR="00EE61BF" w:rsidRPr="001833FC" w:rsidRDefault="00EE61BF" w:rsidP="00EE61BF">
      <w:pPr>
        <w:jc w:val="both"/>
        <w:rPr>
          <w:szCs w:val="36"/>
        </w:rPr>
      </w:pPr>
    </w:p>
    <w:p w14:paraId="061794D1" w14:textId="77777777" w:rsidR="00EE61BF" w:rsidRPr="00361F19" w:rsidRDefault="00EE61BF" w:rsidP="00EE61BF">
      <w:pPr>
        <w:pStyle w:val="suite"/>
        <w:rPr>
          <w:b w:val="0"/>
          <w:szCs w:val="36"/>
        </w:rPr>
      </w:pPr>
      <w:r>
        <w:t>Rémi PARENT </w:t>
      </w:r>
      <w:r>
        <w:rPr>
          <w:rStyle w:val="Appelnotedebasdep"/>
        </w:rPr>
        <w:footnoteReference w:customMarkFollows="1" w:id="136"/>
        <w:t>*</w:t>
      </w:r>
    </w:p>
    <w:p w14:paraId="51B4B804" w14:textId="77777777" w:rsidR="00EE61BF" w:rsidRDefault="00EE61BF" w:rsidP="00EE61BF">
      <w:pPr>
        <w:jc w:val="both"/>
      </w:pPr>
    </w:p>
    <w:p w14:paraId="1D046419" w14:textId="77777777" w:rsidR="00EE61BF" w:rsidRPr="001833FC" w:rsidRDefault="00EE61BF" w:rsidP="00EE61BF">
      <w:pPr>
        <w:jc w:val="both"/>
      </w:pPr>
    </w:p>
    <w:p w14:paraId="4C80C31C" w14:textId="77777777" w:rsidR="00EE61BF" w:rsidRPr="001833FC" w:rsidRDefault="00EE61BF" w:rsidP="00EE61BF">
      <w:pPr>
        <w:jc w:val="both"/>
      </w:pPr>
    </w:p>
    <w:p w14:paraId="02C9F393" w14:textId="77777777" w:rsidR="00EE61BF" w:rsidRPr="001833FC" w:rsidRDefault="00EE61BF" w:rsidP="00EE61BF">
      <w:pPr>
        <w:ind w:right="90" w:firstLine="0"/>
        <w:jc w:val="both"/>
        <w:rPr>
          <w:sz w:val="20"/>
        </w:rPr>
      </w:pPr>
      <w:hyperlink w:anchor="sommaire" w:history="1">
        <w:r w:rsidRPr="001833FC">
          <w:rPr>
            <w:rStyle w:val="Hyperlien"/>
            <w:sz w:val="20"/>
          </w:rPr>
          <w:t>Retour au sommaire</w:t>
        </w:r>
      </w:hyperlink>
    </w:p>
    <w:p w14:paraId="1891FF2F" w14:textId="77777777" w:rsidR="00EE61BF" w:rsidRPr="000F32ED" w:rsidRDefault="00EE61BF" w:rsidP="00EE61BF">
      <w:pPr>
        <w:spacing w:before="120" w:after="120"/>
        <w:jc w:val="both"/>
      </w:pPr>
      <w:r>
        <w:rPr>
          <w:szCs w:val="24"/>
        </w:rPr>
        <w:t xml:space="preserve">Tout </w:t>
      </w:r>
      <w:r w:rsidRPr="000F32ED">
        <w:t>le monde le sait, l’</w:t>
      </w:r>
      <w:r>
        <w:t>Église</w:t>
      </w:r>
      <w:r w:rsidRPr="000F32ED">
        <w:t xml:space="preserve"> du Québec est en crise. Le grand édifice monolithique se lézarde, il n’a plus la fière allure qui le faisait se dresser, il y a vingt ans à peine, comme le monument peut-être le plus imposant de tout le ciel québécois. Les uns s’en réjouissent, d’autres souffrent. Certains empoignent le pic pour hâter le jour de l’écroulement définitif. Certains encore sont déjà en train de jeter les fondations d’une construction nouvelle. Entre démolisseurs et con</w:t>
      </w:r>
      <w:r w:rsidRPr="000F32ED">
        <w:t>s</w:t>
      </w:r>
      <w:r w:rsidRPr="000F32ED">
        <w:t>tructeurs, il y a tous ceux qui colmatent avec une énergie qui resse</w:t>
      </w:r>
      <w:r w:rsidRPr="000F32ED">
        <w:t>m</w:t>
      </w:r>
      <w:r w:rsidRPr="000F32ED">
        <w:t>ble parfois au désespoir : à peine ont-ils réparé ici qu’il leur faut aller là, de nouvelles fissures présentant une menace nouvelle.</w:t>
      </w:r>
    </w:p>
    <w:p w14:paraId="33F76B12" w14:textId="77777777" w:rsidR="00EE61BF" w:rsidRPr="000F32ED" w:rsidRDefault="00EE61BF" w:rsidP="00EE61BF">
      <w:pPr>
        <w:spacing w:before="120" w:after="120"/>
        <w:jc w:val="both"/>
      </w:pPr>
      <w:r w:rsidRPr="000F32ED">
        <w:t>Comment rendre compte de cette crise ? Par quel biais tenter une analyse cohérente de ce qui se passe, et dire un peu, à ceux pour qui l’</w:t>
      </w:r>
      <w:r>
        <w:t>Église</w:t>
      </w:r>
      <w:r w:rsidRPr="000F32ED">
        <w:t xml:space="preserve"> reste un amour et une aspiration, ce qu’il faut </w:t>
      </w:r>
      <w:r w:rsidRPr="000F32ED">
        <w:rPr>
          <w:i/>
          <w:iCs/>
        </w:rPr>
        <w:t>faire</w:t>
      </w:r>
      <w:r w:rsidRPr="000F32ED">
        <w:t xml:space="preserve"> pour que demain soit possible ? Je dis « faire » : il ne suffit pas en effet d'affi</w:t>
      </w:r>
      <w:r w:rsidRPr="000F32ED">
        <w:t>r</w:t>
      </w:r>
      <w:r w:rsidRPr="000F32ED">
        <w:t>mer son optimisme ou son pessimisme, la foi chrétienne ne se rédu</w:t>
      </w:r>
      <w:r w:rsidRPr="000F32ED">
        <w:t>i</w:t>
      </w:r>
      <w:r w:rsidRPr="000F32ED">
        <w:t>sant pas à une question d’hormones ou aux fluctuations de notre tonus psychologique.</w:t>
      </w:r>
    </w:p>
    <w:p w14:paraId="35D35679" w14:textId="77777777" w:rsidR="00EE61BF" w:rsidRPr="000F32ED" w:rsidRDefault="00EE61BF" w:rsidP="00EE61BF">
      <w:pPr>
        <w:spacing w:before="120" w:after="120"/>
        <w:jc w:val="both"/>
      </w:pPr>
      <w:r w:rsidRPr="000F32ED">
        <w:t>Dans une interview qu’il accordait récemment, F. Dumont décl</w:t>
      </w:r>
      <w:r w:rsidRPr="000F32ED">
        <w:t>a</w:t>
      </w:r>
      <w:r w:rsidRPr="000F32ED">
        <w:t>rait :</w:t>
      </w:r>
    </w:p>
    <w:p w14:paraId="07A93DFF" w14:textId="77777777" w:rsidR="00EE61BF" w:rsidRDefault="00EE61BF" w:rsidP="00EE61BF">
      <w:pPr>
        <w:spacing w:before="120" w:after="120"/>
        <w:jc w:val="both"/>
      </w:pPr>
    </w:p>
    <w:p w14:paraId="02BC118B" w14:textId="77777777" w:rsidR="00EE61BF" w:rsidRDefault="00EE61BF" w:rsidP="00EE61BF">
      <w:pPr>
        <w:pStyle w:val="Grillecouleur-Accent1"/>
      </w:pPr>
      <w:r w:rsidRPr="000F32ED">
        <w:t>Comment échapper à l’impression qu’on nous laisse, nous les laïcs, nous débrouiller avec nos problèmes au jour le jour, et que la fonction du cle</w:t>
      </w:r>
      <w:r w:rsidRPr="000F32ED">
        <w:t>r</w:t>
      </w:r>
      <w:r w:rsidRPr="000F32ED">
        <w:t>gé, c’est de continuer à répéter les</w:t>
      </w:r>
      <w:r>
        <w:t xml:space="preserve"> [192] </w:t>
      </w:r>
      <w:r w:rsidRPr="000F32ED">
        <w:t>grands principes ? De cette façon, un fossé dangereux se creuse entre l’image que l’</w:t>
      </w:r>
      <w:r>
        <w:t>Église</w:t>
      </w:r>
      <w:r w:rsidRPr="000F32ED">
        <w:t xml:space="preserve"> offici</w:t>
      </w:r>
      <w:r>
        <w:t>elle tente de donner d’elle-</w:t>
      </w:r>
      <w:r w:rsidRPr="000F32ED">
        <w:t>même et le vécu quotidien des chrétiens qui veulent appa</w:t>
      </w:r>
      <w:r w:rsidRPr="000F32ED">
        <w:t>r</w:t>
      </w:r>
      <w:r w:rsidRPr="000F32ED">
        <w:t>tenir à l’</w:t>
      </w:r>
      <w:r>
        <w:t>Église</w:t>
      </w:r>
      <w:r w:rsidRPr="000F32ED">
        <w:t>. On risque d’aboutir ainsi à une deuxième clandestinité, qui n’est plus celle de l’</w:t>
      </w:r>
      <w:r>
        <w:t>Église</w:t>
      </w:r>
      <w:r w:rsidRPr="000F32ED">
        <w:t xml:space="preserve"> au sein de la société, mais une sorte de « braconnage moral » à l’intérieur même de l’</w:t>
      </w:r>
      <w:r>
        <w:t>Église</w:t>
      </w:r>
      <w:r w:rsidRPr="000F32ED">
        <w:t>.</w:t>
      </w:r>
      <w:r>
        <w:t> </w:t>
      </w:r>
      <w:r>
        <w:rPr>
          <w:rStyle w:val="Appelnotedebasdep"/>
        </w:rPr>
        <w:footnoteReference w:id="137"/>
      </w:r>
    </w:p>
    <w:p w14:paraId="03F9B3ED" w14:textId="77777777" w:rsidR="00EE61BF" w:rsidRPr="000F32ED" w:rsidRDefault="00EE61BF" w:rsidP="00EE61BF">
      <w:pPr>
        <w:pStyle w:val="Grillecouleur-Accent1"/>
      </w:pPr>
    </w:p>
    <w:p w14:paraId="1D7847F2" w14:textId="77777777" w:rsidR="00EE61BF" w:rsidRPr="000F32ED" w:rsidRDefault="00EE61BF" w:rsidP="00EE61BF">
      <w:pPr>
        <w:spacing w:before="120" w:after="120"/>
        <w:jc w:val="both"/>
      </w:pPr>
      <w:r w:rsidRPr="000F32ED">
        <w:t>Où en est l’</w:t>
      </w:r>
      <w:r>
        <w:t>Église</w:t>
      </w:r>
      <w:r w:rsidRPr="000F32ED">
        <w:t xml:space="preserve"> du Québec ? Le jugement de Dumont pose une question plus radicale qui est, selon moi, l’interrogation fondament</w:t>
      </w:r>
      <w:r w:rsidRPr="000F32ED">
        <w:t>a</w:t>
      </w:r>
      <w:r w:rsidRPr="000F32ED">
        <w:t xml:space="preserve">le : </w:t>
      </w:r>
      <w:r w:rsidRPr="000F32ED">
        <w:rPr>
          <w:i/>
          <w:iCs/>
        </w:rPr>
        <w:t>qui est</w:t>
      </w:r>
      <w:r w:rsidRPr="000F32ED">
        <w:t xml:space="preserve"> l’</w:t>
      </w:r>
      <w:r>
        <w:t>Église</w:t>
      </w:r>
      <w:r w:rsidRPr="000F32ED">
        <w:t xml:space="preserve"> du Québec ? Est-ce le clergé, veillant sur « les grands principes » et « l’image officielle de l’</w:t>
      </w:r>
      <w:r>
        <w:t>Église</w:t>
      </w:r>
      <w:r w:rsidRPr="000F32ED">
        <w:t> » ? Est-ce les laïcs, « se débrouillant avec leurs problèmes au jour le jour » mais voulant « appartenir à l’</w:t>
      </w:r>
      <w:r>
        <w:t>Église</w:t>
      </w:r>
      <w:r w:rsidRPr="000F32ED">
        <w:t> » au creux de leur « vécu quotidien » ?</w:t>
      </w:r>
    </w:p>
    <w:p w14:paraId="2A6CC5E7" w14:textId="77777777" w:rsidR="00EE61BF" w:rsidRDefault="00EE61BF" w:rsidP="00EE61BF">
      <w:pPr>
        <w:spacing w:before="120" w:after="120"/>
        <w:jc w:val="both"/>
      </w:pPr>
      <w:r w:rsidRPr="000F32ED">
        <w:t xml:space="preserve">Notre </w:t>
      </w:r>
      <w:r>
        <w:t>Église</w:t>
      </w:r>
      <w:r w:rsidRPr="000F32ED">
        <w:t xml:space="preserve"> est </w:t>
      </w:r>
      <w:r w:rsidRPr="000F32ED">
        <w:rPr>
          <w:i/>
          <w:iCs/>
        </w:rPr>
        <w:t>malade de son sujet.</w:t>
      </w:r>
      <w:r w:rsidRPr="000F32ED">
        <w:t xml:space="preserve"> On aura beau rapiécer, rafi</w:t>
      </w:r>
      <w:r w:rsidRPr="000F32ED">
        <w:t>s</w:t>
      </w:r>
      <w:r w:rsidRPr="000F32ED">
        <w:t>toler, adapter, moderniser l’</w:t>
      </w:r>
      <w:r>
        <w:t>Église</w:t>
      </w:r>
      <w:r w:rsidRPr="000F32ED">
        <w:t xml:space="preserve"> d’il y a dix ou vingt ans, on n’aura pas affronté, selon mon jugement, les vraies questions et les vrais e</w:t>
      </w:r>
      <w:r w:rsidRPr="000F32ED">
        <w:t>n</w:t>
      </w:r>
      <w:r w:rsidRPr="000F32ED">
        <w:t xml:space="preserve">jeux que les chrétiens québécois doivent accueillir et qui renvoient au </w:t>
      </w:r>
      <w:r w:rsidRPr="000F32ED">
        <w:rPr>
          <w:i/>
          <w:iCs/>
        </w:rPr>
        <w:t>sujet</w:t>
      </w:r>
      <w:r w:rsidRPr="000F32ED">
        <w:t xml:space="preserve"> de l’</w:t>
      </w:r>
      <w:r>
        <w:t>Église</w:t>
      </w:r>
      <w:r w:rsidRPr="000F32ED">
        <w:t xml:space="preserve">. Voilà en tout cas l’angle que je choisis, dans ce trop court article, pour cerner l’état actuel et l’avenir possible de notre </w:t>
      </w:r>
      <w:r>
        <w:t>Église</w:t>
      </w:r>
      <w:r w:rsidRPr="000F32ED">
        <w:t xml:space="preserve">. Cet angle privilégie les rapports structurels clergé/laïcat ; on verra comment, en fait, il invite à repenser les rapports </w:t>
      </w:r>
      <w:r>
        <w:t>Église</w:t>
      </w:r>
      <w:r w:rsidRPr="000F32ED">
        <w:t>/ « monde ». Après avoir analysé la logique de l’</w:t>
      </w:r>
      <w:r>
        <w:t>Église</w:t>
      </w:r>
      <w:r w:rsidRPr="000F32ED">
        <w:t xml:space="preserve"> cléricale dont nous avons hérité (</w:t>
      </w:r>
      <w:r w:rsidRPr="000F32ED">
        <w:rPr>
          <w:i/>
          <w:iCs/>
        </w:rPr>
        <w:t xml:space="preserve">Notre héritage immédiat), </w:t>
      </w:r>
      <w:r w:rsidRPr="000F32ED">
        <w:t>j'essaierai de compre</w:t>
      </w:r>
      <w:r w:rsidRPr="000F32ED">
        <w:t>n</w:t>
      </w:r>
      <w:r w:rsidRPr="000F32ED">
        <w:t>dre le désarroi qui a été vécu dès que cette logique a commencé à éclater (</w:t>
      </w:r>
      <w:r w:rsidRPr="000F32ED">
        <w:rPr>
          <w:i/>
          <w:iCs/>
        </w:rPr>
        <w:t xml:space="preserve">La crise du sujet). </w:t>
      </w:r>
      <w:r w:rsidRPr="000F32ED">
        <w:t>Dans un troisième moment (</w:t>
      </w:r>
      <w:r w:rsidRPr="000F32ED">
        <w:rPr>
          <w:i/>
          <w:iCs/>
        </w:rPr>
        <w:t>Vers une no</w:t>
      </w:r>
      <w:r w:rsidRPr="000F32ED">
        <w:rPr>
          <w:i/>
          <w:iCs/>
        </w:rPr>
        <w:t>u</w:t>
      </w:r>
      <w:r w:rsidRPr="000F32ED">
        <w:rPr>
          <w:i/>
          <w:iCs/>
        </w:rPr>
        <w:t>velle définition du sujet de l’</w:t>
      </w:r>
      <w:r>
        <w:rPr>
          <w:i/>
          <w:iCs/>
        </w:rPr>
        <w:t>Église</w:t>
      </w:r>
      <w:r w:rsidRPr="000F32ED">
        <w:t xml:space="preserve">), je dégagerai certaines conditions que </w:t>
      </w:r>
      <w:r w:rsidRPr="000F32ED">
        <w:rPr>
          <w:i/>
          <w:iCs/>
        </w:rPr>
        <w:t>tous</w:t>
      </w:r>
      <w:r w:rsidRPr="000F32ED">
        <w:t xml:space="preserve"> les croyants doivent rencontrer pour se faire </w:t>
      </w:r>
      <w:r w:rsidRPr="000F32ED">
        <w:rPr>
          <w:i/>
          <w:iCs/>
        </w:rPr>
        <w:t>le sujet respo</w:t>
      </w:r>
      <w:r w:rsidRPr="000F32ED">
        <w:rPr>
          <w:i/>
          <w:iCs/>
        </w:rPr>
        <w:t>n</w:t>
      </w:r>
      <w:r w:rsidRPr="000F32ED">
        <w:rPr>
          <w:i/>
          <w:iCs/>
        </w:rPr>
        <w:t>sable</w:t>
      </w:r>
      <w:r w:rsidRPr="000F32ED">
        <w:t xml:space="preserve"> d’une </w:t>
      </w:r>
      <w:r>
        <w:t>Église</w:t>
      </w:r>
      <w:r w:rsidRPr="000F32ED">
        <w:t xml:space="preserve"> qui soit vraiment lieu et sacrement de libération.</w:t>
      </w:r>
    </w:p>
    <w:p w14:paraId="29F105F3" w14:textId="77777777" w:rsidR="00EE61BF" w:rsidRPr="000F32ED" w:rsidRDefault="00EE61BF" w:rsidP="00EE61BF">
      <w:pPr>
        <w:spacing w:before="120" w:after="120"/>
        <w:jc w:val="both"/>
      </w:pPr>
      <w:r>
        <w:br w:type="page"/>
      </w:r>
    </w:p>
    <w:p w14:paraId="1E7E0100" w14:textId="77777777" w:rsidR="00EE61BF" w:rsidRPr="000F32ED" w:rsidRDefault="00EE61BF" w:rsidP="00EE61BF">
      <w:pPr>
        <w:pStyle w:val="a"/>
      </w:pPr>
      <w:r w:rsidRPr="000F32ED">
        <w:t>Notre héritage immédiat</w:t>
      </w:r>
    </w:p>
    <w:p w14:paraId="62F9244B" w14:textId="77777777" w:rsidR="00EE61BF" w:rsidRDefault="00EE61BF" w:rsidP="00EE61BF">
      <w:pPr>
        <w:spacing w:before="120" w:after="120"/>
        <w:jc w:val="both"/>
      </w:pPr>
    </w:p>
    <w:p w14:paraId="0AF237CA" w14:textId="77777777" w:rsidR="00EE61BF" w:rsidRPr="000F32ED" w:rsidRDefault="00EE61BF" w:rsidP="00EE61BF">
      <w:pPr>
        <w:spacing w:before="120" w:after="120"/>
        <w:jc w:val="both"/>
      </w:pPr>
      <w:r w:rsidRPr="000F32ED">
        <w:t>Il n’est pas d’avenir possible sans interrogation lucide du passé. Dans les limites de cet article, j’évoquerai brièvement ce qui constitue no</w:t>
      </w:r>
      <w:r>
        <w:t>tre héritage immédiat, c’est-à-</w:t>
      </w:r>
      <w:r w:rsidRPr="000F32ED">
        <w:t>dire l’</w:t>
      </w:r>
      <w:r>
        <w:t>Église</w:t>
      </w:r>
      <w:r w:rsidRPr="000F32ED">
        <w:t xml:space="preserve"> québécoise telle quelle était concrètement structurée jusqu’au début des années</w:t>
      </w:r>
      <w:r>
        <w:t> </w:t>
      </w:r>
      <w:r w:rsidRPr="000F32ED">
        <w:t>'60. Cet exe</w:t>
      </w:r>
      <w:r w:rsidRPr="000F32ED">
        <w:t>r</w:t>
      </w:r>
      <w:r w:rsidRPr="000F32ED">
        <w:t>cice</w:t>
      </w:r>
      <w:r>
        <w:t xml:space="preserve"> [193] </w:t>
      </w:r>
      <w:r w:rsidRPr="000F32ED">
        <w:t>n’est pas futile et n’a surtout pas pour objectif d’entrer dans une critique stérile et stérilisante. Mais a-t-on nommé ce passé imm</w:t>
      </w:r>
      <w:r w:rsidRPr="000F32ED">
        <w:t>é</w:t>
      </w:r>
      <w:r w:rsidRPr="000F32ED">
        <w:t>diat avec une netteté suffisante ? Si l’</w:t>
      </w:r>
      <w:r>
        <w:t>Église</w:t>
      </w:r>
      <w:r w:rsidRPr="000F32ED">
        <w:t xml:space="preserve"> du Québec est a</w:t>
      </w:r>
      <w:r w:rsidRPr="000F32ED">
        <w:t>u</w:t>
      </w:r>
      <w:r w:rsidRPr="000F32ED">
        <w:t>jourd’hui confrontée à des défis énormes, ceux-ci n’ont pas jailli d’une manière tout à fait sauvage et incohérente. Les défis se dess</w:t>
      </w:r>
      <w:r w:rsidRPr="000F32ED">
        <w:t>i</w:t>
      </w:r>
      <w:r w:rsidRPr="000F32ED">
        <w:t xml:space="preserve">nent, en creux, dans les contradictions des structures ecclésiales qui nous ont été transmises. Nommer ces contradictions, c’est déjà nous engager dans un courant où se décide peut-être l’avenir de notre </w:t>
      </w:r>
      <w:r>
        <w:t>Égl</w:t>
      </w:r>
      <w:r>
        <w:t>i</w:t>
      </w:r>
      <w:r>
        <w:t>se</w:t>
      </w:r>
      <w:r w:rsidRPr="000F32ED">
        <w:t>.</w:t>
      </w:r>
    </w:p>
    <w:p w14:paraId="0952F6C9" w14:textId="77777777" w:rsidR="00EE61BF" w:rsidRDefault="00EE61BF" w:rsidP="00EE61BF">
      <w:pPr>
        <w:spacing w:before="120" w:after="120"/>
        <w:jc w:val="both"/>
      </w:pPr>
    </w:p>
    <w:p w14:paraId="4ED22B8D" w14:textId="77777777" w:rsidR="00EE61BF" w:rsidRPr="000F32ED" w:rsidRDefault="00EE61BF" w:rsidP="00EE61BF">
      <w:pPr>
        <w:pStyle w:val="b"/>
      </w:pPr>
      <w:r w:rsidRPr="000F32ED">
        <w:t>Un seul sujet structurelle</w:t>
      </w:r>
      <w:r>
        <w:t>ment identifié :</w:t>
      </w:r>
      <w:r>
        <w:br/>
      </w:r>
      <w:r w:rsidRPr="000F32ED">
        <w:t>le clergé</w:t>
      </w:r>
    </w:p>
    <w:p w14:paraId="6FDD9257" w14:textId="77777777" w:rsidR="00EE61BF" w:rsidRDefault="00EE61BF" w:rsidP="00EE61BF">
      <w:pPr>
        <w:spacing w:before="120" w:after="120"/>
        <w:jc w:val="both"/>
      </w:pPr>
    </w:p>
    <w:p w14:paraId="224416CF" w14:textId="77777777" w:rsidR="00EE61BF" w:rsidRPr="000F32ED" w:rsidRDefault="00EE61BF" w:rsidP="00EE61BF">
      <w:pPr>
        <w:spacing w:before="120" w:after="120"/>
        <w:jc w:val="both"/>
      </w:pPr>
      <w:r w:rsidRPr="000F32ED">
        <w:t>C’est devenu un truisme de dire que l’</w:t>
      </w:r>
      <w:r>
        <w:t>Église</w:t>
      </w:r>
      <w:r w:rsidRPr="000F32ED">
        <w:t xml:space="preserve"> du Québec, il y a se</w:t>
      </w:r>
      <w:r w:rsidRPr="000F32ED">
        <w:t>u</w:t>
      </w:r>
      <w:r w:rsidRPr="000F32ED">
        <w:t xml:space="preserve">lement quinze ou vingt ans, était une </w:t>
      </w:r>
      <w:r>
        <w:t>Église</w:t>
      </w:r>
      <w:r w:rsidRPr="000F32ED">
        <w:t xml:space="preserve"> excessivement </w:t>
      </w:r>
      <w:r w:rsidRPr="000F32ED">
        <w:rPr>
          <w:i/>
          <w:iCs/>
        </w:rPr>
        <w:t>hiérarch</w:t>
      </w:r>
      <w:r w:rsidRPr="000F32ED">
        <w:rPr>
          <w:i/>
          <w:iCs/>
        </w:rPr>
        <w:t>i</w:t>
      </w:r>
      <w:r w:rsidRPr="000F32ED">
        <w:rPr>
          <w:i/>
          <w:iCs/>
        </w:rPr>
        <w:t>sée.</w:t>
      </w:r>
      <w:r w:rsidRPr="000F32ED">
        <w:t xml:space="preserve"> Ce jugement saurait-il suffire ? Il me laisse personnellement ins</w:t>
      </w:r>
      <w:r w:rsidRPr="000F32ED">
        <w:t>a</w:t>
      </w:r>
      <w:r w:rsidRPr="000F32ED">
        <w:t>tisfait, car le flou qui l’entoure ne radicalise pas assez la problémat</w:t>
      </w:r>
      <w:r w:rsidRPr="000F32ED">
        <w:t>i</w:t>
      </w:r>
      <w:r w:rsidRPr="000F32ED">
        <w:t>que dont nous avons hérité et avec laquelle nous sommes aujourd’hui en train de nous débattre.</w:t>
      </w:r>
    </w:p>
    <w:p w14:paraId="292BB8C6" w14:textId="77777777" w:rsidR="00EE61BF" w:rsidRPr="000F32ED" w:rsidRDefault="00EE61BF" w:rsidP="00EE61BF">
      <w:pPr>
        <w:spacing w:before="120" w:after="120"/>
        <w:jc w:val="both"/>
      </w:pPr>
      <w:r w:rsidRPr="000F32ED">
        <w:t xml:space="preserve">En effet, ce jugement peut laisser entendre que, dans cette </w:t>
      </w:r>
      <w:r>
        <w:t>Église</w:t>
      </w:r>
      <w:r w:rsidRPr="000F32ED">
        <w:t xml:space="preserve"> hiérarchisée, les laïcs se situaient peut-être au bas de l'échelle, mais restaient quand même partie prenante dans la définition du vécu eccl</w:t>
      </w:r>
      <w:r w:rsidRPr="000F32ED">
        <w:t>é</w:t>
      </w:r>
      <w:r w:rsidRPr="000F32ED">
        <w:t>sial. Ils auraient été un sujet aux responsabilités sans doute limitées, mais gardaient une certaine marge de contrôle sur l’organisation de l’</w:t>
      </w:r>
      <w:r>
        <w:t>Église</w:t>
      </w:r>
      <w:r w:rsidRPr="000F32ED">
        <w:t>. Or, selon moi, tel n’était pas le cas. Il y avait un seul sujet structurellement bien défini, et c’était le clergé. Ceux qui pouvaient dire : « nous sommes l’</w:t>
      </w:r>
      <w:r>
        <w:t>Église</w:t>
      </w:r>
      <w:r w:rsidRPr="000F32ED">
        <w:t xml:space="preserve"> et nous en sommes responsables », c'était les évêques et les prêtres. Notre </w:t>
      </w:r>
      <w:r>
        <w:t>Église</w:t>
      </w:r>
      <w:r w:rsidRPr="000F32ED">
        <w:t xml:space="preserve"> n'était donc pas qu’une </w:t>
      </w:r>
      <w:r>
        <w:t>Église</w:t>
      </w:r>
      <w:r w:rsidRPr="000F32ED">
        <w:t xml:space="preserve"> fortement hiérarchisée. Il faut le dire sans ambiguïté : c'était une </w:t>
      </w:r>
      <w:r>
        <w:t>Église</w:t>
      </w:r>
      <w:r w:rsidRPr="000F32ED">
        <w:t xml:space="preserve"> essentiellement </w:t>
      </w:r>
      <w:r w:rsidRPr="000F32ED">
        <w:rPr>
          <w:i/>
          <w:iCs/>
        </w:rPr>
        <w:t>cléricale.</w:t>
      </w:r>
      <w:r>
        <w:t> </w:t>
      </w:r>
      <w:r>
        <w:rPr>
          <w:rStyle w:val="Appelnotedebasdep"/>
        </w:rPr>
        <w:footnoteReference w:id="138"/>
      </w:r>
      <w:r w:rsidRPr="000F32ED">
        <w:t xml:space="preserve"> Cette affirmation peut sembler grossière, caricaturale. Elle mérite d’être fondée, et c’est pourquoi j'aimerais dire quelques mots</w:t>
      </w:r>
      <w:r>
        <w:t xml:space="preserve"> [194] </w:t>
      </w:r>
      <w:r w:rsidRPr="000F32ED">
        <w:t>sur la justification qu’on donnait au « sacerdoce » des membres du clergé.</w:t>
      </w:r>
      <w:r>
        <w:t> </w:t>
      </w:r>
      <w:r>
        <w:rPr>
          <w:rStyle w:val="Appelnotedebasdep"/>
        </w:rPr>
        <w:footnoteReference w:id="139"/>
      </w:r>
      <w:r w:rsidRPr="000F32ED">
        <w:t xml:space="preserve"> On verra peut-être que mon affirmation n’est pas aussi gr</w:t>
      </w:r>
      <w:r w:rsidRPr="000F32ED">
        <w:t>a</w:t>
      </w:r>
      <w:r w:rsidRPr="000F32ED">
        <w:t>tuite qu'il paraît.</w:t>
      </w:r>
    </w:p>
    <w:p w14:paraId="0D5C58E7" w14:textId="77777777" w:rsidR="00EE61BF" w:rsidRPr="000F32ED" w:rsidRDefault="00EE61BF" w:rsidP="00EE61BF">
      <w:pPr>
        <w:spacing w:before="120" w:after="120"/>
        <w:jc w:val="both"/>
      </w:pPr>
      <w:r w:rsidRPr="000F32ED">
        <w:t xml:space="preserve">Les évêques et les prêtres du Québec ont été habitués à penser leur sacerdoce dans une logique bien précise. Je vois la preuve, jour après jour, que cette logique a la vie dure et marque encore profondément l’immense majorité de notre clergé actuel. Il ne faut pas s’en étonner ou s’en scandaliser : on ne se libère pas d’une structure mentale qui nous a été inculquée et qui nous a fait vivre pendant des années, comme on se débarrasse de son manteau lorsqu’on rentre chez soi. Prêtres et évêques se sont vus et ont été compris selon le schème de la </w:t>
      </w:r>
      <w:r w:rsidRPr="000F32ED">
        <w:rPr>
          <w:i/>
          <w:iCs/>
        </w:rPr>
        <w:t>médiation.</w:t>
      </w:r>
      <w:r w:rsidRPr="000F32ED">
        <w:t xml:space="preserve"> Je précise : leur médiation, ils la pensaient dans l’ordre d’une causalité de type physique.</w:t>
      </w:r>
      <w:r>
        <w:t> </w:t>
      </w:r>
      <w:r>
        <w:rPr>
          <w:rStyle w:val="Appelnotedebasdep"/>
        </w:rPr>
        <w:footnoteReference w:id="140"/>
      </w:r>
      <w:r w:rsidRPr="000F32ED">
        <w:t xml:space="preserve"> Cet avancé paraît bien abstrait : il faut, serait-ce rapidement, lui donner un contenu plus concret et en mesurer les implications.</w:t>
      </w:r>
    </w:p>
    <w:p w14:paraId="2ACB48A5" w14:textId="77777777" w:rsidR="00EE61BF" w:rsidRPr="000F32ED" w:rsidRDefault="00EE61BF" w:rsidP="00EE61BF">
      <w:pPr>
        <w:spacing w:before="120" w:after="120"/>
        <w:jc w:val="both"/>
      </w:pPr>
      <w:r w:rsidRPr="000F32ED">
        <w:t xml:space="preserve">Ecoutons d’abord le vocabulaire, car il n'est jamais innocent : « Le prêtre est </w:t>
      </w:r>
      <w:r w:rsidRPr="000F32ED">
        <w:rPr>
          <w:i/>
          <w:iCs/>
        </w:rPr>
        <w:t>supérieur</w:t>
      </w:r>
      <w:r w:rsidRPr="000F32ED">
        <w:t xml:space="preserve"> aux anges, semblable à Marie, puisqu’il a pour rôle de </w:t>
      </w:r>
      <w:r w:rsidRPr="000F32ED">
        <w:rPr>
          <w:i/>
          <w:iCs/>
        </w:rPr>
        <w:t>donner</w:t>
      </w:r>
      <w:r w:rsidRPr="000F32ED">
        <w:t xml:space="preserve"> Jésus, de le </w:t>
      </w:r>
      <w:r w:rsidRPr="000F32ED">
        <w:rPr>
          <w:i/>
          <w:iCs/>
        </w:rPr>
        <w:t>faire venir ;</w:t>
      </w:r>
      <w:r w:rsidRPr="000F32ED">
        <w:t xml:space="preserve"> il est même plus puissant que Marie, puisqu’elle n’a </w:t>
      </w:r>
      <w:r w:rsidRPr="000F32ED">
        <w:rPr>
          <w:i/>
          <w:iCs/>
        </w:rPr>
        <w:t>enfanté</w:t>
      </w:r>
      <w:r w:rsidRPr="000F32ED">
        <w:t xml:space="preserve"> Jésus qu’une fois alors qu’il peut, lui, le </w:t>
      </w:r>
      <w:r w:rsidRPr="000F32ED">
        <w:rPr>
          <w:i/>
          <w:iCs/>
        </w:rPr>
        <w:t>faire venir mille fois. »</w:t>
      </w:r>
      <w:r>
        <w:t> </w:t>
      </w:r>
      <w:r>
        <w:rPr>
          <w:rStyle w:val="Appelnotedebasdep"/>
        </w:rPr>
        <w:footnoteReference w:id="141"/>
      </w:r>
      <w:r w:rsidRPr="000F32ED">
        <w:t xml:space="preserve"> Le prêtre « donne », « fait venir », « enfante ». On dira encore qu’il est un « autre Christ ». En ce sens, on le voit comme un « raccord » qui permet d’abouter Dieu et les « simples fidèles ». « Pont » </w:t>
      </w:r>
      <w:r w:rsidRPr="000F32ED">
        <w:rPr>
          <w:i/>
          <w:iCs/>
        </w:rPr>
        <w:t>(pontifex :</w:t>
      </w:r>
      <w:r w:rsidRPr="000F32ED">
        <w:t xml:space="preserve"> faiseur de pont) posé entre Dieu et les baptisés non ordonnés, il permet au premier terme de pa</w:t>
      </w:r>
      <w:r w:rsidRPr="000F32ED">
        <w:t>s</w:t>
      </w:r>
      <w:r w:rsidRPr="000F32ED">
        <w:t>ser dans le second. Et c’est à la Messe qu’il trouve l’expression ém</w:t>
      </w:r>
      <w:r w:rsidRPr="000F32ED">
        <w:t>i</w:t>
      </w:r>
      <w:r w:rsidRPr="000F32ED">
        <w:t>nente</w:t>
      </w:r>
      <w:r>
        <w:t xml:space="preserve"> [195] </w:t>
      </w:r>
      <w:r w:rsidRPr="000F32ED">
        <w:t xml:space="preserve">de cette mission : il a </w:t>
      </w:r>
      <w:r w:rsidRPr="000F32ED">
        <w:rPr>
          <w:i/>
          <w:iCs/>
        </w:rPr>
        <w:t>pouvoir</w:t>
      </w:r>
      <w:r w:rsidRPr="000F32ED">
        <w:t xml:space="preserve"> de consacrer, de faire passer le corps et le sang du Christ dans le pain et le vin que les fidèles a</w:t>
      </w:r>
      <w:r w:rsidRPr="000F32ED">
        <w:t>u</w:t>
      </w:r>
      <w:r w:rsidRPr="000F32ED">
        <w:t xml:space="preserve">ront ensuite la possibilité de « recevoir ». Entre toutes ses activités, celle-là est la plus noble. Mais en elle aussi se dit la place que le prêtre doit occuper dans toute l’organisation de </w:t>
      </w:r>
      <w:r>
        <w:t>l’Église</w:t>
      </w:r>
      <w:r w:rsidRPr="000F32ED">
        <w:t>. Possédant un po</w:t>
      </w:r>
      <w:r w:rsidRPr="000F32ED">
        <w:t>u</w:t>
      </w:r>
      <w:r w:rsidRPr="000F32ED">
        <w:t>voir que les simples baptisés n’ont pas, il leur est supérieur, il se situe « au-dessus » d’eux. Et voilà comment on en est arrivé à considérer les pr</w:t>
      </w:r>
      <w:r w:rsidRPr="000F32ED">
        <w:t>ê</w:t>
      </w:r>
      <w:r w:rsidRPr="000F32ED">
        <w:t>tres et les évêques</w:t>
      </w:r>
      <w:r>
        <w:t xml:space="preserve"> comme des « super-chrétiens ». </w:t>
      </w:r>
      <w:r>
        <w:rPr>
          <w:rStyle w:val="Appelnotedebasdep"/>
        </w:rPr>
        <w:footnoteReference w:id="142"/>
      </w:r>
    </w:p>
    <w:p w14:paraId="53AEBAA8" w14:textId="77777777" w:rsidR="00EE61BF" w:rsidRPr="000F32ED" w:rsidRDefault="00EE61BF" w:rsidP="00EE61BF">
      <w:pPr>
        <w:spacing w:before="120" w:after="120"/>
        <w:jc w:val="both"/>
      </w:pPr>
      <w:r w:rsidRPr="000F32ED">
        <w:t>Ne disons pas trop vite que je déterre de vieilles dépouilles. Au-delà du vocabulaire, c’est la logique sous-jacente qu’il faut atteindre. Depuis Vatican II, rares sont les prêtres et les évêques qui se défin</w:t>
      </w:r>
      <w:r w:rsidRPr="000F32ED">
        <w:t>i</w:t>
      </w:r>
      <w:r w:rsidRPr="000F32ED">
        <w:t>ront par le « pouvoir de faire la Messe ». Et pourtant, n’est-ce pas r</w:t>
      </w:r>
      <w:r w:rsidRPr="000F32ED">
        <w:t>e</w:t>
      </w:r>
      <w:r w:rsidRPr="000F32ED">
        <w:t>tourner avant Vatican II que de dire, comme je l’entends fréque</w:t>
      </w:r>
      <w:r w:rsidRPr="000F32ED">
        <w:t>m</w:t>
      </w:r>
      <w:r w:rsidRPr="000F32ED">
        <w:t>ment : les prêtres et les évêques ont mission de « faire » l'unité de l’</w:t>
      </w:r>
      <w:r>
        <w:t>Église</w:t>
      </w:r>
      <w:r w:rsidRPr="000F32ED">
        <w:t xml:space="preserve"> ? On est les médiateurs d'autre chose, mais on se comprend selon le même type de médiation. De cette médiation, il faut dégager deux caractères fondamentaux. Qu’ils aient le pouvoir de faire la Messe ou de faire l'unité, prêtres et évêques ont le contrôle de la </w:t>
      </w:r>
      <w:r w:rsidRPr="000F32ED">
        <w:rPr>
          <w:i/>
          <w:iCs/>
        </w:rPr>
        <w:t>pr</w:t>
      </w:r>
      <w:r w:rsidRPr="000F32ED">
        <w:rPr>
          <w:i/>
          <w:iCs/>
        </w:rPr>
        <w:t>o</w:t>
      </w:r>
      <w:r w:rsidRPr="000F32ED">
        <w:rPr>
          <w:i/>
          <w:iCs/>
        </w:rPr>
        <w:t>duction.</w:t>
      </w:r>
      <w:r w:rsidRPr="000F32ED">
        <w:t xml:space="preserve"> Ce premier caractère comporte déjà de graves implications : </w:t>
      </w:r>
      <w:r w:rsidRPr="0033462D">
        <w:rPr>
          <w:i/>
        </w:rPr>
        <w:t>a</w:t>
      </w:r>
      <w:r w:rsidRPr="000F32ED">
        <w:t xml:space="preserve"> </w:t>
      </w:r>
      <w:r w:rsidRPr="000F32ED">
        <w:rPr>
          <w:i/>
          <w:iCs/>
        </w:rPr>
        <w:t>priori,</w:t>
      </w:r>
      <w:r w:rsidRPr="000F32ED">
        <w:t xml:space="preserve"> avant toute pratique historique de vie en </w:t>
      </w:r>
      <w:r>
        <w:t>Église</w:t>
      </w:r>
      <w:r w:rsidRPr="000F32ED">
        <w:t>, le clergé « sait » ce qu’il faut faire pour être dans la vérité de l’</w:t>
      </w:r>
      <w:r>
        <w:t>Église</w:t>
      </w:r>
      <w:r w:rsidRPr="000F32ED">
        <w:t>. Par ai</w:t>
      </w:r>
      <w:r w:rsidRPr="000F32ED">
        <w:t>l</w:t>
      </w:r>
      <w:r w:rsidRPr="000F32ED">
        <w:t xml:space="preserve">leurs, et c'est le deuxième caractère que je voudrais dégager, prêtres et évêques contrôlent également ce que j'appellerais le </w:t>
      </w:r>
      <w:r w:rsidRPr="000F32ED">
        <w:rPr>
          <w:i/>
          <w:iCs/>
        </w:rPr>
        <w:t>produit fini.</w:t>
      </w:r>
      <w:r w:rsidRPr="000F32ED">
        <w:t xml:space="preserve"> Ils peuvent vérifier, </w:t>
      </w:r>
      <w:r w:rsidRPr="000F32ED">
        <w:rPr>
          <w:i/>
          <w:iCs/>
        </w:rPr>
        <w:t xml:space="preserve">a posteriori, </w:t>
      </w:r>
      <w:r w:rsidRPr="000F32ED">
        <w:t>si telle pratique, telle attitude ou tel comportement sont vraiment d’</w:t>
      </w:r>
      <w:r>
        <w:t>Église</w:t>
      </w:r>
      <w:r w:rsidRPr="000F32ED">
        <w:t>. En un mot, la vérité ne se déf</w:t>
      </w:r>
      <w:r w:rsidRPr="000F32ED">
        <w:t>i</w:t>
      </w:r>
      <w:r w:rsidRPr="000F32ED">
        <w:t>nissant que du haut vers le bas, c’est évidemment le bas qui sera val</w:t>
      </w:r>
      <w:r w:rsidRPr="000F32ED">
        <w:t>i</w:t>
      </w:r>
      <w:r w:rsidRPr="000F32ED">
        <w:t>dé ou invalidé par ceux qui se situent en haut.</w:t>
      </w:r>
    </w:p>
    <w:p w14:paraId="713B9B44" w14:textId="77777777" w:rsidR="00EE61BF" w:rsidRPr="000F32ED" w:rsidRDefault="00EE61BF" w:rsidP="00EE61BF">
      <w:pPr>
        <w:spacing w:before="120" w:after="120"/>
        <w:jc w:val="both"/>
      </w:pPr>
      <w:r w:rsidRPr="000F32ED">
        <w:t xml:space="preserve">Structurellement, prêtres et évêques du Québec contrôlaient </w:t>
      </w:r>
      <w:r w:rsidRPr="000F32ED">
        <w:rPr>
          <w:i/>
          <w:iCs/>
        </w:rPr>
        <w:t>de part en part</w:t>
      </w:r>
      <w:r w:rsidRPr="000F32ED">
        <w:t xml:space="preserve"> le contenu de la vie ecclésiale. Ils s’imposaient donc comme </w:t>
      </w:r>
      <w:r w:rsidRPr="000F32ED">
        <w:rPr>
          <w:i/>
          <w:iCs/>
        </w:rPr>
        <w:t>le</w:t>
      </w:r>
      <w:r w:rsidRPr="000F32ED">
        <w:t xml:space="preserve"> sujet de l’</w:t>
      </w:r>
      <w:r>
        <w:t>Église. Ce juge</w:t>
      </w:r>
      <w:r w:rsidRPr="000F32ED">
        <w:t>ment</w:t>
      </w:r>
      <w:r>
        <w:t xml:space="preserve"> [196]</w:t>
      </w:r>
      <w:r w:rsidRPr="000F32ED">
        <w:t xml:space="preserve"> est confirmé par la pl</w:t>
      </w:r>
      <w:r w:rsidRPr="000F32ED">
        <w:t>a</w:t>
      </w:r>
      <w:r w:rsidRPr="000F32ED">
        <w:t>ce, ou plus correctement la non-place, qui était le lot du laïcat.</w:t>
      </w:r>
    </w:p>
    <w:p w14:paraId="16C0708C" w14:textId="77777777" w:rsidR="00EE61BF" w:rsidRDefault="00EE61BF" w:rsidP="00EE61BF">
      <w:pPr>
        <w:spacing w:before="120" w:after="120"/>
        <w:jc w:val="both"/>
      </w:pPr>
    </w:p>
    <w:p w14:paraId="6FAA739D" w14:textId="77777777" w:rsidR="00EE61BF" w:rsidRPr="002C250F" w:rsidRDefault="00EE61BF" w:rsidP="00EE61BF">
      <w:pPr>
        <w:pStyle w:val="b"/>
      </w:pPr>
      <w:r w:rsidRPr="002C250F">
        <w:t>La (non)-place des laïcs</w:t>
      </w:r>
    </w:p>
    <w:p w14:paraId="7922362F" w14:textId="77777777" w:rsidR="00EE61BF" w:rsidRDefault="00EE61BF" w:rsidP="00EE61BF">
      <w:pPr>
        <w:spacing w:before="120" w:after="120"/>
        <w:jc w:val="both"/>
      </w:pPr>
    </w:p>
    <w:p w14:paraId="3085957F" w14:textId="77777777" w:rsidR="00EE61BF" w:rsidRPr="000F32ED" w:rsidRDefault="00EE61BF" w:rsidP="00EE61BF">
      <w:pPr>
        <w:spacing w:before="120" w:after="120"/>
        <w:jc w:val="both"/>
      </w:pPr>
      <w:r w:rsidRPr="000F32ED">
        <w:t xml:space="preserve">Spontanément, dans le développement précédent, certains termes ont refait surface : les « simples baptisés », les « simples fidèles ». Ces expressions sont déjà porteuses de sens. Elles prennent tout leur relief, cependant, lorsqu’on réfléchit sur la dynamique du binôme </w:t>
      </w:r>
      <w:r w:rsidRPr="000F32ED">
        <w:rPr>
          <w:i/>
          <w:iCs/>
        </w:rPr>
        <w:t>cle</w:t>
      </w:r>
      <w:r w:rsidRPr="000F32ED">
        <w:rPr>
          <w:i/>
          <w:iCs/>
        </w:rPr>
        <w:t>r</w:t>
      </w:r>
      <w:r w:rsidRPr="000F32ED">
        <w:rPr>
          <w:i/>
          <w:iCs/>
        </w:rPr>
        <w:t>gé/laïcs</w:t>
      </w:r>
      <w:r w:rsidRPr="000F32ED">
        <w:t xml:space="preserve"> telle qu’on la faisait alors jouer dans notre </w:t>
      </w:r>
      <w:r>
        <w:t>Église</w:t>
      </w:r>
      <w:r w:rsidRPr="000F32ED">
        <w:t>. Là encore, il nous faut en effet soulever une question radicale : peut-on seul</w:t>
      </w:r>
      <w:r w:rsidRPr="000F32ED">
        <w:t>e</w:t>
      </w:r>
      <w:r w:rsidRPr="000F32ED">
        <w:t xml:space="preserve">ment parler d’un « binôme » lorsqu’un des deux termes </w:t>
      </w:r>
      <w:r w:rsidRPr="000F32ED">
        <w:rPr>
          <w:i/>
          <w:iCs/>
        </w:rPr>
        <w:t>ne se définit que par la négative</w:t>
      </w:r>
      <w:r w:rsidRPr="000F32ED">
        <w:t xml:space="preserve"> ? Quel était le contenu du terme « laïc » ? En avait-il seulement un ? Le dictionnaire Robert, bon reflet de ce qui était récemment vécu, donne la définition suivante : « qui </w:t>
      </w:r>
      <w:r w:rsidRPr="000F32ED">
        <w:rPr>
          <w:i/>
          <w:iCs/>
        </w:rPr>
        <w:t>ne</w:t>
      </w:r>
      <w:r w:rsidRPr="000F32ED">
        <w:t xml:space="preserve"> fait </w:t>
      </w:r>
      <w:r w:rsidRPr="000F32ED">
        <w:rPr>
          <w:i/>
          <w:iCs/>
        </w:rPr>
        <w:t xml:space="preserve">pas </w:t>
      </w:r>
      <w:r w:rsidRPr="000F32ED">
        <w:t xml:space="preserve">partie du clergé, en parlant d’un chrétien ». La spécificité du laïcat, c’est de </w:t>
      </w:r>
      <w:r w:rsidRPr="000F32ED">
        <w:rPr>
          <w:i/>
          <w:iCs/>
        </w:rPr>
        <w:t>ne pas</w:t>
      </w:r>
      <w:r w:rsidRPr="000F32ED">
        <w:t xml:space="preserve"> faire partie du clergé.</w:t>
      </w:r>
      <w:r>
        <w:t> </w:t>
      </w:r>
      <w:r>
        <w:rPr>
          <w:rStyle w:val="Appelnotedebasdep"/>
        </w:rPr>
        <w:footnoteReference w:id="143"/>
      </w:r>
      <w:r w:rsidRPr="000F32ED">
        <w:t xml:space="preserve"> Anticipons, et voyons co</w:t>
      </w:r>
      <w:r w:rsidRPr="000F32ED">
        <w:t>m</w:t>
      </w:r>
      <w:r w:rsidRPr="000F32ED">
        <w:t xml:space="preserve">ment le dernier Concile, conscient de la question que je pose ici, a mal réussi à lui répondre. Aux numéros 31 et 32 de </w:t>
      </w:r>
      <w:r w:rsidRPr="000F32ED">
        <w:rPr>
          <w:i/>
          <w:iCs/>
        </w:rPr>
        <w:t>Lumen Gentium,</w:t>
      </w:r>
      <w:r w:rsidRPr="000F32ED">
        <w:t xml:space="preserve"> Vat</w:t>
      </w:r>
      <w:r w:rsidRPr="000F32ED">
        <w:t>i</w:t>
      </w:r>
      <w:r w:rsidRPr="000F32ED">
        <w:t>can</w:t>
      </w:r>
      <w:r>
        <w:t> </w:t>
      </w:r>
      <w:r w:rsidRPr="000F32ED">
        <w:t xml:space="preserve">II tente de donner un contenu positif au terme « laïc ». D’une part, l’affirmation d'ouverture est claire : « Sous le nom de laïcs, on entend ici l'ensemble des chrétiens qui </w:t>
      </w:r>
      <w:r w:rsidRPr="000F32ED">
        <w:rPr>
          <w:i/>
          <w:iCs/>
        </w:rPr>
        <w:t>ne sont pas</w:t>
      </w:r>
      <w:r w:rsidRPr="000F32ED">
        <w:t xml:space="preserve"> membres de l’ordre sacré et de l’état religieux. » On voit mal, par ailleurs, comment ce qui est proposé comme étant propre au laïcat ne vaut pas tout autant pour le clergé : « C’est aux laïcs qu’il revient, d’une manière particulière, d’éclairer et d’orienter toutes les réalités temporelles auxquelles ils sont étroitement unis, de telle sorte qu’elles se fassent et prospèrent constamment selon le Christ et soient à la louange du Créateur et R</w:t>
      </w:r>
      <w:r w:rsidRPr="000F32ED">
        <w:t>é</w:t>
      </w:r>
      <w:r w:rsidRPr="000F32ED">
        <w:t>dempteur. »</w:t>
      </w:r>
    </w:p>
    <w:p w14:paraId="0FC4FCAF" w14:textId="77777777" w:rsidR="00EE61BF" w:rsidRDefault="00EE61BF" w:rsidP="00EE61BF">
      <w:pPr>
        <w:spacing w:before="120" w:after="120"/>
        <w:jc w:val="both"/>
      </w:pPr>
      <w:r w:rsidRPr="000F32ED">
        <w:t>Si les laïcs ne se définissaient que par la négative, comment a</w:t>
      </w:r>
      <w:r w:rsidRPr="000F32ED">
        <w:t>u</w:t>
      </w:r>
      <w:r w:rsidRPr="000F32ED">
        <w:t>raient-ils pu être sujet actif de l’</w:t>
      </w:r>
      <w:r>
        <w:t>Église</w:t>
      </w:r>
      <w:r w:rsidRPr="000F32ED">
        <w:t xml:space="preserve"> ? En fait, on exigeait plutôt d’eux une </w:t>
      </w:r>
      <w:r w:rsidRPr="000F32ED">
        <w:rPr>
          <w:i/>
          <w:iCs/>
        </w:rPr>
        <w:t>désappropriation</w:t>
      </w:r>
      <w:r w:rsidRPr="000F32ED">
        <w:t xml:space="preserve"> qui leur faisait rechercher ailleurs, chez d'autres « définisseurs »</w:t>
      </w:r>
      <w:r>
        <w:t xml:space="preserve"> [197] </w:t>
      </w:r>
      <w:r w:rsidRPr="000F32ED">
        <w:t xml:space="preserve">(les membres du clergé), le sens et la visée de la vie ecclésiale. En fait foi le </w:t>
      </w:r>
      <w:r w:rsidRPr="000F32ED">
        <w:rPr>
          <w:i/>
          <w:iCs/>
        </w:rPr>
        <w:t>Catéchisme de Poitiers</w:t>
      </w:r>
      <w:r>
        <w:t> </w:t>
      </w:r>
      <w:r>
        <w:rPr>
          <w:rStyle w:val="Appelnotedebasdep"/>
        </w:rPr>
        <w:footnoteReference w:id="144"/>
      </w:r>
      <w:r w:rsidRPr="000F32ED">
        <w:t xml:space="preserve"> qui, s’il semble loin de nous dans l’espace et le temps, explicite sûrement la mentalité dans laquelle les adultes du Québec ont été éduqués. On demande : « Comment savez-vous que vous êtes membre de la vérit</w:t>
      </w:r>
      <w:r w:rsidRPr="000F32ED">
        <w:t>a</w:t>
      </w:r>
      <w:r w:rsidRPr="000F32ED">
        <w:t xml:space="preserve">ble </w:t>
      </w:r>
      <w:r>
        <w:t>Église</w:t>
      </w:r>
      <w:r w:rsidRPr="000F32ED">
        <w:t> ? » Il faut répondre : « Je sais que je suis membre de la v</w:t>
      </w:r>
      <w:r w:rsidRPr="000F32ED">
        <w:t>é</w:t>
      </w:r>
      <w:r w:rsidRPr="000F32ED">
        <w:t xml:space="preserve">ritable </w:t>
      </w:r>
      <w:r>
        <w:t>Église</w:t>
      </w:r>
      <w:r w:rsidRPr="000F32ED">
        <w:t xml:space="preserve"> parce que je suis uni à mon curé, que mon curé est uni à l'évêque, qui est lui-même uni au pape. » Voilà ce que j’entends par désappropriation : pour savoir s’ils étaient « membres de la véritable </w:t>
      </w:r>
      <w:r>
        <w:t>Église</w:t>
      </w:r>
      <w:r w:rsidRPr="000F32ED">
        <w:t xml:space="preserve"> », les laïcs devaient se reporter au-dessus d’eux, là </w:t>
      </w:r>
      <w:r w:rsidRPr="000F32ED">
        <w:rPr>
          <w:i/>
          <w:iCs/>
        </w:rPr>
        <w:t>d’où</w:t>
      </w:r>
      <w:r w:rsidRPr="000F32ED">
        <w:t xml:space="preserve"> po</w:t>
      </w:r>
      <w:r w:rsidRPr="000F32ED">
        <w:t>u</w:t>
      </w:r>
      <w:r w:rsidRPr="000F32ED">
        <w:t>vait leur venir la définition de leur statut ecclésial. Voilà qui confirme la logique descendante, selon laquelle il est impossible que l’</w:t>
      </w:r>
      <w:r>
        <w:t>Église</w:t>
      </w:r>
      <w:r w:rsidRPr="000F32ED">
        <w:t xml:space="preserve"> se définisse « aussi » par ceux qu'on a arbitrairement situés en-bas.</w:t>
      </w:r>
    </w:p>
    <w:p w14:paraId="131E8D5C" w14:textId="77777777" w:rsidR="00EE61BF" w:rsidRPr="000F32ED" w:rsidRDefault="00EE61BF" w:rsidP="00EE61BF">
      <w:pPr>
        <w:spacing w:before="120" w:after="120"/>
        <w:jc w:val="both"/>
      </w:pPr>
    </w:p>
    <w:p w14:paraId="1621B65A" w14:textId="77777777" w:rsidR="00EE61BF" w:rsidRPr="000F32ED" w:rsidRDefault="00EE61BF" w:rsidP="00EE61BF">
      <w:pPr>
        <w:pStyle w:val="a"/>
      </w:pPr>
      <w:r w:rsidRPr="000F32ED">
        <w:t>La crise du sujet</w:t>
      </w:r>
    </w:p>
    <w:p w14:paraId="265D4974" w14:textId="77777777" w:rsidR="00EE61BF" w:rsidRDefault="00EE61BF" w:rsidP="00EE61BF">
      <w:pPr>
        <w:spacing w:before="120" w:after="120"/>
        <w:jc w:val="both"/>
      </w:pPr>
    </w:p>
    <w:p w14:paraId="63D7A7CD" w14:textId="77777777" w:rsidR="00EE61BF" w:rsidRPr="000F32ED" w:rsidRDefault="00EE61BF" w:rsidP="00EE61BF">
      <w:pPr>
        <w:spacing w:before="120" w:after="120"/>
        <w:jc w:val="both"/>
      </w:pPr>
      <w:r w:rsidRPr="000F32ED">
        <w:t>Coïncidant à peu près avec la tenue de Vatican</w:t>
      </w:r>
      <w:r>
        <w:t> </w:t>
      </w:r>
      <w:r w:rsidRPr="000F32ED">
        <w:t xml:space="preserve">II, redoublée par la « révolution tranquille » des années '60, la « crise » de notre </w:t>
      </w:r>
      <w:r>
        <w:t>Église</w:t>
      </w:r>
      <w:r w:rsidRPr="000F32ED">
        <w:t xml:space="preserve"> donne lieu à des analyses et à des diagnostics diversifiés. Pour ma part, j’avancerais volontiers l’hypothèse suivante : cette crise tient e</w:t>
      </w:r>
      <w:r w:rsidRPr="000F32ED">
        <w:t>s</w:t>
      </w:r>
      <w:r w:rsidRPr="000F32ED">
        <w:t xml:space="preserve">sentiellement au fait qu’on ne sait plus très bien </w:t>
      </w:r>
      <w:r w:rsidRPr="000F32ED">
        <w:rPr>
          <w:i/>
          <w:iCs/>
        </w:rPr>
        <w:t>qui,</w:t>
      </w:r>
      <w:r w:rsidRPr="000F32ED">
        <w:t xml:space="preserve"> au juste, est le </w:t>
      </w:r>
      <w:r w:rsidRPr="000F32ED">
        <w:rPr>
          <w:i/>
          <w:iCs/>
        </w:rPr>
        <w:t>sujet</w:t>
      </w:r>
      <w:r w:rsidRPr="000F32ED">
        <w:t xml:space="preserve"> de l’</w:t>
      </w:r>
      <w:r>
        <w:t>Église</w:t>
      </w:r>
      <w:r w:rsidRPr="000F32ED">
        <w:t xml:space="preserve">. Qui, aujourd’hui, peut dire : </w:t>
      </w:r>
      <w:r w:rsidRPr="000F32ED">
        <w:rPr>
          <w:i/>
          <w:iCs/>
        </w:rPr>
        <w:t>je suis</w:t>
      </w:r>
      <w:r w:rsidRPr="000F32ED">
        <w:t xml:space="preserve"> ou </w:t>
      </w:r>
      <w:r w:rsidRPr="000F32ED">
        <w:rPr>
          <w:i/>
          <w:iCs/>
        </w:rPr>
        <w:t>nous sommes</w:t>
      </w:r>
      <w:r w:rsidRPr="000F32ED">
        <w:t xml:space="preserve"> l’</w:t>
      </w:r>
      <w:r>
        <w:t>Église</w:t>
      </w:r>
      <w:r w:rsidRPr="000F32ED">
        <w:t> ? Tant le clergé que le laïcat hésitent à s’approprier la vie e</w:t>
      </w:r>
      <w:r w:rsidRPr="000F32ED">
        <w:t>c</w:t>
      </w:r>
      <w:r w:rsidRPr="000F32ED">
        <w:t>clésiale, et il en résulte un flottement tel que l’avenir de l’</w:t>
      </w:r>
      <w:r>
        <w:t>Église</w:t>
      </w:r>
      <w:r w:rsidRPr="000F32ED">
        <w:t>, au Québec, semble problématique.</w:t>
      </w:r>
    </w:p>
    <w:p w14:paraId="634D5A4F" w14:textId="77777777" w:rsidR="00EE61BF" w:rsidRDefault="00EE61BF" w:rsidP="00EE61BF">
      <w:pPr>
        <w:spacing w:before="120" w:after="120"/>
        <w:jc w:val="both"/>
      </w:pPr>
      <w:r>
        <w:br w:type="page"/>
      </w:r>
    </w:p>
    <w:p w14:paraId="298E65B0" w14:textId="77777777" w:rsidR="00EE61BF" w:rsidRPr="002C250F" w:rsidRDefault="00EE61BF" w:rsidP="00EE61BF">
      <w:pPr>
        <w:pStyle w:val="b"/>
      </w:pPr>
      <w:r w:rsidRPr="002C250F">
        <w:t>La fin dune Église cléricale</w:t>
      </w:r>
    </w:p>
    <w:p w14:paraId="56DFD45F" w14:textId="77777777" w:rsidR="00EE61BF" w:rsidRDefault="00EE61BF" w:rsidP="00EE61BF">
      <w:pPr>
        <w:spacing w:before="120" w:after="120"/>
        <w:jc w:val="both"/>
      </w:pPr>
    </w:p>
    <w:p w14:paraId="63E32CA2" w14:textId="77777777" w:rsidR="00EE61BF" w:rsidRPr="000F32ED" w:rsidRDefault="00EE61BF" w:rsidP="00EE61BF">
      <w:pPr>
        <w:spacing w:before="120" w:after="120"/>
        <w:jc w:val="both"/>
      </w:pPr>
      <w:r w:rsidRPr="000F32ED">
        <w:t>Les évêques et les prêtres n’osent plus dire qu’ils sont « le » sujet de l’</w:t>
      </w:r>
      <w:r>
        <w:t>Église</w:t>
      </w:r>
      <w:r w:rsidRPr="000F32ED">
        <w:t>. Peut-être certains membres du clergé se comportent-ils encore comme si la responsabilité de l’</w:t>
      </w:r>
      <w:r>
        <w:t>Église</w:t>
      </w:r>
      <w:r w:rsidRPr="000F32ED">
        <w:t xml:space="preserve"> leur était exclusivement dévolue ? D’une manière générale, cependant, une telle prétention rencontre des</w:t>
      </w:r>
      <w:r>
        <w:t xml:space="preserve"> [198] </w:t>
      </w:r>
      <w:r w:rsidRPr="000F32ED">
        <w:t>résistances dont on peut espérer qu’elles la feront mourir peu à peu.</w:t>
      </w:r>
      <w:r>
        <w:t> </w:t>
      </w:r>
      <w:r>
        <w:rPr>
          <w:rStyle w:val="Appelnotedebasdep"/>
        </w:rPr>
        <w:footnoteReference w:id="145"/>
      </w:r>
      <w:r w:rsidRPr="000F32ED">
        <w:t xml:space="preserve"> D’où l’apparition d’un vocabulaire nouveau. </w:t>
      </w:r>
      <w:r>
        <w:t>À</w:t>
      </w:r>
      <w:r w:rsidRPr="000F32ED">
        <w:t xml:space="preserve"> tous les n</w:t>
      </w:r>
      <w:r w:rsidRPr="000F32ED">
        <w:t>i</w:t>
      </w:r>
      <w:r w:rsidRPr="000F32ED">
        <w:t>veaux structurels, on invite les laïcs à la « participation ». En mars 1980, l'Assemblée des Evêques du Québec a même tenu une session qui avait pour thème « la coresponsabilité prêtres/laïcs dans l’</w:t>
      </w:r>
      <w:r>
        <w:t>Église</w:t>
      </w:r>
      <w:r w:rsidRPr="000F32ED">
        <w:t> » (fait à noter : les laïcs y étaient numériquement majorita</w:t>
      </w:r>
      <w:r w:rsidRPr="000F32ED">
        <w:t>i</w:t>
      </w:r>
      <w:r w:rsidRPr="000F32ED">
        <w:t xml:space="preserve">res). Quoi qu’on puisse penser des notions de « participation » et de « coresponsabilité » (et je reviendrai là-dessus), un glissement s’est opéré qui interdit au clergé toute volonté de mainmise sur la vie de notre </w:t>
      </w:r>
      <w:r>
        <w:t>Église</w:t>
      </w:r>
      <w:r w:rsidRPr="000F32ED">
        <w:t>. Quelles sont les raisons de ce glissement ?</w:t>
      </w:r>
    </w:p>
    <w:p w14:paraId="1D3420D0" w14:textId="77777777" w:rsidR="00EE61BF" w:rsidRPr="000F32ED" w:rsidRDefault="00EE61BF" w:rsidP="00EE61BF">
      <w:pPr>
        <w:spacing w:before="120" w:after="120"/>
        <w:jc w:val="both"/>
      </w:pPr>
      <w:r w:rsidRPr="000F32ED">
        <w:t>De nombreuses études sont parues, ici même au Québec, sur ce qu’on a appelé le « malaise sacerdotal ».</w:t>
      </w:r>
      <w:r>
        <w:t> </w:t>
      </w:r>
      <w:r>
        <w:rPr>
          <w:rStyle w:val="Appelnotedebasdep"/>
        </w:rPr>
        <w:footnoteReference w:id="146"/>
      </w:r>
      <w:r w:rsidRPr="000F32ED">
        <w:rPr>
          <w:vertAlign w:val="superscript"/>
        </w:rPr>
        <w:t xml:space="preserve"> </w:t>
      </w:r>
      <w:r w:rsidRPr="000F32ED">
        <w:t>Approches psycholog</w:t>
      </w:r>
      <w:r w:rsidRPr="000F32ED">
        <w:t>i</w:t>
      </w:r>
      <w:r w:rsidRPr="000F32ED">
        <w:t xml:space="preserve">ques, sociologiques, politiques même, toutes les disciplines ont été mises à profit. Sans nier leur apport inestimable, je dirais que si le « malaise » est tellement profond, c’est qu’ont été remis en cause les </w:t>
      </w:r>
      <w:r w:rsidRPr="000F32ED">
        <w:rPr>
          <w:i/>
          <w:iCs/>
        </w:rPr>
        <w:t>fondements</w:t>
      </w:r>
      <w:r w:rsidRPr="000F32ED">
        <w:t xml:space="preserve"> mêmes selon</w:t>
      </w:r>
      <w:r>
        <w:t xml:space="preserve"> lesquels prêtres et évêques a</w:t>
      </w:r>
      <w:r w:rsidRPr="000F32ED">
        <w:t>vaient coutume de se définir et de situer leur place dans l’</w:t>
      </w:r>
      <w:r>
        <w:t>Église</w:t>
      </w:r>
      <w:r w:rsidRPr="000F32ED">
        <w:t>. On aboutit à cette constatation, au premier regard surprenante : autant les laïcs ont pu se sentir exclus de l’organisation de l’</w:t>
      </w:r>
      <w:r>
        <w:t>Église</w:t>
      </w:r>
      <w:r w:rsidRPr="000F32ED">
        <w:t>, autant ce sont les évêques et les prêtres qui connaissent aujourd’hui une</w:t>
      </w:r>
      <w:r>
        <w:t xml:space="preserve"> [199] </w:t>
      </w:r>
      <w:r w:rsidRPr="000F32ED">
        <w:t>crise d’identité ecclésiale.</w:t>
      </w:r>
      <w:r>
        <w:t> </w:t>
      </w:r>
      <w:r>
        <w:rPr>
          <w:rStyle w:val="Appelnotedebasdep"/>
        </w:rPr>
        <w:footnoteReference w:id="147"/>
      </w:r>
      <w:r w:rsidRPr="000F32ED">
        <w:t xml:space="preserve"> Cette crise est née de questions qui sont montées du vécu ecclésial. Mais elle a vite identifié ses justific</w:t>
      </w:r>
      <w:r w:rsidRPr="000F32ED">
        <w:t>a</w:t>
      </w:r>
      <w:r w:rsidRPr="000F32ED">
        <w:t>tions théologiques.</w:t>
      </w:r>
    </w:p>
    <w:p w14:paraId="73DB9CDB" w14:textId="77777777" w:rsidR="00EE61BF" w:rsidRPr="000F32ED" w:rsidRDefault="00EE61BF" w:rsidP="00EE61BF">
      <w:pPr>
        <w:spacing w:before="120" w:after="120"/>
        <w:jc w:val="both"/>
      </w:pPr>
      <w:r w:rsidRPr="000F32ED">
        <w:t xml:space="preserve">La théologie disait aux membres du clergé qu’ils étaient d'« autres » Christ, « médiateurs » chargés de faire passer Dieu dans le monde et le monde en Dieu. Mais cela reposait sur des fondements christologiques qui se sont révélés inacceptables. On présupposait en effet que même après la mort-résurrection de Jésus Christ un </w:t>
      </w:r>
      <w:r w:rsidRPr="000F32ED">
        <w:rPr>
          <w:i/>
          <w:iCs/>
        </w:rPr>
        <w:t xml:space="preserve">fossé </w:t>
      </w:r>
      <w:r w:rsidRPr="000F32ED">
        <w:t xml:space="preserve">continuait de séparer Dieu et le monde. En fait, on portait une atteinte directe à </w:t>
      </w:r>
      <w:r>
        <w:t>l’</w:t>
      </w:r>
      <w:r w:rsidRPr="000F32ED">
        <w:rPr>
          <w:i/>
          <w:iCs/>
        </w:rPr>
        <w:t>unicité</w:t>
      </w:r>
      <w:r w:rsidRPr="000F32ED">
        <w:t xml:space="preserve"> du sacerdoce et de la médiation de Jésus Christ, puisqu’on impliquait que le salut demeurait historiquement impossible sans la « médiation » du clergé. Or,</w:t>
      </w:r>
    </w:p>
    <w:p w14:paraId="4B1D80D5" w14:textId="77777777" w:rsidR="00EE61BF" w:rsidRDefault="00EE61BF" w:rsidP="00EE61BF">
      <w:pPr>
        <w:spacing w:before="120" w:after="120"/>
        <w:jc w:val="both"/>
      </w:pPr>
    </w:p>
    <w:p w14:paraId="45E44E36" w14:textId="77777777" w:rsidR="00EE61BF" w:rsidRPr="000F32ED" w:rsidRDefault="00EE61BF" w:rsidP="00EE61BF">
      <w:pPr>
        <w:pStyle w:val="Grillecouleur-Accent1"/>
      </w:pPr>
      <w:r w:rsidRPr="000F32ED">
        <w:t>rechercher la médiation sur cette voie, c’est être renvoyé à une série ind</w:t>
      </w:r>
      <w:r w:rsidRPr="000F32ED">
        <w:t>é</w:t>
      </w:r>
      <w:r w:rsidRPr="000F32ED">
        <w:t>finie de termes intermédiaires qui ne sauraient pou</w:t>
      </w:r>
      <w:r w:rsidRPr="000F32ED">
        <w:t>r</w:t>
      </w:r>
      <w:r w:rsidRPr="000F32ED">
        <w:t>tant combler l'abîme qu’on a d’abord creusé. Si Jésus est médi</w:t>
      </w:r>
      <w:r w:rsidRPr="000F32ED">
        <w:t>a</w:t>
      </w:r>
      <w:r w:rsidRPr="000F32ED">
        <w:t>teur en ce sens-là, c’est-à-dire si tout en posant Jésus Christ on maintient l</w:t>
      </w:r>
      <w:r w:rsidRPr="000F32ED">
        <w:rPr>
          <w:i/>
          <w:iCs/>
        </w:rPr>
        <w:t>'extériorité</w:t>
      </w:r>
      <w:r w:rsidRPr="000F32ED">
        <w:t xml:space="preserve"> entre Dieu et l’humanité, il faut alors en effet faire intervenir une médiation de la Vie</w:t>
      </w:r>
      <w:r w:rsidRPr="000F32ED">
        <w:t>r</w:t>
      </w:r>
      <w:r w:rsidRPr="000F32ED">
        <w:t>ge, de saint J</w:t>
      </w:r>
      <w:r w:rsidRPr="000F32ED">
        <w:t>o</w:t>
      </w:r>
      <w:r w:rsidRPr="000F32ED">
        <w:t xml:space="preserve">seph, des sacrements, </w:t>
      </w:r>
      <w:r w:rsidRPr="000F32ED">
        <w:rPr>
          <w:i/>
          <w:iCs/>
        </w:rPr>
        <w:t>de la hiérarchie,</w:t>
      </w:r>
      <w:r w:rsidRPr="000F32ED">
        <w:t xml:space="preserve"> etc., </w:t>
      </w:r>
      <w:r w:rsidRPr="000F32ED">
        <w:rPr>
          <w:i/>
          <w:iCs/>
        </w:rPr>
        <w:t>sans qu’on sorte jamais de l’extériorité</w:t>
      </w:r>
      <w:r>
        <w:rPr>
          <w:i/>
          <w:iCs/>
        </w:rPr>
        <w:t>.</w:t>
      </w:r>
      <w:r>
        <w:t> </w:t>
      </w:r>
      <w:r>
        <w:rPr>
          <w:rStyle w:val="Appelnotedebasdep"/>
        </w:rPr>
        <w:footnoteReference w:id="148"/>
      </w:r>
    </w:p>
    <w:p w14:paraId="6299377F" w14:textId="77777777" w:rsidR="00EE61BF" w:rsidRDefault="00EE61BF" w:rsidP="00EE61BF">
      <w:pPr>
        <w:spacing w:before="120" w:after="120"/>
        <w:jc w:val="both"/>
      </w:pPr>
    </w:p>
    <w:p w14:paraId="2AF2E0B9" w14:textId="77777777" w:rsidR="00EE61BF" w:rsidRPr="000F32ED" w:rsidRDefault="00EE61BF" w:rsidP="00EE61BF">
      <w:pPr>
        <w:spacing w:before="120" w:after="120"/>
        <w:jc w:val="both"/>
      </w:pPr>
      <w:r w:rsidRPr="000F32ED">
        <w:t xml:space="preserve">Les textes du dernier Concile, que tous les évêques et les prêtres ont lus ou dont ils ont au moins entendu parler, battent en brèche ce type de médiation qui maintient l'extériorité entre Dieu et les hommes. Ils remettent d’abord en évidence le sacerdoce unique de Jésus Christ : il a satisfait (« satis-fecit » : </w:t>
      </w:r>
      <w:r w:rsidRPr="000F32ED">
        <w:rPr>
          <w:i/>
          <w:iCs/>
        </w:rPr>
        <w:t>il a fait assez).</w:t>
      </w:r>
      <w:r w:rsidRPr="000F32ED">
        <w:t xml:space="preserve"> Par ailleurs, Vat</w:t>
      </w:r>
      <w:r w:rsidRPr="000F32ED">
        <w:t>i</w:t>
      </w:r>
      <w:r w:rsidRPr="000F32ED">
        <w:t xml:space="preserve">can II a affirmé sans équivoque le sacerdoce, participé, de </w:t>
      </w:r>
      <w:r w:rsidRPr="000F32ED">
        <w:rPr>
          <w:i/>
          <w:iCs/>
        </w:rPr>
        <w:t>tous</w:t>
      </w:r>
      <w:r w:rsidRPr="000F32ED">
        <w:t xml:space="preserve"> les croyants : « En lui </w:t>
      </w:r>
      <w:r w:rsidRPr="000F32ED">
        <w:rPr>
          <w:i/>
          <w:iCs/>
        </w:rPr>
        <w:t>tous</w:t>
      </w:r>
      <w:r w:rsidRPr="000F32ED">
        <w:t xml:space="preserve"> deviennent un sacerdoce saint et royal. »</w:t>
      </w:r>
      <w:r>
        <w:t> </w:t>
      </w:r>
      <w:r>
        <w:rPr>
          <w:rStyle w:val="Appelnotedebasdep"/>
        </w:rPr>
        <w:footnoteReference w:id="149"/>
      </w:r>
      <w:r w:rsidRPr="000F32ED">
        <w:t xml:space="preserve"> En clair, cela veut dire qu’on ne peut plus maintenir une extériorité entre Dieu et l'humanité des croyants, </w:t>
      </w:r>
      <w:r>
        <w:t xml:space="preserve">et que, par voie de conséquence, [200] </w:t>
      </w:r>
      <w:r w:rsidRPr="000F32ED">
        <w:t>il n’est plus besoin d’« autres » médiations que celle de Jésus Christ. Mais on pressent le profond malaise qui en résulte pour les membres du clergé : si le sacerdoce est commun à l’ensemble des croyants, que leur reste-t-il, à eux qui s'étaient justement approprié le sacerdoce ? C’est la base même, la justification de leur être et de leurs agirs ecclésiaux qu’on vient tout juste de miner.</w:t>
      </w:r>
    </w:p>
    <w:p w14:paraId="42A3EE07" w14:textId="77777777" w:rsidR="00EE61BF" w:rsidRPr="000F32ED" w:rsidRDefault="00EE61BF" w:rsidP="00EE61BF">
      <w:pPr>
        <w:spacing w:before="120" w:after="120"/>
        <w:jc w:val="both"/>
      </w:pPr>
      <w:r w:rsidRPr="000F32ED">
        <w:t xml:space="preserve">N’allons pas croire, cependant, que la crise est le seul fruit d’interrogations intellectuelles. La théologie de la médiation introduit un </w:t>
      </w:r>
      <w:r w:rsidRPr="000F32ED">
        <w:rPr>
          <w:i/>
          <w:iCs/>
        </w:rPr>
        <w:t>tiers-terme,</w:t>
      </w:r>
      <w:r w:rsidRPr="000F32ED">
        <w:t xml:space="preserve"> autre que Jésus Christ, entre les hommes et Dieu. Mais « on s’est borné à introduire un troisième terme qui est lui-même </w:t>
      </w:r>
      <w:r w:rsidRPr="000F32ED">
        <w:rPr>
          <w:i/>
          <w:iCs/>
        </w:rPr>
        <w:t>ext</w:t>
      </w:r>
      <w:r w:rsidRPr="000F32ED">
        <w:rPr>
          <w:i/>
          <w:iCs/>
        </w:rPr>
        <w:t>é</w:t>
      </w:r>
      <w:r w:rsidRPr="000F32ED">
        <w:rPr>
          <w:i/>
          <w:iCs/>
        </w:rPr>
        <w:t>rieur aux deux premiers ».</w:t>
      </w:r>
      <w:r>
        <w:t> </w:t>
      </w:r>
      <w:r>
        <w:rPr>
          <w:rStyle w:val="Appelnotedebasdep"/>
        </w:rPr>
        <w:footnoteReference w:id="150"/>
      </w:r>
      <w:r w:rsidRPr="000F32ED">
        <w:t xml:space="preserve"> Et voilà bien en quoi le « malaise » a d</w:t>
      </w:r>
      <w:r w:rsidRPr="000F32ED">
        <w:t>u</w:t>
      </w:r>
      <w:r w:rsidRPr="000F32ED">
        <w:t>rement éprouvé la vie des prêtres et des évêques. D’une part, on leur demandait de « donner » Dieu aux hommes. Mais le contact de chr</w:t>
      </w:r>
      <w:r w:rsidRPr="000F32ED">
        <w:t>é</w:t>
      </w:r>
      <w:r w:rsidRPr="000F32ED">
        <w:t>tiens, profondément impliqués dans la Cité au nom même de leur foi (qu’on songe seulement aux membres de l’Action Catholique), leur a révélé qu’ils n’étaient pas « objectivement » plus près de Dieu, qu’ils ne « possédaient » pas plus Dieu que ceux auxquels ils devaient le « donner ». Dans un monde en profonde mutation, d’autre part, ils ont progressivement réalisé à quel point ils pouvaient être « extérieurs » au monde lui-même. Médiateurs qui devaient faire pa</w:t>
      </w:r>
      <w:r w:rsidRPr="000F32ED">
        <w:t>s</w:t>
      </w:r>
      <w:r w:rsidRPr="000F32ED">
        <w:t>ser ce monde en Dieu, l</w:t>
      </w:r>
      <w:r w:rsidRPr="000F32ED">
        <w:rPr>
          <w:i/>
          <w:iCs/>
        </w:rPr>
        <w:t>'étrangeté</w:t>
      </w:r>
      <w:r w:rsidRPr="000F32ED">
        <w:t xml:space="preserve"> de leurs discours et de leurs façons de gérer la vie ecclésiale manifestait la faiblesse de leurs prises sur ce monde.</w:t>
      </w:r>
      <w:r>
        <w:t> </w:t>
      </w:r>
      <w:r>
        <w:rPr>
          <w:rStyle w:val="Appelnotedebasdep"/>
        </w:rPr>
        <w:footnoteReference w:id="151"/>
      </w:r>
      <w:r w:rsidRPr="000F32ED">
        <w:t xml:space="preserve"> En d’autres termes, pont jeté entre deux rives, le clergé s’est mis à douter des assises qu’il avait sur l’une et l’autre rives. Plus pr</w:t>
      </w:r>
      <w:r w:rsidRPr="000F32ED">
        <w:t>o</w:t>
      </w:r>
      <w:r w:rsidRPr="000F32ED">
        <w:t>fondément encore, on demandait aux évêques et aux prêtres, à toutes fins utiles, de « réussir » là où le Christ aurait échoué. Pour ma part, c’est là qu’il faut rechercher les raisons décisives du malaise sacerd</w:t>
      </w:r>
      <w:r w:rsidRPr="000F32ED">
        <w:t>o</w:t>
      </w:r>
      <w:r w:rsidRPr="000F32ED">
        <w:t>tal.</w:t>
      </w:r>
    </w:p>
    <w:p w14:paraId="25EF4DB3" w14:textId="77777777" w:rsidR="00EE61BF" w:rsidRPr="000F32ED" w:rsidRDefault="00EE61BF" w:rsidP="00EE61BF">
      <w:pPr>
        <w:spacing w:before="120" w:after="120"/>
        <w:jc w:val="both"/>
      </w:pPr>
      <w:r w:rsidRPr="000F32ED">
        <w:t>Habitué à se définir comme étant « le » sujet de l’</w:t>
      </w:r>
      <w:r>
        <w:t>Église</w:t>
      </w:r>
      <w:r w:rsidRPr="000F32ED">
        <w:t>, le clergé se sait invité, à son tour, à de difficiles désappropriations. Il ne peut plus prétendre posséder en ses mains toutes les cartes maîtresses, d</w:t>
      </w:r>
      <w:r w:rsidRPr="000F32ED">
        <w:t>é</w:t>
      </w:r>
      <w:r w:rsidRPr="000F32ED">
        <w:t xml:space="preserve">finir les tenants et les aboutissants de la vie en </w:t>
      </w:r>
      <w:r>
        <w:t>Église</w:t>
      </w:r>
      <w:r w:rsidRPr="000F32ED">
        <w:t>.</w:t>
      </w:r>
    </w:p>
    <w:p w14:paraId="6884869E" w14:textId="77777777" w:rsidR="00EE61BF" w:rsidRDefault="00EE61BF" w:rsidP="00EE61BF">
      <w:pPr>
        <w:spacing w:before="120" w:after="120"/>
        <w:jc w:val="both"/>
      </w:pPr>
      <w:r>
        <w:t>[201]</w:t>
      </w:r>
    </w:p>
    <w:p w14:paraId="3F2D5D40" w14:textId="77777777" w:rsidR="00EE61BF" w:rsidRPr="000F32ED" w:rsidRDefault="00EE61BF" w:rsidP="00EE61BF">
      <w:pPr>
        <w:spacing w:before="120" w:after="120"/>
        <w:jc w:val="both"/>
      </w:pPr>
    </w:p>
    <w:p w14:paraId="4A5F31C6" w14:textId="77777777" w:rsidR="00EE61BF" w:rsidRPr="002C250F" w:rsidRDefault="00EE61BF" w:rsidP="00EE61BF">
      <w:pPr>
        <w:pStyle w:val="b"/>
      </w:pPr>
      <w:r w:rsidRPr="002C250F">
        <w:t>Paralysie des croyants et des communautés croyantes</w:t>
      </w:r>
    </w:p>
    <w:p w14:paraId="41054462" w14:textId="77777777" w:rsidR="00EE61BF" w:rsidRDefault="00EE61BF" w:rsidP="00EE61BF">
      <w:pPr>
        <w:spacing w:before="120" w:after="120"/>
        <w:jc w:val="both"/>
      </w:pPr>
    </w:p>
    <w:p w14:paraId="021D3A13" w14:textId="77777777" w:rsidR="00EE61BF" w:rsidRPr="000F32ED" w:rsidRDefault="00EE61BF" w:rsidP="00EE61BF">
      <w:pPr>
        <w:spacing w:before="120" w:after="120"/>
        <w:jc w:val="both"/>
      </w:pPr>
      <w:r w:rsidRPr="000F32ED">
        <w:t>On a maintes fois affirmé que Vatican</w:t>
      </w:r>
      <w:r>
        <w:t> </w:t>
      </w:r>
      <w:r w:rsidRPr="000F32ED">
        <w:t>II a « renversé la pyram</w:t>
      </w:r>
      <w:r w:rsidRPr="000F32ED">
        <w:t>i</w:t>
      </w:r>
      <w:r w:rsidRPr="000F32ED">
        <w:t>de » et remis l’</w:t>
      </w:r>
      <w:r>
        <w:t>Église</w:t>
      </w:r>
      <w:r w:rsidRPr="000F32ED">
        <w:t xml:space="preserve"> à tous les croyants, toutes les croyantes, toutes les communautés croyantes. En accord avec ce programme, on pou</w:t>
      </w:r>
      <w:r w:rsidRPr="000F32ED">
        <w:t>r</w:t>
      </w:r>
      <w:r w:rsidRPr="000F32ED">
        <w:t>rait penser que les chrétiens du Québec ont pris la place laissée vaca</w:t>
      </w:r>
      <w:r w:rsidRPr="000F32ED">
        <w:t>n</w:t>
      </w:r>
      <w:r w:rsidRPr="000F32ED">
        <w:t>te par le clergé et sont devenus le sujet de l’</w:t>
      </w:r>
      <w:r>
        <w:t>Église</w:t>
      </w:r>
      <w:r w:rsidRPr="000F32ED">
        <w:t>. En est-il bien ai</w:t>
      </w:r>
      <w:r w:rsidRPr="000F32ED">
        <w:t>n</w:t>
      </w:r>
      <w:r w:rsidRPr="000F32ED">
        <w:t xml:space="preserve">si ? Malgré de nombreuses initiatives qui vont dans ce sens (et dont je reparlerai), l’immense majorité des croyantes et des croyants tardent à prendre en charge cette </w:t>
      </w:r>
      <w:r>
        <w:t>Église</w:t>
      </w:r>
      <w:r w:rsidRPr="000F32ED">
        <w:t xml:space="preserve"> qu’on a voulu leur remettre.</w:t>
      </w:r>
    </w:p>
    <w:p w14:paraId="36498F8B" w14:textId="77777777" w:rsidR="00EE61BF" w:rsidRPr="000F32ED" w:rsidRDefault="00EE61BF" w:rsidP="00EE61BF">
      <w:pPr>
        <w:spacing w:before="120" w:after="120"/>
        <w:jc w:val="both"/>
      </w:pPr>
      <w:r w:rsidRPr="000F32ED">
        <w:t>Il n’est pas besoin d’une longue démonstration pour étayer ce j</w:t>
      </w:r>
      <w:r w:rsidRPr="000F32ED">
        <w:t>u</w:t>
      </w:r>
      <w:r w:rsidRPr="000F32ED">
        <w:t>gement général. Qu’on demande seulement à ceux qui gravitent a</w:t>
      </w:r>
      <w:r w:rsidRPr="000F32ED">
        <w:t>u</w:t>
      </w:r>
      <w:r w:rsidRPr="000F32ED">
        <w:t xml:space="preserve">tour de soi : </w:t>
      </w:r>
      <w:r w:rsidRPr="000F32ED">
        <w:rPr>
          <w:i/>
          <w:iCs/>
        </w:rPr>
        <w:t>qui</w:t>
      </w:r>
      <w:r w:rsidRPr="000F32ED">
        <w:t xml:space="preserve"> est l’</w:t>
      </w:r>
      <w:r>
        <w:t>Église</w:t>
      </w:r>
      <w:r w:rsidRPr="000F32ED">
        <w:t> ? Le test est encore plus révélateur si on se contente d'écouter attentivement les façons spontanées selon le</w:t>
      </w:r>
      <w:r w:rsidRPr="000F32ED">
        <w:t>s</w:t>
      </w:r>
      <w:r w:rsidRPr="000F32ED">
        <w:t>quelles on continue de dire l’</w:t>
      </w:r>
      <w:r>
        <w:t>Église</w:t>
      </w:r>
      <w:r w:rsidRPr="000F32ED">
        <w:t xml:space="preserve">. On découvrira alors comment, presque toujours, celle-ci est </w:t>
      </w:r>
      <w:r w:rsidRPr="000F32ED">
        <w:rPr>
          <w:i/>
          <w:iCs/>
        </w:rPr>
        <w:t>identifiée</w:t>
      </w:r>
      <w:r w:rsidRPr="000F32ED">
        <w:t xml:space="preserve"> à une personne particulière (le pape), une personne collective (les évêques), un moment de l’espace (la paroisse) ou du temps (la messe du dimanche). Il ne s’agit pas de nier ici le statut ecclésial du pape, de l’épiscopat, de la paroisse ou de la messe du dimanche. Ce qu’il faut souligner, et qui est profond</w:t>
      </w:r>
      <w:r w:rsidRPr="000F32ED">
        <w:t>é</w:t>
      </w:r>
      <w:r w:rsidRPr="000F32ED">
        <w:t>ment révélateur, c’est que l’</w:t>
      </w:r>
      <w:r>
        <w:t>Église</w:t>
      </w:r>
      <w:r w:rsidRPr="000F32ED">
        <w:t xml:space="preserve"> est encore identifiée à des perso</w:t>
      </w:r>
      <w:r w:rsidRPr="000F32ED">
        <w:t>n</w:t>
      </w:r>
      <w:r w:rsidRPr="000F32ED">
        <w:t xml:space="preserve">nes, des lieux ou des moments qui demeurent </w:t>
      </w:r>
      <w:r w:rsidRPr="000F32ED">
        <w:rPr>
          <w:i/>
          <w:iCs/>
        </w:rPr>
        <w:t>extérieurs</w:t>
      </w:r>
      <w:r w:rsidRPr="000F32ED">
        <w:t xml:space="preserve"> à l’expérience croyante quotidienne. Mais comment être le sujet vérit</w:t>
      </w:r>
      <w:r w:rsidRPr="000F32ED">
        <w:t>a</w:t>
      </w:r>
      <w:r w:rsidRPr="000F32ED">
        <w:t xml:space="preserve">ble d’une réalité qu’on continue de situer </w:t>
      </w:r>
      <w:r w:rsidRPr="000F32ED">
        <w:rPr>
          <w:i/>
          <w:iCs/>
        </w:rPr>
        <w:t>en-dehors</w:t>
      </w:r>
      <w:r w:rsidRPr="000F32ED">
        <w:t xml:space="preserve"> de soi ?</w:t>
      </w:r>
    </w:p>
    <w:p w14:paraId="3F149A85" w14:textId="77777777" w:rsidR="00EE61BF" w:rsidRPr="000F32ED" w:rsidRDefault="00EE61BF" w:rsidP="00EE61BF">
      <w:pPr>
        <w:spacing w:before="120" w:after="120"/>
        <w:jc w:val="both"/>
      </w:pPr>
      <w:r w:rsidRPr="000F32ED">
        <w:t xml:space="preserve">La question importante est celle du </w:t>
      </w:r>
      <w:r w:rsidRPr="000F32ED">
        <w:rPr>
          <w:i/>
          <w:iCs/>
        </w:rPr>
        <w:t>pour-quoi.</w:t>
      </w:r>
      <w:r w:rsidRPr="000F32ED">
        <w:t xml:space="preserve"> Pourquoi les croyants chrétiens, globalement, ont-ils encore tendance à reporter l’</w:t>
      </w:r>
      <w:r>
        <w:t>Église</w:t>
      </w:r>
      <w:r w:rsidRPr="000F32ED">
        <w:t xml:space="preserve"> à l’extérieur de leurs existences ? Quant à moi, je retiendrais au moins les raisons suivantes :</w:t>
      </w:r>
    </w:p>
    <w:p w14:paraId="1478B4B0" w14:textId="77777777" w:rsidR="00EE61BF" w:rsidRPr="000F32ED" w:rsidRDefault="00EE61BF" w:rsidP="00EE61BF">
      <w:pPr>
        <w:spacing w:before="120" w:after="120"/>
        <w:jc w:val="both"/>
      </w:pPr>
      <w:r w:rsidRPr="000F32ED">
        <w:t xml:space="preserve">Les chrétiens du Québec établissent difficilement un </w:t>
      </w:r>
      <w:r w:rsidRPr="000F32ED">
        <w:rPr>
          <w:i/>
          <w:iCs/>
        </w:rPr>
        <w:t>lien entre l’</w:t>
      </w:r>
      <w:r>
        <w:rPr>
          <w:i/>
          <w:iCs/>
        </w:rPr>
        <w:t>Église</w:t>
      </w:r>
      <w:r w:rsidRPr="000F32ED">
        <w:rPr>
          <w:i/>
          <w:iCs/>
        </w:rPr>
        <w:t xml:space="preserve"> et leur foi.</w:t>
      </w:r>
      <w:r w:rsidRPr="000F32ED">
        <w:t xml:space="preserve"> Cela peut aisément se comprendre si on tient compte de ce que j'ai dit précédemment. Dans la mesure où le clergé s'était pratiquement approprié l’</w:t>
      </w:r>
      <w:r>
        <w:t>Église</w:t>
      </w:r>
      <w:r w:rsidRPr="000F32ED">
        <w:t>, il a empêché que les croyants et les communautés se pensent comme sujet actif de la vie ecclésiale. Cela engendre d’étranges situations. Par exemple, en même temps qu’on connaît, au Québec, une chute vertigineuse de ce qu’on appelait la « pratique religieuse », les Québécois continuent de se dire major</w:t>
      </w:r>
      <w:r w:rsidRPr="000F32ED">
        <w:t>i</w:t>
      </w:r>
      <w:r w:rsidRPr="000F32ED">
        <w:t>tairement croyants. S'agit-il</w:t>
      </w:r>
      <w:r>
        <w:t xml:space="preserve"> [202] </w:t>
      </w:r>
      <w:r w:rsidRPr="000F32ED">
        <w:rPr>
          <w:shd w:val="clear" w:color="auto" w:fill="FFFFFF"/>
        </w:rPr>
        <w:t>d’une foi vaguement théiste ? Il est permis de le penser, tant on a de peine à nommer le Dieu auquel on réfère comme étant le Dieu « de Jésus Christ ». Nombreux, par contre, sont ceux qui se réfèrent à J</w:t>
      </w:r>
      <w:r w:rsidRPr="000F32ED">
        <w:rPr>
          <w:shd w:val="clear" w:color="auto" w:fill="FFFFFF"/>
        </w:rPr>
        <w:t>é</w:t>
      </w:r>
      <w:r w:rsidRPr="000F32ED">
        <w:rPr>
          <w:shd w:val="clear" w:color="auto" w:fill="FFFFFF"/>
        </w:rPr>
        <w:t>sus ; celui-ci connaîtrait même un regain de popularité. Mais on ne voit guère les retombées ecclésiales de cette popularité nouvelle. Il ne serait pas caricatural, je pense, de dire que les chrétiens du Québec vivent leur foi comme « quelque chose qui se passe entre Dieu (ou Jésus) et moi ». Pour faire bref, la foi concerne les relations « verticales » : on voit mal qu’elle instaure un type no</w:t>
      </w:r>
      <w:r w:rsidRPr="000F32ED">
        <w:rPr>
          <w:shd w:val="clear" w:color="auto" w:fill="FFFFFF"/>
        </w:rPr>
        <w:t>u</w:t>
      </w:r>
      <w:r w:rsidRPr="000F32ED">
        <w:rPr>
          <w:shd w:val="clear" w:color="auto" w:fill="FFFFFF"/>
        </w:rPr>
        <w:t>veau de rel</w:t>
      </w:r>
      <w:r w:rsidRPr="000F32ED">
        <w:rPr>
          <w:shd w:val="clear" w:color="auto" w:fill="FFFFFF"/>
        </w:rPr>
        <w:t>a</w:t>
      </w:r>
      <w:r w:rsidRPr="000F32ED">
        <w:rPr>
          <w:shd w:val="clear" w:color="auto" w:fill="FFFFFF"/>
        </w:rPr>
        <w:t>tions « horizontales » où l'</w:t>
      </w:r>
      <w:r>
        <w:rPr>
          <w:shd w:val="clear" w:color="auto" w:fill="FFFFFF"/>
        </w:rPr>
        <w:t>Église</w:t>
      </w:r>
      <w:r w:rsidRPr="000F32ED">
        <w:rPr>
          <w:shd w:val="clear" w:color="auto" w:fill="FFFFFF"/>
        </w:rPr>
        <w:t xml:space="preserve"> trouverait peut-être son lieu « naturel »...</w:t>
      </w:r>
    </w:p>
    <w:p w14:paraId="75B88BA4" w14:textId="77777777" w:rsidR="00EE61BF" w:rsidRDefault="00EE61BF" w:rsidP="00EE61BF">
      <w:pPr>
        <w:spacing w:before="120" w:after="120"/>
        <w:jc w:val="both"/>
      </w:pPr>
      <w:r w:rsidRPr="000F32ED">
        <w:t>Pour comprendre la « paralysie ecclésiale » des croyants, j’ajouterai une seconde raison qui redouble la première et révèle bien l'ampleur des défis auxquels nous sommes confrontés. Autant on a séparé « foi » et « </w:t>
      </w:r>
      <w:r>
        <w:t>Église</w:t>
      </w:r>
      <w:r w:rsidRPr="000F32ED">
        <w:t xml:space="preserve"> », autant on a favorisé une </w:t>
      </w:r>
      <w:r w:rsidRPr="000F32ED">
        <w:rPr>
          <w:i/>
          <w:iCs/>
        </w:rPr>
        <w:t>césure dichotom</w:t>
      </w:r>
      <w:r w:rsidRPr="000F32ED">
        <w:rPr>
          <w:i/>
          <w:iCs/>
        </w:rPr>
        <w:t>i</w:t>
      </w:r>
      <w:r w:rsidRPr="000F32ED">
        <w:rPr>
          <w:i/>
          <w:iCs/>
        </w:rPr>
        <w:t>sante entre la foi et les enjeux historiques.</w:t>
      </w:r>
      <w:r w:rsidRPr="000F32ED">
        <w:t xml:space="preserve"> Ils sont très minoritaires, au Québec, ceux pour qui leur foi est partie prenante de leur existence humaine et celle-ci partie prenante de celle-là. Plus justement : on conçoit assez facilement que la foi puisse avoir des conséquences sur la façon concrète de gérer les existences personnelles et collectives. La foi est ainsi considérée comme un en-soi, </w:t>
      </w:r>
      <w:r w:rsidRPr="000F32ED">
        <w:rPr>
          <w:i/>
          <w:iCs/>
        </w:rPr>
        <w:t>duquel</w:t>
      </w:r>
      <w:r w:rsidRPr="000F32ED">
        <w:t xml:space="preserve"> on peut tirer des normes guidant (ou s’imposant à) la vie humaine. Mais ce que nous sommes comme êtres historiques, toujours aux prises avec des tâches qui, par définition, sont inédites, cela touche-t-il d’une manière ou d’une autre la dynamique de notre vie de foi ? Là encore, logique de</w:t>
      </w:r>
      <w:r w:rsidRPr="000F32ED">
        <w:t>s</w:t>
      </w:r>
      <w:r w:rsidRPr="000F32ED">
        <w:t xml:space="preserve">cendante : la foi existe « quelque part », définie et pure, inaltérable, lumière qui peut éclairer nos histoires personnelles et collectives sans que le mouvement inverse soit aussi possible. Mais si nous ne sommes que des vases vides, capables tout au plus de « recevoir » les « objets » de la foi, en quoi sommes-nous des </w:t>
      </w:r>
      <w:r w:rsidRPr="000F32ED">
        <w:rPr>
          <w:i/>
          <w:iCs/>
        </w:rPr>
        <w:t>sujets</w:t>
      </w:r>
      <w:r w:rsidRPr="000F32ED">
        <w:t xml:space="preserve"> croyants ?</w:t>
      </w:r>
      <w:r>
        <w:t> </w:t>
      </w:r>
      <w:r>
        <w:rPr>
          <w:rStyle w:val="Appelnotedebasdep"/>
        </w:rPr>
        <w:footnoteReference w:id="152"/>
      </w:r>
    </w:p>
    <w:p w14:paraId="43D20C43" w14:textId="77777777" w:rsidR="00EE61BF" w:rsidRDefault="00EE61BF" w:rsidP="00EE61BF">
      <w:pPr>
        <w:spacing w:before="120" w:after="120"/>
        <w:jc w:val="both"/>
      </w:pPr>
      <w:r>
        <w:t>[203]</w:t>
      </w:r>
    </w:p>
    <w:p w14:paraId="6C2D3F94" w14:textId="77777777" w:rsidR="00EE61BF" w:rsidRPr="000F32ED" w:rsidRDefault="00EE61BF" w:rsidP="00EE61BF">
      <w:pPr>
        <w:spacing w:before="120" w:after="120"/>
        <w:jc w:val="both"/>
      </w:pPr>
      <w:r w:rsidRPr="000F32ED">
        <w:t xml:space="preserve">S’il est vrai que nous sommes capables de </w:t>
      </w:r>
      <w:r w:rsidRPr="000F32ED">
        <w:rPr>
          <w:i/>
          <w:iCs/>
        </w:rPr>
        <w:t>décision,</w:t>
      </w:r>
      <w:r w:rsidRPr="000F32ED">
        <w:t xml:space="preserve"> et que cela d</w:t>
      </w:r>
      <w:r w:rsidRPr="000F32ED">
        <w:t>é</w:t>
      </w:r>
      <w:r w:rsidRPr="000F32ED">
        <w:t>finit notre humanité, les décisions que nous avons à prendre, jour après jour, influent-elles sur notre adhésion à Jésus Christ ? En d’autres termes, l’expression de la foi est-elle nécessairement ident</w:t>
      </w:r>
      <w:r w:rsidRPr="000F32ED">
        <w:t>i</w:t>
      </w:r>
      <w:r w:rsidRPr="000F32ED">
        <w:t xml:space="preserve">que toujours et partout, qu’on soit jeune ou adulte, ouvrier ou patron, nord-américain ou citoyen du tiers-monde ? </w:t>
      </w:r>
      <w:r>
        <w:t>À</w:t>
      </w:r>
      <w:r w:rsidRPr="000F32ED">
        <w:t xml:space="preserve"> ces questions, on donne généralement une réponse claire : le « bas » ne peut pas définir ce qu’on a situé « en-haut », et les enjeux historiques n’ont aucune prise sur la foi.</w:t>
      </w:r>
    </w:p>
    <w:p w14:paraId="1EECF76B" w14:textId="77777777" w:rsidR="00EE61BF" w:rsidRDefault="00EE61BF" w:rsidP="00EE61BF">
      <w:pPr>
        <w:spacing w:before="120" w:after="120"/>
        <w:jc w:val="both"/>
      </w:pPr>
      <w:r w:rsidRPr="000F32ED">
        <w:t xml:space="preserve">Les deux problèmes que je viens de soulever permettent de revenir sur un point auquel j’ai fait allusion plus haut : celui de la </w:t>
      </w:r>
      <w:r w:rsidRPr="000F32ED">
        <w:rPr>
          <w:i/>
          <w:iCs/>
        </w:rPr>
        <w:t>particip</w:t>
      </w:r>
      <w:r w:rsidRPr="000F32ED">
        <w:rPr>
          <w:i/>
          <w:iCs/>
        </w:rPr>
        <w:t>a</w:t>
      </w:r>
      <w:r w:rsidRPr="000F32ED">
        <w:rPr>
          <w:i/>
          <w:iCs/>
        </w:rPr>
        <w:t>tion</w:t>
      </w:r>
      <w:r w:rsidRPr="000F32ED">
        <w:t xml:space="preserve"> des laïcs dans la vie de l’</w:t>
      </w:r>
      <w:r>
        <w:t>Église</w:t>
      </w:r>
      <w:r w:rsidRPr="000F32ED">
        <w:t>. Il est vrai que, peu après le de</w:t>
      </w:r>
      <w:r w:rsidRPr="000F32ED">
        <w:t>r</w:t>
      </w:r>
      <w:r w:rsidRPr="000F32ED">
        <w:t>nier Concile, le clergé québécois a mis sur pied de nombreuses stru</w:t>
      </w:r>
      <w:r w:rsidRPr="000F32ED">
        <w:t>c</w:t>
      </w:r>
      <w:r w:rsidRPr="000F32ED">
        <w:t>tures de participation. Pour ne prendre qu’un exemple, les Conseils de Pastorale, tant paroissiaux que diocésains, ont surgi un peu partout dans la Province. De nombreux chrétiens s’y sont engagés et y dépe</w:t>
      </w:r>
      <w:r w:rsidRPr="000F32ED">
        <w:t>n</w:t>
      </w:r>
      <w:r w:rsidRPr="000F32ED">
        <w:t>sent de grandes énergies. Mais on est en droit de se demander : la pa</w:t>
      </w:r>
      <w:r w:rsidRPr="000F32ED">
        <w:t>r</w:t>
      </w:r>
      <w:r w:rsidRPr="000F32ED">
        <w:t>ticipation à ces Conseils suffit-elle à opérer le changement de sujet auquel Vatican</w:t>
      </w:r>
      <w:r>
        <w:t> </w:t>
      </w:r>
      <w:r w:rsidRPr="000F32ED">
        <w:t>II semble inviter ? Le langage qu’on y parle reste la</w:t>
      </w:r>
      <w:r w:rsidRPr="000F32ED">
        <w:t>r</w:t>
      </w:r>
      <w:r w:rsidRPr="000F32ED">
        <w:t xml:space="preserve">gement un langage </w:t>
      </w:r>
      <w:r w:rsidRPr="000F32ED">
        <w:rPr>
          <w:i/>
          <w:iCs/>
        </w:rPr>
        <w:t>d’adaptation</w:t>
      </w:r>
      <w:r w:rsidRPr="000F32ED">
        <w:t xml:space="preserve"> des structures existantes. La partic</w:t>
      </w:r>
      <w:r w:rsidRPr="000F32ED">
        <w:t>i</w:t>
      </w:r>
      <w:r w:rsidRPr="000F32ED">
        <w:t>pation a pour but essentiel d’aider les paroisses et les diocèses à « s’adapter » aux changements de notre temps : liturgies plus vivantes et attrayantes, mise en place de services caritatifs plus adéquats, in</w:t>
      </w:r>
      <w:r w:rsidRPr="000F32ED">
        <w:t>s</w:t>
      </w:r>
      <w:r w:rsidRPr="000F32ED">
        <w:t>tauration même, ici ou là, de groupes structurés qui porteront partic</w:t>
      </w:r>
      <w:r w:rsidRPr="000F32ED">
        <w:t>u</w:t>
      </w:r>
      <w:r w:rsidRPr="000F32ED">
        <w:t>lièrement le souci des « distants ». On peut espérer que, progressiv</w:t>
      </w:r>
      <w:r w:rsidRPr="000F32ED">
        <w:t>e</w:t>
      </w:r>
      <w:r w:rsidRPr="000F32ED">
        <w:t xml:space="preserve">ment, cette participation servira à opérer réellement le bouleversement auquel on est en droit de s’attendre dès qu'on croit que </w:t>
      </w:r>
      <w:r w:rsidRPr="000F32ED">
        <w:rPr>
          <w:i/>
          <w:iCs/>
        </w:rPr>
        <w:t>tous</w:t>
      </w:r>
      <w:r w:rsidRPr="000F32ED">
        <w:t xml:space="preserve"> les chr</w:t>
      </w:r>
      <w:r w:rsidRPr="000F32ED">
        <w:t>é</w:t>
      </w:r>
      <w:r w:rsidRPr="000F32ED">
        <w:t xml:space="preserve">tiens sont le </w:t>
      </w:r>
      <w:r w:rsidRPr="000F32ED">
        <w:rPr>
          <w:i/>
          <w:iCs/>
        </w:rPr>
        <w:t>sujet</w:t>
      </w:r>
      <w:r w:rsidRPr="000F32ED">
        <w:t xml:space="preserve"> de l’</w:t>
      </w:r>
      <w:r>
        <w:t>Église</w:t>
      </w:r>
      <w:r w:rsidRPr="000F32ED">
        <w:t>. Mais il faut bien admettre l'insuffisance des initiatives structurelles qui ont été prises. Il me semble, en effet, que n’a pas éclaté l’ancienne logique ecclésiale. De « simples fid</w:t>
      </w:r>
      <w:r w:rsidRPr="000F32ED">
        <w:t>è</w:t>
      </w:r>
      <w:r w:rsidRPr="000F32ED">
        <w:t>les » sont entrés dans les Conseils de Pastorale, mais c’est bien pour que les structures paroissiales ou diocésaines, demeurant fondament</w:t>
      </w:r>
      <w:r w:rsidRPr="000F32ED">
        <w:t>a</w:t>
      </w:r>
      <w:r w:rsidRPr="000F32ED">
        <w:t xml:space="preserve">lement des structures paroissiales ou diocésaines, « aillent vers » les chrétiens et les non-chrétiens d’une manière plus efficace. En un mot, la dynamique qu’on sert reste la même : </w:t>
      </w:r>
      <w:r w:rsidRPr="000F32ED">
        <w:rPr>
          <w:i/>
          <w:iCs/>
        </w:rPr>
        <w:t>de</w:t>
      </w:r>
      <w:r w:rsidRPr="000F32ED">
        <w:t xml:space="preserve"> la paroisse (ou </w:t>
      </w:r>
      <w:r w:rsidRPr="000F32ED">
        <w:rPr>
          <w:i/>
          <w:iCs/>
        </w:rPr>
        <w:t>du</w:t>
      </w:r>
      <w:r w:rsidRPr="000F32ED">
        <w:t xml:space="preserve"> diocèse) </w:t>
      </w:r>
      <w:r w:rsidRPr="000F32ED">
        <w:rPr>
          <w:i/>
          <w:iCs/>
        </w:rPr>
        <w:t>au</w:t>
      </w:r>
      <w:r w:rsidRPr="000F32ED">
        <w:t xml:space="preserve"> « monde », et il n’y a pas remise en cause des structures établies. Faisons jouer notre imagination. Qu’adviendrait-il des paroisses et des</w:t>
      </w:r>
      <w:r>
        <w:t xml:space="preserve"> [204] </w:t>
      </w:r>
      <w:r w:rsidRPr="000F32ED">
        <w:t>diocèses si les chrétiens, prenant au sérieux le fait qu’ils sont le s</w:t>
      </w:r>
      <w:r w:rsidRPr="000F32ED">
        <w:t>u</w:t>
      </w:r>
      <w:r w:rsidRPr="000F32ED">
        <w:t>jet de l’</w:t>
      </w:r>
      <w:r>
        <w:t>Église</w:t>
      </w:r>
      <w:r w:rsidRPr="000F32ED">
        <w:t xml:space="preserve">, comprenaient également qu'ils en sont sujet en </w:t>
      </w:r>
      <w:r w:rsidRPr="000F32ED">
        <w:rPr>
          <w:i/>
          <w:iCs/>
        </w:rPr>
        <w:t>tout</w:t>
      </w:r>
      <w:r w:rsidRPr="000F32ED">
        <w:t xml:space="preserve"> ce qui les constitue comme personnes humaines croyantes ? Continu</w:t>
      </w:r>
      <w:r w:rsidRPr="000F32ED">
        <w:t>e</w:t>
      </w:r>
      <w:r w:rsidRPr="000F32ED">
        <w:t>raient-ils de penser qu’un « je » croyant peut, humainement, vivre des relations vraies et vivifiantes lorsqu’il rencontre 200 ou 500 autres « je » ? Pour tout dire, ce sont la paroisse et le diocèse, aujourd’hui mode unique (pour l’immense majorité des chrétiens) de rencontre ecclésiale, qui éclateraient ou seraient obligés de se définir autr</w:t>
      </w:r>
      <w:r w:rsidRPr="000F32ED">
        <w:t>e</w:t>
      </w:r>
      <w:r w:rsidRPr="000F32ED">
        <w:t>ment.</w:t>
      </w:r>
      <w:r>
        <w:t> </w:t>
      </w:r>
      <w:r>
        <w:rPr>
          <w:rStyle w:val="Appelnotedebasdep"/>
        </w:rPr>
        <w:footnoteReference w:id="153"/>
      </w:r>
    </w:p>
    <w:p w14:paraId="03DC9805" w14:textId="77777777" w:rsidR="00EE61BF" w:rsidRPr="000F32ED" w:rsidRDefault="00EE61BF" w:rsidP="00EE61BF">
      <w:pPr>
        <w:spacing w:before="120" w:after="120"/>
        <w:jc w:val="both"/>
      </w:pPr>
    </w:p>
    <w:p w14:paraId="40C0AA9E" w14:textId="77777777" w:rsidR="00EE61BF" w:rsidRPr="000F32ED" w:rsidRDefault="00EE61BF" w:rsidP="00EE61BF">
      <w:pPr>
        <w:pStyle w:val="a"/>
      </w:pPr>
      <w:r w:rsidRPr="000F32ED">
        <w:t>Vers une nouvelle définition du sujet de l’</w:t>
      </w:r>
      <w:r>
        <w:t>Église</w:t>
      </w:r>
    </w:p>
    <w:p w14:paraId="3A5E4F15" w14:textId="77777777" w:rsidR="00EE61BF" w:rsidRDefault="00EE61BF" w:rsidP="00EE61BF">
      <w:pPr>
        <w:spacing w:before="120" w:after="120"/>
        <w:jc w:val="both"/>
      </w:pPr>
    </w:p>
    <w:p w14:paraId="4F0CB0BE" w14:textId="77777777" w:rsidR="00EE61BF" w:rsidRPr="000F32ED" w:rsidRDefault="00EE61BF" w:rsidP="00EE61BF">
      <w:pPr>
        <w:spacing w:before="120" w:after="120"/>
        <w:jc w:val="both"/>
      </w:pPr>
      <w:r w:rsidRPr="000F32ED">
        <w:t>J’ai dégagé quelques facteurs permettant de comprendre pourquoi les chrétiens du Québec ont peine à devenir sujet effectif de l’</w:t>
      </w:r>
      <w:r>
        <w:t>Église</w:t>
      </w:r>
      <w:r w:rsidRPr="000F32ED">
        <w:t>. Comment sortir de cette paralysie ? Conscient des limites de mon e</w:t>
      </w:r>
      <w:r w:rsidRPr="000F32ED">
        <w:t>x</w:t>
      </w:r>
      <w:r w:rsidRPr="000F32ED">
        <w:t>périence personnelle, je crois quand même percevoir un grand désir de revenir aux questions fondamentales. Après avoir parlé d’adaptation et de participation, après avoir tenté par toutes sortes de moyens de rendre plus vivant et attrayant le visage de l’</w:t>
      </w:r>
      <w:r>
        <w:t>Église</w:t>
      </w:r>
      <w:r w:rsidRPr="000F32ED">
        <w:t xml:space="preserve">, beaucoup de croyants québécois s’interrogent aujourd’hui sur la </w:t>
      </w:r>
      <w:r w:rsidRPr="000F32ED">
        <w:rPr>
          <w:i/>
          <w:iCs/>
        </w:rPr>
        <w:t>nature</w:t>
      </w:r>
      <w:r w:rsidRPr="000F32ED">
        <w:t xml:space="preserve"> même du </w:t>
      </w:r>
      <w:r w:rsidRPr="000F32ED">
        <w:rPr>
          <w:i/>
          <w:iCs/>
        </w:rPr>
        <w:t>vivre-ensemble ecclésial.</w:t>
      </w:r>
      <w:r w:rsidRPr="000F32ED">
        <w:t xml:space="preserve"> Voilà pourquoi c’est dans une telle direction que je vais engager ma réflexion.</w:t>
      </w:r>
    </w:p>
    <w:p w14:paraId="34E55A3E" w14:textId="77777777" w:rsidR="00EE61BF" w:rsidRPr="000F32ED" w:rsidRDefault="00EE61BF" w:rsidP="00EE61BF">
      <w:pPr>
        <w:spacing w:before="120" w:after="120"/>
        <w:jc w:val="both"/>
      </w:pPr>
      <w:r w:rsidRPr="000F32ED">
        <w:t>Parlant des chances d'avenir de l’</w:t>
      </w:r>
      <w:r>
        <w:t>Église</w:t>
      </w:r>
      <w:r w:rsidRPr="000F32ED">
        <w:t xml:space="preserve"> du Québec, je ne tenterai donc pas une sorte de bilan de nos espoirs et de nos déceptions. Au bas des deux listes, l’actif pèserait-il plus lourd que le passif ? Il serait présomptueux de ma part de me prononcer là-dessus. D’ailleurs, p</w:t>
      </w:r>
      <w:r w:rsidRPr="000F32ED">
        <w:t>a</w:t>
      </w:r>
      <w:r w:rsidRPr="000F32ED">
        <w:t xml:space="preserve">reille entreprise m’apparaît bien futile. C’est donc dire, du même coup, que je n’ai pas l’intention d’avancer quelques trucs ou recettes, un « mode d’emploi » magique de la vie en </w:t>
      </w:r>
      <w:r>
        <w:t>Église</w:t>
      </w:r>
      <w:r w:rsidRPr="000F32ED">
        <w:t>. Je ne me « prononcerai » pas davantage,</w:t>
      </w:r>
      <w:r>
        <w:t xml:space="preserve"> [205] </w:t>
      </w:r>
      <w:r w:rsidRPr="000F32ED">
        <w:t>dans le corps de mon texte, sur les expériences nouvelles qui s’amorcent ici ou là : je crois trop à la préséance des pratiques sur la réflexion pour sembler canoniser ou condamner ce qui commence à peine à se balbutier. Tout au plus émettrai-je mon opinion, en notes, sur les nouveaux vécus dont j’ai une expérience plus immédiate.</w:t>
      </w:r>
      <w:r>
        <w:rPr>
          <w:iCs/>
        </w:rPr>
        <w:t> </w:t>
      </w:r>
      <w:r>
        <w:rPr>
          <w:rStyle w:val="Appelnotedebasdep"/>
          <w:iCs/>
        </w:rPr>
        <w:footnoteReference w:id="154"/>
      </w:r>
      <w:r w:rsidRPr="000F32ED">
        <w:rPr>
          <w:vertAlign w:val="superscript"/>
        </w:rPr>
        <w:t xml:space="preserve"> </w:t>
      </w:r>
      <w:r w:rsidRPr="000F32ED">
        <w:t xml:space="preserve">En fait, j’aimerais m’interroger ici sur les </w:t>
      </w:r>
      <w:r w:rsidRPr="000F32ED">
        <w:rPr>
          <w:i/>
          <w:iCs/>
        </w:rPr>
        <w:t>conditions de possibilité</w:t>
      </w:r>
      <w:r w:rsidRPr="000F32ED">
        <w:t xml:space="preserve"> que doivent respecter croyantes et croyants s’ils veulent </w:t>
      </w:r>
      <w:r w:rsidRPr="000F32ED">
        <w:rPr>
          <w:i/>
          <w:iCs/>
        </w:rPr>
        <w:t>être</w:t>
      </w:r>
      <w:r w:rsidRPr="000F32ED">
        <w:t xml:space="preserve"> </w:t>
      </w:r>
      <w:r>
        <w:t>Église</w:t>
      </w:r>
      <w:r w:rsidRPr="000F32ED">
        <w:t xml:space="preserve"> et s’en porter </w:t>
      </w:r>
      <w:r w:rsidRPr="000F32ED">
        <w:rPr>
          <w:i/>
          <w:iCs/>
        </w:rPr>
        <w:t>responsables</w:t>
      </w:r>
      <w:r>
        <w:rPr>
          <w:i/>
          <w:iCs/>
        </w:rPr>
        <w:t>.</w:t>
      </w:r>
      <w:r>
        <w:rPr>
          <w:iCs/>
        </w:rPr>
        <w:t> </w:t>
      </w:r>
      <w:r>
        <w:rPr>
          <w:rStyle w:val="Appelnotedebasdep"/>
          <w:iCs/>
        </w:rPr>
        <w:footnoteReference w:id="155"/>
      </w:r>
    </w:p>
    <w:p w14:paraId="5DC3C19B" w14:textId="77777777" w:rsidR="00EE61BF" w:rsidRPr="000F32ED" w:rsidRDefault="00EE61BF" w:rsidP="00EE61BF">
      <w:pPr>
        <w:spacing w:before="120" w:after="120"/>
        <w:jc w:val="both"/>
      </w:pPr>
      <w:r w:rsidRPr="000F32ED">
        <w:t>Dès le départ, deux précisions situent le sens et le contenu des points que je vais développer. Le discours chrétien, pas plus que n’importe quel discours humain, ne peut s’exhaler en un grand cri i</w:t>
      </w:r>
      <w:r w:rsidRPr="000F32ED">
        <w:t>n</w:t>
      </w:r>
      <w:r w:rsidRPr="000F32ED">
        <w:t>différencié. Il distingue donc, éparpille, en un sens très réel, ce qui doit être vécu dans l’unité. Si je dégage « des » conditions de possib</w:t>
      </w:r>
      <w:r w:rsidRPr="000F32ED">
        <w:t>i</w:t>
      </w:r>
      <w:r w:rsidRPr="000F32ED">
        <w:t xml:space="preserve">lité, aucune ne suffit en elle-même à rendre compte de toute la réalité et </w:t>
      </w:r>
      <w:r w:rsidRPr="000F32ED">
        <w:rPr>
          <w:i/>
          <w:iCs/>
        </w:rPr>
        <w:t>il faut les tenir ensemble.</w:t>
      </w:r>
      <w:r w:rsidRPr="000F32ED">
        <w:t xml:space="preserve"> Mais une deuxième précision s’impose. Il ne suffit pas de tenir ensemble. Encore devons-nous saisir la </w:t>
      </w:r>
      <w:r w:rsidRPr="000F32ED">
        <w:rPr>
          <w:i/>
          <w:iCs/>
        </w:rPr>
        <w:t>dynam</w:t>
      </w:r>
      <w:r w:rsidRPr="000F32ED">
        <w:rPr>
          <w:i/>
          <w:iCs/>
        </w:rPr>
        <w:t>i</w:t>
      </w:r>
      <w:r w:rsidRPr="000F32ED">
        <w:rPr>
          <w:i/>
          <w:iCs/>
        </w:rPr>
        <w:t>que</w:t>
      </w:r>
      <w:r w:rsidRPr="000F32ED">
        <w:t xml:space="preserve"> qui joue entre les éléments analysés. Au-delà des conditions de possibilité qu'on peut avancer, c’est le </w:t>
      </w:r>
      <w:r w:rsidRPr="000F32ED">
        <w:rPr>
          <w:i/>
          <w:iCs/>
        </w:rPr>
        <w:t xml:space="preserve">mouvement </w:t>
      </w:r>
      <w:r w:rsidRPr="000F32ED">
        <w:t>qui est décisif pui</w:t>
      </w:r>
      <w:r w:rsidRPr="000F32ED">
        <w:t>s</w:t>
      </w:r>
      <w:r w:rsidRPr="000F32ED">
        <w:t xml:space="preserve">que c’est là que se joue concrètement le sort de la </w:t>
      </w:r>
      <w:r w:rsidRPr="000F32ED">
        <w:rPr>
          <w:i/>
          <w:iCs/>
        </w:rPr>
        <w:t>vie</w:t>
      </w:r>
      <w:r w:rsidRPr="000F32ED">
        <w:t xml:space="preserve"> de l’</w:t>
      </w:r>
      <w:r>
        <w:t>Église</w:t>
      </w:r>
      <w:r w:rsidRPr="000F32ED">
        <w:t>.</w:t>
      </w:r>
    </w:p>
    <w:p w14:paraId="39E74348" w14:textId="77777777" w:rsidR="00EE61BF" w:rsidRDefault="00EE61BF" w:rsidP="00EE61BF">
      <w:pPr>
        <w:spacing w:before="120" w:after="120"/>
        <w:jc w:val="both"/>
      </w:pPr>
      <w:r>
        <w:br w:type="page"/>
      </w:r>
    </w:p>
    <w:p w14:paraId="780CF12D" w14:textId="77777777" w:rsidR="00EE61BF" w:rsidRPr="004509BB" w:rsidRDefault="00EE61BF" w:rsidP="00EE61BF">
      <w:pPr>
        <w:pStyle w:val="b"/>
      </w:pPr>
      <w:r w:rsidRPr="004509BB">
        <w:t>Fils et filles de Dieu</w:t>
      </w:r>
    </w:p>
    <w:p w14:paraId="238D4B41" w14:textId="77777777" w:rsidR="00EE61BF" w:rsidRDefault="00EE61BF" w:rsidP="00EE61BF">
      <w:pPr>
        <w:spacing w:before="120" w:after="120"/>
        <w:jc w:val="both"/>
      </w:pPr>
    </w:p>
    <w:p w14:paraId="7E8CB27C" w14:textId="77777777" w:rsidR="00EE61BF" w:rsidRPr="000F32ED" w:rsidRDefault="00EE61BF" w:rsidP="00EE61BF">
      <w:pPr>
        <w:spacing w:before="120" w:after="120"/>
        <w:jc w:val="both"/>
      </w:pPr>
      <w:r w:rsidRPr="000F32ED">
        <w:t>Nous avons longtemps nourri, au Québec, l’image d’un Dieu loi</w:t>
      </w:r>
      <w:r w:rsidRPr="000F32ED">
        <w:t>n</w:t>
      </w:r>
      <w:r w:rsidRPr="000F32ED">
        <w:t>tain et dur, juge implacable qui surveille nos existences, épiant nos moindres incartades pour les condamner avec sévérité, et nous avons développé un sentiment étouffant de culpabilité.</w:t>
      </w:r>
      <w:r>
        <w:rPr>
          <w:iCs/>
        </w:rPr>
        <w:t> </w:t>
      </w:r>
      <w:r>
        <w:rPr>
          <w:rStyle w:val="Appelnotedebasdep"/>
          <w:iCs/>
        </w:rPr>
        <w:footnoteReference w:id="156"/>
      </w:r>
      <w:r w:rsidRPr="000F32ED">
        <w:t xml:space="preserve"> Certains pouvoirs avaient</w:t>
      </w:r>
      <w:r>
        <w:t xml:space="preserve"> [206] </w:t>
      </w:r>
      <w:r w:rsidRPr="000F32ED">
        <w:t>sans doute intérêt à ce que nous restions ainsi écrasés. Mais le Dieu de Jésus Christ m’apparaît profondément subversif. R</w:t>
      </w:r>
      <w:r w:rsidRPr="000F32ED">
        <w:t>e</w:t>
      </w:r>
      <w:r w:rsidRPr="000F32ED">
        <w:t>trouver le c</w:t>
      </w:r>
      <w:r w:rsidRPr="000F32ED">
        <w:t>a</w:t>
      </w:r>
      <w:r w:rsidRPr="000F32ED">
        <w:t>ractère révolutionnaire de notre foi au Dieu de Jésus Christ, telle pou</w:t>
      </w:r>
      <w:r w:rsidRPr="000F32ED">
        <w:t>r</w:t>
      </w:r>
      <w:r w:rsidRPr="000F32ED">
        <w:t xml:space="preserve">rait bien être la première </w:t>
      </w:r>
      <w:r w:rsidRPr="000F32ED">
        <w:rPr>
          <w:i/>
          <w:iCs/>
        </w:rPr>
        <w:t>condition</w:t>
      </w:r>
      <w:r w:rsidRPr="000F32ED">
        <w:t xml:space="preserve"> (dont tout le reste dépend) que les croyants du Québec doivent rencontrer s’ils veulent que l’</w:t>
      </w:r>
      <w:r>
        <w:t>Église</w:t>
      </w:r>
      <w:r w:rsidRPr="000F32ED">
        <w:t xml:space="preserve"> soit </w:t>
      </w:r>
      <w:r w:rsidRPr="000F32ED">
        <w:rPr>
          <w:i/>
          <w:iCs/>
        </w:rPr>
        <w:t>possible</w:t>
      </w:r>
      <w:r w:rsidRPr="000F32ED">
        <w:t xml:space="preserve"> par eux et pour eux.</w:t>
      </w:r>
    </w:p>
    <w:p w14:paraId="76A82FE3" w14:textId="77777777" w:rsidR="00EE61BF" w:rsidRPr="000F32ED" w:rsidRDefault="00EE61BF" w:rsidP="00EE61BF">
      <w:pPr>
        <w:spacing w:before="120" w:after="120"/>
        <w:jc w:val="both"/>
      </w:pPr>
      <w:r w:rsidRPr="000F32ED">
        <w:t xml:space="preserve">La vie ecclésiale a été si bien définie, encadrée, quadrillée, que nous avons fini par oublier qu’elle naît d’une folie, d'un </w:t>
      </w:r>
      <w:r w:rsidRPr="000F32ED">
        <w:rPr>
          <w:i/>
          <w:iCs/>
        </w:rPr>
        <w:t>pari.</w:t>
      </w:r>
      <w:r w:rsidRPr="000F32ED">
        <w:t xml:space="preserve"> Nous sommes devenus beaucoup trop « réalistes » pour proclamer, avec saint Paul : un Esprit nous est donné, qui « fait de nous des fils ado</w:t>
      </w:r>
      <w:r w:rsidRPr="000F32ED">
        <w:t>p</w:t>
      </w:r>
      <w:r w:rsidRPr="000F32ED">
        <w:t>tifs et que par lui nous crions : Abba, Père. Cet Esprit atteste à notre esprit que nous sommes enfants de Dieu. » (</w:t>
      </w:r>
      <w:r w:rsidRPr="000F32ED">
        <w:rPr>
          <w:i/>
          <w:iCs/>
        </w:rPr>
        <w:t>Romains</w:t>
      </w:r>
      <w:r w:rsidRPr="000F32ED">
        <w:t xml:space="preserve"> 8, 15) Tel est bien le premier pari chrétien : au creux de nos limites, là même où nos égoïsmes sont les plus d</w:t>
      </w:r>
      <w:r>
        <w:t>ésespérants, un Esprit nous pré</w:t>
      </w:r>
      <w:r w:rsidRPr="000F32ED">
        <w:t>vient, se donne fidèlement et en toute gratuité, pour libérer parfaitement nos libertés d’hommes et de femmes, nous re-créer créateurs, faire de nous des fils et des filles de Dieu.</w:t>
      </w:r>
      <w:r>
        <w:rPr>
          <w:iCs/>
        </w:rPr>
        <w:t> </w:t>
      </w:r>
      <w:r>
        <w:rPr>
          <w:rStyle w:val="Appelnotedebasdep"/>
          <w:iCs/>
        </w:rPr>
        <w:footnoteReference w:id="157"/>
      </w:r>
      <w:r w:rsidRPr="000F32ED">
        <w:t xml:space="preserve"> Et c’est </w:t>
      </w:r>
      <w:r w:rsidRPr="000F32ED">
        <w:rPr>
          <w:i/>
          <w:iCs/>
        </w:rPr>
        <w:t>aujourd'hui</w:t>
      </w:r>
      <w:r w:rsidRPr="000F32ED">
        <w:t xml:space="preserve"> le jour de ce salut. Nous ne rêvons pas à quelque grand soir, désespérant à force d’être remis à plus tard. Ici et maintenant, l’Esprit peut et veut </w:t>
      </w:r>
      <w:r w:rsidRPr="000F32ED">
        <w:rPr>
          <w:i/>
          <w:iCs/>
        </w:rPr>
        <w:t xml:space="preserve">sauver nos relations avec Dieu. </w:t>
      </w:r>
      <w:r w:rsidRPr="000F32ED">
        <w:t xml:space="preserve">Quelle que soit notre façon de comprendre et de dire ce salut, il implique au moins ceci : nous ne sommes plus </w:t>
      </w:r>
      <w:r w:rsidRPr="000F32ED">
        <w:rPr>
          <w:i/>
          <w:iCs/>
        </w:rPr>
        <w:t>en face de</w:t>
      </w:r>
      <w:r w:rsidRPr="000F32ED">
        <w:t xml:space="preserve"> Dieu, lui là-haut et nous ici-bas ; nous parions que nous sommes </w:t>
      </w:r>
      <w:r w:rsidRPr="000F32ED">
        <w:rPr>
          <w:i/>
          <w:iCs/>
        </w:rPr>
        <w:t>du côté de</w:t>
      </w:r>
      <w:r w:rsidRPr="000F32ED">
        <w:t xml:space="preserve"> Dieu, emportés dans les mouvances de son propre amour.</w:t>
      </w:r>
    </w:p>
    <w:p w14:paraId="2D420696" w14:textId="77777777" w:rsidR="00EE61BF" w:rsidRPr="000F32ED" w:rsidRDefault="00EE61BF" w:rsidP="00EE61BF">
      <w:pPr>
        <w:spacing w:before="120" w:after="120"/>
        <w:jc w:val="both"/>
      </w:pPr>
      <w:r>
        <w:t>[207]</w:t>
      </w:r>
    </w:p>
    <w:p w14:paraId="59036A5A" w14:textId="77777777" w:rsidR="00EE61BF" w:rsidRPr="000F32ED" w:rsidRDefault="00EE61BF" w:rsidP="00EE61BF">
      <w:pPr>
        <w:spacing w:before="120" w:after="120"/>
        <w:jc w:val="both"/>
      </w:pPr>
      <w:r w:rsidRPr="000F32ED">
        <w:t xml:space="preserve">Comment, dès lors, vivre nos rapports avec Dieu sous le mode constant de la culpabilité, et comment rester courbés dans une position d’esclaves ? Logiques avec leur pari, c’est la </w:t>
      </w:r>
      <w:r w:rsidRPr="000F32ED">
        <w:rPr>
          <w:i/>
          <w:iCs/>
        </w:rPr>
        <w:t>fierté</w:t>
      </w:r>
      <w:r w:rsidRPr="000F32ED">
        <w:t xml:space="preserve"> que les chrétiens doivent apprendre et réapprendre sans cesse. Une fierté qui est réaliste et admet sans tricher que, comme tous nos frères en humanité, nous restons aux prises avec les limites du moment historique que nous v</w:t>
      </w:r>
      <w:r w:rsidRPr="000F32ED">
        <w:t>i</w:t>
      </w:r>
      <w:r w:rsidRPr="000F32ED">
        <w:t>vons. Une fierté qui ose même affirmer, avec Dante, que l’</w:t>
      </w:r>
      <w:r>
        <w:t>Église</w:t>
      </w:r>
      <w:r w:rsidRPr="000F32ED">
        <w:t xml:space="preserve"> est une prostituée. Car nous sommes tous des prostitués, prêts à coucher dans le lit de tous les pouvoirs personnels et collectifs, vendant notre liberté à ces égoïsmes qui ont nom : individualisme intransigeant, consommation effrénée, exploitation éhontée des pays pauvres par les pays riches, etc. Mais une fierté qui est tout aussi « réaliste » (telle est du moins, me semble-t-il, la </w:t>
      </w:r>
      <w:r w:rsidRPr="000F32ED">
        <w:rPr>
          <w:i/>
          <w:iCs/>
        </w:rPr>
        <w:t>folie</w:t>
      </w:r>
      <w:r w:rsidRPr="000F32ED">
        <w:t xml:space="preserve"> de notre </w:t>
      </w:r>
      <w:r w:rsidRPr="000F32ED">
        <w:rPr>
          <w:i/>
          <w:iCs/>
        </w:rPr>
        <w:t>pari</w:t>
      </w:r>
      <w:r w:rsidRPr="000F32ED">
        <w:t>) lorsqu’elle remonte au troisième siècle et complète l’affirmation de Dante par celle d’Origène : oui l’</w:t>
      </w:r>
      <w:r>
        <w:t>Église</w:t>
      </w:r>
      <w:r w:rsidRPr="000F32ED">
        <w:t xml:space="preserve"> est une prostituée, mais c’est une prostituée que le Christ ne cesse de laver dans son propre sang. N’avons-nous pas oublié, nous du Québec, que ce qui est premier, en foi chrétienne, ce n’est pas le péché ?</w:t>
      </w:r>
      <w:r>
        <w:rPr>
          <w:iCs/>
        </w:rPr>
        <w:t> </w:t>
      </w:r>
      <w:r>
        <w:rPr>
          <w:rStyle w:val="Appelnotedebasdep"/>
          <w:iCs/>
        </w:rPr>
        <w:footnoteReference w:id="158"/>
      </w:r>
      <w:r w:rsidRPr="000F32ED">
        <w:t xml:space="preserve"> Dans l’ordre des fondements, ce qui est pr</w:t>
      </w:r>
      <w:r w:rsidRPr="000F32ED">
        <w:t>e</w:t>
      </w:r>
      <w:r w:rsidRPr="000F32ED">
        <w:t>mier, c’est un Esprit qui est toujours prêt à par-donner, un amour c</w:t>
      </w:r>
      <w:r w:rsidRPr="000F32ED">
        <w:t>a</w:t>
      </w:r>
      <w:r w:rsidRPr="000F32ED">
        <w:t>pable de reprendre comme « par en-dessous » tous nos égoïsmes et de nous ressusciter dans notre condition de fils et de filles de Dieu.</w:t>
      </w:r>
      <w:r>
        <w:rPr>
          <w:iCs/>
        </w:rPr>
        <w:t> </w:t>
      </w:r>
      <w:r>
        <w:rPr>
          <w:rStyle w:val="Appelnotedebasdep"/>
          <w:iCs/>
        </w:rPr>
        <w:footnoteReference w:id="159"/>
      </w:r>
    </w:p>
    <w:p w14:paraId="7313F1EF" w14:textId="77777777" w:rsidR="00EE61BF" w:rsidRPr="000F32ED" w:rsidRDefault="00EE61BF" w:rsidP="00EE61BF">
      <w:pPr>
        <w:spacing w:before="120" w:after="120"/>
        <w:jc w:val="both"/>
      </w:pPr>
      <w:r w:rsidRPr="000F32ED">
        <w:t xml:space="preserve">Voilà pourquoi à la notion de fierté il nous faut joindre cette autre, déterminante selon mon jugement, de </w:t>
      </w:r>
      <w:r>
        <w:rPr>
          <w:i/>
          <w:iCs/>
        </w:rPr>
        <w:t>trop-</w:t>
      </w:r>
      <w:r w:rsidRPr="000F32ED">
        <w:rPr>
          <w:i/>
          <w:iCs/>
        </w:rPr>
        <w:t>plein.</w:t>
      </w:r>
      <w:r w:rsidRPr="000F32ED">
        <w:t xml:space="preserve"> On ne change jamais rien à l’histoire quand nos engagements et nos pratiques obéissent aux seules poussées</w:t>
      </w:r>
      <w:r>
        <w:t xml:space="preserve"> [208]</w:t>
      </w:r>
      <w:r w:rsidRPr="000F32ED">
        <w:t xml:space="preserve"> fiévreuses de la frustration, lorsque notre agir est un</w:t>
      </w:r>
      <w:r w:rsidRPr="000F32ED">
        <w:t>i</w:t>
      </w:r>
      <w:r w:rsidRPr="000F32ED">
        <w:t>quement motivé par l’insatisfaction que nous éprouvons face à notre situation prés</w:t>
      </w:r>
      <w:r>
        <w:t>ente. Mais la notion de « trop-</w:t>
      </w:r>
      <w:r w:rsidRPr="000F32ED">
        <w:t xml:space="preserve">plein », suggérant au moins que l'Esprit veut vivre </w:t>
      </w:r>
      <w:r w:rsidRPr="000F32ED">
        <w:rPr>
          <w:i/>
          <w:iCs/>
        </w:rPr>
        <w:t xml:space="preserve">dans </w:t>
      </w:r>
      <w:r w:rsidRPr="000F32ED">
        <w:t>nos propres vies, renvoie à une pl</w:t>
      </w:r>
      <w:r w:rsidRPr="000F32ED">
        <w:t>é</w:t>
      </w:r>
      <w:r w:rsidRPr="000F32ED">
        <w:t>nitude d</w:t>
      </w:r>
      <w:r w:rsidRPr="000F32ED">
        <w:t>y</w:t>
      </w:r>
      <w:r w:rsidRPr="000F32ED">
        <w:t>namisante qui peut convertir assez radicalement le regard spontané que nous portons sur le monde et l’histoire.</w:t>
      </w:r>
      <w:r>
        <w:rPr>
          <w:iCs/>
        </w:rPr>
        <w:t> </w:t>
      </w:r>
      <w:r>
        <w:rPr>
          <w:rStyle w:val="Appelnotedebasdep"/>
          <w:iCs/>
        </w:rPr>
        <w:footnoteReference w:id="160"/>
      </w:r>
      <w:r w:rsidRPr="000F32ED">
        <w:t xml:space="preserve"> En Jésus Christ, la fili</w:t>
      </w:r>
      <w:r w:rsidRPr="000F32ED">
        <w:t>a</w:t>
      </w:r>
      <w:r w:rsidRPr="000F32ED">
        <w:t xml:space="preserve">tion divine est « trop » offerte à tous les hommes et à toutes les femmes pour que notre pari de foi ne sache pas se faire </w:t>
      </w:r>
      <w:r w:rsidRPr="000F32ED">
        <w:rPr>
          <w:i/>
          <w:iCs/>
        </w:rPr>
        <w:t>e</w:t>
      </w:r>
      <w:r w:rsidRPr="000F32ED">
        <w:rPr>
          <w:i/>
          <w:iCs/>
        </w:rPr>
        <w:t>s</w:t>
      </w:r>
      <w:r w:rsidRPr="000F32ED">
        <w:rPr>
          <w:i/>
          <w:iCs/>
        </w:rPr>
        <w:t>pérance.</w:t>
      </w:r>
      <w:r w:rsidRPr="000F32ED">
        <w:t xml:space="preserve"> Croire au Christ, c’est croire qu’un à-venir de liberté est to</w:t>
      </w:r>
      <w:r w:rsidRPr="000F32ED">
        <w:t>u</w:t>
      </w:r>
      <w:r w:rsidRPr="000F32ED">
        <w:t>jours possible sur cette terre, et c’est s'engager à un travail concret de libération qui est motivé par le trop-plein qui nous visite fidèlement.</w:t>
      </w:r>
      <w:r>
        <w:rPr>
          <w:iCs/>
        </w:rPr>
        <w:t> </w:t>
      </w:r>
      <w:r>
        <w:rPr>
          <w:rStyle w:val="Appelnotedebasdep"/>
          <w:iCs/>
        </w:rPr>
        <w:footnoteReference w:id="161"/>
      </w:r>
    </w:p>
    <w:p w14:paraId="5F354599" w14:textId="77777777" w:rsidR="00EE61BF" w:rsidRDefault="00EE61BF" w:rsidP="00EE61BF">
      <w:pPr>
        <w:spacing w:before="120" w:after="120"/>
        <w:jc w:val="both"/>
      </w:pPr>
    </w:p>
    <w:p w14:paraId="19BBEE74" w14:textId="77777777" w:rsidR="00EE61BF" w:rsidRPr="004509BB" w:rsidRDefault="00EE61BF" w:rsidP="00EE61BF">
      <w:pPr>
        <w:pStyle w:val="b"/>
      </w:pPr>
      <w:r w:rsidRPr="004509BB">
        <w:t>Frères et sœurs les uns des autres</w:t>
      </w:r>
    </w:p>
    <w:p w14:paraId="59B792E2" w14:textId="77777777" w:rsidR="00EE61BF" w:rsidRDefault="00EE61BF" w:rsidP="00EE61BF">
      <w:pPr>
        <w:spacing w:before="120" w:after="120"/>
        <w:jc w:val="both"/>
      </w:pPr>
    </w:p>
    <w:p w14:paraId="728AD186" w14:textId="77777777" w:rsidR="00EE61BF" w:rsidRPr="000F32ED" w:rsidRDefault="00EE61BF" w:rsidP="00EE61BF">
      <w:pPr>
        <w:spacing w:before="120" w:after="120"/>
        <w:jc w:val="both"/>
      </w:pPr>
      <w:r w:rsidRPr="000F32ED">
        <w:t xml:space="preserve">J’ai fait allusion plus haut au fait que les chrétiens québécois ont eu (et ont encore ?) tendance à comprendre leurs rapports avec Dieu d’une manière individualiste. Cette tendance me paraît profondément contraire à notre foi. </w:t>
      </w:r>
      <w:r>
        <w:t>À</w:t>
      </w:r>
      <w:r w:rsidRPr="000F32ED">
        <w:t xml:space="preserve"> la limite, elle est même destructrice des rel</w:t>
      </w:r>
      <w:r w:rsidRPr="000F32ED">
        <w:t>a</w:t>
      </w:r>
      <w:r w:rsidRPr="000F32ED">
        <w:t>tions ecclésiales, car elle favorise l’égoïsme le plus intransigeant. Cet égoïsme, en effet, peut aller jusqu’à se donner Dieu comme garant et justification. Les relations Dieu/moi étant sauvées, qui m’empêchera de « canoniser » mes façons de vivre et de dire ? Je peux d’autant plus me fermer</w:t>
      </w:r>
      <w:r>
        <w:t xml:space="preserve"> [209] </w:t>
      </w:r>
      <w:r w:rsidRPr="000F32ED">
        <w:t>aux autres, me replier sur moi, que je me sers du don de l’Esprit comme d’un prétexte pour absolutiser mes engagements personnels. En fait, je me prends alors pour Dieu. Aussi importe-t-il de voir co</w:t>
      </w:r>
      <w:r w:rsidRPr="000F32ED">
        <w:t>m</w:t>
      </w:r>
      <w:r w:rsidRPr="000F32ED">
        <w:t xml:space="preserve">ment le premier pari chrétien en entraîne </w:t>
      </w:r>
      <w:r w:rsidRPr="000F32ED">
        <w:rPr>
          <w:i/>
          <w:iCs/>
        </w:rPr>
        <w:t>obligatoirement</w:t>
      </w:r>
      <w:r w:rsidRPr="000F32ED">
        <w:t xml:space="preserve"> un second : croyant au Dieu de Jésus Christ, nous parions que nous sommes dev</w:t>
      </w:r>
      <w:r w:rsidRPr="000F32ED">
        <w:t>e</w:t>
      </w:r>
      <w:r w:rsidRPr="000F32ED">
        <w:t>nus frères et sœurs les uns des autres.</w:t>
      </w:r>
    </w:p>
    <w:p w14:paraId="5294F152" w14:textId="77777777" w:rsidR="00EE61BF" w:rsidRPr="000F32ED" w:rsidRDefault="00EE61BF" w:rsidP="00EE61BF">
      <w:pPr>
        <w:spacing w:before="120" w:after="120"/>
        <w:jc w:val="both"/>
      </w:pPr>
      <w:r w:rsidRPr="000F32ED">
        <w:t>Jésus propose un premier commandement, celui de l’amour de Dieu. Mais il s’empresse d’en ajouter un second, aussi grand et imp</w:t>
      </w:r>
      <w:r w:rsidRPr="000F32ED">
        <w:t>é</w:t>
      </w:r>
      <w:r w:rsidRPr="000F32ED">
        <w:t xml:space="preserve">rieux que le premier, celui d’aimer notre prochain. Précisons encore. Jésus demande d’aimer notre prochain « comme nous-mêmes », ce qui est déjà tout un programme de vie. Mais l’exigence va encore plus loin : « Oui, comme </w:t>
      </w:r>
      <w:r w:rsidRPr="000F32ED">
        <w:rPr>
          <w:i/>
          <w:iCs/>
        </w:rPr>
        <w:t>je</w:t>
      </w:r>
      <w:r w:rsidRPr="000F32ED">
        <w:t xml:space="preserve"> vous ai aimés, aimez-vous les uns les autres. » </w:t>
      </w:r>
      <w:r w:rsidRPr="000F32ED">
        <w:rPr>
          <w:i/>
          <w:iCs/>
        </w:rPr>
        <w:t>(Jean,</w:t>
      </w:r>
      <w:r w:rsidRPr="000F32ED">
        <w:t xml:space="preserve"> 13, 34) Voilà qui dit bien une deuxième folie de notre foi, pui</w:t>
      </w:r>
      <w:r w:rsidRPr="000F32ED">
        <w:t>s</w:t>
      </w:r>
      <w:r w:rsidRPr="000F32ED">
        <w:t>que ces paroles imposent à notre amour des autres une mesure pr</w:t>
      </w:r>
      <w:r w:rsidRPr="000F32ED">
        <w:t>o</w:t>
      </w:r>
      <w:r w:rsidRPr="000F32ED">
        <w:t>prement sans mesures.</w:t>
      </w:r>
    </w:p>
    <w:p w14:paraId="36FAC981" w14:textId="77777777" w:rsidR="00EE61BF" w:rsidRPr="000F32ED" w:rsidRDefault="00EE61BF" w:rsidP="00EE61BF">
      <w:pPr>
        <w:spacing w:before="120" w:after="120"/>
        <w:jc w:val="both"/>
      </w:pPr>
      <w:r w:rsidRPr="000F32ED">
        <w:t>Nous confessons que Jésus Christ est devenu « le premier-né d’une multitude de frères » (</w:t>
      </w:r>
      <w:r w:rsidRPr="000F32ED">
        <w:rPr>
          <w:i/>
          <w:iCs/>
        </w:rPr>
        <w:t>Romains</w:t>
      </w:r>
      <w:r w:rsidRPr="000F32ED">
        <w:t>, 8, 29). Cette confession réchauffe les cœurs, elle enthousiasme : qui ne rêve pas d’une Cité fraternelle, d’un monde où seraient éliminés les égoïsmes personnels et collectifs ? Mais on nous a tellement appris à aimer « de charité » ; sous le co</w:t>
      </w:r>
      <w:r w:rsidRPr="000F32ED">
        <w:t>u</w:t>
      </w:r>
      <w:r w:rsidRPr="000F32ED">
        <w:t>vert de cette supposée charité, il est si facile de prétendre aimer tout le monde alors que nous sommes incapables d’aimer personne en part</w:t>
      </w:r>
      <w:r w:rsidRPr="000F32ED">
        <w:t>i</w:t>
      </w:r>
      <w:r w:rsidRPr="000F32ED">
        <w:t xml:space="preserve">culier. C’est pourquoi il faut comprendre notre second pari dans toute la verdeur incisive du Nouveau Testament. Lorsque saint Jean déclare (cf. </w:t>
      </w:r>
      <w:r w:rsidRPr="000F32ED">
        <w:rPr>
          <w:i/>
          <w:iCs/>
        </w:rPr>
        <w:t>I Jean,</w:t>
      </w:r>
      <w:r w:rsidRPr="000F32ED">
        <w:t xml:space="preserve"> 4, 20) : « si quelqu’un dit qu’il aime Dieu qu’il ne voit pas et qu’il est incapable d’aimer son frère qu’il voit », il ne le plaint pas mollement, il ne concède pas qu</w:t>
      </w:r>
      <w:r>
        <w:t>’</w:t>
      </w:r>
      <w:r w:rsidRPr="000F32ED">
        <w:t>après tout il a déjà accompli la moitié de la loi, que ce n’est déjà pas si mal et pourrait être suffisant. Il ajo</w:t>
      </w:r>
      <w:r w:rsidRPr="000F32ED">
        <w:t>u</w:t>
      </w:r>
      <w:r w:rsidRPr="000F32ED">
        <w:t>te : « celui-là est un menteur ! » Textuellement. Il n’y a pas d’amour de Dieu, en régime chrétien, sans amour de ces femmes et de ces hommes qui, près de moi, souvent de façon maladroite et agaçante, sollicitent mon attention active. Car, « comment aimer Dieu que je ne vois pas si je suis incapable d’aimer cet homme et cette femme que je vois ? » Pour Jésus, je me berce alors d’illusions ou, au pire, je suis un parfait hypocrite.</w:t>
      </w:r>
    </w:p>
    <w:p w14:paraId="4E113739" w14:textId="77777777" w:rsidR="00EE61BF" w:rsidRPr="000F32ED" w:rsidRDefault="00EE61BF" w:rsidP="00EE61BF">
      <w:pPr>
        <w:spacing w:before="120" w:after="120"/>
        <w:jc w:val="both"/>
      </w:pPr>
      <w:r>
        <w:t>[210]</w:t>
      </w:r>
    </w:p>
    <w:p w14:paraId="05806BFD" w14:textId="77777777" w:rsidR="00EE61BF" w:rsidRPr="000F32ED" w:rsidRDefault="00EE61BF" w:rsidP="00EE61BF">
      <w:pPr>
        <w:spacing w:before="120" w:after="120"/>
        <w:jc w:val="both"/>
      </w:pPr>
      <w:r w:rsidRPr="000F32ED">
        <w:t>Pourquoi en est-il ainsi ? Pour une raison finalement assez simple, même si on devine qu’elle sera exigeante. Nous parions qu’en Jésus Christ Dieu fait à tous et à toutes le don de la filiation divine. Si nous répondons positivement à son appel, force nous est de reconnaître que personne n’est plus irrémédiablement un îlot de solitude et d’incommunicabilité. Personne ne peut plus se construire une carap</w:t>
      </w:r>
      <w:r w:rsidRPr="000F32ED">
        <w:t>a</w:t>
      </w:r>
      <w:r w:rsidRPr="000F32ED">
        <w:t xml:space="preserve">ce, se réfugier dans son quant-à-soi. Confesser Dieu comme Père, c’est parier que nous sommes tous devenus un </w:t>
      </w:r>
      <w:r w:rsidRPr="000F32ED">
        <w:rPr>
          <w:i/>
          <w:iCs/>
        </w:rPr>
        <w:t>nous.</w:t>
      </w:r>
      <w:r w:rsidRPr="000F32ED">
        <w:t xml:space="preserve"> Le « nous » de personnes et de collectivités qu’un seul et même amour visite, pré vient. Nous ne maîtrisons pas ce « nous » : il se donne à vivre en toute gratuité, en toute « grâce ». Mais cette grâce s'offre sans s’imposer, et il nous reste l'entière responsabilité de </w:t>
      </w:r>
      <w:r w:rsidRPr="000F32ED">
        <w:rPr>
          <w:i/>
          <w:iCs/>
        </w:rPr>
        <w:t>décider</w:t>
      </w:r>
      <w:r w:rsidRPr="000F32ED">
        <w:t xml:space="preserve"> en sa faveur, de dire « oui » à la prévenance amoureuse. Et voilà bien en quoi consiste l’</w:t>
      </w:r>
      <w:r>
        <w:t>Église</w:t>
      </w:r>
      <w:r w:rsidRPr="000F32ED">
        <w:t xml:space="preserve"> : </w:t>
      </w:r>
      <w:r w:rsidRPr="000F32ED">
        <w:rPr>
          <w:i/>
          <w:iCs/>
        </w:rPr>
        <w:t>elle est, dans l’histoire, sacrement du « nous » chrétien.</w:t>
      </w:r>
      <w:r w:rsidRPr="000F32ED">
        <w:t xml:space="preserve"> Rien de plus. Rien de moins non plus.</w:t>
      </w:r>
      <w:r>
        <w:t> </w:t>
      </w:r>
      <w:r>
        <w:rPr>
          <w:rStyle w:val="Appelnotedebasdep"/>
        </w:rPr>
        <w:footnoteReference w:id="162"/>
      </w:r>
      <w:r w:rsidRPr="000F32ED">
        <w:t xml:space="preserve"> Elle est la communauté des hommes, des femmes et des collectivités qui, confessant la paternité de Dieu et leur propre filiation divine, s’engagent à nouer entre eux des rapports fraternels.</w:t>
      </w:r>
    </w:p>
    <w:p w14:paraId="2ABB7A11" w14:textId="77777777" w:rsidR="00EE61BF" w:rsidRPr="000F32ED" w:rsidRDefault="00EE61BF" w:rsidP="00EE61BF">
      <w:pPr>
        <w:spacing w:before="120" w:after="120"/>
        <w:jc w:val="both"/>
      </w:pPr>
      <w:r w:rsidRPr="000F32ED">
        <w:t xml:space="preserve">Voilà qui nous aide à comprendre les liens entre </w:t>
      </w:r>
      <w:r w:rsidRPr="000F32ED">
        <w:rPr>
          <w:i/>
          <w:iCs/>
        </w:rPr>
        <w:t>foi chrétienne</w:t>
      </w:r>
      <w:r w:rsidRPr="000F32ED">
        <w:t xml:space="preserve"> et </w:t>
      </w:r>
      <w:r>
        <w:rPr>
          <w:i/>
          <w:iCs/>
        </w:rPr>
        <w:t>Église</w:t>
      </w:r>
      <w:r w:rsidRPr="000F32ED">
        <w:rPr>
          <w:i/>
          <w:iCs/>
        </w:rPr>
        <w:t>.</w:t>
      </w:r>
      <w:r w:rsidRPr="000F32ED">
        <w:t xml:space="preserve"> La foi chrétienne est tout à fait paradoxale, mais elle ne nous condamne jamais à l’absurde. Et il serait justement absurde de confe</w:t>
      </w:r>
      <w:r w:rsidRPr="000F32ED">
        <w:t>s</w:t>
      </w:r>
      <w:r w:rsidRPr="000F32ED">
        <w:t>ser que les autres chrétiens, comme moi, se reconnaissent fils et filles de Dieu, et de ne pas aller vers eux, vivre avec eux comme avec des frères et des sœurs. Nous clarifions ainsi un point que j’ai soulevé plus haut. L’</w:t>
      </w:r>
      <w:r>
        <w:t>Église</w:t>
      </w:r>
      <w:r w:rsidRPr="000F32ED">
        <w:t>, en effet, ne « s’ajoute » pas à la foi en Jésus Christ. Nous ne pouvons pas nous en passer sans que notre foi soit elle-même</w:t>
      </w:r>
      <w:r>
        <w:t xml:space="preserve"> [211] </w:t>
      </w:r>
      <w:r w:rsidRPr="000F32ED">
        <w:t>trahie, défigurée. L’</w:t>
      </w:r>
      <w:r>
        <w:t>Église</w:t>
      </w:r>
      <w:r w:rsidRPr="000F32ED">
        <w:t xml:space="preserve"> naît du plus profond de chaque croyant, dès qu’il dit « oui » à l'amour du Père. Tous fils et filles de Dieu, nos « je » sont obligatoirement entraînés à dire « nous ».</w:t>
      </w:r>
      <w:r>
        <w:rPr>
          <w:iCs/>
        </w:rPr>
        <w:t> </w:t>
      </w:r>
      <w:r>
        <w:rPr>
          <w:rStyle w:val="Appelnotedebasdep"/>
          <w:iCs/>
        </w:rPr>
        <w:footnoteReference w:id="163"/>
      </w:r>
      <w:r w:rsidRPr="000F32ED">
        <w:t xml:space="preserve"> Il faut remo</w:t>
      </w:r>
      <w:r w:rsidRPr="000F32ED">
        <w:t>n</w:t>
      </w:r>
      <w:r w:rsidRPr="000F32ED">
        <w:t xml:space="preserve">ter jusque-là pour comprendre que </w:t>
      </w:r>
      <w:r w:rsidRPr="000F32ED">
        <w:rPr>
          <w:i/>
          <w:iCs/>
        </w:rPr>
        <w:t>tous</w:t>
      </w:r>
      <w:r w:rsidRPr="000F32ED">
        <w:t xml:space="preserve"> les croyants sont le sujet de l'</w:t>
      </w:r>
      <w:r>
        <w:t>Église</w:t>
      </w:r>
      <w:r w:rsidRPr="000F32ED">
        <w:t xml:space="preserve"> et en sont responsables dans l'histoire.</w:t>
      </w:r>
    </w:p>
    <w:p w14:paraId="754697A5" w14:textId="77777777" w:rsidR="00EE61BF" w:rsidRDefault="00EE61BF" w:rsidP="00EE61BF">
      <w:pPr>
        <w:spacing w:before="120" w:after="120"/>
        <w:jc w:val="both"/>
      </w:pPr>
    </w:p>
    <w:p w14:paraId="30347AFF" w14:textId="77777777" w:rsidR="00EE61BF" w:rsidRPr="00A835D9" w:rsidRDefault="00EE61BF" w:rsidP="00EE61BF">
      <w:pPr>
        <w:pStyle w:val="b"/>
      </w:pPr>
      <w:r w:rsidRPr="00A835D9">
        <w:t>Décider, au risque de s'y perdre</w:t>
      </w:r>
    </w:p>
    <w:p w14:paraId="685F4B65" w14:textId="77777777" w:rsidR="00EE61BF" w:rsidRDefault="00EE61BF" w:rsidP="00EE61BF">
      <w:pPr>
        <w:spacing w:before="120" w:after="120"/>
        <w:jc w:val="both"/>
      </w:pPr>
    </w:p>
    <w:p w14:paraId="2ADC5BD3" w14:textId="77777777" w:rsidR="00EE61BF" w:rsidRPr="000F32ED" w:rsidRDefault="00EE61BF" w:rsidP="00EE61BF">
      <w:pPr>
        <w:spacing w:before="120" w:after="120"/>
        <w:jc w:val="both"/>
      </w:pPr>
      <w:r w:rsidRPr="000F32ED">
        <w:t>Les chrétiens du Québec, ai-je également souligné, établissent di</w:t>
      </w:r>
      <w:r w:rsidRPr="000F32ED">
        <w:t>f</w:t>
      </w:r>
      <w:r w:rsidRPr="000F32ED">
        <w:t>ficilement un lien entre leur foi et leurs engagements historiques, ces engagements qui exigent d’eux une décision d’hommes et de femmes responsables. Comme si la foi opérait en un registre autonome, coupé de tout ce qui tisse la trame de nos vies humaines. Cette césure dich</w:t>
      </w:r>
      <w:r w:rsidRPr="000F32ED">
        <w:t>o</w:t>
      </w:r>
      <w:r w:rsidRPr="000F32ED">
        <w:t>tomisante est mortelle tant pour la foi que pour la conduite de nos vies. J’a</w:t>
      </w:r>
      <w:r>
        <w:t>i parlé du don de la filiation/</w:t>
      </w:r>
      <w:r w:rsidRPr="000F32ED">
        <w:t xml:space="preserve">fraternité comme du fondement de la vie en </w:t>
      </w:r>
      <w:r>
        <w:t>Église</w:t>
      </w:r>
      <w:r w:rsidRPr="000F32ED">
        <w:t>. Cela saurait-il suffire ?</w:t>
      </w:r>
    </w:p>
    <w:p w14:paraId="62BB8A56" w14:textId="77777777" w:rsidR="00EE61BF" w:rsidRDefault="00EE61BF" w:rsidP="00EE61BF">
      <w:pPr>
        <w:pStyle w:val="Grillecouleur-Accent1"/>
      </w:pPr>
    </w:p>
    <w:p w14:paraId="4FB6F988" w14:textId="77777777" w:rsidR="00EE61BF" w:rsidRDefault="00EE61BF" w:rsidP="00EE61BF">
      <w:pPr>
        <w:pStyle w:val="Grillecouleur-Accent1"/>
        <w:rPr>
          <w:iCs/>
        </w:rPr>
      </w:pPr>
      <w:r w:rsidRPr="000F32ED">
        <w:t xml:space="preserve">Dans l’ordre des choses terrestres selon lequel Dieu a prévu notre salut, </w:t>
      </w:r>
      <w:r w:rsidRPr="000F32ED">
        <w:rPr>
          <w:i/>
          <w:iCs/>
        </w:rPr>
        <w:t>tout dépend de notre bon plaisir.</w:t>
      </w:r>
      <w:r w:rsidRPr="000F32ED">
        <w:t xml:space="preserve"> Nous assistons à la remise du corps du Christ aux mains des hommes et donc à la remise du salut entre leurs mains, ce qui, à ce plan, </w:t>
      </w:r>
      <w:r w:rsidRPr="000F32ED">
        <w:rPr>
          <w:i/>
          <w:iCs/>
        </w:rPr>
        <w:t>renverse totalement nos rapports de dépendance avec Dieu,</w:t>
      </w:r>
      <w:r>
        <w:rPr>
          <w:iCs/>
        </w:rPr>
        <w:t> </w:t>
      </w:r>
      <w:r>
        <w:rPr>
          <w:rStyle w:val="Appelnotedebasdep"/>
          <w:iCs/>
        </w:rPr>
        <w:footnoteReference w:id="164"/>
      </w:r>
    </w:p>
    <w:p w14:paraId="398FACA6" w14:textId="77777777" w:rsidR="00EE61BF" w:rsidRPr="000F32ED" w:rsidRDefault="00EE61BF" w:rsidP="00EE61BF">
      <w:pPr>
        <w:pStyle w:val="Grillecouleur-Accent1"/>
      </w:pPr>
    </w:p>
    <w:p w14:paraId="57DF38C4" w14:textId="77777777" w:rsidR="00EE61BF" w:rsidRPr="000F32ED" w:rsidRDefault="00EE61BF" w:rsidP="00EE61BF">
      <w:pPr>
        <w:spacing w:before="120" w:after="120"/>
        <w:jc w:val="both"/>
      </w:pPr>
      <w:r>
        <w:t>À</w:t>
      </w:r>
      <w:r w:rsidRPr="000F32ED">
        <w:t xml:space="preserve"> moins de penser que la foi fait des chrétiens une race d'extra-terrestres, notre ordre à nous est bien l’ordre des choses terrestres. Dans cet ordre, tout « dépend » de notre</w:t>
      </w:r>
      <w:r>
        <w:t xml:space="preserve"> [212] </w:t>
      </w:r>
      <w:r w:rsidRPr="000F32ED">
        <w:t>bon plaisir et le salut est « remis » entre nos mains. Si le Christ, en Esprit, fait don de la f</w:t>
      </w:r>
      <w:r w:rsidRPr="000F32ED">
        <w:t>i</w:t>
      </w:r>
      <w:r w:rsidRPr="000F32ED">
        <w:t>liation/fraternité, celle-ci ne nous libérera pas indépendamment de nous. Il n’y a rien de plus contraire à la foi chr</w:t>
      </w:r>
      <w:r w:rsidRPr="000F32ED">
        <w:t>é</w:t>
      </w:r>
      <w:r w:rsidRPr="000F32ED">
        <w:t xml:space="preserve">tienne que la mentalité magique. Et ce serait justement faire du Christ un magicien, si nous pensions que la filiation/fraternité va </w:t>
      </w:r>
      <w:r w:rsidRPr="000F32ED">
        <w:rPr>
          <w:i/>
          <w:iCs/>
        </w:rPr>
        <w:t>automat</w:t>
      </w:r>
      <w:r w:rsidRPr="000F32ED">
        <w:rPr>
          <w:i/>
          <w:iCs/>
        </w:rPr>
        <w:t>i</w:t>
      </w:r>
      <w:r w:rsidRPr="000F32ED">
        <w:rPr>
          <w:i/>
          <w:iCs/>
        </w:rPr>
        <w:t>quement</w:t>
      </w:r>
      <w:r w:rsidRPr="000F32ED">
        <w:t xml:space="preserve"> habiter nos existences. Elle est offerte inlassablement : mais elle </w:t>
      </w:r>
      <w:r w:rsidRPr="000F32ED">
        <w:rPr>
          <w:i/>
          <w:iCs/>
        </w:rPr>
        <w:t>se propose</w:t>
      </w:r>
      <w:r w:rsidRPr="000F32ED">
        <w:t xml:space="preserve"> sans </w:t>
      </w:r>
      <w:r w:rsidRPr="000F32ED">
        <w:rPr>
          <w:i/>
          <w:iCs/>
        </w:rPr>
        <w:t>s’imposer</w:t>
      </w:r>
      <w:r w:rsidRPr="000F32ED">
        <w:t xml:space="preserve"> jamais. Voilà pourquoi nous restons strictement </w:t>
      </w:r>
      <w:r w:rsidRPr="000F32ED">
        <w:rPr>
          <w:i/>
          <w:iCs/>
        </w:rPr>
        <w:t>respons</w:t>
      </w:r>
      <w:r w:rsidRPr="000F32ED">
        <w:rPr>
          <w:i/>
          <w:iCs/>
        </w:rPr>
        <w:t>a</w:t>
      </w:r>
      <w:r w:rsidRPr="000F32ED">
        <w:rPr>
          <w:i/>
          <w:iCs/>
        </w:rPr>
        <w:t>bles</w:t>
      </w:r>
      <w:r w:rsidRPr="000F32ED">
        <w:t xml:space="preserve"> de </w:t>
      </w:r>
      <w:r w:rsidRPr="000F32ED">
        <w:rPr>
          <w:i/>
          <w:iCs/>
        </w:rPr>
        <w:t xml:space="preserve">décider </w:t>
      </w:r>
      <w:r w:rsidRPr="000F32ED">
        <w:t>pour ou contre la fili</w:t>
      </w:r>
      <w:r w:rsidRPr="000F32ED">
        <w:t>a</w:t>
      </w:r>
      <w:r w:rsidRPr="000F32ED">
        <w:t>tion/fraternité. Par voie de conséquence, on ne joint pas l’</w:t>
      </w:r>
      <w:r>
        <w:t>Église</w:t>
      </w:r>
      <w:r w:rsidRPr="000F32ED">
        <w:t xml:space="preserve"> sous la pression de quelque m</w:t>
      </w:r>
      <w:r w:rsidRPr="000F32ED">
        <w:t>e</w:t>
      </w:r>
      <w:r w:rsidRPr="000F32ED">
        <w:t>nace, ou comme on entre dans les rangs, en régime militaire, parce qu’une représailles va mater les indociles. Pe</w:t>
      </w:r>
      <w:r w:rsidRPr="000F32ED">
        <w:t>r</w:t>
      </w:r>
      <w:r w:rsidRPr="000F32ED">
        <w:t>sonne ni aucun groupe particulier ne peuvent, au sujet de l’</w:t>
      </w:r>
      <w:r>
        <w:t>Église</w:t>
      </w:r>
      <w:r w:rsidRPr="000F32ED">
        <w:t>, se substituer à la décision responsable de tous et de chacun. D’une façon plus brutale, mais aussi juste : l’</w:t>
      </w:r>
      <w:r>
        <w:t>Église</w:t>
      </w:r>
      <w:r w:rsidRPr="000F32ED">
        <w:t xml:space="preserve"> n’existe </w:t>
      </w:r>
      <w:r w:rsidRPr="000F32ED">
        <w:rPr>
          <w:i/>
          <w:iCs/>
        </w:rPr>
        <w:t>que</w:t>
      </w:r>
      <w:r w:rsidRPr="000F32ED">
        <w:t xml:space="preserve"> dans la mesure où personnes et comm</w:t>
      </w:r>
      <w:r w:rsidRPr="000F32ED">
        <w:t>u</w:t>
      </w:r>
      <w:r w:rsidRPr="000F32ED">
        <w:t>nautés prennent la responsabilité de la faire exi</w:t>
      </w:r>
      <w:r w:rsidRPr="000F32ED">
        <w:t>s</w:t>
      </w:r>
      <w:r w:rsidRPr="000F32ED">
        <w:t>ter.</w:t>
      </w:r>
      <w:r>
        <w:rPr>
          <w:iCs/>
        </w:rPr>
        <w:t> </w:t>
      </w:r>
      <w:r>
        <w:rPr>
          <w:rStyle w:val="Appelnotedebasdep"/>
          <w:iCs/>
        </w:rPr>
        <w:footnoteReference w:id="165"/>
      </w:r>
      <w:r w:rsidRPr="000F32ED">
        <w:rPr>
          <w:vertAlign w:val="superscript"/>
        </w:rPr>
        <w:t xml:space="preserve"> </w:t>
      </w:r>
      <w:r w:rsidRPr="000F32ED">
        <w:t>Pas de place pour la passivité béate qui attend toujours que d’autres prennent l’initiative. Cette passivité, même lorsqu'elle se déguise en vertu, est une démi</w:t>
      </w:r>
      <w:r w:rsidRPr="000F32ED">
        <w:t>s</w:t>
      </w:r>
      <w:r w:rsidRPr="000F32ED">
        <w:t>sion concrète devant les urgences d’une décision responsable. L’</w:t>
      </w:r>
      <w:r>
        <w:t>Église</w:t>
      </w:r>
      <w:r w:rsidRPr="000F32ED">
        <w:t xml:space="preserve"> sacramentalisera le « nous » chrétien dans l’exacte mesure où les croyants décideront le passage des « je » au « nous ».</w:t>
      </w:r>
    </w:p>
    <w:p w14:paraId="29919697" w14:textId="77777777" w:rsidR="00EE61BF" w:rsidRPr="000F32ED" w:rsidRDefault="00EE61BF" w:rsidP="00EE61BF">
      <w:pPr>
        <w:spacing w:before="120" w:after="120"/>
        <w:jc w:val="both"/>
      </w:pPr>
      <w:r w:rsidRPr="000F32ED">
        <w:t>Il faut cependant le préciser : le passage dont il est question ne se fait pas en quelque ciel éthéré, hors du monde des limites humaines ou à l’extérieur du moment historique qui est le nôtre et que nous so</w:t>
      </w:r>
      <w:r w:rsidRPr="000F32ED">
        <w:t>m</w:t>
      </w:r>
      <w:r w:rsidRPr="000F32ED">
        <w:t>mes appelés</w:t>
      </w:r>
      <w:r>
        <w:t xml:space="preserve"> [213] </w:t>
      </w:r>
      <w:r w:rsidRPr="000F32ED">
        <w:t>à habiter. Ce sont des personnes et des collectivités concrètes qui doivent passer au « nous ».</w:t>
      </w:r>
      <w:r>
        <w:rPr>
          <w:iCs/>
        </w:rPr>
        <w:t> </w:t>
      </w:r>
      <w:r>
        <w:rPr>
          <w:rStyle w:val="Appelnotedebasdep"/>
          <w:iCs/>
        </w:rPr>
        <w:footnoteReference w:id="166"/>
      </w:r>
      <w:r w:rsidRPr="000F32ED">
        <w:t xml:space="preserve"> Des personnes et des co</w:t>
      </w:r>
      <w:r w:rsidRPr="000F32ED">
        <w:t>l</w:t>
      </w:r>
      <w:r w:rsidRPr="000F32ED">
        <w:t>lectivités qui ont à rencontrer tels et tels défis, lourdes de limites contraignantes, to</w:t>
      </w:r>
      <w:r w:rsidRPr="000F32ED">
        <w:t>u</w:t>
      </w:r>
      <w:r w:rsidRPr="000F32ED">
        <w:t>jours menacées par cet égoïsme qui est le cont</w:t>
      </w:r>
      <w:r>
        <w:t>raire même de la filiation/fra</w:t>
      </w:r>
      <w:r w:rsidRPr="000F32ED">
        <w:t>ternité. En un mot, le lieu « naturel » de la f</w:t>
      </w:r>
      <w:r w:rsidRPr="000F32ED">
        <w:t>i</w:t>
      </w:r>
      <w:r w:rsidRPr="000F32ED">
        <w:t>liation/fraternité « sur-naturelle », c’est notre humanité limitée et p</w:t>
      </w:r>
      <w:r w:rsidRPr="000F32ED">
        <w:t>é</w:t>
      </w:r>
      <w:r w:rsidRPr="000F32ED">
        <w:t xml:space="preserve">cheresse. Décider de parier le sens de nos existences sur l’Esprit de Jésus Christ, c’est, du même coup, décider de prendre en mains nos situations limitées et égoïstes, et décider de les </w:t>
      </w:r>
      <w:r w:rsidRPr="000F32ED">
        <w:rPr>
          <w:i/>
          <w:iCs/>
        </w:rPr>
        <w:t>libérer</w:t>
      </w:r>
      <w:r w:rsidRPr="000F32ED">
        <w:t xml:space="preserve"> dans le sens de notre pari de foi. A</w:t>
      </w:r>
      <w:r w:rsidRPr="000F32ED">
        <w:t>u</w:t>
      </w:r>
      <w:r w:rsidRPr="000F32ED">
        <w:t>trement, de deux choses l’une : ou nous sommes de parfaits hypocrites qui « disent » mais ne « font » pas, ou la foi nous condamne à la sch</w:t>
      </w:r>
      <w:r w:rsidRPr="000F32ED">
        <w:t>i</w:t>
      </w:r>
      <w:r w:rsidRPr="000F32ED">
        <w:t>zophrénie.</w:t>
      </w:r>
    </w:p>
    <w:p w14:paraId="514ADB19" w14:textId="77777777" w:rsidR="00EE61BF" w:rsidRPr="000F32ED" w:rsidRDefault="00EE61BF" w:rsidP="00EE61BF">
      <w:pPr>
        <w:spacing w:before="120" w:after="120"/>
        <w:jc w:val="both"/>
      </w:pPr>
      <w:r w:rsidRPr="000F32ED">
        <w:t>De plus en plus, au Québec, on entend dire que la foi est démobil</w:t>
      </w:r>
      <w:r w:rsidRPr="000F32ED">
        <w:t>i</w:t>
      </w:r>
      <w:r w:rsidRPr="000F32ED">
        <w:t xml:space="preserve">satrice, quelle tue toute ardeur révolutionnaire. Peut-être les chrétiens, oubliant de situer leur foi </w:t>
      </w:r>
      <w:r w:rsidRPr="000F32ED">
        <w:rPr>
          <w:i/>
          <w:iCs/>
        </w:rPr>
        <w:t>dans</w:t>
      </w:r>
      <w:r w:rsidRPr="000F32ED">
        <w:t xml:space="preserve"> leur humanité, ont-ils peu vécu cette foi comme un ferment de libération ? Peut-être encore nourrissons-nous une conception thaumaturgique de la révolution, le révolutio</w:t>
      </w:r>
      <w:r w:rsidRPr="000F32ED">
        <w:t>n</w:t>
      </w:r>
      <w:r w:rsidRPr="000F32ED">
        <w:t>naire étant celui qui va tout changer, tout de suite, et pour toujours ? En toute hypothèse, la confession de Dieu comme Père m’apparaît, à moi, profondément révolutionnaire ; pourvu que ce soit nos existences (et non quelques mots proférés du bout des lèvres) qui confessent que Dieu seul peut nous engendrer, libérer nos libertés. Semblable confe</w:t>
      </w:r>
      <w:r w:rsidRPr="000F32ED">
        <w:t>s</w:t>
      </w:r>
      <w:r w:rsidRPr="000F32ED">
        <w:t xml:space="preserve">sion, en effet, </w:t>
      </w:r>
      <w:r w:rsidRPr="000F32ED">
        <w:rPr>
          <w:i/>
          <w:iCs/>
        </w:rPr>
        <w:t>ne nous permet pas de loger n’importe où</w:t>
      </w:r>
      <w:r w:rsidRPr="000F32ED">
        <w:t xml:space="preserve"> dans le jeu des relations personnelles, interpersonnelles et collectives. Plus préc</w:t>
      </w:r>
      <w:r w:rsidRPr="000F32ED">
        <w:t>i</w:t>
      </w:r>
      <w:r w:rsidRPr="000F32ED">
        <w:t xml:space="preserve">sément, notre pari doit savoir se traduire en une double décision. Il faut décider de nous </w:t>
      </w:r>
      <w:r w:rsidRPr="000F32ED">
        <w:rPr>
          <w:i/>
          <w:iCs/>
        </w:rPr>
        <w:t>désolidariser</w:t>
      </w:r>
      <w:r w:rsidRPr="000F32ED">
        <w:t xml:space="preserve"> de tous ceux que j’appellerais les </w:t>
      </w:r>
      <w:r w:rsidRPr="000F32ED">
        <w:rPr>
          <w:i/>
          <w:iCs/>
        </w:rPr>
        <w:t>engendreurs :</w:t>
      </w:r>
      <w:r w:rsidRPr="000F32ED">
        <w:t xml:space="preserve"> personnes et collectivités qui, prenant</w:t>
      </w:r>
      <w:r>
        <w:t xml:space="preserve"> [214] </w:t>
      </w:r>
      <w:r w:rsidRPr="000F32ED">
        <w:t>appui sur leur avoir, leur pouvoir ou leur savoir, pensent posséder et veulent d</w:t>
      </w:r>
      <w:r w:rsidRPr="000F32ED">
        <w:t>é</w:t>
      </w:r>
      <w:r w:rsidRPr="000F32ED">
        <w:t>finir la vérité des autres, imposer à autrui le canon qu’ils détiennent et qui, correctement appliqué, fabriquera automatiquement l’histoire de la liberté humaine.</w:t>
      </w:r>
      <w:r>
        <w:rPr>
          <w:iCs/>
        </w:rPr>
        <w:t> </w:t>
      </w:r>
      <w:r>
        <w:rPr>
          <w:rStyle w:val="Appelnotedebasdep"/>
          <w:iCs/>
        </w:rPr>
        <w:footnoteReference w:id="167"/>
      </w:r>
      <w:r w:rsidRPr="000F32ED">
        <w:t xml:space="preserve"> Je ne puis confesser Dieu comme </w:t>
      </w:r>
      <w:r w:rsidRPr="000F32ED">
        <w:rPr>
          <w:i/>
          <w:iCs/>
        </w:rPr>
        <w:t>seul</w:t>
      </w:r>
      <w:r w:rsidRPr="000F32ED">
        <w:t xml:space="preserve"> Père et emboîter le pas derrière ceux qui se présentent comme les « pères », les engendreurs de notre humanité. En même temps, le pari chrétien exige une seconde décision, celle de nous rendre </w:t>
      </w:r>
      <w:r w:rsidRPr="000F32ED">
        <w:rPr>
          <w:i/>
          <w:iCs/>
        </w:rPr>
        <w:t>solidaires</w:t>
      </w:r>
      <w:r w:rsidRPr="000F32ED">
        <w:t xml:space="preserve"> de tous les engendrés. Que ce soit au plan des relations les plus cou</w:t>
      </w:r>
      <w:r w:rsidRPr="000F32ED">
        <w:t>r</w:t>
      </w:r>
      <w:r w:rsidRPr="000F32ED">
        <w:t>tes ou à celui des plus longues, les chrétiens doivent toujours se ranger du côté de ceux que certains pouvoirs empêchent de se lever dans leur dignité de fils et de filles de Dieu.</w:t>
      </w:r>
      <w:r>
        <w:rPr>
          <w:iCs/>
        </w:rPr>
        <w:t> </w:t>
      </w:r>
      <w:r>
        <w:rPr>
          <w:rStyle w:val="Appelnotedebasdep"/>
          <w:iCs/>
        </w:rPr>
        <w:footnoteReference w:id="168"/>
      </w:r>
      <w:r w:rsidRPr="000F32ED">
        <w:t xml:space="preserve"> Nous n’avons pas le choix : hors cette sol</w:t>
      </w:r>
      <w:r w:rsidRPr="000F32ED">
        <w:t>i</w:t>
      </w:r>
      <w:r w:rsidRPr="000F32ED">
        <w:t>darité concrète, qui doit savoir se traduire en une pratique conséque</w:t>
      </w:r>
      <w:r w:rsidRPr="000F32ED">
        <w:t>n</w:t>
      </w:r>
      <w:r w:rsidRPr="000F32ED">
        <w:t>te, nous nions dans les faits la filiation/fraternité sur laquelle nous m</w:t>
      </w:r>
      <w:r w:rsidRPr="000F32ED">
        <w:t>i</w:t>
      </w:r>
      <w:r w:rsidRPr="000F32ED">
        <w:t>sons le sens de nos vies.</w:t>
      </w:r>
    </w:p>
    <w:p w14:paraId="3FC4296C" w14:textId="77777777" w:rsidR="00EE61BF" w:rsidRDefault="00EE61BF" w:rsidP="00EE61BF">
      <w:pPr>
        <w:spacing w:before="120" w:after="120"/>
        <w:jc w:val="both"/>
      </w:pPr>
    </w:p>
    <w:p w14:paraId="6375D7D1" w14:textId="77777777" w:rsidR="00EE61BF" w:rsidRPr="00F515D3" w:rsidRDefault="00EE61BF" w:rsidP="00EE61BF">
      <w:pPr>
        <w:pStyle w:val="b"/>
      </w:pPr>
      <w:r w:rsidRPr="00F515D3">
        <w:t>Fabriquer des vivre-ensemble ecclésiaux</w:t>
      </w:r>
    </w:p>
    <w:p w14:paraId="3AE566FC" w14:textId="77777777" w:rsidR="00EE61BF" w:rsidRDefault="00EE61BF" w:rsidP="00EE61BF">
      <w:pPr>
        <w:spacing w:before="120" w:after="120"/>
        <w:jc w:val="both"/>
      </w:pPr>
    </w:p>
    <w:p w14:paraId="0DACA745" w14:textId="77777777" w:rsidR="00EE61BF" w:rsidRPr="000F32ED" w:rsidRDefault="00EE61BF" w:rsidP="00EE61BF">
      <w:pPr>
        <w:spacing w:before="120" w:after="120"/>
        <w:jc w:val="both"/>
      </w:pPr>
      <w:r w:rsidRPr="000F32ED">
        <w:t>Située de la sorte au cœur de nos décisions humaines, notre foi en la filiation/fraternité (fondement du « nous » ecclésial) risque de faire perdre à l’</w:t>
      </w:r>
      <w:r>
        <w:t>Église</w:t>
      </w:r>
      <w:r w:rsidRPr="000F32ED">
        <w:t xml:space="preserve"> les contours précisément dessinés auxquels nous étions habitués. Notre héritage immédiat tendait à définir une fidélité de </w:t>
      </w:r>
      <w:r w:rsidRPr="000F32ED">
        <w:rPr>
          <w:i/>
          <w:iCs/>
        </w:rPr>
        <w:t>conformité.</w:t>
      </w:r>
      <w:r w:rsidRPr="000F32ED">
        <w:t xml:space="preserve"> Il y avait des définisseurs patentés, et les chrétiens</w:t>
      </w:r>
      <w:r>
        <w:t xml:space="preserve"> [215] </w:t>
      </w:r>
      <w:r w:rsidRPr="000F32ED">
        <w:t>québécois ont développé le sentiment qu'ils étaient de « vrais » membres de l’</w:t>
      </w:r>
      <w:r>
        <w:t>Église</w:t>
      </w:r>
      <w:r w:rsidRPr="000F32ED">
        <w:t xml:space="preserve"> lorsqu'ils se conformaient aux lois et normes qui leur venaient d’en-haut. Pour devenir le véritable sujet de l’</w:t>
      </w:r>
      <w:r>
        <w:t>Église</w:t>
      </w:r>
      <w:r w:rsidRPr="000F32ED">
        <w:t>, nous avons peut-être à apprendre l’incertitude, à découvrir que l’</w:t>
      </w:r>
      <w:r>
        <w:t>Église</w:t>
      </w:r>
      <w:r w:rsidRPr="000F32ED">
        <w:t xml:space="preserve"> est aussi une </w:t>
      </w:r>
      <w:r w:rsidRPr="000F32ED">
        <w:rPr>
          <w:i/>
          <w:iCs/>
        </w:rPr>
        <w:t>tâche,</w:t>
      </w:r>
      <w:r w:rsidRPr="000F32ED">
        <w:t xml:space="preserve"> un </w:t>
      </w:r>
      <w:r w:rsidRPr="000F32ED">
        <w:rPr>
          <w:i/>
          <w:iCs/>
        </w:rPr>
        <w:t>faire,</w:t>
      </w:r>
      <w:r w:rsidRPr="000F32ED">
        <w:t xml:space="preserve"> et que, comme toute tâche, elle s’inscrit dans le régime normal des tensions et des conflits. Ceux-ci, présentement et en vertu justement de notre héritage immédiat, sont largement vécus comme une </w:t>
      </w:r>
      <w:r w:rsidRPr="000F32ED">
        <w:rPr>
          <w:i/>
          <w:iCs/>
        </w:rPr>
        <w:t>menace</w:t>
      </w:r>
      <w:r w:rsidRPr="000F32ED">
        <w:t xml:space="preserve"> pour la vie de l’</w:t>
      </w:r>
      <w:r>
        <w:t>Église</w:t>
      </w:r>
      <w:r w:rsidRPr="000F32ED">
        <w:t xml:space="preserve"> et son un</w:t>
      </w:r>
      <w:r w:rsidRPr="000F32ED">
        <w:t>i</w:t>
      </w:r>
      <w:r w:rsidRPr="000F32ED">
        <w:t xml:space="preserve">té. Les tensions, au contraire, m’apparaissent comme une chance pour l’avenir de notre </w:t>
      </w:r>
      <w:r>
        <w:t>Église</w:t>
      </w:r>
      <w:r w:rsidRPr="000F32ED">
        <w:t>.</w:t>
      </w:r>
    </w:p>
    <w:p w14:paraId="3399ADC0" w14:textId="77777777" w:rsidR="00EE61BF" w:rsidRPr="000F32ED" w:rsidRDefault="00EE61BF" w:rsidP="00EE61BF">
      <w:pPr>
        <w:spacing w:before="120" w:after="120"/>
        <w:jc w:val="both"/>
      </w:pPr>
      <w:r>
        <w:t>À</w:t>
      </w:r>
      <w:r w:rsidRPr="000F32ED">
        <w:t xml:space="preserve"> moins de nous prendre littéralement pour d’autres, pour un A</w:t>
      </w:r>
      <w:r w:rsidRPr="000F32ED">
        <w:t>u</w:t>
      </w:r>
      <w:r w:rsidRPr="000F32ED">
        <w:t>tre (Dieu), notre univers est celui des limites et de l'égoïsme. Qui d’entre nous « sait » aujourd’hui comment doit être géré un monde filial et fraternel ? Qui peut être sûr que son amour et sa générosité pèsent plus lourd que tous ses replis sur lui-même ? Ces invitations à l’humilité n'ont pas pour but de démobiliser les énergies ou de semer un doute stérilisant. Elles veulent seulement pointer vers quelque ch</w:t>
      </w:r>
      <w:r w:rsidRPr="000F32ED">
        <w:t>o</w:t>
      </w:r>
      <w:r w:rsidRPr="000F32ED">
        <w:t>se qui est essentiel à un vécu ecclésial réaliste et éventuellement lib</w:t>
      </w:r>
      <w:r w:rsidRPr="000F32ED">
        <w:t>é</w:t>
      </w:r>
      <w:r w:rsidRPr="000F32ED">
        <w:t xml:space="preserve">rateur : il y a, il y aura toujours une </w:t>
      </w:r>
      <w:r w:rsidRPr="000F32ED">
        <w:rPr>
          <w:i/>
          <w:iCs/>
        </w:rPr>
        <w:t>distance</w:t>
      </w:r>
      <w:r w:rsidRPr="000F32ED">
        <w:t xml:space="preserve"> entre ce que nous confe</w:t>
      </w:r>
      <w:r w:rsidRPr="000F32ED">
        <w:t>s</w:t>
      </w:r>
      <w:r w:rsidRPr="000F32ED">
        <w:t xml:space="preserve">sons être et ce que nous sommes comme personnes et collectivités humaines. Le sens même de notre pari chrétien, c’est de croire que nous sommes </w:t>
      </w:r>
      <w:r w:rsidRPr="000F32ED">
        <w:rPr>
          <w:i/>
          <w:iCs/>
        </w:rPr>
        <w:t>déjà,</w:t>
      </w:r>
      <w:r w:rsidRPr="000F32ED">
        <w:t xml:space="preserve"> en toute grâce, entrés dans le régime d’une fili</w:t>
      </w:r>
      <w:r w:rsidRPr="000F32ED">
        <w:t>a</w:t>
      </w:r>
      <w:r w:rsidRPr="000F32ED">
        <w:t xml:space="preserve">tion/fraternité parfaitement accomplie. Mais les limites restent là, et nos innombrables égoïsmes, et tout ce qui nous empêche de </w:t>
      </w:r>
      <w:r w:rsidRPr="000F32ED">
        <w:rPr>
          <w:i/>
          <w:iCs/>
        </w:rPr>
        <w:t>reprodu</w:t>
      </w:r>
      <w:r w:rsidRPr="000F32ED">
        <w:rPr>
          <w:i/>
          <w:iCs/>
        </w:rPr>
        <w:t>i</w:t>
      </w:r>
      <w:r w:rsidRPr="000F32ED">
        <w:rPr>
          <w:i/>
          <w:iCs/>
        </w:rPr>
        <w:t>re identiquement,</w:t>
      </w:r>
      <w:r w:rsidRPr="000F32ED">
        <w:t xml:space="preserve"> dans l'histoire, la filiation/fraternité à laquelle nous devons pourtant continuer de croire. D’où la « distance » que je viens de dire. D’où le fait, également, que cette distance ne s'inscrit pas e</w:t>
      </w:r>
      <w:r w:rsidRPr="000F32ED">
        <w:t>n</w:t>
      </w:r>
      <w:r w:rsidRPr="000F32ED">
        <w:t xml:space="preserve">tre nous (personnes et collectivités limitées) et une réalité qui nous serait extérieure (la filiation/fraternité). paradoxe du croire chrétien, c'est </w:t>
      </w:r>
      <w:r w:rsidRPr="000F32ED">
        <w:rPr>
          <w:i/>
          <w:iCs/>
        </w:rPr>
        <w:t>en nous</w:t>
      </w:r>
      <w:r w:rsidRPr="000F32ED">
        <w:t xml:space="preserve"> que la distance existe et que nous devons la vivre.</w:t>
      </w:r>
    </w:p>
    <w:p w14:paraId="29AB749F" w14:textId="77777777" w:rsidR="00EE61BF" w:rsidRPr="000F32ED" w:rsidRDefault="00EE61BF" w:rsidP="00EE61BF">
      <w:pPr>
        <w:spacing w:before="120" w:after="120"/>
        <w:jc w:val="both"/>
      </w:pPr>
      <w:r w:rsidRPr="000F32ED">
        <w:t xml:space="preserve">Cette distance suggère de multiples implications. En particulier celle-ci : personne, ni aucune communauté donnée, ne peut </w:t>
      </w:r>
      <w:r w:rsidRPr="000F32ED">
        <w:rPr>
          <w:i/>
          <w:iCs/>
        </w:rPr>
        <w:t>identifier</w:t>
      </w:r>
      <w:r w:rsidRPr="000F32ED">
        <w:t xml:space="preserve"> la filiation/fraternité aux </w:t>
      </w:r>
      <w:r w:rsidRPr="000F32ED">
        <w:rPr>
          <w:i/>
          <w:iCs/>
        </w:rPr>
        <w:t>modalités particulières</w:t>
      </w:r>
      <w:r w:rsidRPr="000F32ED">
        <w:t xml:space="preserve"> (et donc nécessair</w:t>
      </w:r>
      <w:r w:rsidRPr="000F32ED">
        <w:t>e</w:t>
      </w:r>
      <w:r w:rsidRPr="000F32ED">
        <w:t>ment limitées) selon lesquelles elle lui donne d’exister aujourd’hui. Personne ne peut dire : « regardez-moi, tel que je suis et agis comme</w:t>
      </w:r>
      <w:r>
        <w:t xml:space="preserve"> [216] </w:t>
      </w:r>
      <w:r w:rsidRPr="000F32ED">
        <w:t xml:space="preserve">être humain, et vous aurez révélation </w:t>
      </w:r>
      <w:r w:rsidRPr="000F32ED">
        <w:rPr>
          <w:i/>
          <w:iCs/>
        </w:rPr>
        <w:t>immédiate</w:t>
      </w:r>
      <w:r w:rsidRPr="000F32ED">
        <w:t xml:space="preserve"> de ce que doit être un vrai fils de Dieu et un vrai frère universel. » Aucune comm</w:t>
      </w:r>
      <w:r w:rsidRPr="000F32ED">
        <w:t>u</w:t>
      </w:r>
      <w:r w:rsidRPr="000F32ED">
        <w:t>nauté donnée ne peut prétendre : « regardez-nous, dans les rapports humains que nous nouons, et vous « saurez » le « nous » que nous formons dans l’Esprit de Jésus Christ ».</w:t>
      </w:r>
      <w:r>
        <w:rPr>
          <w:iCs/>
        </w:rPr>
        <w:t> </w:t>
      </w:r>
      <w:r>
        <w:rPr>
          <w:rStyle w:val="Appelnotedebasdep"/>
          <w:iCs/>
        </w:rPr>
        <w:footnoteReference w:id="169"/>
      </w:r>
      <w:r w:rsidRPr="000F32ED">
        <w:t xml:space="preserve"> Voilà pourquoi il est tell</w:t>
      </w:r>
      <w:r w:rsidRPr="000F32ED">
        <w:t>e</w:t>
      </w:r>
      <w:r w:rsidRPr="000F32ED">
        <w:t>ment i</w:t>
      </w:r>
      <w:r w:rsidRPr="000F32ED">
        <w:t>m</w:t>
      </w:r>
      <w:r w:rsidRPr="000F32ED">
        <w:t>portant de souligner la distance qui persiste à l’intérieur de chaque pe</w:t>
      </w:r>
      <w:r w:rsidRPr="000F32ED">
        <w:t>r</w:t>
      </w:r>
      <w:r w:rsidRPr="000F32ED">
        <w:t>sonne et de chaque communauté. Sinon, sous prétexte d’« amener les autres à Dieu », on les ramène à soi. Parce qu’on a identifié la f</w:t>
      </w:r>
      <w:r w:rsidRPr="000F32ED">
        <w:t>i</w:t>
      </w:r>
      <w:r w:rsidRPr="000F32ED">
        <w:t xml:space="preserve">liation/fraternité à ses petites façons de la vivre et de la dire, on chute dans l’absolutisme et le totalitarisme, on impose, on retombe dans une uniformité qui exclut l’originalité d’autrui, qui fera mourir l’autre </w:t>
      </w:r>
      <w:r w:rsidRPr="000F32ED">
        <w:rPr>
          <w:i/>
          <w:iCs/>
        </w:rPr>
        <w:t>comme</w:t>
      </w:r>
      <w:r w:rsidRPr="000F32ED">
        <w:t xml:space="preserve"> autre.</w:t>
      </w:r>
    </w:p>
    <w:p w14:paraId="31A5B162" w14:textId="77777777" w:rsidR="00EE61BF" w:rsidRPr="000F32ED" w:rsidRDefault="00EE61BF" w:rsidP="00EE61BF">
      <w:pPr>
        <w:spacing w:before="120" w:after="120"/>
        <w:jc w:val="both"/>
      </w:pPr>
      <w:r w:rsidRPr="000F32ED">
        <w:t xml:space="preserve">Oubliant la distance, on revêt donc cette dureté qui est l’apanage des purs. Ceux-ci excommunient d’autant plus facilement qu’ils se sont absentés de leur humanité et de ses limites. Une </w:t>
      </w:r>
      <w:r w:rsidRPr="000F32ED">
        <w:rPr>
          <w:i/>
          <w:iCs/>
        </w:rPr>
        <w:t>exigence</w:t>
      </w:r>
      <w:r w:rsidRPr="000F32ED">
        <w:t xml:space="preserve"> s’impose ainsi, dictée par le « trop-plein » dont j’ai parlé : chacun (personne et communauté particulière) est responsable de </w:t>
      </w:r>
      <w:r w:rsidRPr="000F32ED">
        <w:rPr>
          <w:i/>
          <w:iCs/>
        </w:rPr>
        <w:t>pratiquer concrètement la rencontre d’autrui.</w:t>
      </w:r>
      <w:r>
        <w:rPr>
          <w:iCs/>
        </w:rPr>
        <w:t> </w:t>
      </w:r>
      <w:r>
        <w:rPr>
          <w:rStyle w:val="Appelnotedebasdep"/>
          <w:iCs/>
        </w:rPr>
        <w:footnoteReference w:id="170"/>
      </w:r>
      <w:r w:rsidRPr="000F32ED">
        <w:t xml:space="preserve"> Chacun doit mettre en œuvre des pratiques historiques où « les autres » seront accueillis comme autres, sans volonté </w:t>
      </w:r>
      <w:r w:rsidRPr="000F32ED">
        <w:rPr>
          <w:i/>
          <w:iCs/>
        </w:rPr>
        <w:t>a priori</w:t>
      </w:r>
      <w:r w:rsidRPr="000F32ED">
        <w:t xml:space="preserve"> de récupération. Différents de soi, se r</w:t>
      </w:r>
      <w:r w:rsidRPr="000F32ED">
        <w:t>é</w:t>
      </w:r>
      <w:r w:rsidRPr="000F32ED">
        <w:t>clamant pourtant du même Christ et de son Esprit, eux seuls peuvent nous ga</w:t>
      </w:r>
      <w:r w:rsidRPr="000F32ED">
        <w:t>r</w:t>
      </w:r>
      <w:r w:rsidRPr="000F32ED">
        <w:t>der contre nos soifs d’absolutisation et d’uniformisation. Si leur rencontre est nécessaire, c’est au moins pour les trois raisons su</w:t>
      </w:r>
      <w:r w:rsidRPr="000F32ED">
        <w:t>i</w:t>
      </w:r>
      <w:r w:rsidRPr="000F32ED">
        <w:t>vantes :</w:t>
      </w:r>
    </w:p>
    <w:p w14:paraId="3C92CA3A" w14:textId="77777777" w:rsidR="00EE61BF" w:rsidRDefault="00EE61BF" w:rsidP="00EE61BF">
      <w:pPr>
        <w:spacing w:before="120" w:after="120"/>
        <w:jc w:val="both"/>
      </w:pPr>
    </w:p>
    <w:p w14:paraId="6664F3CD" w14:textId="77777777" w:rsidR="00EE61BF" w:rsidRPr="000F32ED" w:rsidRDefault="00EE61BF" w:rsidP="00EE61BF">
      <w:pPr>
        <w:spacing w:before="120" w:after="120"/>
        <w:jc w:val="both"/>
      </w:pPr>
      <w:r>
        <w:t xml:space="preserve">1. </w:t>
      </w:r>
      <w:r w:rsidRPr="000F32ED">
        <w:t xml:space="preserve">En tant même que </w:t>
      </w:r>
      <w:r w:rsidRPr="000F32ED">
        <w:rPr>
          <w:i/>
          <w:iCs/>
        </w:rPr>
        <w:t>différents,</w:t>
      </w:r>
      <w:r w:rsidRPr="000F32ED">
        <w:t xml:space="preserve"> soucieux eux aussi de révéler hi</w:t>
      </w:r>
      <w:r w:rsidRPr="000F32ED">
        <w:t>s</w:t>
      </w:r>
      <w:r w:rsidRPr="000F32ED">
        <w:t>tor</w:t>
      </w:r>
      <w:r w:rsidRPr="000F32ED">
        <w:t>i</w:t>
      </w:r>
      <w:r w:rsidRPr="000F32ED">
        <w:t>quement l'amour qui les prévient, les autres nous rappellent qu’un trop-plein nous visite et nous interdit</w:t>
      </w:r>
      <w:r>
        <w:t xml:space="preserve"> [217]</w:t>
      </w:r>
      <w:r w:rsidRPr="000F32ED">
        <w:t xml:space="preserve"> de nous complaire dans le moment présent de nos g</w:t>
      </w:r>
      <w:r w:rsidRPr="000F32ED">
        <w:t>e</w:t>
      </w:r>
      <w:r w:rsidRPr="000F32ED">
        <w:t>nèses. Leurs différences nous rappellent les dimensions proprement infinies de la filiat</w:t>
      </w:r>
      <w:r>
        <w:t>ion/fraternité, sacramen</w:t>
      </w:r>
      <w:r w:rsidRPr="000F32ED">
        <w:t>tal</w:t>
      </w:r>
      <w:r w:rsidRPr="000F32ED">
        <w:t>i</w:t>
      </w:r>
      <w:r w:rsidRPr="000F32ED">
        <w:t>sent pour nous des vis</w:t>
      </w:r>
      <w:r w:rsidRPr="000F32ED">
        <w:t>a</w:t>
      </w:r>
      <w:r w:rsidRPr="000F32ED">
        <w:t>ges de l’Esprit que, livrés à nous-mêmes, nous ne saurions nous dire. Ils nous redisent ainsi notre être et notre voc</w:t>
      </w:r>
      <w:r w:rsidRPr="000F32ED">
        <w:t>a</w:t>
      </w:r>
      <w:r w:rsidRPr="000F32ED">
        <w:t xml:space="preserve">tion, et nous re-situent devant l’horizon de la </w:t>
      </w:r>
      <w:r w:rsidRPr="000F32ED">
        <w:rPr>
          <w:i/>
          <w:iCs/>
        </w:rPr>
        <w:t>plénitude</w:t>
      </w:r>
      <w:r w:rsidRPr="000F32ED">
        <w:t xml:space="preserve"> que nous sommes déjà s'il est vrai que le Christ nous sauve </w:t>
      </w:r>
      <w:r w:rsidRPr="000F32ED">
        <w:rPr>
          <w:i/>
          <w:iCs/>
        </w:rPr>
        <w:t>hic et nunc,</w:t>
      </w:r>
      <w:r w:rsidRPr="000F32ED">
        <w:t xml:space="preserve"> ici et maintenant.</w:t>
      </w:r>
      <w:r>
        <w:rPr>
          <w:rStyle w:val="Appelnotedebasdep"/>
        </w:rPr>
        <w:footnoteReference w:id="171"/>
      </w:r>
    </w:p>
    <w:p w14:paraId="49E9EC6B" w14:textId="77777777" w:rsidR="00EE61BF" w:rsidRDefault="00EE61BF" w:rsidP="00EE61BF">
      <w:pPr>
        <w:spacing w:before="120" w:after="120"/>
        <w:jc w:val="both"/>
      </w:pPr>
    </w:p>
    <w:p w14:paraId="2E1FA2C2" w14:textId="77777777" w:rsidR="00EE61BF" w:rsidRPr="000F32ED" w:rsidRDefault="00EE61BF" w:rsidP="00EE61BF">
      <w:pPr>
        <w:spacing w:before="120" w:after="120"/>
        <w:jc w:val="both"/>
      </w:pPr>
      <w:r>
        <w:t xml:space="preserve">2. </w:t>
      </w:r>
      <w:r w:rsidRPr="000F32ED">
        <w:t xml:space="preserve">Autrui opère ainsi un travail </w:t>
      </w:r>
      <w:r w:rsidRPr="000F32ED">
        <w:rPr>
          <w:i/>
          <w:iCs/>
        </w:rPr>
        <w:t>d’arrachement.</w:t>
      </w:r>
      <w:r w:rsidRPr="000F32ED">
        <w:t xml:space="preserve"> Il critique les certit</w:t>
      </w:r>
      <w:r w:rsidRPr="000F32ED">
        <w:t>u</w:t>
      </w:r>
      <w:r w:rsidRPr="000F32ED">
        <w:t>des trop pures, les attitudes trop dures, les définitions pré-déterminées que nous voudrions imposer comme la jauge d’une prat</w:t>
      </w:r>
      <w:r w:rsidRPr="000F32ED">
        <w:t>i</w:t>
      </w:r>
      <w:r w:rsidRPr="000F32ED">
        <w:t>que chrétie</w:t>
      </w:r>
      <w:r w:rsidRPr="000F32ED">
        <w:t>n</w:t>
      </w:r>
      <w:r w:rsidRPr="000F32ED">
        <w:t>ne et ecclésiale « correcte ». En foi chrétienne, ce sont toujours des personnes et des collectivités concrètes, autres que nous-mêmes parce que différentes de nous, qui servent concrètement notre libération en nous empêchant de nous croire parvenus et de nous a</w:t>
      </w:r>
      <w:r w:rsidRPr="000F32ED">
        <w:t>s</w:t>
      </w:r>
      <w:r w:rsidRPr="000F32ED">
        <w:t>seoir sur nos fausses certitudes sécurisantes.</w:t>
      </w:r>
      <w:r>
        <w:rPr>
          <w:iCs/>
        </w:rPr>
        <w:t> </w:t>
      </w:r>
      <w:r>
        <w:rPr>
          <w:rStyle w:val="Appelnotedebasdep"/>
          <w:iCs/>
        </w:rPr>
        <w:footnoteReference w:id="172"/>
      </w:r>
    </w:p>
    <w:p w14:paraId="0EB3B6CF" w14:textId="77777777" w:rsidR="00EE61BF" w:rsidRPr="000F32ED" w:rsidRDefault="00EE61BF" w:rsidP="00EE61BF">
      <w:pPr>
        <w:spacing w:before="120" w:after="120"/>
        <w:jc w:val="both"/>
      </w:pPr>
      <w:r w:rsidRPr="000F32ED">
        <w:br w:type="page"/>
      </w:r>
      <w:r>
        <w:t>[218]</w:t>
      </w:r>
    </w:p>
    <w:p w14:paraId="1F78DDDF" w14:textId="77777777" w:rsidR="00EE61BF" w:rsidRDefault="00EE61BF" w:rsidP="00EE61BF">
      <w:pPr>
        <w:spacing w:before="120" w:after="120"/>
        <w:jc w:val="both"/>
      </w:pPr>
    </w:p>
    <w:p w14:paraId="7AE4701A" w14:textId="77777777" w:rsidR="00EE61BF" w:rsidRPr="000F32ED" w:rsidRDefault="00EE61BF" w:rsidP="00EE61BF">
      <w:pPr>
        <w:spacing w:before="120" w:after="120"/>
        <w:jc w:val="both"/>
      </w:pPr>
      <w:r>
        <w:t xml:space="preserve">3. </w:t>
      </w:r>
      <w:r w:rsidRPr="000F32ED">
        <w:t xml:space="preserve">Ce faisant, autrui nous permet de </w:t>
      </w:r>
      <w:r w:rsidRPr="000F32ED">
        <w:rPr>
          <w:i/>
          <w:iCs/>
        </w:rPr>
        <w:t>rester en appétit</w:t>
      </w:r>
      <w:r w:rsidRPr="000F32ED">
        <w:t xml:space="preserve"> de fili</w:t>
      </w:r>
      <w:r w:rsidRPr="000F32ED">
        <w:t>a</w:t>
      </w:r>
      <w:r w:rsidRPr="000F32ED">
        <w:t>tion/fraternité. Puisqu’il nous interdit de canoniser nos façons prése</w:t>
      </w:r>
      <w:r w:rsidRPr="000F32ED">
        <w:t>n</w:t>
      </w:r>
      <w:r w:rsidRPr="000F32ED">
        <w:t>tes de faire, il nous remet en marche, nous relance dans la fabrication d'une histoire humaine qui fasse un peu mieux exister la fili</w:t>
      </w:r>
      <w:r w:rsidRPr="000F32ED">
        <w:t>a</w:t>
      </w:r>
      <w:r w:rsidRPr="000F32ED">
        <w:t xml:space="preserve">tion/fraternité que nous croyons. Si, par leurs différences, les autres nous remettent en mémoire le trop-plein d’un amour qui nous est </w:t>
      </w:r>
      <w:r w:rsidRPr="000F32ED">
        <w:rPr>
          <w:i/>
          <w:iCs/>
        </w:rPr>
        <w:t>do</w:t>
      </w:r>
      <w:r w:rsidRPr="000F32ED">
        <w:rPr>
          <w:i/>
          <w:iCs/>
        </w:rPr>
        <w:t>n</w:t>
      </w:r>
      <w:r w:rsidRPr="000F32ED">
        <w:rPr>
          <w:i/>
          <w:iCs/>
        </w:rPr>
        <w:t>né,</w:t>
      </w:r>
      <w:r w:rsidRPr="000F32ED">
        <w:t xml:space="preserve"> ils nous disent aussi que cet amour est </w:t>
      </w:r>
      <w:r w:rsidRPr="000F32ED">
        <w:rPr>
          <w:i/>
          <w:iCs/>
        </w:rPr>
        <w:t>toujours à faire,</w:t>
      </w:r>
      <w:r w:rsidRPr="000F32ED">
        <w:t xml:space="preserve"> et que l'</w:t>
      </w:r>
      <w:r>
        <w:t>Église</w:t>
      </w:r>
      <w:r w:rsidRPr="000F32ED">
        <w:t xml:space="preserve">, comprise comme une tâche, </w:t>
      </w:r>
      <w:r w:rsidRPr="000F32ED">
        <w:rPr>
          <w:i/>
          <w:iCs/>
        </w:rPr>
        <w:t>vient toujours de l’à-venir.</w:t>
      </w:r>
    </w:p>
    <w:p w14:paraId="28AD8936" w14:textId="77777777" w:rsidR="00EE61BF" w:rsidRPr="000F32ED" w:rsidRDefault="00EE61BF" w:rsidP="00EE61BF">
      <w:pPr>
        <w:spacing w:before="120" w:after="120"/>
        <w:jc w:val="both"/>
      </w:pPr>
      <w:r w:rsidRPr="000F32ED">
        <w:t>On aura deviné que l’</w:t>
      </w:r>
      <w:r>
        <w:t>Église</w:t>
      </w:r>
      <w:r w:rsidRPr="000F32ED">
        <w:t xml:space="preserve"> ne va jamais de soi. Elle vient à nous comme un don. Mais, en foi chrétienne, et parce que cette foi ne nous exempte jamais de décisions humaines responsables, </w:t>
      </w:r>
      <w:r w:rsidRPr="000F32ED">
        <w:rPr>
          <w:i/>
          <w:iCs/>
        </w:rPr>
        <w:t>tout don définit une tâche.</w:t>
      </w:r>
      <w:r w:rsidRPr="000F32ED">
        <w:t xml:space="preserve"> Tous les croyants doivent donc </w:t>
      </w:r>
      <w:r w:rsidRPr="000F32ED">
        <w:rPr>
          <w:i/>
          <w:iCs/>
        </w:rPr>
        <w:t>fabriquer</w:t>
      </w:r>
      <w:r w:rsidRPr="000F32ED">
        <w:t xml:space="preserve"> des rencontres concrètes où, mettant en communication leurs différentes pratiques historiques de la filiation/fraternité, ils se serviront mutuellement dans la découverte et l’instauration d’un monde un peu plus filial et frate</w:t>
      </w:r>
      <w:r w:rsidRPr="000F32ED">
        <w:t>r</w:t>
      </w:r>
      <w:r w:rsidRPr="000F32ED">
        <w:t>nel. La communication ne s’effectuera pas sans tensions et conflits. Mais qui nous dit que la foi chrétienne nous délivre des difficultés i</w:t>
      </w:r>
      <w:r w:rsidRPr="000F32ED">
        <w:t>n</w:t>
      </w:r>
      <w:r w:rsidRPr="000F32ED">
        <w:t>hérentes à tout travail historique ? Les chrétiens auront déjà fait un pas énorme lorsqu’ils auront découvert que tensions et conflits sont le r</w:t>
      </w:r>
      <w:r w:rsidRPr="000F32ED">
        <w:t>é</w:t>
      </w:r>
      <w:r w:rsidRPr="000F32ED">
        <w:t xml:space="preserve">gime « normal » d’une </w:t>
      </w:r>
      <w:r>
        <w:t>Église</w:t>
      </w:r>
      <w:r w:rsidRPr="000F32ED">
        <w:t xml:space="preserve"> qui soit justement </w:t>
      </w:r>
      <w:r w:rsidRPr="000F32ED">
        <w:rPr>
          <w:i/>
          <w:iCs/>
        </w:rPr>
        <w:t>vie.</w:t>
      </w:r>
    </w:p>
    <w:p w14:paraId="2475A886" w14:textId="77777777" w:rsidR="00EE61BF" w:rsidRDefault="00EE61BF" w:rsidP="00EE61BF">
      <w:pPr>
        <w:spacing w:before="120" w:after="120"/>
        <w:jc w:val="both"/>
      </w:pPr>
    </w:p>
    <w:p w14:paraId="50CED03B" w14:textId="77777777" w:rsidR="00EE61BF" w:rsidRPr="00F515D3" w:rsidRDefault="00EE61BF" w:rsidP="00EE61BF">
      <w:pPr>
        <w:pStyle w:val="b"/>
      </w:pPr>
      <w:r w:rsidRPr="00F515D3">
        <w:t>L’Église : lieu dune quête de Jésus Christ</w:t>
      </w:r>
    </w:p>
    <w:p w14:paraId="29174013" w14:textId="77777777" w:rsidR="00EE61BF" w:rsidRDefault="00EE61BF" w:rsidP="00EE61BF">
      <w:pPr>
        <w:spacing w:before="120" w:after="120"/>
        <w:jc w:val="both"/>
      </w:pPr>
    </w:p>
    <w:p w14:paraId="7C01EE2B" w14:textId="77777777" w:rsidR="00EE61BF" w:rsidRPr="000F32ED" w:rsidRDefault="00EE61BF" w:rsidP="00EE61BF">
      <w:pPr>
        <w:spacing w:before="120" w:after="120"/>
        <w:jc w:val="both"/>
      </w:pPr>
      <w:r w:rsidRPr="000F32ED">
        <w:t>L’</w:t>
      </w:r>
      <w:r>
        <w:t>Église</w:t>
      </w:r>
      <w:r w:rsidRPr="000F32ED">
        <w:t xml:space="preserve"> monolithique que nous avons connue au Québec donnait facilement à penser qu’elle « possédait » Jésus Christ, qu'elle « savait », avant tout surgissement historique inédit, comment vivre cet inédit pour que les pratiques soient vraiment chrétiennes. Si notre </w:t>
      </w:r>
      <w:r>
        <w:t>Église</w:t>
      </w:r>
      <w:r w:rsidRPr="000F32ED">
        <w:t xml:space="preserve"> est si fortement ébranlée aujourd’hui, c’est peut-être bien parce que de telles prétentions ne sont plus désormais possibles. Dans la mesure où s’avère juste ce que j’ai dit dans le paragraphe précédent, on devine à quel point l’</w:t>
      </w:r>
      <w:r>
        <w:t>Église</w:t>
      </w:r>
      <w:r w:rsidRPr="000F32ED">
        <w:t xml:space="preserve"> du Québec est invitée à des désappr</w:t>
      </w:r>
      <w:r w:rsidRPr="000F32ED">
        <w:t>o</w:t>
      </w:r>
      <w:r w:rsidRPr="000F32ED">
        <w:t>priations, et comment elle doit réapprendre des dimensions d’elle-même qu’elle avait sans doute oubliées.</w:t>
      </w:r>
    </w:p>
    <w:p w14:paraId="711ADC95" w14:textId="77777777" w:rsidR="00EE61BF" w:rsidRPr="000F32ED" w:rsidRDefault="00EE61BF" w:rsidP="00EE61BF">
      <w:pPr>
        <w:spacing w:before="120" w:after="120"/>
        <w:jc w:val="both"/>
      </w:pPr>
      <w:r w:rsidRPr="000F32ED">
        <w:t>Ressort en effet une première conviction : l’</w:t>
      </w:r>
      <w:r>
        <w:t>Église</w:t>
      </w:r>
      <w:r w:rsidRPr="000F32ED">
        <w:t xml:space="preserve"> n’est pas un ra</w:t>
      </w:r>
      <w:r w:rsidRPr="000F32ED">
        <w:t>s</w:t>
      </w:r>
      <w:r w:rsidRPr="000F32ED">
        <w:t>semblement de purs. Personne ni aucun groupe particulier ne détient en ses mains le secret qui fera de nos pratiques historiques la révél</w:t>
      </w:r>
      <w:r w:rsidRPr="000F32ED">
        <w:t>a</w:t>
      </w:r>
      <w:r w:rsidRPr="000F32ED">
        <w:t>tion immédiate</w:t>
      </w:r>
      <w:r>
        <w:t xml:space="preserve"> [219] </w:t>
      </w:r>
      <w:r w:rsidRPr="000F32ED">
        <w:t>de cette filiation/fraternité dont nous confessons quelle est le pri</w:t>
      </w:r>
      <w:r w:rsidRPr="000F32ED">
        <w:t>n</w:t>
      </w:r>
      <w:r w:rsidRPr="000F32ED">
        <w:t>cipe de notre cohésion. L’</w:t>
      </w:r>
      <w:r>
        <w:t>Église</w:t>
      </w:r>
      <w:r w:rsidRPr="000F32ED">
        <w:t>, autrement, aurait « digéré » le Christ, et aucune distance ne subsisterait entre elle-même et son Se</w:t>
      </w:r>
      <w:r w:rsidRPr="000F32ED">
        <w:t>i</w:t>
      </w:r>
      <w:r w:rsidRPr="000F32ED">
        <w:t xml:space="preserve">gneur. Les croyants ne peuvent donc prétendre, dans </w:t>
      </w:r>
      <w:r>
        <w:t>l’</w:t>
      </w:r>
      <w:r w:rsidRPr="000F32ED">
        <w:rPr>
          <w:i/>
          <w:iCs/>
        </w:rPr>
        <w:t>état présent</w:t>
      </w:r>
      <w:r w:rsidRPr="000F32ED">
        <w:t xml:space="preserve"> de leurs dires et de leurs pratiques, posséder Jésus Christ et le salut qu’il a mérité. S’il est vrai que celui-ci nous est donné comme un trop-plein, il y a de fortes chances pour que la filiation/fraternité vi</w:t>
      </w:r>
      <w:r>
        <w:t>e</w:t>
      </w:r>
      <w:r>
        <w:t>n</w:t>
      </w:r>
      <w:r>
        <w:t>ne tout juste d’échapper à l’É</w:t>
      </w:r>
      <w:r w:rsidRPr="000F32ED">
        <w:t>glise dès le moment où celle-ci pense pouvoir refermer la main sur l’Esprit de Jésus Christ. Les textes off</w:t>
      </w:r>
      <w:r w:rsidRPr="000F32ED">
        <w:t>i</w:t>
      </w:r>
      <w:r w:rsidRPr="000F32ED">
        <w:t>ciels affirmeront volontiers de l’</w:t>
      </w:r>
      <w:r>
        <w:t>Église</w:t>
      </w:r>
      <w:r w:rsidRPr="000F32ED">
        <w:t xml:space="preserve"> qu’elle est « servante et pa</w:t>
      </w:r>
      <w:r w:rsidRPr="000F32ED">
        <w:t>u</w:t>
      </w:r>
      <w:r w:rsidRPr="000F32ED">
        <w:t>vre ». N’entend-on pas trop souvent, par là, que l’</w:t>
      </w:r>
      <w:r>
        <w:t>Église</w:t>
      </w:r>
      <w:r w:rsidRPr="000F32ED">
        <w:t xml:space="preserve"> détient par-devers elle-même la vérité du monde et de l’histoire, et que, par esprit de pauvreté, elle rend aux hommes le service de leur « livrer » cette vér</w:t>
      </w:r>
      <w:r w:rsidRPr="000F32ED">
        <w:t>i</w:t>
      </w:r>
      <w:r w:rsidRPr="000F32ED">
        <w:t>té ? Pareille pauvreté sert encore à cautionner une mentalité de riche et une volonté de pouvoir.</w:t>
      </w:r>
    </w:p>
    <w:p w14:paraId="2E8D2ECD" w14:textId="77777777" w:rsidR="00EE61BF" w:rsidRPr="000F32ED" w:rsidRDefault="00EE61BF" w:rsidP="00EE61BF">
      <w:pPr>
        <w:spacing w:before="120" w:after="120"/>
        <w:jc w:val="both"/>
      </w:pPr>
      <w:r w:rsidRPr="000F32ED">
        <w:t>Les conditions de possibilité que j’ai tenté d’expliciter, au contra</w:t>
      </w:r>
      <w:r w:rsidRPr="000F32ED">
        <w:t>i</w:t>
      </w:r>
      <w:r w:rsidRPr="000F32ED">
        <w:t>re, conduisent à une conception différente de la pauvreté de l’</w:t>
      </w:r>
      <w:r>
        <w:t>Église</w:t>
      </w:r>
      <w:r w:rsidRPr="000F32ED">
        <w:t xml:space="preserve">. Elles permettent en effet de mettre en lumière un premier niveau de communion ecclésiale, trop peu souvent considéré en lui-même et qui pourtant </w:t>
      </w:r>
      <w:r w:rsidRPr="000F32ED">
        <w:rPr>
          <w:i/>
          <w:iCs/>
        </w:rPr>
        <w:t>définit</w:t>
      </w:r>
      <w:r w:rsidRPr="000F32ED">
        <w:t xml:space="preserve"> la cohésion de l’</w:t>
      </w:r>
      <w:r>
        <w:t>Église</w:t>
      </w:r>
      <w:r w:rsidRPr="000F32ED">
        <w:t xml:space="preserve"> : tous les croyants </w:t>
      </w:r>
      <w:r w:rsidRPr="000F32ED">
        <w:rPr>
          <w:i/>
          <w:iCs/>
        </w:rPr>
        <w:t>communient</w:t>
      </w:r>
      <w:r w:rsidRPr="000F32ED">
        <w:t xml:space="preserve"> dans la </w:t>
      </w:r>
      <w:r w:rsidRPr="000F32ED">
        <w:rPr>
          <w:i/>
          <w:iCs/>
        </w:rPr>
        <w:t>quête</w:t>
      </w:r>
      <w:r w:rsidRPr="000F32ED">
        <w:t xml:space="preserve"> d’un monde filial et fraternel. Ils ne possèdent pas Jésus Christ, c’est lui qui les possède. Et il leur fait don d’une fili</w:t>
      </w:r>
      <w:r w:rsidRPr="000F32ED">
        <w:t>a</w:t>
      </w:r>
      <w:r w:rsidRPr="000F32ED">
        <w:t xml:space="preserve">tion/fraternité à ce point accomplie qu’ils </w:t>
      </w:r>
      <w:r w:rsidRPr="000F32ED">
        <w:rPr>
          <w:i/>
          <w:iCs/>
        </w:rPr>
        <w:t>n'auront jamais fini</w:t>
      </w:r>
      <w:r w:rsidRPr="000F32ED">
        <w:t xml:space="preserve"> de </w:t>
      </w:r>
      <w:r w:rsidRPr="000F32ED">
        <w:rPr>
          <w:i/>
          <w:iCs/>
        </w:rPr>
        <w:t>qu</w:t>
      </w:r>
      <w:r w:rsidRPr="000F32ED">
        <w:rPr>
          <w:i/>
          <w:iCs/>
        </w:rPr>
        <w:t>ê</w:t>
      </w:r>
      <w:r w:rsidRPr="000F32ED">
        <w:rPr>
          <w:i/>
          <w:iCs/>
        </w:rPr>
        <w:t>ter</w:t>
      </w:r>
      <w:r w:rsidRPr="000F32ED">
        <w:t xml:space="preserve"> les visages historiques que cette filiation/fraternité doit pre</w:t>
      </w:r>
      <w:r w:rsidRPr="000F32ED">
        <w:t>n</w:t>
      </w:r>
      <w:r w:rsidRPr="000F32ED">
        <w:t>dre.</w:t>
      </w:r>
      <w:r>
        <w:rPr>
          <w:iCs/>
        </w:rPr>
        <w:t> </w:t>
      </w:r>
      <w:r>
        <w:rPr>
          <w:rStyle w:val="Appelnotedebasdep"/>
          <w:iCs/>
        </w:rPr>
        <w:footnoteReference w:id="173"/>
      </w:r>
      <w:r>
        <w:rPr>
          <w:vertAlign w:val="superscript"/>
        </w:rPr>
        <w:t xml:space="preserve"> </w:t>
      </w:r>
      <w:r w:rsidRPr="000F32ED">
        <w:t>Loin de pouvoir vivre Jésus Christ sous le mode de réponses to</w:t>
      </w:r>
      <w:r w:rsidRPr="000F32ED">
        <w:t>u</w:t>
      </w:r>
      <w:r w:rsidRPr="000F32ED">
        <w:t xml:space="preserve">tes faites, ou faites « une fois pour toutes », ils doivent apprendre à vivre Jésus Christ </w:t>
      </w:r>
      <w:r w:rsidRPr="000F32ED">
        <w:rPr>
          <w:i/>
          <w:iCs/>
        </w:rPr>
        <w:t>sous le mode de la question.</w:t>
      </w:r>
      <w:r w:rsidRPr="000F32ED">
        <w:t xml:space="preserve"> Ils ne savent pas plus que les autres comment résoudre les problèmes personnels, sociaux, polit</w:t>
      </w:r>
      <w:r w:rsidRPr="000F32ED">
        <w:t>i</w:t>
      </w:r>
      <w:r w:rsidRPr="000F32ED">
        <w:t>ques, économiques, avec lesquels tous les hommes ont à se d</w:t>
      </w:r>
      <w:r w:rsidRPr="000F32ED">
        <w:t>é</w:t>
      </w:r>
      <w:r w:rsidRPr="000F32ED">
        <w:t>battre. Mais Jésus Christ, s'installant comme une immense</w:t>
      </w:r>
      <w:r>
        <w:t xml:space="preserve"> [220] </w:t>
      </w:r>
      <w:r w:rsidRPr="000F32ED">
        <w:t xml:space="preserve">question dans leurs vies, les garde ouverts, en marche, </w:t>
      </w:r>
      <w:r w:rsidRPr="000F32ED">
        <w:rPr>
          <w:i/>
          <w:iCs/>
        </w:rPr>
        <w:t>projet</w:t>
      </w:r>
      <w:r w:rsidRPr="000F32ED">
        <w:t xml:space="preserve"> de fili</w:t>
      </w:r>
      <w:r w:rsidRPr="000F32ED">
        <w:t>a</w:t>
      </w:r>
      <w:r w:rsidRPr="000F32ED">
        <w:t>tion/fratern</w:t>
      </w:r>
      <w:r>
        <w:t>ité. Non pas seulement que l'É</w:t>
      </w:r>
      <w:r w:rsidRPr="000F32ED">
        <w:t xml:space="preserve">glise ait le loisir de « faire des projets » pour demain ou après-demain ; cela est sans doute utile, nécessaire même ; </w:t>
      </w:r>
      <w:r>
        <w:t>mais il faut aller plus loin : l’Église</w:t>
      </w:r>
      <w:r w:rsidRPr="000F32ED">
        <w:t xml:space="preserve"> </w:t>
      </w:r>
      <w:r w:rsidRPr="000F32ED">
        <w:rPr>
          <w:i/>
          <w:iCs/>
        </w:rPr>
        <w:t>est</w:t>
      </w:r>
      <w:r w:rsidRPr="000F32ED">
        <w:t xml:space="preserve"> par nature projet. Cette béance définit sa pauvreté. Elle indique peut-être a</w:t>
      </w:r>
      <w:r>
        <w:t>ussi le plus grand service que l’Église</w:t>
      </w:r>
      <w:r w:rsidRPr="000F32ED">
        <w:t xml:space="preserve"> puisse rendre à notre monde. Dans un univers de besoins, où priment la consommation et l’exploitation, où l’idéal semble être la saturation de ces besoins par l’obtention du s</w:t>
      </w:r>
      <w:r w:rsidRPr="000F32ED">
        <w:t>a</w:t>
      </w:r>
      <w:r w:rsidRPr="000F32ED">
        <w:t>v</w:t>
      </w:r>
      <w:r>
        <w:t>oir, de l’avoir et du pouvoir, l’Église</w:t>
      </w:r>
      <w:r w:rsidRPr="000F32ED">
        <w:t xml:space="preserve"> de la quête révèle ceci : être homme, c’est </w:t>
      </w:r>
      <w:r w:rsidRPr="000F32ED">
        <w:rPr>
          <w:i/>
          <w:iCs/>
        </w:rPr>
        <w:t>devenir</w:t>
      </w:r>
      <w:r w:rsidRPr="000F32ED">
        <w:t xml:space="preserve"> homme, être libre c'est </w:t>
      </w:r>
      <w:r w:rsidRPr="000F32ED">
        <w:rPr>
          <w:i/>
          <w:iCs/>
        </w:rPr>
        <w:t>être en train de</w:t>
      </w:r>
      <w:r w:rsidRPr="000F32ED">
        <w:t xml:space="preserve"> se libérer effectivement.</w:t>
      </w:r>
    </w:p>
    <w:p w14:paraId="79492CE2" w14:textId="77777777" w:rsidR="00EE61BF" w:rsidRPr="000F32ED" w:rsidRDefault="00EE61BF" w:rsidP="00EE61BF">
      <w:pPr>
        <w:spacing w:before="120" w:after="120"/>
        <w:jc w:val="both"/>
      </w:pPr>
      <w:r w:rsidRPr="000F32ED">
        <w:t xml:space="preserve">Est-il besoin de le préciser ? Parlant d’une communion dans la quête, c’est bien de </w:t>
      </w:r>
      <w:r w:rsidRPr="000F32ED">
        <w:rPr>
          <w:i/>
          <w:iCs/>
        </w:rPr>
        <w:t>communion</w:t>
      </w:r>
      <w:r w:rsidRPr="000F32ED">
        <w:t xml:space="preserve"> qu’il s’agit. Elle repose ultimement sur le fait que la foi nous fait parier le sens </w:t>
      </w:r>
      <w:r>
        <w:t>de nos existences sur le Christ</w:t>
      </w:r>
      <w:r w:rsidRPr="000F32ED">
        <w:rPr>
          <w:i/>
          <w:iCs/>
        </w:rPr>
        <w:t>-Serviteur.</w:t>
      </w:r>
      <w:r w:rsidRPr="000F32ED">
        <w:t xml:space="preserve"> Les chrétiens ne travaillent pas à bâtir un monde plus fraternel parce qu’ils sont plus généreux que les non-croyants, ou pa</w:t>
      </w:r>
      <w:r w:rsidRPr="000F32ED">
        <w:t>r</w:t>
      </w:r>
      <w:r w:rsidRPr="000F32ED">
        <w:t xml:space="preserve">ce qu’un esprit de philanthropie les habite qui échappe à ceux qui n’adhèrent pas à Jésus Christ. Plus justement : ils travaillent à libérer le monde parce qu’ils sont baptisés en quelqu’un qui a donné sa vie dans un service de tous les « engendrés » de son temps, dont le service de libération a été glorifié à la Résurrection, et qui reste </w:t>
      </w:r>
      <w:r w:rsidRPr="000F32ED">
        <w:rPr>
          <w:i/>
          <w:iCs/>
        </w:rPr>
        <w:t xml:space="preserve">lui-même, en </w:t>
      </w:r>
      <w:r w:rsidRPr="000F32ED">
        <w:t xml:space="preserve">nous et </w:t>
      </w:r>
      <w:r w:rsidRPr="000F32ED">
        <w:rPr>
          <w:i/>
          <w:iCs/>
        </w:rPr>
        <w:t>par</w:t>
      </w:r>
      <w:r w:rsidRPr="000F32ED">
        <w:t xml:space="preserve"> nous, en appétit d’un monde qui corresponde à la fili</w:t>
      </w:r>
      <w:r w:rsidRPr="000F32ED">
        <w:t>a</w:t>
      </w:r>
      <w:r w:rsidRPr="000F32ED">
        <w:t>tion/fraternité qu’il a méritée.</w:t>
      </w:r>
    </w:p>
    <w:p w14:paraId="074BE612" w14:textId="77777777" w:rsidR="00EE61BF" w:rsidRPr="000F32ED" w:rsidRDefault="00EE61BF" w:rsidP="00EE61BF">
      <w:pPr>
        <w:spacing w:before="120" w:after="120"/>
        <w:jc w:val="both"/>
      </w:pPr>
      <w:r w:rsidRPr="000F32ED">
        <w:t>L’</w:t>
      </w:r>
      <w:r>
        <w:t>Église</w:t>
      </w:r>
      <w:r w:rsidRPr="000F32ED">
        <w:t xml:space="preserve"> existe là où des personnes et des communautés, disant « oui » à l'amour qui les visite comme un trop-plein, obéissent à ses poussées et le traduisent en un travail qui libère concrètement notre monde des oppressions qui sont aujourd’hui les siennes.</w:t>
      </w:r>
      <w:r>
        <w:rPr>
          <w:iCs/>
        </w:rPr>
        <w:t> </w:t>
      </w:r>
      <w:r>
        <w:rPr>
          <w:rStyle w:val="Appelnotedebasdep"/>
          <w:iCs/>
        </w:rPr>
        <w:footnoteReference w:id="174"/>
      </w:r>
      <w:r w:rsidRPr="000F32ED">
        <w:t xml:space="preserve"> Elle existe là où des croyants </w:t>
      </w:r>
      <w:r w:rsidRPr="000F32ED">
        <w:rPr>
          <w:i/>
          <w:iCs/>
        </w:rPr>
        <w:t>font</w:t>
      </w:r>
      <w:r w:rsidRPr="000F32ED">
        <w:t xml:space="preserve"> que la mort n’ait plus jamais le</w:t>
      </w:r>
      <w:r>
        <w:t xml:space="preserve"> [221] </w:t>
      </w:r>
      <w:r w:rsidRPr="000F32ED">
        <w:t>dernier mot sur la vie, que l'égoïsme n'ait plus jamais le dernier mot sur l’amour.</w:t>
      </w:r>
    </w:p>
    <w:p w14:paraId="05C5FFB5" w14:textId="77777777" w:rsidR="00EE61BF" w:rsidRPr="000F32ED" w:rsidRDefault="00EE61BF" w:rsidP="00EE61BF">
      <w:pPr>
        <w:pStyle w:val="c"/>
      </w:pPr>
      <w:r w:rsidRPr="000F32ED">
        <w:t xml:space="preserve">* </w:t>
      </w:r>
      <w:r>
        <w:t xml:space="preserve">  </w:t>
      </w:r>
      <w:r w:rsidRPr="000F32ED">
        <w:t xml:space="preserve">* </w:t>
      </w:r>
      <w:r>
        <w:t xml:space="preserve">  </w:t>
      </w:r>
      <w:r w:rsidRPr="000F32ED">
        <w:t>*</w:t>
      </w:r>
    </w:p>
    <w:p w14:paraId="17EF7AF4" w14:textId="77777777" w:rsidR="00EE61BF" w:rsidRPr="000F32ED" w:rsidRDefault="00EE61BF" w:rsidP="00EE61BF">
      <w:pPr>
        <w:spacing w:before="120" w:after="120"/>
        <w:jc w:val="both"/>
      </w:pPr>
      <w:r w:rsidRPr="000F32ED">
        <w:t>Tentant de dire ce que l’</w:t>
      </w:r>
      <w:r>
        <w:t>Église</w:t>
      </w:r>
      <w:r w:rsidRPr="000F32ED">
        <w:t xml:space="preserve"> du Québec est appelée à vivre, j’ai cessé de parler du binôme « clergé »/« laïcat ». Ce n’est pas réaction superficielle face à un passé encore récent où régnait le cléricalisme, même s’il faut continuer de se garder contre toutes les entreprises qui, sous prétexte d’ecclésiologies, nous présentent en fait des « hiérarchologies ».</w:t>
      </w:r>
      <w:r>
        <w:rPr>
          <w:iCs/>
        </w:rPr>
        <w:t> </w:t>
      </w:r>
      <w:r>
        <w:rPr>
          <w:rStyle w:val="Appelnotedebasdep"/>
          <w:iCs/>
        </w:rPr>
        <w:footnoteReference w:id="175"/>
      </w:r>
      <w:r w:rsidRPr="000F32ED">
        <w:t xml:space="preserve"> Vatican II a redéfini le Ministère ordonné (épi</w:t>
      </w:r>
      <w:r w:rsidRPr="000F32ED">
        <w:t>s</w:t>
      </w:r>
      <w:r w:rsidRPr="000F32ED">
        <w:t xml:space="preserve">copat-presbytérat-diaconat) comme un </w:t>
      </w:r>
      <w:r w:rsidRPr="000F32ED">
        <w:rPr>
          <w:i/>
          <w:iCs/>
        </w:rPr>
        <w:t>service :</w:t>
      </w:r>
      <w:r w:rsidRPr="000F32ED">
        <w:t xml:space="preserve"> il ne peut donc plus être considéré comme un en-soi, existant indépendamment de la réal</w:t>
      </w:r>
      <w:r w:rsidRPr="000F32ED">
        <w:t>i</w:t>
      </w:r>
      <w:r w:rsidRPr="000F32ED">
        <w:t>té qu’il doit justement servir.</w:t>
      </w:r>
      <w:r>
        <w:rPr>
          <w:iCs/>
        </w:rPr>
        <w:t> </w:t>
      </w:r>
      <w:r>
        <w:rPr>
          <w:rStyle w:val="Appelnotedebasdep"/>
          <w:iCs/>
        </w:rPr>
        <w:footnoteReference w:id="176"/>
      </w:r>
      <w:r w:rsidRPr="000F32ED">
        <w:rPr>
          <w:vertAlign w:val="superscript"/>
        </w:rPr>
        <w:t xml:space="preserve"> </w:t>
      </w:r>
      <w:r w:rsidRPr="000F32ED">
        <w:t>Le Ministère trouve sa validité eccl</w:t>
      </w:r>
      <w:r w:rsidRPr="000F32ED">
        <w:t>é</w:t>
      </w:r>
      <w:r w:rsidRPr="000F32ED">
        <w:t>siale dans la mesure où il se dé-centre par rapport à lui-même et sert e</w:t>
      </w:r>
      <w:r w:rsidRPr="000F32ED">
        <w:t>f</w:t>
      </w:r>
      <w:r w:rsidRPr="000F32ED">
        <w:t>fectivement les conditions de possibilité que j’ai dégagées.</w:t>
      </w:r>
    </w:p>
    <w:p w14:paraId="594C9EF5" w14:textId="77777777" w:rsidR="00EE61BF" w:rsidRPr="000F32ED" w:rsidRDefault="00EE61BF" w:rsidP="00EE61BF">
      <w:pPr>
        <w:spacing w:before="120" w:after="120"/>
        <w:jc w:val="both"/>
      </w:pPr>
      <w:r w:rsidRPr="000F32ED">
        <w:t>Restent les questions concernant l</w:t>
      </w:r>
      <w:r w:rsidRPr="000F32ED">
        <w:rPr>
          <w:i/>
          <w:iCs/>
        </w:rPr>
        <w:t>'organisation</w:t>
      </w:r>
      <w:r w:rsidRPr="000F32ED">
        <w:t xml:space="preserve"> de l’</w:t>
      </w:r>
      <w:r>
        <w:t>Église</w:t>
      </w:r>
      <w:r w:rsidRPr="000F32ED">
        <w:t>. Quelles structures mettre en place pour que la filiation/fraternité se traduise (comme il se doit) en une unité sociale qui la révèle et la serve à la fois ? Il ne saurait être question de dresser ici des scénarios possibles. Je me contenterai d'avancer cinq règles de structuration qui aideraient, selon moi, à faire que tous les croyants soient le sujet du vivre-ensemble ecclésial.</w:t>
      </w:r>
    </w:p>
    <w:p w14:paraId="6B7AFF4F" w14:textId="77777777" w:rsidR="00EE61BF" w:rsidRDefault="00EE61BF" w:rsidP="00EE61BF">
      <w:pPr>
        <w:spacing w:before="120" w:after="120"/>
        <w:jc w:val="both"/>
      </w:pPr>
    </w:p>
    <w:p w14:paraId="68A15F86" w14:textId="77777777" w:rsidR="00EE61BF" w:rsidRDefault="00EE61BF" w:rsidP="00EE61BF">
      <w:pPr>
        <w:spacing w:before="120" w:after="120"/>
        <w:jc w:val="both"/>
      </w:pPr>
      <w:r>
        <w:t xml:space="preserve">1. </w:t>
      </w:r>
      <w:r w:rsidRPr="000F32ED">
        <w:t xml:space="preserve">Toute structure ecclésiale doit viser essentiellement à </w:t>
      </w:r>
      <w:r w:rsidRPr="000F32ED">
        <w:rPr>
          <w:i/>
          <w:iCs/>
        </w:rPr>
        <w:t>servir la communication entre les croyants et les communautés particulières.</w:t>
      </w:r>
      <w:r w:rsidRPr="000F32ED">
        <w:t xml:space="preserve"> Pour éviter une uniformité qui rend historiquement in-signifiante l’</w:t>
      </w:r>
      <w:r>
        <w:t>Église</w:t>
      </w:r>
      <w:r w:rsidRPr="000F32ED">
        <w:t>, il faut des structures qui permettent l’échange, l'enrichiss</w:t>
      </w:r>
      <w:r w:rsidRPr="000F32ED">
        <w:t>e</w:t>
      </w:r>
      <w:r w:rsidRPr="000F32ED">
        <w:t>ment mutuel, les remises en question et même les confrontations.</w:t>
      </w:r>
    </w:p>
    <w:p w14:paraId="11DA9231" w14:textId="77777777" w:rsidR="00EE61BF" w:rsidRPr="000F32ED" w:rsidRDefault="00EE61BF" w:rsidP="00EE61BF">
      <w:pPr>
        <w:spacing w:before="120" w:after="120"/>
        <w:jc w:val="both"/>
      </w:pPr>
      <w:r>
        <w:t xml:space="preserve">2. </w:t>
      </w:r>
      <w:r w:rsidRPr="000F32ED">
        <w:rPr>
          <w:i/>
          <w:iCs/>
        </w:rPr>
        <w:t>L’unité sociale de l’</w:t>
      </w:r>
      <w:r>
        <w:rPr>
          <w:i/>
          <w:iCs/>
        </w:rPr>
        <w:t>Église</w:t>
      </w:r>
      <w:r w:rsidRPr="000F32ED">
        <w:rPr>
          <w:i/>
          <w:iCs/>
        </w:rPr>
        <w:t xml:space="preserve"> doit s'amorcer le plus près possible des vécus ecclésiaux particuliers.</w:t>
      </w:r>
      <w:r w:rsidRPr="000F32ED">
        <w:t xml:space="preserve"> Parvenant trop tôt à de grands e</w:t>
      </w:r>
      <w:r w:rsidRPr="000F32ED">
        <w:t>n</w:t>
      </w:r>
      <w:r w:rsidRPr="000F32ED">
        <w:t xml:space="preserve">sembles (cf. nos paroisses urbaines actuelles), on chute dans une </w:t>
      </w:r>
      <w:r w:rsidRPr="000F32ED">
        <w:rPr>
          <w:i/>
          <w:iCs/>
        </w:rPr>
        <w:t>g</w:t>
      </w:r>
      <w:r w:rsidRPr="000F32ED">
        <w:rPr>
          <w:i/>
          <w:iCs/>
        </w:rPr>
        <w:t>é</w:t>
      </w:r>
      <w:r w:rsidRPr="000F32ED">
        <w:rPr>
          <w:i/>
          <w:iCs/>
        </w:rPr>
        <w:t>néralité</w:t>
      </w:r>
      <w:r w:rsidRPr="000F32ED">
        <w:t xml:space="preserve"> vague et sans</w:t>
      </w:r>
      <w:r>
        <w:t xml:space="preserve"> [222] </w:t>
      </w:r>
      <w:r w:rsidRPr="000F32ED">
        <w:t>contenu, qui ne permet pas aux vécus pa</w:t>
      </w:r>
      <w:r w:rsidRPr="000F32ED">
        <w:t>r</w:t>
      </w:r>
      <w:r w:rsidRPr="000F32ED">
        <w:t>ticuliers de se dire, de discerner les voies de leur genèse originale et d’enrichir l’</w:t>
      </w:r>
      <w:r>
        <w:t>Église</w:t>
      </w:r>
      <w:r w:rsidRPr="000F32ED">
        <w:t xml:space="preserve"> de paroles qu’eux seuls sont capables de proférer.</w:t>
      </w:r>
    </w:p>
    <w:p w14:paraId="0927149B" w14:textId="77777777" w:rsidR="00EE61BF" w:rsidRPr="000F32ED" w:rsidRDefault="00EE61BF" w:rsidP="00EE61BF">
      <w:pPr>
        <w:spacing w:before="120" w:after="120"/>
        <w:jc w:val="both"/>
      </w:pPr>
      <w:r>
        <w:t xml:space="preserve">3. </w:t>
      </w:r>
      <w:r w:rsidRPr="000F32ED">
        <w:t xml:space="preserve">Pour éviter le repli sur soi (et ne pas se sectariser), </w:t>
      </w:r>
      <w:r w:rsidRPr="000F32ED">
        <w:rPr>
          <w:i/>
          <w:iCs/>
        </w:rPr>
        <w:t>chaque vivre-ensemble particulier doit s’ouvrir à la préséance d'un tout plus large qui l’englobe.</w:t>
      </w:r>
      <w:r w:rsidRPr="000F32ED">
        <w:t xml:space="preserve"> Si chacun vit la totalité du mystère de l’</w:t>
      </w:r>
      <w:r>
        <w:t>Église</w:t>
      </w:r>
      <w:r w:rsidRPr="000F32ED">
        <w:t xml:space="preserve">, il n’est pas </w:t>
      </w:r>
      <w:r w:rsidRPr="000F32ED">
        <w:rPr>
          <w:i/>
          <w:iCs/>
        </w:rPr>
        <w:t>toute</w:t>
      </w:r>
      <w:r w:rsidRPr="000F32ED">
        <w:t xml:space="preserve"> l’</w:t>
      </w:r>
      <w:r>
        <w:t>Église</w:t>
      </w:r>
      <w:r w:rsidRPr="000F32ED">
        <w:t xml:space="preserve">. Le « tout englobant » le met en relation avec d’autres façons humaines de vivre et de dire la filiation/fraternité, et lui rappelle qu’il est justement une réalisation </w:t>
      </w:r>
      <w:r w:rsidRPr="000F32ED">
        <w:rPr>
          <w:i/>
          <w:iCs/>
        </w:rPr>
        <w:t>particulière</w:t>
      </w:r>
      <w:r w:rsidRPr="000F32ED">
        <w:t xml:space="preserve"> (et donc nécessairement limitée) de l’</w:t>
      </w:r>
      <w:r>
        <w:t>Église</w:t>
      </w:r>
      <w:r w:rsidRPr="000F32ED">
        <w:t xml:space="preserve"> </w:t>
      </w:r>
      <w:r w:rsidRPr="000F32ED">
        <w:rPr>
          <w:i/>
          <w:iCs/>
        </w:rPr>
        <w:t>universelle.</w:t>
      </w:r>
    </w:p>
    <w:p w14:paraId="3B4E37A1" w14:textId="77777777" w:rsidR="00EE61BF" w:rsidRPr="000F32ED" w:rsidRDefault="00EE61BF" w:rsidP="00EE61BF">
      <w:pPr>
        <w:spacing w:before="120" w:after="120"/>
        <w:jc w:val="both"/>
      </w:pPr>
      <w:r>
        <w:rPr>
          <w:iCs/>
        </w:rPr>
        <w:t xml:space="preserve">4. </w:t>
      </w:r>
      <w:r w:rsidRPr="000F32ED">
        <w:rPr>
          <w:i/>
          <w:iCs/>
        </w:rPr>
        <w:t xml:space="preserve">Le processus amorcé doit se poursuivre jusqu'aux appels qui viennent du plus loin dans l'espace et le temps. </w:t>
      </w:r>
      <w:r w:rsidRPr="000F32ED">
        <w:t>J’ai déjà suggéré, par exemple, que l’</w:t>
      </w:r>
      <w:r>
        <w:t>Église</w:t>
      </w:r>
      <w:r w:rsidRPr="000F32ED">
        <w:t xml:space="preserve"> du Québec ne peut plus se comprendre elle-même indépendamment des appels que lui lance aujourd'hui le Tiers-Monde. C’est </w:t>
      </w:r>
      <w:r w:rsidRPr="000F32ED">
        <w:rPr>
          <w:i/>
          <w:iCs/>
        </w:rPr>
        <w:t>dans</w:t>
      </w:r>
      <w:r w:rsidRPr="000F32ED">
        <w:t xml:space="preserve"> la réponse à ces appels, et même si cette réponse est toujours limitée, que se rend historiquement manifeste l’universalité de la filiation/fraternité qui se donne à vivre dans le pa</w:t>
      </w:r>
      <w:r w:rsidRPr="000F32ED">
        <w:t>r</w:t>
      </w:r>
      <w:r w:rsidRPr="000F32ED">
        <w:t>ticulier.</w:t>
      </w:r>
    </w:p>
    <w:p w14:paraId="42B8F39B" w14:textId="77777777" w:rsidR="00EE61BF" w:rsidRPr="000F32ED" w:rsidRDefault="00EE61BF" w:rsidP="00EE61BF">
      <w:pPr>
        <w:spacing w:before="120" w:after="120"/>
        <w:jc w:val="both"/>
      </w:pPr>
      <w:r>
        <w:t xml:space="preserve">5. </w:t>
      </w:r>
      <w:r w:rsidRPr="000F32ED">
        <w:t>« Toute » l’</w:t>
      </w:r>
      <w:r>
        <w:t>Église</w:t>
      </w:r>
      <w:r w:rsidRPr="000F32ED">
        <w:t xml:space="preserve"> ne réussit pas à reproduire identiquement la communion des fil</w:t>
      </w:r>
      <w:r>
        <w:t>s/filles de Dieu et des frères/</w:t>
      </w:r>
      <w:r w:rsidRPr="000F32ED">
        <w:t>sœurs universels. Pl</w:t>
      </w:r>
      <w:r w:rsidRPr="000F32ED">
        <w:t>u</w:t>
      </w:r>
      <w:r w:rsidRPr="000F32ED">
        <w:t xml:space="preserve">tôt que de « fermer » les vivre-ensemble particuliers en imposant des réponses pré-fabriquées à l’inédit de leurs situations, </w:t>
      </w:r>
      <w:r w:rsidRPr="000F32ED">
        <w:rPr>
          <w:i/>
          <w:iCs/>
        </w:rPr>
        <w:t>l’</w:t>
      </w:r>
      <w:r>
        <w:rPr>
          <w:i/>
          <w:iCs/>
        </w:rPr>
        <w:t>Église</w:t>
      </w:r>
      <w:r w:rsidRPr="000F32ED">
        <w:rPr>
          <w:i/>
          <w:iCs/>
        </w:rPr>
        <w:t xml:space="preserve"> leur a</w:t>
      </w:r>
      <w:r w:rsidRPr="000F32ED">
        <w:rPr>
          <w:i/>
          <w:iCs/>
        </w:rPr>
        <w:t>p</w:t>
      </w:r>
      <w:r w:rsidRPr="000F32ED">
        <w:rPr>
          <w:i/>
          <w:iCs/>
        </w:rPr>
        <w:t>prend la marche en se remettant elle-même en marche,</w:t>
      </w:r>
      <w:r w:rsidRPr="000F32ED">
        <w:t xml:space="preserve"> en quêtant la vérité chrétienne du temps qui est le sien. Car ce qui est premier et dernier, c’est que l’</w:t>
      </w:r>
      <w:r>
        <w:t>Église</w:t>
      </w:r>
      <w:r w:rsidRPr="000F32ED">
        <w:t>, se laissant constamment libérer par la fili</w:t>
      </w:r>
      <w:r w:rsidRPr="000F32ED">
        <w:t>a</w:t>
      </w:r>
      <w:r w:rsidRPr="000F32ED">
        <w:t>tion/fraternité sur laquelle elle ne cesse de parier le sens de son exi</w:t>
      </w:r>
      <w:r w:rsidRPr="000F32ED">
        <w:t>s</w:t>
      </w:r>
      <w:r w:rsidRPr="000F32ED">
        <w:t>tence, soit tout entière au service de la libération historique de notre monde d’aujourd’hui.</w:t>
      </w:r>
    </w:p>
    <w:p w14:paraId="4C664C29" w14:textId="77777777" w:rsidR="00EE61BF" w:rsidRDefault="00EE61BF" w:rsidP="00EE61BF">
      <w:pPr>
        <w:spacing w:before="120" w:after="120"/>
        <w:jc w:val="both"/>
      </w:pPr>
    </w:p>
    <w:p w14:paraId="0B84AC58" w14:textId="77777777" w:rsidR="00EE61BF" w:rsidRDefault="00EE61BF" w:rsidP="00EE61BF">
      <w:pPr>
        <w:pStyle w:val="p"/>
      </w:pPr>
      <w:r>
        <w:t>[223]</w:t>
      </w:r>
    </w:p>
    <w:p w14:paraId="7BD47193" w14:textId="77777777" w:rsidR="00EE61BF" w:rsidRDefault="00EE61BF" w:rsidP="00EE61BF">
      <w:pPr>
        <w:pStyle w:val="p"/>
      </w:pPr>
      <w:r>
        <w:t>[224]</w:t>
      </w:r>
    </w:p>
    <w:p w14:paraId="20160ACB" w14:textId="77777777" w:rsidR="00EE61BF" w:rsidRPr="002D7767" w:rsidRDefault="00EE61BF" w:rsidP="00EE61BF">
      <w:pPr>
        <w:pStyle w:val="p"/>
      </w:pPr>
      <w:r w:rsidRPr="000F32ED">
        <w:br w:type="page"/>
      </w:r>
      <w:r w:rsidRPr="002D7767">
        <w:t>PARUTIONS</w:t>
      </w:r>
    </w:p>
    <w:p w14:paraId="08A8C0ED" w14:textId="77777777" w:rsidR="00EE61BF" w:rsidRPr="00717A2F" w:rsidRDefault="00EE61BF" w:rsidP="00EE61BF">
      <w:pPr>
        <w:ind w:firstLine="0"/>
        <w:jc w:val="both"/>
      </w:pPr>
    </w:p>
    <w:tbl>
      <w:tblPr>
        <w:tblOverlap w:val="never"/>
        <w:tblW w:w="0" w:type="auto"/>
        <w:tblInd w:w="-530" w:type="dxa"/>
        <w:tblLayout w:type="fixed"/>
        <w:tblCellMar>
          <w:left w:w="10" w:type="dxa"/>
          <w:right w:w="10" w:type="dxa"/>
        </w:tblCellMar>
        <w:tblLook w:val="04A0" w:firstRow="1" w:lastRow="0" w:firstColumn="1" w:lastColumn="0" w:noHBand="0" w:noVBand="1"/>
      </w:tblPr>
      <w:tblGrid>
        <w:gridCol w:w="810"/>
        <w:gridCol w:w="720"/>
        <w:gridCol w:w="6120"/>
        <w:gridCol w:w="810"/>
      </w:tblGrid>
      <w:tr w:rsidR="00EE61BF" w:rsidRPr="003F596B" w14:paraId="7BA1A725" w14:textId="77777777">
        <w:tblPrEx>
          <w:tblCellMar>
            <w:top w:w="0" w:type="dxa"/>
            <w:bottom w:w="0" w:type="dxa"/>
          </w:tblCellMar>
        </w:tblPrEx>
        <w:tc>
          <w:tcPr>
            <w:tcW w:w="810" w:type="dxa"/>
            <w:shd w:val="clear" w:color="auto" w:fill="FFFFFF"/>
          </w:tcPr>
          <w:p w14:paraId="4CFDF9E5" w14:textId="77777777" w:rsidR="00EE61BF" w:rsidRPr="00215687" w:rsidRDefault="00EE61BF" w:rsidP="00EE61BF">
            <w:pPr>
              <w:spacing w:before="20" w:after="20"/>
              <w:ind w:firstLine="0"/>
              <w:rPr>
                <w:sz w:val="24"/>
              </w:rPr>
            </w:pPr>
            <w:r w:rsidRPr="00215687">
              <w:rPr>
                <w:sz w:val="24"/>
              </w:rPr>
              <w:t>No</w:t>
            </w:r>
          </w:p>
        </w:tc>
        <w:tc>
          <w:tcPr>
            <w:tcW w:w="720" w:type="dxa"/>
            <w:shd w:val="clear" w:color="auto" w:fill="FFFFFF"/>
          </w:tcPr>
          <w:p w14:paraId="4668B011" w14:textId="77777777" w:rsidR="00EE61BF" w:rsidRPr="00215687" w:rsidRDefault="00EE61BF" w:rsidP="00EE61BF">
            <w:pPr>
              <w:spacing w:before="20" w:after="20"/>
              <w:ind w:firstLine="0"/>
              <w:rPr>
                <w:sz w:val="24"/>
              </w:rPr>
            </w:pPr>
            <w:r>
              <w:rPr>
                <w:sz w:val="24"/>
              </w:rPr>
              <w:t>1</w:t>
            </w:r>
          </w:p>
        </w:tc>
        <w:tc>
          <w:tcPr>
            <w:tcW w:w="6120" w:type="dxa"/>
            <w:shd w:val="clear" w:color="auto" w:fill="FFFFFF"/>
          </w:tcPr>
          <w:p w14:paraId="393748E7" w14:textId="77777777" w:rsidR="00EE61BF" w:rsidRPr="00215687" w:rsidRDefault="00EE61BF" w:rsidP="00EE61BF">
            <w:pPr>
              <w:spacing w:before="20" w:after="20"/>
              <w:ind w:firstLine="0"/>
              <w:rPr>
                <w:sz w:val="24"/>
              </w:rPr>
            </w:pPr>
            <w:r w:rsidRPr="00215687">
              <w:rPr>
                <w:b/>
                <w:bCs/>
                <w:sz w:val="24"/>
              </w:rPr>
              <w:t xml:space="preserve">La culture, </w:t>
            </w:r>
            <w:r w:rsidRPr="00215687">
              <w:rPr>
                <w:sz w:val="24"/>
              </w:rPr>
              <w:t>février 1970, 117 pages</w:t>
            </w:r>
          </w:p>
        </w:tc>
        <w:tc>
          <w:tcPr>
            <w:tcW w:w="810" w:type="dxa"/>
            <w:shd w:val="clear" w:color="auto" w:fill="FFFFFF"/>
          </w:tcPr>
          <w:p w14:paraId="18F49FC2" w14:textId="77777777" w:rsidR="00EE61BF" w:rsidRPr="00215687" w:rsidRDefault="00EE61BF" w:rsidP="00EE61BF">
            <w:pPr>
              <w:spacing w:before="20" w:after="20"/>
              <w:ind w:firstLine="0"/>
              <w:jc w:val="right"/>
              <w:rPr>
                <w:sz w:val="24"/>
              </w:rPr>
            </w:pPr>
            <w:r w:rsidRPr="00215687">
              <w:rPr>
                <w:sz w:val="24"/>
              </w:rPr>
              <w:t>épuisé</w:t>
            </w:r>
          </w:p>
        </w:tc>
      </w:tr>
      <w:tr w:rsidR="00EE61BF" w:rsidRPr="003F596B" w14:paraId="789A9277" w14:textId="77777777">
        <w:tblPrEx>
          <w:tblCellMar>
            <w:top w:w="0" w:type="dxa"/>
            <w:bottom w:w="0" w:type="dxa"/>
          </w:tblCellMar>
        </w:tblPrEx>
        <w:tc>
          <w:tcPr>
            <w:tcW w:w="810" w:type="dxa"/>
            <w:shd w:val="clear" w:color="auto" w:fill="FFFFFF"/>
          </w:tcPr>
          <w:p w14:paraId="03963633" w14:textId="77777777" w:rsidR="00EE61BF" w:rsidRPr="00215687" w:rsidRDefault="00EE61BF" w:rsidP="00EE61BF">
            <w:pPr>
              <w:spacing w:before="20" w:after="20"/>
              <w:ind w:firstLine="0"/>
              <w:rPr>
                <w:sz w:val="24"/>
              </w:rPr>
            </w:pPr>
            <w:r w:rsidRPr="00215687">
              <w:rPr>
                <w:sz w:val="24"/>
              </w:rPr>
              <w:t>No</w:t>
            </w:r>
          </w:p>
        </w:tc>
        <w:tc>
          <w:tcPr>
            <w:tcW w:w="720" w:type="dxa"/>
            <w:shd w:val="clear" w:color="auto" w:fill="FFFFFF"/>
          </w:tcPr>
          <w:p w14:paraId="34A9EA77" w14:textId="77777777" w:rsidR="00EE61BF" w:rsidRPr="00215687" w:rsidRDefault="00EE61BF" w:rsidP="00EE61BF">
            <w:pPr>
              <w:spacing w:before="20" w:after="20"/>
              <w:ind w:firstLine="0"/>
              <w:rPr>
                <w:sz w:val="24"/>
              </w:rPr>
            </w:pPr>
            <w:r>
              <w:rPr>
                <w:sz w:val="24"/>
              </w:rPr>
              <w:t>2</w:t>
            </w:r>
          </w:p>
        </w:tc>
        <w:tc>
          <w:tcPr>
            <w:tcW w:w="6120" w:type="dxa"/>
            <w:shd w:val="clear" w:color="auto" w:fill="FFFFFF"/>
          </w:tcPr>
          <w:p w14:paraId="7594A9F3" w14:textId="77777777" w:rsidR="00EE61BF" w:rsidRPr="00215687" w:rsidRDefault="00EE61BF" w:rsidP="00EE61BF">
            <w:pPr>
              <w:spacing w:before="20" w:after="20"/>
              <w:ind w:firstLine="0"/>
              <w:rPr>
                <w:sz w:val="24"/>
              </w:rPr>
            </w:pPr>
            <w:r w:rsidRPr="00215687">
              <w:rPr>
                <w:b/>
                <w:bCs/>
                <w:sz w:val="24"/>
              </w:rPr>
              <w:t xml:space="preserve">Désir et besoin, </w:t>
            </w:r>
            <w:r w:rsidRPr="00215687">
              <w:rPr>
                <w:sz w:val="24"/>
              </w:rPr>
              <w:t>septembre 1970, 128 pages</w:t>
            </w:r>
          </w:p>
        </w:tc>
        <w:tc>
          <w:tcPr>
            <w:tcW w:w="810" w:type="dxa"/>
            <w:shd w:val="clear" w:color="auto" w:fill="FFFFFF"/>
          </w:tcPr>
          <w:p w14:paraId="6348BD7F" w14:textId="77777777" w:rsidR="00EE61BF" w:rsidRPr="00215687" w:rsidRDefault="00EE61BF" w:rsidP="00EE61BF">
            <w:pPr>
              <w:spacing w:before="20" w:after="20"/>
              <w:ind w:firstLine="0"/>
              <w:jc w:val="right"/>
              <w:rPr>
                <w:sz w:val="24"/>
              </w:rPr>
            </w:pPr>
            <w:r w:rsidRPr="00215687">
              <w:rPr>
                <w:sz w:val="24"/>
              </w:rPr>
              <w:t>épuisé</w:t>
            </w:r>
          </w:p>
        </w:tc>
      </w:tr>
      <w:tr w:rsidR="00EE61BF" w:rsidRPr="003F596B" w14:paraId="40F4F993" w14:textId="77777777">
        <w:tblPrEx>
          <w:tblCellMar>
            <w:top w:w="0" w:type="dxa"/>
            <w:bottom w:w="0" w:type="dxa"/>
          </w:tblCellMar>
        </w:tblPrEx>
        <w:tc>
          <w:tcPr>
            <w:tcW w:w="810" w:type="dxa"/>
            <w:shd w:val="clear" w:color="auto" w:fill="FFFFFF"/>
          </w:tcPr>
          <w:p w14:paraId="5CF1DD8F" w14:textId="77777777" w:rsidR="00EE61BF" w:rsidRPr="00215687" w:rsidRDefault="00EE61BF" w:rsidP="00EE61BF">
            <w:pPr>
              <w:spacing w:before="20" w:after="20"/>
              <w:ind w:firstLine="0"/>
              <w:rPr>
                <w:sz w:val="24"/>
              </w:rPr>
            </w:pPr>
            <w:r w:rsidRPr="00215687">
              <w:rPr>
                <w:sz w:val="24"/>
              </w:rPr>
              <w:t>No</w:t>
            </w:r>
          </w:p>
        </w:tc>
        <w:tc>
          <w:tcPr>
            <w:tcW w:w="720" w:type="dxa"/>
            <w:shd w:val="clear" w:color="auto" w:fill="FFFFFF"/>
          </w:tcPr>
          <w:p w14:paraId="45CD9A61" w14:textId="77777777" w:rsidR="00EE61BF" w:rsidRPr="00215687" w:rsidRDefault="00EE61BF" w:rsidP="00EE61BF">
            <w:pPr>
              <w:spacing w:before="20" w:after="20"/>
              <w:ind w:firstLine="0"/>
              <w:rPr>
                <w:sz w:val="24"/>
              </w:rPr>
            </w:pPr>
            <w:r>
              <w:rPr>
                <w:sz w:val="24"/>
              </w:rPr>
              <w:t>3</w:t>
            </w:r>
          </w:p>
        </w:tc>
        <w:tc>
          <w:tcPr>
            <w:tcW w:w="6120" w:type="dxa"/>
            <w:shd w:val="clear" w:color="auto" w:fill="FFFFFF"/>
          </w:tcPr>
          <w:p w14:paraId="7BA8567F" w14:textId="77777777" w:rsidR="00EE61BF" w:rsidRPr="00215687" w:rsidRDefault="00EE61BF" w:rsidP="00EE61BF">
            <w:pPr>
              <w:spacing w:before="20" w:after="20"/>
              <w:ind w:firstLine="0"/>
              <w:rPr>
                <w:sz w:val="24"/>
              </w:rPr>
            </w:pPr>
            <w:r w:rsidRPr="00215687">
              <w:rPr>
                <w:b/>
                <w:bCs/>
                <w:sz w:val="24"/>
              </w:rPr>
              <w:t xml:space="preserve">Le jeu, </w:t>
            </w:r>
            <w:r w:rsidRPr="00215687">
              <w:rPr>
                <w:sz w:val="24"/>
              </w:rPr>
              <w:t>janvier 1971, 156 pages</w:t>
            </w:r>
          </w:p>
        </w:tc>
        <w:tc>
          <w:tcPr>
            <w:tcW w:w="810" w:type="dxa"/>
            <w:shd w:val="clear" w:color="auto" w:fill="FFFFFF"/>
          </w:tcPr>
          <w:p w14:paraId="040B4F7C" w14:textId="77777777" w:rsidR="00EE61BF" w:rsidRPr="00215687" w:rsidRDefault="00EE61BF" w:rsidP="00EE61BF">
            <w:pPr>
              <w:spacing w:before="20" w:after="20"/>
              <w:ind w:firstLine="0"/>
              <w:jc w:val="right"/>
              <w:rPr>
                <w:sz w:val="24"/>
              </w:rPr>
            </w:pPr>
            <w:r w:rsidRPr="00215687">
              <w:rPr>
                <w:sz w:val="24"/>
              </w:rPr>
              <w:t>épuisé</w:t>
            </w:r>
          </w:p>
        </w:tc>
      </w:tr>
      <w:tr w:rsidR="00EE61BF" w:rsidRPr="003F596B" w14:paraId="09906C7F" w14:textId="77777777">
        <w:tblPrEx>
          <w:tblCellMar>
            <w:top w:w="0" w:type="dxa"/>
            <w:bottom w:w="0" w:type="dxa"/>
          </w:tblCellMar>
        </w:tblPrEx>
        <w:tc>
          <w:tcPr>
            <w:tcW w:w="810" w:type="dxa"/>
            <w:shd w:val="clear" w:color="auto" w:fill="FFFFFF"/>
          </w:tcPr>
          <w:p w14:paraId="111758B8" w14:textId="77777777" w:rsidR="00EE61BF" w:rsidRPr="00215687" w:rsidRDefault="00EE61BF" w:rsidP="00EE61BF">
            <w:pPr>
              <w:spacing w:before="20" w:after="20"/>
              <w:ind w:firstLine="0"/>
              <w:rPr>
                <w:sz w:val="24"/>
              </w:rPr>
            </w:pPr>
            <w:r w:rsidRPr="00215687">
              <w:rPr>
                <w:sz w:val="24"/>
              </w:rPr>
              <w:t>No</w:t>
            </w:r>
          </w:p>
        </w:tc>
        <w:tc>
          <w:tcPr>
            <w:tcW w:w="720" w:type="dxa"/>
            <w:shd w:val="clear" w:color="auto" w:fill="FFFFFF"/>
          </w:tcPr>
          <w:p w14:paraId="47B335ED" w14:textId="77777777" w:rsidR="00EE61BF" w:rsidRPr="00215687" w:rsidRDefault="00EE61BF" w:rsidP="00EE61BF">
            <w:pPr>
              <w:spacing w:before="20" w:after="20"/>
              <w:ind w:firstLine="0"/>
              <w:rPr>
                <w:sz w:val="24"/>
              </w:rPr>
            </w:pPr>
            <w:r>
              <w:rPr>
                <w:sz w:val="24"/>
              </w:rPr>
              <w:t>4</w:t>
            </w:r>
          </w:p>
        </w:tc>
        <w:tc>
          <w:tcPr>
            <w:tcW w:w="6120" w:type="dxa"/>
            <w:shd w:val="clear" w:color="auto" w:fill="FFFFFF"/>
          </w:tcPr>
          <w:p w14:paraId="4128AFF2" w14:textId="77777777" w:rsidR="00EE61BF" w:rsidRPr="00215687" w:rsidRDefault="00EE61BF" w:rsidP="00EE61BF">
            <w:pPr>
              <w:spacing w:before="20" w:after="20"/>
              <w:ind w:firstLine="0"/>
              <w:rPr>
                <w:sz w:val="24"/>
              </w:rPr>
            </w:pPr>
            <w:r w:rsidRPr="00215687">
              <w:rPr>
                <w:b/>
                <w:bCs/>
                <w:sz w:val="24"/>
              </w:rPr>
              <w:t xml:space="preserve">Le crime, </w:t>
            </w:r>
            <w:r w:rsidRPr="00215687">
              <w:rPr>
                <w:sz w:val="24"/>
              </w:rPr>
              <w:t>juin 1971,263 pages</w:t>
            </w:r>
          </w:p>
        </w:tc>
        <w:tc>
          <w:tcPr>
            <w:tcW w:w="810" w:type="dxa"/>
            <w:shd w:val="clear" w:color="auto" w:fill="FFFFFF"/>
          </w:tcPr>
          <w:p w14:paraId="50F2B180" w14:textId="77777777" w:rsidR="00EE61BF" w:rsidRPr="00215687" w:rsidRDefault="00EE61BF" w:rsidP="00EE61BF">
            <w:pPr>
              <w:spacing w:before="20" w:after="20"/>
              <w:ind w:firstLine="0"/>
              <w:jc w:val="right"/>
              <w:rPr>
                <w:sz w:val="24"/>
              </w:rPr>
            </w:pPr>
            <w:r w:rsidRPr="00215687">
              <w:rPr>
                <w:sz w:val="24"/>
              </w:rPr>
              <w:t>épuisé</w:t>
            </w:r>
          </w:p>
        </w:tc>
      </w:tr>
      <w:tr w:rsidR="00EE61BF" w:rsidRPr="003F596B" w14:paraId="32379CA4" w14:textId="77777777">
        <w:tblPrEx>
          <w:tblCellMar>
            <w:top w:w="0" w:type="dxa"/>
            <w:bottom w:w="0" w:type="dxa"/>
          </w:tblCellMar>
        </w:tblPrEx>
        <w:tc>
          <w:tcPr>
            <w:tcW w:w="810" w:type="dxa"/>
            <w:shd w:val="clear" w:color="auto" w:fill="FFFFFF"/>
          </w:tcPr>
          <w:p w14:paraId="049EF452" w14:textId="77777777" w:rsidR="00EE61BF" w:rsidRPr="00215687" w:rsidRDefault="00EE61BF" w:rsidP="00EE61BF">
            <w:pPr>
              <w:spacing w:before="20" w:after="20"/>
              <w:ind w:firstLine="0"/>
              <w:rPr>
                <w:sz w:val="24"/>
              </w:rPr>
            </w:pPr>
            <w:r w:rsidRPr="00215687">
              <w:rPr>
                <w:sz w:val="24"/>
              </w:rPr>
              <w:t>No</w:t>
            </w:r>
          </w:p>
        </w:tc>
        <w:tc>
          <w:tcPr>
            <w:tcW w:w="720" w:type="dxa"/>
            <w:shd w:val="clear" w:color="auto" w:fill="FFFFFF"/>
          </w:tcPr>
          <w:p w14:paraId="610F9965" w14:textId="77777777" w:rsidR="00EE61BF" w:rsidRPr="00215687" w:rsidRDefault="00EE61BF" w:rsidP="00EE61BF">
            <w:pPr>
              <w:spacing w:before="20" w:after="20"/>
              <w:ind w:firstLine="0"/>
              <w:rPr>
                <w:sz w:val="24"/>
              </w:rPr>
            </w:pPr>
            <w:r>
              <w:rPr>
                <w:sz w:val="24"/>
              </w:rPr>
              <w:t>5</w:t>
            </w:r>
          </w:p>
        </w:tc>
        <w:tc>
          <w:tcPr>
            <w:tcW w:w="6120" w:type="dxa"/>
            <w:shd w:val="clear" w:color="auto" w:fill="FFFFFF"/>
          </w:tcPr>
          <w:p w14:paraId="2E7CACF5" w14:textId="77777777" w:rsidR="00EE61BF" w:rsidRPr="00215687" w:rsidRDefault="00EE61BF" w:rsidP="00EE61BF">
            <w:pPr>
              <w:spacing w:before="20" w:after="20"/>
              <w:ind w:firstLine="0"/>
              <w:rPr>
                <w:sz w:val="24"/>
              </w:rPr>
            </w:pPr>
            <w:r w:rsidRPr="00215687">
              <w:rPr>
                <w:b/>
                <w:bCs/>
                <w:sz w:val="24"/>
              </w:rPr>
              <w:t xml:space="preserve">L’environnement, </w:t>
            </w:r>
            <w:r w:rsidRPr="00215687">
              <w:rPr>
                <w:sz w:val="24"/>
              </w:rPr>
              <w:t>janvier 1972, 293 pages</w:t>
            </w:r>
          </w:p>
        </w:tc>
        <w:tc>
          <w:tcPr>
            <w:tcW w:w="810" w:type="dxa"/>
            <w:shd w:val="clear" w:color="auto" w:fill="FFFFFF"/>
          </w:tcPr>
          <w:p w14:paraId="0003F0C0" w14:textId="77777777" w:rsidR="00EE61BF" w:rsidRPr="00215687" w:rsidRDefault="00EE61BF" w:rsidP="00EE61BF">
            <w:pPr>
              <w:spacing w:before="20" w:after="20"/>
              <w:ind w:firstLine="0"/>
              <w:jc w:val="right"/>
              <w:rPr>
                <w:sz w:val="24"/>
              </w:rPr>
            </w:pPr>
            <w:r w:rsidRPr="00215687">
              <w:rPr>
                <w:sz w:val="24"/>
              </w:rPr>
              <w:t>épuisé</w:t>
            </w:r>
          </w:p>
        </w:tc>
      </w:tr>
      <w:tr w:rsidR="00EE61BF" w:rsidRPr="003F596B" w14:paraId="17FB8CC4" w14:textId="77777777">
        <w:tblPrEx>
          <w:tblCellMar>
            <w:top w:w="0" w:type="dxa"/>
            <w:bottom w:w="0" w:type="dxa"/>
          </w:tblCellMar>
        </w:tblPrEx>
        <w:tc>
          <w:tcPr>
            <w:tcW w:w="810" w:type="dxa"/>
            <w:shd w:val="clear" w:color="auto" w:fill="FFFFFF"/>
          </w:tcPr>
          <w:p w14:paraId="1A80FD79" w14:textId="77777777" w:rsidR="00EE61BF" w:rsidRPr="00215687" w:rsidRDefault="00EE61BF" w:rsidP="00EE61BF">
            <w:pPr>
              <w:spacing w:before="20" w:after="20"/>
              <w:ind w:firstLine="0"/>
              <w:rPr>
                <w:sz w:val="24"/>
              </w:rPr>
            </w:pPr>
            <w:r w:rsidRPr="00215687">
              <w:rPr>
                <w:sz w:val="24"/>
              </w:rPr>
              <w:t xml:space="preserve">*No </w:t>
            </w:r>
          </w:p>
        </w:tc>
        <w:tc>
          <w:tcPr>
            <w:tcW w:w="720" w:type="dxa"/>
            <w:shd w:val="clear" w:color="auto" w:fill="FFFFFF"/>
          </w:tcPr>
          <w:p w14:paraId="6188CD9B" w14:textId="77777777" w:rsidR="00EE61BF" w:rsidRPr="00215687" w:rsidRDefault="00EE61BF" w:rsidP="00EE61BF">
            <w:pPr>
              <w:spacing w:before="20" w:after="20"/>
              <w:ind w:firstLine="0"/>
              <w:rPr>
                <w:sz w:val="24"/>
              </w:rPr>
            </w:pPr>
            <w:r>
              <w:rPr>
                <w:sz w:val="24"/>
              </w:rPr>
              <w:t>6-7</w:t>
            </w:r>
          </w:p>
        </w:tc>
        <w:tc>
          <w:tcPr>
            <w:tcW w:w="6120" w:type="dxa"/>
            <w:shd w:val="clear" w:color="auto" w:fill="FFFFFF"/>
          </w:tcPr>
          <w:p w14:paraId="58448FCE" w14:textId="77777777" w:rsidR="00EE61BF" w:rsidRPr="00215687" w:rsidRDefault="00EE61BF" w:rsidP="00EE61BF">
            <w:pPr>
              <w:spacing w:before="20" w:after="20"/>
              <w:ind w:firstLine="0"/>
              <w:rPr>
                <w:sz w:val="24"/>
              </w:rPr>
            </w:pPr>
            <w:r w:rsidRPr="00215687">
              <w:rPr>
                <w:b/>
                <w:bCs/>
                <w:sz w:val="24"/>
              </w:rPr>
              <w:t xml:space="preserve">La lecture, </w:t>
            </w:r>
            <w:r w:rsidRPr="00215687">
              <w:rPr>
                <w:sz w:val="24"/>
              </w:rPr>
              <w:t>septembre 1972, 407 pages</w:t>
            </w:r>
          </w:p>
        </w:tc>
        <w:tc>
          <w:tcPr>
            <w:tcW w:w="810" w:type="dxa"/>
            <w:shd w:val="clear" w:color="auto" w:fill="FFFFFF"/>
          </w:tcPr>
          <w:p w14:paraId="594DC7EC" w14:textId="77777777" w:rsidR="00EE61BF" w:rsidRPr="00215687" w:rsidRDefault="00EE61BF" w:rsidP="00EE61BF">
            <w:pPr>
              <w:spacing w:before="20" w:after="20"/>
              <w:ind w:firstLine="0"/>
              <w:jc w:val="right"/>
              <w:rPr>
                <w:sz w:val="24"/>
              </w:rPr>
            </w:pPr>
            <w:r w:rsidRPr="00215687">
              <w:rPr>
                <w:sz w:val="24"/>
              </w:rPr>
              <w:t>$2.50</w:t>
            </w:r>
          </w:p>
        </w:tc>
      </w:tr>
      <w:tr w:rsidR="00EE61BF" w:rsidRPr="003F596B" w14:paraId="4E55565F" w14:textId="77777777">
        <w:tblPrEx>
          <w:tblCellMar>
            <w:top w:w="0" w:type="dxa"/>
            <w:bottom w:w="0" w:type="dxa"/>
          </w:tblCellMar>
        </w:tblPrEx>
        <w:tc>
          <w:tcPr>
            <w:tcW w:w="810" w:type="dxa"/>
            <w:shd w:val="clear" w:color="auto" w:fill="FFFFFF"/>
          </w:tcPr>
          <w:p w14:paraId="2854017D" w14:textId="77777777" w:rsidR="00EE61BF" w:rsidRPr="00215687" w:rsidRDefault="00EE61BF" w:rsidP="00EE61BF">
            <w:pPr>
              <w:spacing w:before="20" w:after="20"/>
              <w:ind w:firstLine="0"/>
              <w:rPr>
                <w:sz w:val="24"/>
              </w:rPr>
            </w:pPr>
            <w:r w:rsidRPr="00215687">
              <w:rPr>
                <w:sz w:val="24"/>
              </w:rPr>
              <w:t>*No</w:t>
            </w:r>
          </w:p>
        </w:tc>
        <w:tc>
          <w:tcPr>
            <w:tcW w:w="720" w:type="dxa"/>
            <w:shd w:val="clear" w:color="auto" w:fill="FFFFFF"/>
          </w:tcPr>
          <w:p w14:paraId="39C9DA6C" w14:textId="77777777" w:rsidR="00EE61BF" w:rsidRPr="00215687" w:rsidRDefault="00EE61BF" w:rsidP="00EE61BF">
            <w:pPr>
              <w:spacing w:before="20" w:after="20"/>
              <w:ind w:firstLine="0"/>
              <w:rPr>
                <w:sz w:val="24"/>
              </w:rPr>
            </w:pPr>
            <w:r>
              <w:rPr>
                <w:sz w:val="24"/>
              </w:rPr>
              <w:t>8</w:t>
            </w:r>
          </w:p>
        </w:tc>
        <w:tc>
          <w:tcPr>
            <w:tcW w:w="6120" w:type="dxa"/>
            <w:shd w:val="clear" w:color="auto" w:fill="FFFFFF"/>
          </w:tcPr>
          <w:p w14:paraId="0FCD3C0D" w14:textId="77777777" w:rsidR="00EE61BF" w:rsidRPr="00215687" w:rsidRDefault="00EE61BF" w:rsidP="00EE61BF">
            <w:pPr>
              <w:spacing w:before="20" w:after="20"/>
              <w:ind w:firstLine="0"/>
              <w:rPr>
                <w:sz w:val="24"/>
              </w:rPr>
            </w:pPr>
            <w:r w:rsidRPr="00215687">
              <w:rPr>
                <w:b/>
                <w:bCs/>
                <w:sz w:val="24"/>
              </w:rPr>
              <w:t xml:space="preserve">L’enseignement collégial, </w:t>
            </w:r>
            <w:r w:rsidRPr="00215687">
              <w:rPr>
                <w:sz w:val="24"/>
              </w:rPr>
              <w:t>janvier 1973, 281 pages</w:t>
            </w:r>
          </w:p>
        </w:tc>
        <w:tc>
          <w:tcPr>
            <w:tcW w:w="810" w:type="dxa"/>
            <w:shd w:val="clear" w:color="auto" w:fill="FFFFFF"/>
          </w:tcPr>
          <w:p w14:paraId="4F8577E4" w14:textId="77777777" w:rsidR="00EE61BF" w:rsidRPr="00215687" w:rsidRDefault="00EE61BF" w:rsidP="00EE61BF">
            <w:pPr>
              <w:spacing w:before="20" w:after="20"/>
              <w:ind w:firstLine="0"/>
              <w:jc w:val="right"/>
              <w:rPr>
                <w:sz w:val="24"/>
              </w:rPr>
            </w:pPr>
            <w:r w:rsidRPr="00215687">
              <w:rPr>
                <w:sz w:val="24"/>
              </w:rPr>
              <w:t>$2.50</w:t>
            </w:r>
          </w:p>
        </w:tc>
      </w:tr>
      <w:tr w:rsidR="00EE61BF" w:rsidRPr="003F596B" w14:paraId="5F4CAAF7" w14:textId="77777777">
        <w:tblPrEx>
          <w:tblCellMar>
            <w:top w:w="0" w:type="dxa"/>
            <w:bottom w:w="0" w:type="dxa"/>
          </w:tblCellMar>
        </w:tblPrEx>
        <w:tc>
          <w:tcPr>
            <w:tcW w:w="810" w:type="dxa"/>
            <w:shd w:val="clear" w:color="auto" w:fill="FFFFFF"/>
          </w:tcPr>
          <w:p w14:paraId="3ADF4D9C" w14:textId="77777777" w:rsidR="00EE61BF" w:rsidRPr="00215687" w:rsidRDefault="00EE61BF" w:rsidP="00EE61BF">
            <w:pPr>
              <w:spacing w:before="20" w:after="20"/>
              <w:ind w:firstLine="0"/>
              <w:rPr>
                <w:sz w:val="24"/>
              </w:rPr>
            </w:pPr>
            <w:r>
              <w:rPr>
                <w:sz w:val="24"/>
              </w:rPr>
              <w:t>*</w:t>
            </w:r>
            <w:r w:rsidRPr="00215687">
              <w:rPr>
                <w:sz w:val="24"/>
              </w:rPr>
              <w:t>No</w:t>
            </w:r>
          </w:p>
        </w:tc>
        <w:tc>
          <w:tcPr>
            <w:tcW w:w="720" w:type="dxa"/>
            <w:shd w:val="clear" w:color="auto" w:fill="FFFFFF"/>
          </w:tcPr>
          <w:p w14:paraId="23B11E02" w14:textId="77777777" w:rsidR="00EE61BF" w:rsidRPr="00215687" w:rsidRDefault="00EE61BF" w:rsidP="00EE61BF">
            <w:pPr>
              <w:spacing w:before="20" w:after="20"/>
              <w:ind w:firstLine="0"/>
              <w:rPr>
                <w:sz w:val="24"/>
              </w:rPr>
            </w:pPr>
            <w:r>
              <w:rPr>
                <w:sz w:val="24"/>
              </w:rPr>
              <w:t>9</w:t>
            </w:r>
          </w:p>
        </w:tc>
        <w:tc>
          <w:tcPr>
            <w:tcW w:w="6120" w:type="dxa"/>
            <w:shd w:val="clear" w:color="auto" w:fill="FFFFFF"/>
          </w:tcPr>
          <w:p w14:paraId="5CD8FF60" w14:textId="77777777" w:rsidR="00EE61BF" w:rsidRPr="00215687" w:rsidRDefault="00EE61BF" w:rsidP="00EE61BF">
            <w:pPr>
              <w:spacing w:before="20" w:after="20"/>
              <w:ind w:firstLine="0"/>
              <w:rPr>
                <w:sz w:val="24"/>
              </w:rPr>
            </w:pPr>
            <w:r w:rsidRPr="00215687">
              <w:rPr>
                <w:b/>
                <w:bCs/>
                <w:sz w:val="24"/>
              </w:rPr>
              <w:t xml:space="preserve">Normalité et maturité, </w:t>
            </w:r>
            <w:r w:rsidRPr="00215687">
              <w:rPr>
                <w:sz w:val="24"/>
              </w:rPr>
              <w:t>juin 1973, 257 pages</w:t>
            </w:r>
          </w:p>
        </w:tc>
        <w:tc>
          <w:tcPr>
            <w:tcW w:w="810" w:type="dxa"/>
            <w:shd w:val="clear" w:color="auto" w:fill="FFFFFF"/>
          </w:tcPr>
          <w:p w14:paraId="0BC9FF1D" w14:textId="77777777" w:rsidR="00EE61BF" w:rsidRPr="00215687" w:rsidRDefault="00EE61BF" w:rsidP="00EE61BF">
            <w:pPr>
              <w:spacing w:before="20" w:after="20"/>
              <w:ind w:firstLine="0"/>
              <w:jc w:val="right"/>
              <w:rPr>
                <w:sz w:val="24"/>
              </w:rPr>
            </w:pPr>
            <w:r w:rsidRPr="00215687">
              <w:rPr>
                <w:sz w:val="24"/>
              </w:rPr>
              <w:t>$2.50</w:t>
            </w:r>
          </w:p>
        </w:tc>
      </w:tr>
      <w:tr w:rsidR="00EE61BF" w:rsidRPr="003F596B" w14:paraId="595811D5" w14:textId="77777777">
        <w:tblPrEx>
          <w:tblCellMar>
            <w:top w:w="0" w:type="dxa"/>
            <w:bottom w:w="0" w:type="dxa"/>
          </w:tblCellMar>
        </w:tblPrEx>
        <w:tc>
          <w:tcPr>
            <w:tcW w:w="810" w:type="dxa"/>
            <w:shd w:val="clear" w:color="auto" w:fill="FFFFFF"/>
          </w:tcPr>
          <w:p w14:paraId="1B479EBF" w14:textId="77777777" w:rsidR="00EE61BF" w:rsidRPr="00215687" w:rsidRDefault="00EE61BF" w:rsidP="00EE61BF">
            <w:pPr>
              <w:spacing w:before="20" w:after="20"/>
              <w:ind w:firstLine="0"/>
              <w:rPr>
                <w:sz w:val="24"/>
              </w:rPr>
            </w:pPr>
            <w:r w:rsidRPr="00215687">
              <w:rPr>
                <w:sz w:val="24"/>
              </w:rPr>
              <w:t>*No</w:t>
            </w:r>
          </w:p>
        </w:tc>
        <w:tc>
          <w:tcPr>
            <w:tcW w:w="720" w:type="dxa"/>
            <w:shd w:val="clear" w:color="auto" w:fill="FFFFFF"/>
          </w:tcPr>
          <w:p w14:paraId="25A1D723" w14:textId="77777777" w:rsidR="00EE61BF" w:rsidRPr="00215687" w:rsidRDefault="00EE61BF" w:rsidP="00EE61BF">
            <w:pPr>
              <w:spacing w:before="20" w:after="20"/>
              <w:ind w:firstLine="0"/>
              <w:rPr>
                <w:sz w:val="24"/>
              </w:rPr>
            </w:pPr>
            <w:r>
              <w:rPr>
                <w:sz w:val="24"/>
              </w:rPr>
              <w:t>10</w:t>
            </w:r>
          </w:p>
        </w:tc>
        <w:tc>
          <w:tcPr>
            <w:tcW w:w="6120" w:type="dxa"/>
            <w:shd w:val="clear" w:color="auto" w:fill="FFFFFF"/>
          </w:tcPr>
          <w:p w14:paraId="4CC713B5" w14:textId="77777777" w:rsidR="00EE61BF" w:rsidRPr="00215687" w:rsidRDefault="00EE61BF" w:rsidP="00EE61BF">
            <w:pPr>
              <w:spacing w:before="20" w:after="20"/>
              <w:ind w:firstLine="0"/>
              <w:rPr>
                <w:sz w:val="24"/>
              </w:rPr>
            </w:pPr>
            <w:r w:rsidRPr="00215687">
              <w:rPr>
                <w:b/>
                <w:bCs/>
                <w:sz w:val="24"/>
              </w:rPr>
              <w:t xml:space="preserve">L’enracinement, </w:t>
            </w:r>
            <w:r w:rsidRPr="00215687">
              <w:rPr>
                <w:sz w:val="24"/>
              </w:rPr>
              <w:t>janvier 1974, 216 pages</w:t>
            </w:r>
          </w:p>
        </w:tc>
        <w:tc>
          <w:tcPr>
            <w:tcW w:w="810" w:type="dxa"/>
            <w:shd w:val="clear" w:color="auto" w:fill="FFFFFF"/>
          </w:tcPr>
          <w:p w14:paraId="0C4BF73A" w14:textId="77777777" w:rsidR="00EE61BF" w:rsidRPr="00215687" w:rsidRDefault="00EE61BF" w:rsidP="00EE61BF">
            <w:pPr>
              <w:spacing w:before="20" w:after="20"/>
              <w:ind w:firstLine="0"/>
              <w:jc w:val="right"/>
              <w:rPr>
                <w:sz w:val="24"/>
              </w:rPr>
            </w:pPr>
            <w:r w:rsidRPr="00215687">
              <w:rPr>
                <w:sz w:val="24"/>
              </w:rPr>
              <w:t>$2.50</w:t>
            </w:r>
          </w:p>
        </w:tc>
      </w:tr>
      <w:tr w:rsidR="00EE61BF" w:rsidRPr="003F596B" w14:paraId="072D059C" w14:textId="77777777">
        <w:tblPrEx>
          <w:tblCellMar>
            <w:top w:w="0" w:type="dxa"/>
            <w:bottom w:w="0" w:type="dxa"/>
          </w:tblCellMar>
        </w:tblPrEx>
        <w:tc>
          <w:tcPr>
            <w:tcW w:w="810" w:type="dxa"/>
            <w:shd w:val="clear" w:color="auto" w:fill="FFFFFF"/>
          </w:tcPr>
          <w:p w14:paraId="22B10733" w14:textId="77777777" w:rsidR="00EE61BF" w:rsidRPr="00215687" w:rsidRDefault="00EE61BF" w:rsidP="00EE61BF">
            <w:pPr>
              <w:spacing w:before="20" w:after="20"/>
              <w:ind w:firstLine="0"/>
              <w:rPr>
                <w:sz w:val="24"/>
              </w:rPr>
            </w:pPr>
            <w:r>
              <w:rPr>
                <w:sz w:val="24"/>
              </w:rPr>
              <w:t>*</w:t>
            </w:r>
            <w:r w:rsidRPr="00215687">
              <w:rPr>
                <w:sz w:val="24"/>
              </w:rPr>
              <w:t>No</w:t>
            </w:r>
          </w:p>
        </w:tc>
        <w:tc>
          <w:tcPr>
            <w:tcW w:w="720" w:type="dxa"/>
            <w:shd w:val="clear" w:color="auto" w:fill="FFFFFF"/>
          </w:tcPr>
          <w:p w14:paraId="7C6DFBCD" w14:textId="77777777" w:rsidR="00EE61BF" w:rsidRPr="00215687" w:rsidRDefault="00EE61BF" w:rsidP="00EE61BF">
            <w:pPr>
              <w:spacing w:before="20" w:after="20"/>
              <w:ind w:firstLine="0"/>
              <w:rPr>
                <w:sz w:val="24"/>
              </w:rPr>
            </w:pPr>
            <w:r>
              <w:rPr>
                <w:sz w:val="24"/>
              </w:rPr>
              <w:t>11</w:t>
            </w:r>
          </w:p>
        </w:tc>
        <w:tc>
          <w:tcPr>
            <w:tcW w:w="6120" w:type="dxa"/>
            <w:shd w:val="clear" w:color="auto" w:fill="FFFFFF"/>
          </w:tcPr>
          <w:p w14:paraId="2261E43B" w14:textId="77777777" w:rsidR="00EE61BF" w:rsidRPr="00215687" w:rsidRDefault="00EE61BF" w:rsidP="00EE61BF">
            <w:pPr>
              <w:spacing w:before="20" w:after="20"/>
              <w:ind w:firstLine="0"/>
              <w:rPr>
                <w:sz w:val="24"/>
              </w:rPr>
            </w:pPr>
            <w:r w:rsidRPr="00215687">
              <w:rPr>
                <w:b/>
                <w:bCs/>
                <w:sz w:val="24"/>
              </w:rPr>
              <w:t xml:space="preserve">Croissance et démesure, </w:t>
            </w:r>
            <w:r w:rsidRPr="00215687">
              <w:rPr>
                <w:sz w:val="24"/>
              </w:rPr>
              <w:t>décembre 1974, 213 pages</w:t>
            </w:r>
          </w:p>
        </w:tc>
        <w:tc>
          <w:tcPr>
            <w:tcW w:w="810" w:type="dxa"/>
            <w:shd w:val="clear" w:color="auto" w:fill="FFFFFF"/>
          </w:tcPr>
          <w:p w14:paraId="207D6F8C" w14:textId="77777777" w:rsidR="00EE61BF" w:rsidRPr="00215687" w:rsidRDefault="00EE61BF" w:rsidP="00EE61BF">
            <w:pPr>
              <w:spacing w:before="20" w:after="20"/>
              <w:ind w:firstLine="0"/>
              <w:jc w:val="right"/>
              <w:rPr>
                <w:sz w:val="24"/>
              </w:rPr>
            </w:pPr>
            <w:r w:rsidRPr="00215687">
              <w:rPr>
                <w:sz w:val="24"/>
              </w:rPr>
              <w:t>$3.50</w:t>
            </w:r>
          </w:p>
        </w:tc>
      </w:tr>
      <w:tr w:rsidR="00EE61BF" w:rsidRPr="003F596B" w14:paraId="6C3D1F29" w14:textId="77777777">
        <w:tblPrEx>
          <w:tblCellMar>
            <w:top w:w="0" w:type="dxa"/>
            <w:bottom w:w="0" w:type="dxa"/>
          </w:tblCellMar>
        </w:tblPrEx>
        <w:tc>
          <w:tcPr>
            <w:tcW w:w="810" w:type="dxa"/>
            <w:shd w:val="clear" w:color="auto" w:fill="FFFFFF"/>
          </w:tcPr>
          <w:p w14:paraId="653CEA8A" w14:textId="77777777" w:rsidR="00EE61BF" w:rsidRPr="00215687" w:rsidRDefault="00EE61BF" w:rsidP="00EE61BF">
            <w:pPr>
              <w:spacing w:before="20" w:after="20"/>
              <w:ind w:firstLine="0"/>
              <w:rPr>
                <w:sz w:val="24"/>
              </w:rPr>
            </w:pPr>
            <w:r w:rsidRPr="00215687">
              <w:rPr>
                <w:sz w:val="24"/>
              </w:rPr>
              <w:t>No</w:t>
            </w:r>
          </w:p>
        </w:tc>
        <w:tc>
          <w:tcPr>
            <w:tcW w:w="720" w:type="dxa"/>
            <w:shd w:val="clear" w:color="auto" w:fill="FFFFFF"/>
          </w:tcPr>
          <w:p w14:paraId="6CFEAB2A" w14:textId="77777777" w:rsidR="00EE61BF" w:rsidRPr="00215687" w:rsidRDefault="00EE61BF" w:rsidP="00EE61BF">
            <w:pPr>
              <w:spacing w:before="20" w:after="20"/>
              <w:ind w:firstLine="0"/>
              <w:rPr>
                <w:sz w:val="24"/>
              </w:rPr>
            </w:pPr>
            <w:r>
              <w:rPr>
                <w:sz w:val="24"/>
              </w:rPr>
              <w:t>12</w:t>
            </w:r>
          </w:p>
        </w:tc>
        <w:tc>
          <w:tcPr>
            <w:tcW w:w="6120" w:type="dxa"/>
            <w:shd w:val="clear" w:color="auto" w:fill="FFFFFF"/>
          </w:tcPr>
          <w:p w14:paraId="00F94DD7" w14:textId="77777777" w:rsidR="00EE61BF" w:rsidRPr="00215687" w:rsidRDefault="00EE61BF" w:rsidP="00EE61BF">
            <w:pPr>
              <w:spacing w:before="20" w:after="20"/>
              <w:ind w:firstLine="0"/>
              <w:rPr>
                <w:sz w:val="24"/>
              </w:rPr>
            </w:pPr>
            <w:r w:rsidRPr="00215687">
              <w:rPr>
                <w:b/>
                <w:bCs/>
                <w:sz w:val="24"/>
              </w:rPr>
              <w:t xml:space="preserve">L'art de vivre, </w:t>
            </w:r>
            <w:r w:rsidRPr="00215687">
              <w:rPr>
                <w:sz w:val="24"/>
              </w:rPr>
              <w:t>mai 1975, 213 pages</w:t>
            </w:r>
          </w:p>
        </w:tc>
        <w:tc>
          <w:tcPr>
            <w:tcW w:w="810" w:type="dxa"/>
            <w:shd w:val="clear" w:color="auto" w:fill="FFFFFF"/>
          </w:tcPr>
          <w:p w14:paraId="772BF403" w14:textId="77777777" w:rsidR="00EE61BF" w:rsidRPr="00215687" w:rsidRDefault="00EE61BF" w:rsidP="00EE61BF">
            <w:pPr>
              <w:spacing w:before="20" w:after="20"/>
              <w:ind w:firstLine="0"/>
              <w:jc w:val="right"/>
              <w:rPr>
                <w:sz w:val="24"/>
              </w:rPr>
            </w:pPr>
            <w:r>
              <w:rPr>
                <w:sz w:val="24"/>
              </w:rPr>
              <w:t>épuisé</w:t>
            </w:r>
          </w:p>
        </w:tc>
      </w:tr>
      <w:tr w:rsidR="00EE61BF" w:rsidRPr="003F596B" w14:paraId="6F455F08" w14:textId="77777777">
        <w:tblPrEx>
          <w:tblCellMar>
            <w:top w:w="0" w:type="dxa"/>
            <w:bottom w:w="0" w:type="dxa"/>
          </w:tblCellMar>
        </w:tblPrEx>
        <w:tc>
          <w:tcPr>
            <w:tcW w:w="810" w:type="dxa"/>
            <w:shd w:val="clear" w:color="auto" w:fill="FFFFFF"/>
          </w:tcPr>
          <w:p w14:paraId="7FE147E0" w14:textId="77777777" w:rsidR="00EE61BF" w:rsidRPr="00215687" w:rsidRDefault="00EE61BF" w:rsidP="00EE61BF">
            <w:pPr>
              <w:spacing w:before="20" w:after="20"/>
              <w:ind w:firstLine="0"/>
              <w:rPr>
                <w:sz w:val="24"/>
              </w:rPr>
            </w:pPr>
            <w:r w:rsidRPr="00215687">
              <w:rPr>
                <w:sz w:val="24"/>
              </w:rPr>
              <w:t>No</w:t>
            </w:r>
          </w:p>
        </w:tc>
        <w:tc>
          <w:tcPr>
            <w:tcW w:w="720" w:type="dxa"/>
            <w:shd w:val="clear" w:color="auto" w:fill="FFFFFF"/>
          </w:tcPr>
          <w:p w14:paraId="008F5071" w14:textId="77777777" w:rsidR="00EE61BF" w:rsidRPr="00215687" w:rsidRDefault="00EE61BF" w:rsidP="00EE61BF">
            <w:pPr>
              <w:spacing w:before="20" w:after="20"/>
              <w:ind w:firstLine="0"/>
              <w:rPr>
                <w:sz w:val="24"/>
              </w:rPr>
            </w:pPr>
            <w:r>
              <w:rPr>
                <w:sz w:val="24"/>
              </w:rPr>
              <w:t>13</w:t>
            </w:r>
          </w:p>
        </w:tc>
        <w:tc>
          <w:tcPr>
            <w:tcW w:w="6120" w:type="dxa"/>
            <w:shd w:val="clear" w:color="auto" w:fill="FFFFFF"/>
          </w:tcPr>
          <w:p w14:paraId="150DC077" w14:textId="77777777" w:rsidR="00EE61BF" w:rsidRPr="00215687" w:rsidRDefault="00EE61BF" w:rsidP="00EE61BF">
            <w:pPr>
              <w:spacing w:before="20" w:after="20"/>
              <w:ind w:firstLine="0"/>
              <w:rPr>
                <w:sz w:val="24"/>
              </w:rPr>
            </w:pPr>
            <w:r w:rsidRPr="00215687">
              <w:rPr>
                <w:b/>
                <w:bCs/>
                <w:sz w:val="24"/>
              </w:rPr>
              <w:t xml:space="preserve">La santé 1, </w:t>
            </w:r>
            <w:r w:rsidRPr="00215687">
              <w:rPr>
                <w:sz w:val="24"/>
              </w:rPr>
              <w:t>juin 1976, 274 pages</w:t>
            </w:r>
          </w:p>
        </w:tc>
        <w:tc>
          <w:tcPr>
            <w:tcW w:w="810" w:type="dxa"/>
            <w:shd w:val="clear" w:color="auto" w:fill="FFFFFF"/>
          </w:tcPr>
          <w:p w14:paraId="4B9D5EA9" w14:textId="77777777" w:rsidR="00EE61BF" w:rsidRPr="00215687" w:rsidRDefault="00EE61BF" w:rsidP="00EE61BF">
            <w:pPr>
              <w:spacing w:before="20" w:after="20"/>
              <w:ind w:firstLine="0"/>
              <w:jc w:val="right"/>
              <w:rPr>
                <w:sz w:val="24"/>
              </w:rPr>
            </w:pPr>
          </w:p>
        </w:tc>
      </w:tr>
      <w:tr w:rsidR="00EE61BF" w:rsidRPr="003F596B" w14:paraId="2D4B0926" w14:textId="77777777">
        <w:tblPrEx>
          <w:tblCellMar>
            <w:top w:w="0" w:type="dxa"/>
            <w:bottom w:w="0" w:type="dxa"/>
          </w:tblCellMar>
        </w:tblPrEx>
        <w:tc>
          <w:tcPr>
            <w:tcW w:w="810" w:type="dxa"/>
            <w:shd w:val="clear" w:color="auto" w:fill="FFFFFF"/>
          </w:tcPr>
          <w:p w14:paraId="535BB223" w14:textId="77777777" w:rsidR="00EE61BF" w:rsidRPr="00215687" w:rsidRDefault="00EE61BF" w:rsidP="00EE61BF">
            <w:pPr>
              <w:spacing w:before="20" w:after="20"/>
              <w:ind w:firstLine="0"/>
              <w:rPr>
                <w:sz w:val="24"/>
              </w:rPr>
            </w:pPr>
          </w:p>
        </w:tc>
        <w:tc>
          <w:tcPr>
            <w:tcW w:w="720" w:type="dxa"/>
            <w:shd w:val="clear" w:color="auto" w:fill="FFFFFF"/>
          </w:tcPr>
          <w:p w14:paraId="7FCDC8D8" w14:textId="77777777" w:rsidR="00EE61BF" w:rsidRPr="00215687" w:rsidRDefault="00EE61BF" w:rsidP="00EE61BF">
            <w:pPr>
              <w:spacing w:before="20" w:after="20"/>
              <w:ind w:firstLine="0"/>
              <w:rPr>
                <w:sz w:val="24"/>
              </w:rPr>
            </w:pPr>
          </w:p>
        </w:tc>
        <w:tc>
          <w:tcPr>
            <w:tcW w:w="6120" w:type="dxa"/>
            <w:shd w:val="clear" w:color="auto" w:fill="FFFFFF"/>
          </w:tcPr>
          <w:p w14:paraId="149F0866" w14:textId="77777777" w:rsidR="00EE61BF" w:rsidRPr="00DF4203" w:rsidRDefault="00EE61BF" w:rsidP="00EE61BF">
            <w:pPr>
              <w:spacing w:before="20" w:after="20"/>
              <w:ind w:firstLine="0"/>
              <w:rPr>
                <w:bCs/>
                <w:sz w:val="24"/>
              </w:rPr>
            </w:pPr>
            <w:r w:rsidRPr="00DF4203">
              <w:rPr>
                <w:bCs/>
                <w:sz w:val="24"/>
              </w:rPr>
              <w:t>Réimpression, 1978</w:t>
            </w:r>
          </w:p>
        </w:tc>
        <w:tc>
          <w:tcPr>
            <w:tcW w:w="810" w:type="dxa"/>
            <w:shd w:val="clear" w:color="auto" w:fill="FFFFFF"/>
          </w:tcPr>
          <w:p w14:paraId="3411E355" w14:textId="77777777" w:rsidR="00EE61BF" w:rsidRPr="00215687" w:rsidRDefault="00EE61BF" w:rsidP="00EE61BF">
            <w:pPr>
              <w:spacing w:before="20" w:after="20"/>
              <w:ind w:firstLine="0"/>
              <w:jc w:val="right"/>
              <w:rPr>
                <w:sz w:val="24"/>
              </w:rPr>
            </w:pPr>
            <w:r>
              <w:rPr>
                <w:sz w:val="24"/>
              </w:rPr>
              <w:t>$6,95</w:t>
            </w:r>
          </w:p>
        </w:tc>
      </w:tr>
      <w:tr w:rsidR="00EE61BF" w:rsidRPr="003F596B" w14:paraId="349CD70F" w14:textId="77777777">
        <w:tblPrEx>
          <w:tblCellMar>
            <w:top w:w="0" w:type="dxa"/>
            <w:bottom w:w="0" w:type="dxa"/>
          </w:tblCellMar>
        </w:tblPrEx>
        <w:tc>
          <w:tcPr>
            <w:tcW w:w="810" w:type="dxa"/>
            <w:shd w:val="clear" w:color="auto" w:fill="FFFFFF"/>
          </w:tcPr>
          <w:p w14:paraId="32AAC568" w14:textId="77777777" w:rsidR="00EE61BF" w:rsidRPr="00215687" w:rsidRDefault="00EE61BF" w:rsidP="00EE61BF">
            <w:pPr>
              <w:spacing w:before="20" w:after="20"/>
              <w:ind w:firstLine="0"/>
              <w:rPr>
                <w:sz w:val="24"/>
              </w:rPr>
            </w:pPr>
            <w:r w:rsidRPr="00215687">
              <w:rPr>
                <w:sz w:val="24"/>
              </w:rPr>
              <w:t>No</w:t>
            </w:r>
          </w:p>
        </w:tc>
        <w:tc>
          <w:tcPr>
            <w:tcW w:w="720" w:type="dxa"/>
            <w:shd w:val="clear" w:color="auto" w:fill="FFFFFF"/>
          </w:tcPr>
          <w:p w14:paraId="5C63EF03" w14:textId="77777777" w:rsidR="00EE61BF" w:rsidRPr="00215687" w:rsidRDefault="00EE61BF" w:rsidP="00EE61BF">
            <w:pPr>
              <w:spacing w:before="20" w:after="20"/>
              <w:ind w:firstLine="0"/>
              <w:rPr>
                <w:sz w:val="24"/>
              </w:rPr>
            </w:pPr>
            <w:r>
              <w:rPr>
                <w:sz w:val="24"/>
              </w:rPr>
              <w:t>14</w:t>
            </w:r>
          </w:p>
        </w:tc>
        <w:tc>
          <w:tcPr>
            <w:tcW w:w="6120" w:type="dxa"/>
            <w:shd w:val="clear" w:color="auto" w:fill="FFFFFF"/>
          </w:tcPr>
          <w:p w14:paraId="00D523D4" w14:textId="77777777" w:rsidR="00EE61BF" w:rsidRPr="00215687" w:rsidRDefault="00EE61BF" w:rsidP="00EE61BF">
            <w:pPr>
              <w:spacing w:before="20" w:after="20"/>
              <w:ind w:firstLine="0"/>
              <w:rPr>
                <w:sz w:val="24"/>
              </w:rPr>
            </w:pPr>
            <w:r w:rsidRPr="00215687">
              <w:rPr>
                <w:b/>
                <w:bCs/>
                <w:sz w:val="24"/>
              </w:rPr>
              <w:t xml:space="preserve">La santé 2, </w:t>
            </w:r>
            <w:r w:rsidRPr="00215687">
              <w:rPr>
                <w:sz w:val="24"/>
              </w:rPr>
              <w:t>juin 1976, 284 pages</w:t>
            </w:r>
          </w:p>
        </w:tc>
        <w:tc>
          <w:tcPr>
            <w:tcW w:w="810" w:type="dxa"/>
            <w:shd w:val="clear" w:color="auto" w:fill="FFFFFF"/>
          </w:tcPr>
          <w:p w14:paraId="0BCC3869" w14:textId="77777777" w:rsidR="00EE61BF" w:rsidRPr="00215687" w:rsidRDefault="00EE61BF" w:rsidP="00EE61BF">
            <w:pPr>
              <w:spacing w:before="20" w:after="20"/>
              <w:ind w:firstLine="0"/>
              <w:jc w:val="right"/>
              <w:rPr>
                <w:sz w:val="24"/>
              </w:rPr>
            </w:pPr>
            <w:r w:rsidRPr="00215687">
              <w:rPr>
                <w:sz w:val="24"/>
              </w:rPr>
              <w:t>épuisé</w:t>
            </w:r>
          </w:p>
        </w:tc>
      </w:tr>
      <w:tr w:rsidR="00EE61BF" w:rsidRPr="003F596B" w14:paraId="23501FE9" w14:textId="77777777">
        <w:tblPrEx>
          <w:tblCellMar>
            <w:top w:w="0" w:type="dxa"/>
            <w:bottom w:w="0" w:type="dxa"/>
          </w:tblCellMar>
        </w:tblPrEx>
        <w:tc>
          <w:tcPr>
            <w:tcW w:w="810" w:type="dxa"/>
            <w:shd w:val="clear" w:color="auto" w:fill="FFFFFF"/>
          </w:tcPr>
          <w:p w14:paraId="7FF3214A" w14:textId="77777777" w:rsidR="00EE61BF" w:rsidRPr="00215687" w:rsidRDefault="00EE61BF" w:rsidP="00EE61BF">
            <w:pPr>
              <w:spacing w:before="20" w:after="20"/>
              <w:ind w:firstLine="0"/>
              <w:rPr>
                <w:sz w:val="24"/>
              </w:rPr>
            </w:pPr>
          </w:p>
        </w:tc>
        <w:tc>
          <w:tcPr>
            <w:tcW w:w="720" w:type="dxa"/>
            <w:shd w:val="clear" w:color="auto" w:fill="FFFFFF"/>
          </w:tcPr>
          <w:p w14:paraId="2D511D57" w14:textId="77777777" w:rsidR="00EE61BF" w:rsidRPr="00215687" w:rsidRDefault="00EE61BF" w:rsidP="00EE61BF">
            <w:pPr>
              <w:spacing w:before="20" w:after="20"/>
              <w:ind w:firstLine="0"/>
              <w:rPr>
                <w:sz w:val="24"/>
              </w:rPr>
            </w:pPr>
          </w:p>
        </w:tc>
        <w:tc>
          <w:tcPr>
            <w:tcW w:w="6120" w:type="dxa"/>
            <w:shd w:val="clear" w:color="auto" w:fill="FFFFFF"/>
          </w:tcPr>
          <w:p w14:paraId="1BDF61CF" w14:textId="77777777" w:rsidR="00EE61BF" w:rsidRPr="00DF4203" w:rsidRDefault="00EE61BF" w:rsidP="00EE61BF">
            <w:pPr>
              <w:spacing w:before="20" w:after="20"/>
              <w:ind w:firstLine="0"/>
              <w:rPr>
                <w:bCs/>
                <w:sz w:val="24"/>
              </w:rPr>
            </w:pPr>
            <w:r w:rsidRPr="00DF4203">
              <w:rPr>
                <w:bCs/>
                <w:sz w:val="24"/>
              </w:rPr>
              <w:t>Réimpression, 1978</w:t>
            </w:r>
          </w:p>
        </w:tc>
        <w:tc>
          <w:tcPr>
            <w:tcW w:w="810" w:type="dxa"/>
            <w:shd w:val="clear" w:color="auto" w:fill="FFFFFF"/>
          </w:tcPr>
          <w:p w14:paraId="63B7F573" w14:textId="77777777" w:rsidR="00EE61BF" w:rsidRPr="00215687" w:rsidRDefault="00EE61BF" w:rsidP="00EE61BF">
            <w:pPr>
              <w:spacing w:before="20" w:after="20"/>
              <w:ind w:firstLine="0"/>
              <w:jc w:val="right"/>
              <w:rPr>
                <w:sz w:val="24"/>
              </w:rPr>
            </w:pPr>
            <w:r>
              <w:rPr>
                <w:sz w:val="24"/>
              </w:rPr>
              <w:t>$6.95</w:t>
            </w:r>
          </w:p>
        </w:tc>
      </w:tr>
      <w:tr w:rsidR="00EE61BF" w:rsidRPr="003F596B" w14:paraId="6E0955AD" w14:textId="77777777">
        <w:tblPrEx>
          <w:tblCellMar>
            <w:top w:w="0" w:type="dxa"/>
            <w:bottom w:w="0" w:type="dxa"/>
          </w:tblCellMar>
        </w:tblPrEx>
        <w:tc>
          <w:tcPr>
            <w:tcW w:w="810" w:type="dxa"/>
            <w:shd w:val="clear" w:color="auto" w:fill="FFFFFF"/>
          </w:tcPr>
          <w:p w14:paraId="53E4ED08" w14:textId="77777777" w:rsidR="00EE61BF" w:rsidRPr="00215687" w:rsidRDefault="00EE61BF" w:rsidP="00EE61BF">
            <w:pPr>
              <w:spacing w:before="20" w:after="20"/>
              <w:ind w:firstLine="0"/>
              <w:rPr>
                <w:sz w:val="24"/>
              </w:rPr>
            </w:pPr>
            <w:r>
              <w:rPr>
                <w:sz w:val="24"/>
              </w:rPr>
              <w:t>*</w:t>
            </w:r>
            <w:r w:rsidRPr="00215687">
              <w:rPr>
                <w:sz w:val="24"/>
              </w:rPr>
              <w:t>No</w:t>
            </w:r>
          </w:p>
        </w:tc>
        <w:tc>
          <w:tcPr>
            <w:tcW w:w="720" w:type="dxa"/>
            <w:shd w:val="clear" w:color="auto" w:fill="FFFFFF"/>
          </w:tcPr>
          <w:p w14:paraId="10663F60" w14:textId="77777777" w:rsidR="00EE61BF" w:rsidRPr="00215687" w:rsidRDefault="00EE61BF" w:rsidP="00EE61BF">
            <w:pPr>
              <w:spacing w:before="20" w:after="20"/>
              <w:ind w:firstLine="0"/>
              <w:rPr>
                <w:sz w:val="24"/>
              </w:rPr>
            </w:pPr>
            <w:r>
              <w:rPr>
                <w:sz w:val="24"/>
              </w:rPr>
              <w:t>15</w:t>
            </w:r>
          </w:p>
        </w:tc>
        <w:tc>
          <w:tcPr>
            <w:tcW w:w="6120" w:type="dxa"/>
            <w:shd w:val="clear" w:color="auto" w:fill="FFFFFF"/>
          </w:tcPr>
          <w:p w14:paraId="3D99F5D4" w14:textId="77777777" w:rsidR="00EE61BF" w:rsidRPr="00215687" w:rsidRDefault="00EE61BF" w:rsidP="00EE61BF">
            <w:pPr>
              <w:spacing w:before="20" w:after="20"/>
              <w:ind w:firstLine="0"/>
              <w:rPr>
                <w:sz w:val="24"/>
              </w:rPr>
            </w:pPr>
            <w:r w:rsidRPr="00215687">
              <w:rPr>
                <w:b/>
                <w:bCs/>
                <w:sz w:val="24"/>
              </w:rPr>
              <w:t xml:space="preserve">Pour un nouveau contrat médical, </w:t>
            </w:r>
            <w:r w:rsidRPr="00215687">
              <w:rPr>
                <w:sz w:val="24"/>
              </w:rPr>
              <w:t>automne 1976, 205 pages</w:t>
            </w:r>
          </w:p>
        </w:tc>
        <w:tc>
          <w:tcPr>
            <w:tcW w:w="810" w:type="dxa"/>
            <w:shd w:val="clear" w:color="auto" w:fill="FFFFFF"/>
          </w:tcPr>
          <w:p w14:paraId="5678A972" w14:textId="77777777" w:rsidR="00EE61BF" w:rsidRPr="00215687" w:rsidRDefault="00EE61BF" w:rsidP="00EE61BF">
            <w:pPr>
              <w:spacing w:before="20" w:after="20"/>
              <w:ind w:firstLine="0"/>
              <w:jc w:val="right"/>
              <w:rPr>
                <w:sz w:val="24"/>
              </w:rPr>
            </w:pPr>
            <w:r w:rsidRPr="00215687">
              <w:rPr>
                <w:sz w:val="24"/>
              </w:rPr>
              <w:t>$5.00</w:t>
            </w:r>
          </w:p>
        </w:tc>
      </w:tr>
      <w:tr w:rsidR="00EE61BF" w:rsidRPr="003F596B" w14:paraId="2C39425F" w14:textId="77777777">
        <w:tblPrEx>
          <w:tblCellMar>
            <w:top w:w="0" w:type="dxa"/>
            <w:bottom w:w="0" w:type="dxa"/>
          </w:tblCellMar>
        </w:tblPrEx>
        <w:tc>
          <w:tcPr>
            <w:tcW w:w="810" w:type="dxa"/>
            <w:shd w:val="clear" w:color="auto" w:fill="FFFFFF"/>
          </w:tcPr>
          <w:p w14:paraId="7728B0D3" w14:textId="77777777" w:rsidR="00EE61BF" w:rsidRPr="00215687" w:rsidRDefault="00EE61BF" w:rsidP="00EE61BF">
            <w:pPr>
              <w:spacing w:before="20" w:after="20"/>
              <w:ind w:firstLine="0"/>
              <w:rPr>
                <w:sz w:val="24"/>
              </w:rPr>
            </w:pPr>
            <w:r>
              <w:rPr>
                <w:sz w:val="24"/>
              </w:rPr>
              <w:t>**</w:t>
            </w:r>
            <w:r w:rsidRPr="00215687">
              <w:rPr>
                <w:sz w:val="24"/>
              </w:rPr>
              <w:t>No</w:t>
            </w:r>
          </w:p>
        </w:tc>
        <w:tc>
          <w:tcPr>
            <w:tcW w:w="720" w:type="dxa"/>
            <w:shd w:val="clear" w:color="auto" w:fill="FFFFFF"/>
          </w:tcPr>
          <w:p w14:paraId="6F148CE7" w14:textId="77777777" w:rsidR="00EE61BF" w:rsidRPr="00215687" w:rsidRDefault="00EE61BF" w:rsidP="00EE61BF">
            <w:pPr>
              <w:spacing w:before="20" w:after="20"/>
              <w:ind w:firstLine="0"/>
              <w:rPr>
                <w:sz w:val="24"/>
              </w:rPr>
            </w:pPr>
            <w:r>
              <w:rPr>
                <w:sz w:val="24"/>
              </w:rPr>
              <w:t>16</w:t>
            </w:r>
          </w:p>
        </w:tc>
        <w:tc>
          <w:tcPr>
            <w:tcW w:w="6120" w:type="dxa"/>
            <w:shd w:val="clear" w:color="auto" w:fill="FFFFFF"/>
          </w:tcPr>
          <w:p w14:paraId="026E7CAC" w14:textId="77777777" w:rsidR="00EE61BF" w:rsidRPr="00215687" w:rsidRDefault="00EE61BF" w:rsidP="00EE61BF">
            <w:pPr>
              <w:spacing w:before="20" w:after="20"/>
              <w:ind w:firstLine="0"/>
              <w:rPr>
                <w:sz w:val="24"/>
              </w:rPr>
            </w:pPr>
            <w:r w:rsidRPr="00215687">
              <w:rPr>
                <w:b/>
                <w:bCs/>
                <w:sz w:val="24"/>
              </w:rPr>
              <w:t xml:space="preserve">L’âge et la vie, </w:t>
            </w:r>
            <w:r w:rsidRPr="00215687">
              <w:rPr>
                <w:sz w:val="24"/>
              </w:rPr>
              <w:t>hiver 1977, 214 pages</w:t>
            </w:r>
          </w:p>
        </w:tc>
        <w:tc>
          <w:tcPr>
            <w:tcW w:w="810" w:type="dxa"/>
            <w:shd w:val="clear" w:color="auto" w:fill="FFFFFF"/>
          </w:tcPr>
          <w:p w14:paraId="63B1849C" w14:textId="77777777" w:rsidR="00EE61BF" w:rsidRPr="00215687" w:rsidRDefault="00EE61BF" w:rsidP="00EE61BF">
            <w:pPr>
              <w:spacing w:before="20" w:after="20"/>
              <w:ind w:firstLine="0"/>
              <w:jc w:val="right"/>
              <w:rPr>
                <w:sz w:val="24"/>
              </w:rPr>
            </w:pPr>
            <w:r w:rsidRPr="00215687">
              <w:rPr>
                <w:sz w:val="24"/>
              </w:rPr>
              <w:t>$5.00</w:t>
            </w:r>
          </w:p>
        </w:tc>
      </w:tr>
      <w:tr w:rsidR="00EE61BF" w:rsidRPr="003F596B" w14:paraId="113BC0C7" w14:textId="77777777">
        <w:tblPrEx>
          <w:tblCellMar>
            <w:top w:w="0" w:type="dxa"/>
            <w:bottom w:w="0" w:type="dxa"/>
          </w:tblCellMar>
        </w:tblPrEx>
        <w:tc>
          <w:tcPr>
            <w:tcW w:w="810" w:type="dxa"/>
            <w:shd w:val="clear" w:color="auto" w:fill="FFFFFF"/>
          </w:tcPr>
          <w:p w14:paraId="2BB3FDFF" w14:textId="77777777" w:rsidR="00EE61BF" w:rsidRPr="00215687" w:rsidRDefault="00EE61BF" w:rsidP="00EE61BF">
            <w:pPr>
              <w:spacing w:before="20" w:after="20"/>
              <w:ind w:firstLine="0"/>
              <w:rPr>
                <w:sz w:val="24"/>
              </w:rPr>
            </w:pPr>
            <w:r>
              <w:rPr>
                <w:sz w:val="24"/>
              </w:rPr>
              <w:t>**</w:t>
            </w:r>
            <w:r w:rsidRPr="00215687">
              <w:rPr>
                <w:sz w:val="24"/>
              </w:rPr>
              <w:t>No</w:t>
            </w:r>
          </w:p>
        </w:tc>
        <w:tc>
          <w:tcPr>
            <w:tcW w:w="720" w:type="dxa"/>
            <w:shd w:val="clear" w:color="auto" w:fill="FFFFFF"/>
          </w:tcPr>
          <w:p w14:paraId="3323DE0E" w14:textId="77777777" w:rsidR="00EE61BF" w:rsidRPr="00215687" w:rsidRDefault="00EE61BF" w:rsidP="00EE61BF">
            <w:pPr>
              <w:spacing w:before="20" w:after="20"/>
              <w:ind w:firstLine="0"/>
              <w:rPr>
                <w:sz w:val="24"/>
              </w:rPr>
            </w:pPr>
            <w:r>
              <w:rPr>
                <w:sz w:val="24"/>
              </w:rPr>
              <w:t>17</w:t>
            </w:r>
          </w:p>
        </w:tc>
        <w:tc>
          <w:tcPr>
            <w:tcW w:w="6120" w:type="dxa"/>
            <w:shd w:val="clear" w:color="auto" w:fill="FFFFFF"/>
          </w:tcPr>
          <w:p w14:paraId="020A7E54" w14:textId="77777777" w:rsidR="00EE61BF" w:rsidRPr="00215687" w:rsidRDefault="00EE61BF" w:rsidP="00EE61BF">
            <w:pPr>
              <w:spacing w:before="20" w:after="20"/>
              <w:ind w:firstLine="0"/>
              <w:rPr>
                <w:sz w:val="24"/>
              </w:rPr>
            </w:pPr>
            <w:r w:rsidRPr="00215687">
              <w:rPr>
                <w:b/>
                <w:bCs/>
                <w:sz w:val="24"/>
              </w:rPr>
              <w:t xml:space="preserve">La ville 1, </w:t>
            </w:r>
            <w:r w:rsidRPr="00215687">
              <w:rPr>
                <w:sz w:val="24"/>
              </w:rPr>
              <w:t>printemps 1977, 250 pages</w:t>
            </w:r>
          </w:p>
        </w:tc>
        <w:tc>
          <w:tcPr>
            <w:tcW w:w="810" w:type="dxa"/>
            <w:shd w:val="clear" w:color="auto" w:fill="FFFFFF"/>
          </w:tcPr>
          <w:p w14:paraId="679D1BAE" w14:textId="77777777" w:rsidR="00EE61BF" w:rsidRPr="00215687" w:rsidRDefault="00EE61BF" w:rsidP="00EE61BF">
            <w:pPr>
              <w:spacing w:before="20" w:after="20"/>
              <w:ind w:firstLine="0"/>
              <w:jc w:val="right"/>
              <w:rPr>
                <w:sz w:val="24"/>
              </w:rPr>
            </w:pPr>
            <w:r w:rsidRPr="00215687">
              <w:rPr>
                <w:sz w:val="24"/>
              </w:rPr>
              <w:t>$5.00</w:t>
            </w:r>
          </w:p>
        </w:tc>
      </w:tr>
      <w:tr w:rsidR="00EE61BF" w:rsidRPr="003F596B" w14:paraId="11A5566F" w14:textId="77777777">
        <w:tblPrEx>
          <w:tblCellMar>
            <w:top w:w="0" w:type="dxa"/>
            <w:bottom w:w="0" w:type="dxa"/>
          </w:tblCellMar>
        </w:tblPrEx>
        <w:tc>
          <w:tcPr>
            <w:tcW w:w="810" w:type="dxa"/>
            <w:shd w:val="clear" w:color="auto" w:fill="FFFFFF"/>
          </w:tcPr>
          <w:p w14:paraId="3C5F3F40" w14:textId="77777777" w:rsidR="00EE61BF" w:rsidRPr="00215687" w:rsidRDefault="00EE61BF" w:rsidP="00EE61BF">
            <w:pPr>
              <w:spacing w:before="20" w:after="20"/>
              <w:ind w:firstLine="0"/>
              <w:rPr>
                <w:sz w:val="24"/>
              </w:rPr>
            </w:pPr>
            <w:r>
              <w:rPr>
                <w:sz w:val="24"/>
              </w:rPr>
              <w:t>**</w:t>
            </w:r>
            <w:r w:rsidRPr="00215687">
              <w:rPr>
                <w:sz w:val="24"/>
              </w:rPr>
              <w:t>No</w:t>
            </w:r>
          </w:p>
        </w:tc>
        <w:tc>
          <w:tcPr>
            <w:tcW w:w="720" w:type="dxa"/>
            <w:shd w:val="clear" w:color="auto" w:fill="FFFFFF"/>
          </w:tcPr>
          <w:p w14:paraId="2D0A537E" w14:textId="77777777" w:rsidR="00EE61BF" w:rsidRPr="00215687" w:rsidRDefault="00EE61BF" w:rsidP="00EE61BF">
            <w:pPr>
              <w:spacing w:before="20" w:after="20"/>
              <w:ind w:firstLine="0"/>
              <w:rPr>
                <w:sz w:val="24"/>
              </w:rPr>
            </w:pPr>
            <w:r>
              <w:rPr>
                <w:sz w:val="24"/>
              </w:rPr>
              <w:t>18</w:t>
            </w:r>
          </w:p>
        </w:tc>
        <w:tc>
          <w:tcPr>
            <w:tcW w:w="6120" w:type="dxa"/>
            <w:shd w:val="clear" w:color="auto" w:fill="FFFFFF"/>
          </w:tcPr>
          <w:p w14:paraId="0031C911" w14:textId="77777777" w:rsidR="00EE61BF" w:rsidRPr="00215687" w:rsidRDefault="00EE61BF" w:rsidP="00EE61BF">
            <w:pPr>
              <w:spacing w:before="20" w:after="20"/>
              <w:ind w:firstLine="0"/>
              <w:rPr>
                <w:sz w:val="24"/>
              </w:rPr>
            </w:pPr>
            <w:r w:rsidRPr="00215687">
              <w:rPr>
                <w:b/>
                <w:bCs/>
                <w:sz w:val="24"/>
              </w:rPr>
              <w:t xml:space="preserve">La ville 2, </w:t>
            </w:r>
            <w:r w:rsidRPr="00215687">
              <w:rPr>
                <w:sz w:val="24"/>
              </w:rPr>
              <w:t>printemps 1977, 232 pages</w:t>
            </w:r>
          </w:p>
        </w:tc>
        <w:tc>
          <w:tcPr>
            <w:tcW w:w="810" w:type="dxa"/>
            <w:shd w:val="clear" w:color="auto" w:fill="FFFFFF"/>
          </w:tcPr>
          <w:p w14:paraId="10FB3ECF" w14:textId="77777777" w:rsidR="00EE61BF" w:rsidRPr="00215687" w:rsidRDefault="00EE61BF" w:rsidP="00EE61BF">
            <w:pPr>
              <w:spacing w:before="20" w:after="20"/>
              <w:ind w:firstLine="0"/>
              <w:jc w:val="right"/>
              <w:rPr>
                <w:sz w:val="24"/>
              </w:rPr>
            </w:pPr>
            <w:r w:rsidRPr="00215687">
              <w:rPr>
                <w:sz w:val="24"/>
              </w:rPr>
              <w:t>$5.00</w:t>
            </w:r>
          </w:p>
        </w:tc>
      </w:tr>
      <w:tr w:rsidR="00EE61BF" w:rsidRPr="003F596B" w14:paraId="718EE97A" w14:textId="77777777">
        <w:tblPrEx>
          <w:tblCellMar>
            <w:top w:w="0" w:type="dxa"/>
            <w:bottom w:w="0" w:type="dxa"/>
          </w:tblCellMar>
        </w:tblPrEx>
        <w:tc>
          <w:tcPr>
            <w:tcW w:w="810" w:type="dxa"/>
            <w:shd w:val="clear" w:color="auto" w:fill="FFFFFF"/>
          </w:tcPr>
          <w:p w14:paraId="0EF189E5" w14:textId="77777777" w:rsidR="00EE61BF" w:rsidRPr="00215687" w:rsidRDefault="00EE61BF" w:rsidP="00EE61BF">
            <w:pPr>
              <w:spacing w:before="20" w:after="20"/>
              <w:ind w:firstLine="0"/>
              <w:rPr>
                <w:sz w:val="24"/>
              </w:rPr>
            </w:pPr>
            <w:r>
              <w:rPr>
                <w:sz w:val="24"/>
              </w:rPr>
              <w:t>**No</w:t>
            </w:r>
          </w:p>
        </w:tc>
        <w:tc>
          <w:tcPr>
            <w:tcW w:w="720" w:type="dxa"/>
            <w:shd w:val="clear" w:color="auto" w:fill="FFFFFF"/>
          </w:tcPr>
          <w:p w14:paraId="6343CA3F" w14:textId="77777777" w:rsidR="00EE61BF" w:rsidRPr="00215687" w:rsidRDefault="00EE61BF" w:rsidP="00EE61BF">
            <w:pPr>
              <w:spacing w:before="20" w:after="20"/>
              <w:ind w:firstLine="0"/>
              <w:rPr>
                <w:sz w:val="24"/>
              </w:rPr>
            </w:pPr>
            <w:r>
              <w:rPr>
                <w:sz w:val="24"/>
              </w:rPr>
              <w:t>19</w:t>
            </w:r>
          </w:p>
        </w:tc>
        <w:tc>
          <w:tcPr>
            <w:tcW w:w="6120" w:type="dxa"/>
            <w:shd w:val="clear" w:color="auto" w:fill="FFFFFF"/>
          </w:tcPr>
          <w:p w14:paraId="3AB2BDCB" w14:textId="77777777" w:rsidR="00EE61BF" w:rsidRPr="00215687" w:rsidRDefault="00EE61BF" w:rsidP="00EE61BF">
            <w:pPr>
              <w:spacing w:before="20" w:after="20"/>
              <w:ind w:firstLine="0"/>
              <w:rPr>
                <w:bCs/>
                <w:sz w:val="24"/>
              </w:rPr>
            </w:pPr>
            <w:r>
              <w:rPr>
                <w:b/>
                <w:bCs/>
                <w:sz w:val="24"/>
              </w:rPr>
              <w:t>Vivre en ville,</w:t>
            </w:r>
            <w:r>
              <w:rPr>
                <w:bCs/>
                <w:sz w:val="24"/>
              </w:rPr>
              <w:t xml:space="preserve"> automne 1977, 211 pp.</w:t>
            </w:r>
          </w:p>
        </w:tc>
        <w:tc>
          <w:tcPr>
            <w:tcW w:w="810" w:type="dxa"/>
            <w:shd w:val="clear" w:color="auto" w:fill="FFFFFF"/>
          </w:tcPr>
          <w:p w14:paraId="7627D7CE" w14:textId="77777777" w:rsidR="00EE61BF" w:rsidRPr="00215687" w:rsidRDefault="00EE61BF" w:rsidP="00EE61BF">
            <w:pPr>
              <w:spacing w:before="20" w:after="20"/>
              <w:ind w:firstLine="0"/>
              <w:jc w:val="right"/>
              <w:rPr>
                <w:sz w:val="24"/>
              </w:rPr>
            </w:pPr>
            <w:r w:rsidRPr="00215687">
              <w:rPr>
                <w:sz w:val="24"/>
              </w:rPr>
              <w:t>$5.00</w:t>
            </w:r>
          </w:p>
        </w:tc>
      </w:tr>
      <w:tr w:rsidR="00EE61BF" w:rsidRPr="003F596B" w14:paraId="0B6B04E2" w14:textId="77777777">
        <w:tblPrEx>
          <w:tblCellMar>
            <w:top w:w="0" w:type="dxa"/>
            <w:bottom w:w="0" w:type="dxa"/>
          </w:tblCellMar>
        </w:tblPrEx>
        <w:tc>
          <w:tcPr>
            <w:tcW w:w="810" w:type="dxa"/>
            <w:shd w:val="clear" w:color="auto" w:fill="FFFFFF"/>
          </w:tcPr>
          <w:p w14:paraId="129FE00A" w14:textId="77777777" w:rsidR="00EE61BF" w:rsidRDefault="00EE61BF" w:rsidP="00EE61BF">
            <w:pPr>
              <w:spacing w:before="20" w:after="20"/>
              <w:ind w:firstLine="0"/>
              <w:rPr>
                <w:sz w:val="24"/>
              </w:rPr>
            </w:pPr>
            <w:r>
              <w:rPr>
                <w:sz w:val="24"/>
              </w:rPr>
              <w:t>**20</w:t>
            </w:r>
          </w:p>
        </w:tc>
        <w:tc>
          <w:tcPr>
            <w:tcW w:w="720" w:type="dxa"/>
            <w:shd w:val="clear" w:color="auto" w:fill="FFFFFF"/>
          </w:tcPr>
          <w:p w14:paraId="1A6296B5" w14:textId="77777777" w:rsidR="00EE61BF" w:rsidRDefault="00EE61BF" w:rsidP="00EE61BF">
            <w:pPr>
              <w:spacing w:before="20" w:after="20"/>
              <w:ind w:firstLine="0"/>
              <w:rPr>
                <w:sz w:val="24"/>
              </w:rPr>
            </w:pPr>
            <w:r>
              <w:rPr>
                <w:sz w:val="24"/>
              </w:rPr>
              <w:t>20</w:t>
            </w:r>
          </w:p>
        </w:tc>
        <w:tc>
          <w:tcPr>
            <w:tcW w:w="6120" w:type="dxa"/>
            <w:shd w:val="clear" w:color="auto" w:fill="FFFFFF"/>
          </w:tcPr>
          <w:p w14:paraId="533C64A3" w14:textId="77777777" w:rsidR="00EE61BF" w:rsidRPr="00973C67" w:rsidRDefault="00EE61BF" w:rsidP="00EE61BF">
            <w:pPr>
              <w:spacing w:before="20" w:after="20"/>
              <w:ind w:firstLine="0"/>
              <w:rPr>
                <w:bCs/>
                <w:sz w:val="24"/>
              </w:rPr>
            </w:pPr>
            <w:r>
              <w:rPr>
                <w:b/>
                <w:bCs/>
                <w:sz w:val="24"/>
              </w:rPr>
              <w:t>L’École</w:t>
            </w:r>
            <w:r>
              <w:rPr>
                <w:bCs/>
                <w:sz w:val="24"/>
              </w:rPr>
              <w:t>, hiver 1978k, 233 pp.</w:t>
            </w:r>
          </w:p>
        </w:tc>
        <w:tc>
          <w:tcPr>
            <w:tcW w:w="810" w:type="dxa"/>
            <w:shd w:val="clear" w:color="auto" w:fill="FFFFFF"/>
          </w:tcPr>
          <w:p w14:paraId="4EED949C" w14:textId="77777777" w:rsidR="00EE61BF" w:rsidRPr="00215687" w:rsidRDefault="00EE61BF" w:rsidP="00EE61BF">
            <w:pPr>
              <w:spacing w:before="20" w:after="20"/>
              <w:ind w:firstLine="0"/>
              <w:jc w:val="right"/>
              <w:rPr>
                <w:sz w:val="24"/>
              </w:rPr>
            </w:pPr>
            <w:r w:rsidRPr="00215687">
              <w:rPr>
                <w:sz w:val="24"/>
              </w:rPr>
              <w:t>$5.00</w:t>
            </w:r>
          </w:p>
        </w:tc>
      </w:tr>
      <w:tr w:rsidR="00EE61BF" w:rsidRPr="003F596B" w14:paraId="4C4FFF54" w14:textId="77777777">
        <w:tblPrEx>
          <w:tblCellMar>
            <w:top w:w="0" w:type="dxa"/>
            <w:bottom w:w="0" w:type="dxa"/>
          </w:tblCellMar>
        </w:tblPrEx>
        <w:tc>
          <w:tcPr>
            <w:tcW w:w="810" w:type="dxa"/>
            <w:shd w:val="clear" w:color="auto" w:fill="FFFFFF"/>
          </w:tcPr>
          <w:p w14:paraId="23A70E45" w14:textId="77777777" w:rsidR="00EE61BF" w:rsidRDefault="00EE61BF" w:rsidP="00EE61BF">
            <w:pPr>
              <w:spacing w:before="20" w:after="20"/>
              <w:ind w:firstLine="0"/>
              <w:rPr>
                <w:sz w:val="24"/>
              </w:rPr>
            </w:pPr>
            <w:r>
              <w:rPr>
                <w:sz w:val="24"/>
              </w:rPr>
              <w:t>**No</w:t>
            </w:r>
          </w:p>
        </w:tc>
        <w:tc>
          <w:tcPr>
            <w:tcW w:w="720" w:type="dxa"/>
            <w:shd w:val="clear" w:color="auto" w:fill="FFFFFF"/>
          </w:tcPr>
          <w:p w14:paraId="5ADB416F" w14:textId="77777777" w:rsidR="00EE61BF" w:rsidRDefault="00EE61BF" w:rsidP="00EE61BF">
            <w:pPr>
              <w:spacing w:before="20" w:after="20"/>
              <w:ind w:firstLine="0"/>
              <w:rPr>
                <w:sz w:val="24"/>
              </w:rPr>
            </w:pPr>
            <w:r>
              <w:rPr>
                <w:sz w:val="24"/>
              </w:rPr>
              <w:t>21</w:t>
            </w:r>
          </w:p>
        </w:tc>
        <w:tc>
          <w:tcPr>
            <w:tcW w:w="6120" w:type="dxa"/>
            <w:shd w:val="clear" w:color="auto" w:fill="FFFFFF"/>
          </w:tcPr>
          <w:p w14:paraId="286A2D65" w14:textId="77777777" w:rsidR="00EE61BF" w:rsidRPr="00DF4203" w:rsidRDefault="00EE61BF" w:rsidP="00EE61BF">
            <w:pPr>
              <w:spacing w:before="20" w:after="20"/>
              <w:ind w:firstLine="0"/>
              <w:rPr>
                <w:bCs/>
                <w:sz w:val="24"/>
              </w:rPr>
            </w:pPr>
            <w:r>
              <w:rPr>
                <w:b/>
                <w:bCs/>
                <w:sz w:val="24"/>
              </w:rPr>
              <w:t>Les pays du Québec</w:t>
            </w:r>
            <w:r>
              <w:rPr>
                <w:bCs/>
                <w:sz w:val="24"/>
              </w:rPr>
              <w:t>, 1978, 214 pp.</w:t>
            </w:r>
          </w:p>
        </w:tc>
        <w:tc>
          <w:tcPr>
            <w:tcW w:w="810" w:type="dxa"/>
            <w:shd w:val="clear" w:color="auto" w:fill="FFFFFF"/>
          </w:tcPr>
          <w:p w14:paraId="0C5C4F04" w14:textId="77777777" w:rsidR="00EE61BF" w:rsidRPr="00215687" w:rsidRDefault="00EE61BF" w:rsidP="00EE61BF">
            <w:pPr>
              <w:spacing w:before="20" w:after="20"/>
              <w:ind w:firstLine="0"/>
              <w:jc w:val="right"/>
              <w:rPr>
                <w:sz w:val="24"/>
              </w:rPr>
            </w:pPr>
            <w:r w:rsidRPr="00215687">
              <w:rPr>
                <w:sz w:val="24"/>
              </w:rPr>
              <w:t>$5.00</w:t>
            </w:r>
          </w:p>
        </w:tc>
      </w:tr>
      <w:tr w:rsidR="00EE61BF" w:rsidRPr="003F596B" w14:paraId="61F09516" w14:textId="77777777">
        <w:tblPrEx>
          <w:tblCellMar>
            <w:top w:w="0" w:type="dxa"/>
            <w:bottom w:w="0" w:type="dxa"/>
          </w:tblCellMar>
        </w:tblPrEx>
        <w:tc>
          <w:tcPr>
            <w:tcW w:w="810" w:type="dxa"/>
            <w:shd w:val="clear" w:color="auto" w:fill="FFFFFF"/>
          </w:tcPr>
          <w:p w14:paraId="3403202B" w14:textId="77777777" w:rsidR="00EE61BF" w:rsidRDefault="00EE61BF" w:rsidP="00EE61BF">
            <w:pPr>
              <w:spacing w:before="20" w:after="20"/>
              <w:ind w:firstLine="0"/>
              <w:rPr>
                <w:sz w:val="24"/>
              </w:rPr>
            </w:pPr>
            <w:r>
              <w:rPr>
                <w:sz w:val="24"/>
              </w:rPr>
              <w:t>**No</w:t>
            </w:r>
          </w:p>
        </w:tc>
        <w:tc>
          <w:tcPr>
            <w:tcW w:w="720" w:type="dxa"/>
            <w:shd w:val="clear" w:color="auto" w:fill="FFFFFF"/>
          </w:tcPr>
          <w:p w14:paraId="76F5E59D" w14:textId="77777777" w:rsidR="00EE61BF" w:rsidRDefault="00EE61BF" w:rsidP="00EE61BF">
            <w:pPr>
              <w:spacing w:before="20" w:after="20"/>
              <w:ind w:firstLine="0"/>
              <w:rPr>
                <w:sz w:val="24"/>
              </w:rPr>
            </w:pPr>
            <w:r>
              <w:rPr>
                <w:sz w:val="24"/>
              </w:rPr>
              <w:t>22</w:t>
            </w:r>
          </w:p>
        </w:tc>
        <w:tc>
          <w:tcPr>
            <w:tcW w:w="6120" w:type="dxa"/>
            <w:shd w:val="clear" w:color="auto" w:fill="FFFFFF"/>
          </w:tcPr>
          <w:p w14:paraId="5276A9A0" w14:textId="77777777" w:rsidR="00EE61BF" w:rsidRPr="00CF603F" w:rsidRDefault="00EE61BF" w:rsidP="00EE61BF">
            <w:pPr>
              <w:spacing w:before="20" w:after="20"/>
              <w:ind w:firstLine="0"/>
              <w:rPr>
                <w:bCs/>
                <w:sz w:val="24"/>
              </w:rPr>
            </w:pPr>
            <w:r>
              <w:rPr>
                <w:b/>
                <w:bCs/>
                <w:sz w:val="24"/>
              </w:rPr>
              <w:t>La démocratie libérée</w:t>
            </w:r>
            <w:r>
              <w:rPr>
                <w:bCs/>
                <w:sz w:val="24"/>
              </w:rPr>
              <w:t>, 1978, 272 pp.</w:t>
            </w:r>
          </w:p>
        </w:tc>
        <w:tc>
          <w:tcPr>
            <w:tcW w:w="810" w:type="dxa"/>
            <w:shd w:val="clear" w:color="auto" w:fill="FFFFFF"/>
          </w:tcPr>
          <w:p w14:paraId="2D56470D" w14:textId="77777777" w:rsidR="00EE61BF" w:rsidRPr="00215687" w:rsidRDefault="00EE61BF" w:rsidP="00EE61BF">
            <w:pPr>
              <w:spacing w:before="20" w:after="20"/>
              <w:ind w:firstLine="0"/>
              <w:jc w:val="right"/>
              <w:rPr>
                <w:sz w:val="24"/>
              </w:rPr>
            </w:pPr>
            <w:r>
              <w:rPr>
                <w:sz w:val="24"/>
              </w:rPr>
              <w:t>$6.50</w:t>
            </w:r>
          </w:p>
        </w:tc>
      </w:tr>
      <w:tr w:rsidR="00EE61BF" w:rsidRPr="003F596B" w14:paraId="7717658D" w14:textId="77777777">
        <w:tblPrEx>
          <w:tblCellMar>
            <w:top w:w="0" w:type="dxa"/>
            <w:bottom w:w="0" w:type="dxa"/>
          </w:tblCellMar>
        </w:tblPrEx>
        <w:tc>
          <w:tcPr>
            <w:tcW w:w="810" w:type="dxa"/>
            <w:shd w:val="clear" w:color="auto" w:fill="FFFFFF"/>
          </w:tcPr>
          <w:p w14:paraId="65946540" w14:textId="77777777" w:rsidR="00EE61BF" w:rsidRDefault="00EE61BF" w:rsidP="00EE61BF">
            <w:pPr>
              <w:spacing w:before="20" w:after="20"/>
              <w:ind w:firstLine="0"/>
              <w:rPr>
                <w:sz w:val="24"/>
              </w:rPr>
            </w:pPr>
            <w:r>
              <w:rPr>
                <w:sz w:val="24"/>
              </w:rPr>
              <w:t>**No</w:t>
            </w:r>
          </w:p>
        </w:tc>
        <w:tc>
          <w:tcPr>
            <w:tcW w:w="720" w:type="dxa"/>
            <w:shd w:val="clear" w:color="auto" w:fill="FFFFFF"/>
          </w:tcPr>
          <w:p w14:paraId="08FD368C" w14:textId="77777777" w:rsidR="00EE61BF" w:rsidRDefault="00EE61BF" w:rsidP="00EE61BF">
            <w:pPr>
              <w:spacing w:before="20" w:after="20"/>
              <w:ind w:firstLine="0"/>
              <w:rPr>
                <w:sz w:val="24"/>
              </w:rPr>
            </w:pPr>
            <w:r>
              <w:rPr>
                <w:sz w:val="24"/>
              </w:rPr>
              <w:t>23</w:t>
            </w:r>
          </w:p>
        </w:tc>
        <w:tc>
          <w:tcPr>
            <w:tcW w:w="6120" w:type="dxa"/>
            <w:shd w:val="clear" w:color="auto" w:fill="FFFFFF"/>
          </w:tcPr>
          <w:p w14:paraId="75225AB8" w14:textId="77777777" w:rsidR="00EE61BF" w:rsidRPr="009B0DD3" w:rsidRDefault="00EE61BF" w:rsidP="00EE61BF">
            <w:pPr>
              <w:spacing w:before="20" w:after="20"/>
              <w:ind w:firstLine="0"/>
              <w:rPr>
                <w:bCs/>
                <w:sz w:val="24"/>
              </w:rPr>
            </w:pPr>
            <w:r>
              <w:rPr>
                <w:b/>
                <w:bCs/>
                <w:sz w:val="24"/>
              </w:rPr>
              <w:t>La région</w:t>
            </w:r>
            <w:r>
              <w:rPr>
                <w:bCs/>
                <w:sz w:val="24"/>
              </w:rPr>
              <w:t>, 1978, 288 pp.</w:t>
            </w:r>
          </w:p>
        </w:tc>
        <w:tc>
          <w:tcPr>
            <w:tcW w:w="810" w:type="dxa"/>
            <w:shd w:val="clear" w:color="auto" w:fill="FFFFFF"/>
          </w:tcPr>
          <w:p w14:paraId="41FF3815" w14:textId="77777777" w:rsidR="00EE61BF" w:rsidRDefault="00EE61BF" w:rsidP="00EE61BF">
            <w:pPr>
              <w:spacing w:before="20" w:after="20"/>
              <w:ind w:firstLine="0"/>
              <w:jc w:val="right"/>
              <w:rPr>
                <w:sz w:val="24"/>
              </w:rPr>
            </w:pPr>
            <w:r>
              <w:rPr>
                <w:sz w:val="24"/>
              </w:rPr>
              <w:t>$6.50</w:t>
            </w:r>
          </w:p>
        </w:tc>
      </w:tr>
      <w:tr w:rsidR="00EE61BF" w:rsidRPr="003F596B" w14:paraId="5F75D1EA" w14:textId="77777777">
        <w:tblPrEx>
          <w:tblCellMar>
            <w:top w:w="0" w:type="dxa"/>
            <w:bottom w:w="0" w:type="dxa"/>
          </w:tblCellMar>
        </w:tblPrEx>
        <w:tc>
          <w:tcPr>
            <w:tcW w:w="810" w:type="dxa"/>
            <w:shd w:val="clear" w:color="auto" w:fill="FFFFFF"/>
          </w:tcPr>
          <w:p w14:paraId="579FCFF4" w14:textId="77777777" w:rsidR="00EE61BF" w:rsidRDefault="00EE61BF" w:rsidP="00EE61BF">
            <w:pPr>
              <w:spacing w:before="20" w:after="20"/>
              <w:ind w:firstLine="0"/>
              <w:rPr>
                <w:sz w:val="24"/>
              </w:rPr>
            </w:pPr>
            <w:r>
              <w:rPr>
                <w:sz w:val="24"/>
              </w:rPr>
              <w:t>**no</w:t>
            </w:r>
          </w:p>
        </w:tc>
        <w:tc>
          <w:tcPr>
            <w:tcW w:w="720" w:type="dxa"/>
            <w:shd w:val="clear" w:color="auto" w:fill="FFFFFF"/>
          </w:tcPr>
          <w:p w14:paraId="28F995B0" w14:textId="77777777" w:rsidR="00EE61BF" w:rsidRDefault="00EE61BF" w:rsidP="00EE61BF">
            <w:pPr>
              <w:spacing w:before="20" w:after="20"/>
              <w:ind w:firstLine="0"/>
              <w:rPr>
                <w:sz w:val="24"/>
              </w:rPr>
            </w:pPr>
            <w:r>
              <w:rPr>
                <w:sz w:val="24"/>
              </w:rPr>
              <w:t>24</w:t>
            </w:r>
          </w:p>
        </w:tc>
        <w:tc>
          <w:tcPr>
            <w:tcW w:w="6120" w:type="dxa"/>
            <w:shd w:val="clear" w:color="auto" w:fill="FFFFFF"/>
          </w:tcPr>
          <w:p w14:paraId="09F056CF" w14:textId="77777777" w:rsidR="00EE61BF" w:rsidRPr="002A636E" w:rsidRDefault="00EE61BF" w:rsidP="00EE61BF">
            <w:pPr>
              <w:spacing w:before="20" w:after="20"/>
              <w:ind w:firstLine="0"/>
              <w:rPr>
                <w:bCs/>
                <w:sz w:val="24"/>
              </w:rPr>
            </w:pPr>
            <w:r>
              <w:rPr>
                <w:b/>
                <w:bCs/>
                <w:sz w:val="24"/>
              </w:rPr>
              <w:t>Le pouvoir local et régional</w:t>
            </w:r>
            <w:r>
              <w:rPr>
                <w:bCs/>
                <w:sz w:val="24"/>
              </w:rPr>
              <w:t>, 1979, 208 pp.</w:t>
            </w:r>
          </w:p>
        </w:tc>
        <w:tc>
          <w:tcPr>
            <w:tcW w:w="810" w:type="dxa"/>
            <w:shd w:val="clear" w:color="auto" w:fill="FFFFFF"/>
          </w:tcPr>
          <w:p w14:paraId="643EFCD1" w14:textId="77777777" w:rsidR="00EE61BF" w:rsidRDefault="00EE61BF" w:rsidP="00EE61BF">
            <w:pPr>
              <w:spacing w:before="20" w:after="20"/>
              <w:ind w:firstLine="0"/>
              <w:jc w:val="right"/>
              <w:rPr>
                <w:sz w:val="24"/>
              </w:rPr>
            </w:pPr>
            <w:r>
              <w:rPr>
                <w:sz w:val="24"/>
              </w:rPr>
              <w:t>$6.50</w:t>
            </w:r>
          </w:p>
        </w:tc>
      </w:tr>
      <w:tr w:rsidR="00EE61BF" w:rsidRPr="003F596B" w14:paraId="0EEF1BAE" w14:textId="77777777">
        <w:tblPrEx>
          <w:tblCellMar>
            <w:top w:w="0" w:type="dxa"/>
            <w:bottom w:w="0" w:type="dxa"/>
          </w:tblCellMar>
        </w:tblPrEx>
        <w:tc>
          <w:tcPr>
            <w:tcW w:w="810" w:type="dxa"/>
            <w:shd w:val="clear" w:color="auto" w:fill="FFFFFF"/>
          </w:tcPr>
          <w:p w14:paraId="4602DEBD" w14:textId="77777777" w:rsidR="00EE61BF" w:rsidRDefault="00EE61BF" w:rsidP="00EE61BF">
            <w:pPr>
              <w:spacing w:before="20" w:after="20"/>
              <w:ind w:firstLine="0"/>
              <w:rPr>
                <w:sz w:val="24"/>
              </w:rPr>
            </w:pPr>
            <w:r>
              <w:rPr>
                <w:sz w:val="24"/>
              </w:rPr>
              <w:t>**No</w:t>
            </w:r>
          </w:p>
        </w:tc>
        <w:tc>
          <w:tcPr>
            <w:tcW w:w="720" w:type="dxa"/>
            <w:shd w:val="clear" w:color="auto" w:fill="FFFFFF"/>
          </w:tcPr>
          <w:p w14:paraId="7727E59A" w14:textId="77777777" w:rsidR="00EE61BF" w:rsidRDefault="00EE61BF" w:rsidP="00EE61BF">
            <w:pPr>
              <w:spacing w:before="20" w:after="20"/>
              <w:ind w:firstLine="0"/>
              <w:rPr>
                <w:sz w:val="24"/>
              </w:rPr>
            </w:pPr>
            <w:r>
              <w:rPr>
                <w:sz w:val="24"/>
              </w:rPr>
              <w:t>25</w:t>
            </w:r>
          </w:p>
        </w:tc>
        <w:tc>
          <w:tcPr>
            <w:tcW w:w="6120" w:type="dxa"/>
            <w:shd w:val="clear" w:color="auto" w:fill="FFFFFF"/>
          </w:tcPr>
          <w:p w14:paraId="50A04931" w14:textId="77777777" w:rsidR="00EE61BF" w:rsidRPr="002A636E" w:rsidRDefault="00EE61BF" w:rsidP="00EE61BF">
            <w:pPr>
              <w:spacing w:before="20" w:after="20"/>
              <w:ind w:firstLine="0"/>
              <w:rPr>
                <w:bCs/>
                <w:sz w:val="24"/>
              </w:rPr>
            </w:pPr>
            <w:r>
              <w:rPr>
                <w:b/>
                <w:bCs/>
                <w:sz w:val="24"/>
              </w:rPr>
              <w:t>Les professions</w:t>
            </w:r>
            <w:r>
              <w:rPr>
                <w:bCs/>
                <w:sz w:val="24"/>
              </w:rPr>
              <w:t>, 1979, 288 pp.</w:t>
            </w:r>
          </w:p>
        </w:tc>
        <w:tc>
          <w:tcPr>
            <w:tcW w:w="810" w:type="dxa"/>
            <w:shd w:val="clear" w:color="auto" w:fill="FFFFFF"/>
          </w:tcPr>
          <w:p w14:paraId="3024CD92" w14:textId="77777777" w:rsidR="00EE61BF" w:rsidRDefault="00EE61BF" w:rsidP="00EE61BF">
            <w:pPr>
              <w:spacing w:before="20" w:after="20"/>
              <w:ind w:firstLine="0"/>
              <w:jc w:val="right"/>
              <w:rPr>
                <w:sz w:val="24"/>
              </w:rPr>
            </w:pPr>
            <w:r>
              <w:rPr>
                <w:sz w:val="24"/>
              </w:rPr>
              <w:t>$6.50</w:t>
            </w:r>
          </w:p>
        </w:tc>
      </w:tr>
      <w:tr w:rsidR="00EE61BF" w:rsidRPr="003F596B" w14:paraId="65CFCD86" w14:textId="77777777">
        <w:tblPrEx>
          <w:tblCellMar>
            <w:top w:w="0" w:type="dxa"/>
            <w:bottom w:w="0" w:type="dxa"/>
          </w:tblCellMar>
        </w:tblPrEx>
        <w:tc>
          <w:tcPr>
            <w:tcW w:w="810" w:type="dxa"/>
            <w:shd w:val="clear" w:color="auto" w:fill="FFFFFF"/>
          </w:tcPr>
          <w:p w14:paraId="06059A30" w14:textId="77777777" w:rsidR="00EE61BF" w:rsidRDefault="00EE61BF" w:rsidP="00EE61BF">
            <w:pPr>
              <w:spacing w:before="20" w:after="20"/>
              <w:ind w:firstLine="0"/>
              <w:rPr>
                <w:sz w:val="24"/>
              </w:rPr>
            </w:pPr>
            <w:r>
              <w:rPr>
                <w:sz w:val="24"/>
              </w:rPr>
              <w:t>**No</w:t>
            </w:r>
          </w:p>
        </w:tc>
        <w:tc>
          <w:tcPr>
            <w:tcW w:w="720" w:type="dxa"/>
            <w:shd w:val="clear" w:color="auto" w:fill="FFFFFF"/>
          </w:tcPr>
          <w:p w14:paraId="1FF8CADA" w14:textId="77777777" w:rsidR="00EE61BF" w:rsidRDefault="00EE61BF" w:rsidP="00EE61BF">
            <w:pPr>
              <w:spacing w:before="20" w:after="20"/>
              <w:ind w:firstLine="0"/>
              <w:rPr>
                <w:sz w:val="24"/>
              </w:rPr>
            </w:pPr>
            <w:r>
              <w:rPr>
                <w:sz w:val="24"/>
              </w:rPr>
              <w:t>26</w:t>
            </w:r>
          </w:p>
        </w:tc>
        <w:tc>
          <w:tcPr>
            <w:tcW w:w="6120" w:type="dxa"/>
            <w:shd w:val="clear" w:color="auto" w:fill="FFFFFF"/>
          </w:tcPr>
          <w:p w14:paraId="268AD581" w14:textId="77777777" w:rsidR="00EE61BF" w:rsidRPr="00FE57C8" w:rsidRDefault="00EE61BF" w:rsidP="00EE61BF">
            <w:pPr>
              <w:spacing w:before="20" w:after="20"/>
              <w:ind w:firstLine="0"/>
              <w:rPr>
                <w:bCs/>
                <w:sz w:val="24"/>
              </w:rPr>
            </w:pPr>
            <w:r>
              <w:rPr>
                <w:b/>
                <w:bCs/>
                <w:sz w:val="24"/>
              </w:rPr>
              <w:t>La déprofessionnalisation</w:t>
            </w:r>
            <w:r>
              <w:rPr>
                <w:bCs/>
                <w:sz w:val="24"/>
              </w:rPr>
              <w:t>, 1979, 256 pp.</w:t>
            </w:r>
          </w:p>
        </w:tc>
        <w:tc>
          <w:tcPr>
            <w:tcW w:w="810" w:type="dxa"/>
            <w:shd w:val="clear" w:color="auto" w:fill="FFFFFF"/>
          </w:tcPr>
          <w:p w14:paraId="372D7434" w14:textId="77777777" w:rsidR="00EE61BF" w:rsidRDefault="00EE61BF" w:rsidP="00EE61BF">
            <w:pPr>
              <w:spacing w:before="20" w:after="20"/>
              <w:ind w:firstLine="0"/>
              <w:jc w:val="right"/>
              <w:rPr>
                <w:sz w:val="24"/>
              </w:rPr>
            </w:pPr>
            <w:r>
              <w:rPr>
                <w:sz w:val="24"/>
              </w:rPr>
              <w:t>$6.50</w:t>
            </w:r>
          </w:p>
        </w:tc>
      </w:tr>
      <w:tr w:rsidR="00EE61BF" w:rsidRPr="003F596B" w14:paraId="28134208" w14:textId="77777777">
        <w:tblPrEx>
          <w:tblCellMar>
            <w:top w:w="0" w:type="dxa"/>
            <w:bottom w:w="0" w:type="dxa"/>
          </w:tblCellMar>
        </w:tblPrEx>
        <w:tc>
          <w:tcPr>
            <w:tcW w:w="810" w:type="dxa"/>
            <w:shd w:val="clear" w:color="auto" w:fill="FFFFFF"/>
          </w:tcPr>
          <w:p w14:paraId="700C7753" w14:textId="77777777" w:rsidR="00EE61BF" w:rsidRDefault="00EE61BF" w:rsidP="00EE61BF">
            <w:pPr>
              <w:spacing w:before="20" w:after="20"/>
              <w:ind w:firstLine="0"/>
              <w:rPr>
                <w:sz w:val="24"/>
              </w:rPr>
            </w:pPr>
            <w:r>
              <w:rPr>
                <w:sz w:val="24"/>
              </w:rPr>
              <w:t>**No</w:t>
            </w:r>
          </w:p>
        </w:tc>
        <w:tc>
          <w:tcPr>
            <w:tcW w:w="720" w:type="dxa"/>
            <w:shd w:val="clear" w:color="auto" w:fill="FFFFFF"/>
          </w:tcPr>
          <w:p w14:paraId="294AAFB4" w14:textId="77777777" w:rsidR="00EE61BF" w:rsidRDefault="00EE61BF" w:rsidP="00EE61BF">
            <w:pPr>
              <w:spacing w:before="20" w:after="20"/>
              <w:ind w:firstLine="0"/>
              <w:rPr>
                <w:sz w:val="24"/>
              </w:rPr>
            </w:pPr>
            <w:r>
              <w:rPr>
                <w:sz w:val="24"/>
              </w:rPr>
              <w:t>27</w:t>
            </w:r>
          </w:p>
        </w:tc>
        <w:tc>
          <w:tcPr>
            <w:tcW w:w="6120" w:type="dxa"/>
            <w:shd w:val="clear" w:color="auto" w:fill="FFFFFF"/>
          </w:tcPr>
          <w:p w14:paraId="31434C4E" w14:textId="77777777" w:rsidR="00EE61BF" w:rsidRPr="00FE57C8" w:rsidRDefault="00EE61BF" w:rsidP="00EE61BF">
            <w:pPr>
              <w:spacing w:before="20" w:after="20"/>
              <w:ind w:firstLine="0"/>
              <w:rPr>
                <w:bCs/>
                <w:sz w:val="24"/>
              </w:rPr>
            </w:pPr>
            <w:r>
              <w:rPr>
                <w:b/>
                <w:bCs/>
                <w:sz w:val="24"/>
              </w:rPr>
              <w:t>La recherche du pays.</w:t>
            </w:r>
            <w:r>
              <w:rPr>
                <w:bCs/>
                <w:sz w:val="24"/>
              </w:rPr>
              <w:t xml:space="preserve"> 1. Francophones d’Amérique, 1980, 252 pp.</w:t>
            </w:r>
          </w:p>
        </w:tc>
        <w:tc>
          <w:tcPr>
            <w:tcW w:w="810" w:type="dxa"/>
            <w:shd w:val="clear" w:color="auto" w:fill="FFFFFF"/>
          </w:tcPr>
          <w:p w14:paraId="7DD323D9" w14:textId="77777777" w:rsidR="00EE61BF" w:rsidRDefault="00EE61BF" w:rsidP="00EE61BF">
            <w:pPr>
              <w:spacing w:before="20" w:after="20"/>
              <w:ind w:firstLine="0"/>
              <w:jc w:val="right"/>
              <w:rPr>
                <w:sz w:val="24"/>
              </w:rPr>
            </w:pPr>
            <w:r>
              <w:rPr>
                <w:sz w:val="24"/>
              </w:rPr>
              <w:t>$6.50</w:t>
            </w:r>
          </w:p>
        </w:tc>
      </w:tr>
      <w:tr w:rsidR="00EE61BF" w:rsidRPr="003F596B" w14:paraId="54F7C518" w14:textId="77777777">
        <w:tblPrEx>
          <w:tblCellMar>
            <w:top w:w="0" w:type="dxa"/>
            <w:bottom w:w="0" w:type="dxa"/>
          </w:tblCellMar>
        </w:tblPrEx>
        <w:tc>
          <w:tcPr>
            <w:tcW w:w="810" w:type="dxa"/>
            <w:shd w:val="clear" w:color="auto" w:fill="FFFFFF"/>
          </w:tcPr>
          <w:p w14:paraId="05D8ECAD" w14:textId="77777777" w:rsidR="00EE61BF" w:rsidRDefault="00EE61BF" w:rsidP="00EE61BF">
            <w:pPr>
              <w:spacing w:before="20" w:after="20"/>
              <w:ind w:firstLine="0"/>
              <w:rPr>
                <w:sz w:val="24"/>
              </w:rPr>
            </w:pPr>
            <w:r>
              <w:rPr>
                <w:sz w:val="24"/>
              </w:rPr>
              <w:t>**No</w:t>
            </w:r>
          </w:p>
        </w:tc>
        <w:tc>
          <w:tcPr>
            <w:tcW w:w="720" w:type="dxa"/>
            <w:shd w:val="clear" w:color="auto" w:fill="FFFFFF"/>
          </w:tcPr>
          <w:p w14:paraId="6DFC4C10" w14:textId="77777777" w:rsidR="00EE61BF" w:rsidRDefault="00EE61BF" w:rsidP="00EE61BF">
            <w:pPr>
              <w:spacing w:before="20" w:after="20"/>
              <w:ind w:firstLine="0"/>
              <w:rPr>
                <w:sz w:val="24"/>
              </w:rPr>
            </w:pPr>
            <w:r>
              <w:rPr>
                <w:sz w:val="24"/>
              </w:rPr>
              <w:t>28</w:t>
            </w:r>
          </w:p>
        </w:tc>
        <w:tc>
          <w:tcPr>
            <w:tcW w:w="6120" w:type="dxa"/>
            <w:shd w:val="clear" w:color="auto" w:fill="FFFFFF"/>
          </w:tcPr>
          <w:p w14:paraId="02FEE9E4" w14:textId="77777777" w:rsidR="00EE61BF" w:rsidRPr="00FE57C8" w:rsidRDefault="00EE61BF" w:rsidP="00EE61BF">
            <w:pPr>
              <w:spacing w:before="20" w:after="20"/>
              <w:ind w:firstLine="0"/>
              <w:rPr>
                <w:bCs/>
                <w:sz w:val="24"/>
              </w:rPr>
            </w:pPr>
            <w:r>
              <w:rPr>
                <w:b/>
                <w:bCs/>
                <w:sz w:val="24"/>
              </w:rPr>
              <w:t>La recherche du pays.</w:t>
            </w:r>
            <w:r>
              <w:rPr>
                <w:bCs/>
                <w:sz w:val="24"/>
              </w:rPr>
              <w:t xml:space="preserve"> 2,. Le Québec, 1980, 244 pp.</w:t>
            </w:r>
          </w:p>
        </w:tc>
        <w:tc>
          <w:tcPr>
            <w:tcW w:w="810" w:type="dxa"/>
            <w:shd w:val="clear" w:color="auto" w:fill="FFFFFF"/>
          </w:tcPr>
          <w:p w14:paraId="085F8ED9" w14:textId="77777777" w:rsidR="00EE61BF" w:rsidRDefault="00EE61BF" w:rsidP="00EE61BF">
            <w:pPr>
              <w:tabs>
                <w:tab w:val="right" w:pos="790"/>
              </w:tabs>
              <w:spacing w:before="20" w:after="20"/>
              <w:ind w:firstLine="0"/>
              <w:jc w:val="right"/>
              <w:rPr>
                <w:sz w:val="24"/>
              </w:rPr>
            </w:pPr>
            <w:r>
              <w:rPr>
                <w:sz w:val="24"/>
              </w:rPr>
              <w:t>$6.50</w:t>
            </w:r>
          </w:p>
        </w:tc>
      </w:tr>
      <w:tr w:rsidR="00EE61BF" w:rsidRPr="003F596B" w14:paraId="22A96003" w14:textId="77777777">
        <w:tblPrEx>
          <w:tblCellMar>
            <w:top w:w="0" w:type="dxa"/>
            <w:bottom w:w="0" w:type="dxa"/>
          </w:tblCellMar>
        </w:tblPrEx>
        <w:tc>
          <w:tcPr>
            <w:tcW w:w="810" w:type="dxa"/>
            <w:shd w:val="clear" w:color="auto" w:fill="FFFFFF"/>
          </w:tcPr>
          <w:p w14:paraId="40510546" w14:textId="77777777" w:rsidR="00EE61BF" w:rsidRDefault="00EE61BF" w:rsidP="00EE61BF">
            <w:pPr>
              <w:spacing w:before="20" w:after="20"/>
              <w:ind w:firstLine="0"/>
              <w:rPr>
                <w:sz w:val="24"/>
              </w:rPr>
            </w:pPr>
            <w:r>
              <w:rPr>
                <w:sz w:val="24"/>
              </w:rPr>
              <w:t>**No</w:t>
            </w:r>
          </w:p>
        </w:tc>
        <w:tc>
          <w:tcPr>
            <w:tcW w:w="720" w:type="dxa"/>
            <w:shd w:val="clear" w:color="auto" w:fill="FFFFFF"/>
          </w:tcPr>
          <w:p w14:paraId="7F4417A2" w14:textId="77777777" w:rsidR="00EE61BF" w:rsidRDefault="00EE61BF" w:rsidP="00EE61BF">
            <w:pPr>
              <w:spacing w:before="20" w:after="20"/>
              <w:ind w:firstLine="0"/>
              <w:rPr>
                <w:sz w:val="24"/>
              </w:rPr>
            </w:pPr>
            <w:r>
              <w:rPr>
                <w:sz w:val="24"/>
              </w:rPr>
              <w:t>29</w:t>
            </w:r>
          </w:p>
        </w:tc>
        <w:tc>
          <w:tcPr>
            <w:tcW w:w="6120" w:type="dxa"/>
            <w:shd w:val="clear" w:color="auto" w:fill="FFFFFF"/>
          </w:tcPr>
          <w:p w14:paraId="724B8D72" w14:textId="77777777" w:rsidR="00EE61BF" w:rsidRPr="00FE57C8" w:rsidRDefault="00EE61BF" w:rsidP="00EE61BF">
            <w:pPr>
              <w:spacing w:before="20" w:after="20"/>
              <w:ind w:firstLine="0"/>
              <w:rPr>
                <w:bCs/>
                <w:sz w:val="24"/>
              </w:rPr>
            </w:pPr>
            <w:r>
              <w:rPr>
                <w:b/>
                <w:bCs/>
                <w:sz w:val="24"/>
              </w:rPr>
              <w:t>Les jeunes et le travail</w:t>
            </w:r>
            <w:r>
              <w:rPr>
                <w:bCs/>
                <w:sz w:val="24"/>
              </w:rPr>
              <w:t>. Le Québec, 1980, 180 pp.</w:t>
            </w:r>
          </w:p>
        </w:tc>
        <w:tc>
          <w:tcPr>
            <w:tcW w:w="810" w:type="dxa"/>
            <w:shd w:val="clear" w:color="auto" w:fill="FFFFFF"/>
          </w:tcPr>
          <w:p w14:paraId="577E4852" w14:textId="77777777" w:rsidR="00EE61BF" w:rsidRDefault="00EE61BF" w:rsidP="00EE61BF">
            <w:pPr>
              <w:tabs>
                <w:tab w:val="right" w:pos="790"/>
              </w:tabs>
              <w:spacing w:before="20" w:after="20"/>
              <w:ind w:firstLine="0"/>
              <w:jc w:val="right"/>
              <w:rPr>
                <w:sz w:val="24"/>
              </w:rPr>
            </w:pPr>
            <w:r>
              <w:rPr>
                <w:sz w:val="24"/>
              </w:rPr>
              <w:t>$6.50</w:t>
            </w:r>
          </w:p>
        </w:tc>
      </w:tr>
      <w:tr w:rsidR="00EE61BF" w:rsidRPr="003F596B" w14:paraId="7CB64B9B" w14:textId="77777777">
        <w:tblPrEx>
          <w:tblCellMar>
            <w:top w:w="0" w:type="dxa"/>
            <w:bottom w:w="0" w:type="dxa"/>
          </w:tblCellMar>
        </w:tblPrEx>
        <w:tc>
          <w:tcPr>
            <w:tcW w:w="810" w:type="dxa"/>
            <w:shd w:val="clear" w:color="auto" w:fill="FFFFFF"/>
          </w:tcPr>
          <w:p w14:paraId="56D50DFB" w14:textId="77777777" w:rsidR="00EE61BF" w:rsidRDefault="00EE61BF" w:rsidP="00EE61BF">
            <w:pPr>
              <w:spacing w:before="20" w:after="20"/>
              <w:ind w:firstLine="0"/>
              <w:rPr>
                <w:sz w:val="24"/>
              </w:rPr>
            </w:pPr>
            <w:r>
              <w:rPr>
                <w:sz w:val="24"/>
              </w:rPr>
              <w:t>**No</w:t>
            </w:r>
          </w:p>
        </w:tc>
        <w:tc>
          <w:tcPr>
            <w:tcW w:w="720" w:type="dxa"/>
            <w:shd w:val="clear" w:color="auto" w:fill="FFFFFF"/>
          </w:tcPr>
          <w:p w14:paraId="46864D8B" w14:textId="77777777" w:rsidR="00EE61BF" w:rsidRDefault="00EE61BF" w:rsidP="00EE61BF">
            <w:pPr>
              <w:spacing w:before="20" w:after="20"/>
              <w:ind w:firstLine="0"/>
              <w:rPr>
                <w:sz w:val="24"/>
              </w:rPr>
            </w:pPr>
            <w:r>
              <w:rPr>
                <w:sz w:val="24"/>
              </w:rPr>
              <w:t>30</w:t>
            </w:r>
          </w:p>
        </w:tc>
        <w:tc>
          <w:tcPr>
            <w:tcW w:w="6120" w:type="dxa"/>
            <w:shd w:val="clear" w:color="auto" w:fill="FFFFFF"/>
          </w:tcPr>
          <w:p w14:paraId="2959B4E6" w14:textId="77777777" w:rsidR="00EE61BF" w:rsidRDefault="00EE61BF" w:rsidP="00EE61BF">
            <w:pPr>
              <w:spacing w:before="20" w:after="20"/>
              <w:ind w:firstLine="0"/>
              <w:rPr>
                <w:b/>
                <w:bCs/>
                <w:sz w:val="24"/>
              </w:rPr>
            </w:pPr>
            <w:r>
              <w:rPr>
                <w:b/>
                <w:bCs/>
                <w:sz w:val="24"/>
              </w:rPr>
              <w:t>La religion au XXe siècle,</w:t>
            </w:r>
            <w:r>
              <w:rPr>
                <w:b/>
                <w:bCs/>
                <w:sz w:val="24"/>
              </w:rPr>
              <w:br/>
              <w:t>1.</w:t>
            </w:r>
            <w:r>
              <w:rPr>
                <w:bCs/>
                <w:sz w:val="24"/>
              </w:rPr>
              <w:t xml:space="preserve"> L’esprit religieux, 1981, 232 pp.</w:t>
            </w:r>
          </w:p>
        </w:tc>
        <w:tc>
          <w:tcPr>
            <w:tcW w:w="810" w:type="dxa"/>
            <w:shd w:val="clear" w:color="auto" w:fill="FFFFFF"/>
          </w:tcPr>
          <w:p w14:paraId="717DA881" w14:textId="77777777" w:rsidR="00EE61BF" w:rsidRDefault="00EE61BF" w:rsidP="00EE61BF">
            <w:pPr>
              <w:tabs>
                <w:tab w:val="right" w:pos="790"/>
              </w:tabs>
              <w:spacing w:before="20" w:after="20"/>
              <w:ind w:firstLine="0"/>
              <w:jc w:val="right"/>
              <w:rPr>
                <w:sz w:val="24"/>
              </w:rPr>
            </w:pPr>
            <w:r>
              <w:rPr>
                <w:sz w:val="24"/>
              </w:rPr>
              <w:t>$7.75</w:t>
            </w:r>
          </w:p>
        </w:tc>
      </w:tr>
    </w:tbl>
    <w:p w14:paraId="787F6521" w14:textId="77777777" w:rsidR="00EE61BF" w:rsidRPr="00215687" w:rsidRDefault="00EE61BF" w:rsidP="00EE61BF">
      <w:pPr>
        <w:spacing w:before="120" w:after="120"/>
        <w:jc w:val="both"/>
        <w:rPr>
          <w:sz w:val="24"/>
        </w:rPr>
      </w:pPr>
      <w:r w:rsidRPr="00215687">
        <w:rPr>
          <w:sz w:val="24"/>
        </w:rPr>
        <w:t>* Disponible à la Revue Critère, 9155, rue Saint-Hubert, Montréal H2M 1Y8</w:t>
      </w:r>
    </w:p>
    <w:p w14:paraId="4A578B83" w14:textId="77777777" w:rsidR="00EE61BF" w:rsidRPr="000F32ED" w:rsidRDefault="00EE61BF" w:rsidP="00EE61BF">
      <w:pPr>
        <w:spacing w:before="120" w:after="120"/>
        <w:jc w:val="both"/>
        <w:rPr>
          <w:szCs w:val="34"/>
        </w:rPr>
      </w:pPr>
      <w:r w:rsidRPr="00215687">
        <w:rPr>
          <w:sz w:val="24"/>
        </w:rPr>
        <w:t>** Disponible chez votre libraire (distributeur : Diffusion Dimedia)</w:t>
      </w:r>
    </w:p>
    <w:sectPr w:rsidR="00EE61BF" w:rsidRPr="000F32ED" w:rsidSect="00EE61BF">
      <w:headerReference w:type="default" r:id="rId24"/>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E18B3" w14:textId="77777777" w:rsidR="00AB77FC" w:rsidRDefault="00AB77FC">
      <w:r>
        <w:separator/>
      </w:r>
    </w:p>
  </w:endnote>
  <w:endnote w:type="continuationSeparator" w:id="0">
    <w:p w14:paraId="26D2F10C" w14:textId="77777777" w:rsidR="00AB77FC" w:rsidRDefault="00AB7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altName w:val="Calibri"/>
    <w:panose1 w:val="020B0502020104020203"/>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yriad Web Pro">
    <w:panose1 w:val="020B0503030403020204"/>
    <w:charset w:val="4D"/>
    <w:family w:val="swiss"/>
    <w:pitch w:val="variable"/>
    <w:sig w:usb0="8000002F" w:usb1="50002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D0697" w14:textId="77777777" w:rsidR="00AB77FC" w:rsidRDefault="00AB77FC">
      <w:pPr>
        <w:ind w:firstLine="0"/>
      </w:pPr>
      <w:r>
        <w:separator/>
      </w:r>
    </w:p>
  </w:footnote>
  <w:footnote w:type="continuationSeparator" w:id="0">
    <w:p w14:paraId="1315854E" w14:textId="77777777" w:rsidR="00AB77FC" w:rsidRDefault="00AB77FC">
      <w:pPr>
        <w:ind w:firstLine="0"/>
      </w:pPr>
      <w:r>
        <w:separator/>
      </w:r>
    </w:p>
  </w:footnote>
  <w:footnote w:id="1">
    <w:p w14:paraId="59059A2B" w14:textId="77777777" w:rsidR="00EE61BF" w:rsidRDefault="00EE61BF" w:rsidP="00EE61BF">
      <w:pPr>
        <w:pStyle w:val="Notedebasdepage"/>
      </w:pPr>
      <w:r>
        <w:rPr>
          <w:rStyle w:val="Appelnotedebasdep"/>
        </w:rPr>
        <w:t>*</w:t>
      </w:r>
      <w:r>
        <w:t xml:space="preserve"> </w:t>
      </w:r>
      <w:r>
        <w:tab/>
        <w:t>Professeur de philosophie et de sciences de la religion, Champlain Regional College ; président du Centre Interculturel Monchanin et de la Société Can</w:t>
      </w:r>
      <w:r>
        <w:t>a</w:t>
      </w:r>
      <w:r>
        <w:t>dienne pour l’Etude de la Religion.</w:t>
      </w:r>
    </w:p>
  </w:footnote>
  <w:footnote w:id="2">
    <w:p w14:paraId="46F84939" w14:textId="77777777" w:rsidR="00EE61BF" w:rsidRDefault="00EE61BF">
      <w:pPr>
        <w:pStyle w:val="Notedebasdepage"/>
      </w:pPr>
      <w:r>
        <w:rPr>
          <w:rStyle w:val="Appelnotedebasdep"/>
        </w:rPr>
        <w:footnoteRef/>
      </w:r>
      <w:r>
        <w:tab/>
      </w:r>
      <w:r w:rsidRPr="0068678F">
        <w:t xml:space="preserve">Préface de l’ouvrage d’Edward D. </w:t>
      </w:r>
      <w:r w:rsidRPr="0068678F">
        <w:rPr>
          <w:smallCaps/>
        </w:rPr>
        <w:t xml:space="preserve">Saïd, </w:t>
      </w:r>
      <w:r w:rsidRPr="00921AB8">
        <w:rPr>
          <w:i/>
        </w:rPr>
        <w:t>L’Orientalisme. L’Orient créé par l’Occident</w:t>
      </w:r>
      <w:r w:rsidRPr="0068678F">
        <w:t>, Paris, éd. du Seuil, 1980, p. 8.</w:t>
      </w:r>
    </w:p>
  </w:footnote>
  <w:footnote w:id="3">
    <w:p w14:paraId="3E1DF53C" w14:textId="77777777" w:rsidR="00EE61BF" w:rsidRDefault="00EE61BF" w:rsidP="00EE61BF">
      <w:pPr>
        <w:pStyle w:val="Notedebasdepage"/>
      </w:pPr>
      <w:r>
        <w:rPr>
          <w:rStyle w:val="Appelnotedebasdep"/>
        </w:rPr>
        <w:footnoteRef/>
      </w:r>
      <w:r>
        <w:tab/>
      </w:r>
      <w:r w:rsidRPr="0068678F">
        <w:t>Tiré du Missel romain, fête de l’</w:t>
      </w:r>
      <w:r>
        <w:t>É</w:t>
      </w:r>
      <w:r w:rsidRPr="0068678F">
        <w:t>piphanie, 2</w:t>
      </w:r>
      <w:r w:rsidRPr="0068678F">
        <w:rPr>
          <w:vertAlign w:val="superscript"/>
        </w:rPr>
        <w:t>e</w:t>
      </w:r>
      <w:r w:rsidRPr="0068678F">
        <w:t xml:space="preserve"> lecture (</w:t>
      </w:r>
      <w:r w:rsidRPr="00921AB8">
        <w:rPr>
          <w:i/>
        </w:rPr>
        <w:t>Eph</w:t>
      </w:r>
      <w:r w:rsidRPr="0068678F">
        <w:t>. 3, 2...6).</w:t>
      </w:r>
    </w:p>
  </w:footnote>
  <w:footnote w:id="4">
    <w:p w14:paraId="1E55DD5C" w14:textId="77777777" w:rsidR="00EE61BF" w:rsidRDefault="00EE61BF">
      <w:pPr>
        <w:pStyle w:val="Notedebasdepage"/>
      </w:pPr>
      <w:r>
        <w:rPr>
          <w:rStyle w:val="Appelnotedebasdep"/>
        </w:rPr>
        <w:footnoteRef/>
      </w:r>
      <w:r>
        <w:t xml:space="preserve"> </w:t>
      </w:r>
      <w:r>
        <w:tab/>
      </w:r>
      <w:r w:rsidRPr="0068678F">
        <w:t xml:space="preserve">Voir sur ce thème deux communications données au Centre Culturel français de Rome au cours d’un séminaire sur «L’Occident et ses autres», tenu d’octobre 1977 à février 1978, et parues dans Christian </w:t>
      </w:r>
      <w:r w:rsidRPr="0068678F">
        <w:rPr>
          <w:smallCaps/>
        </w:rPr>
        <w:t>Delacampagne</w:t>
      </w:r>
      <w:r w:rsidRPr="0068678F">
        <w:t xml:space="preserve"> et al., En marge. L'Occident et ses «autres», Paris, Aubier Montaigne, coll. Présence et pensée, 1978, 291 p. La première est de Roger </w:t>
      </w:r>
      <w:r w:rsidRPr="0068678F">
        <w:rPr>
          <w:smallCaps/>
        </w:rPr>
        <w:t>Dadoun,</w:t>
      </w:r>
      <w:r w:rsidRPr="0068678F">
        <w:t xml:space="preserve"> «Mais quel Occ</w:t>
      </w:r>
      <w:r w:rsidRPr="0068678F">
        <w:t>i</w:t>
      </w:r>
      <w:r w:rsidRPr="0068678F">
        <w:t xml:space="preserve">dent? Quels autres?», pp. 11-26; la seconde est de Christian </w:t>
      </w:r>
      <w:r w:rsidRPr="0068678F">
        <w:rPr>
          <w:smallCaps/>
        </w:rPr>
        <w:t>Delacampagne,</w:t>
      </w:r>
      <w:r w:rsidRPr="0068678F">
        <w:t xml:space="preserve"> «Orient et perversion», pp. 137-150.</w:t>
      </w:r>
    </w:p>
  </w:footnote>
  <w:footnote w:id="5">
    <w:p w14:paraId="5F19CEBD" w14:textId="77777777" w:rsidR="00EE61BF" w:rsidRDefault="00EE61BF" w:rsidP="00EE61BF">
      <w:pPr>
        <w:pStyle w:val="Notedebasdepage"/>
      </w:pPr>
      <w:r>
        <w:rPr>
          <w:rStyle w:val="Appelnotedebasdep"/>
        </w:rPr>
        <w:footnoteRef/>
      </w:r>
      <w:r>
        <w:t xml:space="preserve"> </w:t>
      </w:r>
      <w:r>
        <w:tab/>
      </w:r>
      <w:r w:rsidRPr="0068678F">
        <w:rPr>
          <w:smallCaps/>
        </w:rPr>
        <w:t>Abdel-Malek,</w:t>
      </w:r>
      <w:r w:rsidRPr="0068678F">
        <w:t xml:space="preserve"> Anouar, «L’orientalisme en crise», </w:t>
      </w:r>
      <w:r w:rsidRPr="009A19A5">
        <w:rPr>
          <w:i/>
        </w:rPr>
        <w:t>Diogène</w:t>
      </w:r>
      <w:r w:rsidRPr="0068678F">
        <w:t xml:space="preserve"> 44 (hiver 1963); </w:t>
      </w:r>
      <w:r w:rsidRPr="0068678F">
        <w:rPr>
          <w:smallCaps/>
        </w:rPr>
        <w:t>Waardenburg,</w:t>
      </w:r>
      <w:r w:rsidRPr="0068678F">
        <w:t xml:space="preserve"> Jacques, </w:t>
      </w:r>
      <w:r w:rsidRPr="009A19A5">
        <w:rPr>
          <w:i/>
        </w:rPr>
        <w:t>L'Islam dans le miroir de l’Occident</w:t>
      </w:r>
      <w:r w:rsidRPr="0068678F">
        <w:t xml:space="preserve">, La Haye, Mouton, 1963, 381 p.; </w:t>
      </w:r>
      <w:r w:rsidRPr="0068678F">
        <w:rPr>
          <w:smallCaps/>
        </w:rPr>
        <w:t>Rodinson,</w:t>
      </w:r>
      <w:r w:rsidRPr="0068678F">
        <w:t xml:space="preserve"> Maxime, </w:t>
      </w:r>
      <w:r w:rsidRPr="009A19A5">
        <w:rPr>
          <w:i/>
        </w:rPr>
        <w:t>Islam et capitalisme</w:t>
      </w:r>
      <w:r w:rsidRPr="0068678F">
        <w:t xml:space="preserve">, Paris, éd. du Seuil, 1966; </w:t>
      </w:r>
      <w:r w:rsidRPr="0068678F">
        <w:rPr>
          <w:smallCaps/>
        </w:rPr>
        <w:t>Berque,</w:t>
      </w:r>
      <w:r w:rsidRPr="0068678F">
        <w:t xml:space="preserve"> Jacques, </w:t>
      </w:r>
      <w:r w:rsidRPr="009A19A5">
        <w:rPr>
          <w:i/>
        </w:rPr>
        <w:t>L’Egypte, impérialisme et révolution</w:t>
      </w:r>
      <w:r w:rsidRPr="0068678F">
        <w:t xml:space="preserve">, Paris, Gallimard, 1967; </w:t>
      </w:r>
      <w:r w:rsidRPr="0068678F">
        <w:rPr>
          <w:smallCaps/>
        </w:rPr>
        <w:t>Saïd,</w:t>
      </w:r>
      <w:r w:rsidRPr="0068678F">
        <w:t xml:space="preserve"> Edward, </w:t>
      </w:r>
      <w:r w:rsidRPr="009A19A5">
        <w:rPr>
          <w:i/>
        </w:rPr>
        <w:t>op. cit</w:t>
      </w:r>
      <w:r w:rsidRPr="0068678F">
        <w:t>.</w:t>
      </w:r>
    </w:p>
  </w:footnote>
  <w:footnote w:id="6">
    <w:p w14:paraId="7C1D0AF6" w14:textId="77777777" w:rsidR="00EE61BF" w:rsidRDefault="00EE61BF" w:rsidP="00EE61BF">
      <w:pPr>
        <w:pStyle w:val="Notedebasdepage"/>
      </w:pPr>
      <w:r>
        <w:rPr>
          <w:rStyle w:val="Appelnotedebasdep"/>
        </w:rPr>
        <w:footnoteRef/>
      </w:r>
      <w:r>
        <w:t xml:space="preserve"> </w:t>
      </w:r>
      <w:r>
        <w:tab/>
      </w:r>
      <w:r w:rsidRPr="002D2F63">
        <w:t>Pourtant l’Europe avait connu une remarquable exception, trop peu soul</w:t>
      </w:r>
      <w:r w:rsidRPr="002D2F63">
        <w:t>i</w:t>
      </w:r>
      <w:r w:rsidRPr="002D2F63">
        <w:t>gnée</w:t>
      </w:r>
      <w:r>
        <w:t> </w:t>
      </w:r>
      <w:r w:rsidRPr="002D2F63">
        <w:t>: la pénétration, sans appuis politiques, des missionnaires anglais et i</w:t>
      </w:r>
      <w:r w:rsidRPr="002D2F63">
        <w:t>r</w:t>
      </w:r>
      <w:r w:rsidRPr="002D2F63">
        <w:t>landais au cœur de l’Europe du VIII</w:t>
      </w:r>
      <w:r w:rsidRPr="002D2F63">
        <w:rPr>
          <w:vertAlign w:val="superscript"/>
        </w:rPr>
        <w:t>e</w:t>
      </w:r>
      <w:r w:rsidRPr="002D2F63">
        <w:t xml:space="preserve"> siècle.</w:t>
      </w:r>
    </w:p>
  </w:footnote>
  <w:footnote w:id="7">
    <w:p w14:paraId="013A8B90" w14:textId="77777777" w:rsidR="00EE61BF" w:rsidRDefault="00EE61BF" w:rsidP="00EE61BF">
      <w:pPr>
        <w:pStyle w:val="Notedebasdepage"/>
      </w:pPr>
      <w:r>
        <w:rPr>
          <w:rStyle w:val="Appelnotedebasdep"/>
        </w:rPr>
        <w:footnoteRef/>
      </w:r>
      <w:r>
        <w:t xml:space="preserve"> </w:t>
      </w:r>
      <w:r>
        <w:tab/>
      </w:r>
      <w:r w:rsidRPr="0068678F">
        <w:t>Ces deux missions connurent un sort différent. Alors qu’en E</w:t>
      </w:r>
      <w:r w:rsidRPr="0068678F">
        <w:t>u</w:t>
      </w:r>
      <w:r w:rsidRPr="0068678F">
        <w:t>rope les tribus se convertissaient en se sédentarisant, la dynastie Ming (1368) marqua la fin de l’épisode chrétien inauguré par Jean de Monte Corvino.</w:t>
      </w:r>
    </w:p>
  </w:footnote>
  <w:footnote w:id="8">
    <w:p w14:paraId="3E08C118" w14:textId="77777777" w:rsidR="00EE61BF" w:rsidRDefault="00EE61BF" w:rsidP="00EE61BF">
      <w:pPr>
        <w:pStyle w:val="Notedebasdepage"/>
      </w:pPr>
      <w:r>
        <w:rPr>
          <w:rStyle w:val="Appelnotedebasdep"/>
        </w:rPr>
        <w:footnoteRef/>
      </w:r>
      <w:r>
        <w:t xml:space="preserve"> </w:t>
      </w:r>
      <w:r>
        <w:tab/>
      </w:r>
      <w:r w:rsidRPr="0068678F">
        <w:rPr>
          <w:smallCaps/>
        </w:rPr>
        <w:t>Baring,</w:t>
      </w:r>
      <w:r w:rsidRPr="0068678F">
        <w:t xml:space="preserve"> Evelyn (Lord Cromer), Political and Literary Essays, 1908-1913, 1913; rééd. Freeport, N.Y., Books for Libraries Press, 1969, pp. 40, 53, 12-14. Cité par </w:t>
      </w:r>
      <w:r w:rsidRPr="0068678F">
        <w:rPr>
          <w:smallCaps/>
        </w:rPr>
        <w:t xml:space="preserve">Saïd, </w:t>
      </w:r>
      <w:r w:rsidRPr="0068678F">
        <w:t>op. cit., pp. 51-52.</w:t>
      </w:r>
    </w:p>
  </w:footnote>
  <w:footnote w:id="9">
    <w:p w14:paraId="70E48EE2" w14:textId="77777777" w:rsidR="00EE61BF" w:rsidRDefault="00EE61BF" w:rsidP="00EE61BF">
      <w:pPr>
        <w:pStyle w:val="Notedebasdepage"/>
      </w:pPr>
      <w:r>
        <w:rPr>
          <w:rStyle w:val="Appelnotedebasdep"/>
        </w:rPr>
        <w:footnoteRef/>
      </w:r>
      <w:r>
        <w:t xml:space="preserve"> </w:t>
      </w:r>
      <w:r>
        <w:tab/>
      </w:r>
      <w:r w:rsidRPr="0068678F">
        <w:t xml:space="preserve">Cité dans </w:t>
      </w:r>
      <w:r w:rsidRPr="0068678F">
        <w:rPr>
          <w:smallCaps/>
        </w:rPr>
        <w:t>Beatty,</w:t>
      </w:r>
      <w:r w:rsidRPr="0068678F">
        <w:t xml:space="preserve"> Charles, De Lesseps of Suez: </w:t>
      </w:r>
      <w:r w:rsidRPr="009A19A5">
        <w:rPr>
          <w:i/>
        </w:rPr>
        <w:t>The Man and His Tim</w:t>
      </w:r>
      <w:r w:rsidRPr="0068678F">
        <w:t>e, N.Y., Harper and Brothers, 1956, p. 220 (trad. fr.: Ferdinand de Lesseps, P</w:t>
      </w:r>
      <w:r w:rsidRPr="0068678F">
        <w:t>a</w:t>
      </w:r>
      <w:r w:rsidRPr="0068678F">
        <w:t xml:space="preserve">ris, Del Duca, 1957). Cité par </w:t>
      </w:r>
      <w:r w:rsidRPr="0068678F">
        <w:rPr>
          <w:smallCaps/>
        </w:rPr>
        <w:t>Saïd,</w:t>
      </w:r>
      <w:r w:rsidRPr="009A19A5">
        <w:rPr>
          <w:i/>
          <w:smallCaps/>
        </w:rPr>
        <w:t xml:space="preserve"> </w:t>
      </w:r>
      <w:r w:rsidRPr="009A19A5">
        <w:rPr>
          <w:i/>
        </w:rPr>
        <w:t>op. cit</w:t>
      </w:r>
      <w:r w:rsidRPr="0068678F">
        <w:t>., p. 109.</w:t>
      </w:r>
    </w:p>
  </w:footnote>
  <w:footnote w:id="10">
    <w:p w14:paraId="0B4A5F41" w14:textId="77777777" w:rsidR="00EE61BF" w:rsidRDefault="00EE61BF" w:rsidP="00EE61BF">
      <w:pPr>
        <w:pStyle w:val="Notedebasdepage"/>
      </w:pPr>
      <w:r>
        <w:rPr>
          <w:rStyle w:val="Appelnotedebasdep"/>
        </w:rPr>
        <w:footnoteRef/>
      </w:r>
      <w:r>
        <w:t xml:space="preserve"> </w:t>
      </w:r>
      <w:r>
        <w:tab/>
      </w:r>
      <w:r w:rsidRPr="0068678F">
        <w:t>II faudra attendre la fondation, en 1923, de l'école de missiologie</w:t>
      </w:r>
      <w:r>
        <w:t xml:space="preserve"> </w:t>
      </w:r>
      <w:r w:rsidRPr="0068678F">
        <w:t>de Louvain par le Jésuite Pierre Charles pour constater, dans les</w:t>
      </w:r>
      <w:r>
        <w:t xml:space="preserve"> </w:t>
      </w:r>
      <w:r w:rsidRPr="0068678F">
        <w:t>pays francophones, un renouveau de la théologie missionnaire.</w:t>
      </w:r>
    </w:p>
  </w:footnote>
  <w:footnote w:id="11">
    <w:p w14:paraId="3F34EA80" w14:textId="77777777" w:rsidR="00EE61BF" w:rsidRDefault="00EE61BF" w:rsidP="00EE61BF">
      <w:pPr>
        <w:pStyle w:val="Notedebasdepage"/>
      </w:pPr>
      <w:r>
        <w:rPr>
          <w:rStyle w:val="Appelnotedebasdep"/>
        </w:rPr>
        <w:footnoteRef/>
      </w:r>
      <w:r>
        <w:t xml:space="preserve"> </w:t>
      </w:r>
      <w:r>
        <w:tab/>
      </w:r>
      <w:r w:rsidRPr="0068678F">
        <w:t>Encore en 1946, Pie XII a dû combattre un certain «virus» nationaliste chez les missionnaires. (</w:t>
      </w:r>
      <w:r w:rsidRPr="002D2F63">
        <w:rPr>
          <w:i/>
        </w:rPr>
        <w:t>Acta Operum Pontificalium</w:t>
      </w:r>
      <w:r w:rsidRPr="0068678F">
        <w:t>, col. I, 3 déc. 1946, pp. 109-111).</w:t>
      </w:r>
    </w:p>
  </w:footnote>
  <w:footnote w:id="12">
    <w:p w14:paraId="6C14F894" w14:textId="77777777" w:rsidR="00EE61BF" w:rsidRDefault="00EE61BF" w:rsidP="00EE61BF">
      <w:pPr>
        <w:pStyle w:val="Notedebasdepage"/>
      </w:pPr>
      <w:r>
        <w:rPr>
          <w:rStyle w:val="Appelnotedebasdep"/>
        </w:rPr>
        <w:footnoteRef/>
      </w:r>
      <w:r>
        <w:t xml:space="preserve"> </w:t>
      </w:r>
      <w:r>
        <w:tab/>
      </w:r>
      <w:r w:rsidRPr="0068678F">
        <w:t xml:space="preserve">Le Brigand no 149, p. 7. Cité dans Jacques </w:t>
      </w:r>
      <w:r w:rsidRPr="0068678F">
        <w:rPr>
          <w:smallCaps/>
        </w:rPr>
        <w:t xml:space="preserve">Langlais, </w:t>
      </w:r>
      <w:r w:rsidRPr="002D2F63">
        <w:rPr>
          <w:i/>
        </w:rPr>
        <w:t>Les Jésuites du Québec en Chine (1918-1955)</w:t>
      </w:r>
      <w:r w:rsidRPr="0068678F">
        <w:t>, Québec, Les Presses de l’université Laval, Coll. Tr</w:t>
      </w:r>
      <w:r w:rsidRPr="0068678F">
        <w:t>a</w:t>
      </w:r>
      <w:r w:rsidRPr="0068678F">
        <w:t>vaux du laboratoire d’histoire religieuse de l’Université Laval, 3, p. 292.</w:t>
      </w:r>
    </w:p>
  </w:footnote>
  <w:footnote w:id="13">
    <w:p w14:paraId="7B913BED" w14:textId="77777777" w:rsidR="00EE61BF" w:rsidRDefault="00EE61BF" w:rsidP="00EE61BF">
      <w:pPr>
        <w:pStyle w:val="Notedebasdepage"/>
      </w:pPr>
      <w:r>
        <w:rPr>
          <w:rStyle w:val="Appelnotedebasdep"/>
        </w:rPr>
        <w:footnoteRef/>
      </w:r>
      <w:r>
        <w:t xml:space="preserve"> </w:t>
      </w:r>
      <w:r>
        <w:tab/>
      </w:r>
      <w:r w:rsidRPr="0068678F">
        <w:t>Parlant de Vincent Lebbe que sa Société avait renvoyé en France, le Cardinal Costantini, alors secrétaire de la Propagation de la Foi, écrivait: «C’est à lui qu’est dû le renouveau des méthodes missionnaires en Chine. (...) Un vénér</w:t>
      </w:r>
      <w:r w:rsidRPr="0068678F">
        <w:t>a</w:t>
      </w:r>
      <w:r w:rsidRPr="0068678F">
        <w:t xml:space="preserve">ble évêque, me disant en 1924 sa crainte de voir le P. Lebbe revenir en Chine, formulait contre lui une accusation grave: Il a dit: la Chine aux Chinois!» Cardinal Celso </w:t>
      </w:r>
      <w:r w:rsidRPr="0068678F">
        <w:rPr>
          <w:smallCaps/>
        </w:rPr>
        <w:t xml:space="preserve">Costantini, </w:t>
      </w:r>
      <w:r w:rsidRPr="0068678F">
        <w:t>Réforme des missions au XX</w:t>
      </w:r>
      <w:r w:rsidRPr="0068678F">
        <w:rPr>
          <w:vertAlign w:val="superscript"/>
        </w:rPr>
        <w:t>e</w:t>
      </w:r>
      <w:r w:rsidRPr="0068678F">
        <w:t xml:space="preserve"> siècle, Paris, Ca</w:t>
      </w:r>
      <w:r w:rsidRPr="0068678F">
        <w:t>s</w:t>
      </w:r>
      <w:r w:rsidRPr="0068678F">
        <w:t>terman, Coll. Église vivante, 1960, p. 269.</w:t>
      </w:r>
    </w:p>
  </w:footnote>
  <w:footnote w:id="14">
    <w:p w14:paraId="0DB4DE2C" w14:textId="77777777" w:rsidR="00EE61BF" w:rsidRDefault="00EE61BF" w:rsidP="00EE61BF">
      <w:pPr>
        <w:pStyle w:val="Notedebasdepage"/>
      </w:pPr>
      <w:r>
        <w:rPr>
          <w:rStyle w:val="Appelnotedebasdep"/>
        </w:rPr>
        <w:footnoteRef/>
      </w:r>
      <w:r>
        <w:t xml:space="preserve"> </w:t>
      </w:r>
      <w:r>
        <w:tab/>
      </w:r>
      <w:r w:rsidRPr="0068678F">
        <w:t>C’est ainsi qu’un missionnaire jésuite de la Chine des années 40, Paul Tiszai, fait remarquer: «Si vous aviez survolé le territoire, vous auriez pu identifier à l’œil la nationalité de chacun des postes de mission: française, italienne, all</w:t>
      </w:r>
      <w:r w:rsidRPr="0068678F">
        <w:t>e</w:t>
      </w:r>
      <w:r w:rsidRPr="0068678F">
        <w:t xml:space="preserve">mande, américaine, etc.» (J. </w:t>
      </w:r>
      <w:r w:rsidRPr="0068678F">
        <w:rPr>
          <w:smallCaps/>
        </w:rPr>
        <w:t xml:space="preserve">Langlais, </w:t>
      </w:r>
      <w:r w:rsidRPr="0068678F">
        <w:t>op. cit., p. 293).</w:t>
      </w:r>
    </w:p>
  </w:footnote>
  <w:footnote w:id="15">
    <w:p w14:paraId="6EBC0730" w14:textId="77777777" w:rsidR="00EE61BF" w:rsidRDefault="00EE61BF" w:rsidP="00EE61BF">
      <w:pPr>
        <w:pStyle w:val="Notedebasdepage"/>
      </w:pPr>
      <w:r>
        <w:rPr>
          <w:rStyle w:val="Appelnotedebasdep"/>
        </w:rPr>
        <w:footnoteRef/>
      </w:r>
      <w:r>
        <w:t xml:space="preserve"> </w:t>
      </w:r>
      <w:r>
        <w:tab/>
      </w:r>
      <w:r w:rsidRPr="0068678F">
        <w:t xml:space="preserve">D’après Georges </w:t>
      </w:r>
      <w:r w:rsidRPr="0068678F">
        <w:rPr>
          <w:smallCaps/>
        </w:rPr>
        <w:t xml:space="preserve">Goyau, </w:t>
      </w:r>
      <w:r w:rsidRPr="00332455">
        <w:rPr>
          <w:i/>
        </w:rPr>
        <w:t>Revue des Deux Mondes</w:t>
      </w:r>
      <w:r w:rsidRPr="0068678F">
        <w:t>, 1</w:t>
      </w:r>
      <w:r w:rsidRPr="0068678F">
        <w:rPr>
          <w:vertAlign w:val="superscript"/>
        </w:rPr>
        <w:t>er</w:t>
      </w:r>
      <w:r w:rsidRPr="0068678F">
        <w:t xml:space="preserve"> mars 1939.</w:t>
      </w:r>
    </w:p>
  </w:footnote>
  <w:footnote w:id="16">
    <w:p w14:paraId="3E6CA809" w14:textId="77777777" w:rsidR="00EE61BF" w:rsidRDefault="00EE61BF" w:rsidP="00EE61BF">
      <w:pPr>
        <w:pStyle w:val="Notedebasdepage"/>
      </w:pPr>
      <w:r>
        <w:rPr>
          <w:rStyle w:val="Appelnotedebasdep"/>
        </w:rPr>
        <w:footnoteRef/>
      </w:r>
      <w:r>
        <w:t xml:space="preserve"> </w:t>
      </w:r>
      <w:r>
        <w:tab/>
      </w:r>
      <w:r w:rsidRPr="0068678F">
        <w:t xml:space="preserve">Voir entre autres Couru, Lucien, </w:t>
      </w:r>
      <w:r w:rsidRPr="00332455">
        <w:rPr>
          <w:i/>
        </w:rPr>
        <w:t>Pèlerinage à l’Est</w:t>
      </w:r>
      <w:r w:rsidRPr="0068678F">
        <w:t>, Montréal, Fides, 1977, 269 p.</w:t>
      </w:r>
    </w:p>
  </w:footnote>
  <w:footnote w:id="17">
    <w:p w14:paraId="697734D0" w14:textId="77777777" w:rsidR="00EE61BF" w:rsidRDefault="00EE61BF" w:rsidP="00EE61BF">
      <w:pPr>
        <w:pStyle w:val="Notedebasdepage"/>
      </w:pPr>
      <w:r>
        <w:rPr>
          <w:rStyle w:val="Appelnotedebasdep"/>
        </w:rPr>
        <w:footnoteRef/>
      </w:r>
      <w:r>
        <w:t xml:space="preserve"> </w:t>
      </w:r>
      <w:r>
        <w:tab/>
      </w:r>
      <w:r w:rsidRPr="008713B2">
        <w:t>Deux revues publiées à Montréal témoignent, en particulier, de ce questio</w:t>
      </w:r>
      <w:r w:rsidRPr="008713B2">
        <w:t>n</w:t>
      </w:r>
      <w:r w:rsidRPr="008713B2">
        <w:t>nement: Orient (directeur: Julien Alain) et Monchanin (directeur</w:t>
      </w:r>
      <w:r>
        <w:t> </w:t>
      </w:r>
      <w:r w:rsidRPr="008713B2">
        <w:t>: Robert V</w:t>
      </w:r>
      <w:r w:rsidRPr="008713B2">
        <w:t>a</w:t>
      </w:r>
      <w:r w:rsidRPr="008713B2">
        <w:t>chon, du Centre Interculturel Monchanin).</w:t>
      </w:r>
    </w:p>
  </w:footnote>
  <w:footnote w:id="18">
    <w:p w14:paraId="1D31FDB6" w14:textId="77777777" w:rsidR="00EE61BF" w:rsidRDefault="00EE61BF" w:rsidP="00EE61BF">
      <w:pPr>
        <w:pStyle w:val="Notedebasdepage"/>
      </w:pPr>
      <w:r>
        <w:rPr>
          <w:rStyle w:val="Appelnotedebasdep"/>
        </w:rPr>
        <w:footnoteRef/>
      </w:r>
      <w:r>
        <w:t xml:space="preserve"> </w:t>
      </w:r>
      <w:r>
        <w:tab/>
      </w:r>
      <w:r w:rsidRPr="0068678F">
        <w:t xml:space="preserve">Voir à ce propos les excellents ouvrages de </w:t>
      </w:r>
      <w:r w:rsidRPr="0068678F">
        <w:rPr>
          <w:smallCaps/>
        </w:rPr>
        <w:t xml:space="preserve">Etiemble, </w:t>
      </w:r>
      <w:r w:rsidRPr="009A19A5">
        <w:rPr>
          <w:i/>
        </w:rPr>
        <w:t>Les j</w:t>
      </w:r>
      <w:r w:rsidRPr="009A19A5">
        <w:rPr>
          <w:i/>
        </w:rPr>
        <w:t>é</w:t>
      </w:r>
      <w:r w:rsidRPr="009A19A5">
        <w:rPr>
          <w:i/>
        </w:rPr>
        <w:t>suites en Chine. La querelle des rites (1552-1713)</w:t>
      </w:r>
      <w:r w:rsidRPr="0068678F">
        <w:t xml:space="preserve">, Paris, Julliard, coll. Archives, 1966, 301 p. et </w:t>
      </w:r>
      <w:r w:rsidRPr="0068678F">
        <w:rPr>
          <w:smallCaps/>
        </w:rPr>
        <w:t xml:space="preserve">Costantini, </w:t>
      </w:r>
      <w:r w:rsidRPr="009A19A5">
        <w:rPr>
          <w:i/>
        </w:rPr>
        <w:t>op. cit</w:t>
      </w:r>
      <w:r w:rsidRPr="0068678F">
        <w:t>.</w:t>
      </w:r>
    </w:p>
  </w:footnote>
  <w:footnote w:id="19">
    <w:p w14:paraId="21DEE30B" w14:textId="77777777" w:rsidR="00EE61BF" w:rsidRDefault="00EE61BF" w:rsidP="00EE61BF">
      <w:pPr>
        <w:pStyle w:val="Notedebasdepage"/>
      </w:pPr>
      <w:r>
        <w:rPr>
          <w:rStyle w:val="Appelnotedebasdep"/>
        </w:rPr>
        <w:footnoteRef/>
      </w:r>
      <w:r>
        <w:t xml:space="preserve"> </w:t>
      </w:r>
      <w:r>
        <w:tab/>
      </w:r>
      <w:r w:rsidRPr="0068678F">
        <w:t>Un symbole éloquent de cette conception est l’imagerie «missionnaire» de l’époque. La Vierge, par exemple, est représentée sous des traits indiens ou chinois, mais sans apporter d’éclairages théologiques nouveaux.</w:t>
      </w:r>
    </w:p>
  </w:footnote>
  <w:footnote w:id="20">
    <w:p w14:paraId="7EB8F21C" w14:textId="77777777" w:rsidR="00EE61BF" w:rsidRDefault="00EE61BF" w:rsidP="00EE61BF">
      <w:pPr>
        <w:pStyle w:val="Notedebasdepage"/>
      </w:pPr>
      <w:r>
        <w:rPr>
          <w:rStyle w:val="Appelnotedebasdep"/>
        </w:rPr>
        <w:t>*</w:t>
      </w:r>
      <w:r>
        <w:t xml:space="preserve"> </w:t>
      </w:r>
      <w:r>
        <w:tab/>
      </w:r>
      <w:r w:rsidRPr="0068678F">
        <w:t>Professeur de philosophie, Collège Ahuntsic.</w:t>
      </w:r>
    </w:p>
  </w:footnote>
  <w:footnote w:id="21">
    <w:p w14:paraId="182D2990" w14:textId="77777777" w:rsidR="00EE61BF" w:rsidRDefault="00EE61BF">
      <w:pPr>
        <w:pStyle w:val="Notedebasdepage"/>
      </w:pPr>
      <w:r>
        <w:rPr>
          <w:rStyle w:val="Appelnotedebasdep"/>
        </w:rPr>
        <w:footnoteRef/>
      </w:r>
      <w:r>
        <w:t xml:space="preserve"> </w:t>
      </w:r>
      <w:r>
        <w:tab/>
      </w:r>
      <w:r w:rsidRPr="0068678F">
        <w:rPr>
          <w:smallCaps/>
        </w:rPr>
        <w:t>Fournier,</w:t>
      </w:r>
      <w:r w:rsidRPr="0068678F">
        <w:t xml:space="preserve"> Jean-Louis, </w:t>
      </w:r>
      <w:r w:rsidRPr="008713B2">
        <w:rPr>
          <w:i/>
        </w:rPr>
        <w:t>Initiation à la Bible</w:t>
      </w:r>
      <w:r w:rsidRPr="0068678F">
        <w:t>, œuvre manuscrite, 70 p.</w:t>
      </w:r>
    </w:p>
  </w:footnote>
  <w:footnote w:id="22">
    <w:p w14:paraId="17A049DD" w14:textId="77777777" w:rsidR="00EE61BF" w:rsidRDefault="00EE61BF" w:rsidP="00EE61BF">
      <w:pPr>
        <w:pStyle w:val="Notedebasdepage"/>
      </w:pPr>
      <w:r>
        <w:rPr>
          <w:rStyle w:val="Appelnotedebasdep"/>
        </w:rPr>
        <w:footnoteRef/>
      </w:r>
      <w:r>
        <w:t xml:space="preserve"> </w:t>
      </w:r>
      <w:r>
        <w:tab/>
      </w:r>
      <w:r w:rsidRPr="0068678F">
        <w:t xml:space="preserve">Auteur anonyme, </w:t>
      </w:r>
      <w:r w:rsidRPr="008713B2">
        <w:rPr>
          <w:i/>
        </w:rPr>
        <w:t>La Bhagavad-Gita</w:t>
      </w:r>
      <w:r w:rsidRPr="0068678F">
        <w:t>, trad. par Shri Aurobindo, Paris, Albin Michel, coll. Spiritualité vivante, 1, 1970, 377 p.</w:t>
      </w:r>
    </w:p>
  </w:footnote>
  <w:footnote w:id="23">
    <w:p w14:paraId="7B3E60DF" w14:textId="77777777" w:rsidR="00EE61BF" w:rsidRDefault="00EE61BF" w:rsidP="00EE61BF">
      <w:pPr>
        <w:pStyle w:val="Notedebasdepage"/>
      </w:pPr>
      <w:r>
        <w:rPr>
          <w:rStyle w:val="Appelnotedebasdep"/>
        </w:rPr>
        <w:footnoteRef/>
      </w:r>
      <w:r>
        <w:t xml:space="preserve"> </w:t>
      </w:r>
      <w:r>
        <w:tab/>
      </w:r>
      <w:r w:rsidRPr="0068678F">
        <w:rPr>
          <w:smallCaps/>
        </w:rPr>
        <w:t>Aurobindo,</w:t>
      </w:r>
      <w:r w:rsidRPr="0068678F">
        <w:t xml:space="preserve"> Shri, </w:t>
      </w:r>
      <w:r w:rsidRPr="009A19A5">
        <w:rPr>
          <w:i/>
        </w:rPr>
        <w:t>La vie divine</w:t>
      </w:r>
      <w:r w:rsidRPr="0068678F">
        <w:t>, I, Paris, Albin Michel, coll. Spiritualité v</w:t>
      </w:r>
      <w:r w:rsidRPr="0068678F">
        <w:t>i</w:t>
      </w:r>
      <w:r w:rsidRPr="0068678F">
        <w:t>vante, 14, 1973, 436 p.</w:t>
      </w:r>
    </w:p>
  </w:footnote>
  <w:footnote w:id="24">
    <w:p w14:paraId="2317570E" w14:textId="77777777" w:rsidR="00EE61BF" w:rsidRDefault="00EE61BF" w:rsidP="00EE61BF">
      <w:pPr>
        <w:pStyle w:val="Notedebasdepage"/>
      </w:pPr>
      <w:r>
        <w:rPr>
          <w:rStyle w:val="Appelnotedebasdep"/>
        </w:rPr>
        <w:footnoteRef/>
      </w:r>
      <w:r>
        <w:t xml:space="preserve"> </w:t>
      </w:r>
      <w:r>
        <w:tab/>
      </w:r>
      <w:r w:rsidRPr="0068678F">
        <w:rPr>
          <w:smallCaps/>
        </w:rPr>
        <w:t>Merleau-Ponty,</w:t>
      </w:r>
      <w:r w:rsidRPr="0068678F">
        <w:t xml:space="preserve"> Jacques, </w:t>
      </w:r>
      <w:r w:rsidRPr="008713B2">
        <w:rPr>
          <w:i/>
        </w:rPr>
        <w:t>Cosmologie du XX</w:t>
      </w:r>
      <w:r w:rsidRPr="008713B2">
        <w:rPr>
          <w:i/>
          <w:vertAlign w:val="superscript"/>
        </w:rPr>
        <w:t>e</w:t>
      </w:r>
      <w:r w:rsidRPr="008713B2">
        <w:rPr>
          <w:i/>
        </w:rPr>
        <w:t xml:space="preserve"> siècle</w:t>
      </w:r>
      <w:r w:rsidRPr="0068678F">
        <w:t>, Paris, Gallimard, «Idées», 1965, 533 p.</w:t>
      </w:r>
    </w:p>
  </w:footnote>
  <w:footnote w:id="25">
    <w:p w14:paraId="51737A4B" w14:textId="77777777" w:rsidR="00EE61BF" w:rsidRDefault="00EE61BF" w:rsidP="00EE61BF">
      <w:pPr>
        <w:pStyle w:val="Notedebasdepage"/>
      </w:pPr>
      <w:r>
        <w:rPr>
          <w:rStyle w:val="Appelnotedebasdep"/>
        </w:rPr>
        <w:t>*</w:t>
      </w:r>
      <w:r>
        <w:t xml:space="preserve"> </w:t>
      </w:r>
      <w:r>
        <w:tab/>
      </w:r>
      <w:r w:rsidRPr="0068678F">
        <w:t>Spécialiste en science politique et droit international, Montréal.</w:t>
      </w:r>
    </w:p>
  </w:footnote>
  <w:footnote w:id="26">
    <w:p w14:paraId="562770A7" w14:textId="77777777" w:rsidR="00EE61BF" w:rsidRDefault="00EE61BF" w:rsidP="00EE61BF">
      <w:pPr>
        <w:pStyle w:val="Notedebasdepage"/>
      </w:pPr>
      <w:r>
        <w:rPr>
          <w:rStyle w:val="Appelnotedebasdep"/>
        </w:rPr>
        <w:footnoteRef/>
      </w:r>
      <w:r>
        <w:t xml:space="preserve"> </w:t>
      </w:r>
      <w:r>
        <w:tab/>
      </w:r>
      <w:r w:rsidRPr="0068678F">
        <w:t xml:space="preserve">Eric </w:t>
      </w:r>
      <w:r w:rsidRPr="0068678F">
        <w:rPr>
          <w:smallCaps/>
        </w:rPr>
        <w:t>Rouleau,</w:t>
      </w:r>
      <w:r w:rsidRPr="0068678F">
        <w:t xml:space="preserve"> dans </w:t>
      </w:r>
      <w:r w:rsidRPr="00102007">
        <w:rPr>
          <w:i/>
        </w:rPr>
        <w:t>Le Monde</w:t>
      </w:r>
      <w:r w:rsidRPr="0068678F">
        <w:t>, 8-9 février 1976.</w:t>
      </w:r>
    </w:p>
  </w:footnote>
  <w:footnote w:id="27">
    <w:p w14:paraId="4219959A" w14:textId="77777777" w:rsidR="00EE61BF" w:rsidRDefault="00EE61BF" w:rsidP="00EE61BF">
      <w:pPr>
        <w:pStyle w:val="Notedebasdepage"/>
      </w:pPr>
      <w:r>
        <w:rPr>
          <w:rStyle w:val="Appelnotedebasdep"/>
        </w:rPr>
        <w:footnoteRef/>
      </w:r>
      <w:r>
        <w:t xml:space="preserve"> </w:t>
      </w:r>
      <w:r>
        <w:tab/>
      </w:r>
      <w:r w:rsidRPr="00102007">
        <w:rPr>
          <w:i/>
        </w:rPr>
        <w:t>Islamochristiana</w:t>
      </w:r>
      <w:r w:rsidRPr="0068678F">
        <w:t>, tome II, p. 145, Rome, 1976.</w:t>
      </w:r>
    </w:p>
  </w:footnote>
  <w:footnote w:id="28">
    <w:p w14:paraId="6A8D141A" w14:textId="77777777" w:rsidR="00EE61BF" w:rsidRDefault="00EE61BF" w:rsidP="00EE61BF">
      <w:pPr>
        <w:pStyle w:val="Notedebasdepage"/>
      </w:pPr>
      <w:r>
        <w:rPr>
          <w:rStyle w:val="Appelnotedebasdep"/>
        </w:rPr>
        <w:footnoteRef/>
      </w:r>
      <w:r>
        <w:t xml:space="preserve"> </w:t>
      </w:r>
      <w:r>
        <w:tab/>
      </w:r>
      <w:r w:rsidRPr="0068678F">
        <w:t>II s’agit de la traduction publiée dans la collection «La pléiade» en 1967 et revue par le théologien libanais en 1979.</w:t>
      </w:r>
    </w:p>
  </w:footnote>
  <w:footnote w:id="29">
    <w:p w14:paraId="41491D82" w14:textId="77777777" w:rsidR="00EE61BF" w:rsidRDefault="00EE61BF" w:rsidP="00EE61BF">
      <w:pPr>
        <w:pStyle w:val="Notedebasdepage"/>
      </w:pPr>
      <w:r>
        <w:rPr>
          <w:rStyle w:val="Appelnotedebasdep"/>
        </w:rPr>
        <w:footnoteRef/>
      </w:r>
      <w:r>
        <w:t xml:space="preserve"> </w:t>
      </w:r>
      <w:r>
        <w:tab/>
      </w:r>
      <w:r w:rsidRPr="007D2242">
        <w:rPr>
          <w:i/>
        </w:rPr>
        <w:t>Le Monde</w:t>
      </w:r>
      <w:r w:rsidRPr="0068678F">
        <w:t>, 24 octobre 1979.</w:t>
      </w:r>
    </w:p>
  </w:footnote>
  <w:footnote w:id="30">
    <w:p w14:paraId="2CFDEBEE" w14:textId="77777777" w:rsidR="00EE61BF" w:rsidRDefault="00EE61BF" w:rsidP="00EE61BF">
      <w:pPr>
        <w:pStyle w:val="Notedebasdepage"/>
      </w:pPr>
      <w:r>
        <w:rPr>
          <w:rStyle w:val="Appelnotedebasdep"/>
        </w:rPr>
        <w:footnoteRef/>
      </w:r>
      <w:r>
        <w:t xml:space="preserve"> </w:t>
      </w:r>
      <w:r>
        <w:tab/>
      </w:r>
      <w:r w:rsidRPr="007D2242">
        <w:rPr>
          <w:i/>
        </w:rPr>
        <w:t>Le Monde</w:t>
      </w:r>
      <w:r w:rsidRPr="0068678F">
        <w:t>, 19 avril 1979.</w:t>
      </w:r>
    </w:p>
  </w:footnote>
  <w:footnote w:id="31">
    <w:p w14:paraId="2450CBED" w14:textId="77777777" w:rsidR="00EE61BF" w:rsidRDefault="00EE61BF" w:rsidP="00EE61BF">
      <w:pPr>
        <w:pStyle w:val="Notedebasdepage"/>
      </w:pPr>
      <w:r>
        <w:rPr>
          <w:rStyle w:val="Appelnotedebasdep"/>
        </w:rPr>
        <w:footnoteRef/>
      </w:r>
      <w:r>
        <w:t xml:space="preserve"> </w:t>
      </w:r>
      <w:r>
        <w:tab/>
      </w:r>
      <w:r w:rsidRPr="0068678F">
        <w:t>Les citations du Coran proviennent de la traduction de Savary,</w:t>
      </w:r>
      <w:r>
        <w:t xml:space="preserve"> </w:t>
      </w:r>
      <w:r w:rsidRPr="0068678F">
        <w:t>publiée dans la collection des Classiques Garnier, Paris, 1951.</w:t>
      </w:r>
    </w:p>
  </w:footnote>
  <w:footnote w:id="32">
    <w:p w14:paraId="4AABFAFE" w14:textId="77777777" w:rsidR="00EE61BF" w:rsidRDefault="00EE61BF" w:rsidP="00EE61BF">
      <w:pPr>
        <w:pStyle w:val="Notedebasdepage"/>
      </w:pPr>
      <w:r>
        <w:rPr>
          <w:rStyle w:val="Appelnotedebasdep"/>
        </w:rPr>
        <w:footnoteRef/>
      </w:r>
      <w:r>
        <w:t xml:space="preserve"> </w:t>
      </w:r>
      <w:r>
        <w:tab/>
      </w:r>
      <w:r w:rsidRPr="007D2242">
        <w:rPr>
          <w:i/>
        </w:rPr>
        <w:t>L’Orient-Le Jour</w:t>
      </w:r>
      <w:r w:rsidRPr="0068678F">
        <w:t>, Beyrouth, 20 février 1975.</w:t>
      </w:r>
    </w:p>
  </w:footnote>
  <w:footnote w:id="33">
    <w:p w14:paraId="42C8CF72" w14:textId="77777777" w:rsidR="00EE61BF" w:rsidRDefault="00EE61BF" w:rsidP="00EE61BF">
      <w:pPr>
        <w:pStyle w:val="Notedebasdepage"/>
      </w:pPr>
      <w:r>
        <w:rPr>
          <w:rStyle w:val="Appelnotedebasdep"/>
        </w:rPr>
        <w:footnoteRef/>
      </w:r>
      <w:r>
        <w:t xml:space="preserve"> </w:t>
      </w:r>
      <w:r>
        <w:tab/>
      </w:r>
      <w:r w:rsidRPr="007D2242">
        <w:rPr>
          <w:i/>
        </w:rPr>
        <w:t>Le Monde</w:t>
      </w:r>
      <w:r w:rsidRPr="0068678F">
        <w:t>, 1</w:t>
      </w:r>
      <w:r w:rsidRPr="007D2242">
        <w:rPr>
          <w:vertAlign w:val="superscript"/>
        </w:rPr>
        <w:t>er</w:t>
      </w:r>
      <w:r w:rsidRPr="0068678F">
        <w:t xml:space="preserve"> juin 1980, page XV du supplément du dimanche.</w:t>
      </w:r>
    </w:p>
  </w:footnote>
  <w:footnote w:id="34">
    <w:p w14:paraId="2CCB14D8" w14:textId="77777777" w:rsidR="00EE61BF" w:rsidRDefault="00EE61BF" w:rsidP="00EE61BF">
      <w:pPr>
        <w:pStyle w:val="Notedebasdepage"/>
      </w:pPr>
      <w:r>
        <w:rPr>
          <w:rStyle w:val="Appelnotedebasdep"/>
        </w:rPr>
        <w:footnoteRef/>
      </w:r>
      <w:r>
        <w:t xml:space="preserve"> </w:t>
      </w:r>
      <w:r>
        <w:tab/>
      </w:r>
      <w:r w:rsidRPr="0068678F">
        <w:t>II s’agit des traités datant de l’expansion musulmane.</w:t>
      </w:r>
    </w:p>
  </w:footnote>
  <w:footnote w:id="35">
    <w:p w14:paraId="05EB6070" w14:textId="77777777" w:rsidR="00EE61BF" w:rsidRDefault="00EE61BF" w:rsidP="00EE61BF">
      <w:pPr>
        <w:pStyle w:val="Notedebasdepage"/>
      </w:pPr>
      <w:r>
        <w:rPr>
          <w:rStyle w:val="Appelnotedebasdep"/>
        </w:rPr>
        <w:footnoteRef/>
      </w:r>
      <w:r>
        <w:t xml:space="preserve"> </w:t>
      </w:r>
      <w:r>
        <w:tab/>
      </w:r>
      <w:r w:rsidRPr="007D2242">
        <w:rPr>
          <w:i/>
        </w:rPr>
        <w:t>Maghreb-Machrek</w:t>
      </w:r>
      <w:r w:rsidRPr="0068678F">
        <w:t>, novembre-décembre 1974, pp. 58-60.</w:t>
      </w:r>
    </w:p>
  </w:footnote>
  <w:footnote w:id="36">
    <w:p w14:paraId="31DF647B" w14:textId="77777777" w:rsidR="00EE61BF" w:rsidRDefault="00EE61BF" w:rsidP="00EE61BF">
      <w:pPr>
        <w:pStyle w:val="Notedebasdepage"/>
      </w:pPr>
      <w:r>
        <w:rPr>
          <w:rStyle w:val="Appelnotedebasdep"/>
        </w:rPr>
        <w:t>*</w:t>
      </w:r>
      <w:r>
        <w:t xml:space="preserve"> </w:t>
      </w:r>
      <w:r>
        <w:tab/>
      </w:r>
      <w:r w:rsidRPr="0068678F">
        <w:t>Professeur, Département des Sciences de la Religion, Université Concordia.</w:t>
      </w:r>
    </w:p>
  </w:footnote>
  <w:footnote w:id="37">
    <w:p w14:paraId="621E9A93" w14:textId="77777777" w:rsidR="00EE61BF" w:rsidRDefault="00EE61BF" w:rsidP="00EE61BF">
      <w:pPr>
        <w:pStyle w:val="Notedebasdepage"/>
      </w:pPr>
      <w:r>
        <w:rPr>
          <w:rStyle w:val="Appelnotedebasdep"/>
        </w:rPr>
        <w:footnoteRef/>
      </w:r>
      <w:r>
        <w:t xml:space="preserve"> </w:t>
      </w:r>
      <w:r>
        <w:tab/>
      </w:r>
      <w:r w:rsidRPr="0068678F">
        <w:rPr>
          <w:smallCaps/>
        </w:rPr>
        <w:t>Rendtorff,</w:t>
      </w:r>
      <w:r w:rsidRPr="0068678F">
        <w:t xml:space="preserve"> Trutz, </w:t>
      </w:r>
      <w:r w:rsidRPr="00A3343A">
        <w:rPr>
          <w:i/>
        </w:rPr>
        <w:t>Christentum ausserhalb der Kirche. Konkretionen der Aufklärung</w:t>
      </w:r>
      <w:r w:rsidRPr="0068678F">
        <w:t xml:space="preserve">. Hamburg, Furche, 1969; </w:t>
      </w:r>
      <w:r w:rsidRPr="00A3343A">
        <w:rPr>
          <w:i/>
        </w:rPr>
        <w:t>Church and Theology. The Systematic Function of the Church Concept in Modern Theology</w:t>
      </w:r>
      <w:r w:rsidRPr="0068678F">
        <w:t>, Philadelphia, Wes</w:t>
      </w:r>
      <w:r w:rsidRPr="0068678F">
        <w:t>t</w:t>
      </w:r>
      <w:r w:rsidRPr="0068678F">
        <w:t>minster Press, 1971.</w:t>
      </w:r>
    </w:p>
  </w:footnote>
  <w:footnote w:id="38">
    <w:p w14:paraId="4B1CD5B7" w14:textId="77777777" w:rsidR="00EE61BF" w:rsidRDefault="00EE61BF" w:rsidP="00EE61BF">
      <w:pPr>
        <w:pStyle w:val="Notedebasdepage"/>
      </w:pPr>
      <w:r>
        <w:rPr>
          <w:rStyle w:val="Appelnotedebasdep"/>
        </w:rPr>
        <w:footnoteRef/>
      </w:r>
      <w:r>
        <w:t xml:space="preserve"> </w:t>
      </w:r>
      <w:r>
        <w:tab/>
      </w:r>
      <w:r w:rsidRPr="0068678F">
        <w:rPr>
          <w:smallCaps/>
        </w:rPr>
        <w:t>Bénichou,</w:t>
      </w:r>
      <w:r w:rsidRPr="0068678F">
        <w:t xml:space="preserve"> Paul, </w:t>
      </w:r>
      <w:r w:rsidRPr="00E74577">
        <w:rPr>
          <w:i/>
        </w:rPr>
        <w:t>Le Sacre de l’Écrivain 1750-1830</w:t>
      </w:r>
      <w:r w:rsidRPr="0068678F">
        <w:t xml:space="preserve">. </w:t>
      </w:r>
      <w:r w:rsidRPr="00E74577">
        <w:rPr>
          <w:i/>
        </w:rPr>
        <w:t>Essai sur l'avènement d’un pouvoir spirituel laïque dans la France moderne</w:t>
      </w:r>
      <w:r w:rsidRPr="0068678F">
        <w:t xml:space="preserve">, Paris, Corti, 1973; </w:t>
      </w:r>
      <w:r w:rsidRPr="00E74577">
        <w:rPr>
          <w:i/>
        </w:rPr>
        <w:t>Le Temps des Prophètes. Doctrines de l’Age Romantique</w:t>
      </w:r>
      <w:r w:rsidRPr="0068678F">
        <w:t>, Paris, NRF, 1977.</w:t>
      </w:r>
    </w:p>
  </w:footnote>
  <w:footnote w:id="39">
    <w:p w14:paraId="2C3F9EEE" w14:textId="77777777" w:rsidR="00EE61BF" w:rsidRDefault="00EE61BF" w:rsidP="00EE61BF">
      <w:pPr>
        <w:pStyle w:val="Notedebasdepage"/>
      </w:pPr>
      <w:r>
        <w:rPr>
          <w:rStyle w:val="Appelnotedebasdep"/>
        </w:rPr>
        <w:t>*</w:t>
      </w:r>
      <w:r>
        <w:t xml:space="preserve"> </w:t>
      </w:r>
      <w:r>
        <w:tab/>
      </w:r>
      <w:r w:rsidRPr="0068678F">
        <w:t>Département d’Histoire, Université de Montréal.</w:t>
      </w:r>
    </w:p>
  </w:footnote>
  <w:footnote w:id="40">
    <w:p w14:paraId="1FC0D4F3" w14:textId="77777777" w:rsidR="00EE61BF" w:rsidRDefault="00EE61BF" w:rsidP="00EE61BF">
      <w:pPr>
        <w:pStyle w:val="Notedebasdepage"/>
      </w:pPr>
      <w:r>
        <w:rPr>
          <w:rStyle w:val="Appelnotedebasdep"/>
        </w:rPr>
        <w:footnoteRef/>
      </w:r>
      <w:r>
        <w:t xml:space="preserve"> </w:t>
      </w:r>
      <w:r>
        <w:tab/>
      </w:r>
      <w:r w:rsidRPr="0068678F">
        <w:rPr>
          <w:smallCaps/>
        </w:rPr>
        <w:t>Baron,</w:t>
      </w:r>
      <w:r w:rsidRPr="0068678F">
        <w:t xml:space="preserve"> Salo W., A </w:t>
      </w:r>
      <w:r w:rsidRPr="009D4882">
        <w:rPr>
          <w:i/>
        </w:rPr>
        <w:t>Social and Religions History of the Jews</w:t>
      </w:r>
      <w:r w:rsidRPr="0068678F">
        <w:t xml:space="preserve">, vol. I: </w:t>
      </w:r>
      <w:r w:rsidRPr="009D4882">
        <w:rPr>
          <w:i/>
        </w:rPr>
        <w:t>To the Beginning of the Christian Era</w:t>
      </w:r>
      <w:r w:rsidRPr="0068678F">
        <w:t>, New York, Columbia Univerty Press, 1952, pp. 186-187.</w:t>
      </w:r>
    </w:p>
  </w:footnote>
  <w:footnote w:id="41">
    <w:p w14:paraId="43B62281" w14:textId="77777777" w:rsidR="00EE61BF" w:rsidRDefault="00EE61BF" w:rsidP="00EE61BF">
      <w:pPr>
        <w:pStyle w:val="Notedebasdepage"/>
      </w:pPr>
      <w:r>
        <w:rPr>
          <w:rStyle w:val="Appelnotedebasdep"/>
        </w:rPr>
        <w:footnoteRef/>
      </w:r>
      <w:r>
        <w:t xml:space="preserve"> </w:t>
      </w:r>
      <w:r>
        <w:tab/>
      </w:r>
      <w:r w:rsidRPr="0068678F">
        <w:t>Actes, 13: 14-15; 14:1.</w:t>
      </w:r>
    </w:p>
  </w:footnote>
  <w:footnote w:id="42">
    <w:p w14:paraId="3D56797E" w14:textId="77777777" w:rsidR="00EE61BF" w:rsidRDefault="00EE61BF" w:rsidP="00EE61BF">
      <w:pPr>
        <w:pStyle w:val="Notedebasdepage"/>
      </w:pPr>
      <w:r>
        <w:rPr>
          <w:rStyle w:val="Appelnotedebasdep"/>
        </w:rPr>
        <w:footnoteRef/>
      </w:r>
      <w:r>
        <w:t xml:space="preserve"> </w:t>
      </w:r>
      <w:r>
        <w:tab/>
      </w:r>
      <w:r w:rsidRPr="0068678F">
        <w:rPr>
          <w:smallCaps/>
        </w:rPr>
        <w:t>Eisenberg,</w:t>
      </w:r>
      <w:r w:rsidRPr="0068678F">
        <w:t xml:space="preserve"> Josy, </w:t>
      </w:r>
      <w:r w:rsidRPr="009D4882">
        <w:rPr>
          <w:i/>
        </w:rPr>
        <w:t>Une histoire du peuple juif</w:t>
      </w:r>
      <w:r w:rsidRPr="0068678F">
        <w:t xml:space="preserve">. Paris, Fayard, 1974, pp. 164-165; </w:t>
      </w:r>
      <w:r w:rsidRPr="0068678F">
        <w:rPr>
          <w:smallCaps/>
        </w:rPr>
        <w:t>Bamberger,</w:t>
      </w:r>
      <w:r w:rsidRPr="0068678F">
        <w:t xml:space="preserve"> Bernard, J. </w:t>
      </w:r>
      <w:r w:rsidRPr="009D4882">
        <w:rPr>
          <w:i/>
        </w:rPr>
        <w:t>The Story of Judaism</w:t>
      </w:r>
      <w:r w:rsidRPr="0068678F">
        <w:t>, New York, Union of American Hebrew Congr</w:t>
      </w:r>
      <w:r>
        <w:t>e</w:t>
      </w:r>
      <w:r w:rsidRPr="0068678F">
        <w:t>gations, 1958, p. 68.</w:t>
      </w:r>
    </w:p>
  </w:footnote>
  <w:footnote w:id="43">
    <w:p w14:paraId="397FAD51" w14:textId="77777777" w:rsidR="00EE61BF" w:rsidRDefault="00EE61BF" w:rsidP="00EE61BF">
      <w:pPr>
        <w:pStyle w:val="Notedebasdepage"/>
      </w:pPr>
      <w:r>
        <w:rPr>
          <w:rStyle w:val="Appelnotedebasdep"/>
        </w:rPr>
        <w:footnoteRef/>
      </w:r>
      <w:r>
        <w:t xml:space="preserve"> </w:t>
      </w:r>
      <w:r>
        <w:tab/>
      </w:r>
      <w:r w:rsidRPr="0068678F">
        <w:rPr>
          <w:smallCaps/>
        </w:rPr>
        <w:t>Guignebert,</w:t>
      </w:r>
      <w:r w:rsidRPr="0068678F">
        <w:t xml:space="preserve"> Charles, </w:t>
      </w:r>
      <w:r w:rsidRPr="009D4882">
        <w:rPr>
          <w:i/>
        </w:rPr>
        <w:t>Le Monde juif vers le temps de Jésus</w:t>
      </w:r>
      <w:r w:rsidRPr="0068678F">
        <w:t>, Paris, Albin M</w:t>
      </w:r>
      <w:r w:rsidRPr="0068678F">
        <w:t>i</w:t>
      </w:r>
      <w:r w:rsidRPr="0068678F">
        <w:t>chel, 1950, p. 299.</w:t>
      </w:r>
    </w:p>
  </w:footnote>
  <w:footnote w:id="44">
    <w:p w14:paraId="7228CE65" w14:textId="77777777" w:rsidR="00EE61BF" w:rsidRDefault="00EE61BF" w:rsidP="00EE61BF">
      <w:pPr>
        <w:pStyle w:val="Notedebasdepage"/>
      </w:pPr>
      <w:r>
        <w:rPr>
          <w:rStyle w:val="Appelnotedebasdep"/>
        </w:rPr>
        <w:footnoteRef/>
      </w:r>
      <w:r>
        <w:t xml:space="preserve"> </w:t>
      </w:r>
      <w:r>
        <w:tab/>
      </w:r>
      <w:r w:rsidRPr="0068678F">
        <w:rPr>
          <w:smallCaps/>
        </w:rPr>
        <w:t>Moore,</w:t>
      </w:r>
      <w:r w:rsidRPr="0068678F">
        <w:t xml:space="preserve"> George Foot, </w:t>
      </w:r>
      <w:r w:rsidRPr="009D4882">
        <w:rPr>
          <w:i/>
        </w:rPr>
        <w:t>Judaism in the First Centuries of the Christian Era</w:t>
      </w:r>
      <w:r w:rsidRPr="0068678F">
        <w:t>, 2 vol., New York, Schocken, 1971, I, 352.</w:t>
      </w:r>
    </w:p>
  </w:footnote>
  <w:footnote w:id="45">
    <w:p w14:paraId="2282EDF5" w14:textId="77777777" w:rsidR="00EE61BF" w:rsidRDefault="00EE61BF" w:rsidP="00EE61BF">
      <w:pPr>
        <w:pStyle w:val="Notedebasdepage"/>
      </w:pPr>
      <w:r>
        <w:rPr>
          <w:rStyle w:val="Appelnotedebasdep"/>
        </w:rPr>
        <w:footnoteRef/>
      </w:r>
      <w:r>
        <w:t xml:space="preserve"> </w:t>
      </w:r>
      <w:r>
        <w:tab/>
      </w:r>
      <w:r w:rsidRPr="0068678F">
        <w:rPr>
          <w:smallCaps/>
        </w:rPr>
        <w:t>Simon,</w:t>
      </w:r>
      <w:r w:rsidRPr="0068678F">
        <w:t xml:space="preserve"> Marcel, </w:t>
      </w:r>
      <w:r w:rsidRPr="009D4882">
        <w:rPr>
          <w:i/>
        </w:rPr>
        <w:t>Verus Israël</w:t>
      </w:r>
      <w:r w:rsidRPr="0068678F">
        <w:t>, Paris, de Boccard, 1964, pp. 364-373.</w:t>
      </w:r>
    </w:p>
  </w:footnote>
  <w:footnote w:id="46">
    <w:p w14:paraId="13EF8DD3" w14:textId="77777777" w:rsidR="00EE61BF" w:rsidRDefault="00EE61BF" w:rsidP="00EE61BF">
      <w:pPr>
        <w:pStyle w:val="Notedebasdepage"/>
      </w:pPr>
      <w:r>
        <w:rPr>
          <w:rStyle w:val="Appelnotedebasdep"/>
        </w:rPr>
        <w:footnoteRef/>
      </w:r>
      <w:r>
        <w:t xml:space="preserve"> </w:t>
      </w:r>
      <w:r>
        <w:tab/>
      </w:r>
      <w:r w:rsidRPr="0068678F">
        <w:rPr>
          <w:smallCaps/>
        </w:rPr>
        <w:t>Isaac,</w:t>
      </w:r>
      <w:r w:rsidRPr="0068678F">
        <w:t xml:space="preserve"> Jules, </w:t>
      </w:r>
      <w:r w:rsidRPr="009D4882">
        <w:rPr>
          <w:i/>
        </w:rPr>
        <w:t>Genèse de l’antisémitisme</w:t>
      </w:r>
      <w:r w:rsidRPr="0068678F">
        <w:t xml:space="preserve">, Paris, Calmann-Lévy, 1956, pp. 175-176; Jacob B. Marcus, éd., </w:t>
      </w:r>
      <w:r w:rsidRPr="009D4882">
        <w:rPr>
          <w:i/>
        </w:rPr>
        <w:t>The Jew in the Medieval World</w:t>
      </w:r>
      <w:r w:rsidRPr="0068678F">
        <w:t>, New York, Ath</w:t>
      </w:r>
      <w:r w:rsidRPr="0068678F">
        <w:t>e</w:t>
      </w:r>
      <w:r w:rsidRPr="0068678F">
        <w:t>neum, 1977, pp. 4-6.</w:t>
      </w:r>
    </w:p>
  </w:footnote>
  <w:footnote w:id="47">
    <w:p w14:paraId="68208582" w14:textId="77777777" w:rsidR="00EE61BF" w:rsidRDefault="00EE61BF" w:rsidP="00EE61BF">
      <w:pPr>
        <w:pStyle w:val="Notedebasdepage"/>
      </w:pPr>
      <w:r>
        <w:rPr>
          <w:rStyle w:val="Appelnotedebasdep"/>
        </w:rPr>
        <w:footnoteRef/>
      </w:r>
      <w:r>
        <w:t xml:space="preserve"> </w:t>
      </w:r>
      <w:r>
        <w:tab/>
      </w:r>
      <w:r w:rsidRPr="0068678F">
        <w:rPr>
          <w:smallCaps/>
        </w:rPr>
        <w:t>Chrysostome,</w:t>
      </w:r>
      <w:r w:rsidRPr="0068678F">
        <w:t xml:space="preserve"> Jean, «Discours contre les Juifs», in </w:t>
      </w:r>
      <w:r w:rsidRPr="009D4882">
        <w:rPr>
          <w:i/>
        </w:rPr>
        <w:t>Œuvres complètes</w:t>
      </w:r>
      <w:r w:rsidRPr="0068678F">
        <w:t xml:space="preserve">, trad. M. Jeannin, 9 vol., Toulon, Mingardon, 1864, II, 282, 332, 340-342; cf. </w:t>
      </w:r>
      <w:r w:rsidRPr="0068678F">
        <w:rPr>
          <w:smallCaps/>
        </w:rPr>
        <w:t>Sharf,</w:t>
      </w:r>
      <w:r w:rsidRPr="0068678F">
        <w:t xml:space="preserve"> Andrew, </w:t>
      </w:r>
      <w:r w:rsidRPr="009D4882">
        <w:rPr>
          <w:i/>
        </w:rPr>
        <w:t>Byzantine Jewry from Justinian to the Fourth Crusade</w:t>
      </w:r>
      <w:r w:rsidRPr="0068678F">
        <w:t>, Lo</w:t>
      </w:r>
      <w:r w:rsidRPr="0068678F">
        <w:t>n</w:t>
      </w:r>
      <w:r w:rsidRPr="0068678F">
        <w:t>dres, Routhledge, 1971, pp. 33-34.</w:t>
      </w:r>
    </w:p>
  </w:footnote>
  <w:footnote w:id="48">
    <w:p w14:paraId="42AEAC5C" w14:textId="77777777" w:rsidR="00EE61BF" w:rsidRDefault="00EE61BF" w:rsidP="00EE61BF">
      <w:pPr>
        <w:pStyle w:val="Notedebasdepage"/>
      </w:pPr>
      <w:r>
        <w:rPr>
          <w:rStyle w:val="Appelnotedebasdep"/>
        </w:rPr>
        <w:footnoteRef/>
      </w:r>
      <w:r>
        <w:t xml:space="preserve"> </w:t>
      </w:r>
      <w:r>
        <w:tab/>
      </w:r>
      <w:r w:rsidRPr="0068678F">
        <w:rPr>
          <w:smallCaps/>
        </w:rPr>
        <w:t>Sharf,</w:t>
      </w:r>
      <w:r w:rsidRPr="0068678F">
        <w:t xml:space="preserve"> A., op. cit., pp. 35, 82-84; </w:t>
      </w:r>
      <w:r w:rsidRPr="0068678F">
        <w:rPr>
          <w:smallCaps/>
        </w:rPr>
        <w:t>Baron,</w:t>
      </w:r>
      <w:r w:rsidRPr="0068678F">
        <w:t xml:space="preserve"> S.W., </w:t>
      </w:r>
      <w:r w:rsidRPr="009D4882">
        <w:rPr>
          <w:i/>
        </w:rPr>
        <w:t>op. cit</w:t>
      </w:r>
      <w:r w:rsidRPr="0068678F">
        <w:t xml:space="preserve">., vol. II: </w:t>
      </w:r>
      <w:r w:rsidRPr="009D4882">
        <w:rPr>
          <w:i/>
        </w:rPr>
        <w:t>Christian Era: The First Five Centuries</w:t>
      </w:r>
      <w:r w:rsidRPr="0068678F">
        <w:t>, p. 210.</w:t>
      </w:r>
    </w:p>
  </w:footnote>
  <w:footnote w:id="49">
    <w:p w14:paraId="421720FC" w14:textId="77777777" w:rsidR="00EE61BF" w:rsidRDefault="00EE61BF" w:rsidP="00EE61BF">
      <w:pPr>
        <w:pStyle w:val="Notedebasdepage"/>
      </w:pPr>
      <w:r>
        <w:rPr>
          <w:rStyle w:val="Appelnotedebasdep"/>
        </w:rPr>
        <w:footnoteRef/>
      </w:r>
      <w:r>
        <w:t xml:space="preserve"> </w:t>
      </w:r>
      <w:r>
        <w:tab/>
      </w:r>
      <w:r w:rsidRPr="0068678F">
        <w:rPr>
          <w:smallCaps/>
        </w:rPr>
        <w:t>Blumenkranz,</w:t>
      </w:r>
      <w:r w:rsidRPr="0068678F">
        <w:t xml:space="preserve"> Bernhard, </w:t>
      </w:r>
      <w:r w:rsidRPr="009D4882">
        <w:rPr>
          <w:i/>
        </w:rPr>
        <w:t>Juifs et chrétiens dans le monde occidental</w:t>
      </w:r>
      <w:r w:rsidRPr="0068678F">
        <w:t>, 430-1096, Paris, Mouton, 1960, pp. 171-177.</w:t>
      </w:r>
    </w:p>
  </w:footnote>
  <w:footnote w:id="50">
    <w:p w14:paraId="0C593C0A" w14:textId="77777777" w:rsidR="00EE61BF" w:rsidRDefault="00EE61BF" w:rsidP="00EE61BF">
      <w:pPr>
        <w:pStyle w:val="Notedebasdepage"/>
      </w:pPr>
      <w:r>
        <w:rPr>
          <w:rStyle w:val="Appelnotedebasdep"/>
        </w:rPr>
        <w:footnoteRef/>
      </w:r>
      <w:r>
        <w:t xml:space="preserve"> </w:t>
      </w:r>
      <w:r>
        <w:tab/>
      </w:r>
      <w:r w:rsidRPr="0068678F">
        <w:rPr>
          <w:smallCaps/>
        </w:rPr>
        <w:t>Poliakov,</w:t>
      </w:r>
      <w:r w:rsidRPr="0068678F">
        <w:t xml:space="preserve"> Léon, </w:t>
      </w:r>
      <w:r w:rsidRPr="009D4882">
        <w:rPr>
          <w:i/>
        </w:rPr>
        <w:t>Histoire de l’antisémitisme</w:t>
      </w:r>
      <w:r w:rsidRPr="0068678F">
        <w:t xml:space="preserve">, vol. I: </w:t>
      </w:r>
      <w:r w:rsidRPr="009D4882">
        <w:rPr>
          <w:i/>
        </w:rPr>
        <w:t>Du Christ aux Juifs de cour</w:t>
      </w:r>
      <w:r w:rsidRPr="0068678F">
        <w:t>, Paris, Calmann-Lévy, 1955, pp. 46-51.</w:t>
      </w:r>
    </w:p>
  </w:footnote>
  <w:footnote w:id="51">
    <w:p w14:paraId="566112F7" w14:textId="77777777" w:rsidR="00EE61BF" w:rsidRDefault="00EE61BF" w:rsidP="00EE61BF">
      <w:pPr>
        <w:pStyle w:val="Notedebasdepage"/>
      </w:pPr>
      <w:r>
        <w:rPr>
          <w:rStyle w:val="Appelnotedebasdep"/>
        </w:rPr>
        <w:footnoteRef/>
      </w:r>
      <w:r>
        <w:t xml:space="preserve"> </w:t>
      </w:r>
      <w:r>
        <w:tab/>
      </w:r>
      <w:r w:rsidRPr="0068678F">
        <w:rPr>
          <w:smallCaps/>
        </w:rPr>
        <w:t>Agus,</w:t>
      </w:r>
      <w:r w:rsidRPr="0068678F">
        <w:t xml:space="preserve"> Jacob B., </w:t>
      </w:r>
      <w:r w:rsidRPr="009D4882">
        <w:rPr>
          <w:i/>
        </w:rPr>
        <w:t>The Meaning of Jewish History</w:t>
      </w:r>
      <w:r w:rsidRPr="0068678F">
        <w:t>, 2 vol., New York, Abélard-Schuman, 1963, II, 255.</w:t>
      </w:r>
    </w:p>
  </w:footnote>
  <w:footnote w:id="52">
    <w:p w14:paraId="65216492" w14:textId="77777777" w:rsidR="00EE61BF" w:rsidRDefault="00EE61BF" w:rsidP="00EE61BF">
      <w:pPr>
        <w:pStyle w:val="Notedebasdepage"/>
      </w:pPr>
      <w:r>
        <w:rPr>
          <w:rStyle w:val="Appelnotedebasdep"/>
        </w:rPr>
        <w:footnoteRef/>
      </w:r>
      <w:r>
        <w:t xml:space="preserve"> </w:t>
      </w:r>
      <w:r>
        <w:tab/>
      </w:r>
      <w:r w:rsidRPr="0068678F">
        <w:t xml:space="preserve">C'est en Espagne que la synthèse politico-religieuse était le plus poussée. Cf. </w:t>
      </w:r>
      <w:r w:rsidRPr="0068678F">
        <w:rPr>
          <w:smallCaps/>
        </w:rPr>
        <w:t>Kriegel,</w:t>
      </w:r>
      <w:r w:rsidRPr="0068678F">
        <w:t xml:space="preserve"> Maurice, </w:t>
      </w:r>
      <w:r w:rsidRPr="009D4882">
        <w:rPr>
          <w:i/>
        </w:rPr>
        <w:t>Les Juifs à la fin du Moyen Age dans l’Europe méditerr</w:t>
      </w:r>
      <w:r w:rsidRPr="009D4882">
        <w:rPr>
          <w:i/>
        </w:rPr>
        <w:t>a</w:t>
      </w:r>
      <w:r w:rsidRPr="009D4882">
        <w:rPr>
          <w:i/>
        </w:rPr>
        <w:t>néenne</w:t>
      </w:r>
      <w:r w:rsidRPr="0068678F">
        <w:t>, Paris, Hachette, 1979, p. 227.</w:t>
      </w:r>
    </w:p>
  </w:footnote>
  <w:footnote w:id="53">
    <w:p w14:paraId="4D1C22E2" w14:textId="77777777" w:rsidR="00EE61BF" w:rsidRDefault="00EE61BF" w:rsidP="00EE61BF">
      <w:pPr>
        <w:pStyle w:val="Notedebasdepage"/>
      </w:pPr>
      <w:r>
        <w:rPr>
          <w:rStyle w:val="Appelnotedebasdep"/>
        </w:rPr>
        <w:footnoteRef/>
      </w:r>
      <w:r>
        <w:t xml:space="preserve"> </w:t>
      </w:r>
      <w:r>
        <w:tab/>
      </w:r>
      <w:r w:rsidRPr="0068678F">
        <w:t xml:space="preserve">Gui, Bernard, </w:t>
      </w:r>
      <w:r w:rsidRPr="009D4882">
        <w:rPr>
          <w:i/>
        </w:rPr>
        <w:t>Manuel de l'inquisiteur</w:t>
      </w:r>
      <w:r w:rsidRPr="0068678F">
        <w:t>, trad. G. Mollat, 2 vol., Paris, Cha</w:t>
      </w:r>
      <w:r w:rsidRPr="0068678F">
        <w:t>m</w:t>
      </w:r>
      <w:r w:rsidRPr="0068678F">
        <w:t>pion, 1926-27, II, 6-9.</w:t>
      </w:r>
    </w:p>
  </w:footnote>
  <w:footnote w:id="54">
    <w:p w14:paraId="4B731CE1" w14:textId="77777777" w:rsidR="00EE61BF" w:rsidRDefault="00EE61BF" w:rsidP="00EE61BF">
      <w:pPr>
        <w:pStyle w:val="Notedebasdepage"/>
      </w:pPr>
      <w:r>
        <w:rPr>
          <w:rStyle w:val="Appelnotedebasdep"/>
        </w:rPr>
        <w:footnoteRef/>
      </w:r>
      <w:r>
        <w:t xml:space="preserve"> </w:t>
      </w:r>
      <w:r>
        <w:tab/>
      </w:r>
      <w:r w:rsidRPr="0068678F">
        <w:rPr>
          <w:smallCaps/>
        </w:rPr>
        <w:t>Eymerich,</w:t>
      </w:r>
      <w:r w:rsidRPr="0068678F">
        <w:t xml:space="preserve"> Nicolas, </w:t>
      </w:r>
      <w:r w:rsidRPr="0068678F">
        <w:rPr>
          <w:smallCaps/>
        </w:rPr>
        <w:t>Pena,</w:t>
      </w:r>
      <w:r w:rsidRPr="0068678F">
        <w:t xml:space="preserve"> Francisco, </w:t>
      </w:r>
      <w:r w:rsidRPr="0033268C">
        <w:rPr>
          <w:i/>
        </w:rPr>
        <w:t>Le Manuel des inquisiteurs</w:t>
      </w:r>
      <w:r w:rsidRPr="0068678F">
        <w:t>, trad. Louis Sala-Molins, Paris, Mouton, 1973, pp. 72-89.</w:t>
      </w:r>
    </w:p>
  </w:footnote>
  <w:footnote w:id="55">
    <w:p w14:paraId="1A27C958" w14:textId="77777777" w:rsidR="00EE61BF" w:rsidRDefault="00EE61BF" w:rsidP="00EE61BF">
      <w:pPr>
        <w:pStyle w:val="Notedebasdepage"/>
      </w:pPr>
      <w:r>
        <w:rPr>
          <w:rStyle w:val="Appelnotedebasdep"/>
        </w:rPr>
        <w:footnoteRef/>
      </w:r>
      <w:r>
        <w:t xml:space="preserve"> </w:t>
      </w:r>
      <w:r>
        <w:tab/>
      </w:r>
      <w:r w:rsidRPr="0068678F">
        <w:rPr>
          <w:smallCaps/>
        </w:rPr>
        <w:t>Bossuet,</w:t>
      </w:r>
      <w:r w:rsidRPr="0068678F">
        <w:t xml:space="preserve"> Jacques Bénigne, </w:t>
      </w:r>
      <w:r w:rsidRPr="0033268C">
        <w:rPr>
          <w:i/>
        </w:rPr>
        <w:t>Discours sur l'histoire universelle</w:t>
      </w:r>
      <w:r w:rsidRPr="0068678F">
        <w:t>, Paris, Fume, 1847, p. 323.</w:t>
      </w:r>
    </w:p>
  </w:footnote>
  <w:footnote w:id="56">
    <w:p w14:paraId="0363F423" w14:textId="77777777" w:rsidR="00EE61BF" w:rsidRDefault="00EE61BF" w:rsidP="00EE61BF">
      <w:pPr>
        <w:pStyle w:val="Notedebasdepage"/>
      </w:pPr>
      <w:r>
        <w:rPr>
          <w:rStyle w:val="Appelnotedebasdep"/>
        </w:rPr>
        <w:footnoteRef/>
      </w:r>
      <w:r>
        <w:t xml:space="preserve"> </w:t>
      </w:r>
      <w:r>
        <w:tab/>
      </w:r>
      <w:r w:rsidRPr="0068678F">
        <w:rPr>
          <w:smallCaps/>
        </w:rPr>
        <w:t>Katz,</w:t>
      </w:r>
      <w:r w:rsidRPr="0068678F">
        <w:t xml:space="preserve"> Jacob, </w:t>
      </w:r>
      <w:r w:rsidRPr="0033268C">
        <w:rPr>
          <w:i/>
        </w:rPr>
        <w:t>Tradition and Crisis</w:t>
      </w:r>
      <w:r w:rsidRPr="0068678F">
        <w:t>, New York, Schocken, 1971, pp. 64-75.</w:t>
      </w:r>
    </w:p>
  </w:footnote>
  <w:footnote w:id="57">
    <w:p w14:paraId="2C999AEA" w14:textId="77777777" w:rsidR="00EE61BF" w:rsidRDefault="00EE61BF" w:rsidP="00EE61BF">
      <w:pPr>
        <w:pStyle w:val="Notedebasdepage"/>
      </w:pPr>
      <w:r>
        <w:rPr>
          <w:rStyle w:val="Appelnotedebasdep"/>
        </w:rPr>
        <w:footnoteRef/>
      </w:r>
      <w:r>
        <w:t xml:space="preserve"> </w:t>
      </w:r>
      <w:r>
        <w:tab/>
      </w:r>
      <w:r w:rsidRPr="0068678F">
        <w:t xml:space="preserve">L’expression la plus vigoureuse de cette thèse est celle de l’abbé Henri </w:t>
      </w:r>
      <w:r w:rsidRPr="0068678F">
        <w:rPr>
          <w:smallCaps/>
        </w:rPr>
        <w:t>Gr</w:t>
      </w:r>
      <w:r w:rsidRPr="0068678F">
        <w:rPr>
          <w:smallCaps/>
        </w:rPr>
        <w:t>é</w:t>
      </w:r>
      <w:r w:rsidRPr="0068678F">
        <w:rPr>
          <w:smallCaps/>
        </w:rPr>
        <w:t xml:space="preserve">goire, </w:t>
      </w:r>
      <w:r w:rsidRPr="0033268C">
        <w:rPr>
          <w:i/>
        </w:rPr>
        <w:t>Essai sur la régénération physique, morale et politique des Juifs</w:t>
      </w:r>
      <w:r w:rsidRPr="0068678F">
        <w:t>, Metz, Lamort, 1789, réédition, Paris, EDHIS, 1968.</w:t>
      </w:r>
    </w:p>
  </w:footnote>
  <w:footnote w:id="58">
    <w:p w14:paraId="1BD8BF54" w14:textId="77777777" w:rsidR="00EE61BF" w:rsidRDefault="00EE61BF" w:rsidP="00EE61BF">
      <w:pPr>
        <w:pStyle w:val="Notedebasdepage"/>
      </w:pPr>
      <w:r>
        <w:rPr>
          <w:rStyle w:val="Appelnotedebasdep"/>
        </w:rPr>
        <w:footnoteRef/>
      </w:r>
      <w:r>
        <w:t xml:space="preserve"> </w:t>
      </w:r>
      <w:r>
        <w:tab/>
      </w:r>
      <w:r w:rsidRPr="0068678F">
        <w:rPr>
          <w:smallCaps/>
        </w:rPr>
        <w:t>Blumenkranz</w:t>
      </w:r>
      <w:r w:rsidRPr="0068678F">
        <w:t xml:space="preserve"> Bernhard et al., </w:t>
      </w:r>
      <w:r w:rsidRPr="0033268C">
        <w:rPr>
          <w:i/>
        </w:rPr>
        <w:t>Histoire des Juifs en France</w:t>
      </w:r>
      <w:r w:rsidRPr="0068678F">
        <w:t>, Toulouse, Pr</w:t>
      </w:r>
      <w:r w:rsidRPr="0068678F">
        <w:t>i</w:t>
      </w:r>
      <w:r w:rsidRPr="0068678F">
        <w:t>v</w:t>
      </w:r>
      <w:r>
        <w:t>a</w:t>
      </w:r>
      <w:r w:rsidRPr="0068678F">
        <w:t>t, 1972, p. 294.</w:t>
      </w:r>
    </w:p>
  </w:footnote>
  <w:footnote w:id="59">
    <w:p w14:paraId="6530B575" w14:textId="77777777" w:rsidR="00EE61BF" w:rsidRDefault="00EE61BF" w:rsidP="00EE61BF">
      <w:pPr>
        <w:pStyle w:val="Notedebasdepage"/>
      </w:pPr>
      <w:r>
        <w:rPr>
          <w:rStyle w:val="Appelnotedebasdep"/>
        </w:rPr>
        <w:footnoteRef/>
      </w:r>
      <w:r>
        <w:t xml:space="preserve"> </w:t>
      </w:r>
      <w:r>
        <w:tab/>
      </w:r>
      <w:r w:rsidRPr="0068678F">
        <w:rPr>
          <w:smallCaps/>
        </w:rPr>
        <w:t>Eisenberg,</w:t>
      </w:r>
      <w:r w:rsidRPr="0068678F">
        <w:t xml:space="preserve"> J., </w:t>
      </w:r>
      <w:r w:rsidRPr="0033268C">
        <w:rPr>
          <w:i/>
        </w:rPr>
        <w:t>op. cit</w:t>
      </w:r>
      <w:r w:rsidRPr="0068678F">
        <w:t>., pp. 470-474.</w:t>
      </w:r>
    </w:p>
  </w:footnote>
  <w:footnote w:id="60">
    <w:p w14:paraId="18AE2F56" w14:textId="77777777" w:rsidR="00EE61BF" w:rsidRDefault="00EE61BF" w:rsidP="00EE61BF">
      <w:pPr>
        <w:pStyle w:val="Notedebasdepage"/>
      </w:pPr>
      <w:r>
        <w:rPr>
          <w:rStyle w:val="Appelnotedebasdep"/>
        </w:rPr>
        <w:footnoteRef/>
      </w:r>
      <w:r>
        <w:t xml:space="preserve"> </w:t>
      </w:r>
      <w:r>
        <w:tab/>
      </w:r>
      <w:r w:rsidRPr="0068678F">
        <w:rPr>
          <w:smallCaps/>
        </w:rPr>
        <w:t>Bamberger,</w:t>
      </w:r>
      <w:r w:rsidRPr="0068678F">
        <w:t xml:space="preserve"> B., </w:t>
      </w:r>
      <w:r w:rsidRPr="0033268C">
        <w:rPr>
          <w:i/>
        </w:rPr>
        <w:t>op. cit</w:t>
      </w:r>
      <w:r w:rsidRPr="0068678F">
        <w:t>., pp. 294-302, 315-323.</w:t>
      </w:r>
    </w:p>
  </w:footnote>
  <w:footnote w:id="61">
    <w:p w14:paraId="6D5AA3F2" w14:textId="77777777" w:rsidR="00EE61BF" w:rsidRDefault="00EE61BF" w:rsidP="00EE61BF">
      <w:pPr>
        <w:pStyle w:val="Notedebasdepage"/>
      </w:pPr>
      <w:r>
        <w:rPr>
          <w:rStyle w:val="Appelnotedebasdep"/>
        </w:rPr>
        <w:footnoteRef/>
      </w:r>
      <w:r>
        <w:t xml:space="preserve"> </w:t>
      </w:r>
      <w:r>
        <w:tab/>
      </w:r>
      <w:r w:rsidRPr="0068678F">
        <w:rPr>
          <w:smallCaps/>
        </w:rPr>
        <w:t>Benamozegh,</w:t>
      </w:r>
      <w:r w:rsidRPr="0068678F">
        <w:t xml:space="preserve"> Elis, </w:t>
      </w:r>
      <w:r w:rsidRPr="0033268C">
        <w:rPr>
          <w:i/>
        </w:rPr>
        <w:t>Morale juive et morale chrétienne</w:t>
      </w:r>
      <w:r w:rsidRPr="0068678F">
        <w:t>, Neuchâtel, Baconni</w:t>
      </w:r>
      <w:r w:rsidRPr="0068678F">
        <w:t>è</w:t>
      </w:r>
      <w:r w:rsidRPr="0068678F">
        <w:t xml:space="preserve">re, 1946; </w:t>
      </w:r>
      <w:r w:rsidRPr="0068678F">
        <w:rPr>
          <w:smallCaps/>
        </w:rPr>
        <w:t>Baeck,</w:t>
      </w:r>
      <w:r w:rsidRPr="0068678F">
        <w:t xml:space="preserve"> Léo, </w:t>
      </w:r>
      <w:r w:rsidRPr="0033268C">
        <w:rPr>
          <w:i/>
        </w:rPr>
        <w:t>Judaism and Christianity</w:t>
      </w:r>
      <w:r w:rsidRPr="0068678F">
        <w:t>, trad. Walter Kaufmann, Cl</w:t>
      </w:r>
      <w:r w:rsidRPr="0068678F">
        <w:t>e</w:t>
      </w:r>
      <w:r w:rsidRPr="0068678F">
        <w:t>veland, World, 1961.</w:t>
      </w:r>
    </w:p>
  </w:footnote>
  <w:footnote w:id="62">
    <w:p w14:paraId="49507379" w14:textId="77777777" w:rsidR="00EE61BF" w:rsidRDefault="00EE61BF" w:rsidP="00EE61BF">
      <w:pPr>
        <w:pStyle w:val="Notedebasdepage"/>
      </w:pPr>
      <w:r>
        <w:rPr>
          <w:rStyle w:val="Appelnotedebasdep"/>
        </w:rPr>
        <w:footnoteRef/>
      </w:r>
      <w:r>
        <w:t xml:space="preserve"> </w:t>
      </w:r>
      <w:r>
        <w:tab/>
      </w:r>
      <w:r w:rsidRPr="0068678F">
        <w:rPr>
          <w:smallCaps/>
        </w:rPr>
        <w:t>Ben Sasson,</w:t>
      </w:r>
      <w:r w:rsidRPr="0068678F">
        <w:t xml:space="preserve"> H.H. et al., </w:t>
      </w:r>
      <w:r w:rsidRPr="0033268C">
        <w:rPr>
          <w:i/>
        </w:rPr>
        <w:t>A History of the Jewish People</w:t>
      </w:r>
      <w:r w:rsidRPr="0068678F">
        <w:t>, Cambridge, Mass., Harvard University Press, 1976, p. 867.</w:t>
      </w:r>
    </w:p>
  </w:footnote>
  <w:footnote w:id="63">
    <w:p w14:paraId="2E6ACCD6" w14:textId="77777777" w:rsidR="00EE61BF" w:rsidRDefault="00EE61BF" w:rsidP="00EE61BF">
      <w:pPr>
        <w:pStyle w:val="Notedebasdepage"/>
      </w:pPr>
      <w:r>
        <w:rPr>
          <w:rStyle w:val="Appelnotedebasdep"/>
        </w:rPr>
        <w:footnoteRef/>
      </w:r>
      <w:r>
        <w:t xml:space="preserve"> </w:t>
      </w:r>
      <w:r>
        <w:tab/>
      </w:r>
      <w:r w:rsidRPr="0068678F">
        <w:rPr>
          <w:smallCaps/>
        </w:rPr>
        <w:t>Clark,</w:t>
      </w:r>
      <w:r w:rsidRPr="0068678F">
        <w:t xml:space="preserve"> Ronald W., </w:t>
      </w:r>
      <w:r w:rsidRPr="0033268C">
        <w:rPr>
          <w:i/>
        </w:rPr>
        <w:t>Einstein, the Life and Times</w:t>
      </w:r>
      <w:r w:rsidRPr="0068678F">
        <w:t>, Cleveland, World, 1971, pp. 524-525.</w:t>
      </w:r>
    </w:p>
  </w:footnote>
  <w:footnote w:id="64">
    <w:p w14:paraId="52410C73" w14:textId="77777777" w:rsidR="00EE61BF" w:rsidRDefault="00EE61BF" w:rsidP="00EE61BF">
      <w:pPr>
        <w:pStyle w:val="Notedebasdepage"/>
      </w:pPr>
      <w:r>
        <w:rPr>
          <w:rStyle w:val="Appelnotedebasdep"/>
        </w:rPr>
        <w:footnoteRef/>
      </w:r>
      <w:r>
        <w:t xml:space="preserve"> </w:t>
      </w:r>
      <w:r>
        <w:tab/>
      </w:r>
      <w:r w:rsidRPr="0068678F">
        <w:t>Humaniste, c’est-à-dire par rapport à la gauche déterministe. Rappelons que Karl Marx n’était pas juif et qu’il n’a jamais brigué les suffrages populaires.</w:t>
      </w:r>
    </w:p>
  </w:footnote>
  <w:footnote w:id="65">
    <w:p w14:paraId="24878866" w14:textId="77777777" w:rsidR="00EE61BF" w:rsidRDefault="00EE61BF" w:rsidP="00EE61BF">
      <w:pPr>
        <w:pStyle w:val="Notedebasdepage"/>
      </w:pPr>
      <w:r>
        <w:rPr>
          <w:rStyle w:val="Appelnotedebasdep"/>
        </w:rPr>
        <w:footnoteRef/>
      </w:r>
      <w:r>
        <w:t xml:space="preserve"> </w:t>
      </w:r>
      <w:r>
        <w:tab/>
      </w:r>
      <w:r w:rsidRPr="0068678F">
        <w:rPr>
          <w:smallCaps/>
        </w:rPr>
        <w:t>Lacouture,</w:t>
      </w:r>
      <w:r w:rsidRPr="0068678F">
        <w:t xml:space="preserve"> Jean, </w:t>
      </w:r>
      <w:r w:rsidRPr="0033268C">
        <w:rPr>
          <w:i/>
        </w:rPr>
        <w:t>Léon B</w:t>
      </w:r>
      <w:r w:rsidRPr="0068678F">
        <w:t>lum, Paris, Seuil, 1977, pp. 270-271.</w:t>
      </w:r>
    </w:p>
  </w:footnote>
  <w:footnote w:id="66">
    <w:p w14:paraId="7E8864C0" w14:textId="77777777" w:rsidR="00EE61BF" w:rsidRDefault="00EE61BF" w:rsidP="00EE61BF">
      <w:pPr>
        <w:pStyle w:val="Notedebasdepage"/>
      </w:pPr>
      <w:r>
        <w:rPr>
          <w:rStyle w:val="Appelnotedebasdep"/>
        </w:rPr>
        <w:footnoteRef/>
      </w:r>
      <w:r>
        <w:t xml:space="preserve"> </w:t>
      </w:r>
      <w:r>
        <w:tab/>
      </w:r>
      <w:r w:rsidRPr="00FF6531">
        <w:t xml:space="preserve">Quelques exemples: I Sam.: 8; II Sam.: 12, 1-14; Ps. 146, 3; </w:t>
      </w:r>
      <w:r w:rsidRPr="00FF6531">
        <w:rPr>
          <w:i/>
        </w:rPr>
        <w:t>Pirqué Avoth</w:t>
      </w:r>
      <w:r w:rsidRPr="00FF6531">
        <w:t xml:space="preserve"> («Maximes des pères»): 1, 10; 2, 3.</w:t>
      </w:r>
    </w:p>
  </w:footnote>
  <w:footnote w:id="67">
    <w:p w14:paraId="518E26B0" w14:textId="77777777" w:rsidR="00EE61BF" w:rsidRDefault="00EE61BF">
      <w:pPr>
        <w:pStyle w:val="Notedebasdepage"/>
      </w:pPr>
      <w:r>
        <w:rPr>
          <w:rStyle w:val="Appelnotedebasdep"/>
        </w:rPr>
        <w:footnoteRef/>
      </w:r>
      <w:r>
        <w:t xml:space="preserve"> </w:t>
      </w:r>
      <w:r>
        <w:tab/>
      </w:r>
      <w:r w:rsidRPr="0068678F">
        <w:t xml:space="preserve">Voir </w:t>
      </w:r>
      <w:r w:rsidRPr="0068678F">
        <w:rPr>
          <w:smallCaps/>
        </w:rPr>
        <w:t>Drumont,</w:t>
      </w:r>
      <w:r w:rsidRPr="0068678F">
        <w:t xml:space="preserve"> Edouard, </w:t>
      </w:r>
      <w:r w:rsidRPr="0033268C">
        <w:rPr>
          <w:i/>
        </w:rPr>
        <w:t>La France juive</w:t>
      </w:r>
      <w:r w:rsidRPr="0068678F">
        <w:t>, 2 vol., Paris, Flammarion, s.d (1887), I, 26-32.</w:t>
      </w:r>
    </w:p>
  </w:footnote>
  <w:footnote w:id="68">
    <w:p w14:paraId="556F2167" w14:textId="77777777" w:rsidR="00EE61BF" w:rsidRDefault="00EE61BF" w:rsidP="00EE61BF">
      <w:pPr>
        <w:pStyle w:val="Notedebasdepage"/>
      </w:pPr>
      <w:r>
        <w:rPr>
          <w:rStyle w:val="Appelnotedebasdep"/>
        </w:rPr>
        <w:footnoteRef/>
      </w:r>
      <w:r>
        <w:t xml:space="preserve"> </w:t>
      </w:r>
      <w:r>
        <w:tab/>
      </w:r>
      <w:r w:rsidRPr="0033268C">
        <w:rPr>
          <w:i/>
        </w:rPr>
        <w:t>Manchester Guardian</w:t>
      </w:r>
      <w:r w:rsidRPr="0068678F">
        <w:t>, 3 janvier 1936.</w:t>
      </w:r>
    </w:p>
  </w:footnote>
  <w:footnote w:id="69">
    <w:p w14:paraId="236142BD" w14:textId="77777777" w:rsidR="00EE61BF" w:rsidRDefault="00EE61BF" w:rsidP="00EE61BF">
      <w:pPr>
        <w:pStyle w:val="Notedebasdepage"/>
      </w:pPr>
      <w:r>
        <w:rPr>
          <w:rStyle w:val="Appelnotedebasdep"/>
        </w:rPr>
        <w:footnoteRef/>
      </w:r>
      <w:r>
        <w:t xml:space="preserve"> </w:t>
      </w:r>
      <w:r>
        <w:tab/>
      </w:r>
      <w:r w:rsidRPr="0068678F">
        <w:t xml:space="preserve">Voir </w:t>
      </w:r>
      <w:r w:rsidRPr="0068678F">
        <w:rPr>
          <w:smallCaps/>
        </w:rPr>
        <w:t>Gordis,</w:t>
      </w:r>
      <w:r w:rsidRPr="0068678F">
        <w:t xml:space="preserve"> Robert, </w:t>
      </w:r>
      <w:r w:rsidRPr="0033268C">
        <w:rPr>
          <w:i/>
        </w:rPr>
        <w:t>A Faith for Mode</w:t>
      </w:r>
      <w:r>
        <w:rPr>
          <w:i/>
        </w:rPr>
        <w:t>rn</w:t>
      </w:r>
      <w:r w:rsidRPr="0033268C">
        <w:rPr>
          <w:i/>
        </w:rPr>
        <w:t>s</w:t>
      </w:r>
      <w:r w:rsidRPr="0068678F">
        <w:t>, 2</w:t>
      </w:r>
      <w:r w:rsidRPr="0068678F">
        <w:rPr>
          <w:vertAlign w:val="superscript"/>
        </w:rPr>
        <w:t>e</w:t>
      </w:r>
      <w:r w:rsidRPr="0068678F">
        <w:t xml:space="preserve"> éd., New York, Bloch, 1971, pp. 297-315.</w:t>
      </w:r>
    </w:p>
  </w:footnote>
  <w:footnote w:id="70">
    <w:p w14:paraId="654A09BA" w14:textId="77777777" w:rsidR="00EE61BF" w:rsidRDefault="00EE61BF" w:rsidP="00EE61BF">
      <w:pPr>
        <w:pStyle w:val="Notedebasdepage"/>
      </w:pPr>
      <w:r>
        <w:rPr>
          <w:rStyle w:val="Appelnotedebasdep"/>
        </w:rPr>
        <w:footnoteRef/>
      </w:r>
      <w:r>
        <w:t xml:space="preserve"> </w:t>
      </w:r>
      <w:r>
        <w:tab/>
      </w:r>
      <w:r w:rsidRPr="0068678F">
        <w:t>Le rôle de l’historien français Jules Isaac dans l’élimination de certaines c</w:t>
      </w:r>
      <w:r w:rsidRPr="0068678F">
        <w:t>a</w:t>
      </w:r>
      <w:r w:rsidRPr="0068678F">
        <w:t xml:space="preserve">lomnies ne saurait être sous-estimé. Voir notamment </w:t>
      </w:r>
      <w:r w:rsidRPr="0068678F">
        <w:rPr>
          <w:smallCaps/>
        </w:rPr>
        <w:t>Isaac,</w:t>
      </w:r>
      <w:r w:rsidRPr="0068678F">
        <w:t xml:space="preserve"> Jules, </w:t>
      </w:r>
      <w:r w:rsidRPr="0033268C">
        <w:rPr>
          <w:i/>
        </w:rPr>
        <w:t>L’enseignement du mépris</w:t>
      </w:r>
      <w:r>
        <w:t>, Paris, Fas</w:t>
      </w:r>
      <w:r w:rsidRPr="0068678F">
        <w:t>quelle, 1962.</w:t>
      </w:r>
    </w:p>
  </w:footnote>
  <w:footnote w:id="71">
    <w:p w14:paraId="6463FFD5" w14:textId="77777777" w:rsidR="00EE61BF" w:rsidRDefault="00EE61BF" w:rsidP="00EE61BF">
      <w:pPr>
        <w:pStyle w:val="Notedebasdepage"/>
      </w:pPr>
      <w:r>
        <w:rPr>
          <w:rStyle w:val="Appelnotedebasdep"/>
        </w:rPr>
        <w:footnoteRef/>
      </w:r>
      <w:r>
        <w:t xml:space="preserve"> </w:t>
      </w:r>
      <w:r>
        <w:tab/>
      </w:r>
      <w:r w:rsidRPr="0068678F">
        <w:t xml:space="preserve">«L’attitude des chrétiens à l’égard du judaïsme», </w:t>
      </w:r>
      <w:r w:rsidRPr="0033268C">
        <w:rPr>
          <w:i/>
        </w:rPr>
        <w:t>La Documentation cathol</w:t>
      </w:r>
      <w:r w:rsidRPr="0033268C">
        <w:rPr>
          <w:i/>
        </w:rPr>
        <w:t>i</w:t>
      </w:r>
      <w:r w:rsidRPr="0033268C">
        <w:rPr>
          <w:i/>
        </w:rPr>
        <w:t>que</w:t>
      </w:r>
      <w:r w:rsidRPr="0068678F">
        <w:t>, no 1631, 6 mai 1973, 419-422.</w:t>
      </w:r>
    </w:p>
  </w:footnote>
  <w:footnote w:id="72">
    <w:p w14:paraId="6B5A715B" w14:textId="77777777" w:rsidR="00EE61BF" w:rsidRDefault="00EE61BF" w:rsidP="00EE61BF">
      <w:pPr>
        <w:pStyle w:val="Notedebasdepage"/>
      </w:pPr>
      <w:r>
        <w:rPr>
          <w:rStyle w:val="Appelnotedebasdep"/>
        </w:rPr>
        <w:footnoteRef/>
      </w:r>
      <w:r>
        <w:t xml:space="preserve"> </w:t>
      </w:r>
      <w:r>
        <w:tab/>
      </w:r>
      <w:r w:rsidRPr="0068678F">
        <w:rPr>
          <w:smallCaps/>
        </w:rPr>
        <w:t>Ruether,</w:t>
      </w:r>
      <w:r w:rsidRPr="0068678F">
        <w:t xml:space="preserve"> Rosemary, Fait h and Fratricide, New York, Seabury, 1974, pp. 257-259; </w:t>
      </w:r>
      <w:r w:rsidRPr="0068678F">
        <w:rPr>
          <w:smallCaps/>
        </w:rPr>
        <w:t>Littell,</w:t>
      </w:r>
      <w:r w:rsidRPr="0068678F">
        <w:t xml:space="preserve"> Franklin, H., </w:t>
      </w:r>
      <w:r w:rsidRPr="008A7351">
        <w:rPr>
          <w:i/>
        </w:rPr>
        <w:t>The Crucifixion of the Jews</w:t>
      </w:r>
      <w:r w:rsidRPr="0068678F">
        <w:t>, New York, Ha</w:t>
      </w:r>
      <w:r w:rsidRPr="0068678F">
        <w:t>r</w:t>
      </w:r>
      <w:r w:rsidRPr="0068678F">
        <w:t>per &amp; Row, 1975, pp. 91-92.</w:t>
      </w:r>
    </w:p>
  </w:footnote>
  <w:footnote w:id="73">
    <w:p w14:paraId="07BBAE3E" w14:textId="77777777" w:rsidR="00EE61BF" w:rsidRDefault="00EE61BF" w:rsidP="00EE61BF">
      <w:pPr>
        <w:pStyle w:val="Notedebasdepage"/>
      </w:pPr>
      <w:r>
        <w:rPr>
          <w:rStyle w:val="Appelnotedebasdep"/>
        </w:rPr>
        <w:footnoteRef/>
      </w:r>
      <w:r>
        <w:t xml:space="preserve"> </w:t>
      </w:r>
      <w:r>
        <w:tab/>
      </w:r>
      <w:r w:rsidRPr="0068678F">
        <w:rPr>
          <w:smallCaps/>
        </w:rPr>
        <w:t>Pallière,</w:t>
      </w:r>
      <w:r w:rsidRPr="0068678F">
        <w:t xml:space="preserve"> Aimé, </w:t>
      </w:r>
      <w:r w:rsidRPr="0033268C">
        <w:rPr>
          <w:i/>
        </w:rPr>
        <w:t>Le sanctuaire inconnu</w:t>
      </w:r>
      <w:r w:rsidRPr="0068678F">
        <w:t>, Paris, Reider, 1926, p. 172.</w:t>
      </w:r>
    </w:p>
  </w:footnote>
  <w:footnote w:id="74">
    <w:p w14:paraId="46182F81" w14:textId="77777777" w:rsidR="00EE61BF" w:rsidRDefault="00EE61BF" w:rsidP="00EE61BF">
      <w:pPr>
        <w:pStyle w:val="Notedebasdepage"/>
      </w:pPr>
      <w:r>
        <w:rPr>
          <w:rStyle w:val="Appelnotedebasdep"/>
        </w:rPr>
        <w:footnoteRef/>
      </w:r>
      <w:r>
        <w:t xml:space="preserve"> </w:t>
      </w:r>
      <w:r>
        <w:tab/>
      </w:r>
      <w:r w:rsidRPr="0068678F">
        <w:t xml:space="preserve">Cité par </w:t>
      </w:r>
      <w:r w:rsidRPr="0068678F">
        <w:rPr>
          <w:smallCaps/>
        </w:rPr>
        <w:t>Weber,</w:t>
      </w:r>
      <w:r w:rsidRPr="0068678F">
        <w:t xml:space="preserve"> Eugen, </w:t>
      </w:r>
      <w:r w:rsidRPr="0033268C">
        <w:rPr>
          <w:i/>
        </w:rPr>
        <w:t>L’Action Française</w:t>
      </w:r>
      <w:r w:rsidRPr="0068678F">
        <w:t>, Paris, Stock, 1964, p. 24.</w:t>
      </w:r>
    </w:p>
  </w:footnote>
  <w:footnote w:id="75">
    <w:p w14:paraId="28E33D6F" w14:textId="77777777" w:rsidR="00EE61BF" w:rsidRDefault="00EE61BF" w:rsidP="00EE61BF">
      <w:pPr>
        <w:pStyle w:val="Notedebasdepage"/>
      </w:pPr>
      <w:r>
        <w:rPr>
          <w:rStyle w:val="Appelnotedebasdep"/>
        </w:rPr>
        <w:footnoteRef/>
      </w:r>
      <w:r>
        <w:t xml:space="preserve"> </w:t>
      </w:r>
      <w:r>
        <w:tab/>
      </w:r>
      <w:r w:rsidRPr="0068678F">
        <w:rPr>
          <w:smallCaps/>
        </w:rPr>
        <w:t>Lévy,</w:t>
      </w:r>
      <w:r w:rsidRPr="0068678F">
        <w:t xml:space="preserve"> Bernard-Henri, </w:t>
      </w:r>
      <w:r w:rsidRPr="0033268C">
        <w:rPr>
          <w:i/>
        </w:rPr>
        <w:t>Le Testament de Dieu</w:t>
      </w:r>
      <w:r w:rsidRPr="0068678F">
        <w:t>, Paris, Grasset, 1979.</w:t>
      </w:r>
    </w:p>
  </w:footnote>
  <w:footnote w:id="76">
    <w:p w14:paraId="30B88F6F" w14:textId="77777777" w:rsidR="00EE61BF" w:rsidRDefault="00EE61BF" w:rsidP="00EE61BF">
      <w:pPr>
        <w:pStyle w:val="Notedebasdepage"/>
      </w:pPr>
      <w:r>
        <w:rPr>
          <w:rStyle w:val="Appelnotedebasdep"/>
        </w:rPr>
        <w:footnoteRef/>
      </w:r>
      <w:r>
        <w:t xml:space="preserve"> </w:t>
      </w:r>
      <w:r>
        <w:tab/>
      </w:r>
      <w:r w:rsidRPr="0068678F">
        <w:rPr>
          <w:smallCaps/>
        </w:rPr>
        <w:t>Blumenkranz,</w:t>
      </w:r>
      <w:r w:rsidRPr="0068678F">
        <w:t xml:space="preserve"> B., </w:t>
      </w:r>
      <w:r w:rsidRPr="0033268C">
        <w:rPr>
          <w:i/>
        </w:rPr>
        <w:t>op. cit</w:t>
      </w:r>
      <w:r w:rsidRPr="0068678F">
        <w:t>., p. 159.</w:t>
      </w:r>
    </w:p>
  </w:footnote>
  <w:footnote w:id="77">
    <w:p w14:paraId="3363736F" w14:textId="77777777" w:rsidR="00EE61BF" w:rsidRDefault="00EE61BF" w:rsidP="00EE61BF">
      <w:pPr>
        <w:pStyle w:val="Notedebasdepage"/>
      </w:pPr>
      <w:r>
        <w:rPr>
          <w:rStyle w:val="Appelnotedebasdep"/>
        </w:rPr>
        <w:footnoteRef/>
      </w:r>
      <w:r>
        <w:t xml:space="preserve"> </w:t>
      </w:r>
      <w:r>
        <w:tab/>
      </w:r>
      <w:r w:rsidRPr="0068678F">
        <w:rPr>
          <w:smallCaps/>
        </w:rPr>
        <w:t>Memmi,</w:t>
      </w:r>
      <w:r w:rsidRPr="0068678F">
        <w:t xml:space="preserve"> Albert, </w:t>
      </w:r>
      <w:r w:rsidRPr="0033268C">
        <w:rPr>
          <w:i/>
        </w:rPr>
        <w:t>Juifs et Arabes</w:t>
      </w:r>
      <w:r w:rsidRPr="0068678F">
        <w:t>, Paris, Gallimard, 1974, pp. 182-183.</w:t>
      </w:r>
    </w:p>
  </w:footnote>
  <w:footnote w:id="78">
    <w:p w14:paraId="09504890" w14:textId="77777777" w:rsidR="00EE61BF" w:rsidRDefault="00EE61BF" w:rsidP="00EE61BF">
      <w:pPr>
        <w:pStyle w:val="Notedebasdepage"/>
      </w:pPr>
      <w:r>
        <w:rPr>
          <w:rStyle w:val="Appelnotedebasdep"/>
        </w:rPr>
        <w:footnoteRef/>
      </w:r>
      <w:r>
        <w:t xml:space="preserve"> </w:t>
      </w:r>
      <w:r>
        <w:tab/>
      </w:r>
      <w:r w:rsidRPr="0068678F">
        <w:rPr>
          <w:smallCaps/>
        </w:rPr>
        <w:t>Eichorn,</w:t>
      </w:r>
      <w:r w:rsidRPr="0068678F">
        <w:t xml:space="preserve"> David Max et al., </w:t>
      </w:r>
      <w:r w:rsidRPr="0033268C">
        <w:rPr>
          <w:i/>
        </w:rPr>
        <w:t>Conversion to Judaism: A History and Analysis</w:t>
      </w:r>
      <w:r w:rsidRPr="0068678F">
        <w:t>, New York, Ktav, 1965.</w:t>
      </w:r>
    </w:p>
  </w:footnote>
  <w:footnote w:id="79">
    <w:p w14:paraId="67FC6A9E" w14:textId="77777777" w:rsidR="00EE61BF" w:rsidRDefault="00EE61BF" w:rsidP="00EE61BF">
      <w:pPr>
        <w:pStyle w:val="Notedebasdepage"/>
      </w:pPr>
      <w:r>
        <w:rPr>
          <w:rStyle w:val="Appelnotedebasdep"/>
        </w:rPr>
        <w:footnoteRef/>
      </w:r>
      <w:r>
        <w:t xml:space="preserve"> </w:t>
      </w:r>
      <w:r>
        <w:tab/>
      </w:r>
      <w:r w:rsidRPr="0068678F">
        <w:rPr>
          <w:smallCaps/>
        </w:rPr>
        <w:t>Gordis,</w:t>
      </w:r>
      <w:r w:rsidRPr="0068678F">
        <w:t xml:space="preserve"> Robert, </w:t>
      </w:r>
      <w:r w:rsidRPr="0033268C">
        <w:rPr>
          <w:i/>
        </w:rPr>
        <w:t>Love and Sex: A Modern Jewish Perspective</w:t>
      </w:r>
      <w:r w:rsidRPr="0068678F">
        <w:t>, New York, Farrar Straus Giroux, 1978, pp. 230-240.</w:t>
      </w:r>
    </w:p>
  </w:footnote>
  <w:footnote w:id="80">
    <w:p w14:paraId="599312FA" w14:textId="77777777" w:rsidR="00EE61BF" w:rsidRDefault="00EE61BF" w:rsidP="00EE61BF">
      <w:pPr>
        <w:pStyle w:val="Notedebasdepage"/>
      </w:pPr>
      <w:r>
        <w:rPr>
          <w:rStyle w:val="Appelnotedebasdep"/>
        </w:rPr>
        <w:footnoteRef/>
      </w:r>
      <w:r>
        <w:t xml:space="preserve"> </w:t>
      </w:r>
      <w:r>
        <w:tab/>
      </w:r>
      <w:r w:rsidRPr="0033268C">
        <w:rPr>
          <w:i/>
        </w:rPr>
        <w:t>The Gazette</w:t>
      </w:r>
      <w:r w:rsidRPr="0068678F">
        <w:t xml:space="preserve"> (Montréal), 24 janvier 1979.</w:t>
      </w:r>
    </w:p>
  </w:footnote>
  <w:footnote w:id="81">
    <w:p w14:paraId="7A4BEA04" w14:textId="77777777" w:rsidR="00EE61BF" w:rsidRDefault="00EE61BF" w:rsidP="00EE61BF">
      <w:pPr>
        <w:pStyle w:val="Notedebasdepage"/>
      </w:pPr>
      <w:r>
        <w:rPr>
          <w:rStyle w:val="Appelnotedebasdep"/>
        </w:rPr>
        <w:footnoteRef/>
      </w:r>
      <w:r>
        <w:t xml:space="preserve"> </w:t>
      </w:r>
      <w:r>
        <w:tab/>
      </w:r>
      <w:r w:rsidRPr="0068678F">
        <w:t xml:space="preserve">Les textes de certaines émissions religieuses sont contenus dans </w:t>
      </w:r>
      <w:r w:rsidRPr="0068678F">
        <w:rPr>
          <w:smallCaps/>
        </w:rPr>
        <w:t>Eisenberg,</w:t>
      </w:r>
      <w:r w:rsidRPr="0068678F">
        <w:t xml:space="preserve"> Josy, </w:t>
      </w:r>
      <w:r w:rsidRPr="0068678F">
        <w:rPr>
          <w:smallCaps/>
        </w:rPr>
        <w:t>Abecassis,</w:t>
      </w:r>
      <w:r w:rsidRPr="0068678F">
        <w:t xml:space="preserve"> Armand, </w:t>
      </w:r>
      <w:r>
        <w:rPr>
          <w:i/>
        </w:rPr>
        <w:t>À</w:t>
      </w:r>
      <w:r w:rsidRPr="000531D7">
        <w:rPr>
          <w:i/>
        </w:rPr>
        <w:t xml:space="preserve"> Bible ouverte</w:t>
      </w:r>
      <w:r w:rsidRPr="0068678F">
        <w:t>, Paris, Albin Michel, 1978.</w:t>
      </w:r>
    </w:p>
  </w:footnote>
  <w:footnote w:id="82">
    <w:p w14:paraId="4D5D9C8E" w14:textId="77777777" w:rsidR="00EE61BF" w:rsidRDefault="00EE61BF" w:rsidP="00EE61BF">
      <w:pPr>
        <w:pStyle w:val="Notedebasdepage"/>
      </w:pPr>
      <w:r>
        <w:rPr>
          <w:rStyle w:val="Appelnotedebasdep"/>
        </w:rPr>
        <w:footnoteRef/>
      </w:r>
      <w:r>
        <w:t xml:space="preserve"> </w:t>
      </w:r>
      <w:r>
        <w:tab/>
      </w:r>
      <w:r w:rsidRPr="000531D7">
        <w:rPr>
          <w:i/>
        </w:rPr>
        <w:t>Le Temps</w:t>
      </w:r>
      <w:r w:rsidRPr="0068678F">
        <w:t xml:space="preserve"> (Paris), 1</w:t>
      </w:r>
      <w:r w:rsidRPr="0068678F">
        <w:rPr>
          <w:vertAlign w:val="superscript"/>
        </w:rPr>
        <w:t>er</w:t>
      </w:r>
      <w:r w:rsidRPr="0068678F">
        <w:t xml:space="preserve"> février 1939; </w:t>
      </w:r>
      <w:r w:rsidRPr="0068678F">
        <w:rPr>
          <w:smallCaps/>
        </w:rPr>
        <w:t>Ben Elissar,</w:t>
      </w:r>
      <w:r w:rsidRPr="0068678F">
        <w:t xml:space="preserve"> Eliahu, </w:t>
      </w:r>
      <w:r w:rsidRPr="000531D7">
        <w:rPr>
          <w:i/>
        </w:rPr>
        <w:t>La Diplomatie du III</w:t>
      </w:r>
      <w:r w:rsidRPr="000531D7">
        <w:rPr>
          <w:i/>
          <w:vertAlign w:val="superscript"/>
        </w:rPr>
        <w:t>e</w:t>
      </w:r>
      <w:r w:rsidRPr="000531D7">
        <w:rPr>
          <w:i/>
        </w:rPr>
        <w:t xml:space="preserve"> Reich et les Juifs</w:t>
      </w:r>
      <w:r w:rsidRPr="0068678F">
        <w:t>, Paris, Julliard, 1969, p. 473.</w:t>
      </w:r>
    </w:p>
  </w:footnote>
  <w:footnote w:id="83">
    <w:p w14:paraId="1B4BCC3B" w14:textId="77777777" w:rsidR="00EE61BF" w:rsidRDefault="00EE61BF" w:rsidP="00EE61BF">
      <w:pPr>
        <w:pStyle w:val="Notedebasdepage"/>
      </w:pPr>
      <w:r>
        <w:rPr>
          <w:rStyle w:val="Appelnotedebasdep"/>
        </w:rPr>
        <w:t>*</w:t>
      </w:r>
      <w:r>
        <w:t xml:space="preserve"> </w:t>
      </w:r>
      <w:r>
        <w:tab/>
      </w:r>
      <w:r>
        <w:rPr>
          <w:rFonts w:eastAsia="Georgia"/>
        </w:rPr>
        <w:t>Faculté de Théologie, Université de Sherbrooke.</w:t>
      </w:r>
    </w:p>
  </w:footnote>
  <w:footnote w:id="84">
    <w:p w14:paraId="45E6A257" w14:textId="77777777" w:rsidR="00EE61BF" w:rsidRDefault="00EE61BF" w:rsidP="00EE61BF">
      <w:pPr>
        <w:pStyle w:val="Notedebasdepage"/>
      </w:pPr>
      <w:r>
        <w:rPr>
          <w:rStyle w:val="Appelnotedebasdep"/>
        </w:rPr>
        <w:footnoteRef/>
      </w:r>
      <w:r>
        <w:t xml:space="preserve"> </w:t>
      </w:r>
      <w:r>
        <w:tab/>
      </w:r>
      <w:r>
        <w:rPr>
          <w:rFonts w:eastAsia="Georgia"/>
          <w:smallCaps/>
        </w:rPr>
        <w:t>Tillich,</w:t>
      </w:r>
      <w:r>
        <w:rPr>
          <w:rFonts w:eastAsia="Georgia"/>
        </w:rPr>
        <w:t xml:space="preserve"> Paul, </w:t>
      </w:r>
      <w:r w:rsidRPr="00CB44E0">
        <w:rPr>
          <w:rFonts w:eastAsia="Georgia"/>
          <w:i/>
        </w:rPr>
        <w:t>Théologie de la culture</w:t>
      </w:r>
      <w:r>
        <w:rPr>
          <w:rFonts w:eastAsia="Georgia"/>
        </w:rPr>
        <w:t>, éd. Planète, 1968, pp. 92 ss.</w:t>
      </w:r>
    </w:p>
  </w:footnote>
  <w:footnote w:id="85">
    <w:p w14:paraId="3BEEB235" w14:textId="77777777" w:rsidR="00EE61BF" w:rsidRDefault="00EE61BF" w:rsidP="00EE61BF">
      <w:pPr>
        <w:pStyle w:val="Notedebasdepage"/>
      </w:pPr>
      <w:r>
        <w:rPr>
          <w:rStyle w:val="Appelnotedebasdep"/>
        </w:rPr>
        <w:footnoteRef/>
      </w:r>
      <w:r>
        <w:t xml:space="preserve"> </w:t>
      </w:r>
      <w:r>
        <w:tab/>
      </w:r>
      <w:r w:rsidRPr="00CB44E0">
        <w:rPr>
          <w:i/>
        </w:rPr>
        <w:t>L'Église du Québec, un héritage, un projet</w:t>
      </w:r>
      <w:r>
        <w:t>, Commission d’étude sur les laïcs et l’Église, p. 25.</w:t>
      </w:r>
    </w:p>
  </w:footnote>
  <w:footnote w:id="86">
    <w:p w14:paraId="4F37637C" w14:textId="77777777" w:rsidR="00EE61BF" w:rsidRDefault="00EE61BF" w:rsidP="00EE61BF">
      <w:pPr>
        <w:pStyle w:val="Notedebasdepage"/>
      </w:pPr>
      <w:r>
        <w:rPr>
          <w:rStyle w:val="Appelnotedebasdep"/>
        </w:rPr>
        <w:footnoteRef/>
      </w:r>
      <w:r>
        <w:t xml:space="preserve"> </w:t>
      </w:r>
      <w:r>
        <w:tab/>
      </w:r>
      <w:r>
        <w:rPr>
          <w:smallCaps/>
        </w:rPr>
        <w:t>Delumeaux,</w:t>
      </w:r>
      <w:r>
        <w:t xml:space="preserve"> Jean, </w:t>
      </w:r>
      <w:r w:rsidRPr="00CB44E0">
        <w:rPr>
          <w:i/>
        </w:rPr>
        <w:t>Le christianisme va-t-il mourir?</w:t>
      </w:r>
      <w:r>
        <w:t xml:space="preserve"> Paris, Hachette, coll. Pl</w:t>
      </w:r>
      <w:r>
        <w:t>u</w:t>
      </w:r>
      <w:r>
        <w:t>riel, 1977.</w:t>
      </w:r>
    </w:p>
  </w:footnote>
  <w:footnote w:id="87">
    <w:p w14:paraId="1AF069C9" w14:textId="77777777" w:rsidR="00EE61BF" w:rsidRDefault="00EE61BF" w:rsidP="00EE61BF">
      <w:pPr>
        <w:pStyle w:val="Notedebasdepage"/>
      </w:pPr>
      <w:r>
        <w:rPr>
          <w:rStyle w:val="Appelnotedebasdep"/>
        </w:rPr>
        <w:footnoteRef/>
      </w:r>
      <w:r>
        <w:t xml:space="preserve"> </w:t>
      </w:r>
      <w:r>
        <w:tab/>
      </w:r>
      <w:r>
        <w:rPr>
          <w:smallCaps/>
        </w:rPr>
        <w:t>Bloch,</w:t>
      </w:r>
      <w:r>
        <w:t xml:space="preserve"> Ernst, </w:t>
      </w:r>
      <w:r w:rsidRPr="00CB44E0">
        <w:rPr>
          <w:i/>
        </w:rPr>
        <w:t>Le principe espérance</w:t>
      </w:r>
      <w:r>
        <w:t>, tome I, Paris, Gallimard, 1976.</w:t>
      </w:r>
      <w:r>
        <w:br/>
        <w:t>Note des CSS : voir le livre de Laënnec Hurbon, Ernst Bloch. Utopie et esp</w:t>
      </w:r>
      <w:r>
        <w:t>é</w:t>
      </w:r>
      <w:r>
        <w:t>rance en libre accès dans Les classiques des sciences sociales :</w:t>
      </w:r>
      <w:r>
        <w:br/>
      </w:r>
      <w:hyperlink r:id="rId1" w:history="1">
        <w:r w:rsidRPr="00664E9C">
          <w:rPr>
            <w:rStyle w:val="Hyperlien"/>
          </w:rPr>
          <w:t>https://classiques.uqam.ca/contemporains/hurbon_laennec/ernst_bloch/ernst_bloch.html</w:t>
        </w:r>
      </w:hyperlink>
      <w:r>
        <w:t xml:space="preserve"> </w:t>
      </w:r>
    </w:p>
  </w:footnote>
  <w:footnote w:id="88">
    <w:p w14:paraId="1417006A" w14:textId="77777777" w:rsidR="00EE61BF" w:rsidRDefault="00EE61BF" w:rsidP="00EE61BF">
      <w:pPr>
        <w:pStyle w:val="Notedebasdepage"/>
      </w:pPr>
      <w:r>
        <w:rPr>
          <w:rStyle w:val="Appelnotedebasdep"/>
        </w:rPr>
        <w:t>*</w:t>
      </w:r>
      <w:r>
        <w:t xml:space="preserve"> </w:t>
      </w:r>
      <w:r>
        <w:tab/>
        <w:t>Professeur émérite, Université de Montréal.</w:t>
      </w:r>
    </w:p>
  </w:footnote>
  <w:footnote w:id="89">
    <w:p w14:paraId="5177A56B" w14:textId="77777777" w:rsidR="00EE61BF" w:rsidRDefault="00EE61BF" w:rsidP="00EE61BF">
      <w:pPr>
        <w:pStyle w:val="Notedebasdepage"/>
      </w:pPr>
      <w:r>
        <w:rPr>
          <w:rStyle w:val="Appelnotedebasdep"/>
        </w:rPr>
        <w:t>*</w:t>
      </w:r>
      <w:r>
        <w:t xml:space="preserve"> </w:t>
      </w:r>
      <w:r>
        <w:tab/>
        <w:t>Animateur de groupes bibliques; membre du comité de rédaction de la revue Relations.</w:t>
      </w:r>
    </w:p>
  </w:footnote>
  <w:footnote w:id="90">
    <w:p w14:paraId="7611DB93" w14:textId="77777777" w:rsidR="00EE61BF" w:rsidRDefault="00EE61BF" w:rsidP="00EE61BF">
      <w:pPr>
        <w:pStyle w:val="Notedebasdepage"/>
      </w:pPr>
      <w:r>
        <w:rPr>
          <w:rStyle w:val="Appelnotedebasdep"/>
        </w:rPr>
        <w:t>*</w:t>
      </w:r>
      <w:r>
        <w:t xml:space="preserve"> </w:t>
      </w:r>
      <w:r>
        <w:tab/>
        <w:t>Département d'études théologiques, Université Concordia, Montréal.</w:t>
      </w:r>
    </w:p>
  </w:footnote>
  <w:footnote w:id="91">
    <w:p w14:paraId="26219136" w14:textId="77777777" w:rsidR="00EE61BF" w:rsidRDefault="00EE61BF" w:rsidP="00EE61BF">
      <w:pPr>
        <w:pStyle w:val="Notedebasdepage"/>
      </w:pPr>
      <w:r>
        <w:rPr>
          <w:rStyle w:val="Appelnotedebasdep"/>
        </w:rPr>
        <w:t>*</w:t>
      </w:r>
      <w:r>
        <w:t xml:space="preserve"> </w:t>
      </w:r>
      <w:r>
        <w:tab/>
        <w:t xml:space="preserve">Auteur de </w:t>
      </w:r>
      <w:r w:rsidRPr="003D343C">
        <w:rPr>
          <w:i/>
        </w:rPr>
        <w:t>L’établissement de la première province ecclésiastique au Canada 1783-1844</w:t>
      </w:r>
      <w:r>
        <w:t>, Montréal, Fides, 1968.</w:t>
      </w:r>
    </w:p>
  </w:footnote>
  <w:footnote w:id="92">
    <w:p w14:paraId="70CC935D" w14:textId="77777777" w:rsidR="00EE61BF" w:rsidRDefault="00EE61BF">
      <w:pPr>
        <w:pStyle w:val="Notedebasdepage"/>
      </w:pPr>
      <w:r>
        <w:rPr>
          <w:rStyle w:val="Appelnotedebasdep"/>
        </w:rPr>
        <w:footnoteRef/>
      </w:r>
      <w:r>
        <w:t xml:space="preserve"> </w:t>
      </w:r>
      <w:r>
        <w:tab/>
        <w:t xml:space="preserve">R. </w:t>
      </w:r>
      <w:r>
        <w:rPr>
          <w:smallCaps/>
        </w:rPr>
        <w:t>Aubert,</w:t>
      </w:r>
      <w:r>
        <w:t xml:space="preserve"> J. </w:t>
      </w:r>
      <w:r>
        <w:rPr>
          <w:smallCaps/>
        </w:rPr>
        <w:t>Bruls,</w:t>
      </w:r>
      <w:r>
        <w:t xml:space="preserve"> P.E. </w:t>
      </w:r>
      <w:r>
        <w:rPr>
          <w:smallCaps/>
        </w:rPr>
        <w:t>Crunican,</w:t>
      </w:r>
      <w:r>
        <w:t xml:space="preserve"> John Tracy </w:t>
      </w:r>
      <w:r>
        <w:rPr>
          <w:smallCaps/>
        </w:rPr>
        <w:t>Ellis,</w:t>
      </w:r>
      <w:r>
        <w:t xml:space="preserve"> J. </w:t>
      </w:r>
      <w:r>
        <w:rPr>
          <w:smallCaps/>
        </w:rPr>
        <w:t xml:space="preserve">Hajjar, </w:t>
      </w:r>
      <w:r>
        <w:t xml:space="preserve">F.B. </w:t>
      </w:r>
      <w:r>
        <w:rPr>
          <w:smallCaps/>
        </w:rPr>
        <w:t>P</w:t>
      </w:r>
      <w:r>
        <w:rPr>
          <w:smallCaps/>
        </w:rPr>
        <w:t>i</w:t>
      </w:r>
      <w:r>
        <w:rPr>
          <w:smallCaps/>
        </w:rPr>
        <w:t xml:space="preserve">ke, </w:t>
      </w:r>
      <w:r w:rsidRPr="003D343C">
        <w:rPr>
          <w:i/>
        </w:rPr>
        <w:t>L'Église dans le monde moderne</w:t>
      </w:r>
      <w:r>
        <w:t xml:space="preserve">, dans </w:t>
      </w:r>
      <w:r w:rsidRPr="003D343C">
        <w:rPr>
          <w:i/>
        </w:rPr>
        <w:t>Nouvelle histoire de l’Église</w:t>
      </w:r>
      <w:r>
        <w:t>, tome 5, Paris, Seuil, 1975.</w:t>
      </w:r>
    </w:p>
  </w:footnote>
  <w:footnote w:id="93">
    <w:p w14:paraId="733E5350" w14:textId="77777777" w:rsidR="00EE61BF" w:rsidRDefault="00EE61BF" w:rsidP="00EE61BF">
      <w:pPr>
        <w:pStyle w:val="Notedebasdepage"/>
      </w:pPr>
      <w:r>
        <w:rPr>
          <w:rStyle w:val="Appelnotedebasdep"/>
        </w:rPr>
        <w:footnoteRef/>
      </w:r>
      <w:r>
        <w:t xml:space="preserve"> </w:t>
      </w:r>
      <w:r>
        <w:tab/>
        <w:t xml:space="preserve">Collection publiée par la Secrétairerie d’État, Libreria Editrice Vaticana, grâce au travail de Pierre </w:t>
      </w:r>
      <w:r>
        <w:rPr>
          <w:smallCaps/>
        </w:rPr>
        <w:t>Blet,</w:t>
      </w:r>
      <w:r>
        <w:t xml:space="preserve"> Robert </w:t>
      </w:r>
      <w:r>
        <w:rPr>
          <w:smallCaps/>
        </w:rPr>
        <w:t>Graham,</w:t>
      </w:r>
      <w:r>
        <w:t xml:space="preserve"> Angelo </w:t>
      </w:r>
      <w:r>
        <w:rPr>
          <w:smallCaps/>
        </w:rPr>
        <w:t>Martini,</w:t>
      </w:r>
      <w:r>
        <w:t xml:space="preserve"> Burkhart </w:t>
      </w:r>
      <w:r>
        <w:rPr>
          <w:smallCaps/>
        </w:rPr>
        <w:t>Schneider,</w:t>
      </w:r>
      <w:r>
        <w:t xml:space="preserve"> 1965 sq.</w:t>
      </w:r>
    </w:p>
  </w:footnote>
  <w:footnote w:id="94">
    <w:p w14:paraId="390F2012" w14:textId="77777777" w:rsidR="00EE61BF" w:rsidRDefault="00EE61BF" w:rsidP="00EE61BF">
      <w:pPr>
        <w:pStyle w:val="Notedebasdepage"/>
      </w:pPr>
      <w:r>
        <w:rPr>
          <w:rStyle w:val="Appelnotedebasdep"/>
        </w:rPr>
        <w:footnoteRef/>
      </w:r>
      <w:r>
        <w:t xml:space="preserve"> </w:t>
      </w:r>
      <w:r>
        <w:tab/>
      </w:r>
      <w:r>
        <w:rPr>
          <w:smallCaps/>
        </w:rPr>
        <w:t>Poupard,</w:t>
      </w:r>
      <w:r>
        <w:t xml:space="preserve"> Paul, </w:t>
      </w:r>
      <w:r w:rsidRPr="0073738A">
        <w:rPr>
          <w:i/>
        </w:rPr>
        <w:t>Un pape pour quoi faire?,</w:t>
      </w:r>
      <w:r>
        <w:t xml:space="preserve"> Paris, Mazarine, 1980.</w:t>
      </w:r>
    </w:p>
  </w:footnote>
  <w:footnote w:id="95">
    <w:p w14:paraId="144E1DB2" w14:textId="77777777" w:rsidR="00EE61BF" w:rsidRDefault="00EE61BF" w:rsidP="00EE61BF">
      <w:pPr>
        <w:pStyle w:val="Notedebasdepage"/>
      </w:pPr>
      <w:r>
        <w:rPr>
          <w:rStyle w:val="Appelnotedebasdep"/>
        </w:rPr>
        <w:footnoteRef/>
      </w:r>
      <w:r>
        <w:t xml:space="preserve"> </w:t>
      </w:r>
      <w:r>
        <w:tab/>
      </w:r>
      <w:r>
        <w:rPr>
          <w:smallCaps/>
        </w:rPr>
        <w:t>De Lubac,</w:t>
      </w:r>
      <w:r>
        <w:t xml:space="preserve"> Henri, </w:t>
      </w:r>
      <w:r w:rsidRPr="003D343C">
        <w:rPr>
          <w:i/>
        </w:rPr>
        <w:t>Paradoxe et mystère de l’Église</w:t>
      </w:r>
      <w:r>
        <w:t>, Paris, Aubier, 1967, p. 178.</w:t>
      </w:r>
    </w:p>
  </w:footnote>
  <w:footnote w:id="96">
    <w:p w14:paraId="13D5F043" w14:textId="77777777" w:rsidR="00EE61BF" w:rsidRDefault="00EE61BF" w:rsidP="00EE61BF">
      <w:pPr>
        <w:pStyle w:val="Notedebasdepage"/>
      </w:pPr>
      <w:r>
        <w:rPr>
          <w:rStyle w:val="Appelnotedebasdep"/>
        </w:rPr>
        <w:footnoteRef/>
      </w:r>
      <w:r>
        <w:t xml:space="preserve"> </w:t>
      </w:r>
      <w:r>
        <w:tab/>
      </w:r>
      <w:r w:rsidRPr="00D56DB9">
        <w:rPr>
          <w:i/>
        </w:rPr>
        <w:t>La Croix</w:t>
      </w:r>
      <w:r>
        <w:t>, 4 juillet 1979.</w:t>
      </w:r>
    </w:p>
  </w:footnote>
  <w:footnote w:id="97">
    <w:p w14:paraId="116EEF78" w14:textId="77777777" w:rsidR="00EE61BF" w:rsidRDefault="00EE61BF" w:rsidP="00EE61BF">
      <w:pPr>
        <w:pStyle w:val="Notedebasdepage"/>
      </w:pPr>
      <w:r>
        <w:rPr>
          <w:rStyle w:val="Appelnotedebasdep"/>
        </w:rPr>
        <w:footnoteRef/>
      </w:r>
      <w:r>
        <w:t xml:space="preserve"> </w:t>
      </w:r>
      <w:r>
        <w:tab/>
      </w:r>
      <w:r>
        <w:rPr>
          <w:smallCaps/>
        </w:rPr>
        <w:t>Chaillet,</w:t>
      </w:r>
      <w:r>
        <w:t xml:space="preserve"> Pierre, </w:t>
      </w:r>
      <w:r>
        <w:rPr>
          <w:i/>
        </w:rPr>
        <w:t>L’Église est une, hommage à Mö</w:t>
      </w:r>
      <w:r w:rsidRPr="009D477F">
        <w:rPr>
          <w:i/>
        </w:rPr>
        <w:t>hler</w:t>
      </w:r>
      <w:r>
        <w:t>, Paris, Bloud et Gay, 1939, p. 183.</w:t>
      </w:r>
    </w:p>
  </w:footnote>
  <w:footnote w:id="98">
    <w:p w14:paraId="67E579C0" w14:textId="77777777" w:rsidR="00EE61BF" w:rsidRDefault="00EE61BF" w:rsidP="00EE61BF">
      <w:pPr>
        <w:pStyle w:val="Notedebasdepage"/>
      </w:pPr>
      <w:r>
        <w:rPr>
          <w:rStyle w:val="Appelnotedebasdep"/>
        </w:rPr>
        <w:t>*</w:t>
      </w:r>
      <w:r>
        <w:t xml:space="preserve"> </w:t>
      </w:r>
      <w:r>
        <w:tab/>
        <w:t>Faculté de Théologie, Université Laval, Québec.</w:t>
      </w:r>
    </w:p>
  </w:footnote>
  <w:footnote w:id="99">
    <w:p w14:paraId="697CAC90" w14:textId="77777777" w:rsidR="00EE61BF" w:rsidRDefault="00EE61BF" w:rsidP="00EE61BF">
      <w:pPr>
        <w:pStyle w:val="Notedebasdepage"/>
      </w:pPr>
      <w:r>
        <w:rPr>
          <w:rStyle w:val="Appelnotedebasdep"/>
        </w:rPr>
        <w:footnoteRef/>
      </w:r>
      <w:r>
        <w:t xml:space="preserve"> </w:t>
      </w:r>
      <w:r>
        <w:tab/>
        <w:t>On trouvera en annexe la liste des dialogues bilatéraux qui se déroulent pr</w:t>
      </w:r>
      <w:r>
        <w:t>é</w:t>
      </w:r>
      <w:r>
        <w:t>sentement au plan international.</w:t>
      </w:r>
    </w:p>
  </w:footnote>
  <w:footnote w:id="100">
    <w:p w14:paraId="6EF50D24" w14:textId="77777777" w:rsidR="00EE61BF" w:rsidRDefault="00EE61BF" w:rsidP="00EE61BF">
      <w:pPr>
        <w:pStyle w:val="Notedebasdepage"/>
      </w:pPr>
      <w:r>
        <w:rPr>
          <w:rStyle w:val="Appelnotedebasdep"/>
        </w:rPr>
        <w:t>*</w:t>
      </w:r>
      <w:r>
        <w:t xml:space="preserve"> </w:t>
      </w:r>
      <w:r>
        <w:tab/>
        <w:t>Département d’Études Anciennes et Modernes, section des Études slaves, Université de Montréal.</w:t>
      </w:r>
    </w:p>
  </w:footnote>
  <w:footnote w:id="101">
    <w:p w14:paraId="4A060F72" w14:textId="77777777" w:rsidR="00EE61BF" w:rsidRDefault="00EE61BF" w:rsidP="00EE61BF">
      <w:pPr>
        <w:pStyle w:val="Notedebasdepage"/>
      </w:pPr>
      <w:r>
        <w:rPr>
          <w:rStyle w:val="Appelnotedebasdep"/>
        </w:rPr>
        <w:footnoteRef/>
      </w:r>
      <w:r>
        <w:t xml:space="preserve"> </w:t>
      </w:r>
      <w:r>
        <w:tab/>
        <w:t xml:space="preserve">P.E. </w:t>
      </w:r>
      <w:r>
        <w:rPr>
          <w:smallCaps/>
        </w:rPr>
        <w:t xml:space="preserve">Kovalevskii, </w:t>
      </w:r>
      <w:r w:rsidRPr="00895AB7">
        <w:rPr>
          <w:i/>
        </w:rPr>
        <w:t>Istoricheskii put' Rossii</w:t>
      </w:r>
      <w:r>
        <w:t>, Parizh, 1949, p. 84.</w:t>
      </w:r>
    </w:p>
  </w:footnote>
  <w:footnote w:id="102">
    <w:p w14:paraId="658B5B82" w14:textId="77777777" w:rsidR="00EE61BF" w:rsidRDefault="00EE61BF" w:rsidP="00EE61BF">
      <w:pPr>
        <w:pStyle w:val="Notedebasdepage"/>
      </w:pPr>
      <w:r>
        <w:rPr>
          <w:rStyle w:val="Appelnotedebasdep"/>
        </w:rPr>
        <w:footnoteRef/>
      </w:r>
      <w:r>
        <w:t xml:space="preserve"> </w:t>
      </w:r>
      <w:r>
        <w:tab/>
        <w:t xml:space="preserve">Traduction empruntée à C J. </w:t>
      </w:r>
      <w:r>
        <w:rPr>
          <w:smallCaps/>
        </w:rPr>
        <w:t>Dumont,</w:t>
      </w:r>
      <w:r>
        <w:t xml:space="preserve"> « Message du patriarche Tihon en date du 19 janvier 1918 », </w:t>
      </w:r>
      <w:r w:rsidRPr="00895AB7">
        <w:rPr>
          <w:i/>
        </w:rPr>
        <w:t>L’Église orthodoxe russe en face du communisme</w:t>
      </w:r>
      <w:r>
        <w:t>, Paris, 1950, p. 7.</w:t>
      </w:r>
    </w:p>
  </w:footnote>
  <w:footnote w:id="103">
    <w:p w14:paraId="2E4274ED" w14:textId="77777777" w:rsidR="00EE61BF" w:rsidRDefault="00EE61BF" w:rsidP="00EE61BF">
      <w:pPr>
        <w:pStyle w:val="Notedebasdepage"/>
      </w:pPr>
      <w:r>
        <w:rPr>
          <w:rStyle w:val="Appelnotedebasdep"/>
        </w:rPr>
        <w:footnoteRef/>
      </w:r>
      <w:r>
        <w:t xml:space="preserve"> </w:t>
      </w:r>
      <w:r>
        <w:tab/>
        <w:t xml:space="preserve">Traduction empruntée à Nikita </w:t>
      </w:r>
      <w:r>
        <w:rPr>
          <w:smallCaps/>
        </w:rPr>
        <w:t>Struve,</w:t>
      </w:r>
      <w:r>
        <w:t xml:space="preserve"> « Lettre de 8.8. Tihon, patriarche de Moscou et de toute la Russie au Conseil des commissaires du peuple à l’occasion du premier anniversaire du pouvoir soviétique, le 7 novembre 1918 », </w:t>
      </w:r>
      <w:r w:rsidRPr="00895AB7">
        <w:rPr>
          <w:i/>
        </w:rPr>
        <w:t>Les Chrétiens en URSS</w:t>
      </w:r>
      <w:r>
        <w:t>, « Annexe I » Paris, Éditions du Seuil, 1963, p. 291.</w:t>
      </w:r>
    </w:p>
  </w:footnote>
  <w:footnote w:id="104">
    <w:p w14:paraId="468C74C0" w14:textId="77777777" w:rsidR="00EE61BF" w:rsidRDefault="00EE61BF" w:rsidP="00EE61BF">
      <w:pPr>
        <w:pStyle w:val="Notedebasdepage"/>
      </w:pPr>
      <w:r>
        <w:rPr>
          <w:rStyle w:val="Appelnotedebasdep"/>
        </w:rPr>
        <w:footnoteRef/>
      </w:r>
      <w:r>
        <w:t xml:space="preserve"> </w:t>
      </w:r>
      <w:r>
        <w:tab/>
        <w:t xml:space="preserve">Traduction empruntée à Nikita </w:t>
      </w:r>
      <w:r>
        <w:rPr>
          <w:smallCaps/>
        </w:rPr>
        <w:t>Struve,</w:t>
      </w:r>
      <w:r>
        <w:t xml:space="preserve"> « Mémoire des évêques déportés aux îles Solovki adressé au gouvernement soviétique (été 1926) », </w:t>
      </w:r>
      <w:r w:rsidRPr="00895AB7">
        <w:rPr>
          <w:i/>
        </w:rPr>
        <w:t>op. cit</w:t>
      </w:r>
      <w:r>
        <w:t>., « Annexe I », p. 295.</w:t>
      </w:r>
    </w:p>
  </w:footnote>
  <w:footnote w:id="105">
    <w:p w14:paraId="1567BCA0" w14:textId="77777777" w:rsidR="00EE61BF" w:rsidRDefault="00EE61BF" w:rsidP="00EE61BF">
      <w:pPr>
        <w:pStyle w:val="Notedebasdepage"/>
      </w:pPr>
      <w:r>
        <w:rPr>
          <w:rStyle w:val="Appelnotedebasdep"/>
        </w:rPr>
        <w:footnoteRef/>
      </w:r>
      <w:r>
        <w:t xml:space="preserve"> </w:t>
      </w:r>
      <w:r>
        <w:tab/>
        <w:t xml:space="preserve">Traduction empruntée à C.P. </w:t>
      </w:r>
      <w:r>
        <w:rPr>
          <w:smallCaps/>
        </w:rPr>
        <w:t>Dumont,</w:t>
      </w:r>
      <w:r>
        <w:t xml:space="preserve"> « Projet de lettre de Mgr Serge, m</w:t>
      </w:r>
      <w:r>
        <w:t>é</w:t>
      </w:r>
      <w:r>
        <w:t xml:space="preserve">tropolite de Nijny-Nougorod, aux évêques, pasteurs et fidèles du patriarcat de Moscou », </w:t>
      </w:r>
      <w:r w:rsidRPr="00895AB7">
        <w:rPr>
          <w:i/>
        </w:rPr>
        <w:t>op. cit</w:t>
      </w:r>
      <w:r>
        <w:t>., p. 40.</w:t>
      </w:r>
    </w:p>
  </w:footnote>
  <w:footnote w:id="106">
    <w:p w14:paraId="47BBF58E" w14:textId="77777777" w:rsidR="00EE61BF" w:rsidRDefault="00EE61BF" w:rsidP="00EE61BF">
      <w:pPr>
        <w:pStyle w:val="Notedebasdepage"/>
      </w:pPr>
      <w:r>
        <w:rPr>
          <w:rStyle w:val="Appelnotedebasdep"/>
        </w:rPr>
        <w:footnoteRef/>
      </w:r>
      <w:r>
        <w:t xml:space="preserve"> </w:t>
      </w:r>
      <w:r>
        <w:tab/>
        <w:t xml:space="preserve">Traduction empruntée à Nikita </w:t>
      </w:r>
      <w:r>
        <w:rPr>
          <w:smallCaps/>
        </w:rPr>
        <w:t>Struve,</w:t>
      </w:r>
      <w:r>
        <w:t xml:space="preserve"> «Lettre de Mgr Serge, métropolite de Nijny-Nougorod, « locum tenens » du gardien du trône patriarcal, au clergé et aux fidèles du patriarcat de Moscou, </w:t>
      </w:r>
      <w:r w:rsidRPr="004714B9">
        <w:rPr>
          <w:i/>
        </w:rPr>
        <w:t>op. cit</w:t>
      </w:r>
      <w:r>
        <w:t>., « Annexe I », p. 307.</w:t>
      </w:r>
    </w:p>
  </w:footnote>
  <w:footnote w:id="107">
    <w:p w14:paraId="10C8219B" w14:textId="77777777" w:rsidR="00EE61BF" w:rsidRDefault="00EE61BF">
      <w:pPr>
        <w:pStyle w:val="Notedebasdepage"/>
      </w:pPr>
      <w:r>
        <w:rPr>
          <w:rStyle w:val="Appelnotedebasdep"/>
        </w:rPr>
        <w:footnoteRef/>
      </w:r>
      <w:r>
        <w:t xml:space="preserve"> </w:t>
      </w:r>
      <w:r>
        <w:tab/>
      </w:r>
      <w:r w:rsidRPr="004714B9">
        <w:rPr>
          <w:i/>
        </w:rPr>
        <w:t>Loc. cit</w:t>
      </w:r>
      <w:r>
        <w:t>.</w:t>
      </w:r>
    </w:p>
  </w:footnote>
  <w:footnote w:id="108">
    <w:p w14:paraId="68BDE2B1" w14:textId="77777777" w:rsidR="00EE61BF" w:rsidRDefault="00EE61BF" w:rsidP="00EE61BF">
      <w:pPr>
        <w:pStyle w:val="Notedebasdepage"/>
      </w:pPr>
      <w:r>
        <w:rPr>
          <w:rStyle w:val="Appelnotedebasdep"/>
        </w:rPr>
        <w:footnoteRef/>
      </w:r>
      <w:r>
        <w:t xml:space="preserve"> </w:t>
      </w:r>
      <w:r>
        <w:tab/>
        <w:t xml:space="preserve">Bernard, </w:t>
      </w:r>
      <w:r>
        <w:rPr>
          <w:smallCaps/>
        </w:rPr>
        <w:t xml:space="preserve">Pares, </w:t>
      </w:r>
      <w:r w:rsidRPr="004714B9">
        <w:rPr>
          <w:i/>
        </w:rPr>
        <w:t>Russia</w:t>
      </w:r>
      <w:r>
        <w:t>, New York, Penguin Books, 1940, pp. 178-179.</w:t>
      </w:r>
    </w:p>
  </w:footnote>
  <w:footnote w:id="109">
    <w:p w14:paraId="57AE80A8" w14:textId="77777777" w:rsidR="00EE61BF" w:rsidRDefault="00EE61BF" w:rsidP="00EE61BF">
      <w:pPr>
        <w:pStyle w:val="Notedebasdepage"/>
      </w:pPr>
      <w:r>
        <w:rPr>
          <w:rStyle w:val="Appelnotedebasdep"/>
        </w:rPr>
        <w:footnoteRef/>
      </w:r>
      <w:r>
        <w:t xml:space="preserve"> </w:t>
      </w:r>
      <w:r>
        <w:tab/>
        <w:t xml:space="preserve">Traduction empruntée à Nikita </w:t>
      </w:r>
      <w:r>
        <w:rPr>
          <w:smallCaps/>
        </w:rPr>
        <w:t>Struve, « Aux</w:t>
      </w:r>
      <w:r>
        <w:t xml:space="preserve"> pasteurs et aux ouailles de l’Église orthodoxe du Christ. Message de Mgr Serge, métropolite de Kolomna et de Moscou, chef de l'Église orthodoxe russe, adressé à toutes les paroisses le 22 juin 1941 », </w:t>
      </w:r>
      <w:r w:rsidRPr="004714B9">
        <w:rPr>
          <w:i/>
        </w:rPr>
        <w:t>op. cit</w:t>
      </w:r>
      <w:r>
        <w:t>., « Annexe I », p. 310.</w:t>
      </w:r>
    </w:p>
  </w:footnote>
  <w:footnote w:id="110">
    <w:p w14:paraId="5C8A9D7F" w14:textId="77777777" w:rsidR="00EE61BF" w:rsidRDefault="00EE61BF" w:rsidP="00EE61BF">
      <w:pPr>
        <w:pStyle w:val="Notedebasdepage"/>
      </w:pPr>
      <w:r>
        <w:rPr>
          <w:rStyle w:val="Appelnotedebasdep"/>
        </w:rPr>
        <w:footnoteRef/>
      </w:r>
      <w:r>
        <w:t xml:space="preserve"> </w:t>
      </w:r>
      <w:r>
        <w:tab/>
        <w:t xml:space="preserve">A. </w:t>
      </w:r>
      <w:r>
        <w:rPr>
          <w:smallCaps/>
        </w:rPr>
        <w:t>Kolosov,</w:t>
      </w:r>
      <w:r>
        <w:t xml:space="preserve"> « Religiia i cerkov’ v. SSSR », </w:t>
      </w:r>
      <w:r w:rsidRPr="004714B9">
        <w:rPr>
          <w:i/>
        </w:rPr>
        <w:t>Bol'shaia Sovetskaia Enciklop</w:t>
      </w:r>
      <w:r w:rsidRPr="004714B9">
        <w:rPr>
          <w:i/>
        </w:rPr>
        <w:t>e</w:t>
      </w:r>
      <w:r w:rsidRPr="004714B9">
        <w:rPr>
          <w:i/>
        </w:rPr>
        <w:t>dia, tom « SSSR »</w:t>
      </w:r>
      <w:r>
        <w:t>, Moskva, 1947, pp. 1783-1784.</w:t>
      </w:r>
    </w:p>
  </w:footnote>
  <w:footnote w:id="111">
    <w:p w14:paraId="4CC903A0" w14:textId="77777777" w:rsidR="00EE61BF" w:rsidRDefault="00EE61BF" w:rsidP="00EE61BF">
      <w:pPr>
        <w:pStyle w:val="Notedebasdepage"/>
      </w:pPr>
      <w:r>
        <w:rPr>
          <w:rStyle w:val="Appelnotedebasdep"/>
        </w:rPr>
        <w:footnoteRef/>
      </w:r>
      <w:r>
        <w:t xml:space="preserve"> </w:t>
      </w:r>
      <w:r>
        <w:tab/>
      </w:r>
      <w:r w:rsidRPr="004714B9">
        <w:rPr>
          <w:i/>
        </w:rPr>
        <w:t>Zhurnal Moskovskoi patriarhii</w:t>
      </w:r>
      <w:r>
        <w:t>, 1944, no: 12.</w:t>
      </w:r>
    </w:p>
  </w:footnote>
  <w:footnote w:id="112">
    <w:p w14:paraId="569CFFF1" w14:textId="77777777" w:rsidR="00EE61BF" w:rsidRDefault="00EE61BF" w:rsidP="00EE61BF">
      <w:pPr>
        <w:pStyle w:val="Notedebasdepage"/>
      </w:pPr>
      <w:r>
        <w:rPr>
          <w:rStyle w:val="Appelnotedebasdep"/>
        </w:rPr>
        <w:footnoteRef/>
      </w:r>
      <w:r>
        <w:t xml:space="preserve"> </w:t>
      </w:r>
      <w:r>
        <w:tab/>
      </w:r>
      <w:r w:rsidRPr="0073738A">
        <w:rPr>
          <w:szCs w:val="19"/>
        </w:rPr>
        <w:t xml:space="preserve">Nicolas </w:t>
      </w:r>
      <w:r w:rsidRPr="0073738A">
        <w:rPr>
          <w:smallCaps/>
        </w:rPr>
        <w:t xml:space="preserve">Berdiaev, </w:t>
      </w:r>
      <w:r w:rsidRPr="0073738A">
        <w:t xml:space="preserve">Les sources et le sens du communisme russe, </w:t>
      </w:r>
      <w:r w:rsidRPr="0073738A">
        <w:rPr>
          <w:szCs w:val="19"/>
        </w:rPr>
        <w:t>Paris, Gall</w:t>
      </w:r>
      <w:r w:rsidRPr="0073738A">
        <w:rPr>
          <w:szCs w:val="19"/>
        </w:rPr>
        <w:t>i</w:t>
      </w:r>
      <w:r w:rsidRPr="0073738A">
        <w:rPr>
          <w:szCs w:val="19"/>
        </w:rPr>
        <w:t>mard, 1938, pp. 223-224.</w:t>
      </w:r>
    </w:p>
  </w:footnote>
  <w:footnote w:id="113">
    <w:p w14:paraId="6013B330" w14:textId="77777777" w:rsidR="00EE61BF" w:rsidRDefault="00EE61BF" w:rsidP="00EE61BF">
      <w:pPr>
        <w:pStyle w:val="Notedebasdepage"/>
      </w:pPr>
      <w:r>
        <w:rPr>
          <w:rStyle w:val="Appelnotedebasdep"/>
        </w:rPr>
        <w:footnoteRef/>
      </w:r>
      <w:r>
        <w:t xml:space="preserve"> </w:t>
      </w:r>
      <w:r>
        <w:tab/>
        <w:t xml:space="preserve">A. </w:t>
      </w:r>
      <w:r>
        <w:rPr>
          <w:smallCaps/>
        </w:rPr>
        <w:t xml:space="preserve">Kolosov, </w:t>
      </w:r>
      <w:r w:rsidRPr="004714B9">
        <w:rPr>
          <w:i/>
        </w:rPr>
        <w:t>« Religiia i cerkov’ v SSSR », op. cit</w:t>
      </w:r>
      <w:r>
        <w:t>., p. 1782.</w:t>
      </w:r>
    </w:p>
  </w:footnote>
  <w:footnote w:id="114">
    <w:p w14:paraId="6ECE3531" w14:textId="77777777" w:rsidR="00EE61BF" w:rsidRDefault="00EE61BF" w:rsidP="00EE61BF">
      <w:pPr>
        <w:pStyle w:val="Notedebasdepage"/>
      </w:pPr>
      <w:r>
        <w:rPr>
          <w:rStyle w:val="Appelnotedebasdep"/>
        </w:rPr>
        <w:footnoteRef/>
      </w:r>
      <w:r>
        <w:t xml:space="preserve"> </w:t>
      </w:r>
      <w:r>
        <w:tab/>
        <w:t xml:space="preserve">Protoierei D. </w:t>
      </w:r>
      <w:r>
        <w:rPr>
          <w:smallCaps/>
        </w:rPr>
        <w:t xml:space="preserve">Konstantinov, </w:t>
      </w:r>
      <w:r w:rsidRPr="004714B9">
        <w:rPr>
          <w:i/>
        </w:rPr>
        <w:t>Religioznoe dvizhenie soprotivleniia v SSSR</w:t>
      </w:r>
      <w:r>
        <w:t>, SBONR, 1967, p. 63.</w:t>
      </w:r>
    </w:p>
  </w:footnote>
  <w:footnote w:id="115">
    <w:p w14:paraId="77DB8332" w14:textId="77777777" w:rsidR="00EE61BF" w:rsidRDefault="00EE61BF" w:rsidP="00EE61BF">
      <w:pPr>
        <w:pStyle w:val="Notedebasdepage"/>
      </w:pPr>
      <w:r>
        <w:rPr>
          <w:rStyle w:val="Appelnotedebasdep"/>
        </w:rPr>
        <w:footnoteRef/>
      </w:r>
      <w:r>
        <w:t xml:space="preserve"> </w:t>
      </w:r>
      <w:r>
        <w:tab/>
      </w:r>
      <w:r w:rsidRPr="004714B9">
        <w:t xml:space="preserve">N. JUMN, </w:t>
      </w:r>
      <w:r w:rsidRPr="004714B9">
        <w:rPr>
          <w:i/>
        </w:rPr>
        <w:t>Pravda o peterburgskih sviatyniah</w:t>
      </w:r>
      <w:r w:rsidRPr="004714B9">
        <w:t>, Leningrad, 1962, p. 8.</w:t>
      </w:r>
    </w:p>
  </w:footnote>
  <w:footnote w:id="116">
    <w:p w14:paraId="3B4512AB" w14:textId="77777777" w:rsidR="00EE61BF" w:rsidRDefault="00EE61BF" w:rsidP="00EE61BF">
      <w:pPr>
        <w:pStyle w:val="Notedebasdepage"/>
      </w:pPr>
      <w:r>
        <w:rPr>
          <w:rStyle w:val="Appelnotedebasdep"/>
        </w:rPr>
        <w:footnoteRef/>
      </w:r>
      <w:r>
        <w:t xml:space="preserve"> </w:t>
      </w:r>
      <w:r>
        <w:tab/>
        <w:t xml:space="preserve">N.S. </w:t>
      </w:r>
      <w:r>
        <w:rPr>
          <w:smallCaps/>
        </w:rPr>
        <w:t xml:space="preserve">Gordienko, </w:t>
      </w:r>
      <w:r w:rsidRPr="004714B9">
        <w:rPr>
          <w:i/>
        </w:rPr>
        <w:t>Sovremennoe pravoslavie</w:t>
      </w:r>
      <w:r>
        <w:t>, Moskva, Mysl', 1968, pp. 140-141.</w:t>
      </w:r>
    </w:p>
  </w:footnote>
  <w:footnote w:id="117">
    <w:p w14:paraId="63EA0D8D" w14:textId="77777777" w:rsidR="00EE61BF" w:rsidRDefault="00EE61BF" w:rsidP="00EE61BF">
      <w:pPr>
        <w:pStyle w:val="Notedebasdepage"/>
      </w:pPr>
      <w:r>
        <w:rPr>
          <w:rStyle w:val="Appelnotedebasdep"/>
        </w:rPr>
        <w:t>*</w:t>
      </w:r>
      <w:r>
        <w:t xml:space="preserve"> </w:t>
      </w:r>
      <w:r>
        <w:tab/>
        <w:t>Institut québécois de recherche sur la culture.</w:t>
      </w:r>
    </w:p>
  </w:footnote>
  <w:footnote w:id="118">
    <w:p w14:paraId="2516B57D" w14:textId="77777777" w:rsidR="00EE61BF" w:rsidRDefault="00EE61BF" w:rsidP="00EE61BF">
      <w:pPr>
        <w:pStyle w:val="Notedebasdepage"/>
      </w:pPr>
      <w:r>
        <w:rPr>
          <w:rStyle w:val="Appelnotedebasdep"/>
        </w:rPr>
        <w:footnoteRef/>
      </w:r>
      <w:r>
        <w:t xml:space="preserve"> </w:t>
      </w:r>
      <w:r>
        <w:tab/>
        <w:t>Une bibliographie complète des principales études (articles, livres) de religion populaire (1900-1980) est actuellement en préparation, sous les soins de M</w:t>
      </w:r>
      <w:r>
        <w:t>a</w:t>
      </w:r>
      <w:r>
        <w:t>deleine Grammond, service des bibliothèques à l’Université de Montréal. En attendant, on consultera «^Orientation bibliographique» dans Un patrimoine méprisé. La religion populaire des Québécois, Montréal, Cahiers du Qu</w:t>
      </w:r>
      <w:r>
        <w:t>é</w:t>
      </w:r>
      <w:r>
        <w:t>bec/Hurtubise HMH, 1979, pp. 287-294; aussi « Religion populaire des Qu</w:t>
      </w:r>
      <w:r>
        <w:t>é</w:t>
      </w:r>
      <w:r>
        <w:t xml:space="preserve">bécois », dans </w:t>
      </w:r>
      <w:r w:rsidRPr="00F60017">
        <w:rPr>
          <w:i/>
        </w:rPr>
        <w:t>Communauté chrétienne</w:t>
      </w:r>
      <w:r>
        <w:t>, 16, 96 (novembre-décembre 1977), pp. 527-698.</w:t>
      </w:r>
    </w:p>
  </w:footnote>
  <w:footnote w:id="119">
    <w:p w14:paraId="733D3906" w14:textId="77777777" w:rsidR="00EE61BF" w:rsidRDefault="00EE61BF" w:rsidP="00EE61BF">
      <w:pPr>
        <w:pStyle w:val="Notedebasdepage"/>
      </w:pPr>
      <w:r>
        <w:rPr>
          <w:rStyle w:val="Appelnotedebasdep"/>
        </w:rPr>
        <w:footnoteRef/>
      </w:r>
      <w:r>
        <w:t xml:space="preserve"> </w:t>
      </w:r>
      <w:r>
        <w:tab/>
        <w:t xml:space="preserve">Voir </w:t>
      </w:r>
      <w:r>
        <w:rPr>
          <w:smallCaps/>
        </w:rPr>
        <w:t>Audet,</w:t>
      </w:r>
      <w:r>
        <w:t xml:space="preserve"> J.-P., </w:t>
      </w:r>
      <w:r>
        <w:rPr>
          <w:smallCaps/>
        </w:rPr>
        <w:t>Carlos</w:t>
      </w:r>
      <w:r>
        <w:t xml:space="preserve"> et al., </w:t>
      </w:r>
      <w:r w:rsidRPr="00F60017">
        <w:rPr>
          <w:i/>
        </w:rPr>
        <w:t>La désacralisation, essais</w:t>
      </w:r>
      <w:r>
        <w:t>, Montréal, HMH, 1970, 208 p.</w:t>
      </w:r>
    </w:p>
  </w:footnote>
  <w:footnote w:id="120">
    <w:p w14:paraId="0EC1995D" w14:textId="77777777" w:rsidR="00EE61BF" w:rsidRDefault="00EE61BF" w:rsidP="00EE61BF">
      <w:pPr>
        <w:pStyle w:val="Notedebasdepage"/>
      </w:pPr>
      <w:r>
        <w:rPr>
          <w:rStyle w:val="Appelnotedebasdep"/>
        </w:rPr>
        <w:footnoteRef/>
      </w:r>
      <w:r>
        <w:t xml:space="preserve"> </w:t>
      </w:r>
      <w:r>
        <w:tab/>
      </w:r>
      <w:r>
        <w:rPr>
          <w:smallCaps/>
        </w:rPr>
        <w:t>Lacroix,</w:t>
      </w:r>
      <w:r>
        <w:t xml:space="preserve"> Benoît, « Pour l’étude de la religion populaire des Canadiens fra</w:t>
      </w:r>
      <w:r>
        <w:t>n</w:t>
      </w:r>
      <w:r>
        <w:t xml:space="preserve">çais et québécois », dans </w:t>
      </w:r>
      <w:r w:rsidRPr="00F60017">
        <w:rPr>
          <w:i/>
        </w:rPr>
        <w:t>Travaux et Communications</w:t>
      </w:r>
      <w:r>
        <w:t xml:space="preserve"> (Académie des Sciences Morales et Politiques) I, Sherbrooke, Éditions Paulines, 1973, pp. 169-178.</w:t>
      </w:r>
    </w:p>
  </w:footnote>
  <w:footnote w:id="121">
    <w:p w14:paraId="342533C4" w14:textId="77777777" w:rsidR="00EE61BF" w:rsidRDefault="00EE61BF" w:rsidP="00EE61BF">
      <w:pPr>
        <w:pStyle w:val="Notedebasdepage"/>
      </w:pPr>
      <w:r>
        <w:rPr>
          <w:rStyle w:val="Appelnotedebasdep"/>
        </w:rPr>
        <w:footnoteRef/>
      </w:r>
      <w:r>
        <w:t xml:space="preserve"> </w:t>
      </w:r>
      <w:r>
        <w:tab/>
      </w:r>
      <w:r w:rsidRPr="00F60017">
        <w:rPr>
          <w:i/>
        </w:rPr>
        <w:t>Institut québécois de recherche sur la culture, Premier</w:t>
      </w:r>
      <w:r>
        <w:t xml:space="preserve"> rapport annuel 1979-1980, Québec, 47, rue Sainte-Ursule, 79 p.</w:t>
      </w:r>
    </w:p>
  </w:footnote>
  <w:footnote w:id="122">
    <w:p w14:paraId="123FBBC6" w14:textId="77777777" w:rsidR="00EE61BF" w:rsidRDefault="00EE61BF" w:rsidP="00EE61BF">
      <w:pPr>
        <w:pStyle w:val="Notedebasdepage"/>
      </w:pPr>
      <w:r>
        <w:rPr>
          <w:rStyle w:val="Appelnotedebasdep"/>
        </w:rPr>
        <w:footnoteRef/>
      </w:r>
      <w:r>
        <w:t xml:space="preserve"> </w:t>
      </w:r>
      <w:r>
        <w:tab/>
        <w:t xml:space="preserve">Cf. « Histoire et religion traditionnelle des Québécois (1534-1980) », numéro spécial de </w:t>
      </w:r>
      <w:r w:rsidRPr="00F60017">
        <w:rPr>
          <w:i/>
        </w:rPr>
        <w:t>Stanford French Review</w:t>
      </w:r>
      <w:r>
        <w:t xml:space="preserve"> (Spring-Fall 1980), pp. 19-41.</w:t>
      </w:r>
    </w:p>
  </w:footnote>
  <w:footnote w:id="123">
    <w:p w14:paraId="32135F0A" w14:textId="77777777" w:rsidR="00EE61BF" w:rsidRDefault="00EE61BF" w:rsidP="00EE61BF">
      <w:pPr>
        <w:pStyle w:val="Notedebasdepage"/>
      </w:pPr>
      <w:r>
        <w:rPr>
          <w:rStyle w:val="Appelnotedebasdep"/>
        </w:rPr>
        <w:footnoteRef/>
      </w:r>
      <w:r>
        <w:t xml:space="preserve"> </w:t>
      </w:r>
      <w:r>
        <w:tab/>
        <w:t xml:space="preserve">V.g. </w:t>
      </w:r>
      <w:r w:rsidRPr="00F60017">
        <w:rPr>
          <w:i/>
        </w:rPr>
        <w:t>La Religion populaire</w:t>
      </w:r>
      <w:r>
        <w:t>, Paris, C.N.R.S., « Colloques internationaux », no 576, 1979, 449 p.</w:t>
      </w:r>
    </w:p>
  </w:footnote>
  <w:footnote w:id="124">
    <w:p w14:paraId="2C31E0BF" w14:textId="77777777" w:rsidR="00EE61BF" w:rsidRDefault="00EE61BF" w:rsidP="00EE61BF">
      <w:pPr>
        <w:pStyle w:val="Notedebasdepage"/>
      </w:pPr>
      <w:r>
        <w:rPr>
          <w:rStyle w:val="Appelnotedebasdep"/>
        </w:rPr>
        <w:footnoteRef/>
      </w:r>
      <w:r>
        <w:t xml:space="preserve"> </w:t>
      </w:r>
      <w:r>
        <w:tab/>
        <w:t xml:space="preserve">Institut québécois de recherche sur la culture, </w:t>
      </w:r>
      <w:r w:rsidRPr="00F60017">
        <w:rPr>
          <w:i/>
        </w:rPr>
        <w:t>op. cit</w:t>
      </w:r>
      <w:r>
        <w:t>., pp. 19-35.</w:t>
      </w:r>
    </w:p>
  </w:footnote>
  <w:footnote w:id="125">
    <w:p w14:paraId="1087B843" w14:textId="77777777" w:rsidR="00EE61BF" w:rsidRDefault="00EE61BF" w:rsidP="00EE61BF">
      <w:pPr>
        <w:pStyle w:val="Notedebasdepage"/>
      </w:pPr>
      <w:r>
        <w:rPr>
          <w:rStyle w:val="Appelnotedebasdep"/>
        </w:rPr>
        <w:footnoteRef/>
      </w:r>
      <w:r>
        <w:t xml:space="preserve"> </w:t>
      </w:r>
      <w:r>
        <w:tab/>
      </w:r>
      <w:r>
        <w:rPr>
          <w:smallCaps/>
        </w:rPr>
        <w:t>Ladurie,</w:t>
      </w:r>
      <w:r>
        <w:t xml:space="preserve"> Le Roy, </w:t>
      </w:r>
      <w:r w:rsidRPr="00F60017">
        <w:rPr>
          <w:i/>
        </w:rPr>
        <w:t>Montaillon village occitan de 1294 à 1324, le Carnaval de Romans, L'argent, l’amour et la mort en pays d'oc</w:t>
      </w:r>
      <w:r>
        <w:t>, parus successivement à Paris, Gallimard, 1975, 1979, 1980.</w:t>
      </w:r>
    </w:p>
  </w:footnote>
  <w:footnote w:id="126">
    <w:p w14:paraId="41B490A5" w14:textId="77777777" w:rsidR="00EE61BF" w:rsidRDefault="00EE61BF" w:rsidP="00EE61BF">
      <w:pPr>
        <w:pStyle w:val="Notedebasdepage"/>
      </w:pPr>
      <w:r>
        <w:rPr>
          <w:rStyle w:val="Appelnotedebasdep"/>
        </w:rPr>
        <w:footnoteRef/>
      </w:r>
      <w:r>
        <w:t xml:space="preserve"> </w:t>
      </w:r>
      <w:r>
        <w:tab/>
      </w:r>
      <w:r>
        <w:rPr>
          <w:smallCaps/>
        </w:rPr>
        <w:t>Schmitt,</w:t>
      </w:r>
      <w:r>
        <w:t xml:space="preserve"> Jean-Claude, </w:t>
      </w:r>
      <w:r w:rsidRPr="00F60017">
        <w:rPr>
          <w:i/>
        </w:rPr>
        <w:t>Le Saint Levrier, Guinefort, guérisseur d’enfants d</w:t>
      </w:r>
      <w:r w:rsidRPr="00F60017">
        <w:rPr>
          <w:i/>
        </w:rPr>
        <w:t>e</w:t>
      </w:r>
      <w:r w:rsidRPr="00F60017">
        <w:rPr>
          <w:i/>
        </w:rPr>
        <w:t>puis le XIII</w:t>
      </w:r>
      <w:r w:rsidRPr="00F60017">
        <w:rPr>
          <w:i/>
          <w:vertAlign w:val="superscript"/>
        </w:rPr>
        <w:t>e</w:t>
      </w:r>
      <w:r w:rsidRPr="00F60017">
        <w:rPr>
          <w:i/>
        </w:rPr>
        <w:t xml:space="preserve"> siècle</w:t>
      </w:r>
      <w:r>
        <w:t>, Paris, Flammarion, 1979, 273 p.</w:t>
      </w:r>
    </w:p>
  </w:footnote>
  <w:footnote w:id="127">
    <w:p w14:paraId="471DED85" w14:textId="77777777" w:rsidR="00EE61BF" w:rsidRDefault="00EE61BF" w:rsidP="00EE61BF">
      <w:pPr>
        <w:pStyle w:val="Notedebasdepage"/>
      </w:pPr>
      <w:r>
        <w:rPr>
          <w:rStyle w:val="Appelnotedebasdep"/>
        </w:rPr>
        <w:footnoteRef/>
      </w:r>
      <w:r>
        <w:t xml:space="preserve"> </w:t>
      </w:r>
      <w:r>
        <w:tab/>
        <w:t xml:space="preserve">Cf. </w:t>
      </w:r>
      <w:r w:rsidRPr="00F60017">
        <w:rPr>
          <w:i/>
        </w:rPr>
        <w:t>L’histoire aujourd'hui</w:t>
      </w:r>
      <w:r>
        <w:t xml:space="preserve">, ou </w:t>
      </w:r>
      <w:r w:rsidRPr="00F60017">
        <w:rPr>
          <w:i/>
        </w:rPr>
        <w:t>Le Magazine littéraire</w:t>
      </w:r>
      <w:r>
        <w:t>, 164 (septembre 1980, un dossier, références) pp. 8-45.</w:t>
      </w:r>
    </w:p>
  </w:footnote>
  <w:footnote w:id="128">
    <w:p w14:paraId="622DF084" w14:textId="77777777" w:rsidR="00EE61BF" w:rsidRDefault="00EE61BF" w:rsidP="00EE61BF">
      <w:pPr>
        <w:pStyle w:val="Notedebasdepage"/>
      </w:pPr>
      <w:r>
        <w:rPr>
          <w:rStyle w:val="Appelnotedebasdep"/>
        </w:rPr>
        <w:footnoteRef/>
      </w:r>
      <w:r>
        <w:t xml:space="preserve"> </w:t>
      </w:r>
      <w:r>
        <w:tab/>
        <w:t xml:space="preserve">Institut québécois de recherche sur la culture, </w:t>
      </w:r>
      <w:r w:rsidRPr="00F60017">
        <w:rPr>
          <w:i/>
        </w:rPr>
        <w:t>op. cit</w:t>
      </w:r>
      <w:r>
        <w:t>., p. 27.</w:t>
      </w:r>
    </w:p>
  </w:footnote>
  <w:footnote w:id="129">
    <w:p w14:paraId="1770D2B2" w14:textId="77777777" w:rsidR="00EE61BF" w:rsidRDefault="00EE61BF" w:rsidP="00EE61BF">
      <w:pPr>
        <w:pStyle w:val="Notedebasdepage"/>
      </w:pPr>
      <w:r>
        <w:rPr>
          <w:rStyle w:val="Appelnotedebasdep"/>
        </w:rPr>
        <w:footnoteRef/>
      </w:r>
      <w:r>
        <w:t xml:space="preserve"> </w:t>
      </w:r>
      <w:r>
        <w:tab/>
        <w:t>Le même Institut québécois de recherche sur la culture publiera les divers travaux que nous venons d’indiquer.</w:t>
      </w:r>
    </w:p>
  </w:footnote>
  <w:footnote w:id="130">
    <w:p w14:paraId="5E4FA8DD" w14:textId="77777777" w:rsidR="00EE61BF" w:rsidRDefault="00EE61BF" w:rsidP="00EE61BF">
      <w:pPr>
        <w:pStyle w:val="Notedebasdepage"/>
      </w:pPr>
      <w:r>
        <w:rPr>
          <w:rStyle w:val="Appelnotedebasdep"/>
        </w:rPr>
        <w:footnoteRef/>
      </w:r>
      <w:r>
        <w:t xml:space="preserve"> </w:t>
      </w:r>
      <w:r>
        <w:tab/>
      </w:r>
      <w:r>
        <w:rPr>
          <w:smallCaps/>
        </w:rPr>
        <w:t>Falardeau,</w:t>
      </w:r>
      <w:r>
        <w:t xml:space="preserve"> J.-C., « Les recherches religieuses au Canada français », dans </w:t>
      </w:r>
      <w:r w:rsidRPr="00F60017">
        <w:rPr>
          <w:i/>
        </w:rPr>
        <w:t>Situation de la recherche sur le Canada français</w:t>
      </w:r>
      <w:r>
        <w:t>, Québec, les Presses de l’Université Laval, 1962, pp. 209-228.</w:t>
      </w:r>
      <w:r>
        <w:br/>
      </w:r>
      <w:hyperlink r:id="rId2" w:history="1">
        <w:r w:rsidRPr="0016134D">
          <w:rPr>
            <w:rStyle w:val="Hyperlien"/>
          </w:rPr>
          <w:t>https://classiques.uqam.ca/contemporains/martin_yves/situation_recherche_can_fr/situation_recherche_can_fr.html</w:t>
        </w:r>
      </w:hyperlink>
      <w:r>
        <w:t xml:space="preserve"> </w:t>
      </w:r>
    </w:p>
  </w:footnote>
  <w:footnote w:id="131">
    <w:p w14:paraId="310E1AF3" w14:textId="77777777" w:rsidR="00EE61BF" w:rsidRDefault="00EE61BF" w:rsidP="00EE61BF">
      <w:pPr>
        <w:pStyle w:val="Notedebasdepage"/>
      </w:pPr>
      <w:r>
        <w:rPr>
          <w:rStyle w:val="Appelnotedebasdep"/>
        </w:rPr>
        <w:footnoteRef/>
      </w:r>
      <w:r>
        <w:t xml:space="preserve"> </w:t>
      </w:r>
      <w:r>
        <w:tab/>
      </w:r>
      <w:r>
        <w:rPr>
          <w:smallCaps/>
        </w:rPr>
        <w:t>Montminy,</w:t>
      </w:r>
      <w:r>
        <w:t xml:space="preserve"> J.-P. et </w:t>
      </w:r>
      <w:r>
        <w:rPr>
          <w:smallCaps/>
        </w:rPr>
        <w:t>Crysdale,</w:t>
      </w:r>
      <w:r>
        <w:t xml:space="preserve"> Stewart, </w:t>
      </w:r>
      <w:r w:rsidRPr="00F60017">
        <w:rPr>
          <w:i/>
        </w:rPr>
        <w:t>La religion au Canada, bibliogr</w:t>
      </w:r>
      <w:r w:rsidRPr="00F60017">
        <w:rPr>
          <w:i/>
        </w:rPr>
        <w:t>a</w:t>
      </w:r>
      <w:r w:rsidRPr="00F60017">
        <w:rPr>
          <w:i/>
        </w:rPr>
        <w:t>phie annotée (1945-1970)</w:t>
      </w:r>
      <w:r>
        <w:t>, Québec, les Presses de l’Université Laval, « Histoire et sociologie de la culture », 8, 1974, 189 p.</w:t>
      </w:r>
    </w:p>
  </w:footnote>
  <w:footnote w:id="132">
    <w:p w14:paraId="052CAF01" w14:textId="77777777" w:rsidR="00EE61BF" w:rsidRDefault="00EE61BF" w:rsidP="00EE61BF">
      <w:pPr>
        <w:pStyle w:val="Notedebasdepage"/>
      </w:pPr>
      <w:r>
        <w:rPr>
          <w:rStyle w:val="Appelnotedebasdep"/>
        </w:rPr>
        <w:footnoteRef/>
      </w:r>
      <w:r>
        <w:t xml:space="preserve"> </w:t>
      </w:r>
      <w:r>
        <w:tab/>
      </w:r>
      <w:r>
        <w:rPr>
          <w:smallCaps/>
        </w:rPr>
        <w:t>Rousseau,</w:t>
      </w:r>
      <w:r>
        <w:t xml:space="preserve"> Louis, </w:t>
      </w:r>
      <w:r w:rsidRPr="00F60017">
        <w:rPr>
          <w:i/>
        </w:rPr>
        <w:t>La prédication à Montréal, de 1800 à 1830. Approche rel</w:t>
      </w:r>
      <w:r w:rsidRPr="00F60017">
        <w:rPr>
          <w:i/>
        </w:rPr>
        <w:t>i</w:t>
      </w:r>
      <w:r w:rsidRPr="00F60017">
        <w:rPr>
          <w:i/>
        </w:rPr>
        <w:t>giologique</w:t>
      </w:r>
      <w:r>
        <w:t>, Montréal, Fides, « Héritage et projet », 16, 1976, 269 p.</w:t>
      </w:r>
    </w:p>
  </w:footnote>
  <w:footnote w:id="133">
    <w:p w14:paraId="1E425ADC" w14:textId="77777777" w:rsidR="00EE61BF" w:rsidRDefault="00EE61BF" w:rsidP="00EE61BF">
      <w:pPr>
        <w:pStyle w:val="Notedebasdepage"/>
      </w:pPr>
      <w:r>
        <w:rPr>
          <w:rStyle w:val="Appelnotedebasdep"/>
        </w:rPr>
        <w:footnoteRef/>
      </w:r>
      <w:r>
        <w:t xml:space="preserve"> </w:t>
      </w:r>
      <w:r>
        <w:tab/>
      </w:r>
      <w:r>
        <w:rPr>
          <w:smallCaps/>
        </w:rPr>
        <w:t>Cliché,</w:t>
      </w:r>
      <w:r>
        <w:t xml:space="preserve"> Marie-Aimée, « Les attitudes devant la mort d’après les clauses te</w:t>
      </w:r>
      <w:r>
        <w:t>s</w:t>
      </w:r>
      <w:r>
        <w:t xml:space="preserve">tamentaires dans le gouvernement de Québec sous le Régime français », dans </w:t>
      </w:r>
      <w:r w:rsidRPr="00F60017">
        <w:rPr>
          <w:i/>
        </w:rPr>
        <w:t>Revue d’histoire de l'Amérique française</w:t>
      </w:r>
      <w:r>
        <w:t>, 32, 1 (juin 1978), pp. 57-94.</w:t>
      </w:r>
    </w:p>
  </w:footnote>
  <w:footnote w:id="134">
    <w:p w14:paraId="72A464D0" w14:textId="77777777" w:rsidR="00EE61BF" w:rsidRDefault="00EE61BF" w:rsidP="00EE61BF">
      <w:pPr>
        <w:pStyle w:val="Notedebasdepage"/>
      </w:pPr>
      <w:r>
        <w:rPr>
          <w:rStyle w:val="Appelnotedebasdep"/>
        </w:rPr>
        <w:footnoteRef/>
      </w:r>
      <w:r>
        <w:t xml:space="preserve"> </w:t>
      </w:r>
      <w:r>
        <w:tab/>
        <w:t xml:space="preserve">Cf. </w:t>
      </w:r>
      <w:r>
        <w:rPr>
          <w:smallCaps/>
        </w:rPr>
        <w:t>Simard,</w:t>
      </w:r>
      <w:r>
        <w:t xml:space="preserve"> J., </w:t>
      </w:r>
      <w:r>
        <w:rPr>
          <w:smallCaps/>
        </w:rPr>
        <w:t>Milot,</w:t>
      </w:r>
      <w:r>
        <w:t xml:space="preserve"> J. et </w:t>
      </w:r>
      <w:r>
        <w:rPr>
          <w:smallCaps/>
        </w:rPr>
        <w:t>Bouchard,</w:t>
      </w:r>
      <w:r>
        <w:t xml:space="preserve"> R., </w:t>
      </w:r>
      <w:r w:rsidRPr="00F60017">
        <w:rPr>
          <w:i/>
        </w:rPr>
        <w:t>Un patrimoine méprisé. La rel</w:t>
      </w:r>
      <w:r w:rsidRPr="00F60017">
        <w:rPr>
          <w:i/>
        </w:rPr>
        <w:t>i</w:t>
      </w:r>
      <w:r w:rsidRPr="00F60017">
        <w:rPr>
          <w:i/>
        </w:rPr>
        <w:t>gion populaire des Québécois</w:t>
      </w:r>
      <w:r>
        <w:t>, Montréal, Cahiers du Québec/Hurtubise HMH, 1979, 309 p.</w:t>
      </w:r>
    </w:p>
  </w:footnote>
  <w:footnote w:id="135">
    <w:p w14:paraId="27BC76ED" w14:textId="77777777" w:rsidR="00EE61BF" w:rsidRDefault="00EE61BF" w:rsidP="00EE61BF">
      <w:pPr>
        <w:pStyle w:val="Notedebasdepage"/>
      </w:pPr>
      <w:r>
        <w:rPr>
          <w:rStyle w:val="Appelnotedebasdep"/>
        </w:rPr>
        <w:footnoteRef/>
      </w:r>
      <w:r>
        <w:t xml:space="preserve"> </w:t>
      </w:r>
      <w:r>
        <w:tab/>
        <w:t xml:space="preserve">Micheline </w:t>
      </w:r>
      <w:r>
        <w:rPr>
          <w:smallCaps/>
        </w:rPr>
        <w:t>Lachance,</w:t>
      </w:r>
      <w:r>
        <w:t xml:space="preserve"> journaliste plutôt qu’historienne, réussit pourtant et quarante ans après la mort de son «héros» à recréer l’atmosphère de «mervei</w:t>
      </w:r>
      <w:r>
        <w:t>l</w:t>
      </w:r>
      <w:r>
        <w:t>leux» qui règne autour du Frère André, «cet obscur portier qui allait accomplir des miracles», guérisseur québécois dont la réputation de thaumaturge dépasse nos frontières et amène encore des foules à l’Oratoire Saint-Joseph, hiver comme été.</w:t>
      </w:r>
    </w:p>
  </w:footnote>
  <w:footnote w:id="136">
    <w:p w14:paraId="042B2337" w14:textId="77777777" w:rsidR="00EE61BF" w:rsidRDefault="00EE61BF" w:rsidP="00EE61BF">
      <w:pPr>
        <w:pStyle w:val="Notedebasdepage"/>
      </w:pPr>
      <w:r>
        <w:rPr>
          <w:rStyle w:val="Appelnotedebasdep"/>
        </w:rPr>
        <w:t>*</w:t>
      </w:r>
      <w:r>
        <w:t xml:space="preserve"> </w:t>
      </w:r>
      <w:r>
        <w:tab/>
        <w:t>Faculté de Théologie, Université de Montréal.</w:t>
      </w:r>
    </w:p>
  </w:footnote>
  <w:footnote w:id="137">
    <w:p w14:paraId="05F2A28A" w14:textId="77777777" w:rsidR="00EE61BF" w:rsidRDefault="00EE61BF" w:rsidP="00EE61BF">
      <w:pPr>
        <w:pStyle w:val="Notedebasdepage"/>
      </w:pPr>
      <w:r>
        <w:rPr>
          <w:rStyle w:val="Appelnotedebasdep"/>
        </w:rPr>
        <w:footnoteRef/>
      </w:r>
      <w:r>
        <w:t xml:space="preserve"> </w:t>
      </w:r>
      <w:r>
        <w:tab/>
      </w:r>
      <w:r>
        <w:rPr>
          <w:smallCaps/>
        </w:rPr>
        <w:t>Dumont,</w:t>
      </w:r>
      <w:r>
        <w:t xml:space="preserve"> F., « Les laïcs en 1980 », </w:t>
      </w:r>
      <w:r w:rsidRPr="002C250F">
        <w:rPr>
          <w:i/>
        </w:rPr>
        <w:t>Relations</w:t>
      </w:r>
      <w:r>
        <w:t>, avril 1980, no 458, p. 114.</w:t>
      </w:r>
    </w:p>
  </w:footnote>
  <w:footnote w:id="138">
    <w:p w14:paraId="48524C64" w14:textId="77777777" w:rsidR="00EE61BF" w:rsidRDefault="00EE61BF" w:rsidP="00EE61BF">
      <w:pPr>
        <w:pStyle w:val="Notedebasdepage"/>
      </w:pPr>
      <w:r>
        <w:rPr>
          <w:rStyle w:val="Appelnotedebasdep"/>
        </w:rPr>
        <w:footnoteRef/>
      </w:r>
      <w:r>
        <w:t xml:space="preserve"> </w:t>
      </w:r>
      <w:r>
        <w:tab/>
        <w:t xml:space="preserve">Je me demande, pour ma part, si la </w:t>
      </w:r>
      <w:r w:rsidRPr="002C250F">
        <w:rPr>
          <w:i/>
        </w:rPr>
        <w:t>Commission d'études sur les laïcs et l’Église</w:t>
      </w:r>
      <w:r>
        <w:t xml:space="preserve"> (Commission Dumont) avait indiqué ce point avec une force suffisa</w:t>
      </w:r>
      <w:r>
        <w:t>n</w:t>
      </w:r>
      <w:r>
        <w:t>te. Quatre «.symptômes évidents de la crise» étaient mis en relief, parmi le</w:t>
      </w:r>
      <w:r>
        <w:t>s</w:t>
      </w:r>
      <w:r>
        <w:t>quels on retrouve «les interrogations des prêtres et des religieux». Mais les symptômes sont alignés comme s’ils étaient sur le même pied, sans qu’on ét</w:t>
      </w:r>
      <w:r>
        <w:t>a</w:t>
      </w:r>
      <w:r>
        <w:t xml:space="preserve">blisse des priorités «logiques», (cf. </w:t>
      </w:r>
      <w:r w:rsidRPr="002C250F">
        <w:rPr>
          <w:i/>
        </w:rPr>
        <w:t>L’Église du Québec, un héritage, un pr</w:t>
      </w:r>
      <w:r w:rsidRPr="002C250F">
        <w:rPr>
          <w:i/>
        </w:rPr>
        <w:t>o</w:t>
      </w:r>
      <w:r w:rsidRPr="002C250F">
        <w:rPr>
          <w:i/>
        </w:rPr>
        <w:t>jet</w:t>
      </w:r>
      <w:r>
        <w:t>, Fides, 1972, t. 00, pp. 21 ss.).</w:t>
      </w:r>
    </w:p>
  </w:footnote>
  <w:footnote w:id="139">
    <w:p w14:paraId="18498461" w14:textId="77777777" w:rsidR="00EE61BF" w:rsidRDefault="00EE61BF" w:rsidP="00EE61BF">
      <w:pPr>
        <w:pStyle w:val="Notedebasdepage"/>
      </w:pPr>
      <w:r>
        <w:rPr>
          <w:rStyle w:val="Appelnotedebasdep"/>
        </w:rPr>
        <w:footnoteRef/>
      </w:r>
      <w:r>
        <w:t xml:space="preserve"> </w:t>
      </w:r>
      <w:r>
        <w:tab/>
        <w:t>La mise entre guillemets est volontaire: elle veut au moins laisser entendre qu’il s’agit là d’un vocabulaire qui était courant, mais que Vatican II, au moins dans ses textes officiels, a corrigé et dépassé.</w:t>
      </w:r>
    </w:p>
  </w:footnote>
  <w:footnote w:id="140">
    <w:p w14:paraId="57682DDE" w14:textId="77777777" w:rsidR="00EE61BF" w:rsidRDefault="00EE61BF" w:rsidP="00EE61BF">
      <w:pPr>
        <w:pStyle w:val="Notedebasdepage"/>
      </w:pPr>
      <w:r>
        <w:rPr>
          <w:rStyle w:val="Appelnotedebasdep"/>
        </w:rPr>
        <w:footnoteRef/>
      </w:r>
      <w:r>
        <w:t xml:space="preserve"> </w:t>
      </w:r>
      <w:r>
        <w:tab/>
        <w:t xml:space="preserve">J’ai analysé cette problématique plus en détail dans mon livre </w:t>
      </w:r>
      <w:r w:rsidRPr="002C250F">
        <w:rPr>
          <w:i/>
        </w:rPr>
        <w:t>Communion et pluralité dans l'Église. Pour une pratique de l'unité ecclésiale</w:t>
      </w:r>
      <w:r>
        <w:t>, Montréal/Paris, Fides/Le Centurion, 1980, pp. 91-102.</w:t>
      </w:r>
    </w:p>
  </w:footnote>
  <w:footnote w:id="141">
    <w:p w14:paraId="52B47311" w14:textId="77777777" w:rsidR="00EE61BF" w:rsidRDefault="00EE61BF" w:rsidP="00EE61BF">
      <w:pPr>
        <w:pStyle w:val="Notedebasdepage"/>
      </w:pPr>
      <w:r>
        <w:rPr>
          <w:rStyle w:val="Appelnotedebasdep"/>
        </w:rPr>
        <w:footnoteRef/>
      </w:r>
      <w:r>
        <w:t xml:space="preserve"> </w:t>
      </w:r>
      <w:r>
        <w:tab/>
        <w:t xml:space="preserve">Expressions que le père Y. </w:t>
      </w:r>
      <w:r>
        <w:rPr>
          <w:smallCaps/>
        </w:rPr>
        <w:t>Congar</w:t>
      </w:r>
      <w:r>
        <w:t xml:space="preserve"> a puisées dans l’histoire (« Le sacerdoce du Nouveau Testament », dans </w:t>
      </w:r>
      <w:r w:rsidRPr="002C250F">
        <w:rPr>
          <w:i/>
        </w:rPr>
        <w:t>Les Prêtres. Formation, ministère et vie</w:t>
      </w:r>
      <w:r>
        <w:t>, coll. Unam Sanctam 68, Cerf, 1968, p. 238). Mais un petit effort de mémoire nous rappellera que ce vocabulaire était courant au Québec.</w:t>
      </w:r>
    </w:p>
  </w:footnote>
  <w:footnote w:id="142">
    <w:p w14:paraId="6FAF2FB6" w14:textId="77777777" w:rsidR="00EE61BF" w:rsidRDefault="00EE61BF" w:rsidP="00EE61BF">
      <w:pPr>
        <w:pStyle w:val="Notedebasdepage"/>
      </w:pPr>
      <w:r>
        <w:rPr>
          <w:rStyle w:val="Appelnotedebasdep"/>
        </w:rPr>
        <w:footnoteRef/>
      </w:r>
      <w:r>
        <w:t xml:space="preserve"> </w:t>
      </w:r>
      <w:r>
        <w:tab/>
        <w:t>Chacun, j’en suis sûr, peut avancer une foule de petites expériences donnant un contenu à cette expression. Une seule illustration, banale mais significat</w:t>
      </w:r>
      <w:r>
        <w:t>i</w:t>
      </w:r>
      <w:r>
        <w:t>ve: récemment, en pleine période électorale, une personne vient me voir : « Mon père, vous êtes prêtre et pouvez me dire pour qui il faut voter ... »</w:t>
      </w:r>
    </w:p>
  </w:footnote>
  <w:footnote w:id="143">
    <w:p w14:paraId="2EC63F78" w14:textId="77777777" w:rsidR="00EE61BF" w:rsidRDefault="00EE61BF" w:rsidP="00EE61BF">
      <w:pPr>
        <w:pStyle w:val="Notedebasdepage"/>
      </w:pPr>
      <w:r>
        <w:rPr>
          <w:rStyle w:val="Appelnotedebasdep"/>
        </w:rPr>
        <w:footnoteRef/>
      </w:r>
      <w:r>
        <w:t xml:space="preserve"> </w:t>
      </w:r>
      <w:r>
        <w:tab/>
        <w:t>« Sa notion était purement négative: le seul critère distinctif du laïc étant de n'être pas clerc, et de se définir par un défaut, non pas par un ministère pr</w:t>
      </w:r>
      <w:r>
        <w:t>o</w:t>
      </w:r>
      <w:r>
        <w:t xml:space="preserve">pre. » </w:t>
      </w:r>
      <w:r>
        <w:rPr>
          <w:smallCaps/>
        </w:rPr>
        <w:t>(Rémond,</w:t>
      </w:r>
      <w:r>
        <w:t xml:space="preserve"> R., cité dans la préface au livre de </w:t>
      </w:r>
      <w:r>
        <w:rPr>
          <w:smallCaps/>
        </w:rPr>
        <w:t xml:space="preserve">Guilmot, </w:t>
      </w:r>
      <w:r w:rsidRPr="002C250F">
        <w:rPr>
          <w:i/>
        </w:rPr>
        <w:t>Fin d’une Égl</w:t>
      </w:r>
      <w:r w:rsidRPr="002C250F">
        <w:rPr>
          <w:i/>
        </w:rPr>
        <w:t>i</w:t>
      </w:r>
      <w:r w:rsidRPr="002C250F">
        <w:rPr>
          <w:i/>
        </w:rPr>
        <w:t>se cléricale?</w:t>
      </w:r>
      <w:r>
        <w:t>, coll. Histoire des doctrines ecclésiologiques, Cerf, 1969, p. 9).</w:t>
      </w:r>
    </w:p>
  </w:footnote>
  <w:footnote w:id="144">
    <w:p w14:paraId="067DBD3B" w14:textId="77777777" w:rsidR="00EE61BF" w:rsidRDefault="00EE61BF" w:rsidP="00EE61BF">
      <w:pPr>
        <w:pStyle w:val="Notedebasdepage"/>
      </w:pPr>
      <w:r>
        <w:rPr>
          <w:rStyle w:val="Appelnotedebasdep"/>
        </w:rPr>
        <w:footnoteRef/>
      </w:r>
      <w:r>
        <w:t xml:space="preserve"> </w:t>
      </w:r>
      <w:r>
        <w:tab/>
        <w:t xml:space="preserve">Cité par </w:t>
      </w:r>
      <w:r>
        <w:rPr>
          <w:smallCaps/>
        </w:rPr>
        <w:t>Congar,</w:t>
      </w:r>
      <w:r>
        <w:t xml:space="preserve"> Y., </w:t>
      </w:r>
      <w:r w:rsidRPr="002C250F">
        <w:rPr>
          <w:i/>
        </w:rPr>
        <w:t>L’Église de saint Augustin à l’époque moderne</w:t>
      </w:r>
      <w:r>
        <w:t xml:space="preserve">, coll. Histoire des dogmes 20, Cerf, 1970, p. 457. Je cite ce catéchisme, écrit en 1898, pour une seule raison: il a le mérite de ramasser en une formule concise la logique que notre propre Catéchisme déployait en plusieurs pages: cf. </w:t>
      </w:r>
      <w:r w:rsidRPr="002C250F">
        <w:rPr>
          <w:i/>
        </w:rPr>
        <w:t>Cat</w:t>
      </w:r>
      <w:r w:rsidRPr="002C250F">
        <w:rPr>
          <w:i/>
        </w:rPr>
        <w:t>é</w:t>
      </w:r>
      <w:r w:rsidRPr="002C250F">
        <w:rPr>
          <w:i/>
        </w:rPr>
        <w:t>chisme Catholique,</w:t>
      </w:r>
      <w:r>
        <w:t xml:space="preserve"> Québec, 1960, pp. 58-61.</w:t>
      </w:r>
    </w:p>
  </w:footnote>
  <w:footnote w:id="145">
    <w:p w14:paraId="20D143B9" w14:textId="77777777" w:rsidR="00EE61BF" w:rsidRDefault="00EE61BF" w:rsidP="00EE61BF">
      <w:pPr>
        <w:pStyle w:val="Notedebasdepage"/>
      </w:pPr>
      <w:r>
        <w:rPr>
          <w:rStyle w:val="Appelnotedebasdep"/>
        </w:rPr>
        <w:footnoteRef/>
      </w:r>
      <w:r>
        <w:t xml:space="preserve"> </w:t>
      </w:r>
      <w:r>
        <w:tab/>
        <w:t xml:space="preserve">Je dis « espérer », car le cléricalisme a la vie dure, et il n’est pas absolument certain que nous réussirons à le faire mourir : « Je me demande avec angoisse si l’Église humaine et historique d’aujourd’hui n’est pas en train de sacrifier les requêtes les plus évidentes d’évangélisation à un système clérical ». </w:t>
      </w:r>
      <w:r>
        <w:rPr>
          <w:smallCaps/>
        </w:rPr>
        <w:t xml:space="preserve">Grand’Maison, </w:t>
      </w:r>
      <w:r>
        <w:t xml:space="preserve">J., « Le sacerdoce de l’avenir, de quel engagement s’agit-il ? », </w:t>
      </w:r>
      <w:r w:rsidRPr="002C250F">
        <w:rPr>
          <w:i/>
        </w:rPr>
        <w:t>Prêtre et Pasteur</w:t>
      </w:r>
      <w:r>
        <w:t>, fév. 1980, vol. 83, no 2, p. 92). Mais il est clair, en tout cas, que la «conversion» demeure difficile pour les évêques et les prêtres. Dernièrement, à la suite d’une session organisée pour le Conseil de Pastorale de sa paroisse, session où les laïcs avaient manifesté des prises de conscience ecclésiale évidentes, le curé me confiait: «C’est bête, mais je suis encore su</w:t>
      </w:r>
      <w:r>
        <w:t>r</w:t>
      </w:r>
      <w:r>
        <w:t>pris lorsque des laïcs disent publiquement leur foi en Jésus Christ. Comme si j’étais le seul à pouvoir dire des choses correctes dans ce domaine ...»</w:t>
      </w:r>
    </w:p>
  </w:footnote>
  <w:footnote w:id="146">
    <w:p w14:paraId="171FC808" w14:textId="77777777" w:rsidR="00EE61BF" w:rsidRDefault="00EE61BF" w:rsidP="00EE61BF">
      <w:pPr>
        <w:pStyle w:val="Notedebasdepage"/>
      </w:pPr>
      <w:r>
        <w:rPr>
          <w:rStyle w:val="Appelnotedebasdep"/>
        </w:rPr>
        <w:footnoteRef/>
      </w:r>
      <w:r>
        <w:t xml:space="preserve"> </w:t>
      </w:r>
      <w:r>
        <w:tab/>
        <w:t xml:space="preserve">La liste serait trop longue pour que je la dresse ici. Je renverrai seulement au volume collectif, </w:t>
      </w:r>
      <w:r w:rsidRPr="002C250F">
        <w:rPr>
          <w:i/>
        </w:rPr>
        <w:t>Le Prêtre, hier, aujourd'hui, demain</w:t>
      </w:r>
      <w:r>
        <w:t xml:space="preserve">, Fides, 1970, 389 pages. Voir en particulier, pour sa riche bibliographie: </w:t>
      </w:r>
      <w:r>
        <w:rPr>
          <w:smallCaps/>
        </w:rPr>
        <w:t>Parenteau,</w:t>
      </w:r>
      <w:r>
        <w:t xml:space="preserve"> E., « Situation des recherches sociologiques concernant le prêtre », pp. 243-257.</w:t>
      </w:r>
    </w:p>
  </w:footnote>
  <w:footnote w:id="147">
    <w:p w14:paraId="39499ABF" w14:textId="77777777" w:rsidR="00EE61BF" w:rsidRDefault="00EE61BF" w:rsidP="00EE61BF">
      <w:pPr>
        <w:pStyle w:val="Notedebasdepage"/>
      </w:pPr>
      <w:r>
        <w:rPr>
          <w:rStyle w:val="Appelnotedebasdep"/>
        </w:rPr>
        <w:footnoteRef/>
      </w:r>
      <w:r>
        <w:t xml:space="preserve"> </w:t>
      </w:r>
      <w:r>
        <w:tab/>
        <w:t>«Qui sommes-nous, prêtres québécois? Nous faisons l’objet de nombreuses conversations, interrogations, enquêtes. Nous nous interrogeons régulièrement sur notre identité, notre insertion dans l’Église d’aujourd’hui, sans jamais o</w:t>
      </w:r>
      <w:r>
        <w:t>b</w:t>
      </w:r>
      <w:r>
        <w:t>tenir de réponse définitive» (liminaire du numéro que la revue Prêtre et Pa</w:t>
      </w:r>
      <w:r>
        <w:t>s</w:t>
      </w:r>
      <w:r>
        <w:t xml:space="preserve">teur a fait porter sur « Les prêtres au Québec et leur avenir », </w:t>
      </w:r>
      <w:r w:rsidRPr="002C250F">
        <w:rPr>
          <w:i/>
        </w:rPr>
        <w:t>op. cit</w:t>
      </w:r>
      <w:r>
        <w:t>.</w:t>
      </w:r>
    </w:p>
  </w:footnote>
  <w:footnote w:id="148">
    <w:p w14:paraId="57C261EF" w14:textId="77777777" w:rsidR="00EE61BF" w:rsidRDefault="00EE61BF" w:rsidP="00EE61BF">
      <w:pPr>
        <w:pStyle w:val="Notedebasdepage"/>
      </w:pPr>
      <w:r>
        <w:rPr>
          <w:rStyle w:val="Appelnotedebasdep"/>
        </w:rPr>
        <w:footnoteRef/>
      </w:r>
      <w:r>
        <w:t xml:space="preserve"> </w:t>
      </w:r>
      <w:r>
        <w:tab/>
      </w:r>
      <w:r>
        <w:rPr>
          <w:smallCaps/>
        </w:rPr>
        <w:t>Jolif,</w:t>
      </w:r>
      <w:r>
        <w:t xml:space="preserve"> J.-Y., «Notes philosophiques sur la médiation», dans </w:t>
      </w:r>
      <w:r w:rsidRPr="002C250F">
        <w:rPr>
          <w:i/>
        </w:rPr>
        <w:t>Le ministère s</w:t>
      </w:r>
      <w:r w:rsidRPr="002C250F">
        <w:rPr>
          <w:i/>
        </w:rPr>
        <w:t>a</w:t>
      </w:r>
      <w:r w:rsidRPr="002C250F">
        <w:rPr>
          <w:i/>
        </w:rPr>
        <w:t>cerdotal</w:t>
      </w:r>
      <w:r>
        <w:t>, Lyon, Profac, 1970, pp. 219-220.</w:t>
      </w:r>
    </w:p>
  </w:footnote>
  <w:footnote w:id="149">
    <w:p w14:paraId="5733F1C7" w14:textId="77777777" w:rsidR="00EE61BF" w:rsidRDefault="00EE61BF">
      <w:pPr>
        <w:pStyle w:val="Notedebasdepage"/>
      </w:pPr>
      <w:r>
        <w:rPr>
          <w:rStyle w:val="Appelnotedebasdep"/>
        </w:rPr>
        <w:footnoteRef/>
      </w:r>
      <w:r>
        <w:t xml:space="preserve"> </w:t>
      </w:r>
      <w:r>
        <w:tab/>
        <w:t xml:space="preserve">Décret </w:t>
      </w:r>
      <w:r w:rsidRPr="002C250F">
        <w:rPr>
          <w:i/>
        </w:rPr>
        <w:t>Ministère et Vie des Prêtres</w:t>
      </w:r>
      <w:r>
        <w:t>, no 2.</w:t>
      </w:r>
    </w:p>
  </w:footnote>
  <w:footnote w:id="150">
    <w:p w14:paraId="7ECF44F8" w14:textId="77777777" w:rsidR="00EE61BF" w:rsidRDefault="00EE61BF" w:rsidP="00EE61BF">
      <w:pPr>
        <w:pStyle w:val="Notedebasdepage"/>
      </w:pPr>
      <w:r>
        <w:rPr>
          <w:rStyle w:val="Appelnotedebasdep"/>
        </w:rPr>
        <w:footnoteRef/>
      </w:r>
      <w:r>
        <w:t xml:space="preserve"> </w:t>
      </w:r>
      <w:r>
        <w:tab/>
      </w:r>
      <w:r>
        <w:rPr>
          <w:smallCaps/>
        </w:rPr>
        <w:t>Jolif,</w:t>
      </w:r>
      <w:r>
        <w:t xml:space="preserve"> J.-Y., </w:t>
      </w:r>
      <w:r w:rsidRPr="002C250F">
        <w:rPr>
          <w:i/>
        </w:rPr>
        <w:t>op. cit</w:t>
      </w:r>
      <w:r>
        <w:t>., p. 219.</w:t>
      </w:r>
    </w:p>
  </w:footnote>
  <w:footnote w:id="151">
    <w:p w14:paraId="7095CA96" w14:textId="77777777" w:rsidR="00EE61BF" w:rsidRDefault="00EE61BF" w:rsidP="00EE61BF">
      <w:pPr>
        <w:pStyle w:val="Notedebasdepage"/>
      </w:pPr>
      <w:r>
        <w:rPr>
          <w:rStyle w:val="Appelnotedebasdep"/>
        </w:rPr>
        <w:footnoteRef/>
      </w:r>
      <w:r>
        <w:t xml:space="preserve"> </w:t>
      </w:r>
      <w:r>
        <w:tab/>
        <w:t xml:space="preserve">Cf. la contribution très suggestive de </w:t>
      </w:r>
      <w:r>
        <w:rPr>
          <w:smallCaps/>
        </w:rPr>
        <w:t>Santerre-Veillette,</w:t>
      </w:r>
      <w:r>
        <w:t xml:space="preserve"> D., « Sacerdoce et acculturation », dans l’ouvrage collectif déjà cité </w:t>
      </w:r>
      <w:r w:rsidRPr="002C250F">
        <w:rPr>
          <w:i/>
        </w:rPr>
        <w:t>Le Prêtre, hier, aujou</w:t>
      </w:r>
      <w:r w:rsidRPr="002C250F">
        <w:rPr>
          <w:i/>
        </w:rPr>
        <w:t>r</w:t>
      </w:r>
      <w:r w:rsidRPr="002C250F">
        <w:rPr>
          <w:i/>
        </w:rPr>
        <w:t>d'hui, demain</w:t>
      </w:r>
      <w:r>
        <w:t>, pp. 220-242.</w:t>
      </w:r>
    </w:p>
  </w:footnote>
  <w:footnote w:id="152">
    <w:p w14:paraId="3D89DD4B" w14:textId="77777777" w:rsidR="00EE61BF" w:rsidRDefault="00EE61BF">
      <w:pPr>
        <w:pStyle w:val="Notedebasdepage"/>
      </w:pPr>
      <w:r>
        <w:rPr>
          <w:rStyle w:val="Appelnotedebasdep"/>
        </w:rPr>
        <w:footnoteRef/>
      </w:r>
      <w:r>
        <w:t xml:space="preserve"> </w:t>
      </w:r>
      <w:r>
        <w:tab/>
        <w:t>« C'est comme si, aujourd’hui comme depuis toujours, on affirmait que le diagnostic à porter sur les problèmes, la doctrine, la morale, relevait exclus</w:t>
      </w:r>
      <w:r>
        <w:t>i</w:t>
      </w:r>
      <w:r>
        <w:t xml:space="preserve">vement des prêtres, des évêques, du pape, et que nous n’avons nullement à nous en mêler. </w:t>
      </w:r>
      <w:r w:rsidRPr="004509BB">
        <w:rPr>
          <w:i/>
        </w:rPr>
        <w:t>Vous autres les laïcs, nous laisse-t-on entendre, vous êtes des exécutants: nous vous chargeons de convertir ceux que nous ne pouvons pas atteindre. Vous avez votre mot à dire sur les choses pratiques et sur les que</w:t>
      </w:r>
      <w:r w:rsidRPr="004509BB">
        <w:rPr>
          <w:i/>
        </w:rPr>
        <w:t>s</w:t>
      </w:r>
      <w:r w:rsidRPr="004509BB">
        <w:rPr>
          <w:i/>
        </w:rPr>
        <w:t>tions qui ne touchent pas à l'essentiel du christianisme </w:t>
      </w:r>
      <w:r>
        <w:t xml:space="preserve">». </w:t>
      </w:r>
      <w:r>
        <w:rPr>
          <w:smallCaps/>
        </w:rPr>
        <w:t>(Dumont,</w:t>
      </w:r>
      <w:r>
        <w:t xml:space="preserve"> F., </w:t>
      </w:r>
      <w:r w:rsidRPr="002C250F">
        <w:rPr>
          <w:i/>
        </w:rPr>
        <w:t>art. cit</w:t>
      </w:r>
      <w:r>
        <w:t>., p. 115).</w:t>
      </w:r>
    </w:p>
  </w:footnote>
  <w:footnote w:id="153">
    <w:p w14:paraId="6CFB6960" w14:textId="77777777" w:rsidR="00EE61BF" w:rsidRDefault="00EE61BF">
      <w:pPr>
        <w:pStyle w:val="Notedebasdepage"/>
      </w:pPr>
      <w:r>
        <w:rPr>
          <w:rStyle w:val="Appelnotedebasdep"/>
        </w:rPr>
        <w:footnoteRef/>
      </w:r>
      <w:r>
        <w:t xml:space="preserve"> </w:t>
      </w:r>
      <w:r>
        <w:tab/>
        <w:t>« La multiplication spontanée des petits groupes manifeste les insuffisances d’une Église organisée en unités trop vastes, anonymes et dépendantes du corps des ministres ordonnés. Elle constitue l’expression d’un désir pour une Église différente et du besoin d’un réseau ecclésial plus proche de la base que l’actuel réseau paroissial et qui permette davantage de lier foi et activités qu</w:t>
      </w:r>
      <w:r>
        <w:t>o</w:t>
      </w:r>
      <w:r>
        <w:t xml:space="preserve">tidiennes.» (Diocèse de Saint-Jean-de-Québec, </w:t>
      </w:r>
      <w:r w:rsidRPr="004509BB">
        <w:rPr>
          <w:i/>
        </w:rPr>
        <w:t>Les Petits groupes et le projet communautaire dans l’Église</w:t>
      </w:r>
      <w:r>
        <w:t>, coll. L’Église aux quatre vents, Fides, 1980, p. 44. Les italiques sont de moi.)</w:t>
      </w:r>
    </w:p>
  </w:footnote>
  <w:footnote w:id="154">
    <w:p w14:paraId="04066DA2" w14:textId="77777777" w:rsidR="00EE61BF" w:rsidRDefault="00EE61BF" w:rsidP="00EE61BF">
      <w:pPr>
        <w:pStyle w:val="Notedebasdepage"/>
      </w:pPr>
      <w:r>
        <w:rPr>
          <w:rStyle w:val="Appelnotedebasdep"/>
        </w:rPr>
        <w:footnoteRef/>
      </w:r>
      <w:r>
        <w:t xml:space="preserve"> </w:t>
      </w:r>
      <w:r>
        <w:tab/>
        <w:t>II y a en effet des expériences nouvelles, parfois souterraines ou mal connues, où s’annonce peut-être l’Église de demain. Mes références, il est bon de le souligner, n’ont absolument pas l’intention de «faire le tour» de tout ce qui bouge dans l’Église du Québec. En particulier, je parlerai peu des paroisses et diocèses, dont certains se sont assez profondément transformés.</w:t>
      </w:r>
    </w:p>
  </w:footnote>
  <w:footnote w:id="155">
    <w:p w14:paraId="05A886BE" w14:textId="77777777" w:rsidR="00EE61BF" w:rsidRDefault="00EE61BF">
      <w:pPr>
        <w:pStyle w:val="Notedebasdepage"/>
      </w:pPr>
      <w:r>
        <w:rPr>
          <w:rStyle w:val="Appelnotedebasdep"/>
        </w:rPr>
        <w:footnoteRef/>
      </w:r>
      <w:r>
        <w:t xml:space="preserve"> </w:t>
      </w:r>
      <w:r>
        <w:tab/>
        <w:t>Cette partie de mon article poursuit un objectif différent de celui des deux premières parties; d’où un changement de méthode, et peut-être même d’écriture.</w:t>
      </w:r>
    </w:p>
  </w:footnote>
  <w:footnote w:id="156">
    <w:p w14:paraId="2D45E4EA" w14:textId="77777777" w:rsidR="00EE61BF" w:rsidRDefault="00EE61BF" w:rsidP="00EE61BF">
      <w:pPr>
        <w:pStyle w:val="Notedebasdepage"/>
      </w:pPr>
      <w:r>
        <w:rPr>
          <w:rStyle w:val="Appelnotedebasdep"/>
        </w:rPr>
        <w:footnoteRef/>
      </w:r>
      <w:r>
        <w:t xml:space="preserve"> </w:t>
      </w:r>
      <w:r>
        <w:tab/>
        <w:t xml:space="preserve">Même si elle fait mal, cette apostrophe de </w:t>
      </w:r>
      <w:r>
        <w:rPr>
          <w:smallCaps/>
        </w:rPr>
        <w:t>Brassens,</w:t>
      </w:r>
      <w:r>
        <w:t xml:space="preserve"> G. s'adresse tout autant aux chrétiens du Québec: «Vous, les catholiques, avec votre enfer, vos culp</w:t>
      </w:r>
      <w:r>
        <w:t>a</w:t>
      </w:r>
      <w:r>
        <w:t>bilisations continuelles, l’importance exagérée que vous donnez aux choses sexuelles, vous sentez peser sur vous un regard de juge. Vous avez donné ce</w:t>
      </w:r>
      <w:r>
        <w:t>t</w:t>
      </w:r>
      <w:r>
        <w:t>te peur aux gens.» (</w:t>
      </w:r>
      <w:r w:rsidRPr="004509BB">
        <w:rPr>
          <w:i/>
        </w:rPr>
        <w:t>Toute une vie pour la chanson</w:t>
      </w:r>
      <w:r>
        <w:t>, Le Centurion, 1975, pp. 119-120).</w:t>
      </w:r>
    </w:p>
  </w:footnote>
  <w:footnote w:id="157">
    <w:p w14:paraId="6D6BC031" w14:textId="77777777" w:rsidR="00EE61BF" w:rsidRDefault="00EE61BF" w:rsidP="00EE61BF">
      <w:pPr>
        <w:pStyle w:val="Notedebasdepage"/>
      </w:pPr>
      <w:r>
        <w:rPr>
          <w:rStyle w:val="Appelnotedebasdep"/>
        </w:rPr>
        <w:footnoteRef/>
      </w:r>
      <w:r>
        <w:t xml:space="preserve"> </w:t>
      </w:r>
      <w:r>
        <w:tab/>
        <w:t>De nombreux mouvements sont nés au Québec, dont le moteur est justement cette redécouverte de l’Esprit libérateur. Ce qu'il est convenu d’appeler le «Renouveau Charismatique» constitue sûrement le plus spectaculaire de ces mouvements. J'en ai fait ailleurs une certaine lecture théologique: «Le Dieu redécouvert: l’Esprit», dans Dieu, parole et silence, coll. Essais et recherches, Fides, 1978, pp. 169-186. Du point de vue qui m’intéresse ici, je ferai mienne la remarque suivante. «Peu attentifs en général aux situations autres que stri</w:t>
      </w:r>
      <w:r>
        <w:t>c</w:t>
      </w:r>
      <w:r>
        <w:t xml:space="preserve">tement privées de leurs membres, les groupes charismatiques s’accommodent fort bien de quelque structure ecclésiale que ce soit.» </w:t>
      </w:r>
      <w:r>
        <w:rPr>
          <w:smallCaps/>
        </w:rPr>
        <w:t>(Boutin,</w:t>
      </w:r>
      <w:r>
        <w:t xml:space="preserve"> M., «Une r</w:t>
      </w:r>
      <w:r>
        <w:t>é</w:t>
      </w:r>
      <w:r>
        <w:t xml:space="preserve">volution ecclésiale est-elle possible?», </w:t>
      </w:r>
      <w:r w:rsidRPr="004509BB">
        <w:rPr>
          <w:i/>
        </w:rPr>
        <w:t>Foi et Vie</w:t>
      </w:r>
      <w:r>
        <w:t>, no 12, janvier 1980, p. 154).</w:t>
      </w:r>
    </w:p>
  </w:footnote>
  <w:footnote w:id="158">
    <w:p w14:paraId="59B91A2D" w14:textId="77777777" w:rsidR="00EE61BF" w:rsidRDefault="00EE61BF" w:rsidP="00EE61BF">
      <w:pPr>
        <w:pStyle w:val="Notedebasdepage"/>
      </w:pPr>
      <w:r>
        <w:rPr>
          <w:rStyle w:val="Appelnotedebasdep"/>
        </w:rPr>
        <w:footnoteRef/>
      </w:r>
      <w:r>
        <w:t xml:space="preserve"> </w:t>
      </w:r>
      <w:r>
        <w:tab/>
        <w:t>On ne peut que regretter, de ce point de vue, une volte-face que les évêques du Québec sont en train d’effectuer. On avait inversé la séquence traditionnelle «première confession»/«première communion». En y revenant, on met en pl</w:t>
      </w:r>
      <w:r>
        <w:t>a</w:t>
      </w:r>
      <w:r>
        <w:t>ce une pédagogie qui m’apparaît très malsaine pour des jeunes de 7-9 ans.</w:t>
      </w:r>
    </w:p>
  </w:footnote>
  <w:footnote w:id="159">
    <w:p w14:paraId="2D2E0C49" w14:textId="77777777" w:rsidR="00EE61BF" w:rsidRDefault="00EE61BF" w:rsidP="00EE61BF">
      <w:pPr>
        <w:pStyle w:val="Notedebasdepage"/>
      </w:pPr>
      <w:r>
        <w:rPr>
          <w:rStyle w:val="Appelnotedebasdep"/>
        </w:rPr>
        <w:footnoteRef/>
      </w:r>
      <w:r>
        <w:t xml:space="preserve"> </w:t>
      </w:r>
      <w:r>
        <w:tab/>
        <w:t>À ceux qui jugeraient mes propos «idéalistes», je demanderai seulement: pourquoi nos jeunes se tournent-ils si avidement vers l’Orient pour y chercher des spiritualités et des techniques qui répondent à leur soif de vie «mystique»? N’est-ce pas une accusation indirecte adressée à notre «oubli» des fondements mêmes de notre foi? Il faut retrouver nos fondements, reconstruire des spir</w:t>
      </w:r>
      <w:r>
        <w:t>i</w:t>
      </w:r>
      <w:r>
        <w:t>tualités conséquentes, aller même jusqu’à l’élaboration de techniques qui soient pédagogiquement de véritables initiations à ces spiritualités.</w:t>
      </w:r>
    </w:p>
  </w:footnote>
  <w:footnote w:id="160">
    <w:p w14:paraId="5A9A217D" w14:textId="77777777" w:rsidR="00EE61BF" w:rsidRDefault="00EE61BF" w:rsidP="00EE61BF">
      <w:pPr>
        <w:pStyle w:val="Notedebasdepage"/>
      </w:pPr>
      <w:r>
        <w:rPr>
          <w:rStyle w:val="Appelnotedebasdep"/>
        </w:rPr>
        <w:footnoteRef/>
      </w:r>
      <w:r>
        <w:t xml:space="preserve"> </w:t>
      </w:r>
      <w:r>
        <w:tab/>
        <w:t>Sous ce rapport, notons le surgissement récent, au Québec, d’innombrables «maisons de prière», et la fréquentation assidue des monastères de contempl</w:t>
      </w:r>
      <w:r>
        <w:t>a</w:t>
      </w:r>
      <w:r>
        <w:t>tifs et de contemplatives. On n’y retrouve pas que des personnes ou des gro</w:t>
      </w:r>
      <w:r>
        <w:t>u</w:t>
      </w:r>
      <w:r>
        <w:t>pes « fuyant » les problèmes de la Cité. Au contraire ...</w:t>
      </w:r>
    </w:p>
  </w:footnote>
  <w:footnote w:id="161">
    <w:p w14:paraId="6603917F" w14:textId="77777777" w:rsidR="00EE61BF" w:rsidRDefault="00EE61BF" w:rsidP="00EE61BF">
      <w:pPr>
        <w:pStyle w:val="Notedebasdepage"/>
      </w:pPr>
      <w:r>
        <w:rPr>
          <w:rStyle w:val="Appelnotedebasdep"/>
        </w:rPr>
        <w:footnoteRef/>
      </w:r>
      <w:r>
        <w:t xml:space="preserve"> </w:t>
      </w:r>
      <w:r>
        <w:tab/>
        <w:t xml:space="preserve">Les «communautés de base» latino-américaines illustrent les conséquences révolutionnaires de ce «trop-plein» lorsqu’il est vécu là où il doit l’être, c’est-à-dire au cœur de situations concrètes à libérer. «L’expression l'Église qui naît du peuple, leitmotiv de la préparation de Puebla par les communautés de base, aurait été décrite au Pape par des informateurs mal intentionnés, comme une réduction horizontale de l’Église. Il en serait ainsi si les CEB (Communautés ecclésiales de base) prétendaient ignorer l’action de l’Esprit Saint. Il n’en est rien, car la formule usuelle est la suivante: l’Église qui naît du peuple sous l’action de l'Esprit Saint.» </w:t>
      </w:r>
      <w:r>
        <w:rPr>
          <w:smallCaps/>
        </w:rPr>
        <w:t>(Lévêque,</w:t>
      </w:r>
      <w:r>
        <w:t xml:space="preserve"> K., «L'Église populaire ou l’Église qui naît du peuple», </w:t>
      </w:r>
      <w:r w:rsidRPr="004509BB">
        <w:rPr>
          <w:i/>
        </w:rPr>
        <w:t>Relations</w:t>
      </w:r>
      <w:r>
        <w:t>, sept. 1979, no 451, p. 237).</w:t>
      </w:r>
    </w:p>
  </w:footnote>
  <w:footnote w:id="162">
    <w:p w14:paraId="31F1B437" w14:textId="77777777" w:rsidR="00EE61BF" w:rsidRDefault="00EE61BF" w:rsidP="00EE61BF">
      <w:pPr>
        <w:pStyle w:val="Notedebasdepage"/>
      </w:pPr>
      <w:r>
        <w:rPr>
          <w:rStyle w:val="Appelnotedebasdep"/>
        </w:rPr>
        <w:footnoteRef/>
      </w:r>
      <w:r>
        <w:t xml:space="preserve"> </w:t>
      </w:r>
      <w:r>
        <w:tab/>
      </w:r>
      <w:r w:rsidRPr="00A835D9">
        <w:t>Le rayonnement du Concile des jeunes, issu de la communauté française de Taizé, commence à se faire sentir avec plus de vigueur au Québec. La dyn</w:t>
      </w:r>
      <w:r w:rsidRPr="00A835D9">
        <w:t>a</w:t>
      </w:r>
      <w:r w:rsidRPr="00A835D9">
        <w:t>mique qui s’y développe pourrait, à la longue, révéler la portée «</w:t>
      </w:r>
      <w:r>
        <w:t> </w:t>
      </w:r>
      <w:r w:rsidRPr="00A835D9">
        <w:t>révolutionnaire</w:t>
      </w:r>
      <w:r>
        <w:t> </w:t>
      </w:r>
      <w:r w:rsidRPr="00A835D9">
        <w:t xml:space="preserve">» des dimensions que </w:t>
      </w:r>
      <w:r>
        <w:t>je viens de souligner : « Si l’Église abandonne tout ce qui ne lui est pas essentiel, si elle ne s’attache qu’à être se</w:t>
      </w:r>
      <w:r>
        <w:t>r</w:t>
      </w:r>
      <w:r>
        <w:t xml:space="preserve">vante de communion et de partage dans l’humanité, alors elle participera à la guérison des blessures de la famille humaine. Elle fera vaciller les structures d’injustice, elle pourra renverser les vagues de pessimisme et nous arracher à l'actuelle crise de confiance en l’homme. » (Taizé, </w:t>
      </w:r>
      <w:r w:rsidRPr="00A835D9">
        <w:rPr>
          <w:i/>
        </w:rPr>
        <w:t>Deuxième lettre au peuple de Dieu</w:t>
      </w:r>
      <w:r>
        <w:t>, 1976).</w:t>
      </w:r>
    </w:p>
  </w:footnote>
  <w:footnote w:id="163">
    <w:p w14:paraId="209B7E38" w14:textId="77777777" w:rsidR="00EE61BF" w:rsidRDefault="00EE61BF" w:rsidP="00EE61BF">
      <w:pPr>
        <w:pStyle w:val="Notedebasdepage"/>
      </w:pPr>
      <w:r>
        <w:rPr>
          <w:rStyle w:val="Appelnotedebasdep"/>
        </w:rPr>
        <w:footnoteRef/>
      </w:r>
      <w:r>
        <w:t xml:space="preserve"> </w:t>
      </w:r>
      <w:r>
        <w:tab/>
        <w:t>D’où ma perplexité, déjà suggérée plus haut, devant une renaissance de la «popularité» de Jésus et son peu de retombées ecclésiales. Cela m’interroge sur l’Église, bien sûr. Cela m’interroge encore plus sur le Jésus auquel on r</w:t>
      </w:r>
      <w:r>
        <w:t>é</w:t>
      </w:r>
      <w:r>
        <w:t>fère. «Superstar», «sur-homme», «sublime exemple», etc.: il y a des glorific</w:t>
      </w:r>
      <w:r>
        <w:t>a</w:t>
      </w:r>
      <w:r>
        <w:t>tions apparentes qui sont des réductions.</w:t>
      </w:r>
    </w:p>
  </w:footnote>
  <w:footnote w:id="164">
    <w:p w14:paraId="0845F4D4" w14:textId="77777777" w:rsidR="00EE61BF" w:rsidRDefault="00EE61BF" w:rsidP="00EE61BF">
      <w:pPr>
        <w:pStyle w:val="Notedebasdepage"/>
      </w:pPr>
      <w:r>
        <w:rPr>
          <w:rStyle w:val="Appelnotedebasdep"/>
        </w:rPr>
        <w:footnoteRef/>
      </w:r>
      <w:r>
        <w:t xml:space="preserve"> </w:t>
      </w:r>
      <w:r>
        <w:tab/>
      </w:r>
      <w:r>
        <w:rPr>
          <w:smallCaps/>
        </w:rPr>
        <w:t>Bro,</w:t>
      </w:r>
      <w:r>
        <w:t xml:space="preserve"> B., Faut-il encore pratiquer? L’homme et les sacrements, coll. Foi V</w:t>
      </w:r>
      <w:r>
        <w:t>i</w:t>
      </w:r>
      <w:r>
        <w:t>vante 50, Cerf, 1967, p. 154. Quand on comprend ainsi l’implication mutuelle des deux pôles (Dieu/nous), on aboutit à des changements qui sont proprement des «conversions». Cf., par exemple, le tournant qu'a pris depuis quelques a</w:t>
      </w:r>
      <w:r>
        <w:t>n</w:t>
      </w:r>
      <w:r>
        <w:t>nées le Service de Préparation à la Vie (SPV) et qui en fait, pour les jeunes du Québec (et les moins jeunes ...), un lieu exceptionnel d’apprentissage chrétien. Le thème de la présente année: Une foi incarnée ... signe d’espoir! (Centre S.P.V., 10215 avenue du Sacré-Coeur, Montréal, Qué., H2C 2S6).</w:t>
      </w:r>
    </w:p>
  </w:footnote>
  <w:footnote w:id="165">
    <w:p w14:paraId="7ECE0B41" w14:textId="77777777" w:rsidR="00EE61BF" w:rsidRDefault="00EE61BF" w:rsidP="00EE61BF">
      <w:pPr>
        <w:pStyle w:val="Notedebasdepage"/>
      </w:pPr>
      <w:r>
        <w:rPr>
          <w:rStyle w:val="Appelnotedebasdep"/>
        </w:rPr>
        <w:footnoteRef/>
      </w:r>
      <w:r>
        <w:t xml:space="preserve"> </w:t>
      </w:r>
      <w:r>
        <w:tab/>
        <w:t xml:space="preserve">Ce qui implique qu’on se fait responsable de l’Église dans un respect aussi absolu que possible de ce qui nous constitue comme personnes et collectivités </w:t>
      </w:r>
      <w:r w:rsidRPr="00F515D3">
        <w:rPr>
          <w:i/>
        </w:rPr>
        <w:t>originales</w:t>
      </w:r>
      <w:r>
        <w:t xml:space="preserve">. Sous cet aspect, il faut non seulement encourager mais servir les efforts déployés, au Québec, afin que les ouvriers puissent, </w:t>
      </w:r>
      <w:r w:rsidRPr="00F515D3">
        <w:rPr>
          <w:i/>
        </w:rPr>
        <w:t>comme ouvriers</w:t>
      </w:r>
      <w:r>
        <w:t xml:space="preserve">, se reconnaître et se dire Église à part entière. Dans ce domaine, connaît-on suffisamment l'admirable travail effectué par la revue </w:t>
      </w:r>
      <w:r w:rsidRPr="00F515D3">
        <w:rPr>
          <w:i/>
        </w:rPr>
        <w:t>Dossiers « Vie Ouvri</w:t>
      </w:r>
      <w:r w:rsidRPr="00F515D3">
        <w:rPr>
          <w:i/>
        </w:rPr>
        <w:t>è</w:t>
      </w:r>
      <w:r w:rsidRPr="00F515D3">
        <w:rPr>
          <w:i/>
        </w:rPr>
        <w:t>re »</w:t>
      </w:r>
      <w:r>
        <w:t xml:space="preserve"> (1201, rue Visitation, Montréal, H2L 3B5)? Il faudrait encore souligner les nombreuses activités du </w:t>
      </w:r>
      <w:r w:rsidRPr="00F515D3">
        <w:rPr>
          <w:i/>
        </w:rPr>
        <w:t>Centre de Pastorale en Milieu Ouvrier</w:t>
      </w:r>
      <w:r>
        <w:t xml:space="preserve"> (C.P.M.O.), en particulier son organisation des «Rencontres des militants chrétiens du Monde ouvrier» dont la prochaine aura lieu au printemps pr</w:t>
      </w:r>
      <w:r>
        <w:t>o</w:t>
      </w:r>
      <w:r>
        <w:t>chain (C.P.M.O., 1212 rue Panet, Montréal, Qué.). Disons enfin le second souffle des mouvements de l’Action Catholique et leur souci de plus en plus manifeste de concertation (L’Action Catholique, 2065 Sherbrooke Ouest, Montréal).</w:t>
      </w:r>
    </w:p>
  </w:footnote>
  <w:footnote w:id="166">
    <w:p w14:paraId="4192BD31" w14:textId="77777777" w:rsidR="00EE61BF" w:rsidRDefault="00EE61BF" w:rsidP="00EE61BF">
      <w:pPr>
        <w:pStyle w:val="Notedebasdepage"/>
      </w:pPr>
      <w:r>
        <w:rPr>
          <w:rStyle w:val="Appelnotedebasdep"/>
        </w:rPr>
        <w:footnoteRef/>
      </w:r>
      <w:r>
        <w:t xml:space="preserve"> </w:t>
      </w:r>
      <w:r>
        <w:tab/>
        <w:t>Nous tenons là une «justification» ecclésiologique essentielle des «comm</w:t>
      </w:r>
      <w:r>
        <w:t>u</w:t>
      </w:r>
      <w:r>
        <w:t>nautés de base». Celles-ci sont de plus en plus nombreuses chez-nous et commencent à se donner des moyens de communication. D’autre part, il faut se réjouir de voir qu’on les propose officiellement dans un diocèse organisé (celui de Saint-Jean-de-Québec) : « Nous recommandons de tendre, à long terme, vers la constitution d’un réseau d” Églises de base’, de sorte que ch</w:t>
      </w:r>
      <w:r>
        <w:t>a</w:t>
      </w:r>
      <w:r>
        <w:t>que chrétien qui le désire ait la possibilité de vivre son appartenance ecclésiale dans une telle ‘Église’.» (cf. le livre déjà cité Les petits groupes et le projet communautaire dans l’Église, p. 58).</w:t>
      </w:r>
    </w:p>
  </w:footnote>
  <w:footnote w:id="167">
    <w:p w14:paraId="3570CEF4" w14:textId="77777777" w:rsidR="00EE61BF" w:rsidRDefault="00EE61BF" w:rsidP="00EE61BF">
      <w:pPr>
        <w:pStyle w:val="Notedebasdepage"/>
      </w:pPr>
      <w:r>
        <w:rPr>
          <w:rStyle w:val="Appelnotedebasdep"/>
        </w:rPr>
        <w:footnoteRef/>
      </w:r>
      <w:r>
        <w:t xml:space="preserve"> </w:t>
      </w:r>
      <w:r>
        <w:tab/>
        <w:t>Cette «désolidarisation» n’exclut pas de l’Église les «engendreurs», les «r</w:t>
      </w:r>
      <w:r>
        <w:t>i</w:t>
      </w:r>
      <w:r>
        <w:t xml:space="preserve">ches». Elle veut leur rappeler ce qu'ils doivent «faire» pour être Église: «Les riches sont aussi appelés à entrer dans cette Église populaire, à condition qu’ils cessent d’être riches et pas seulement qu’ils soient de «bons» riches. Si l’Église populaire a un amour préférentiel, ce n’est pas pour les pauvres, mais, justement, pour les riches parce que ce sont eux, et non les pauvres, qui sont les plus éloignés du Royaume de Dieu.» </w:t>
      </w:r>
      <w:r>
        <w:rPr>
          <w:smallCaps/>
        </w:rPr>
        <w:t>(Richard,</w:t>
      </w:r>
      <w:r>
        <w:t xml:space="preserve"> P., « L’apparition d’une Église populaire », cité par </w:t>
      </w:r>
      <w:r>
        <w:rPr>
          <w:smallCaps/>
        </w:rPr>
        <w:t>Lévêque,</w:t>
      </w:r>
      <w:r>
        <w:t xml:space="preserve"> K., </w:t>
      </w:r>
      <w:r w:rsidRPr="00F515D3">
        <w:rPr>
          <w:i/>
        </w:rPr>
        <w:t>art. cit</w:t>
      </w:r>
      <w:r>
        <w:t>., p. 237).</w:t>
      </w:r>
    </w:p>
  </w:footnote>
  <w:footnote w:id="168">
    <w:p w14:paraId="43C02B6D" w14:textId="77777777" w:rsidR="00EE61BF" w:rsidRDefault="00EE61BF" w:rsidP="00EE61BF">
      <w:pPr>
        <w:pStyle w:val="Notedebasdepage"/>
      </w:pPr>
      <w:r>
        <w:rPr>
          <w:rStyle w:val="Appelnotedebasdep"/>
        </w:rPr>
        <w:footnoteRef/>
      </w:r>
      <w:r>
        <w:t xml:space="preserve"> </w:t>
      </w:r>
      <w:r>
        <w:tab/>
        <w:t xml:space="preserve">Un lieu où cette solidarité me paraît concrètement vécue: les Arches qui, nées d’une intuition prophétique de J. </w:t>
      </w:r>
      <w:r>
        <w:rPr>
          <w:smallCaps/>
        </w:rPr>
        <w:t>Vanier,</w:t>
      </w:r>
      <w:r>
        <w:t xml:space="preserve"> veulent servir les handicapés me</w:t>
      </w:r>
      <w:r>
        <w:t>n</w:t>
      </w:r>
      <w:r>
        <w:t>taux afin qu’ils soient reconnus et puissent vivre comme de véritables perso</w:t>
      </w:r>
      <w:r>
        <w:t>n</w:t>
      </w:r>
      <w:r>
        <w:t xml:space="preserve">nes humaines. Ces Arches commencent à se multiplier au Québec. Il faut leur adjoindre les </w:t>
      </w:r>
      <w:r w:rsidRPr="00F515D3">
        <w:rPr>
          <w:i/>
        </w:rPr>
        <w:t>Fraternités Foi et Lumière</w:t>
      </w:r>
      <w:r>
        <w:t xml:space="preserve"> (une trentaine existent déjà chez-nous ou sont en voie de formation) qui regroupent, en solidarité, les handicapés, leurs parents et leurs amis (Foi et Lumière, 72 boul. de Varennes, Bouchervi</w:t>
      </w:r>
      <w:r>
        <w:t>l</w:t>
      </w:r>
      <w:r>
        <w:t>le, Qué., J4B 4L9).</w:t>
      </w:r>
    </w:p>
  </w:footnote>
  <w:footnote w:id="169">
    <w:p w14:paraId="3E4EC4B2" w14:textId="77777777" w:rsidR="00EE61BF" w:rsidRDefault="00EE61BF" w:rsidP="00EE61BF">
      <w:pPr>
        <w:pStyle w:val="Notedebasdepage"/>
      </w:pPr>
      <w:r>
        <w:rPr>
          <w:rStyle w:val="Appelnotedebasdep"/>
        </w:rPr>
        <w:footnoteRef/>
      </w:r>
      <w:r>
        <w:t xml:space="preserve"> </w:t>
      </w:r>
      <w:r>
        <w:tab/>
        <w:t>Reconnaissant la validité des «partis pris historiques inévitables et des voc</w:t>
      </w:r>
      <w:r>
        <w:t>a</w:t>
      </w:r>
      <w:r>
        <w:t xml:space="preserve">tions particulières», J. </w:t>
      </w:r>
      <w:r>
        <w:rPr>
          <w:smallCaps/>
        </w:rPr>
        <w:t>Grand’Maison</w:t>
      </w:r>
      <w:r>
        <w:t xml:space="preserve"> précise quand même: «Chacune des époques décrète ses hérésies. Charismatiques et politisés chrétiens, par exe</w:t>
      </w:r>
      <w:r>
        <w:t>m</w:t>
      </w:r>
      <w:r>
        <w:t>ple, s’excommunient, parce qu’à leurs yeux, il n’y a qu’une façon de co</w:t>
      </w:r>
      <w:r>
        <w:t>m</w:t>
      </w:r>
      <w:r>
        <w:t>prendre et vivre l’Évangile.» (art. cit., p. 85). On peut, on doit interpeller «a</w:t>
      </w:r>
      <w:r>
        <w:t>u</w:t>
      </w:r>
      <w:r>
        <w:t xml:space="preserve">trui»; mais le jugement sera valide dans la mesure où il sera porté </w:t>
      </w:r>
      <w:r w:rsidRPr="00F515D3">
        <w:rPr>
          <w:i/>
        </w:rPr>
        <w:t>au terme</w:t>
      </w:r>
      <w:r>
        <w:t xml:space="preserve"> d’une pratique de rencontre, et non a priori, avant même qu’on ait concrèt</w:t>
      </w:r>
      <w:r>
        <w:t>e</w:t>
      </w:r>
      <w:r>
        <w:t>ment vécu et dialogué avec quelqu’un qui se situe «différemment» de soi.</w:t>
      </w:r>
    </w:p>
  </w:footnote>
  <w:footnote w:id="170">
    <w:p w14:paraId="6EDCC12B" w14:textId="77777777" w:rsidR="00EE61BF" w:rsidRDefault="00EE61BF" w:rsidP="00EE61BF">
      <w:pPr>
        <w:pStyle w:val="Notedebasdepage"/>
      </w:pPr>
      <w:r>
        <w:rPr>
          <w:rStyle w:val="Appelnotedebasdep"/>
        </w:rPr>
        <w:footnoteRef/>
      </w:r>
      <w:r>
        <w:t xml:space="preserve"> </w:t>
      </w:r>
      <w:r>
        <w:tab/>
        <w:t xml:space="preserve">En termes clairs: la communion ecclésiale doit savoir se traduire en une </w:t>
      </w:r>
      <w:r w:rsidRPr="00F515D3">
        <w:rPr>
          <w:i/>
        </w:rPr>
        <w:t>co</w:t>
      </w:r>
      <w:r w:rsidRPr="00F515D3">
        <w:rPr>
          <w:i/>
        </w:rPr>
        <w:t>m</w:t>
      </w:r>
      <w:r w:rsidRPr="00F515D3">
        <w:rPr>
          <w:i/>
        </w:rPr>
        <w:t>munication</w:t>
      </w:r>
      <w:r>
        <w:t xml:space="preserve"> concrète où se diront les complémentarités et les différences des personnes et des communautés.</w:t>
      </w:r>
    </w:p>
  </w:footnote>
  <w:footnote w:id="171">
    <w:p w14:paraId="25EB8D07" w14:textId="77777777" w:rsidR="00EE61BF" w:rsidRDefault="00EE61BF" w:rsidP="00EE61BF">
      <w:pPr>
        <w:pStyle w:val="Notedebasdepage"/>
      </w:pPr>
      <w:r>
        <w:rPr>
          <w:rStyle w:val="Appelnotedebasdep"/>
        </w:rPr>
        <w:footnoteRef/>
      </w:r>
      <w:r>
        <w:t xml:space="preserve"> </w:t>
      </w:r>
      <w:r>
        <w:tab/>
        <w:t>On ne peut se replier sur soi-même, taisant les appels de l’universalité à l</w:t>
      </w:r>
      <w:r>
        <w:t>a</w:t>
      </w:r>
      <w:r>
        <w:t>quelle je fais allusion ici. Il est urgent, par exemple, que l'Église du Québec se définisse elle-même dans les appels que lui adresse aujourd'hui le Tiers-Monde. Non pas tellement qu’elle ait à «régler» les problèmes qui sont posés là-bas (encore que cela puisse être parfois possible), mais parce qu’elle doit combattre les égoïsmes qui, ici, nourrissent les injustices de là-bas. Dans cette ligne, il faut dire le travail qu’accomplissent au Québec des organismes co</w:t>
      </w:r>
      <w:r>
        <w:t>m</w:t>
      </w:r>
      <w:r>
        <w:t xml:space="preserve">me </w:t>
      </w:r>
      <w:r w:rsidRPr="00F515D3">
        <w:rPr>
          <w:i/>
        </w:rPr>
        <w:t>Développement et Paix</w:t>
      </w:r>
      <w:r>
        <w:t xml:space="preserve"> (établi dans les différentes régions du Québec) et </w:t>
      </w:r>
      <w:r w:rsidRPr="00F515D3">
        <w:rPr>
          <w:i/>
        </w:rPr>
        <w:t>L’entraide Missionnaire</w:t>
      </w:r>
      <w:r>
        <w:t xml:space="preserve"> (2295 Chambly, Montréal, Qué., H1W 316). L'e</w:t>
      </w:r>
      <w:r>
        <w:t>n</w:t>
      </w:r>
      <w:r>
        <w:t>traide Missionnaire publie un Bulletin trimestriel qui reprend des textes sur le Tiers-Monde qu’on peut difficilement trouver ailleurs.</w:t>
      </w:r>
    </w:p>
  </w:footnote>
  <w:footnote w:id="172">
    <w:p w14:paraId="588E0980" w14:textId="77777777" w:rsidR="00EE61BF" w:rsidRDefault="00EE61BF" w:rsidP="00EE61BF">
      <w:pPr>
        <w:pStyle w:val="Notedebasdepage"/>
      </w:pPr>
      <w:r>
        <w:rPr>
          <w:rStyle w:val="Appelnotedebasdep"/>
        </w:rPr>
        <w:footnoteRef/>
      </w:r>
      <w:r>
        <w:t xml:space="preserve"> </w:t>
      </w:r>
      <w:r>
        <w:tab/>
        <w:t>Plus précisément, j’en suis arrivé à cette conviction (implicite dans les pages précédentes, mais qu’il serait trop long de développer dans le cadre de cet a</w:t>
      </w:r>
      <w:r>
        <w:t>r</w:t>
      </w:r>
      <w:r>
        <w:t xml:space="preserve">ticle) : </w:t>
      </w:r>
      <w:r w:rsidRPr="00F515D3">
        <w:rPr>
          <w:i/>
        </w:rPr>
        <w:t>en foi chrétienne, on est toujours libéré par ceux qu’a priori on juge plus pauvres que soi</w:t>
      </w:r>
      <w:r>
        <w:t>. Cette conviction pourrait être étayée par le texte su</w:t>
      </w:r>
      <w:r>
        <w:t>i</w:t>
      </w:r>
      <w:r>
        <w:t>vant:  « Merely by being there, the oppressed call into question those who a</w:t>
      </w:r>
      <w:r>
        <w:t>p</w:t>
      </w:r>
      <w:r>
        <w:t>proach, challenging their ‘being human’; and this radical questioning of what it means to be a human being serves as the historical mediation of our que</w:t>
      </w:r>
      <w:r>
        <w:t>s</w:t>
      </w:r>
      <w:r>
        <w:t xml:space="preserve">tioning of what ‘being God’ means. That is why those who do approach the oppressed get the real feeling that it is they who are being evangelized and converted rather than those to whom they seek to render service.» </w:t>
      </w:r>
      <w:r>
        <w:rPr>
          <w:smallCaps/>
        </w:rPr>
        <w:t>(Sobrino,</w:t>
      </w:r>
      <w:r>
        <w:t xml:space="preserve"> J., Christology at the Crossroads. </w:t>
      </w:r>
      <w:r w:rsidRPr="00F515D3">
        <w:rPr>
          <w:i/>
        </w:rPr>
        <w:t>A Latin American Approach</w:t>
      </w:r>
      <w:r>
        <w:t>, New York, Orbis Books, 1978, p. 223).</w:t>
      </w:r>
    </w:p>
  </w:footnote>
  <w:footnote w:id="173">
    <w:p w14:paraId="5C0F6A09" w14:textId="77777777" w:rsidR="00EE61BF" w:rsidRDefault="00EE61BF" w:rsidP="00EE61BF">
      <w:pPr>
        <w:pStyle w:val="Notedebasdepage"/>
      </w:pPr>
      <w:r>
        <w:rPr>
          <w:rStyle w:val="Appelnotedebasdep"/>
        </w:rPr>
        <w:footnoteRef/>
      </w:r>
      <w:r>
        <w:t xml:space="preserve"> </w:t>
      </w:r>
      <w:r>
        <w:tab/>
        <w:t xml:space="preserve">Une fois qu'on a compris cela, on saisit comme un impératif la nécessité de dialoguer et de travailler avec tous ceux qui dépensent leurs énergies dans la construction d’un monde meilleur, quel que soit le lieu où ils se situent par rapport à l’Église. La revue </w:t>
      </w:r>
      <w:r w:rsidRPr="00F515D3">
        <w:rPr>
          <w:i/>
        </w:rPr>
        <w:t>Nouveau Dialogue</w:t>
      </w:r>
      <w:r>
        <w:t xml:space="preserve"> veut travailler dans ce sens. (Service Incroyance et Foi, 2930 rue Lacombe, Montréal, H3T 1L4).</w:t>
      </w:r>
    </w:p>
  </w:footnote>
  <w:footnote w:id="174">
    <w:p w14:paraId="5663C2BF" w14:textId="77777777" w:rsidR="00EE61BF" w:rsidRDefault="00EE61BF" w:rsidP="00EE61BF">
      <w:pPr>
        <w:pStyle w:val="Notedebasdepage"/>
      </w:pPr>
      <w:r>
        <w:rPr>
          <w:rStyle w:val="Appelnotedebasdep"/>
        </w:rPr>
        <w:footnoteRef/>
      </w:r>
      <w:r>
        <w:t xml:space="preserve"> </w:t>
      </w:r>
      <w:r>
        <w:tab/>
        <w:t xml:space="preserve">En est un bon témoin le groupe </w:t>
      </w:r>
      <w:r w:rsidRPr="00F515D3">
        <w:rPr>
          <w:i/>
        </w:rPr>
        <w:t>Chrétiens pour une Église populaire</w:t>
      </w:r>
      <w:r>
        <w:t xml:space="preserve"> (C.E.P.). Né à Québec en 1979, il est formé de chrétiens «engagés dans les chang</w:t>
      </w:r>
      <w:r>
        <w:t>e</w:t>
      </w:r>
      <w:r>
        <w:t>ments sociaux et trouvant dans la lecture de l’Évangile une source d’inspiration et de motivation pour chercher la justice». Il connaît une évol</w:t>
      </w:r>
      <w:r>
        <w:t>u</w:t>
      </w:r>
      <w:r>
        <w:t>tion significative: se définissant au départ comme un groupe «marginal» par rapport à l’Église, il se dit maintenant «minoritaire» mais «pleinement Égl</w:t>
      </w:r>
      <w:r>
        <w:t>i</w:t>
      </w:r>
      <w:r>
        <w:t>se». Pour plus d’information: Chrétiens pour une Église populaire, Succursale St-Sauveur, C.P. 305, Québec, Qué., G1K 6W3.</w:t>
      </w:r>
    </w:p>
  </w:footnote>
  <w:footnote w:id="175">
    <w:p w14:paraId="4C32ED4E" w14:textId="77777777" w:rsidR="00EE61BF" w:rsidRDefault="00EE61BF" w:rsidP="00EE61BF">
      <w:pPr>
        <w:pStyle w:val="Notedebasdepage"/>
      </w:pPr>
      <w:r>
        <w:rPr>
          <w:rStyle w:val="Appelnotedebasdep"/>
        </w:rPr>
        <w:footnoteRef/>
      </w:r>
      <w:r>
        <w:t xml:space="preserve"> </w:t>
      </w:r>
      <w:r>
        <w:tab/>
        <w:t xml:space="preserve">L’expression est de </w:t>
      </w:r>
      <w:r>
        <w:rPr>
          <w:smallCaps/>
        </w:rPr>
        <w:t>Boff,</w:t>
      </w:r>
      <w:r>
        <w:t xml:space="preserve"> L., dans son livre très riche et suggestif </w:t>
      </w:r>
      <w:r w:rsidRPr="00CD3F7A">
        <w:rPr>
          <w:i/>
        </w:rPr>
        <w:t>Église en genèse</w:t>
      </w:r>
      <w:r>
        <w:t>, coll. Relais 2, Desclée, 1978, p. 46.</w:t>
      </w:r>
    </w:p>
  </w:footnote>
  <w:footnote w:id="176">
    <w:p w14:paraId="58C6B3F5" w14:textId="77777777" w:rsidR="00EE61BF" w:rsidRDefault="00EE61BF" w:rsidP="00EE61BF">
      <w:pPr>
        <w:pStyle w:val="Notedebasdepage"/>
      </w:pPr>
      <w:r>
        <w:rPr>
          <w:rStyle w:val="Appelnotedebasdep"/>
        </w:rPr>
        <w:footnoteRef/>
      </w:r>
      <w:r>
        <w:t xml:space="preserve"> </w:t>
      </w:r>
      <w:r>
        <w:tab/>
        <w:t xml:space="preserve">Je me suis expliqué un peu plus longuement là-dessus dans </w:t>
      </w:r>
      <w:r w:rsidRPr="00CD3F7A">
        <w:rPr>
          <w:i/>
        </w:rPr>
        <w:t>Communion et pluralité dans l’Église</w:t>
      </w:r>
      <w:r>
        <w:t>, pp. 10-11.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1BF55" w14:textId="77777777" w:rsidR="00EE61BF" w:rsidRDefault="00EE61BF" w:rsidP="00EE61BF">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Revue Crit</w:t>
    </w:r>
    <w:r w:rsidRPr="00BD240A">
      <w:rPr>
        <w:rFonts w:ascii="Times New Roman" w:hAnsi="Times New Roman"/>
        <w:color w:val="FF0000"/>
      </w:rPr>
      <w:t>è</w:t>
    </w:r>
    <w:r>
      <w:rPr>
        <w:rFonts w:ascii="Times New Roman" w:hAnsi="Times New Roman"/>
      </w:rPr>
      <w:t>re, no 31: “La religion au XXe siècle. 2. L’institution religieuse.”</w:t>
    </w:r>
    <w:r w:rsidRPr="00C90835">
      <w:rPr>
        <w:rFonts w:ascii="Times New Roman" w:hAnsi="Times New Roman"/>
      </w:rPr>
      <w:t xml:space="preserve"> </w:t>
    </w:r>
    <w:r>
      <w:rPr>
        <w:rFonts w:ascii="Times New Roman" w:hAnsi="Times New Roman"/>
      </w:rPr>
      <w:t>(1981)</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231</w:t>
    </w:r>
    <w:r>
      <w:rPr>
        <w:rStyle w:val="Numrodepage"/>
        <w:rFonts w:ascii="Times New Roman" w:hAnsi="Times New Roman"/>
      </w:rPr>
      <w:fldChar w:fldCharType="end"/>
    </w:r>
  </w:p>
  <w:p w14:paraId="44660F39" w14:textId="77777777" w:rsidR="00EE61BF" w:rsidRDefault="00EE61BF">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787E8B"/>
    <w:rsid w:val="00AB77FC"/>
    <w:rsid w:val="00EE61BF"/>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182F55E"/>
  <w15:chartTrackingRefBased/>
  <w15:docId w15:val="{4978831D-525C-8142-80E1-5207D15CF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moyenne2-Accent2">
    <w:name w:val="Medium Grid 2 Accent 2"/>
    <w:basedOn w:val="Normal"/>
    <w:link w:val="Grillemoyenne2-Accent2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DE3818"/>
    <w:pPr>
      <w:widowControl w:val="0"/>
      <w:pBdr>
        <w:bottom w:val="none" w:sz="0" w:space="0" w:color="auto"/>
      </w:pBdr>
      <w:ind w:left="0" w:right="0"/>
    </w:pPr>
    <w:rPr>
      <w:color w:val="auto"/>
      <w:sz w:val="60"/>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4577B"/>
    <w:pPr>
      <w:tabs>
        <w:tab w:val="left" w:pos="720"/>
      </w:tabs>
      <w:ind w:left="360" w:hanging="36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F64949"/>
    <w:pPr>
      <w:tabs>
        <w:tab w:val="right" w:pos="9360"/>
      </w:tabs>
      <w:spacing w:before="120"/>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5C68AB"/>
    <w:rPr>
      <w:b w:val="0"/>
      <w:sz w:val="72"/>
    </w:rPr>
  </w:style>
  <w:style w:type="paragraph" w:customStyle="1" w:styleId="TableauGrille21">
    <w:name w:val="Tableau Grille 21"/>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2D7767"/>
    <w:pPr>
      <w:spacing w:before="120" w:after="120"/>
      <w:ind w:firstLine="0"/>
    </w:pPr>
    <w:rPr>
      <w:b/>
    </w:r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9362F"/>
    <w:pPr>
      <w:ind w:firstLine="0"/>
      <w:jc w:val="left"/>
    </w:pPr>
    <w:rPr>
      <w:b/>
      <w:i/>
      <w:iCs/>
      <w:color w:val="FF0000"/>
      <w:sz w:val="32"/>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moyenne2-Accent2"/>
    <w:autoRedefine/>
    <w:rsid w:val="00BE3C96"/>
    <w:pPr>
      <w:ind w:firstLine="0"/>
    </w:pPr>
    <w:rPr>
      <w:color w:val="000090"/>
      <w:sz w:val="28"/>
    </w:rPr>
  </w:style>
  <w:style w:type="paragraph" w:customStyle="1" w:styleId="fig">
    <w:name w:val="fig"/>
    <w:basedOn w:val="Normal0"/>
    <w:autoRedefine/>
    <w:rsid w:val="00F62832"/>
    <w:pPr>
      <w:ind w:firstLine="0"/>
      <w:jc w:val="center"/>
    </w:pPr>
    <w:rPr>
      <w:noProof/>
      <w:lang w:val="fr-FR" w:eastAsia="fr-FR"/>
    </w:r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autoRedefine/>
    <w:rsid w:val="00F945EE"/>
    <w:rPr>
      <w:i/>
      <w:sz w:val="64"/>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auteur">
    <w:name w:val="auteur"/>
    <w:basedOn w:val="Normal"/>
    <w:rsid w:val="007A5F83"/>
    <w:pPr>
      <w:ind w:firstLine="0"/>
      <w:jc w:val="center"/>
    </w:pPr>
    <w:rPr>
      <w:i/>
    </w:rPr>
  </w:style>
  <w:style w:type="character" w:customStyle="1" w:styleId="NotedebasdepageCar">
    <w:name w:val="Note de bas de page Car"/>
    <w:link w:val="Notedebasdepage"/>
    <w:rsid w:val="0064577B"/>
    <w:rPr>
      <w:rFonts w:ascii="Times New Roman" w:eastAsia="Times New Roman" w:hAnsi="Times New Roman"/>
      <w:color w:val="000000"/>
      <w:sz w:val="24"/>
      <w:lang w:val="fr-CA" w:eastAsia="en-US"/>
    </w:rPr>
  </w:style>
  <w:style w:type="paragraph" w:customStyle="1" w:styleId="aa">
    <w:name w:val="aa"/>
    <w:basedOn w:val="Normal"/>
    <w:autoRedefine/>
    <w:rsid w:val="00F1336B"/>
    <w:pPr>
      <w:spacing w:before="120" w:after="120"/>
      <w:jc w:val="both"/>
    </w:pPr>
    <w:rPr>
      <w:b/>
      <w:i/>
      <w:color w:val="FF0000"/>
      <w:sz w:val="32"/>
    </w:rPr>
  </w:style>
  <w:style w:type="paragraph" w:customStyle="1" w:styleId="b">
    <w:name w:val="b"/>
    <w:basedOn w:val="Normal"/>
    <w:autoRedefine/>
    <w:rsid w:val="00FB5053"/>
    <w:pPr>
      <w:spacing w:before="120" w:after="120"/>
      <w:ind w:left="1080" w:firstLine="0"/>
    </w:pPr>
    <w:rPr>
      <w:i/>
      <w:color w:val="0000FF"/>
      <w:u w:val="single"/>
    </w:rPr>
  </w:style>
  <w:style w:type="paragraph" w:customStyle="1" w:styleId="ba">
    <w:name w:val="ba"/>
    <w:basedOn w:val="Normal"/>
    <w:autoRedefine/>
    <w:rsid w:val="00F1336B"/>
    <w:pPr>
      <w:spacing w:before="120" w:after="120"/>
      <w:ind w:left="1260" w:hanging="540"/>
    </w:pPr>
  </w:style>
  <w:style w:type="paragraph" w:customStyle="1" w:styleId="bb">
    <w:name w:val="bb"/>
    <w:basedOn w:val="Normal"/>
    <w:autoRedefine/>
    <w:rsid w:val="00AC409F"/>
    <w:pPr>
      <w:spacing w:before="120" w:after="120"/>
      <w:ind w:left="540" w:firstLine="0"/>
      <w:jc w:val="right"/>
    </w:pPr>
    <w:rPr>
      <w:b/>
      <w:sz w:val="24"/>
      <w:u w:val="single"/>
    </w:rPr>
  </w:style>
  <w:style w:type="character" w:customStyle="1" w:styleId="Grillemoyenne2-Accent2Car">
    <w:name w:val="Grille moyenne 2 - Accent 2 Car"/>
    <w:link w:val="Grillemoyenne2-Accent2"/>
    <w:rsid w:val="00F1336B"/>
    <w:rPr>
      <w:rFonts w:ascii="Times New Roman" w:eastAsia="Times New Roman" w:hAnsi="Times New Roman"/>
      <w:color w:val="000080"/>
      <w:sz w:val="24"/>
      <w:lang w:val="fr-CA" w:eastAsia="en-US"/>
    </w:rPr>
  </w:style>
  <w:style w:type="paragraph" w:customStyle="1" w:styleId="Citation0simple">
    <w:name w:val="Citation 0 simple"/>
    <w:basedOn w:val="Citation0"/>
    <w:autoRedefine/>
    <w:rsid w:val="004833A6"/>
    <w:pPr>
      <w:spacing w:before="0" w:after="0" w:line="240" w:lineRule="auto"/>
    </w:pPr>
    <w:rPr>
      <w:lang w:eastAsia="fr-FR" w:bidi="fr-FR"/>
    </w:rPr>
  </w:style>
  <w:style w:type="character" w:customStyle="1" w:styleId="CorpsdetexteCar">
    <w:name w:val="Corps de texte Car"/>
    <w:link w:val="Corpsdetexte"/>
    <w:rsid w:val="00F1336B"/>
    <w:rPr>
      <w:rFonts w:ascii="Times New Roman" w:eastAsia="Times New Roman" w:hAnsi="Times New Roman"/>
      <w:sz w:val="72"/>
      <w:lang w:val="fr-CA" w:eastAsia="en-US"/>
    </w:rPr>
  </w:style>
  <w:style w:type="paragraph" w:customStyle="1" w:styleId="dd">
    <w:name w:val="dd"/>
    <w:basedOn w:val="Normal"/>
    <w:autoRedefine/>
    <w:rsid w:val="00F1336B"/>
    <w:pPr>
      <w:spacing w:before="120" w:after="120"/>
      <w:ind w:left="1080"/>
    </w:pPr>
    <w:rPr>
      <w:i/>
      <w:color w:val="008000"/>
    </w:rPr>
  </w:style>
  <w:style w:type="character" w:customStyle="1" w:styleId="En-tteCar">
    <w:name w:val="En-tête Car"/>
    <w:link w:val="En-tte"/>
    <w:uiPriority w:val="99"/>
    <w:rsid w:val="00F1336B"/>
    <w:rPr>
      <w:rFonts w:ascii="GillSans" w:eastAsia="Times New Roman" w:hAnsi="GillSans"/>
      <w:lang w:val="fr-CA" w:eastAsia="en-US"/>
    </w:rPr>
  </w:style>
  <w:style w:type="paragraph" w:customStyle="1" w:styleId="figlgende">
    <w:name w:val="fig légende"/>
    <w:basedOn w:val="Normal0"/>
    <w:rsid w:val="00F1336B"/>
    <w:rPr>
      <w:color w:val="000090"/>
      <w:sz w:val="24"/>
      <w:szCs w:val="16"/>
      <w:lang w:eastAsia="fr-FR"/>
    </w:rPr>
  </w:style>
  <w:style w:type="paragraph" w:customStyle="1" w:styleId="figst">
    <w:name w:val="fig st"/>
    <w:basedOn w:val="Normal"/>
    <w:autoRedefine/>
    <w:rsid w:val="00392CE8"/>
    <w:pPr>
      <w:spacing w:before="120" w:after="120"/>
      <w:jc w:val="both"/>
    </w:pPr>
    <w:rPr>
      <w:rFonts w:cs="Arial"/>
      <w:color w:val="000090"/>
      <w:sz w:val="24"/>
      <w:szCs w:val="16"/>
    </w:rPr>
  </w:style>
  <w:style w:type="paragraph" w:customStyle="1" w:styleId="figtitre">
    <w:name w:val="fig titre"/>
    <w:basedOn w:val="Normal"/>
    <w:autoRedefine/>
    <w:rsid w:val="009D53A1"/>
    <w:pPr>
      <w:spacing w:before="120" w:after="120"/>
      <w:ind w:firstLine="0"/>
      <w:jc w:val="center"/>
    </w:pPr>
    <w:rPr>
      <w:b/>
      <w:sz w:val="24"/>
    </w:rPr>
  </w:style>
  <w:style w:type="paragraph" w:customStyle="1" w:styleId="figtitrest">
    <w:name w:val="fig titre st"/>
    <w:basedOn w:val="fig"/>
    <w:autoRedefine/>
    <w:rsid w:val="00F1336B"/>
    <w:rPr>
      <w:color w:val="0000FF"/>
      <w:sz w:val="24"/>
    </w:rPr>
  </w:style>
  <w:style w:type="character" w:customStyle="1" w:styleId="NotedefinCar">
    <w:name w:val="Note de fin Car"/>
    <w:link w:val="Notedefin"/>
    <w:rsid w:val="00F1336B"/>
    <w:rPr>
      <w:rFonts w:ascii="Times New Roman" w:eastAsia="Times New Roman" w:hAnsi="Times New Roman"/>
      <w:lang w:eastAsia="en-US"/>
    </w:rPr>
  </w:style>
  <w:style w:type="character" w:customStyle="1" w:styleId="PieddepageCar">
    <w:name w:val="Pied de page Car"/>
    <w:link w:val="Pieddepage"/>
    <w:uiPriority w:val="99"/>
    <w:rsid w:val="00F1336B"/>
    <w:rPr>
      <w:rFonts w:ascii="GillSans" w:eastAsia="Times New Roman" w:hAnsi="GillSans"/>
      <w:lang w:val="fr-CA" w:eastAsia="en-US"/>
    </w:rPr>
  </w:style>
  <w:style w:type="character" w:customStyle="1" w:styleId="RetraitcorpsdetexteCar">
    <w:name w:val="Retrait corps de texte Car"/>
    <w:link w:val="Retraitcorpsdetexte"/>
    <w:rsid w:val="00F1336B"/>
    <w:rPr>
      <w:rFonts w:ascii="Arial" w:eastAsia="Times New Roman" w:hAnsi="Arial"/>
      <w:sz w:val="28"/>
      <w:lang w:val="fr-CA" w:eastAsia="en-US"/>
    </w:rPr>
  </w:style>
  <w:style w:type="character" w:customStyle="1" w:styleId="Retraitcorpsdetexte2Car">
    <w:name w:val="Retrait corps de texte 2 Car"/>
    <w:link w:val="Retraitcorpsdetexte2"/>
    <w:rsid w:val="00F1336B"/>
    <w:rPr>
      <w:rFonts w:ascii="Arial" w:eastAsia="Times New Roman" w:hAnsi="Arial"/>
      <w:sz w:val="28"/>
      <w:lang w:val="fr-CA" w:eastAsia="en-US"/>
    </w:rPr>
  </w:style>
  <w:style w:type="character" w:customStyle="1" w:styleId="Retraitcorpsdetexte3Car">
    <w:name w:val="Retrait corps de texte 3 Car"/>
    <w:link w:val="Retraitcorpsdetexte3"/>
    <w:rsid w:val="00F1336B"/>
    <w:rPr>
      <w:rFonts w:ascii="Arial" w:eastAsia="Times New Roman" w:hAnsi="Arial"/>
      <w:sz w:val="28"/>
      <w:lang w:val="fr-CA" w:eastAsia="en-US"/>
    </w:rPr>
  </w:style>
  <w:style w:type="character" w:customStyle="1" w:styleId="TitreCar">
    <w:name w:val="Titre Car"/>
    <w:link w:val="Titre"/>
    <w:rsid w:val="00F1336B"/>
    <w:rPr>
      <w:rFonts w:ascii="Times New Roman" w:eastAsia="Times New Roman" w:hAnsi="Times New Roman"/>
      <w:b/>
      <w:sz w:val="48"/>
      <w:lang w:val="fr-CA" w:eastAsia="en-US"/>
    </w:rPr>
  </w:style>
  <w:style w:type="character" w:customStyle="1" w:styleId="Titre1Car">
    <w:name w:val="Titre 1 Car"/>
    <w:link w:val="Titre1"/>
    <w:rsid w:val="00F1336B"/>
    <w:rPr>
      <w:rFonts w:eastAsia="Times New Roman"/>
      <w:noProof/>
      <w:lang w:val="fr-CA" w:eastAsia="en-US" w:bidi="ar-SA"/>
    </w:rPr>
  </w:style>
  <w:style w:type="character" w:customStyle="1" w:styleId="Titre2Car">
    <w:name w:val="Titre 2 Car"/>
    <w:link w:val="Titre2"/>
    <w:rsid w:val="00F1336B"/>
    <w:rPr>
      <w:rFonts w:eastAsia="Times New Roman"/>
      <w:noProof/>
      <w:lang w:val="fr-CA" w:eastAsia="en-US" w:bidi="ar-SA"/>
    </w:rPr>
  </w:style>
  <w:style w:type="character" w:customStyle="1" w:styleId="Titre3Car">
    <w:name w:val="Titre 3 Car"/>
    <w:link w:val="Titre3"/>
    <w:rsid w:val="00F1336B"/>
    <w:rPr>
      <w:rFonts w:eastAsia="Times New Roman"/>
      <w:noProof/>
      <w:lang w:val="fr-CA" w:eastAsia="en-US" w:bidi="ar-SA"/>
    </w:rPr>
  </w:style>
  <w:style w:type="character" w:customStyle="1" w:styleId="Titre4Car">
    <w:name w:val="Titre 4 Car"/>
    <w:link w:val="Titre4"/>
    <w:rsid w:val="00F1336B"/>
    <w:rPr>
      <w:rFonts w:eastAsia="Times New Roman"/>
      <w:noProof/>
      <w:lang w:val="fr-CA" w:eastAsia="en-US" w:bidi="ar-SA"/>
    </w:rPr>
  </w:style>
  <w:style w:type="character" w:customStyle="1" w:styleId="Titre5Car">
    <w:name w:val="Titre 5 Car"/>
    <w:link w:val="Titre5"/>
    <w:rsid w:val="00F1336B"/>
    <w:rPr>
      <w:rFonts w:eastAsia="Times New Roman"/>
      <w:noProof/>
      <w:lang w:val="fr-CA" w:eastAsia="en-US" w:bidi="ar-SA"/>
    </w:rPr>
  </w:style>
  <w:style w:type="character" w:customStyle="1" w:styleId="Titre6Car">
    <w:name w:val="Titre 6 Car"/>
    <w:link w:val="Titre6"/>
    <w:rsid w:val="00F1336B"/>
    <w:rPr>
      <w:rFonts w:eastAsia="Times New Roman"/>
      <w:noProof/>
      <w:lang w:val="fr-CA" w:eastAsia="en-US" w:bidi="ar-SA"/>
    </w:rPr>
  </w:style>
  <w:style w:type="character" w:customStyle="1" w:styleId="Titre7Car">
    <w:name w:val="Titre 7 Car"/>
    <w:link w:val="Titre7"/>
    <w:rsid w:val="00F1336B"/>
    <w:rPr>
      <w:rFonts w:eastAsia="Times New Roman"/>
      <w:noProof/>
      <w:lang w:val="fr-CA" w:eastAsia="en-US" w:bidi="ar-SA"/>
    </w:rPr>
  </w:style>
  <w:style w:type="character" w:customStyle="1" w:styleId="Titre8Car">
    <w:name w:val="Titre 8 Car"/>
    <w:link w:val="Titre8"/>
    <w:rsid w:val="00F1336B"/>
    <w:rPr>
      <w:rFonts w:eastAsia="Times New Roman"/>
      <w:noProof/>
      <w:lang w:val="fr-CA" w:eastAsia="en-US" w:bidi="ar-SA"/>
    </w:rPr>
  </w:style>
  <w:style w:type="character" w:customStyle="1" w:styleId="Titre9Car">
    <w:name w:val="Titre 9 Car"/>
    <w:link w:val="Titre9"/>
    <w:rsid w:val="00F1336B"/>
    <w:rPr>
      <w:rFonts w:eastAsia="Times New Roman"/>
      <w:noProof/>
      <w:lang w:val="fr-CA" w:eastAsia="en-US" w:bidi="ar-SA"/>
    </w:rPr>
  </w:style>
  <w:style w:type="paragraph" w:customStyle="1" w:styleId="Titreniveau2bis">
    <w:name w:val="Titre niveau 2 bis"/>
    <w:basedOn w:val="Titreniveau2"/>
    <w:rsid w:val="00F1336B"/>
    <w:rPr>
      <w:sz w:val="72"/>
    </w:rPr>
  </w:style>
  <w:style w:type="character" w:styleId="lev">
    <w:name w:val="Strong"/>
    <w:uiPriority w:val="22"/>
    <w:qFormat/>
    <w:rsid w:val="00753DA0"/>
    <w:rPr>
      <w:b/>
    </w:rPr>
  </w:style>
  <w:style w:type="character" w:customStyle="1" w:styleId="Autres1">
    <w:name w:val="Autres|1_"/>
    <w:link w:val="Autres10"/>
    <w:rsid w:val="00B47979"/>
    <w:rPr>
      <w:rFonts w:ascii="Georgia" w:eastAsia="Georgia" w:hAnsi="Georgia" w:cs="Georgia"/>
    </w:rPr>
  </w:style>
  <w:style w:type="paragraph" w:customStyle="1" w:styleId="Autres10">
    <w:name w:val="Autres|1"/>
    <w:basedOn w:val="Normal"/>
    <w:link w:val="Autres1"/>
    <w:rsid w:val="00B47979"/>
    <w:pPr>
      <w:widowControl w:val="0"/>
      <w:spacing w:after="60"/>
      <w:ind w:firstLine="220"/>
    </w:pPr>
    <w:rPr>
      <w:rFonts w:ascii="Georgia" w:eastAsia="Georgia" w:hAnsi="Georgia"/>
      <w:sz w:val="20"/>
      <w:lang w:val="x-none" w:eastAsia="x-none"/>
    </w:rPr>
  </w:style>
  <w:style w:type="paragraph" w:customStyle="1" w:styleId="Titreniveau2a">
    <w:name w:val="Titre niveau 2a"/>
    <w:basedOn w:val="Titreniveau2"/>
    <w:rsid w:val="00134DD3"/>
    <w:rPr>
      <w:i/>
    </w:rPr>
  </w:style>
  <w:style w:type="paragraph" w:customStyle="1" w:styleId="Citationi">
    <w:name w:val="Citation i"/>
    <w:basedOn w:val="Grillemoyenne2-Accent2"/>
    <w:autoRedefine/>
    <w:rsid w:val="009D23C4"/>
    <w:rPr>
      <w:i/>
    </w:rPr>
  </w:style>
  <w:style w:type="paragraph" w:customStyle="1" w:styleId="Citation0liste">
    <w:name w:val="Citation 0 liste"/>
    <w:basedOn w:val="Citation0"/>
    <w:autoRedefine/>
    <w:rsid w:val="009D23C4"/>
    <w:pPr>
      <w:ind w:left="1440" w:hanging="360"/>
    </w:pPr>
  </w:style>
  <w:style w:type="paragraph" w:styleId="TableauGrille2">
    <w:name w:val="Grid Table 2"/>
    <w:basedOn w:val="Normal"/>
    <w:rsid w:val="006C2064"/>
    <w:pPr>
      <w:ind w:left="360" w:hanging="360"/>
    </w:pPr>
    <w:rPr>
      <w:sz w:val="20"/>
    </w:rPr>
  </w:style>
  <w:style w:type="paragraph" w:styleId="Grillecouleur-Accent1">
    <w:name w:val="Colorful Grid Accent 1"/>
    <w:basedOn w:val="Normal"/>
    <w:link w:val="Grillecouleur-Accent1Car1"/>
    <w:autoRedefine/>
    <w:rsid w:val="00895969"/>
    <w:pPr>
      <w:spacing w:before="120" w:after="120"/>
      <w:ind w:left="720" w:firstLine="0"/>
      <w:jc w:val="both"/>
    </w:pPr>
    <w:rPr>
      <w:color w:val="000090"/>
      <w:sz w:val="24"/>
    </w:rPr>
  </w:style>
  <w:style w:type="character" w:customStyle="1" w:styleId="Grillecouleur-Accent1Car1">
    <w:name w:val="Grille couleur - Accent 1 Car1"/>
    <w:basedOn w:val="Policepardfaut"/>
    <w:link w:val="Grillecouleur-Accent1"/>
    <w:rsid w:val="00895969"/>
    <w:rPr>
      <w:rFonts w:ascii="Times New Roman" w:eastAsia="Times New Roman" w:hAnsi="Times New Roman"/>
      <w:color w:val="000090"/>
      <w:sz w:val="24"/>
      <w:lang w:val="fr-CA" w:eastAsia="en-US"/>
    </w:rPr>
  </w:style>
  <w:style w:type="paragraph" w:customStyle="1" w:styleId="figst0">
    <w:name w:val="fig st 0"/>
    <w:basedOn w:val="figst"/>
    <w:autoRedefine/>
    <w:rsid w:val="006C2064"/>
    <w:rPr>
      <w:lang w:eastAsia="fr-FR" w:bidi="fr-FR"/>
    </w:rPr>
  </w:style>
  <w:style w:type="paragraph" w:customStyle="1" w:styleId="Citation0auteur">
    <w:name w:val="Citation 0 auteur"/>
    <w:basedOn w:val="Citation0"/>
    <w:autoRedefine/>
    <w:rsid w:val="00BE3C96"/>
    <w:pPr>
      <w:jc w:val="right"/>
    </w:pPr>
    <w:rPr>
      <w:color w:val="auto"/>
      <w:sz w:val="24"/>
    </w:rPr>
  </w:style>
  <w:style w:type="paragraph" w:customStyle="1" w:styleId="Citation0it">
    <w:name w:val="Citation 0 it"/>
    <w:basedOn w:val="Citation0"/>
    <w:autoRedefine/>
    <w:rsid w:val="004833A6"/>
    <w:rPr>
      <w:i/>
    </w:rPr>
  </w:style>
  <w:style w:type="character" w:customStyle="1" w:styleId="Notedebasdepage1">
    <w:name w:val="Note de bas de page|1_"/>
    <w:link w:val="Notedebasdepage10"/>
    <w:rsid w:val="00644779"/>
    <w:rPr>
      <w:rFonts w:ascii="Arial" w:eastAsia="Arial" w:hAnsi="Arial" w:cs="Arial"/>
      <w:sz w:val="17"/>
      <w:szCs w:val="17"/>
    </w:rPr>
  </w:style>
  <w:style w:type="character" w:customStyle="1" w:styleId="En-tte11">
    <w:name w:val="En-tête #1|1_"/>
    <w:link w:val="En-tte110"/>
    <w:rsid w:val="00644779"/>
    <w:rPr>
      <w:rFonts w:ascii="Georgia" w:eastAsia="Georgia" w:hAnsi="Georgia" w:cs="Georgia"/>
      <w:b/>
      <w:bCs/>
      <w:sz w:val="232"/>
      <w:szCs w:val="232"/>
    </w:rPr>
  </w:style>
  <w:style w:type="character" w:customStyle="1" w:styleId="Corpsdutexte1">
    <w:name w:val="Corps du texte|1_"/>
    <w:link w:val="Corpsdutexte10"/>
    <w:rsid w:val="00644779"/>
    <w:rPr>
      <w:rFonts w:ascii="Arial" w:eastAsia="Arial" w:hAnsi="Arial" w:cs="Arial"/>
    </w:rPr>
  </w:style>
  <w:style w:type="character" w:customStyle="1" w:styleId="En-tteoupieddepage2">
    <w:name w:val="En-tête ou pied de page|2_"/>
    <w:link w:val="En-tteoupieddepage20"/>
    <w:rsid w:val="00644779"/>
  </w:style>
  <w:style w:type="character" w:customStyle="1" w:styleId="En-tte21">
    <w:name w:val="En-tête #2|1_"/>
    <w:link w:val="En-tte210"/>
    <w:rsid w:val="00644779"/>
    <w:rPr>
      <w:rFonts w:ascii="Arial" w:eastAsia="Arial" w:hAnsi="Arial" w:cs="Arial"/>
      <w:b/>
      <w:bCs/>
      <w:sz w:val="44"/>
      <w:szCs w:val="44"/>
    </w:rPr>
  </w:style>
  <w:style w:type="character" w:customStyle="1" w:styleId="Tabledesmatires1">
    <w:name w:val="Table des matières|1_"/>
    <w:link w:val="Tabledesmatires10"/>
    <w:rsid w:val="00644779"/>
    <w:rPr>
      <w:rFonts w:ascii="Arial" w:eastAsia="Arial" w:hAnsi="Arial" w:cs="Arial"/>
    </w:rPr>
  </w:style>
  <w:style w:type="character" w:customStyle="1" w:styleId="Corpsdutexte2">
    <w:name w:val="Corps du texte|2_"/>
    <w:link w:val="Corpsdutexte20"/>
    <w:rsid w:val="00644779"/>
    <w:rPr>
      <w:rFonts w:ascii="Arial" w:eastAsia="Arial" w:hAnsi="Arial" w:cs="Arial"/>
      <w:sz w:val="17"/>
      <w:szCs w:val="17"/>
    </w:rPr>
  </w:style>
  <w:style w:type="character" w:customStyle="1" w:styleId="En-tte31">
    <w:name w:val="En-tête #3|1_"/>
    <w:link w:val="En-tte310"/>
    <w:rsid w:val="00644779"/>
    <w:rPr>
      <w:rFonts w:ascii="Arial" w:eastAsia="Arial" w:hAnsi="Arial" w:cs="Arial"/>
      <w:b/>
      <w:bCs/>
    </w:rPr>
  </w:style>
  <w:style w:type="character" w:customStyle="1" w:styleId="Corpsdutexte3">
    <w:name w:val="Corps du texte|3_"/>
    <w:link w:val="Corpsdutexte30"/>
    <w:rsid w:val="00644779"/>
    <w:rPr>
      <w:rFonts w:ascii="Myriad Web Pro" w:eastAsia="Myriad Web Pro" w:hAnsi="Myriad Web Pro" w:cs="Myriad Web Pro"/>
      <w:b/>
      <w:bCs/>
      <w:sz w:val="34"/>
      <w:szCs w:val="34"/>
    </w:rPr>
  </w:style>
  <w:style w:type="character" w:customStyle="1" w:styleId="En-tteoupieddepage1">
    <w:name w:val="En-tête ou pied de page|1_"/>
    <w:link w:val="En-tteoupieddepage10"/>
    <w:rsid w:val="00644779"/>
    <w:rPr>
      <w:rFonts w:ascii="Arial" w:eastAsia="Arial" w:hAnsi="Arial" w:cs="Arial"/>
    </w:rPr>
  </w:style>
  <w:style w:type="character" w:customStyle="1" w:styleId="Corpsdutexte4">
    <w:name w:val="Corps du texte|4_"/>
    <w:link w:val="Corpsdutexte40"/>
    <w:rsid w:val="00644779"/>
    <w:rPr>
      <w:sz w:val="28"/>
      <w:szCs w:val="28"/>
    </w:rPr>
  </w:style>
  <w:style w:type="character" w:customStyle="1" w:styleId="Corpsdutexte5">
    <w:name w:val="Corps du texte|5_"/>
    <w:link w:val="Corpsdutexte50"/>
    <w:rsid w:val="00644779"/>
    <w:rPr>
      <w:rFonts w:ascii="Arial" w:eastAsia="Arial" w:hAnsi="Arial" w:cs="Arial"/>
      <w:sz w:val="13"/>
      <w:szCs w:val="13"/>
    </w:rPr>
  </w:style>
  <w:style w:type="paragraph" w:customStyle="1" w:styleId="Notedebasdepage10">
    <w:name w:val="Note de bas de page|1"/>
    <w:basedOn w:val="Normal"/>
    <w:link w:val="Notedebasdepage1"/>
    <w:rsid w:val="00644779"/>
    <w:pPr>
      <w:widowControl w:val="0"/>
      <w:spacing w:line="223" w:lineRule="auto"/>
      <w:ind w:firstLine="0"/>
    </w:pPr>
    <w:rPr>
      <w:rFonts w:ascii="Arial" w:eastAsia="Arial" w:hAnsi="Arial"/>
      <w:sz w:val="17"/>
      <w:szCs w:val="17"/>
      <w:lang w:val="x-none" w:eastAsia="x-none"/>
    </w:rPr>
  </w:style>
  <w:style w:type="paragraph" w:customStyle="1" w:styleId="En-tte110">
    <w:name w:val="En-tête #1|1"/>
    <w:basedOn w:val="Normal"/>
    <w:link w:val="En-tte11"/>
    <w:rsid w:val="00644779"/>
    <w:pPr>
      <w:widowControl w:val="0"/>
      <w:ind w:firstLine="0"/>
      <w:outlineLvl w:val="0"/>
    </w:pPr>
    <w:rPr>
      <w:rFonts w:ascii="Georgia" w:eastAsia="Georgia" w:hAnsi="Georgia"/>
      <w:b/>
      <w:bCs/>
      <w:sz w:val="232"/>
      <w:szCs w:val="232"/>
      <w:lang w:val="x-none" w:eastAsia="x-none"/>
    </w:rPr>
  </w:style>
  <w:style w:type="paragraph" w:customStyle="1" w:styleId="Corpsdutexte10">
    <w:name w:val="Corps du texte|1"/>
    <w:basedOn w:val="Normal"/>
    <w:link w:val="Corpsdutexte1"/>
    <w:rsid w:val="00644779"/>
    <w:pPr>
      <w:widowControl w:val="0"/>
      <w:spacing w:after="120"/>
      <w:ind w:firstLine="0"/>
    </w:pPr>
    <w:rPr>
      <w:rFonts w:ascii="Arial" w:eastAsia="Arial" w:hAnsi="Arial"/>
      <w:sz w:val="20"/>
      <w:lang w:val="x-none" w:eastAsia="x-none"/>
    </w:rPr>
  </w:style>
  <w:style w:type="paragraph" w:customStyle="1" w:styleId="En-tteoupieddepage20">
    <w:name w:val="En-tête ou pied de page|2"/>
    <w:basedOn w:val="Normal"/>
    <w:link w:val="En-tteoupieddepage2"/>
    <w:rsid w:val="00644779"/>
    <w:pPr>
      <w:widowControl w:val="0"/>
      <w:ind w:firstLine="0"/>
    </w:pPr>
    <w:rPr>
      <w:rFonts w:ascii="Times" w:eastAsia="Times" w:hAnsi="Times"/>
      <w:sz w:val="20"/>
      <w:lang w:val="fr-FR" w:eastAsia="fr-FR"/>
    </w:rPr>
  </w:style>
  <w:style w:type="paragraph" w:customStyle="1" w:styleId="En-tte210">
    <w:name w:val="En-tête #2|1"/>
    <w:basedOn w:val="Normal"/>
    <w:link w:val="En-tte21"/>
    <w:rsid w:val="00644779"/>
    <w:pPr>
      <w:widowControl w:val="0"/>
      <w:spacing w:before="650" w:after="2400"/>
      <w:ind w:firstLine="0"/>
      <w:jc w:val="right"/>
      <w:outlineLvl w:val="1"/>
    </w:pPr>
    <w:rPr>
      <w:rFonts w:ascii="Arial" w:eastAsia="Arial" w:hAnsi="Arial"/>
      <w:b/>
      <w:bCs/>
      <w:sz w:val="44"/>
      <w:szCs w:val="44"/>
      <w:lang w:val="x-none" w:eastAsia="x-none"/>
    </w:rPr>
  </w:style>
  <w:style w:type="paragraph" w:customStyle="1" w:styleId="Tabledesmatires10">
    <w:name w:val="Table des matières|1"/>
    <w:basedOn w:val="Normal"/>
    <w:link w:val="Tabledesmatires1"/>
    <w:rsid w:val="00644779"/>
    <w:pPr>
      <w:widowControl w:val="0"/>
      <w:spacing w:after="260" w:line="348" w:lineRule="auto"/>
      <w:ind w:left="480" w:hanging="480"/>
    </w:pPr>
    <w:rPr>
      <w:rFonts w:ascii="Arial" w:eastAsia="Arial" w:hAnsi="Arial"/>
      <w:sz w:val="20"/>
      <w:lang w:val="x-none" w:eastAsia="x-none"/>
    </w:rPr>
  </w:style>
  <w:style w:type="paragraph" w:customStyle="1" w:styleId="Corpsdutexte20">
    <w:name w:val="Corps du texte|2"/>
    <w:basedOn w:val="Normal"/>
    <w:link w:val="Corpsdutexte2"/>
    <w:rsid w:val="00644779"/>
    <w:pPr>
      <w:widowControl w:val="0"/>
      <w:spacing w:after="120" w:line="223" w:lineRule="auto"/>
      <w:ind w:left="1480" w:firstLine="20"/>
    </w:pPr>
    <w:rPr>
      <w:rFonts w:ascii="Arial" w:eastAsia="Arial" w:hAnsi="Arial"/>
      <w:sz w:val="17"/>
      <w:szCs w:val="17"/>
      <w:lang w:val="x-none" w:eastAsia="x-none"/>
    </w:rPr>
  </w:style>
  <w:style w:type="paragraph" w:customStyle="1" w:styleId="En-tte310">
    <w:name w:val="En-tête #3|1"/>
    <w:basedOn w:val="Normal"/>
    <w:link w:val="En-tte31"/>
    <w:rsid w:val="00644779"/>
    <w:pPr>
      <w:widowControl w:val="0"/>
      <w:spacing w:after="220"/>
      <w:ind w:firstLine="0"/>
      <w:outlineLvl w:val="2"/>
    </w:pPr>
    <w:rPr>
      <w:rFonts w:ascii="Arial" w:eastAsia="Arial" w:hAnsi="Arial"/>
      <w:b/>
      <w:bCs/>
      <w:sz w:val="20"/>
      <w:lang w:val="x-none" w:eastAsia="x-none"/>
    </w:rPr>
  </w:style>
  <w:style w:type="paragraph" w:customStyle="1" w:styleId="Corpsdutexte30">
    <w:name w:val="Corps du texte|3"/>
    <w:basedOn w:val="Normal"/>
    <w:link w:val="Corpsdutexte3"/>
    <w:rsid w:val="00644779"/>
    <w:pPr>
      <w:widowControl w:val="0"/>
      <w:spacing w:after="260" w:line="276" w:lineRule="auto"/>
      <w:ind w:firstLine="0"/>
      <w:jc w:val="right"/>
    </w:pPr>
    <w:rPr>
      <w:rFonts w:ascii="Myriad Web Pro" w:eastAsia="Myriad Web Pro" w:hAnsi="Myriad Web Pro"/>
      <w:b/>
      <w:bCs/>
      <w:sz w:val="34"/>
      <w:szCs w:val="34"/>
      <w:lang w:val="x-none" w:eastAsia="x-none"/>
    </w:rPr>
  </w:style>
  <w:style w:type="paragraph" w:customStyle="1" w:styleId="En-tteoupieddepage10">
    <w:name w:val="En-tête ou pied de page|1"/>
    <w:basedOn w:val="Normal"/>
    <w:link w:val="En-tteoupieddepage1"/>
    <w:rsid w:val="00644779"/>
    <w:pPr>
      <w:widowControl w:val="0"/>
      <w:ind w:firstLine="0"/>
    </w:pPr>
    <w:rPr>
      <w:rFonts w:ascii="Arial" w:eastAsia="Arial" w:hAnsi="Arial"/>
      <w:sz w:val="20"/>
      <w:lang w:val="x-none" w:eastAsia="x-none"/>
    </w:rPr>
  </w:style>
  <w:style w:type="paragraph" w:customStyle="1" w:styleId="Corpsdutexte40">
    <w:name w:val="Corps du texte|4"/>
    <w:basedOn w:val="Normal"/>
    <w:link w:val="Corpsdutexte4"/>
    <w:rsid w:val="00644779"/>
    <w:pPr>
      <w:widowControl w:val="0"/>
      <w:ind w:right="640" w:firstLine="0"/>
      <w:jc w:val="right"/>
    </w:pPr>
    <w:rPr>
      <w:rFonts w:ascii="Times" w:eastAsia="Times" w:hAnsi="Times"/>
      <w:szCs w:val="28"/>
      <w:lang w:val="x-none" w:eastAsia="x-none"/>
    </w:rPr>
  </w:style>
  <w:style w:type="paragraph" w:customStyle="1" w:styleId="Corpsdutexte50">
    <w:name w:val="Corps du texte|5"/>
    <w:basedOn w:val="Normal"/>
    <w:link w:val="Corpsdutexte5"/>
    <w:rsid w:val="00644779"/>
    <w:pPr>
      <w:widowControl w:val="0"/>
      <w:ind w:left="-2830" w:firstLine="0"/>
    </w:pPr>
    <w:rPr>
      <w:rFonts w:ascii="Arial" w:eastAsia="Arial" w:hAnsi="Arial"/>
      <w:sz w:val="13"/>
      <w:szCs w:val="13"/>
      <w:lang w:val="x-none" w:eastAsia="x-none"/>
    </w:rPr>
  </w:style>
  <w:style w:type="character" w:customStyle="1" w:styleId="Lgendedelimage1">
    <w:name w:val="Légende de l'image|1_"/>
    <w:link w:val="Lgendedelimage10"/>
    <w:rsid w:val="00AF4E1F"/>
    <w:rPr>
      <w:sz w:val="36"/>
      <w:szCs w:val="36"/>
    </w:rPr>
  </w:style>
  <w:style w:type="character" w:customStyle="1" w:styleId="Corpsdutexte6">
    <w:name w:val="Corps du texte|6_"/>
    <w:link w:val="Corpsdutexte60"/>
    <w:rsid w:val="00AF4E1F"/>
    <w:rPr>
      <w:rFonts w:ascii="Courier New" w:eastAsia="Courier New" w:hAnsi="Courier New" w:cs="Courier New"/>
      <w:sz w:val="30"/>
      <w:szCs w:val="30"/>
    </w:rPr>
  </w:style>
  <w:style w:type="paragraph" w:customStyle="1" w:styleId="Lgendedelimage10">
    <w:name w:val="Légende de l'image|1"/>
    <w:basedOn w:val="Normal"/>
    <w:link w:val="Lgendedelimage1"/>
    <w:rsid w:val="00AF4E1F"/>
    <w:pPr>
      <w:widowControl w:val="0"/>
      <w:ind w:firstLine="0"/>
      <w:jc w:val="center"/>
    </w:pPr>
    <w:rPr>
      <w:rFonts w:ascii="Times" w:eastAsia="Times" w:hAnsi="Times"/>
      <w:sz w:val="36"/>
      <w:szCs w:val="36"/>
      <w:lang w:val="x-none" w:eastAsia="x-none"/>
    </w:rPr>
  </w:style>
  <w:style w:type="paragraph" w:customStyle="1" w:styleId="Corpsdutexte60">
    <w:name w:val="Corps du texte|6"/>
    <w:basedOn w:val="Normal"/>
    <w:link w:val="Corpsdutexte6"/>
    <w:rsid w:val="00AF4E1F"/>
    <w:pPr>
      <w:widowControl w:val="0"/>
      <w:ind w:firstLine="540"/>
    </w:pPr>
    <w:rPr>
      <w:rFonts w:ascii="Courier New" w:eastAsia="Courier New" w:hAnsi="Courier New"/>
      <w:sz w:val="30"/>
      <w:szCs w:val="30"/>
      <w:lang w:val="x-none" w:eastAsia="x-none"/>
    </w:rPr>
  </w:style>
  <w:style w:type="paragraph" w:customStyle="1" w:styleId="Titreniveau2sti">
    <w:name w:val="Titre niveau 2 sti"/>
    <w:basedOn w:val="Titreniveau2"/>
    <w:autoRedefine/>
    <w:rsid w:val="00CE123D"/>
    <w:rPr>
      <w:i/>
      <w:sz w:val="48"/>
    </w:rPr>
  </w:style>
  <w:style w:type="paragraph" w:customStyle="1" w:styleId="texteextrait">
    <w:name w:val="texte extrait"/>
    <w:basedOn w:val="Normal"/>
    <w:rsid w:val="00E36F6F"/>
    <w:pPr>
      <w:spacing w:before="120" w:after="120"/>
      <w:ind w:left="1800" w:firstLine="0"/>
      <w:jc w:val="both"/>
    </w:pPr>
    <w:rPr>
      <w:b/>
      <w:bCs/>
      <w:sz w:val="24"/>
      <w:szCs w:val="28"/>
    </w:rPr>
  </w:style>
  <w:style w:type="paragraph" w:customStyle="1" w:styleId="Default">
    <w:name w:val="Default"/>
    <w:rsid w:val="006D3AF4"/>
    <w:pPr>
      <w:widowControl w:val="0"/>
      <w:autoSpaceDE w:val="0"/>
      <w:autoSpaceDN w:val="0"/>
      <w:adjustRightInd w:val="0"/>
    </w:pPr>
    <w:rPr>
      <w:rFonts w:ascii="Arial" w:eastAsia="Times New Roman" w:hAnsi="Arial" w:cs="Arial"/>
      <w:color w:val="000000"/>
      <w:sz w:val="24"/>
      <w:szCs w:val="24"/>
      <w:lang w:val="fr-FR" w:eastAsia="fr-FR"/>
    </w:rPr>
  </w:style>
  <w:style w:type="paragraph" w:customStyle="1" w:styleId="chapintro">
    <w:name w:val="chap intro"/>
    <w:basedOn w:val="Normal"/>
    <w:rsid w:val="00C42F99"/>
    <w:pPr>
      <w:spacing w:before="120" w:after="120"/>
      <w:ind w:left="1440" w:firstLine="0"/>
      <w:jc w:val="both"/>
    </w:pPr>
    <w:rPr>
      <w:b/>
      <w:bCs/>
      <w:sz w:val="24"/>
    </w:rPr>
  </w:style>
  <w:style w:type="paragraph" w:customStyle="1" w:styleId="partie1">
    <w:name w:val="partie 1"/>
    <w:basedOn w:val="partie"/>
    <w:autoRedefine/>
    <w:rsid w:val="0066537C"/>
    <w:pPr>
      <w:jc w:val="center"/>
      <w:outlineLvl w:val="0"/>
    </w:pPr>
    <w:rPr>
      <w:sz w:val="72"/>
    </w:rPr>
  </w:style>
  <w:style w:type="paragraph" w:customStyle="1" w:styleId="bbauteur">
    <w:name w:val="bb auteur"/>
    <w:basedOn w:val="bb"/>
    <w:autoRedefine/>
    <w:rsid w:val="001F37E6"/>
    <w:rPr>
      <w:b w:val="0"/>
      <w:u w:val="none"/>
    </w:rPr>
  </w:style>
  <w:style w:type="paragraph" w:customStyle="1" w:styleId="textecit">
    <w:name w:val="texte cité"/>
    <w:basedOn w:val="Normal"/>
    <w:autoRedefine/>
    <w:rsid w:val="00857285"/>
    <w:pPr>
      <w:spacing w:before="120" w:after="120"/>
      <w:ind w:left="1800" w:firstLine="0"/>
      <w:jc w:val="both"/>
    </w:pPr>
    <w:rPr>
      <w:b/>
      <w:bCs/>
      <w:sz w:val="24"/>
      <w:szCs w:val="28"/>
    </w:rPr>
  </w:style>
  <w:style w:type="paragraph" w:customStyle="1" w:styleId="d">
    <w:name w:val="d"/>
    <w:basedOn w:val="Normal"/>
    <w:autoRedefine/>
    <w:rsid w:val="00577EAA"/>
    <w:pPr>
      <w:spacing w:before="120" w:after="120"/>
      <w:ind w:left="1440" w:firstLine="0"/>
    </w:pPr>
    <w:rPr>
      <w:i/>
      <w:color w:val="008000"/>
      <w:szCs w:val="14"/>
      <w:u w:val="single"/>
    </w:rPr>
  </w:style>
  <w:style w:type="paragraph" w:customStyle="1" w:styleId="Titreniveau2st">
    <w:name w:val="Titre niveau 2 st"/>
    <w:basedOn w:val="Titreniveau2"/>
    <w:autoRedefine/>
    <w:rsid w:val="00E025CF"/>
    <w:pPr>
      <w:spacing w:before="120"/>
    </w:pPr>
    <w:rPr>
      <w:i/>
      <w:sz w:val="48"/>
    </w:rPr>
  </w:style>
  <w:style w:type="paragraph" w:customStyle="1" w:styleId="Citation0gras">
    <w:name w:val="Citation 0 gras"/>
    <w:basedOn w:val="Citation0"/>
    <w:autoRedefine/>
    <w:rsid w:val="00BE3C96"/>
    <w:rPr>
      <w:b/>
    </w:rPr>
  </w:style>
  <w:style w:type="paragraph" w:customStyle="1" w:styleId="citationliste">
    <w:name w:val="citation liste"/>
    <w:basedOn w:val="Normal"/>
    <w:autoRedefine/>
    <w:rsid w:val="00F23D1F"/>
    <w:pPr>
      <w:spacing w:before="120" w:after="120"/>
      <w:ind w:left="1080" w:hanging="360"/>
      <w:jc w:val="both"/>
    </w:pPr>
    <w:rPr>
      <w:color w:val="000090"/>
    </w:rPr>
  </w:style>
  <w:style w:type="character" w:customStyle="1" w:styleId="Aucun">
    <w:name w:val="Aucun"/>
    <w:rsid w:val="003D5838"/>
    <w:rPr>
      <w:lang w:val="fr-FR"/>
    </w:rPr>
  </w:style>
  <w:style w:type="paragraph" w:customStyle="1" w:styleId="Citation1">
    <w:name w:val="Citation 1"/>
    <w:basedOn w:val="Grillecouleur-Accent1"/>
    <w:autoRedefine/>
    <w:rsid w:val="004518CE"/>
    <w:pPr>
      <w:spacing w:before="0" w:after="0"/>
    </w:pPr>
    <w:rPr>
      <w:color w:val="000080"/>
    </w:rPr>
  </w:style>
  <w:style w:type="paragraph" w:customStyle="1" w:styleId="Citationc">
    <w:name w:val="Citation c"/>
    <w:basedOn w:val="Grillecouleur-Accent1"/>
    <w:autoRedefine/>
    <w:rsid w:val="004518CE"/>
    <w:pPr>
      <w:jc w:val="center"/>
    </w:pPr>
    <w:rPr>
      <w:color w:val="000080"/>
    </w:rPr>
  </w:style>
  <w:style w:type="paragraph" w:customStyle="1" w:styleId="Citationliste0">
    <w:name w:val="Citation liste"/>
    <w:basedOn w:val="Grillecouleur-Accent1"/>
    <w:autoRedefine/>
    <w:rsid w:val="004518CE"/>
    <w:pPr>
      <w:ind w:left="1080" w:hanging="360"/>
    </w:pPr>
    <w:rPr>
      <w:color w:val="000080"/>
    </w:rPr>
  </w:style>
  <w:style w:type="paragraph" w:customStyle="1" w:styleId="citation10">
    <w:name w:val="citation 1"/>
    <w:basedOn w:val="Normal"/>
    <w:autoRedefine/>
    <w:rsid w:val="001A2DB2"/>
    <w:pPr>
      <w:ind w:left="720" w:firstLine="0"/>
      <w:jc w:val="both"/>
    </w:pPr>
    <w:rPr>
      <w:color w:val="000090"/>
      <w:sz w:val="24"/>
    </w:rPr>
  </w:style>
  <w:style w:type="paragraph" w:customStyle="1" w:styleId="Citationauteur">
    <w:name w:val="Citation auteur"/>
    <w:basedOn w:val="Grillecouleur-Accent1"/>
    <w:autoRedefine/>
    <w:rsid w:val="001A2DB2"/>
    <w:pPr>
      <w:spacing w:after="0"/>
      <w:jc w:val="center"/>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lassiques.uqac.ca/"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classiques.uqam.ca/" TargetMode="External"/><Relationship Id="rId12" Type="http://schemas.openxmlformats.org/officeDocument/2006/relationships/hyperlink" Target="https://classiques.uqam.ca/"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jacques.dufresne@agora.qc.ca"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classiques.uqam.ca/contemporains/dumont_fernand/le_merveilleux/le_merveilleux.html" TargetMode="Externa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mailto:classiques.sc.soc@gmail.com" TargetMode="External"/><Relationship Id="rId22" Type="http://schemas.openxmlformats.org/officeDocument/2006/relationships/hyperlink" Target="https://classiques.uqam.ca/classiques/Berdiaeff_Nicolas/Sources_et_sens_du_communisme_russe/Sources_et_sens_du_communisme_russe.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classiques.uqam.ca/contemporains/martin_yves/situation_recherche_can_fr/situation_recherche_can_fr.html" TargetMode="External"/><Relationship Id="rId1" Type="http://schemas.openxmlformats.org/officeDocument/2006/relationships/hyperlink" Target="https://classiques.uqam.ca/contemporains/hurbon_laennec/ernst_bloch/ernst_bloch.htm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62333</Words>
  <Characters>375245</Characters>
  <Application>Microsoft Office Word</Application>
  <DocSecurity>0</DocSecurity>
  <Lines>11036</Lines>
  <Paragraphs>11219</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Critère no 31: La religion au XXe siècle. 2. L’institution religieuse.”</vt:lpstr>
      <vt:lpstr>Religion et civilisation</vt:lpstr>
      <vt:lpstr/>
      <vt:lpstr>Retour au sommaire</vt:lpstr>
    </vt:vector>
  </TitlesOfParts>
  <Manager>par Jean-Marie Tremblay, bénévole, 2025</Manager>
  <Company>Les Classiques des sciences sociales</Company>
  <LinksUpToDate>false</LinksUpToDate>
  <CharactersWithSpaces>426359</CharactersWithSpaces>
  <SharedDoc>false</SharedDoc>
  <HyperlinkBase/>
  <HLinks>
    <vt:vector size="294" baseType="variant">
      <vt:variant>
        <vt:i4>917517</vt:i4>
      </vt:variant>
      <vt:variant>
        <vt:i4>117</vt:i4>
      </vt:variant>
      <vt:variant>
        <vt:i4>0</vt:i4>
      </vt:variant>
      <vt:variant>
        <vt:i4>5</vt:i4>
      </vt:variant>
      <vt:variant>
        <vt:lpwstr/>
      </vt:variant>
      <vt:variant>
        <vt:lpwstr>sommaire</vt:lpwstr>
      </vt:variant>
      <vt:variant>
        <vt:i4>3145737</vt:i4>
      </vt:variant>
      <vt:variant>
        <vt:i4>114</vt:i4>
      </vt:variant>
      <vt:variant>
        <vt:i4>0</vt:i4>
      </vt:variant>
      <vt:variant>
        <vt:i4>5</vt:i4>
      </vt:variant>
      <vt:variant>
        <vt:lpwstr>https://classiques.uqam.ca/contemporains/dumont_fernand/le_merveilleux/le_merveilleux.html</vt:lpwstr>
      </vt:variant>
      <vt:variant>
        <vt:lpwstr/>
      </vt:variant>
      <vt:variant>
        <vt:i4>917517</vt:i4>
      </vt:variant>
      <vt:variant>
        <vt:i4>111</vt:i4>
      </vt:variant>
      <vt:variant>
        <vt:i4>0</vt:i4>
      </vt:variant>
      <vt:variant>
        <vt:i4>5</vt:i4>
      </vt:variant>
      <vt:variant>
        <vt:lpwstr/>
      </vt:variant>
      <vt:variant>
        <vt:lpwstr>sommaire</vt:lpwstr>
      </vt:variant>
      <vt:variant>
        <vt:i4>7864390</vt:i4>
      </vt:variant>
      <vt:variant>
        <vt:i4>108</vt:i4>
      </vt:variant>
      <vt:variant>
        <vt:i4>0</vt:i4>
      </vt:variant>
      <vt:variant>
        <vt:i4>5</vt:i4>
      </vt:variant>
      <vt:variant>
        <vt:lpwstr>https://classiques.uqam.ca/classiques/Berdiaeff_Nicolas/Sources_et_sens_du_communisme_russe/Sources_et_sens_du_communisme_russe.html</vt:lpwstr>
      </vt:variant>
      <vt:variant>
        <vt:lpwstr/>
      </vt:variant>
      <vt:variant>
        <vt:i4>917517</vt:i4>
      </vt:variant>
      <vt:variant>
        <vt:i4>105</vt:i4>
      </vt:variant>
      <vt:variant>
        <vt:i4>0</vt:i4>
      </vt:variant>
      <vt:variant>
        <vt:i4>5</vt:i4>
      </vt:variant>
      <vt:variant>
        <vt:lpwstr/>
      </vt:variant>
      <vt:variant>
        <vt:lpwstr>sommaire</vt:lpwstr>
      </vt:variant>
      <vt:variant>
        <vt:i4>917517</vt:i4>
      </vt:variant>
      <vt:variant>
        <vt:i4>102</vt:i4>
      </vt:variant>
      <vt:variant>
        <vt:i4>0</vt:i4>
      </vt:variant>
      <vt:variant>
        <vt:i4>5</vt:i4>
      </vt:variant>
      <vt:variant>
        <vt:lpwstr/>
      </vt:variant>
      <vt:variant>
        <vt:lpwstr>sommaire</vt:lpwstr>
      </vt:variant>
      <vt:variant>
        <vt:i4>917517</vt:i4>
      </vt:variant>
      <vt:variant>
        <vt:i4>99</vt:i4>
      </vt:variant>
      <vt:variant>
        <vt:i4>0</vt:i4>
      </vt:variant>
      <vt:variant>
        <vt:i4>5</vt:i4>
      </vt:variant>
      <vt:variant>
        <vt:lpwstr/>
      </vt:variant>
      <vt:variant>
        <vt:lpwstr>sommaire</vt:lpwstr>
      </vt:variant>
      <vt:variant>
        <vt:i4>917517</vt:i4>
      </vt:variant>
      <vt:variant>
        <vt:i4>96</vt:i4>
      </vt:variant>
      <vt:variant>
        <vt:i4>0</vt:i4>
      </vt:variant>
      <vt:variant>
        <vt:i4>5</vt:i4>
      </vt:variant>
      <vt:variant>
        <vt:lpwstr/>
      </vt:variant>
      <vt:variant>
        <vt:lpwstr>sommaire</vt:lpwstr>
      </vt:variant>
      <vt:variant>
        <vt:i4>917517</vt:i4>
      </vt:variant>
      <vt:variant>
        <vt:i4>93</vt:i4>
      </vt:variant>
      <vt:variant>
        <vt:i4>0</vt:i4>
      </vt:variant>
      <vt:variant>
        <vt:i4>5</vt:i4>
      </vt:variant>
      <vt:variant>
        <vt:lpwstr/>
      </vt:variant>
      <vt:variant>
        <vt:lpwstr>sommaire</vt:lpwstr>
      </vt:variant>
      <vt:variant>
        <vt:i4>917517</vt:i4>
      </vt:variant>
      <vt:variant>
        <vt:i4>90</vt:i4>
      </vt:variant>
      <vt:variant>
        <vt:i4>0</vt:i4>
      </vt:variant>
      <vt:variant>
        <vt:i4>5</vt:i4>
      </vt:variant>
      <vt:variant>
        <vt:lpwstr/>
      </vt:variant>
      <vt:variant>
        <vt:lpwstr>sommaire</vt:lpwstr>
      </vt:variant>
      <vt:variant>
        <vt:i4>917517</vt:i4>
      </vt:variant>
      <vt:variant>
        <vt:i4>87</vt:i4>
      </vt:variant>
      <vt:variant>
        <vt:i4>0</vt:i4>
      </vt:variant>
      <vt:variant>
        <vt:i4>5</vt:i4>
      </vt:variant>
      <vt:variant>
        <vt:lpwstr/>
      </vt:variant>
      <vt:variant>
        <vt:lpwstr>sommaire</vt:lpwstr>
      </vt:variant>
      <vt:variant>
        <vt:i4>917517</vt:i4>
      </vt:variant>
      <vt:variant>
        <vt:i4>84</vt:i4>
      </vt:variant>
      <vt:variant>
        <vt:i4>0</vt:i4>
      </vt:variant>
      <vt:variant>
        <vt:i4>5</vt:i4>
      </vt:variant>
      <vt:variant>
        <vt:lpwstr/>
      </vt:variant>
      <vt:variant>
        <vt:lpwstr>sommaire</vt:lpwstr>
      </vt:variant>
      <vt:variant>
        <vt:i4>917517</vt:i4>
      </vt:variant>
      <vt:variant>
        <vt:i4>81</vt:i4>
      </vt:variant>
      <vt:variant>
        <vt:i4>0</vt:i4>
      </vt:variant>
      <vt:variant>
        <vt:i4>5</vt:i4>
      </vt:variant>
      <vt:variant>
        <vt:lpwstr/>
      </vt:variant>
      <vt:variant>
        <vt:lpwstr>sommaire</vt:lpwstr>
      </vt:variant>
      <vt:variant>
        <vt:i4>917517</vt:i4>
      </vt:variant>
      <vt:variant>
        <vt:i4>78</vt:i4>
      </vt:variant>
      <vt:variant>
        <vt:i4>0</vt:i4>
      </vt:variant>
      <vt:variant>
        <vt:i4>5</vt:i4>
      </vt:variant>
      <vt:variant>
        <vt:lpwstr/>
      </vt:variant>
      <vt:variant>
        <vt:lpwstr>sommaire</vt:lpwstr>
      </vt:variant>
      <vt:variant>
        <vt:i4>917517</vt:i4>
      </vt:variant>
      <vt:variant>
        <vt:i4>75</vt:i4>
      </vt:variant>
      <vt:variant>
        <vt:i4>0</vt:i4>
      </vt:variant>
      <vt:variant>
        <vt:i4>5</vt:i4>
      </vt:variant>
      <vt:variant>
        <vt:lpwstr/>
      </vt:variant>
      <vt:variant>
        <vt:lpwstr>sommaire</vt:lpwstr>
      </vt:variant>
      <vt:variant>
        <vt:i4>917517</vt:i4>
      </vt:variant>
      <vt:variant>
        <vt:i4>72</vt:i4>
      </vt:variant>
      <vt:variant>
        <vt:i4>0</vt:i4>
      </vt:variant>
      <vt:variant>
        <vt:i4>5</vt:i4>
      </vt:variant>
      <vt:variant>
        <vt:lpwstr/>
      </vt:variant>
      <vt:variant>
        <vt:lpwstr>sommaire</vt:lpwstr>
      </vt:variant>
      <vt:variant>
        <vt:i4>917517</vt:i4>
      </vt:variant>
      <vt:variant>
        <vt:i4>69</vt:i4>
      </vt:variant>
      <vt:variant>
        <vt:i4>0</vt:i4>
      </vt:variant>
      <vt:variant>
        <vt:i4>5</vt:i4>
      </vt:variant>
      <vt:variant>
        <vt:lpwstr/>
      </vt:variant>
      <vt:variant>
        <vt:lpwstr>sommaire</vt:lpwstr>
      </vt:variant>
      <vt:variant>
        <vt:i4>917517</vt:i4>
      </vt:variant>
      <vt:variant>
        <vt:i4>66</vt:i4>
      </vt:variant>
      <vt:variant>
        <vt:i4>0</vt:i4>
      </vt:variant>
      <vt:variant>
        <vt:i4>5</vt:i4>
      </vt:variant>
      <vt:variant>
        <vt:lpwstr/>
      </vt:variant>
      <vt:variant>
        <vt:lpwstr>sommaire</vt:lpwstr>
      </vt:variant>
      <vt:variant>
        <vt:i4>3538944</vt:i4>
      </vt:variant>
      <vt:variant>
        <vt:i4>63</vt:i4>
      </vt:variant>
      <vt:variant>
        <vt:i4>0</vt:i4>
      </vt:variant>
      <vt:variant>
        <vt:i4>5</vt:i4>
      </vt:variant>
      <vt:variant>
        <vt:lpwstr/>
      </vt:variant>
      <vt:variant>
        <vt:lpwstr>Critere_no_31_pt_2_texte_14</vt:lpwstr>
      </vt:variant>
      <vt:variant>
        <vt:i4>3538951</vt:i4>
      </vt:variant>
      <vt:variant>
        <vt:i4>60</vt:i4>
      </vt:variant>
      <vt:variant>
        <vt:i4>0</vt:i4>
      </vt:variant>
      <vt:variant>
        <vt:i4>5</vt:i4>
      </vt:variant>
      <vt:variant>
        <vt:lpwstr/>
      </vt:variant>
      <vt:variant>
        <vt:lpwstr>Critere_no_31_pt_2_texte_13</vt:lpwstr>
      </vt:variant>
      <vt:variant>
        <vt:i4>3538950</vt:i4>
      </vt:variant>
      <vt:variant>
        <vt:i4>57</vt:i4>
      </vt:variant>
      <vt:variant>
        <vt:i4>0</vt:i4>
      </vt:variant>
      <vt:variant>
        <vt:i4>5</vt:i4>
      </vt:variant>
      <vt:variant>
        <vt:lpwstr/>
      </vt:variant>
      <vt:variant>
        <vt:lpwstr>Critere_no_31_pt_2_texte_12</vt:lpwstr>
      </vt:variant>
      <vt:variant>
        <vt:i4>3538949</vt:i4>
      </vt:variant>
      <vt:variant>
        <vt:i4>54</vt:i4>
      </vt:variant>
      <vt:variant>
        <vt:i4>0</vt:i4>
      </vt:variant>
      <vt:variant>
        <vt:i4>5</vt:i4>
      </vt:variant>
      <vt:variant>
        <vt:lpwstr/>
      </vt:variant>
      <vt:variant>
        <vt:lpwstr>Critere_no_31_pt_2_texte_11</vt:lpwstr>
      </vt:variant>
      <vt:variant>
        <vt:i4>3538948</vt:i4>
      </vt:variant>
      <vt:variant>
        <vt:i4>51</vt:i4>
      </vt:variant>
      <vt:variant>
        <vt:i4>0</vt:i4>
      </vt:variant>
      <vt:variant>
        <vt:i4>5</vt:i4>
      </vt:variant>
      <vt:variant>
        <vt:lpwstr/>
      </vt:variant>
      <vt:variant>
        <vt:lpwstr>Critere_no_31_pt_2_texte_10</vt:lpwstr>
      </vt:variant>
      <vt:variant>
        <vt:i4>3604493</vt:i4>
      </vt:variant>
      <vt:variant>
        <vt:i4>48</vt:i4>
      </vt:variant>
      <vt:variant>
        <vt:i4>0</vt:i4>
      </vt:variant>
      <vt:variant>
        <vt:i4>5</vt:i4>
      </vt:variant>
      <vt:variant>
        <vt:lpwstr/>
      </vt:variant>
      <vt:variant>
        <vt:lpwstr>Critere_no_31_pt_2_texte_09</vt:lpwstr>
      </vt:variant>
      <vt:variant>
        <vt:i4>3604492</vt:i4>
      </vt:variant>
      <vt:variant>
        <vt:i4>45</vt:i4>
      </vt:variant>
      <vt:variant>
        <vt:i4>0</vt:i4>
      </vt:variant>
      <vt:variant>
        <vt:i4>5</vt:i4>
      </vt:variant>
      <vt:variant>
        <vt:lpwstr/>
      </vt:variant>
      <vt:variant>
        <vt:lpwstr>Critere_no_31_pt_2_texte_08</vt:lpwstr>
      </vt:variant>
      <vt:variant>
        <vt:i4>7208997</vt:i4>
      </vt:variant>
      <vt:variant>
        <vt:i4>42</vt:i4>
      </vt:variant>
      <vt:variant>
        <vt:i4>0</vt:i4>
      </vt:variant>
      <vt:variant>
        <vt:i4>5</vt:i4>
      </vt:variant>
      <vt:variant>
        <vt:lpwstr/>
      </vt:variant>
      <vt:variant>
        <vt:lpwstr>Critere_no_31_pt_2</vt:lpwstr>
      </vt:variant>
      <vt:variant>
        <vt:i4>3407875</vt:i4>
      </vt:variant>
      <vt:variant>
        <vt:i4>39</vt:i4>
      </vt:variant>
      <vt:variant>
        <vt:i4>0</vt:i4>
      </vt:variant>
      <vt:variant>
        <vt:i4>5</vt:i4>
      </vt:variant>
      <vt:variant>
        <vt:lpwstr/>
      </vt:variant>
      <vt:variant>
        <vt:lpwstr>Critere_no_31_pt_1_texte_07</vt:lpwstr>
      </vt:variant>
      <vt:variant>
        <vt:i4>3407874</vt:i4>
      </vt:variant>
      <vt:variant>
        <vt:i4>36</vt:i4>
      </vt:variant>
      <vt:variant>
        <vt:i4>0</vt:i4>
      </vt:variant>
      <vt:variant>
        <vt:i4>5</vt:i4>
      </vt:variant>
      <vt:variant>
        <vt:lpwstr/>
      </vt:variant>
      <vt:variant>
        <vt:lpwstr>Critere_no_31_pt_1_texte_06</vt:lpwstr>
      </vt:variant>
      <vt:variant>
        <vt:i4>3407873</vt:i4>
      </vt:variant>
      <vt:variant>
        <vt:i4>33</vt:i4>
      </vt:variant>
      <vt:variant>
        <vt:i4>0</vt:i4>
      </vt:variant>
      <vt:variant>
        <vt:i4>5</vt:i4>
      </vt:variant>
      <vt:variant>
        <vt:lpwstr/>
      </vt:variant>
      <vt:variant>
        <vt:lpwstr>Critere_no_31_pt_1_texte_05</vt:lpwstr>
      </vt:variant>
      <vt:variant>
        <vt:i4>3407872</vt:i4>
      </vt:variant>
      <vt:variant>
        <vt:i4>30</vt:i4>
      </vt:variant>
      <vt:variant>
        <vt:i4>0</vt:i4>
      </vt:variant>
      <vt:variant>
        <vt:i4>5</vt:i4>
      </vt:variant>
      <vt:variant>
        <vt:lpwstr/>
      </vt:variant>
      <vt:variant>
        <vt:lpwstr>Critere_no_31_pt_1_texte_04</vt:lpwstr>
      </vt:variant>
      <vt:variant>
        <vt:i4>3407879</vt:i4>
      </vt:variant>
      <vt:variant>
        <vt:i4>27</vt:i4>
      </vt:variant>
      <vt:variant>
        <vt:i4>0</vt:i4>
      </vt:variant>
      <vt:variant>
        <vt:i4>5</vt:i4>
      </vt:variant>
      <vt:variant>
        <vt:lpwstr/>
      </vt:variant>
      <vt:variant>
        <vt:lpwstr>Critere_no_31_pt_1_texte_03</vt:lpwstr>
      </vt:variant>
      <vt:variant>
        <vt:i4>3407878</vt:i4>
      </vt:variant>
      <vt:variant>
        <vt:i4>24</vt:i4>
      </vt:variant>
      <vt:variant>
        <vt:i4>0</vt:i4>
      </vt:variant>
      <vt:variant>
        <vt:i4>5</vt:i4>
      </vt:variant>
      <vt:variant>
        <vt:lpwstr/>
      </vt:variant>
      <vt:variant>
        <vt:lpwstr>Critere_no_31_pt_1_texte_02</vt:lpwstr>
      </vt:variant>
      <vt:variant>
        <vt:i4>3407877</vt:i4>
      </vt:variant>
      <vt:variant>
        <vt:i4>21</vt:i4>
      </vt:variant>
      <vt:variant>
        <vt:i4>0</vt:i4>
      </vt:variant>
      <vt:variant>
        <vt:i4>5</vt:i4>
      </vt:variant>
      <vt:variant>
        <vt:lpwstr/>
      </vt:variant>
      <vt:variant>
        <vt:lpwstr>Critere_no_31_pt_1_texte_01</vt:lpwstr>
      </vt:variant>
      <vt:variant>
        <vt:i4>7143461</vt:i4>
      </vt:variant>
      <vt:variant>
        <vt:i4>18</vt:i4>
      </vt:variant>
      <vt:variant>
        <vt:i4>0</vt:i4>
      </vt:variant>
      <vt:variant>
        <vt:i4>5</vt:i4>
      </vt:variant>
      <vt:variant>
        <vt:lpwstr/>
      </vt:variant>
      <vt:variant>
        <vt:lpwstr>Critere_no_31_pt_1</vt:lpwstr>
      </vt:variant>
      <vt:variant>
        <vt:i4>2031697</vt:i4>
      </vt:variant>
      <vt:variant>
        <vt:i4>15</vt:i4>
      </vt:variant>
      <vt:variant>
        <vt:i4>0</vt:i4>
      </vt:variant>
      <vt:variant>
        <vt:i4>5</vt:i4>
      </vt:variant>
      <vt:variant>
        <vt:lpwstr>mailto:jacques.dufresne@agora.qc.ca</vt:lpwstr>
      </vt:variant>
      <vt:variant>
        <vt:lpwstr/>
      </vt:variant>
      <vt:variant>
        <vt:i4>4063245</vt:i4>
      </vt:variant>
      <vt:variant>
        <vt:i4>12</vt:i4>
      </vt:variant>
      <vt:variant>
        <vt:i4>0</vt:i4>
      </vt:variant>
      <vt:variant>
        <vt:i4>5</vt:i4>
      </vt:variant>
      <vt:variant>
        <vt:lpwstr>mailto:classiques.sc.soc@gmail.com</vt:lpwstr>
      </vt:variant>
      <vt:variant>
        <vt:lpwstr/>
      </vt:variant>
      <vt:variant>
        <vt:i4>4063266</vt:i4>
      </vt:variant>
      <vt:variant>
        <vt:i4>9</vt:i4>
      </vt:variant>
      <vt:variant>
        <vt:i4>0</vt:i4>
      </vt:variant>
      <vt:variant>
        <vt:i4>5</vt:i4>
      </vt:variant>
      <vt:variant>
        <vt:lpwstr>http://classiques.uqac.ca/</vt:lpwstr>
      </vt:variant>
      <vt:variant>
        <vt:lpwstr/>
      </vt:variant>
      <vt:variant>
        <vt:i4>3801179</vt:i4>
      </vt:variant>
      <vt:variant>
        <vt:i4>6</vt:i4>
      </vt:variant>
      <vt:variant>
        <vt:i4>0</vt:i4>
      </vt:variant>
      <vt:variant>
        <vt:i4>5</vt:i4>
      </vt:variant>
      <vt:variant>
        <vt:lpwstr>https://classiques.uqam.ca/</vt:lpwstr>
      </vt:variant>
      <vt:variant>
        <vt:lpwstr/>
      </vt:variant>
      <vt:variant>
        <vt:i4>4063266</vt:i4>
      </vt:variant>
      <vt:variant>
        <vt:i4>3</vt:i4>
      </vt:variant>
      <vt:variant>
        <vt:i4>0</vt:i4>
      </vt:variant>
      <vt:variant>
        <vt:i4>5</vt:i4>
      </vt:variant>
      <vt:variant>
        <vt:lpwstr>http://classiques.uqac.ca/</vt:lpwstr>
      </vt:variant>
      <vt:variant>
        <vt:lpwstr/>
      </vt:variant>
      <vt:variant>
        <vt:i4>3801179</vt:i4>
      </vt:variant>
      <vt:variant>
        <vt:i4>0</vt:i4>
      </vt:variant>
      <vt:variant>
        <vt:i4>0</vt:i4>
      </vt:variant>
      <vt:variant>
        <vt:i4>5</vt:i4>
      </vt:variant>
      <vt:variant>
        <vt:lpwstr>https://classiques.uqam.ca/</vt:lpwstr>
      </vt:variant>
      <vt:variant>
        <vt:lpwstr/>
      </vt:variant>
      <vt:variant>
        <vt:i4>6815800</vt:i4>
      </vt:variant>
      <vt:variant>
        <vt:i4>3</vt:i4>
      </vt:variant>
      <vt:variant>
        <vt:i4>0</vt:i4>
      </vt:variant>
      <vt:variant>
        <vt:i4>5</vt:i4>
      </vt:variant>
      <vt:variant>
        <vt:lpwstr>https://classiques.uqam.ca/contemporains/martin_yves/situation_recherche_can_fr/situation_recherche_can_fr.html</vt:lpwstr>
      </vt:variant>
      <vt:variant>
        <vt:lpwstr/>
      </vt:variant>
      <vt:variant>
        <vt:i4>3932186</vt:i4>
      </vt:variant>
      <vt:variant>
        <vt:i4>0</vt:i4>
      </vt:variant>
      <vt:variant>
        <vt:i4>0</vt:i4>
      </vt:variant>
      <vt:variant>
        <vt:i4>5</vt:i4>
      </vt:variant>
      <vt:variant>
        <vt:lpwstr>https://classiques.uqam.ca/contemporains/hurbon_laennec/ernst_bloch/ernst_bloch.html</vt:lpwstr>
      </vt:variant>
      <vt:variant>
        <vt:lpwstr/>
      </vt:variant>
      <vt:variant>
        <vt:i4>2228293</vt:i4>
      </vt:variant>
      <vt:variant>
        <vt:i4>2348</vt:i4>
      </vt:variant>
      <vt:variant>
        <vt:i4>1025</vt:i4>
      </vt:variant>
      <vt:variant>
        <vt:i4>1</vt:i4>
      </vt:variant>
      <vt:variant>
        <vt:lpwstr>css_logo_gris</vt:lpwstr>
      </vt:variant>
      <vt:variant>
        <vt:lpwstr/>
      </vt:variant>
      <vt:variant>
        <vt:i4>1507403</vt:i4>
      </vt:variant>
      <vt:variant>
        <vt:i4>2690</vt:i4>
      </vt:variant>
      <vt:variant>
        <vt:i4>1026</vt:i4>
      </vt:variant>
      <vt:variant>
        <vt:i4>1</vt:i4>
      </vt:variant>
      <vt:variant>
        <vt:lpwstr>UQAM_logo</vt:lpwstr>
      </vt:variant>
      <vt:variant>
        <vt:lpwstr/>
      </vt:variant>
      <vt:variant>
        <vt:i4>5111880</vt:i4>
      </vt:variant>
      <vt:variant>
        <vt:i4>2692</vt:i4>
      </vt:variant>
      <vt:variant>
        <vt:i4>1027</vt:i4>
      </vt:variant>
      <vt:variant>
        <vt:i4>1</vt:i4>
      </vt:variant>
      <vt:variant>
        <vt:lpwstr>UQAC_logo_2018</vt:lpwstr>
      </vt:variant>
      <vt:variant>
        <vt:lpwstr/>
      </vt:variant>
      <vt:variant>
        <vt:i4>4194334</vt:i4>
      </vt:variant>
      <vt:variant>
        <vt:i4>5179</vt:i4>
      </vt:variant>
      <vt:variant>
        <vt:i4>1028</vt:i4>
      </vt:variant>
      <vt:variant>
        <vt:i4>1</vt:i4>
      </vt:variant>
      <vt:variant>
        <vt:lpwstr>Boite_aux_lettres_clair</vt:lpwstr>
      </vt:variant>
      <vt:variant>
        <vt:lpwstr/>
      </vt:variant>
      <vt:variant>
        <vt:i4>1703963</vt:i4>
      </vt:variant>
      <vt:variant>
        <vt:i4>5687</vt:i4>
      </vt:variant>
      <vt:variant>
        <vt:i4>1029</vt:i4>
      </vt:variant>
      <vt:variant>
        <vt:i4>1</vt:i4>
      </vt:variant>
      <vt:variant>
        <vt:lpwstr>fait_sur_mac</vt:lpwstr>
      </vt:variant>
      <vt:variant>
        <vt:lpwstr/>
      </vt:variant>
      <vt:variant>
        <vt:i4>1704019</vt:i4>
      </vt:variant>
      <vt:variant>
        <vt:i4>5810</vt:i4>
      </vt:variant>
      <vt:variant>
        <vt:i4>1030</vt:i4>
      </vt:variant>
      <vt:variant>
        <vt:i4>1</vt:i4>
      </vt:variant>
      <vt:variant>
        <vt:lpwstr>Critere_no_31_L25</vt:lpwstr>
      </vt:variant>
      <vt:variant>
        <vt:lpwstr/>
      </vt:variant>
      <vt:variant>
        <vt:i4>2949197</vt:i4>
      </vt:variant>
      <vt:variant>
        <vt:i4>6257</vt:i4>
      </vt:variant>
      <vt:variant>
        <vt:i4>1031</vt:i4>
      </vt:variant>
      <vt:variant>
        <vt:i4>1</vt:i4>
      </vt:variant>
      <vt:variant>
        <vt:lpwstr>Critere_no_31_L50_low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Critère no 31: La religion au XXe siècle. 2. L’institution religieuse.”</dc:title>
  <dc:subject/>
  <dc:creator>Sous la direction de Jacques Dufresne, printemps 1981.</dc:creator>
  <cp:keywords>classiques.sc.soc@gmail.com</cp:keywords>
  <dc:description>http://classiques.uqac.ca/</dc:description>
  <cp:lastModifiedBy>jean-marie tremblay</cp:lastModifiedBy>
  <cp:revision>2</cp:revision>
  <cp:lastPrinted>2001-08-26T19:33:00Z</cp:lastPrinted>
  <dcterms:created xsi:type="dcterms:W3CDTF">2025-12-14T00:00:00Z</dcterms:created>
  <dcterms:modified xsi:type="dcterms:W3CDTF">2025-12-14T00:00:00Z</dcterms:modified>
  <cp:category>jean-marie tremblay, sociologue, fondateur, 1993.</cp:category>
</cp:coreProperties>
</file>