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9C3A0C" w:rsidRPr="00E07116">
        <w:tblPrEx>
          <w:tblCellMar>
            <w:top w:w="0" w:type="dxa"/>
            <w:bottom w:w="0" w:type="dxa"/>
          </w:tblCellMar>
        </w:tblPrEx>
        <w:tc>
          <w:tcPr>
            <w:tcW w:w="9160" w:type="dxa"/>
            <w:shd w:val="clear" w:color="auto" w:fill="E1E0D4"/>
          </w:tcPr>
          <w:p w:rsidR="009C3A0C" w:rsidRPr="00E07116" w:rsidRDefault="009C3A0C" w:rsidP="009C3A0C">
            <w:pPr>
              <w:pStyle w:val="En-tte"/>
              <w:tabs>
                <w:tab w:val="clear" w:pos="4320"/>
                <w:tab w:val="clear" w:pos="8640"/>
              </w:tabs>
              <w:rPr>
                <w:rFonts w:ascii="Times New Roman" w:hAnsi="Times New Roman"/>
                <w:sz w:val="28"/>
                <w:lang w:val="en-CA" w:bidi="ar-SA"/>
              </w:rPr>
            </w:pPr>
          </w:p>
          <w:p w:rsidR="009C3A0C" w:rsidRPr="00E07116" w:rsidRDefault="009C3A0C">
            <w:pPr>
              <w:ind w:firstLine="0"/>
              <w:jc w:val="center"/>
              <w:rPr>
                <w:b/>
                <w:lang w:bidi="ar-SA"/>
              </w:rPr>
            </w:pPr>
          </w:p>
          <w:p w:rsidR="009C3A0C" w:rsidRPr="00E07116" w:rsidRDefault="009C3A0C">
            <w:pPr>
              <w:ind w:firstLine="0"/>
              <w:jc w:val="center"/>
              <w:rPr>
                <w:b/>
                <w:lang w:bidi="ar-SA"/>
              </w:rPr>
            </w:pPr>
          </w:p>
          <w:p w:rsidR="009C3A0C" w:rsidRDefault="009C3A0C" w:rsidP="009C3A0C">
            <w:pPr>
              <w:ind w:firstLine="0"/>
              <w:jc w:val="center"/>
              <w:rPr>
                <w:b/>
                <w:sz w:val="20"/>
                <w:lang w:bidi="ar-SA"/>
              </w:rPr>
            </w:pPr>
          </w:p>
          <w:p w:rsidR="009C3A0C" w:rsidRDefault="009C3A0C" w:rsidP="009C3A0C">
            <w:pPr>
              <w:ind w:firstLine="0"/>
              <w:jc w:val="center"/>
              <w:rPr>
                <w:b/>
                <w:sz w:val="20"/>
                <w:lang w:bidi="ar-SA"/>
              </w:rPr>
            </w:pPr>
          </w:p>
          <w:p w:rsidR="009C3A0C" w:rsidRDefault="009C3A0C" w:rsidP="009C3A0C">
            <w:pPr>
              <w:ind w:firstLine="0"/>
              <w:jc w:val="center"/>
              <w:rPr>
                <w:b/>
                <w:sz w:val="36"/>
              </w:rPr>
            </w:pPr>
            <w:r>
              <w:rPr>
                <w:sz w:val="36"/>
              </w:rPr>
              <w:t>Estelle CARDE</w:t>
            </w:r>
          </w:p>
          <w:p w:rsidR="009C3A0C" w:rsidRDefault="009C3A0C" w:rsidP="009C3A0C">
            <w:pPr>
              <w:ind w:firstLine="0"/>
              <w:jc w:val="center"/>
              <w:rPr>
                <w:sz w:val="20"/>
                <w:lang w:bidi="ar-SA"/>
              </w:rPr>
            </w:pPr>
            <w:r>
              <w:rPr>
                <w:sz w:val="20"/>
                <w:lang w:bidi="ar-SA"/>
              </w:rPr>
              <w:t>Doctorat en médecine, spécialité “santé publique”</w:t>
            </w:r>
          </w:p>
          <w:p w:rsidR="009C3A0C" w:rsidRDefault="009C3A0C" w:rsidP="009C3A0C">
            <w:pPr>
              <w:ind w:firstLine="0"/>
              <w:jc w:val="center"/>
              <w:rPr>
                <w:sz w:val="20"/>
                <w:lang w:bidi="ar-SA"/>
              </w:rPr>
            </w:pPr>
            <w:r w:rsidRPr="00F3780C">
              <w:rPr>
                <w:sz w:val="20"/>
                <w:lang w:bidi="ar-SA"/>
              </w:rPr>
              <w:t xml:space="preserve">sociologue, </w:t>
            </w:r>
            <w:r>
              <w:rPr>
                <w:sz w:val="20"/>
                <w:lang w:bidi="ar-SA"/>
              </w:rPr>
              <w:t>Département de sociologie, Université de Montréal</w:t>
            </w:r>
          </w:p>
          <w:p w:rsidR="009C3A0C" w:rsidRPr="00F3780C" w:rsidRDefault="009C3A0C" w:rsidP="009C3A0C">
            <w:pPr>
              <w:ind w:firstLine="0"/>
              <w:jc w:val="center"/>
              <w:rPr>
                <w:sz w:val="20"/>
                <w:lang w:bidi="ar-SA"/>
              </w:rPr>
            </w:pPr>
            <w:bookmarkStart w:id="0" w:name="_GoBack"/>
            <w:bookmarkEnd w:id="0"/>
          </w:p>
          <w:p w:rsidR="009C3A0C" w:rsidRPr="00AA0F60" w:rsidRDefault="009C3A0C" w:rsidP="009C3A0C">
            <w:pPr>
              <w:pStyle w:val="Corpsdetexte"/>
              <w:widowControl w:val="0"/>
              <w:spacing w:before="0" w:after="0"/>
              <w:rPr>
                <w:sz w:val="44"/>
                <w:lang w:bidi="ar-SA"/>
              </w:rPr>
            </w:pPr>
            <w:r w:rsidRPr="00AA0F60">
              <w:rPr>
                <w:sz w:val="44"/>
                <w:lang w:bidi="ar-SA"/>
              </w:rPr>
              <w:t>(</w:t>
            </w:r>
            <w:r>
              <w:rPr>
                <w:sz w:val="44"/>
                <w:lang w:bidi="ar-SA"/>
              </w:rPr>
              <w:t>2012</w:t>
            </w:r>
            <w:r w:rsidRPr="00AA0F60">
              <w:rPr>
                <w:sz w:val="44"/>
                <w:lang w:bidi="ar-SA"/>
              </w:rPr>
              <w:t>)</w:t>
            </w:r>
          </w:p>
          <w:p w:rsidR="009C3A0C" w:rsidRDefault="009C3A0C" w:rsidP="009C3A0C">
            <w:pPr>
              <w:pStyle w:val="Corpsdetexte"/>
              <w:widowControl w:val="0"/>
              <w:spacing w:before="0" w:after="0"/>
              <w:rPr>
                <w:color w:val="FF0000"/>
                <w:sz w:val="24"/>
                <w:lang w:bidi="ar-SA"/>
              </w:rPr>
            </w:pPr>
          </w:p>
          <w:p w:rsidR="009C3A0C" w:rsidRDefault="009C3A0C" w:rsidP="009C3A0C">
            <w:pPr>
              <w:pStyle w:val="Corpsdetexte"/>
              <w:widowControl w:val="0"/>
              <w:spacing w:before="0" w:after="0"/>
              <w:rPr>
                <w:color w:val="FF0000"/>
                <w:sz w:val="24"/>
                <w:lang w:bidi="ar-SA"/>
              </w:rPr>
            </w:pPr>
          </w:p>
          <w:p w:rsidR="009C3A0C" w:rsidRPr="00FC6317" w:rsidRDefault="009C3A0C" w:rsidP="009C3A0C">
            <w:pPr>
              <w:pStyle w:val="Titlest"/>
            </w:pPr>
            <w:r w:rsidRPr="00FC6317">
              <w:t>“Immigration(s)</w:t>
            </w:r>
            <w:r w:rsidRPr="00FC6317">
              <w:br/>
              <w:t>et accès aux soins</w:t>
            </w:r>
            <w:r w:rsidRPr="00FC6317">
              <w:br/>
              <w:t>en Guyane.”</w:t>
            </w:r>
          </w:p>
          <w:p w:rsidR="009C3A0C" w:rsidRPr="00F3780C" w:rsidRDefault="009C3A0C" w:rsidP="009C3A0C">
            <w:pPr>
              <w:pStyle w:val="Titlest20"/>
            </w:pPr>
          </w:p>
          <w:p w:rsidR="009C3A0C" w:rsidRDefault="009C3A0C" w:rsidP="009C3A0C">
            <w:pPr>
              <w:widowControl w:val="0"/>
              <w:ind w:firstLine="0"/>
              <w:jc w:val="center"/>
              <w:rPr>
                <w:lang w:bidi="ar-SA"/>
              </w:rPr>
            </w:pPr>
          </w:p>
          <w:p w:rsidR="009C3A0C" w:rsidRDefault="009C3A0C" w:rsidP="009C3A0C">
            <w:pPr>
              <w:widowControl w:val="0"/>
              <w:ind w:firstLine="0"/>
              <w:jc w:val="center"/>
              <w:rPr>
                <w:lang w:bidi="ar-SA"/>
              </w:rPr>
            </w:pPr>
          </w:p>
          <w:p w:rsidR="009C3A0C" w:rsidRPr="00B07F81" w:rsidRDefault="009C3A0C" w:rsidP="009C3A0C">
            <w:pPr>
              <w:widowControl w:val="0"/>
              <w:ind w:firstLine="0"/>
              <w:jc w:val="center"/>
              <w:rPr>
                <w:sz w:val="24"/>
                <w:lang w:bidi="ar-SA"/>
              </w:rPr>
            </w:pPr>
            <w:r w:rsidRPr="00B07F81">
              <w:rPr>
                <w:sz w:val="24"/>
                <w:lang w:bidi="ar-SA"/>
              </w:rPr>
              <w:t>Collection “Anthropologie médicale“</w:t>
            </w:r>
          </w:p>
          <w:p w:rsidR="009C3A0C" w:rsidRDefault="009C3A0C" w:rsidP="009C3A0C">
            <w:pPr>
              <w:widowControl w:val="0"/>
              <w:ind w:firstLine="0"/>
              <w:jc w:val="center"/>
              <w:rPr>
                <w:sz w:val="20"/>
                <w:lang w:bidi="ar-SA"/>
              </w:rPr>
            </w:pPr>
          </w:p>
          <w:p w:rsidR="009C3A0C" w:rsidRPr="00384B20" w:rsidRDefault="009C3A0C">
            <w:pPr>
              <w:widowControl w:val="0"/>
              <w:ind w:firstLine="0"/>
              <w:jc w:val="center"/>
              <w:rPr>
                <w:sz w:val="20"/>
                <w:lang w:bidi="ar-SA"/>
              </w:rPr>
            </w:pPr>
          </w:p>
          <w:p w:rsidR="009C3A0C" w:rsidRPr="00384B20" w:rsidRDefault="009C3A0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9C3A0C" w:rsidRPr="00E07116" w:rsidRDefault="009C3A0C">
            <w:pPr>
              <w:widowControl w:val="0"/>
              <w:ind w:firstLine="0"/>
              <w:jc w:val="both"/>
              <w:rPr>
                <w:lang w:bidi="ar-SA"/>
              </w:rPr>
            </w:pPr>
          </w:p>
          <w:p w:rsidR="009C3A0C" w:rsidRPr="00E07116" w:rsidRDefault="009C3A0C">
            <w:pPr>
              <w:widowControl w:val="0"/>
              <w:ind w:firstLine="0"/>
              <w:jc w:val="both"/>
              <w:rPr>
                <w:lang w:bidi="ar-SA"/>
              </w:rPr>
            </w:pPr>
          </w:p>
          <w:p w:rsidR="009C3A0C" w:rsidRDefault="009C3A0C">
            <w:pPr>
              <w:widowControl w:val="0"/>
              <w:ind w:firstLine="0"/>
              <w:jc w:val="both"/>
              <w:rPr>
                <w:lang w:bidi="ar-SA"/>
              </w:rPr>
            </w:pPr>
          </w:p>
          <w:p w:rsidR="009C3A0C" w:rsidRDefault="009C3A0C">
            <w:pPr>
              <w:widowControl w:val="0"/>
              <w:ind w:firstLine="0"/>
              <w:jc w:val="both"/>
              <w:rPr>
                <w:lang w:bidi="ar-SA"/>
              </w:rPr>
            </w:pPr>
          </w:p>
          <w:p w:rsidR="009C3A0C" w:rsidRPr="00E07116" w:rsidRDefault="009C3A0C">
            <w:pPr>
              <w:widowControl w:val="0"/>
              <w:ind w:firstLine="0"/>
              <w:jc w:val="both"/>
              <w:rPr>
                <w:lang w:bidi="ar-SA"/>
              </w:rPr>
            </w:pPr>
          </w:p>
          <w:p w:rsidR="009C3A0C" w:rsidRDefault="009C3A0C">
            <w:pPr>
              <w:widowControl w:val="0"/>
              <w:ind w:firstLine="0"/>
              <w:jc w:val="both"/>
              <w:rPr>
                <w:lang w:bidi="ar-SA"/>
              </w:rPr>
            </w:pPr>
          </w:p>
          <w:p w:rsidR="009C3A0C" w:rsidRPr="00E07116" w:rsidRDefault="009C3A0C">
            <w:pPr>
              <w:widowControl w:val="0"/>
              <w:ind w:firstLine="0"/>
              <w:jc w:val="both"/>
              <w:rPr>
                <w:lang w:bidi="ar-SA"/>
              </w:rPr>
            </w:pPr>
          </w:p>
          <w:p w:rsidR="009C3A0C" w:rsidRPr="00E07116" w:rsidRDefault="009C3A0C">
            <w:pPr>
              <w:ind w:firstLine="0"/>
              <w:jc w:val="both"/>
              <w:rPr>
                <w:lang w:bidi="ar-SA"/>
              </w:rPr>
            </w:pPr>
          </w:p>
        </w:tc>
      </w:tr>
    </w:tbl>
    <w:p w:rsidR="009C3A0C" w:rsidRDefault="009C3A0C" w:rsidP="009C3A0C">
      <w:pPr>
        <w:ind w:firstLine="0"/>
        <w:jc w:val="both"/>
      </w:pPr>
      <w:r w:rsidRPr="00E07116">
        <w:br w:type="page"/>
      </w:r>
    </w:p>
    <w:p w:rsidR="009C3A0C" w:rsidRDefault="009C3A0C" w:rsidP="009C3A0C">
      <w:pPr>
        <w:ind w:firstLine="0"/>
        <w:jc w:val="both"/>
      </w:pPr>
    </w:p>
    <w:p w:rsidR="009C3A0C" w:rsidRDefault="009C3A0C" w:rsidP="009C3A0C">
      <w:pPr>
        <w:ind w:firstLine="0"/>
        <w:jc w:val="both"/>
      </w:pPr>
    </w:p>
    <w:p w:rsidR="009C3A0C" w:rsidRDefault="009C3A0C" w:rsidP="009C3A0C">
      <w:pPr>
        <w:ind w:firstLine="0"/>
        <w:jc w:val="both"/>
      </w:pPr>
    </w:p>
    <w:p w:rsidR="009C3A0C" w:rsidRDefault="000B214D" w:rsidP="009C3A0C">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9C3A0C" w:rsidRDefault="009C3A0C" w:rsidP="009C3A0C">
      <w:pPr>
        <w:ind w:firstLine="0"/>
        <w:jc w:val="right"/>
      </w:pPr>
      <w:hyperlink r:id="rId9" w:history="1">
        <w:r w:rsidRPr="00302466">
          <w:rPr>
            <w:rStyle w:val="Lienhypertexte"/>
          </w:rPr>
          <w:t>http://classiques.uqac.ca/</w:t>
        </w:r>
      </w:hyperlink>
      <w:r>
        <w:t xml:space="preserve"> </w:t>
      </w:r>
    </w:p>
    <w:p w:rsidR="009C3A0C" w:rsidRDefault="009C3A0C" w:rsidP="009C3A0C">
      <w:pPr>
        <w:ind w:firstLine="0"/>
        <w:jc w:val="both"/>
      </w:pPr>
    </w:p>
    <w:p w:rsidR="009C3A0C" w:rsidRDefault="009C3A0C" w:rsidP="009C3A0C">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9C3A0C" w:rsidRDefault="009C3A0C" w:rsidP="009C3A0C">
      <w:pPr>
        <w:ind w:firstLine="0"/>
        <w:jc w:val="both"/>
      </w:pPr>
    </w:p>
    <w:p w:rsidR="009C3A0C" w:rsidRDefault="009C3A0C" w:rsidP="009C3A0C">
      <w:pPr>
        <w:ind w:firstLine="0"/>
        <w:jc w:val="both"/>
      </w:pPr>
    </w:p>
    <w:p w:rsidR="009C3A0C" w:rsidRDefault="000B214D" w:rsidP="009C3A0C">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9C3A0C" w:rsidRDefault="009C3A0C" w:rsidP="009C3A0C">
      <w:pPr>
        <w:ind w:firstLine="0"/>
        <w:jc w:val="both"/>
      </w:pPr>
      <w:hyperlink r:id="rId11" w:history="1">
        <w:r w:rsidRPr="00302466">
          <w:rPr>
            <w:rStyle w:val="Lienhypertexte"/>
          </w:rPr>
          <w:t>http://bibliotheque.uqac.ca/</w:t>
        </w:r>
      </w:hyperlink>
      <w:r>
        <w:t xml:space="preserve"> </w:t>
      </w:r>
    </w:p>
    <w:p w:rsidR="009C3A0C" w:rsidRDefault="009C3A0C" w:rsidP="009C3A0C">
      <w:pPr>
        <w:ind w:firstLine="0"/>
        <w:jc w:val="both"/>
      </w:pPr>
    </w:p>
    <w:p w:rsidR="009C3A0C" w:rsidRDefault="009C3A0C" w:rsidP="009C3A0C">
      <w:pPr>
        <w:ind w:firstLine="0"/>
        <w:jc w:val="both"/>
      </w:pPr>
    </w:p>
    <w:p w:rsidR="009C3A0C" w:rsidRDefault="009C3A0C" w:rsidP="009C3A0C">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9C3A0C" w:rsidRPr="00E07116" w:rsidRDefault="009C3A0C" w:rsidP="009C3A0C">
      <w:pPr>
        <w:widowControl w:val="0"/>
        <w:autoSpaceDE w:val="0"/>
        <w:autoSpaceDN w:val="0"/>
        <w:adjustRightInd w:val="0"/>
        <w:rPr>
          <w:szCs w:val="32"/>
        </w:rPr>
      </w:pPr>
      <w:r w:rsidRPr="00E07116">
        <w:br w:type="page"/>
      </w:r>
    </w:p>
    <w:p w:rsidR="009C3A0C" w:rsidRPr="005B6592" w:rsidRDefault="009C3A0C">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9C3A0C" w:rsidRPr="00E07116" w:rsidRDefault="009C3A0C">
      <w:pPr>
        <w:widowControl w:val="0"/>
        <w:autoSpaceDE w:val="0"/>
        <w:autoSpaceDN w:val="0"/>
        <w:adjustRightInd w:val="0"/>
        <w:rPr>
          <w:szCs w:val="32"/>
        </w:rPr>
      </w:pPr>
    </w:p>
    <w:p w:rsidR="009C3A0C" w:rsidRPr="00E07116" w:rsidRDefault="009C3A0C">
      <w:pPr>
        <w:widowControl w:val="0"/>
        <w:autoSpaceDE w:val="0"/>
        <w:autoSpaceDN w:val="0"/>
        <w:adjustRightInd w:val="0"/>
        <w:jc w:val="both"/>
        <w:rPr>
          <w:color w:val="1C1C1C"/>
          <w:szCs w:val="26"/>
        </w:rPr>
      </w:pPr>
    </w:p>
    <w:p w:rsidR="009C3A0C" w:rsidRPr="00E07116" w:rsidRDefault="009C3A0C">
      <w:pPr>
        <w:widowControl w:val="0"/>
        <w:autoSpaceDE w:val="0"/>
        <w:autoSpaceDN w:val="0"/>
        <w:adjustRightInd w:val="0"/>
        <w:jc w:val="both"/>
        <w:rPr>
          <w:color w:val="1C1C1C"/>
          <w:szCs w:val="26"/>
        </w:rPr>
      </w:pPr>
    </w:p>
    <w:p w:rsidR="009C3A0C" w:rsidRPr="00E07116" w:rsidRDefault="009C3A0C">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9C3A0C" w:rsidRPr="00E07116" w:rsidRDefault="009C3A0C">
      <w:pPr>
        <w:widowControl w:val="0"/>
        <w:autoSpaceDE w:val="0"/>
        <w:autoSpaceDN w:val="0"/>
        <w:adjustRightInd w:val="0"/>
        <w:jc w:val="both"/>
        <w:rPr>
          <w:color w:val="1C1C1C"/>
          <w:szCs w:val="26"/>
        </w:rPr>
      </w:pPr>
    </w:p>
    <w:p w:rsidR="009C3A0C" w:rsidRPr="00E07116" w:rsidRDefault="009C3A0C" w:rsidP="009C3A0C">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9C3A0C" w:rsidRPr="00E07116" w:rsidRDefault="009C3A0C" w:rsidP="009C3A0C">
      <w:pPr>
        <w:widowControl w:val="0"/>
        <w:autoSpaceDE w:val="0"/>
        <w:autoSpaceDN w:val="0"/>
        <w:adjustRightInd w:val="0"/>
        <w:jc w:val="both"/>
        <w:rPr>
          <w:color w:val="1C1C1C"/>
          <w:szCs w:val="26"/>
        </w:rPr>
      </w:pPr>
    </w:p>
    <w:p w:rsidR="009C3A0C" w:rsidRPr="00E07116" w:rsidRDefault="009C3A0C" w:rsidP="009C3A0C">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9C3A0C" w:rsidRPr="00E07116" w:rsidRDefault="009C3A0C" w:rsidP="009C3A0C">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9C3A0C" w:rsidRPr="00E07116" w:rsidRDefault="009C3A0C" w:rsidP="009C3A0C">
      <w:pPr>
        <w:widowControl w:val="0"/>
        <w:autoSpaceDE w:val="0"/>
        <w:autoSpaceDN w:val="0"/>
        <w:adjustRightInd w:val="0"/>
        <w:jc w:val="both"/>
        <w:rPr>
          <w:color w:val="1C1C1C"/>
          <w:szCs w:val="26"/>
        </w:rPr>
      </w:pPr>
    </w:p>
    <w:p w:rsidR="009C3A0C" w:rsidRPr="00E07116" w:rsidRDefault="009C3A0C">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9C3A0C" w:rsidRPr="00E07116" w:rsidRDefault="009C3A0C">
      <w:pPr>
        <w:widowControl w:val="0"/>
        <w:autoSpaceDE w:val="0"/>
        <w:autoSpaceDN w:val="0"/>
        <w:adjustRightInd w:val="0"/>
        <w:jc w:val="both"/>
        <w:rPr>
          <w:color w:val="1C1C1C"/>
          <w:szCs w:val="26"/>
        </w:rPr>
      </w:pPr>
    </w:p>
    <w:p w:rsidR="009C3A0C" w:rsidRPr="00E07116" w:rsidRDefault="009C3A0C">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9C3A0C" w:rsidRPr="00E07116" w:rsidRDefault="009C3A0C">
      <w:pPr>
        <w:rPr>
          <w:b/>
          <w:color w:val="1C1C1C"/>
          <w:szCs w:val="26"/>
        </w:rPr>
      </w:pPr>
    </w:p>
    <w:p w:rsidR="009C3A0C" w:rsidRPr="00E07116" w:rsidRDefault="009C3A0C">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9C3A0C" w:rsidRPr="00E07116" w:rsidRDefault="009C3A0C">
      <w:pPr>
        <w:rPr>
          <w:b/>
          <w:color w:val="1C1C1C"/>
          <w:szCs w:val="26"/>
        </w:rPr>
      </w:pPr>
    </w:p>
    <w:p w:rsidR="009C3A0C" w:rsidRPr="00E07116" w:rsidRDefault="009C3A0C">
      <w:pPr>
        <w:rPr>
          <w:color w:val="1C1C1C"/>
          <w:szCs w:val="26"/>
        </w:rPr>
      </w:pPr>
      <w:r w:rsidRPr="00E07116">
        <w:rPr>
          <w:color w:val="1C1C1C"/>
          <w:szCs w:val="26"/>
        </w:rPr>
        <w:t>Jean-Marie Tremblay, sociologue</w:t>
      </w:r>
    </w:p>
    <w:p w:rsidR="009C3A0C" w:rsidRPr="00E07116" w:rsidRDefault="009C3A0C">
      <w:pPr>
        <w:rPr>
          <w:color w:val="1C1C1C"/>
          <w:szCs w:val="26"/>
        </w:rPr>
      </w:pPr>
      <w:r w:rsidRPr="00E07116">
        <w:rPr>
          <w:color w:val="1C1C1C"/>
          <w:szCs w:val="26"/>
        </w:rPr>
        <w:t>Fondateur et Président-directeur général,</w:t>
      </w:r>
    </w:p>
    <w:p w:rsidR="009C3A0C" w:rsidRPr="00E07116" w:rsidRDefault="009C3A0C">
      <w:pPr>
        <w:rPr>
          <w:color w:val="000080"/>
        </w:rPr>
      </w:pPr>
      <w:r w:rsidRPr="00E07116">
        <w:rPr>
          <w:color w:val="000080"/>
          <w:szCs w:val="26"/>
        </w:rPr>
        <w:t>LES CLASSIQUES DES SCIENCES SOCIALES.</w:t>
      </w:r>
    </w:p>
    <w:p w:rsidR="009C3A0C" w:rsidRPr="00CF4C8E" w:rsidRDefault="009C3A0C" w:rsidP="009C3A0C">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9C3A0C" w:rsidRPr="00CF4C8E" w:rsidRDefault="009C3A0C" w:rsidP="009C3A0C">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9C3A0C" w:rsidRPr="00CF4C8E" w:rsidRDefault="009C3A0C" w:rsidP="009C3A0C">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9C3A0C" w:rsidRPr="00CF4C8E" w:rsidRDefault="009C3A0C" w:rsidP="009C3A0C">
      <w:pPr>
        <w:ind w:left="20" w:hanging="20"/>
        <w:jc w:val="both"/>
        <w:rPr>
          <w:sz w:val="24"/>
        </w:rPr>
      </w:pPr>
      <w:r w:rsidRPr="00CF4C8E">
        <w:rPr>
          <w:sz w:val="24"/>
        </w:rPr>
        <w:t>à partir du texte de :</w:t>
      </w:r>
    </w:p>
    <w:p w:rsidR="009C3A0C" w:rsidRPr="00384B20" w:rsidRDefault="009C3A0C" w:rsidP="009C3A0C">
      <w:pPr>
        <w:ind w:firstLine="0"/>
        <w:jc w:val="both"/>
        <w:rPr>
          <w:sz w:val="24"/>
        </w:rPr>
      </w:pPr>
    </w:p>
    <w:p w:rsidR="009C3A0C" w:rsidRPr="00E07116" w:rsidRDefault="009C3A0C" w:rsidP="009C3A0C">
      <w:pPr>
        <w:ind w:left="20" w:firstLine="340"/>
        <w:jc w:val="both"/>
      </w:pPr>
      <w:r>
        <w:t>Estelle Carde</w:t>
      </w:r>
    </w:p>
    <w:p w:rsidR="009C3A0C" w:rsidRPr="00E07116" w:rsidRDefault="009C3A0C" w:rsidP="009C3A0C">
      <w:pPr>
        <w:ind w:left="20" w:firstLine="340"/>
        <w:jc w:val="both"/>
      </w:pPr>
    </w:p>
    <w:p w:rsidR="009C3A0C" w:rsidRPr="00B07F81" w:rsidRDefault="009C3A0C" w:rsidP="009C3A0C">
      <w:pPr>
        <w:jc w:val="both"/>
        <w:rPr>
          <w:b/>
          <w:color w:val="000080"/>
        </w:rPr>
      </w:pPr>
      <w:r>
        <w:rPr>
          <w:b/>
          <w:color w:val="000080"/>
        </w:rPr>
        <w:t>“</w:t>
      </w:r>
      <w:r w:rsidRPr="00FC6317">
        <w:rPr>
          <w:b/>
          <w:color w:val="000080"/>
        </w:rPr>
        <w:t>Immigration(s) et accès aux soins en Guyane</w:t>
      </w:r>
      <w:r>
        <w:rPr>
          <w:b/>
          <w:color w:val="000080"/>
        </w:rPr>
        <w:t>.”</w:t>
      </w:r>
    </w:p>
    <w:p w:rsidR="009C3A0C" w:rsidRPr="00E07116" w:rsidRDefault="009C3A0C" w:rsidP="009C3A0C">
      <w:pPr>
        <w:jc w:val="both"/>
      </w:pPr>
    </w:p>
    <w:p w:rsidR="009C3A0C" w:rsidRPr="00E07116" w:rsidRDefault="009C3A0C" w:rsidP="009C3A0C">
      <w:pPr>
        <w:jc w:val="both"/>
      </w:pPr>
    </w:p>
    <w:p w:rsidR="009C3A0C" w:rsidRPr="00B07F81" w:rsidRDefault="009C3A0C" w:rsidP="009C3A0C">
      <w:pPr>
        <w:jc w:val="both"/>
      </w:pPr>
      <w:r>
        <w:t xml:space="preserve">Un article publié dans la revue </w:t>
      </w:r>
      <w:r w:rsidRPr="00FC6317">
        <w:rPr>
          <w:b/>
          <w:i/>
          <w:color w:val="0000FF"/>
        </w:rPr>
        <w:t>Anthropologie &amp; Santé</w:t>
      </w:r>
      <w:r>
        <w:t xml:space="preserve">, </w:t>
      </w:r>
      <w:r w:rsidRPr="00DF5B90">
        <w:t>5 (2012)</w:t>
      </w:r>
      <w:r>
        <w:t>. No intitulé : “En quête de soins”.</w:t>
      </w:r>
    </w:p>
    <w:p w:rsidR="009C3A0C" w:rsidRPr="00384B20" w:rsidRDefault="009C3A0C" w:rsidP="009C3A0C">
      <w:pPr>
        <w:jc w:val="both"/>
        <w:rPr>
          <w:sz w:val="24"/>
        </w:rPr>
      </w:pPr>
    </w:p>
    <w:p w:rsidR="009C3A0C" w:rsidRPr="00384B20" w:rsidRDefault="009C3A0C" w:rsidP="009C3A0C">
      <w:pPr>
        <w:jc w:val="both"/>
        <w:rPr>
          <w:sz w:val="24"/>
        </w:rPr>
      </w:pPr>
    </w:p>
    <w:p w:rsidR="009C3A0C" w:rsidRPr="00384B20" w:rsidRDefault="009C3A0C" w:rsidP="009C3A0C">
      <w:pPr>
        <w:ind w:left="20"/>
        <w:jc w:val="both"/>
        <w:rPr>
          <w:sz w:val="24"/>
        </w:rPr>
      </w:pPr>
      <w:r w:rsidRPr="00384B20">
        <w:rPr>
          <w:sz w:val="24"/>
        </w:rPr>
        <w:t>L’auteur</w:t>
      </w:r>
      <w:r>
        <w:rPr>
          <w:sz w:val="24"/>
        </w:rPr>
        <w:t>e nous a accordé</w:t>
      </w:r>
      <w:r w:rsidRPr="00384B20">
        <w:rPr>
          <w:sz w:val="24"/>
        </w:rPr>
        <w:t xml:space="preserve">, le </w:t>
      </w:r>
      <w:r>
        <w:rPr>
          <w:sz w:val="24"/>
        </w:rPr>
        <w:t>19 février 2020,</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w:t>
      </w:r>
      <w:r>
        <w:rPr>
          <w:sz w:val="24"/>
        </w:rPr>
        <w:t>cet article</w:t>
      </w:r>
      <w:r w:rsidRPr="00384B20">
        <w:rPr>
          <w:sz w:val="24"/>
        </w:rPr>
        <w:t xml:space="preserve"> dans Les Classiques des sciences soci</w:t>
      </w:r>
      <w:r w:rsidRPr="00384B20">
        <w:rPr>
          <w:sz w:val="24"/>
        </w:rPr>
        <w:t>a</w:t>
      </w:r>
      <w:r w:rsidRPr="00384B20">
        <w:rPr>
          <w:sz w:val="24"/>
        </w:rPr>
        <w:t>les.</w:t>
      </w:r>
    </w:p>
    <w:p w:rsidR="009C3A0C" w:rsidRPr="00384B20" w:rsidRDefault="009C3A0C" w:rsidP="009C3A0C">
      <w:pPr>
        <w:jc w:val="both"/>
        <w:rPr>
          <w:sz w:val="24"/>
        </w:rPr>
      </w:pPr>
    </w:p>
    <w:p w:rsidR="009C3A0C" w:rsidRDefault="000B214D" w:rsidP="009C3A0C">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9C3A0C">
        <w:rPr>
          <w:sz w:val="24"/>
        </w:rPr>
        <w:t xml:space="preserve"> Courriel</w:t>
      </w:r>
      <w:r w:rsidR="009C3A0C" w:rsidRPr="00384B20">
        <w:rPr>
          <w:sz w:val="24"/>
        </w:rPr>
        <w:t xml:space="preserve"> : </w:t>
      </w:r>
      <w:r w:rsidR="009C3A0C" w:rsidRPr="00B07F81">
        <w:rPr>
          <w:sz w:val="24"/>
        </w:rPr>
        <w:t>Estelle Ca</w:t>
      </w:r>
      <w:r w:rsidR="009C3A0C">
        <w:rPr>
          <w:sz w:val="24"/>
        </w:rPr>
        <w:t xml:space="preserve">rde : </w:t>
      </w:r>
      <w:hyperlink r:id="rId15" w:history="1">
        <w:r w:rsidR="009C3A0C" w:rsidRPr="00D74EAC">
          <w:rPr>
            <w:rStyle w:val="Lienhypertexte"/>
            <w:sz w:val="24"/>
          </w:rPr>
          <w:t>estelle.carde@umontreal.ca</w:t>
        </w:r>
      </w:hyperlink>
      <w:r w:rsidR="009C3A0C">
        <w:rPr>
          <w:sz w:val="24"/>
        </w:rPr>
        <w:t xml:space="preserve"> </w:t>
      </w:r>
    </w:p>
    <w:p w:rsidR="009C3A0C" w:rsidRPr="00384B20" w:rsidRDefault="009C3A0C" w:rsidP="009C3A0C">
      <w:pPr>
        <w:ind w:left="20"/>
        <w:jc w:val="both"/>
        <w:rPr>
          <w:sz w:val="24"/>
        </w:rPr>
      </w:pPr>
    </w:p>
    <w:p w:rsidR="009C3A0C" w:rsidRPr="00384B20" w:rsidRDefault="009C3A0C">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9C3A0C" w:rsidRPr="00384B20" w:rsidRDefault="009C3A0C">
      <w:pPr>
        <w:ind w:right="1800" w:firstLine="0"/>
        <w:jc w:val="both"/>
        <w:rPr>
          <w:sz w:val="24"/>
        </w:rPr>
      </w:pPr>
    </w:p>
    <w:p w:rsidR="009C3A0C" w:rsidRPr="00384B20" w:rsidRDefault="009C3A0C" w:rsidP="009C3A0C">
      <w:pPr>
        <w:ind w:left="360" w:right="360" w:firstLine="0"/>
        <w:jc w:val="both"/>
        <w:rPr>
          <w:sz w:val="24"/>
        </w:rPr>
      </w:pPr>
      <w:r w:rsidRPr="00384B20">
        <w:rPr>
          <w:sz w:val="24"/>
        </w:rPr>
        <w:t>Pour le texte: Times New Roman, 14 points.</w:t>
      </w:r>
    </w:p>
    <w:p w:rsidR="009C3A0C" w:rsidRPr="00384B20" w:rsidRDefault="009C3A0C" w:rsidP="009C3A0C">
      <w:pPr>
        <w:ind w:left="360" w:right="360" w:firstLine="0"/>
        <w:jc w:val="both"/>
        <w:rPr>
          <w:sz w:val="24"/>
        </w:rPr>
      </w:pPr>
      <w:r w:rsidRPr="00384B20">
        <w:rPr>
          <w:sz w:val="24"/>
        </w:rPr>
        <w:t>Pour les notes de bas de page : Times New Roman, 12 points.</w:t>
      </w:r>
    </w:p>
    <w:p w:rsidR="009C3A0C" w:rsidRPr="00384B20" w:rsidRDefault="009C3A0C">
      <w:pPr>
        <w:ind w:left="360" w:right="1800" w:firstLine="0"/>
        <w:jc w:val="both"/>
        <w:rPr>
          <w:sz w:val="24"/>
        </w:rPr>
      </w:pPr>
    </w:p>
    <w:p w:rsidR="009C3A0C" w:rsidRPr="00384B20" w:rsidRDefault="009C3A0C">
      <w:pPr>
        <w:ind w:right="360" w:firstLine="0"/>
        <w:jc w:val="both"/>
        <w:rPr>
          <w:sz w:val="24"/>
        </w:rPr>
      </w:pPr>
      <w:r w:rsidRPr="00384B20">
        <w:rPr>
          <w:sz w:val="24"/>
        </w:rPr>
        <w:t>Édition électronique réalisée avec le traitement de textes Microsoft Word 2008 pour Macintosh.</w:t>
      </w:r>
    </w:p>
    <w:p w:rsidR="009C3A0C" w:rsidRPr="00384B20" w:rsidRDefault="009C3A0C">
      <w:pPr>
        <w:ind w:right="1800" w:firstLine="0"/>
        <w:jc w:val="both"/>
        <w:rPr>
          <w:sz w:val="24"/>
        </w:rPr>
      </w:pPr>
    </w:p>
    <w:p w:rsidR="009C3A0C" w:rsidRPr="00384B20" w:rsidRDefault="009C3A0C" w:rsidP="009C3A0C">
      <w:pPr>
        <w:ind w:right="540" w:firstLine="0"/>
        <w:jc w:val="both"/>
        <w:rPr>
          <w:sz w:val="24"/>
        </w:rPr>
      </w:pPr>
      <w:r w:rsidRPr="00384B20">
        <w:rPr>
          <w:sz w:val="24"/>
        </w:rPr>
        <w:t>Mise en page sur papier format : LETTRE US, 8.5’’ x 11’’.</w:t>
      </w:r>
    </w:p>
    <w:p w:rsidR="009C3A0C" w:rsidRPr="00384B20" w:rsidRDefault="009C3A0C">
      <w:pPr>
        <w:ind w:right="1800" w:firstLine="0"/>
        <w:jc w:val="both"/>
        <w:rPr>
          <w:sz w:val="24"/>
        </w:rPr>
      </w:pPr>
    </w:p>
    <w:p w:rsidR="009C3A0C" w:rsidRPr="00384B20" w:rsidRDefault="009C3A0C" w:rsidP="009C3A0C">
      <w:pPr>
        <w:ind w:firstLine="0"/>
        <w:jc w:val="both"/>
        <w:rPr>
          <w:sz w:val="24"/>
        </w:rPr>
      </w:pPr>
      <w:r w:rsidRPr="00384B20">
        <w:rPr>
          <w:sz w:val="24"/>
        </w:rPr>
        <w:t xml:space="preserve">Édition numérique réalisée le </w:t>
      </w:r>
      <w:r>
        <w:rPr>
          <w:sz w:val="24"/>
        </w:rPr>
        <w:t>26 décembre 2020 à Chicoutimi</w:t>
      </w:r>
      <w:r w:rsidRPr="00384B20">
        <w:rPr>
          <w:sz w:val="24"/>
        </w:rPr>
        <w:t>, Qu</w:t>
      </w:r>
      <w:r w:rsidRPr="00384B20">
        <w:rPr>
          <w:sz w:val="24"/>
        </w:rPr>
        <w:t>é</w:t>
      </w:r>
      <w:r w:rsidRPr="00384B20">
        <w:rPr>
          <w:sz w:val="24"/>
        </w:rPr>
        <w:t>bec.</w:t>
      </w:r>
    </w:p>
    <w:p w:rsidR="009C3A0C" w:rsidRPr="00384B20" w:rsidRDefault="009C3A0C">
      <w:pPr>
        <w:ind w:right="1800" w:firstLine="0"/>
        <w:jc w:val="both"/>
        <w:rPr>
          <w:sz w:val="24"/>
        </w:rPr>
      </w:pPr>
    </w:p>
    <w:p w:rsidR="009C3A0C" w:rsidRPr="00E07116" w:rsidRDefault="000B214D">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9C3A0C" w:rsidRDefault="009C3A0C" w:rsidP="009C3A0C">
      <w:pPr>
        <w:ind w:left="20"/>
        <w:jc w:val="both"/>
      </w:pPr>
      <w:r w:rsidRPr="00E07116">
        <w:br w:type="page"/>
      </w:r>
    </w:p>
    <w:p w:rsidR="009C3A0C" w:rsidRPr="00E07116" w:rsidRDefault="009C3A0C" w:rsidP="009C3A0C">
      <w:pPr>
        <w:ind w:left="20"/>
        <w:jc w:val="both"/>
      </w:pPr>
    </w:p>
    <w:p w:rsidR="009C3A0C" w:rsidRDefault="009C3A0C" w:rsidP="009C3A0C">
      <w:pPr>
        <w:ind w:firstLine="0"/>
        <w:jc w:val="center"/>
        <w:rPr>
          <w:b/>
          <w:sz w:val="36"/>
        </w:rPr>
      </w:pPr>
      <w:r>
        <w:rPr>
          <w:sz w:val="36"/>
        </w:rPr>
        <w:t>Estelle CARDE</w:t>
      </w:r>
    </w:p>
    <w:p w:rsidR="009C3A0C" w:rsidRDefault="009C3A0C" w:rsidP="009C3A0C">
      <w:pPr>
        <w:ind w:firstLine="0"/>
        <w:jc w:val="center"/>
        <w:rPr>
          <w:sz w:val="20"/>
          <w:lang w:bidi="ar-SA"/>
        </w:rPr>
      </w:pPr>
      <w:r>
        <w:rPr>
          <w:sz w:val="20"/>
          <w:lang w:bidi="ar-SA"/>
        </w:rPr>
        <w:t>Doctorat en médecine, spécialité “santé publique”</w:t>
      </w:r>
    </w:p>
    <w:p w:rsidR="009C3A0C" w:rsidRDefault="009C3A0C" w:rsidP="009C3A0C">
      <w:pPr>
        <w:ind w:firstLine="0"/>
        <w:jc w:val="center"/>
        <w:rPr>
          <w:sz w:val="20"/>
          <w:lang w:bidi="ar-SA"/>
        </w:rPr>
      </w:pPr>
      <w:r w:rsidRPr="00F3780C">
        <w:rPr>
          <w:sz w:val="20"/>
          <w:lang w:bidi="ar-SA"/>
        </w:rPr>
        <w:t xml:space="preserve">sociologue, </w:t>
      </w:r>
      <w:r>
        <w:rPr>
          <w:sz w:val="20"/>
          <w:lang w:bidi="ar-SA"/>
        </w:rPr>
        <w:t>Département de sociologie, Université de Montréal</w:t>
      </w:r>
    </w:p>
    <w:p w:rsidR="009C3A0C" w:rsidRPr="00E07116" w:rsidRDefault="009C3A0C" w:rsidP="009C3A0C">
      <w:pPr>
        <w:ind w:firstLine="0"/>
        <w:jc w:val="center"/>
      </w:pPr>
    </w:p>
    <w:p w:rsidR="009C3A0C" w:rsidRPr="00FC6317" w:rsidRDefault="009C3A0C" w:rsidP="009C3A0C">
      <w:pPr>
        <w:ind w:firstLine="0"/>
        <w:jc w:val="center"/>
        <w:rPr>
          <w:color w:val="000080"/>
          <w:sz w:val="36"/>
        </w:rPr>
      </w:pPr>
      <w:r w:rsidRPr="00FC6317">
        <w:rPr>
          <w:color w:val="000080"/>
          <w:sz w:val="36"/>
        </w:rPr>
        <w:t>“Im</w:t>
      </w:r>
      <w:r>
        <w:rPr>
          <w:color w:val="000080"/>
          <w:sz w:val="36"/>
        </w:rPr>
        <w:t>migration(s) et accès aux soins</w:t>
      </w:r>
      <w:r>
        <w:rPr>
          <w:color w:val="000080"/>
          <w:sz w:val="36"/>
        </w:rPr>
        <w:br/>
      </w:r>
      <w:r w:rsidRPr="00FC6317">
        <w:rPr>
          <w:color w:val="000080"/>
          <w:sz w:val="36"/>
        </w:rPr>
        <w:t>en Guyane.”</w:t>
      </w:r>
    </w:p>
    <w:p w:rsidR="009C3A0C" w:rsidRPr="00E07116" w:rsidRDefault="009C3A0C" w:rsidP="009C3A0C">
      <w:pPr>
        <w:ind w:firstLine="0"/>
        <w:jc w:val="center"/>
      </w:pPr>
    </w:p>
    <w:p w:rsidR="009C3A0C" w:rsidRPr="00E07116" w:rsidRDefault="000B214D" w:rsidP="009C3A0C">
      <w:pPr>
        <w:ind w:firstLine="0"/>
        <w:jc w:val="center"/>
      </w:pPr>
      <w:r>
        <w:rPr>
          <w:noProof/>
        </w:rPr>
        <w:drawing>
          <wp:inline distT="0" distB="0" distL="0" distR="0">
            <wp:extent cx="2159000" cy="2540000"/>
            <wp:effectExtent l="25400" t="25400" r="12700" b="12700"/>
            <wp:docPr id="5" name="Image 5" descr="Anthropo_&amp;_Sante_2012-5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nthropo_&amp;_Sante_2012-5_L"/>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0" cy="2540000"/>
                    </a:xfrm>
                    <a:prstGeom prst="rect">
                      <a:avLst/>
                    </a:prstGeom>
                    <a:noFill/>
                    <a:ln w="19050" cmpd="sng">
                      <a:solidFill>
                        <a:srgbClr val="000000"/>
                      </a:solidFill>
                      <a:miter lim="800000"/>
                      <a:headEnd/>
                      <a:tailEnd/>
                    </a:ln>
                    <a:effectLst/>
                  </pic:spPr>
                </pic:pic>
              </a:graphicData>
            </a:graphic>
          </wp:inline>
        </w:drawing>
      </w:r>
    </w:p>
    <w:p w:rsidR="009C3A0C" w:rsidRPr="00E07116" w:rsidRDefault="009C3A0C" w:rsidP="009C3A0C">
      <w:pPr>
        <w:jc w:val="both"/>
      </w:pPr>
    </w:p>
    <w:p w:rsidR="009C3A0C" w:rsidRPr="00384B20" w:rsidRDefault="009C3A0C" w:rsidP="009C3A0C">
      <w:pPr>
        <w:jc w:val="both"/>
        <w:rPr>
          <w:sz w:val="24"/>
        </w:rPr>
      </w:pPr>
      <w:r>
        <w:t xml:space="preserve">Un article publié dans la revue </w:t>
      </w:r>
      <w:r w:rsidRPr="00FC6317">
        <w:rPr>
          <w:b/>
          <w:i/>
          <w:color w:val="0000FF"/>
        </w:rPr>
        <w:t>Anthropologie &amp; Santé</w:t>
      </w:r>
      <w:r>
        <w:t xml:space="preserve">, </w:t>
      </w:r>
      <w:r w:rsidRPr="00DF5B90">
        <w:t>5 (2012)</w:t>
      </w:r>
      <w:r>
        <w:t>. No intitulé : “En quête de soins”.</w:t>
      </w:r>
    </w:p>
    <w:p w:rsidR="009C3A0C" w:rsidRPr="00E07116" w:rsidRDefault="009C3A0C" w:rsidP="009C3A0C">
      <w:pPr>
        <w:jc w:val="both"/>
      </w:pPr>
      <w:r w:rsidRPr="00E07116">
        <w:br w:type="page"/>
      </w:r>
    </w:p>
    <w:p w:rsidR="009C3A0C" w:rsidRPr="00E07116" w:rsidRDefault="009C3A0C">
      <w:pPr>
        <w:jc w:val="both"/>
      </w:pPr>
    </w:p>
    <w:p w:rsidR="009C3A0C" w:rsidRPr="00E07116" w:rsidRDefault="009C3A0C">
      <w:pPr>
        <w:jc w:val="both"/>
      </w:pPr>
    </w:p>
    <w:p w:rsidR="009C3A0C" w:rsidRPr="00384B20" w:rsidRDefault="009C3A0C" w:rsidP="009C3A0C">
      <w:pPr>
        <w:pStyle w:val="planchest"/>
      </w:pPr>
      <w:bookmarkStart w:id="1" w:name="tdm"/>
      <w:r w:rsidRPr="00384B20">
        <w:t>Table des matières</w:t>
      </w:r>
      <w:bookmarkEnd w:id="1"/>
    </w:p>
    <w:p w:rsidR="009C3A0C" w:rsidRPr="00E07116" w:rsidRDefault="009C3A0C">
      <w:pPr>
        <w:ind w:firstLine="0"/>
      </w:pPr>
    </w:p>
    <w:p w:rsidR="009C3A0C" w:rsidRDefault="009C3A0C">
      <w:pPr>
        <w:ind w:firstLine="0"/>
      </w:pPr>
    </w:p>
    <w:p w:rsidR="009C3A0C" w:rsidRDefault="009C3A0C">
      <w:pPr>
        <w:ind w:firstLine="0"/>
      </w:pPr>
    </w:p>
    <w:p w:rsidR="009C3A0C" w:rsidRDefault="009C3A0C">
      <w:pPr>
        <w:ind w:firstLine="0"/>
      </w:pPr>
      <w:hyperlink w:anchor="Immigration_et_soins_intro" w:history="1">
        <w:r w:rsidRPr="00CA2CEC">
          <w:rPr>
            <w:rStyle w:val="Lienhypertexte"/>
          </w:rPr>
          <w:t>Introduction</w:t>
        </w:r>
      </w:hyperlink>
    </w:p>
    <w:p w:rsidR="009C3A0C" w:rsidRDefault="009C3A0C">
      <w:pPr>
        <w:ind w:firstLine="0"/>
      </w:pPr>
    </w:p>
    <w:p w:rsidR="009C3A0C" w:rsidRDefault="009C3A0C" w:rsidP="009C3A0C">
      <w:pPr>
        <w:spacing w:after="120"/>
        <w:ind w:firstLine="0"/>
      </w:pPr>
      <w:hyperlink w:anchor="Immigration_et_soins_1" w:history="1">
        <w:r w:rsidRPr="00CA2CEC">
          <w:rPr>
            <w:rStyle w:val="Lienhypertexte"/>
            <w:rFonts w:cs="Arial"/>
            <w:szCs w:val="26"/>
          </w:rPr>
          <w:t>Acc</w:t>
        </w:r>
        <w:r w:rsidRPr="00CA2CEC">
          <w:rPr>
            <w:rStyle w:val="Lienhypertexte"/>
            <w:szCs w:val="26"/>
          </w:rPr>
          <w:t>è</w:t>
        </w:r>
        <w:r w:rsidRPr="00CA2CEC">
          <w:rPr>
            <w:rStyle w:val="Lienhypertexte"/>
            <w:rFonts w:cs="Arial"/>
            <w:szCs w:val="26"/>
          </w:rPr>
          <w:t>s aux soins et ancrage sur le territoire</w:t>
        </w:r>
      </w:hyperlink>
    </w:p>
    <w:p w:rsidR="009C3A0C" w:rsidRDefault="009C3A0C" w:rsidP="009C3A0C">
      <w:pPr>
        <w:spacing w:after="120"/>
        <w:ind w:firstLine="0"/>
      </w:pPr>
      <w:hyperlink w:anchor="Immigration_et_soins_2" w:history="1">
        <w:r w:rsidRPr="00CA2CEC">
          <w:rPr>
            <w:rStyle w:val="Lienhypertexte"/>
            <w:rFonts w:cs="Arial"/>
            <w:bCs/>
            <w:szCs w:val="26"/>
          </w:rPr>
          <w:t>Construire l'ill</w:t>
        </w:r>
        <w:r w:rsidRPr="00CA2CEC">
          <w:rPr>
            <w:rStyle w:val="Lienhypertexte"/>
            <w:bCs/>
            <w:szCs w:val="26"/>
          </w:rPr>
          <w:t>é</w:t>
        </w:r>
        <w:r w:rsidRPr="00CA2CEC">
          <w:rPr>
            <w:rStyle w:val="Lienhypertexte"/>
            <w:rFonts w:cs="Arial"/>
            <w:bCs/>
            <w:szCs w:val="26"/>
          </w:rPr>
          <w:t>gitimit</w:t>
        </w:r>
        <w:r w:rsidRPr="00CA2CEC">
          <w:rPr>
            <w:rStyle w:val="Lienhypertexte"/>
            <w:bCs/>
            <w:szCs w:val="26"/>
          </w:rPr>
          <w:t>é</w:t>
        </w:r>
        <w:r w:rsidRPr="00CA2CEC">
          <w:rPr>
            <w:rStyle w:val="Lienhypertexte"/>
            <w:rFonts w:cs="Arial"/>
            <w:bCs/>
            <w:szCs w:val="26"/>
          </w:rPr>
          <w:t xml:space="preserve"> des </w:t>
        </w:r>
        <w:r w:rsidRPr="00CA2CEC">
          <w:rPr>
            <w:rStyle w:val="Lienhypertexte"/>
            <w:bCs/>
            <w:szCs w:val="26"/>
          </w:rPr>
          <w:t>é</w:t>
        </w:r>
        <w:r w:rsidRPr="00CA2CEC">
          <w:rPr>
            <w:rStyle w:val="Lienhypertexte"/>
            <w:rFonts w:cs="Arial"/>
            <w:bCs/>
            <w:szCs w:val="26"/>
          </w:rPr>
          <w:t>trangers</w:t>
        </w:r>
      </w:hyperlink>
    </w:p>
    <w:p w:rsidR="009C3A0C" w:rsidRPr="00E07116" w:rsidRDefault="009C3A0C" w:rsidP="009C3A0C">
      <w:pPr>
        <w:spacing w:after="120"/>
        <w:ind w:firstLine="0"/>
      </w:pPr>
      <w:hyperlink w:anchor="Immigration_et_soins_3" w:history="1">
        <w:r w:rsidRPr="00CA2CEC">
          <w:rPr>
            <w:rStyle w:val="Lienhypertexte"/>
            <w:rFonts w:cs="Arial"/>
            <w:szCs w:val="26"/>
          </w:rPr>
          <w:t>Un "Nous" plus guyanais que fran</w:t>
        </w:r>
        <w:r w:rsidRPr="00CA2CEC">
          <w:rPr>
            <w:rStyle w:val="Lienhypertexte"/>
            <w:szCs w:val="26"/>
          </w:rPr>
          <w:t>ç</w:t>
        </w:r>
        <w:r w:rsidRPr="00CA2CEC">
          <w:rPr>
            <w:rStyle w:val="Lienhypertexte"/>
            <w:rFonts w:cs="Arial"/>
            <w:szCs w:val="26"/>
          </w:rPr>
          <w:t>ais</w:t>
        </w:r>
      </w:hyperlink>
    </w:p>
    <w:p w:rsidR="009C3A0C" w:rsidRDefault="009C3A0C" w:rsidP="009C3A0C">
      <w:pPr>
        <w:spacing w:after="120"/>
        <w:ind w:left="540" w:hanging="540"/>
        <w:rPr>
          <w:szCs w:val="26"/>
        </w:rPr>
      </w:pPr>
      <w:hyperlink w:anchor="Immigration_et_soins_4" w:history="1">
        <w:r w:rsidRPr="00CA2CEC">
          <w:rPr>
            <w:rStyle w:val="Lienhypertexte"/>
            <w:rFonts w:cs="Arial"/>
            <w:szCs w:val="26"/>
          </w:rPr>
          <w:t xml:space="preserve">Du droit </w:t>
        </w:r>
        <w:r w:rsidRPr="00CA2CEC">
          <w:rPr>
            <w:rStyle w:val="Lienhypertexte"/>
            <w:szCs w:val="26"/>
          </w:rPr>
          <w:t>à</w:t>
        </w:r>
        <w:r w:rsidRPr="00CA2CEC">
          <w:rPr>
            <w:rStyle w:val="Lienhypertexte"/>
            <w:rFonts w:cs="Arial"/>
            <w:szCs w:val="26"/>
          </w:rPr>
          <w:t xml:space="preserve"> la charit</w:t>
        </w:r>
        <w:r w:rsidRPr="00CA2CEC">
          <w:rPr>
            <w:rStyle w:val="Lienhypertexte"/>
            <w:szCs w:val="26"/>
          </w:rPr>
          <w:t>é</w:t>
        </w:r>
      </w:hyperlink>
    </w:p>
    <w:p w:rsidR="009C3A0C" w:rsidRDefault="009C3A0C" w:rsidP="009C3A0C">
      <w:pPr>
        <w:spacing w:after="120"/>
        <w:ind w:left="540" w:hanging="540"/>
        <w:rPr>
          <w:szCs w:val="26"/>
        </w:rPr>
      </w:pPr>
      <w:hyperlink w:anchor="Immigration_et_soins_5" w:history="1">
        <w:r w:rsidRPr="00CA2CEC">
          <w:rPr>
            <w:rStyle w:val="Lienhypertexte"/>
            <w:rFonts w:cs="Arial"/>
            <w:szCs w:val="26"/>
          </w:rPr>
          <w:t>Des "Nous" qui viennent d'ailleurs et des "Eux" d'ici</w:t>
        </w:r>
      </w:hyperlink>
    </w:p>
    <w:p w:rsidR="009C3A0C" w:rsidRDefault="009C3A0C" w:rsidP="009C3A0C">
      <w:pPr>
        <w:spacing w:after="120"/>
        <w:ind w:left="540" w:hanging="540"/>
        <w:rPr>
          <w:szCs w:val="26"/>
        </w:rPr>
      </w:pPr>
      <w:hyperlink w:anchor="Immigration_et_soins_6" w:history="1">
        <w:r w:rsidRPr="00CA2CEC">
          <w:rPr>
            <w:rStyle w:val="Lienhypertexte"/>
            <w:rFonts w:cs="Arial"/>
            <w:szCs w:val="26"/>
          </w:rPr>
          <w:t>Replacer le fil de l'origine dans l'</w:t>
        </w:r>
        <w:r w:rsidRPr="00CA2CEC">
          <w:rPr>
            <w:rStyle w:val="Lienhypertexte"/>
            <w:szCs w:val="26"/>
          </w:rPr>
          <w:t>é</w:t>
        </w:r>
        <w:r w:rsidRPr="00CA2CEC">
          <w:rPr>
            <w:rStyle w:val="Lienhypertexte"/>
            <w:rFonts w:cs="Arial"/>
            <w:szCs w:val="26"/>
          </w:rPr>
          <w:t>cheveau des rapports sociaux</w:t>
        </w:r>
      </w:hyperlink>
    </w:p>
    <w:p w:rsidR="009C3A0C" w:rsidRDefault="009C3A0C" w:rsidP="009C3A0C">
      <w:pPr>
        <w:ind w:left="540" w:hanging="540"/>
        <w:rPr>
          <w:szCs w:val="26"/>
        </w:rPr>
      </w:pPr>
    </w:p>
    <w:p w:rsidR="009C3A0C" w:rsidRDefault="009C3A0C" w:rsidP="009C3A0C">
      <w:pPr>
        <w:ind w:left="540" w:hanging="540"/>
        <w:rPr>
          <w:szCs w:val="26"/>
        </w:rPr>
      </w:pPr>
      <w:hyperlink w:anchor="Immigration_et_soins_auteure" w:history="1">
        <w:r w:rsidRPr="00874629">
          <w:rPr>
            <w:rStyle w:val="Lienhypertexte"/>
            <w:szCs w:val="26"/>
          </w:rPr>
          <w:t>À propos de l’auteure</w:t>
        </w:r>
      </w:hyperlink>
    </w:p>
    <w:p w:rsidR="009C3A0C" w:rsidRDefault="009C3A0C" w:rsidP="009C3A0C">
      <w:pPr>
        <w:ind w:left="540" w:hanging="540"/>
        <w:rPr>
          <w:szCs w:val="26"/>
        </w:rPr>
      </w:pPr>
    </w:p>
    <w:p w:rsidR="009C3A0C" w:rsidRDefault="009C3A0C" w:rsidP="009C3A0C">
      <w:pPr>
        <w:ind w:left="540" w:hanging="540"/>
        <w:rPr>
          <w:szCs w:val="26"/>
        </w:rPr>
      </w:pPr>
      <w:hyperlink w:anchor="Immigration_et_soins_biblio" w:history="1">
        <w:r w:rsidRPr="00CA2CEC">
          <w:rPr>
            <w:rStyle w:val="Lienhypertexte"/>
            <w:szCs w:val="26"/>
          </w:rPr>
          <w:t>Références</w:t>
        </w:r>
      </w:hyperlink>
    </w:p>
    <w:p w:rsidR="009C3A0C" w:rsidRDefault="009C3A0C" w:rsidP="009C3A0C">
      <w:pPr>
        <w:ind w:left="540" w:hanging="540"/>
      </w:pPr>
    </w:p>
    <w:p w:rsidR="009C3A0C" w:rsidRPr="00E07116" w:rsidRDefault="009C3A0C" w:rsidP="009C3A0C">
      <w:pPr>
        <w:ind w:left="540" w:hanging="540"/>
      </w:pPr>
      <w:hyperlink w:anchor="Immigration_et_soins_resume" w:history="1">
        <w:r w:rsidRPr="00CA2CEC">
          <w:rPr>
            <w:rStyle w:val="Lienhypertexte"/>
          </w:rPr>
          <w:t>Résumé</w:t>
        </w:r>
      </w:hyperlink>
      <w:r>
        <w:t xml:space="preserve"> / </w:t>
      </w:r>
      <w:hyperlink w:anchor="Immigration_et_soins_abstract" w:history="1">
        <w:r w:rsidRPr="00CA2CEC">
          <w:rPr>
            <w:rStyle w:val="Lienhypertexte"/>
          </w:rPr>
          <w:t>Abstract</w:t>
        </w:r>
      </w:hyperlink>
    </w:p>
    <w:p w:rsidR="009C3A0C" w:rsidRDefault="009C3A0C" w:rsidP="009C3A0C">
      <w:pPr>
        <w:pStyle w:val="p"/>
      </w:pPr>
      <w:r w:rsidRPr="00E07116">
        <w:br w:type="page"/>
      </w:r>
    </w:p>
    <w:p w:rsidR="009C3A0C" w:rsidRPr="00E07116" w:rsidRDefault="009C3A0C" w:rsidP="009C3A0C">
      <w:pPr>
        <w:pStyle w:val="p"/>
      </w:pPr>
    </w:p>
    <w:p w:rsidR="009C3A0C" w:rsidRDefault="009C3A0C" w:rsidP="009C3A0C">
      <w:pPr>
        <w:ind w:firstLine="0"/>
        <w:jc w:val="center"/>
        <w:rPr>
          <w:b/>
          <w:sz w:val="36"/>
        </w:rPr>
      </w:pPr>
      <w:r>
        <w:rPr>
          <w:sz w:val="36"/>
        </w:rPr>
        <w:t>Estelle CARDE</w:t>
      </w:r>
    </w:p>
    <w:p w:rsidR="009C3A0C" w:rsidRDefault="009C3A0C" w:rsidP="009C3A0C">
      <w:pPr>
        <w:ind w:firstLine="0"/>
        <w:jc w:val="center"/>
        <w:rPr>
          <w:sz w:val="20"/>
          <w:lang w:bidi="ar-SA"/>
        </w:rPr>
      </w:pPr>
      <w:r>
        <w:rPr>
          <w:sz w:val="20"/>
          <w:lang w:bidi="ar-SA"/>
        </w:rPr>
        <w:t>Doctorat en médecine, spécialité “santé publique”</w:t>
      </w:r>
    </w:p>
    <w:p w:rsidR="009C3A0C" w:rsidRDefault="009C3A0C" w:rsidP="009C3A0C">
      <w:pPr>
        <w:ind w:firstLine="0"/>
        <w:jc w:val="center"/>
        <w:rPr>
          <w:sz w:val="20"/>
          <w:lang w:bidi="ar-SA"/>
        </w:rPr>
      </w:pPr>
      <w:r w:rsidRPr="00F3780C">
        <w:rPr>
          <w:sz w:val="20"/>
          <w:lang w:bidi="ar-SA"/>
        </w:rPr>
        <w:t xml:space="preserve">sociologue, </w:t>
      </w:r>
      <w:r>
        <w:rPr>
          <w:sz w:val="20"/>
          <w:lang w:bidi="ar-SA"/>
        </w:rPr>
        <w:t>Département de sociologie, Université de Montréal</w:t>
      </w:r>
    </w:p>
    <w:p w:rsidR="009C3A0C" w:rsidRPr="00E07116" w:rsidRDefault="009C3A0C" w:rsidP="009C3A0C">
      <w:pPr>
        <w:ind w:firstLine="0"/>
        <w:jc w:val="center"/>
      </w:pPr>
    </w:p>
    <w:p w:rsidR="009C3A0C" w:rsidRPr="00FC6317" w:rsidRDefault="009C3A0C" w:rsidP="009C3A0C">
      <w:pPr>
        <w:ind w:firstLine="0"/>
        <w:jc w:val="center"/>
        <w:rPr>
          <w:color w:val="000080"/>
          <w:sz w:val="36"/>
        </w:rPr>
      </w:pPr>
      <w:r w:rsidRPr="00FC6317">
        <w:rPr>
          <w:color w:val="000080"/>
          <w:sz w:val="36"/>
        </w:rPr>
        <w:t>“Im</w:t>
      </w:r>
      <w:r>
        <w:rPr>
          <w:color w:val="000080"/>
          <w:sz w:val="36"/>
        </w:rPr>
        <w:t>migration(s) et accès aux soins</w:t>
      </w:r>
      <w:r>
        <w:rPr>
          <w:color w:val="000080"/>
          <w:sz w:val="36"/>
        </w:rPr>
        <w:br/>
      </w:r>
      <w:r w:rsidRPr="00FC6317">
        <w:rPr>
          <w:color w:val="000080"/>
          <w:sz w:val="36"/>
        </w:rPr>
        <w:t>en Guyane.”</w:t>
      </w:r>
    </w:p>
    <w:p w:rsidR="009C3A0C" w:rsidRPr="00E07116" w:rsidRDefault="009C3A0C" w:rsidP="009C3A0C">
      <w:pPr>
        <w:jc w:val="both"/>
      </w:pPr>
    </w:p>
    <w:p w:rsidR="009C3A0C" w:rsidRPr="00384B20" w:rsidRDefault="009C3A0C" w:rsidP="009C3A0C">
      <w:pPr>
        <w:jc w:val="both"/>
        <w:rPr>
          <w:sz w:val="24"/>
        </w:rPr>
      </w:pPr>
      <w:r>
        <w:t xml:space="preserve">Un article publié dans la revue </w:t>
      </w:r>
      <w:r w:rsidRPr="00FC6317">
        <w:rPr>
          <w:b/>
          <w:i/>
          <w:color w:val="0000FF"/>
        </w:rPr>
        <w:t>Anthropologie &amp; Santé</w:t>
      </w:r>
      <w:r>
        <w:t xml:space="preserve">, </w:t>
      </w:r>
      <w:r w:rsidRPr="00DF5B90">
        <w:t>5 (2012)</w:t>
      </w:r>
      <w:r>
        <w:t>. No intitulé : “En quête de soins”.</w:t>
      </w:r>
    </w:p>
    <w:p w:rsidR="009C3A0C" w:rsidRPr="00E07116" w:rsidRDefault="009C3A0C" w:rsidP="009C3A0C">
      <w:pPr>
        <w:jc w:val="both"/>
      </w:pPr>
    </w:p>
    <w:p w:rsidR="009C3A0C" w:rsidRPr="00E07116" w:rsidRDefault="009C3A0C">
      <w:pPr>
        <w:jc w:val="both"/>
      </w:pPr>
    </w:p>
    <w:p w:rsidR="009C3A0C" w:rsidRDefault="009C3A0C" w:rsidP="009C3A0C">
      <w:pPr>
        <w:pStyle w:val="a"/>
      </w:pPr>
      <w:bookmarkStart w:id="2" w:name="Immigration_et_soins_intro"/>
      <w:r>
        <w:t>Introduction</w:t>
      </w:r>
    </w:p>
    <w:bookmarkEnd w:id="2"/>
    <w:p w:rsidR="009C3A0C" w:rsidRPr="00E07116" w:rsidRDefault="009C3A0C">
      <w:pPr>
        <w:jc w:val="both"/>
      </w:pPr>
    </w:p>
    <w:p w:rsidR="009C3A0C" w:rsidRPr="00E07116" w:rsidRDefault="009C3A0C">
      <w:pPr>
        <w:jc w:val="both"/>
      </w:pPr>
    </w:p>
    <w:p w:rsidR="009C3A0C" w:rsidRPr="00384B20" w:rsidRDefault="009C3A0C">
      <w:pPr>
        <w:ind w:right="90" w:firstLine="0"/>
        <w:jc w:val="both"/>
        <w:rPr>
          <w:sz w:val="20"/>
        </w:rPr>
      </w:pPr>
      <w:hyperlink w:anchor="tdm" w:history="1">
        <w:r w:rsidRPr="00384B20">
          <w:rPr>
            <w:rStyle w:val="Lienhypertexte"/>
            <w:sz w:val="20"/>
          </w:rPr>
          <w:t>Retour à la table des matières</w:t>
        </w:r>
      </w:hyperlink>
    </w:p>
    <w:p w:rsidR="009C3A0C" w:rsidRPr="00DF5B90" w:rsidRDefault="009C3A0C" w:rsidP="009C3A0C">
      <w:pPr>
        <w:spacing w:before="120" w:after="120"/>
        <w:jc w:val="both"/>
      </w:pPr>
      <w:r w:rsidRPr="00DF5B90">
        <w:t>La Guyane est une terre d'immigration. Depuis l'arrivée des pr</w:t>
      </w:r>
      <w:r w:rsidRPr="00DF5B90">
        <w:t>e</w:t>
      </w:r>
      <w:r w:rsidRPr="00DF5B90">
        <w:t>miers colons européens au début du 16</w:t>
      </w:r>
      <w:r>
        <w:rPr>
          <w:vertAlign w:val="superscript"/>
        </w:rPr>
        <w:t>è</w:t>
      </w:r>
      <w:r w:rsidRPr="00DF5B90">
        <w:rPr>
          <w:vertAlign w:val="superscript"/>
        </w:rPr>
        <w:t>me</w:t>
      </w:r>
      <w:r w:rsidRPr="00DF5B90">
        <w:t xml:space="preserve"> siècle, les vagues migrato</w:t>
      </w:r>
      <w:r w:rsidRPr="00DF5B90">
        <w:t>i</w:t>
      </w:r>
      <w:r w:rsidRPr="00DF5B90">
        <w:t>res issues des quatre coins du monde (Afrique, Europe, Caraïbe, Am</w:t>
      </w:r>
      <w:r w:rsidRPr="00DF5B90">
        <w:t>é</w:t>
      </w:r>
      <w:r w:rsidRPr="00DF5B90">
        <w:t>rique du Sud, Asie) se sont succédées, composant une population pluri-ethnique dont les Amérindiens, issus des hab</w:t>
      </w:r>
      <w:r w:rsidRPr="00DF5B90">
        <w:t>i</w:t>
      </w:r>
      <w:r w:rsidRPr="00DF5B90">
        <w:t>tants de la Guyane pré-colombienne, ne représentent aujourd'hui plus que 2%</w:t>
      </w:r>
      <w:r>
        <w:t> </w:t>
      </w:r>
      <w:r>
        <w:rPr>
          <w:rStyle w:val="Appelnotedebasdep"/>
        </w:rPr>
        <w:footnoteReference w:id="1"/>
      </w:r>
      <w:r w:rsidRPr="00DF5B90">
        <w:t>. Ces flux migratoires ont pris une vigueur inégalée au cours du dernier demi-siècle, mult</w:t>
      </w:r>
      <w:r w:rsidRPr="00DF5B90">
        <w:t>i</w:t>
      </w:r>
      <w:r w:rsidRPr="00DF5B90">
        <w:t xml:space="preserve">pliant par huit une population guyanaise dont un tiers était né à l'étranger en 2006 (Breton et </w:t>
      </w:r>
      <w:r w:rsidRPr="00DF5B90">
        <w:rPr>
          <w:i/>
          <w:iCs/>
        </w:rPr>
        <w:t xml:space="preserve">al, </w:t>
      </w:r>
      <w:r w:rsidRPr="00DF5B90">
        <w:t>2009). Mais l'immigration en Guyane n'est pas uniquement internationale. Ceux qui "viennent d'ai</w:t>
      </w:r>
      <w:r w:rsidRPr="00DF5B90">
        <w:t>l</w:t>
      </w:r>
      <w:r w:rsidRPr="00DF5B90">
        <w:t>leurs" sont aussi des Français, nés en France m</w:t>
      </w:r>
      <w:r w:rsidRPr="00DF5B90">
        <w:t>é</w:t>
      </w:r>
      <w:r w:rsidRPr="00DF5B90">
        <w:t>tropolitaine et qui s'installent en Guyane au cours de leur vie professionnelle. Ces "m</w:t>
      </w:r>
      <w:r w:rsidRPr="00DF5B90">
        <w:t>i</w:t>
      </w:r>
      <w:r w:rsidRPr="00DF5B90">
        <w:t>grants français" représentaient 12 % des habitants guy</w:t>
      </w:r>
      <w:r w:rsidRPr="00DF5B90">
        <w:t>a</w:t>
      </w:r>
      <w:r w:rsidRPr="00DF5B90">
        <w:t xml:space="preserve">nais en 2006 </w:t>
      </w:r>
      <w:r w:rsidRPr="00DF5B90">
        <w:rPr>
          <w:i/>
          <w:iCs/>
        </w:rPr>
        <w:t xml:space="preserve">(Ibid.). </w:t>
      </w:r>
      <w:r w:rsidRPr="00DF5B90">
        <w:t>Les étrangers, en revanche, ne sont pas tous des migrants : ce</w:t>
      </w:r>
      <w:r w:rsidRPr="00DF5B90">
        <w:t>r</w:t>
      </w:r>
      <w:r w:rsidRPr="00DF5B90">
        <w:t>tains d'entre eux sont nés en Guyane, sur une terre qu'ils considèrent être celle de leurs ancêtres.</w:t>
      </w:r>
    </w:p>
    <w:p w:rsidR="009C3A0C" w:rsidRPr="00DF5B90" w:rsidRDefault="009C3A0C" w:rsidP="009C3A0C">
      <w:pPr>
        <w:spacing w:before="120" w:after="120"/>
        <w:jc w:val="both"/>
      </w:pPr>
      <w:r w:rsidRPr="00DF5B90">
        <w:lastRenderedPageBreak/>
        <w:t>Migrants français, étrangers non migrants... l'immigration en Guyane, au-delà de l'ampleur de ses flux, se caractérise par sa co</w:t>
      </w:r>
      <w:r w:rsidRPr="00DF5B90">
        <w:t>m</w:t>
      </w:r>
      <w:r w:rsidRPr="00DF5B90">
        <w:t>plexité, qui déborde largement les c</w:t>
      </w:r>
      <w:r w:rsidRPr="00DF5B90">
        <w:t>a</w:t>
      </w:r>
      <w:r w:rsidRPr="00DF5B90">
        <w:t>tégories de nationalité et de pays de naissance. Pour la déchiffrer, cet article resserre la focale sur la scène de l'accès aux soins. En Guyane comme dans tout autre dépa</w:t>
      </w:r>
      <w:r w:rsidRPr="00DF5B90">
        <w:t>r</w:t>
      </w:r>
      <w:r w:rsidRPr="00DF5B90">
        <w:t>tement français, s'appliquent les lois nationales, notamment conce</w:t>
      </w:r>
      <w:r w:rsidRPr="00DF5B90">
        <w:t>r</w:t>
      </w:r>
      <w:r w:rsidRPr="00DF5B90">
        <w:t>nant les droits des étrangers à une couverture maladie. L'application de ces lois par les professionnels exerçant en Guyane s'avère cepe</w:t>
      </w:r>
      <w:r w:rsidRPr="00DF5B90">
        <w:t>n</w:t>
      </w:r>
      <w:r w:rsidRPr="00DF5B90">
        <w:t>dant perméable à leurs représe</w:t>
      </w:r>
      <w:r w:rsidRPr="00DF5B90">
        <w:t>n</w:t>
      </w:r>
      <w:r w:rsidRPr="00DF5B90">
        <w:t>tations des usagers du système de soins. En effet, selon le degré d'autochtonie qu'ils s'attr</w:t>
      </w:r>
      <w:r w:rsidRPr="00DF5B90">
        <w:t>i</w:t>
      </w:r>
      <w:r w:rsidRPr="00DF5B90">
        <w:t>buent eux-mêmes et qu'ils attribuent aux usagers, les professionnels pourront appl</w:t>
      </w:r>
      <w:r w:rsidRPr="00DF5B90">
        <w:t>i</w:t>
      </w:r>
      <w:r w:rsidRPr="00DF5B90">
        <w:t>quer la loi de façon restrictive ou au contraire élargie.</w:t>
      </w:r>
    </w:p>
    <w:p w:rsidR="009C3A0C" w:rsidRPr="00DF5B90" w:rsidRDefault="009C3A0C" w:rsidP="009C3A0C">
      <w:pPr>
        <w:spacing w:before="120" w:after="120"/>
        <w:jc w:val="both"/>
      </w:pPr>
      <w:r w:rsidRPr="00DF5B90">
        <w:t>Pour identifier ces diverses figures de l'accès aux soins en contexte d'immigr</w:t>
      </w:r>
      <w:r w:rsidRPr="00DF5B90">
        <w:t>a</w:t>
      </w:r>
      <w:r w:rsidRPr="00DF5B90">
        <w:t>tion, nous nous appuierons sur un terrain d'étude réalisé en 2002 par entretiens semi-directifs avec 97 professionnels de l'accès aux soins (soignants, travailleurs sociaux, agents de la Sécurité soci</w:t>
      </w:r>
      <w:r w:rsidRPr="00DF5B90">
        <w:t>a</w:t>
      </w:r>
      <w:r w:rsidRPr="00DF5B90">
        <w:t>le) et observations sur leurs lieux d'exercice. Ce matériau a été actual</w:t>
      </w:r>
      <w:r w:rsidRPr="00DF5B90">
        <w:t>i</w:t>
      </w:r>
      <w:r w:rsidRPr="00DF5B90">
        <w:t>sé à l'occasion de deux autres terrains d'étude menés en 2009 auprès de professionnels de l'accès aux soins et de leurs usagers étrangers.</w:t>
      </w:r>
    </w:p>
    <w:p w:rsidR="009C3A0C" w:rsidRDefault="009C3A0C" w:rsidP="009C3A0C">
      <w:pPr>
        <w:spacing w:before="120" w:after="120"/>
        <w:jc w:val="both"/>
        <w:rPr>
          <w:rFonts w:cs="Arial"/>
          <w:szCs w:val="26"/>
        </w:rPr>
      </w:pPr>
    </w:p>
    <w:p w:rsidR="009C3A0C" w:rsidRPr="00DF5B90" w:rsidRDefault="009C3A0C" w:rsidP="009C3A0C">
      <w:pPr>
        <w:pStyle w:val="a"/>
      </w:pPr>
      <w:bookmarkStart w:id="3" w:name="Immigration_et_soins_1"/>
      <w:r w:rsidRPr="00DF5B90">
        <w:t>Accès aux soins et ancrage sur le territoire</w:t>
      </w:r>
    </w:p>
    <w:bookmarkEnd w:id="3"/>
    <w:p w:rsidR="009C3A0C" w:rsidRDefault="009C3A0C" w:rsidP="009C3A0C">
      <w:pPr>
        <w:spacing w:before="120" w:after="120"/>
        <w:jc w:val="both"/>
      </w:pPr>
    </w:p>
    <w:p w:rsidR="009C3A0C" w:rsidRPr="00384B20" w:rsidRDefault="009C3A0C" w:rsidP="009C3A0C">
      <w:pPr>
        <w:ind w:right="90" w:firstLine="0"/>
        <w:jc w:val="both"/>
        <w:rPr>
          <w:sz w:val="20"/>
        </w:rPr>
      </w:pPr>
      <w:hyperlink w:anchor="tdm" w:history="1">
        <w:r w:rsidRPr="00384B20">
          <w:rPr>
            <w:rStyle w:val="Lienhypertexte"/>
            <w:sz w:val="20"/>
          </w:rPr>
          <w:t>Retour à la table des matières</w:t>
        </w:r>
      </w:hyperlink>
    </w:p>
    <w:p w:rsidR="009C3A0C" w:rsidRPr="00DF5B90" w:rsidRDefault="009C3A0C" w:rsidP="009C3A0C">
      <w:pPr>
        <w:spacing w:before="120" w:after="120"/>
        <w:jc w:val="both"/>
      </w:pPr>
      <w:r w:rsidRPr="00DF5B90">
        <w:t>Un premier cas de figure de l'accès aux soins en contexte d'imm</w:t>
      </w:r>
      <w:r w:rsidRPr="00DF5B90">
        <w:t>i</w:t>
      </w:r>
      <w:r w:rsidRPr="00DF5B90">
        <w:t>gration est c</w:t>
      </w:r>
      <w:r w:rsidRPr="00DF5B90">
        <w:t>e</w:t>
      </w:r>
      <w:r w:rsidRPr="00DF5B90">
        <w:t>lui d'un professionnel de l'accès aux soins "autochtone", en l'occurrence guyanais, face à un usager qui "vient d'ailleurs". Pour l'illustrer, suivons Odile, assistante s</w:t>
      </w:r>
      <w:r w:rsidRPr="00DF5B90">
        <w:t>o</w:t>
      </w:r>
      <w:r w:rsidRPr="00DF5B90">
        <w:t>ciale dans un hôpital, et Jean, agent de l'Assurance maladie</w:t>
      </w:r>
      <w:r>
        <w:t> </w:t>
      </w:r>
      <w:r>
        <w:rPr>
          <w:rStyle w:val="Appelnotedebasdep"/>
        </w:rPr>
        <w:footnoteReference w:id="2"/>
      </w:r>
      <w:r w:rsidRPr="00DF5B90">
        <w:t>, tous deux guyanais, dans leurs intera</w:t>
      </w:r>
      <w:r w:rsidRPr="00DF5B90">
        <w:t>c</w:t>
      </w:r>
      <w:r w:rsidRPr="00DF5B90">
        <w:t>tions avec leurs usagers étrangers.</w:t>
      </w:r>
    </w:p>
    <w:p w:rsidR="009C3A0C" w:rsidRPr="00DF5B90" w:rsidRDefault="009C3A0C" w:rsidP="009C3A0C">
      <w:pPr>
        <w:spacing w:before="120" w:after="120"/>
        <w:jc w:val="both"/>
      </w:pPr>
      <w:r w:rsidRPr="00DF5B90">
        <w:t>Odile occupe une grande partie de son temps à aider des patients hospitalisés à compléter leurs dossiers de demande d'une couverture maladie. La plupart des patients qui ont besoin de son aide sont étra</w:t>
      </w:r>
      <w:r w:rsidRPr="00DF5B90">
        <w:t>n</w:t>
      </w:r>
      <w:r w:rsidRPr="00DF5B90">
        <w:t>gers et en situation de précarité écon</w:t>
      </w:r>
      <w:r w:rsidRPr="00DF5B90">
        <w:t>o</w:t>
      </w:r>
      <w:r w:rsidRPr="00DF5B90">
        <w:t xml:space="preserve">mique. Exerçant depuis une </w:t>
      </w:r>
      <w:r w:rsidRPr="00DF5B90">
        <w:lastRenderedPageBreak/>
        <w:t>vingtaine d'années, Odile commente longuement les changements i</w:t>
      </w:r>
      <w:r w:rsidRPr="00DF5B90">
        <w:t>n</w:t>
      </w:r>
      <w:r w:rsidRPr="00DF5B90">
        <w:t>troduits par la Couverture Maladie Universelle (CMU) mise en pl</w:t>
      </w:r>
      <w:r w:rsidRPr="00DF5B90">
        <w:t>a</w:t>
      </w:r>
      <w:r w:rsidRPr="00DF5B90">
        <w:t>ce en 2000, soit moins de deux ans avant cet entretien. La loi prévoit que les étrangers peuvent prétendre à la CMU s'ils sont en situation rég</w:t>
      </w:r>
      <w:r w:rsidRPr="00DF5B90">
        <w:t>u</w:t>
      </w:r>
      <w:r w:rsidRPr="00DF5B90">
        <w:t>lière ; en situ</w:t>
      </w:r>
      <w:r w:rsidRPr="00DF5B90">
        <w:t>a</w:t>
      </w:r>
      <w:r w:rsidRPr="00DF5B90">
        <w:t xml:space="preserve">tion irrégulière, c'est l'Aide Médicale </w:t>
      </w:r>
      <w:r>
        <w:t>État</w:t>
      </w:r>
      <w:r w:rsidRPr="00DF5B90">
        <w:t xml:space="preserve"> (AME) qui couvre leurs dépenses de santé. Auparavant, ils relevaient de l'Aide Médicale Départementale (AMD), l</w:t>
      </w:r>
      <w:r w:rsidRPr="00DF5B90">
        <w:t>a</w:t>
      </w:r>
      <w:r w:rsidRPr="00DF5B90">
        <w:t>quelle était accordée par le Conseil Général selon les critères que définissait celui-ci. La CMU et l'AME sont, elles, délivrées par l'assurance maladie, selon une régl</w:t>
      </w:r>
      <w:r w:rsidRPr="00DF5B90">
        <w:t>e</w:t>
      </w:r>
      <w:r w:rsidRPr="00DF5B90">
        <w:t>mentation définie au niveau national. Cette évolution est très appr</w:t>
      </w:r>
      <w:r w:rsidRPr="00DF5B90">
        <w:t>é</w:t>
      </w:r>
      <w:r w:rsidRPr="00DF5B90">
        <w:t>ciée d'Odile qui se souvient que l'AMD était obtenue, "au cas par cas", au terme d'intermin</w:t>
      </w:r>
      <w:r w:rsidRPr="00DF5B90">
        <w:t>a</w:t>
      </w:r>
      <w:r w:rsidRPr="00DF5B90">
        <w:t>bles négociations avec ses interlocuteurs du Conseil général :</w:t>
      </w:r>
    </w:p>
    <w:p w:rsidR="009C3A0C" w:rsidRDefault="009C3A0C" w:rsidP="009C3A0C">
      <w:pPr>
        <w:pStyle w:val="Grillecouleur-Accent1"/>
      </w:pPr>
    </w:p>
    <w:p w:rsidR="009C3A0C" w:rsidRDefault="009C3A0C" w:rsidP="009C3A0C">
      <w:pPr>
        <w:pStyle w:val="Grillecouleur-Accent1"/>
      </w:pPr>
      <w:r w:rsidRPr="00DF5B90">
        <w:t>« Mais je souffrais, hein ! [...] c'était un véritable parcours de piste. [...]. J'ai subi ça pendant des années. [...]. C'était très difficile parce qu'on n'avait pas un dossier, on avait un malade qui attendait, on avait une équ</w:t>
      </w:r>
      <w:r w:rsidRPr="00DF5B90">
        <w:t>i</w:t>
      </w:r>
      <w:r w:rsidRPr="00DF5B90">
        <w:t>pe médicale qui attendait une répo</w:t>
      </w:r>
      <w:r w:rsidRPr="00DF5B90">
        <w:t>n</w:t>
      </w:r>
      <w:r w:rsidRPr="00DF5B90">
        <w:t>se, et on avait l'impression que c'était au bon vouloir de l'administratif qui était d</w:t>
      </w:r>
      <w:r w:rsidRPr="00DF5B90">
        <w:t>e</w:t>
      </w:r>
      <w:r w:rsidRPr="00DF5B90">
        <w:t>vant nous. »</w:t>
      </w:r>
    </w:p>
    <w:p w:rsidR="009C3A0C" w:rsidRPr="00DF5B90" w:rsidRDefault="009C3A0C" w:rsidP="009C3A0C">
      <w:pPr>
        <w:pStyle w:val="Grillecouleur-Accent1"/>
      </w:pPr>
    </w:p>
    <w:p w:rsidR="009C3A0C" w:rsidRPr="00DF5B90" w:rsidRDefault="009C3A0C" w:rsidP="009C3A0C">
      <w:pPr>
        <w:spacing w:before="120" w:after="120"/>
        <w:jc w:val="both"/>
      </w:pPr>
      <w:r w:rsidRPr="00DF5B90">
        <w:t>Si elle se réjouit donc de la transparence des procédures d'attrib</w:t>
      </w:r>
      <w:r w:rsidRPr="00DF5B90">
        <w:t>u</w:t>
      </w:r>
      <w:r w:rsidRPr="00DF5B90">
        <w:t>tion de la CMU et de l'AME, elle reconnaît cependant que la satisfa</w:t>
      </w:r>
      <w:r w:rsidRPr="00DF5B90">
        <w:t>c</w:t>
      </w:r>
      <w:r w:rsidRPr="00DF5B90">
        <w:t>tion de pouvoir faire désormais accéder les patients à une couverture maladie a rapidement cédé le pas à une crai</w:t>
      </w:r>
      <w:r w:rsidRPr="00DF5B90">
        <w:t>n</w:t>
      </w:r>
      <w:r w:rsidRPr="00DF5B90">
        <w:t>te :</w:t>
      </w:r>
    </w:p>
    <w:p w:rsidR="009C3A0C" w:rsidRDefault="009C3A0C" w:rsidP="009C3A0C">
      <w:pPr>
        <w:pStyle w:val="Grillecouleur-Accent1"/>
      </w:pPr>
    </w:p>
    <w:p w:rsidR="009C3A0C" w:rsidRDefault="009C3A0C" w:rsidP="009C3A0C">
      <w:pPr>
        <w:pStyle w:val="Grillecouleur-Accent1"/>
      </w:pPr>
      <w:r w:rsidRPr="00DF5B90">
        <w:t>« La CMU et l'AME ont apporté une véritable bouffée d'air aux diff</w:t>
      </w:r>
      <w:r w:rsidRPr="00DF5B90">
        <w:t>i</w:t>
      </w:r>
      <w:r w:rsidRPr="00DF5B90">
        <w:t>cultés qu'on rencontrait pour la prise en charge des personnes en général et des étrangers en particulier. C'est une avancée sociale qui est indéniable. Le problème, après, qu'on peut se poser, est : qu'est-ce que ça représente comme charge pour la collect</w:t>
      </w:r>
      <w:r w:rsidRPr="00DF5B90">
        <w:t>i</w:t>
      </w:r>
      <w:r w:rsidRPr="00DF5B90">
        <w:t>vité ? »</w:t>
      </w:r>
    </w:p>
    <w:p w:rsidR="009C3A0C" w:rsidRPr="00DF5B90" w:rsidRDefault="009C3A0C" w:rsidP="009C3A0C">
      <w:pPr>
        <w:pStyle w:val="Grillecouleur-Accent1"/>
      </w:pPr>
    </w:p>
    <w:p w:rsidR="009C3A0C" w:rsidRPr="00DF5B90" w:rsidRDefault="009C3A0C" w:rsidP="009C3A0C">
      <w:pPr>
        <w:spacing w:before="120" w:after="120"/>
        <w:jc w:val="both"/>
      </w:pPr>
      <w:r w:rsidRPr="00DF5B90">
        <w:t>La « charge » à laquelle elle fait allusion n'est pas celle des mal</w:t>
      </w:r>
      <w:r w:rsidRPr="00DF5B90">
        <w:t>a</w:t>
      </w:r>
      <w:r w:rsidRPr="00DF5B90">
        <w:t>des mais celle des étrangers s'installant en Guyane. Selon elle, acco</w:t>
      </w:r>
      <w:r w:rsidRPr="00DF5B90">
        <w:t>r</w:t>
      </w:r>
      <w:r w:rsidRPr="00DF5B90">
        <w:t>der une couverture maladie à un étranger, c'est certes lui permettre de se faire soigner en France, mais c'est au</w:t>
      </w:r>
      <w:r w:rsidRPr="00DF5B90">
        <w:t>s</w:t>
      </w:r>
      <w:r w:rsidRPr="00DF5B90">
        <w:t>si et surtout lui fournir une preuve de sa résidence en France, une preuve qu'il est su</w:t>
      </w:r>
      <w:r w:rsidRPr="00DF5B90">
        <w:t>s</w:t>
      </w:r>
      <w:r w:rsidRPr="00DF5B90">
        <w:t>ceptible d'utiliser ensuite pour appuyer une demande de titre de séjour.</w:t>
      </w:r>
    </w:p>
    <w:p w:rsidR="009C3A0C" w:rsidRDefault="009C3A0C" w:rsidP="009C3A0C">
      <w:pPr>
        <w:pStyle w:val="Grillecouleur-Accent1"/>
      </w:pPr>
    </w:p>
    <w:p w:rsidR="009C3A0C" w:rsidRDefault="009C3A0C" w:rsidP="009C3A0C">
      <w:pPr>
        <w:pStyle w:val="Grillecouleur-Accent1"/>
      </w:pPr>
      <w:r w:rsidRPr="00DF5B90">
        <w:t>« Parce que quelque part, je garde toujours en tête qu'il faut éviter l'a</w:t>
      </w:r>
      <w:r w:rsidRPr="00DF5B90">
        <w:t>i</w:t>
      </w:r>
      <w:r w:rsidRPr="00DF5B90">
        <w:t>de au séjour de l'étranger sur le territoire. Je garde toujours en t</w:t>
      </w:r>
      <w:r w:rsidRPr="00DF5B90">
        <w:t>ê</w:t>
      </w:r>
      <w:r w:rsidRPr="00DF5B90">
        <w:t>te... il y a quand même cette menace.... »</w:t>
      </w:r>
    </w:p>
    <w:p w:rsidR="009C3A0C" w:rsidRPr="00DF5B90" w:rsidRDefault="009C3A0C" w:rsidP="009C3A0C">
      <w:pPr>
        <w:pStyle w:val="Grillecouleur-Accent1"/>
      </w:pPr>
    </w:p>
    <w:p w:rsidR="009C3A0C" w:rsidRPr="00DF5B90" w:rsidRDefault="009C3A0C" w:rsidP="009C3A0C">
      <w:pPr>
        <w:spacing w:before="120" w:after="120"/>
        <w:jc w:val="both"/>
      </w:pPr>
      <w:r w:rsidRPr="00DF5B90">
        <w:t>La « menace » qu'elle évoque est bien le risque que représente pour la collectiv</w:t>
      </w:r>
      <w:r w:rsidRPr="00DF5B90">
        <w:t>i</w:t>
      </w:r>
      <w:r w:rsidRPr="00DF5B90">
        <w:t>té l'ancrage local de la présence étrangère.</w:t>
      </w:r>
    </w:p>
    <w:p w:rsidR="009C3A0C" w:rsidRPr="00DF5B90" w:rsidRDefault="009C3A0C" w:rsidP="009C3A0C">
      <w:pPr>
        <w:spacing w:before="120" w:after="120"/>
        <w:jc w:val="both"/>
      </w:pPr>
      <w:r w:rsidRPr="00DF5B90">
        <w:t>La perception de cette menace a profondément influencé sa prat</w:t>
      </w:r>
      <w:r w:rsidRPr="00DF5B90">
        <w:t>i</w:t>
      </w:r>
      <w:r w:rsidRPr="00DF5B90">
        <w:t>que : afin d'éviter que son accompagnement dans leur parcours d'accès aux soins n'aide ce</w:t>
      </w:r>
      <w:r w:rsidRPr="00DF5B90">
        <w:t>r</w:t>
      </w:r>
      <w:r w:rsidRPr="00DF5B90">
        <w:t>tains étrangers à s'installer sur le territoire, elle a décidé de réserver son assistance aux étrangers qui résident déjà en Guyane. Elle justifie ce tri par la loi : la venue en France pour s'y faire soigner interdit toute prise en charge par la protection s</w:t>
      </w:r>
      <w:r w:rsidRPr="00DF5B90">
        <w:t>o</w:t>
      </w:r>
      <w:r w:rsidRPr="00DF5B90">
        <w:t>ciale. Il lui faut donc repérer, parmi les étrangers, ceux qui déclarent mensong</w:t>
      </w:r>
      <w:r w:rsidRPr="00DF5B90">
        <w:t>è</w:t>
      </w:r>
      <w:r w:rsidRPr="00DF5B90">
        <w:t>rement résider en Guyane. Elle considère ainsi comme suspectes les attestations d'hébe</w:t>
      </w:r>
      <w:r w:rsidRPr="00DF5B90">
        <w:t>r</w:t>
      </w:r>
      <w:r w:rsidRPr="00DF5B90">
        <w:t>gement ("de complaisance") que lui présentent les patients étrangers et soumet ces derniers à des interrogatoires poussés, à la recherche d'indices trahissant leur me</w:t>
      </w:r>
      <w:r w:rsidRPr="00DF5B90">
        <w:t>n</w:t>
      </w:r>
      <w:r w:rsidRPr="00DF5B90">
        <w:t>songe supposé.</w:t>
      </w:r>
    </w:p>
    <w:p w:rsidR="009C3A0C" w:rsidRPr="00DF5B90" w:rsidRDefault="009C3A0C" w:rsidP="009C3A0C">
      <w:pPr>
        <w:spacing w:before="120" w:after="120"/>
        <w:jc w:val="both"/>
      </w:pPr>
      <w:r w:rsidRPr="00DF5B90">
        <w:t>Or les indices qu'elle retient nous semblent bien ténus, la condu</w:t>
      </w:r>
      <w:r w:rsidRPr="00DF5B90">
        <w:t>i</w:t>
      </w:r>
      <w:r w:rsidRPr="00DF5B90">
        <w:t>sant manifestement à écarter abusivement des requérants. Par exe</w:t>
      </w:r>
      <w:r w:rsidRPr="00DF5B90">
        <w:t>m</w:t>
      </w:r>
      <w:r w:rsidRPr="00DF5B90">
        <w:t>ple, l'absence de maîtrise du créole signe selon elle une absence de résidence en Guyane, alors que selon une o</w:t>
      </w:r>
      <w:r w:rsidRPr="00DF5B90">
        <w:t>b</w:t>
      </w:r>
      <w:r w:rsidRPr="00DF5B90">
        <w:t>servation déjà ancienne (Fauquenoy, 1990), les immigrés récents ont désormais plutôt tenda</w:t>
      </w:r>
      <w:r w:rsidRPr="00DF5B90">
        <w:t>n</w:t>
      </w:r>
      <w:r w:rsidRPr="00DF5B90">
        <w:t>ce à apprendre le français qui est la langue de la promotion sociale, tandis que le créole est quasiment réduit au statut de langue minorita</w:t>
      </w:r>
      <w:r w:rsidRPr="00DF5B90">
        <w:t>i</w:t>
      </w:r>
      <w:r w:rsidRPr="00DF5B90">
        <w:t>re. Elle s'en remet ainsi à son intuition, réintroduisant finalement sur le parcours de l'accès aux droits l'arbitraire qu'elle déplorait avant la réforme CMU :</w:t>
      </w:r>
    </w:p>
    <w:p w:rsidR="009C3A0C" w:rsidRDefault="009C3A0C" w:rsidP="009C3A0C">
      <w:pPr>
        <w:pStyle w:val="Citation0"/>
      </w:pPr>
    </w:p>
    <w:p w:rsidR="009C3A0C" w:rsidRDefault="009C3A0C" w:rsidP="009C3A0C">
      <w:pPr>
        <w:pStyle w:val="Citation0"/>
      </w:pPr>
      <w:r w:rsidRPr="00DF5B90">
        <w:t>« en tous cas je suis très, très vigilante ... si je sens quelque chose, je ne le fais pas ... [...] je pousse l'entretien, jusqu'à que la personne finisse par dire « je vis au Surinam », je pousse parce que je sais. »</w:t>
      </w:r>
    </w:p>
    <w:p w:rsidR="009C3A0C" w:rsidRPr="00DF5B90" w:rsidRDefault="009C3A0C" w:rsidP="009C3A0C">
      <w:pPr>
        <w:pStyle w:val="Citation0"/>
      </w:pPr>
    </w:p>
    <w:p w:rsidR="009C3A0C" w:rsidRPr="00DF5B90" w:rsidRDefault="009C3A0C" w:rsidP="009C3A0C">
      <w:pPr>
        <w:spacing w:before="120" w:after="120"/>
        <w:jc w:val="both"/>
      </w:pPr>
      <w:r w:rsidRPr="00DF5B90">
        <w:t>Au nom de l'inéligibilité des non résidents à la protection sociale française, Odile cherche en réalité surtout à éviter que l'accès aux soins ne constitue une accroche à partir de laquelle des étrangers pou</w:t>
      </w:r>
      <w:r w:rsidRPr="00DF5B90">
        <w:t>r</w:t>
      </w:r>
      <w:r w:rsidRPr="00DF5B90">
        <w:t xml:space="preserve">raient s'installer sur le territoire guyanais. Même si elle s'en défend </w:t>
      </w:r>
      <w:r w:rsidRPr="00DF5B90">
        <w:lastRenderedPageBreak/>
        <w:t>(« mon rôle, c'est une mission d'aide, pas une mission de contr</w:t>
      </w:r>
      <w:r w:rsidRPr="00DF5B90">
        <w:t>ô</w:t>
      </w:r>
      <w:r w:rsidRPr="00DF5B90">
        <w:t>le »), l'éviction des fraudeurs mobilise désormais une partie de ses efforts, parall</w:t>
      </w:r>
      <w:r w:rsidRPr="00DF5B90">
        <w:t>è</w:t>
      </w:r>
      <w:r w:rsidRPr="00DF5B90">
        <w:t>lement à l'assistance aux personnes. Jean est un responsable de la CGSS</w:t>
      </w:r>
      <w:r>
        <w:t> </w:t>
      </w:r>
      <w:r>
        <w:rPr>
          <w:rStyle w:val="Appelnotedebasdep"/>
        </w:rPr>
        <w:footnoteReference w:id="3"/>
      </w:r>
      <w:r w:rsidRPr="00DF5B90">
        <w:t>. Certaines des consignes qu'il donne à ses agents de guichet sont illég</w:t>
      </w:r>
      <w:r w:rsidRPr="00DF5B90">
        <w:t>a</w:t>
      </w:r>
      <w:r w:rsidRPr="00DF5B90">
        <w:t>les. Ainsi par exemple, il refuse que soit délivrée une AME à des déboutés du droit d'asile, lesquels en rel</w:t>
      </w:r>
      <w:r w:rsidRPr="00DF5B90">
        <w:t>è</w:t>
      </w:r>
      <w:r w:rsidRPr="00DF5B90">
        <w:t>vent pourtant puisqu' ils sont étrangers en situation irrégulière ; il demande en outre à ses agents d'exiger un justificatif de besoin de soins aux requérants d'une AME, alors que l'obtention de celle-ci n'est plus cond</w:t>
      </w:r>
      <w:r w:rsidRPr="00DF5B90">
        <w:t>i</w:t>
      </w:r>
      <w:r w:rsidRPr="00DF5B90">
        <w:t>tionnée par le besoin de soins depuis 1992. Jean sait que ces pratiques sont illég</w:t>
      </w:r>
      <w:r w:rsidRPr="00DF5B90">
        <w:t>a</w:t>
      </w:r>
      <w:r w:rsidRPr="00DF5B90">
        <w:t>les — les associations de terrain et sa propre hiérarchie ne manquent pas de le lui rappeler —, mais il les justifie en consid</w:t>
      </w:r>
      <w:r w:rsidRPr="00DF5B90">
        <w:t>é</w:t>
      </w:r>
      <w:r w:rsidRPr="00DF5B90">
        <w:t>rant que la CGSS doit lutter contre l'i</w:t>
      </w:r>
      <w:r w:rsidRPr="00DF5B90">
        <w:t>m</w:t>
      </w:r>
      <w:r w:rsidRPr="00DF5B90">
        <w:t>migration irrégulière.</w:t>
      </w:r>
    </w:p>
    <w:p w:rsidR="009C3A0C" w:rsidRPr="00DF5B90" w:rsidRDefault="009C3A0C" w:rsidP="009C3A0C">
      <w:pPr>
        <w:spacing w:before="120" w:after="120"/>
        <w:jc w:val="both"/>
      </w:pPr>
      <w:r w:rsidRPr="00DF5B90">
        <w:t>Ainsi, à propos de son refus d'accorder une AME à des déboutés du droit d'as</w:t>
      </w:r>
      <w:r w:rsidRPr="00DF5B90">
        <w:t>i</w:t>
      </w:r>
      <w:r w:rsidRPr="00DF5B90">
        <w:t>le, il explique que la CGSS doit relayer les décisions du préfet :</w:t>
      </w:r>
    </w:p>
    <w:p w:rsidR="009C3A0C" w:rsidRDefault="009C3A0C" w:rsidP="009C3A0C">
      <w:pPr>
        <w:pStyle w:val="Grillecouleur-Accent1"/>
      </w:pPr>
    </w:p>
    <w:p w:rsidR="009C3A0C" w:rsidRDefault="009C3A0C" w:rsidP="009C3A0C">
      <w:pPr>
        <w:pStyle w:val="Grillecouleur-Accent1"/>
      </w:pPr>
      <w:r w:rsidRPr="00DF5B90">
        <w:t>« C'est le préfet qui ordonne, même si c'est nous qui traitons les do</w:t>
      </w:r>
      <w:r w:rsidRPr="00DF5B90">
        <w:t>s</w:t>
      </w:r>
      <w:r w:rsidRPr="00DF5B90">
        <w:t xml:space="preserve">siers. [...] comme on a une "compétence préfet" et que le préfet a décidé que la personne devait quitter le territoire, c'est comme si le préfet avait dit : </w:t>
      </w:r>
      <w:r>
        <w:t>“</w:t>
      </w:r>
      <w:r w:rsidRPr="00DF5B90">
        <w:t>cette personne n'a pas droit à</w:t>
      </w:r>
      <w:r>
        <w:t xml:space="preserve"> l'AME.”</w:t>
      </w:r>
      <w:r w:rsidRPr="00DF5B90">
        <w:t> »</w:t>
      </w:r>
      <w:r>
        <w:t> </w:t>
      </w:r>
      <w:r>
        <w:rPr>
          <w:rStyle w:val="Appelnotedebasdep"/>
          <w:rFonts w:cs="Arial"/>
          <w:szCs w:val="14"/>
        </w:rPr>
        <w:footnoteReference w:id="4"/>
      </w:r>
    </w:p>
    <w:p w:rsidR="009C3A0C" w:rsidRPr="00DF5B90" w:rsidRDefault="009C3A0C" w:rsidP="009C3A0C">
      <w:pPr>
        <w:pStyle w:val="Grillecouleur-Accent1"/>
      </w:pPr>
    </w:p>
    <w:p w:rsidR="009C3A0C" w:rsidRPr="00DF5B90" w:rsidRDefault="009C3A0C" w:rsidP="009C3A0C">
      <w:pPr>
        <w:spacing w:before="120" w:after="120"/>
        <w:jc w:val="both"/>
      </w:pPr>
      <w:r w:rsidRPr="00DF5B90">
        <w:t>En ce qui concerne l'ajout de la condition de besoin de soins, il suspecte, comme Odile, que les étrangers viennent demander une AME non pas pour se faire so</w:t>
      </w:r>
      <w:r w:rsidRPr="00DF5B90">
        <w:t>i</w:t>
      </w:r>
      <w:r w:rsidRPr="00DF5B90">
        <w:t>gner mais pour obtenir une attestation d'AME qui leur servira avant tout à appuyer leur demande de régular</w:t>
      </w:r>
      <w:r w:rsidRPr="00DF5B90">
        <w:t>i</w:t>
      </w:r>
      <w:r w:rsidRPr="00DF5B90">
        <w:t>sation.</w:t>
      </w:r>
    </w:p>
    <w:p w:rsidR="009C3A0C" w:rsidRPr="00DF5B90" w:rsidRDefault="009C3A0C" w:rsidP="009C3A0C">
      <w:pPr>
        <w:spacing w:before="120" w:after="120"/>
        <w:jc w:val="both"/>
      </w:pPr>
      <w:r w:rsidRPr="00DF5B90">
        <w:t>Refuser d'accorder une AME en l'absence de besoin de soins, ce serait donc empêcher des étrangers d'utiliser leurs droits à une couve</w:t>
      </w:r>
      <w:r w:rsidRPr="00DF5B90">
        <w:t>r</w:t>
      </w:r>
      <w:r w:rsidRPr="00DF5B90">
        <w:t>ture maladie pour obt</w:t>
      </w:r>
      <w:r w:rsidRPr="00DF5B90">
        <w:t>e</w:t>
      </w:r>
      <w:r w:rsidRPr="00DF5B90">
        <w:t>nir un titre de séjour : l'exigence du besoin de soins est ainsi un barrage que Jean oppose au « raz de marée » (selon ses termes) de ces étrangers.</w:t>
      </w:r>
    </w:p>
    <w:p w:rsidR="009C3A0C" w:rsidRPr="00DF5B90" w:rsidRDefault="009C3A0C" w:rsidP="009C3A0C">
      <w:pPr>
        <w:spacing w:before="120" w:after="120"/>
        <w:jc w:val="both"/>
      </w:pPr>
      <w:r w:rsidRPr="00DF5B90">
        <w:lastRenderedPageBreak/>
        <w:t>Les pratiques d'Odile et de Jean sont destinées à faire obstacle à l'accès aux soins des étrangers. Illégitimes (car non justifiables au r</w:t>
      </w:r>
      <w:r w:rsidRPr="00DF5B90">
        <w:t>e</w:t>
      </w:r>
      <w:r w:rsidRPr="00DF5B90">
        <w:t>gard de leurs déontologies professionnelles respectives), différentie</w:t>
      </w:r>
      <w:r w:rsidRPr="00DF5B90">
        <w:t>l</w:t>
      </w:r>
      <w:r w:rsidRPr="00DF5B90">
        <w:t>les (puisque réservées aux étra</w:t>
      </w:r>
      <w:r w:rsidRPr="00DF5B90">
        <w:t>n</w:t>
      </w:r>
      <w:r w:rsidRPr="00DF5B90">
        <w:t>gers), et enfin défavorables (en ce qu'elles consistent à restreindre l'accès aux soins de ces étrangers), ce sont des discriminations (Lochak, 1987). Odile et Jean les justifient en invoquant le fait que l'accès aux soins des étrangers risquerait de fac</w:t>
      </w:r>
      <w:r w:rsidRPr="00DF5B90">
        <w:t>i</w:t>
      </w:r>
      <w:r w:rsidRPr="00DF5B90">
        <w:t>liter leur ancrage sur le territoire. Si Odile se réfère au droit social (s</w:t>
      </w:r>
      <w:r w:rsidRPr="00DF5B90">
        <w:t>e</w:t>
      </w:r>
      <w:r w:rsidRPr="00DF5B90">
        <w:t>lon lequel la résidence en France est une condition d'accès à une pr</w:t>
      </w:r>
      <w:r w:rsidRPr="00DF5B90">
        <w:t>o</w:t>
      </w:r>
      <w:r w:rsidRPr="00DF5B90">
        <w:t>tection sociale), Jean, lui, bien qu'agent d'une administration socio-sanitaire, se réfère au droit au séjour (selon lequel les étrangers d</w:t>
      </w:r>
      <w:r w:rsidRPr="00DF5B90">
        <w:t>é</w:t>
      </w:r>
      <w:r w:rsidRPr="00DF5B90">
        <w:t>pourvus de titre de séjour sont en situation irrégulière). Appl</w:t>
      </w:r>
      <w:r w:rsidRPr="00DF5B90">
        <w:t>i</w:t>
      </w:r>
      <w:r w:rsidRPr="00DF5B90">
        <w:t>quer, sur le terrain de l'aide sociale, les critères du droit au s</w:t>
      </w:r>
      <w:r w:rsidRPr="00DF5B90">
        <w:t>é</w:t>
      </w:r>
      <w:r w:rsidRPr="00DF5B90">
        <w:t>jour lui permettent en effet de faire des sans-papiers des hors-la-loi plutôt que de les tra</w:t>
      </w:r>
      <w:r w:rsidRPr="00DF5B90">
        <w:t>i</w:t>
      </w:r>
      <w:r w:rsidRPr="00DF5B90">
        <w:t>ter comme des bénéficiaires potentiels de l'aide sociale : comme tout acteur social dominant, il a l'initiative de la construction des catég</w:t>
      </w:r>
      <w:r w:rsidRPr="00DF5B90">
        <w:t>o</w:t>
      </w:r>
      <w:r w:rsidRPr="00DF5B90">
        <w:t>ries qui lui servent ensuite à orienter et à justifier ses pratiques diff</w:t>
      </w:r>
      <w:r w:rsidRPr="00DF5B90">
        <w:t>é</w:t>
      </w:r>
      <w:r w:rsidRPr="00DF5B90">
        <w:t>rentielles (Guillaumin, 2002). Leurs pratiques à tous deux témoignent ainsi d'une emprise des objectifs des pol</w:t>
      </w:r>
      <w:r w:rsidRPr="00DF5B90">
        <w:t>i</w:t>
      </w:r>
      <w:r w:rsidRPr="00DF5B90">
        <w:t>tiques d'immigration dans le champ de l'accès aux soins, mais à des degrés d</w:t>
      </w:r>
      <w:r w:rsidRPr="00DF5B90">
        <w:t>i</w:t>
      </w:r>
      <w:r w:rsidRPr="00DF5B90">
        <w:t>vers ; en effet, Odile veut "simpl</w:t>
      </w:r>
      <w:r w:rsidRPr="00DF5B90">
        <w:t>e</w:t>
      </w:r>
      <w:r w:rsidRPr="00DF5B90">
        <w:t>ment" éviter que l'accès aux soins ne soit utilisé par les étrangers pour s'installer sur le territoire, alors que Jean utilise l'accès aux soins pour activement relayer la politique de contrôle des fronti</w:t>
      </w:r>
      <w:r w:rsidRPr="00DF5B90">
        <w:t>è</w:t>
      </w:r>
      <w:r w:rsidRPr="00DF5B90">
        <w:t>res. Pour interpréter cette emprise, quittons maint</w:t>
      </w:r>
      <w:r w:rsidRPr="00DF5B90">
        <w:t>e</w:t>
      </w:r>
      <w:r w:rsidRPr="00DF5B90">
        <w:t>nant le terrain des pratiques pour celui des lois et des politiques.</w:t>
      </w:r>
    </w:p>
    <w:p w:rsidR="009C3A0C" w:rsidRDefault="009C3A0C" w:rsidP="009C3A0C">
      <w:pPr>
        <w:spacing w:before="120" w:after="120"/>
        <w:jc w:val="both"/>
        <w:rPr>
          <w:rFonts w:cs="Arial"/>
          <w:bCs/>
          <w:szCs w:val="26"/>
        </w:rPr>
      </w:pPr>
    </w:p>
    <w:p w:rsidR="009C3A0C" w:rsidRPr="00DF5B90" w:rsidRDefault="009C3A0C" w:rsidP="009C3A0C">
      <w:pPr>
        <w:pStyle w:val="a"/>
      </w:pPr>
      <w:bookmarkStart w:id="4" w:name="Immigration_et_soins_2"/>
      <w:r w:rsidRPr="00DF5B90">
        <w:t>Construire l'illégitimité des étrangers</w:t>
      </w:r>
    </w:p>
    <w:bookmarkEnd w:id="4"/>
    <w:p w:rsidR="009C3A0C" w:rsidRDefault="009C3A0C" w:rsidP="009C3A0C">
      <w:pPr>
        <w:spacing w:before="120" w:after="120"/>
        <w:jc w:val="both"/>
      </w:pPr>
    </w:p>
    <w:p w:rsidR="009C3A0C" w:rsidRPr="00384B20" w:rsidRDefault="009C3A0C" w:rsidP="009C3A0C">
      <w:pPr>
        <w:ind w:right="90" w:firstLine="0"/>
        <w:jc w:val="both"/>
        <w:rPr>
          <w:sz w:val="20"/>
        </w:rPr>
      </w:pPr>
      <w:hyperlink w:anchor="tdm" w:history="1">
        <w:r w:rsidRPr="00384B20">
          <w:rPr>
            <w:rStyle w:val="Lienhypertexte"/>
            <w:sz w:val="20"/>
          </w:rPr>
          <w:t>Retour à la table des matières</w:t>
        </w:r>
      </w:hyperlink>
    </w:p>
    <w:p w:rsidR="009C3A0C" w:rsidRPr="00DF5B90" w:rsidRDefault="009C3A0C" w:rsidP="009C3A0C">
      <w:pPr>
        <w:spacing w:before="120" w:after="120"/>
        <w:jc w:val="both"/>
      </w:pPr>
      <w:r w:rsidRPr="00DF5B90">
        <w:t>Les droits sociaux des étrangers sans-papiers ont été progressiv</w:t>
      </w:r>
      <w:r w:rsidRPr="00DF5B90">
        <w:t>e</w:t>
      </w:r>
      <w:r w:rsidRPr="00DF5B90">
        <w:t>ment re</w:t>
      </w:r>
      <w:r w:rsidRPr="00DF5B90">
        <w:t>s</w:t>
      </w:r>
      <w:r w:rsidRPr="00DF5B90">
        <w:t>treints, ces vingt dernières années, au nom des politiques de maîtrise des flux m</w:t>
      </w:r>
      <w:r w:rsidRPr="00DF5B90">
        <w:t>i</w:t>
      </w:r>
      <w:r w:rsidRPr="00DF5B90">
        <w:t>gratoires. Réduire la protection sociale des sans-papiers vivant sur le territoire est en effet censé, selon les décideurs politiques, freiner l'appel d'air vers la France (Carde, 2006). Or les politiques de maîtrise des flux migratoires qui tendent à produire des étrangers sans-papiers (par les difficultés toujours accrues à obtenir un titre de séjour), à les rendre illégitimes (par la répression de l'immigr</w:t>
      </w:r>
      <w:r w:rsidRPr="00DF5B90">
        <w:t>a</w:t>
      </w:r>
      <w:r w:rsidRPr="00DF5B90">
        <w:lastRenderedPageBreak/>
        <w:t>tion irr</w:t>
      </w:r>
      <w:r w:rsidRPr="00DF5B90">
        <w:t>é</w:t>
      </w:r>
      <w:r w:rsidRPr="00DF5B90">
        <w:t>gulière) et à restreindre leurs droits sociaux, alimentent des représentations péjor</w:t>
      </w:r>
      <w:r w:rsidRPr="00DF5B90">
        <w:t>a</w:t>
      </w:r>
      <w:r w:rsidRPr="00DF5B90">
        <w:t>tives à leur encontre chez les professionnels chargés de leur accorder ces droits. Ces représentations se tradu</w:t>
      </w:r>
      <w:r w:rsidRPr="00DF5B90">
        <w:t>i</w:t>
      </w:r>
      <w:r w:rsidRPr="00DF5B90">
        <w:t>sent à l'occasion dans des pratiques plus restrictives encore que ne le pr</w:t>
      </w:r>
      <w:r w:rsidRPr="00DF5B90">
        <w:t>é</w:t>
      </w:r>
      <w:r w:rsidRPr="00DF5B90">
        <w:t>voient les textes de loi. Cette évolution est nationale, on a pu l'obse</w:t>
      </w:r>
      <w:r w:rsidRPr="00DF5B90">
        <w:t>r</w:t>
      </w:r>
      <w:r w:rsidRPr="00DF5B90">
        <w:t>ver en métropole (Carde, 2006). Cependant les professionnels guy</w:t>
      </w:r>
      <w:r w:rsidRPr="00DF5B90">
        <w:t>a</w:t>
      </w:r>
      <w:r w:rsidRPr="00DF5B90">
        <w:t>nais se caractérisent par leur tendance à les assumer ouvertement. La rhétorique gouvernementale sur l'importance de la maîtrise des fro</w:t>
      </w:r>
      <w:r w:rsidRPr="00DF5B90">
        <w:t>n</w:t>
      </w:r>
      <w:r w:rsidRPr="00DF5B90">
        <w:t>tières trouve en effet en Guyane un écho particulièrement favor</w:t>
      </w:r>
      <w:r w:rsidRPr="00DF5B90">
        <w:t>a</w:t>
      </w:r>
      <w:r w:rsidRPr="00DF5B90">
        <w:t>ble. Deux éléments du contexte départemental y contribuent.</w:t>
      </w:r>
    </w:p>
    <w:p w:rsidR="009C3A0C" w:rsidRPr="00DF5B90" w:rsidRDefault="009C3A0C" w:rsidP="009C3A0C">
      <w:pPr>
        <w:spacing w:before="120" w:after="120"/>
        <w:jc w:val="both"/>
      </w:pPr>
      <w:r w:rsidRPr="00DF5B90">
        <w:t>Le premier est la perception d'une immigration trop importante. Cette perception, si elle fait aujourd'hui consensus au sein de la soci</w:t>
      </w:r>
      <w:r w:rsidRPr="00DF5B90">
        <w:t>é</w:t>
      </w:r>
      <w:r w:rsidRPr="00DF5B90">
        <w:t>té civile comme des po</w:t>
      </w:r>
      <w:r w:rsidRPr="00DF5B90">
        <w:t>u</w:t>
      </w:r>
      <w:r w:rsidRPr="00DF5B90">
        <w:t>voirs publics, est relativement récente, n'étant apparue qu'au cours des trois de</w:t>
      </w:r>
      <w:r w:rsidRPr="00DF5B90">
        <w:t>r</w:t>
      </w:r>
      <w:r w:rsidRPr="00DF5B90">
        <w:t>nières décennies. Pendant près de 350 ans en effet, et malgré les efforts des autorités fra</w:t>
      </w:r>
      <w:r w:rsidRPr="00DF5B90">
        <w:t>n</w:t>
      </w:r>
      <w:r w:rsidRPr="00DF5B90">
        <w:t>çaises pour le faire progresser</w:t>
      </w:r>
      <w:r>
        <w:t> </w:t>
      </w:r>
      <w:r>
        <w:rPr>
          <w:rStyle w:val="Appelnotedebasdep"/>
        </w:rPr>
        <w:footnoteReference w:id="5"/>
      </w:r>
      <w:r w:rsidRPr="00DF5B90">
        <w:t>, le peuplement du territoire — devenu colonie fra</w:t>
      </w:r>
      <w:r w:rsidRPr="00DF5B90">
        <w:t>n</w:t>
      </w:r>
      <w:r w:rsidRPr="00DF5B90">
        <w:t>çaise à l'orée du 17</w:t>
      </w:r>
      <w:r>
        <w:rPr>
          <w:vertAlign w:val="superscript"/>
        </w:rPr>
        <w:t>è</w:t>
      </w:r>
      <w:r w:rsidRPr="00DF5B90">
        <w:rPr>
          <w:vertAlign w:val="superscript"/>
        </w:rPr>
        <w:t>me</w:t>
      </w:r>
      <w:r w:rsidRPr="00DF5B90">
        <w:t xml:space="preserve"> siècle — stagne autour de 25</w:t>
      </w:r>
      <w:r>
        <w:t> </w:t>
      </w:r>
      <w:r w:rsidRPr="00DF5B90">
        <w:t>000 habitants : après la rapide quasi-disparition des populations amérindiennes, les arrivées peinent à compenser les départs, tandis que « l'enfer vert » et une go</w:t>
      </w:r>
      <w:r w:rsidRPr="00DF5B90">
        <w:t>u</w:t>
      </w:r>
      <w:r w:rsidRPr="00DF5B90">
        <w:t>vernance inappropriée viennent rap</w:t>
      </w:r>
      <w:r w:rsidRPr="00DF5B90">
        <w:t>i</w:t>
      </w:r>
      <w:r w:rsidRPr="00DF5B90">
        <w:t>dement à bout de ceux qui restent. Ce n'est qu'avec la seconde moitié du 20</w:t>
      </w:r>
      <w:r>
        <w:rPr>
          <w:vertAlign w:val="superscript"/>
        </w:rPr>
        <w:t>è</w:t>
      </w:r>
      <w:r w:rsidRPr="00DF5B90">
        <w:rPr>
          <w:vertAlign w:val="superscript"/>
        </w:rPr>
        <w:t>me</w:t>
      </w:r>
      <w:r w:rsidRPr="00DF5B90">
        <w:t xml:space="preserve"> que s'installe une situation de déséquilibre : l'espérance de vie progresse enfin, sout</w:t>
      </w:r>
      <w:r w:rsidRPr="00DF5B90">
        <w:t>e</w:t>
      </w:r>
      <w:r w:rsidRPr="00DF5B90">
        <w:t>nue par les politiques socio-sanitaires mises en place avec la départ</w:t>
      </w:r>
      <w:r w:rsidRPr="00DF5B90">
        <w:t>e</w:t>
      </w:r>
      <w:r w:rsidRPr="00DF5B90">
        <w:t>mentalisation de 1946 ; et surtout les arrivées prennent de l'ampleur, dépassant bie</w:t>
      </w:r>
      <w:r w:rsidRPr="00DF5B90">
        <w:t>n</w:t>
      </w:r>
      <w:r w:rsidRPr="00DF5B90">
        <w:t>tôt largement les retours. Un vaste mouvement migratoire issu d'Am</w:t>
      </w:r>
      <w:r w:rsidRPr="00DF5B90">
        <w:t>é</w:t>
      </w:r>
      <w:r w:rsidRPr="00DF5B90">
        <w:t>rique du Sud et de la zone caraïbe démarre en effet à la fin des années 1960. Il est alors bien accueilli, voire suscité par l'</w:t>
      </w:r>
      <w:r>
        <w:t>État</w:t>
      </w:r>
      <w:r w:rsidRPr="00DF5B90">
        <w:t xml:space="preserve"> français en qu</w:t>
      </w:r>
      <w:r w:rsidRPr="00DF5B90">
        <w:t>ê</w:t>
      </w:r>
      <w:r w:rsidRPr="00DF5B90">
        <w:t>te de main d'œuvre pour alimenter les grands chantiers départeme</w:t>
      </w:r>
      <w:r w:rsidRPr="00DF5B90">
        <w:t>n</w:t>
      </w:r>
      <w:r w:rsidRPr="00DF5B90">
        <w:t>taux. Mais sa maîtrise échappe bientôt aux autorités.</w:t>
      </w:r>
    </w:p>
    <w:p w:rsidR="009C3A0C" w:rsidRPr="00DF5B90" w:rsidRDefault="009C3A0C" w:rsidP="009C3A0C">
      <w:pPr>
        <w:spacing w:before="120" w:after="120"/>
        <w:jc w:val="both"/>
      </w:pPr>
      <w:r w:rsidRPr="00DF5B90">
        <w:t>Vingt ans plus tard, la donne a changé : les grands chantiers sont achevés et la courbe du chômage s'est envolée, mais les flux de m</w:t>
      </w:r>
      <w:r w:rsidRPr="00DF5B90">
        <w:t>i</w:t>
      </w:r>
      <w:r w:rsidRPr="00DF5B90">
        <w:t>grants semblent toujours plus vigoureux. Les autorités tentent maint</w:t>
      </w:r>
      <w:r w:rsidRPr="00DF5B90">
        <w:t>e</w:t>
      </w:r>
      <w:r w:rsidRPr="00DF5B90">
        <w:t>nant de les enrayer : les contrôles aux frontières sont durcis, les expu</w:t>
      </w:r>
      <w:r w:rsidRPr="00DF5B90">
        <w:t>l</w:t>
      </w:r>
      <w:r w:rsidRPr="00DF5B90">
        <w:lastRenderedPageBreak/>
        <w:t>sions se multiplient. Pourtant ils continuent, s'accroissent même, e</w:t>
      </w:r>
      <w:r w:rsidRPr="00DF5B90">
        <w:t>n</w:t>
      </w:r>
      <w:r w:rsidRPr="00DF5B90">
        <w:t>couragés par l'instabilité politique et la pauvreté qui frappent dur</w:t>
      </w:r>
      <w:r w:rsidRPr="00DF5B90">
        <w:t>e</w:t>
      </w:r>
      <w:r w:rsidRPr="00DF5B90">
        <w:t>ment les pays de la région. Ils sont issus principalement du Surinam, d'Haïti, du Brésil et dans une moindre mesure du Guyana. Portée par des flux migratoires soutenus et un taux de natalité qui reste élevé, la progression de la population est a</w:t>
      </w:r>
      <w:r w:rsidRPr="00DF5B90">
        <w:t>u</w:t>
      </w:r>
      <w:r w:rsidRPr="00DF5B90">
        <w:t xml:space="preserve">jourd'hui la plus forte de </w:t>
      </w:r>
      <w:r>
        <w:t>France </w:t>
      </w:r>
      <w:r>
        <w:rPr>
          <w:rStyle w:val="Appelnotedebasdep"/>
        </w:rPr>
        <w:footnoteReference w:id="6"/>
      </w:r>
      <w:r w:rsidRPr="00DF5B90">
        <w:t>. On comptait 25</w:t>
      </w:r>
      <w:r>
        <w:t> </w:t>
      </w:r>
      <w:r w:rsidRPr="00DF5B90">
        <w:t>000 habitants en 1946, 55</w:t>
      </w:r>
      <w:r>
        <w:t> </w:t>
      </w:r>
      <w:r w:rsidRPr="00DF5B90">
        <w:t>000 en 1974, 226</w:t>
      </w:r>
      <w:r>
        <w:t> </w:t>
      </w:r>
      <w:r w:rsidRPr="00DF5B90">
        <w:t>000 en 2009</w:t>
      </w:r>
      <w:r>
        <w:t> </w:t>
      </w:r>
      <w:r>
        <w:rPr>
          <w:rStyle w:val="Appelnotedebasdep"/>
        </w:rPr>
        <w:footnoteReference w:id="7"/>
      </w:r>
      <w:r w:rsidRPr="00DF5B90">
        <w:t>. Les autorités mènent une politique migratoire plus r</w:t>
      </w:r>
      <w:r w:rsidRPr="00DF5B90">
        <w:t>é</w:t>
      </w:r>
      <w:r w:rsidRPr="00DF5B90">
        <w:t>pressive qu'ailleurs en France, excepté à Mayotte : l'ordonnance du 2 n</w:t>
      </w:r>
      <w:r w:rsidRPr="00DF5B90">
        <w:t>o</w:t>
      </w:r>
      <w:r w:rsidRPr="00DF5B90">
        <w:t>vembre 1945 sur l'entrée et le séjour des étrangers en France a été aménagée, autorisant l'e</w:t>
      </w:r>
      <w:r w:rsidRPr="00DF5B90">
        <w:t>x</w:t>
      </w:r>
      <w:r w:rsidRPr="00DF5B90">
        <w:t>tension des contrôles et la suppression des dispositions protectrices (pas de recours effectif contre les reconduites à la fronti</w:t>
      </w:r>
      <w:r w:rsidRPr="00DF5B90">
        <w:t>è</w:t>
      </w:r>
      <w:r w:rsidRPr="00DF5B90">
        <w:t>re ni de contrôle juridictionnel) (Gisti, 2007) ; les associations de d</w:t>
      </w:r>
      <w:r w:rsidRPr="00DF5B90">
        <w:t>é</w:t>
      </w:r>
      <w:r w:rsidRPr="00DF5B90">
        <w:t>fense des étrangers</w:t>
      </w:r>
      <w:r>
        <w:t> </w:t>
      </w:r>
      <w:r>
        <w:rPr>
          <w:rStyle w:val="Appelnotedebasdep"/>
        </w:rPr>
        <w:footnoteReference w:id="8"/>
      </w:r>
      <w:r w:rsidRPr="00DF5B90">
        <w:rPr>
          <w:vertAlign w:val="superscript"/>
        </w:rPr>
        <w:t xml:space="preserve"> </w:t>
      </w:r>
      <w:r w:rsidRPr="00DF5B90">
        <w:t>déplorent des reconduites à la fro</w:t>
      </w:r>
      <w:r w:rsidRPr="00DF5B90">
        <w:t>n</w:t>
      </w:r>
      <w:r w:rsidRPr="00DF5B90">
        <w:t>tière illégales et des exigences excessives opposées aux étrangers qui demandent un titre de séjour. Huit mille étrangers ont été reconduits à la frontière en Guyane en 2008 (pour 200 000 habitants), contre 29</w:t>
      </w:r>
      <w:r>
        <w:t> </w:t>
      </w:r>
      <w:r w:rsidRPr="00DF5B90">
        <w:t>000 en m</w:t>
      </w:r>
      <w:r w:rsidRPr="00DF5B90">
        <w:t>é</w:t>
      </w:r>
      <w:r w:rsidRPr="00DF5B90">
        <w:t>tropole (pour 64 millions d'habitants). Cette volonté affichée par l'</w:t>
      </w:r>
      <w:r>
        <w:t>État</w:t>
      </w:r>
      <w:r w:rsidRPr="00DF5B90">
        <w:t xml:space="preserve"> de m</w:t>
      </w:r>
      <w:r w:rsidRPr="00DF5B90">
        <w:t>e</w:t>
      </w:r>
      <w:r w:rsidRPr="00DF5B90">
        <w:t>ner en Guyane une politique d'imm</w:t>
      </w:r>
      <w:r w:rsidRPr="00DF5B90">
        <w:t>i</w:t>
      </w:r>
      <w:r w:rsidRPr="00DF5B90">
        <w:t>gration plus ferme qu'ailleurs contribue sans nul doute à rendre la population étra</w:t>
      </w:r>
      <w:r w:rsidRPr="00DF5B90">
        <w:t>n</w:t>
      </w:r>
      <w:r w:rsidRPr="00DF5B90">
        <w:t>gère illégitime aux yeux des Guyanais.</w:t>
      </w:r>
    </w:p>
    <w:p w:rsidR="009C3A0C" w:rsidRPr="00DF5B90" w:rsidRDefault="009C3A0C" w:rsidP="009C3A0C">
      <w:pPr>
        <w:spacing w:before="120" w:after="120"/>
        <w:jc w:val="both"/>
      </w:pPr>
      <w:r w:rsidRPr="00DF5B90">
        <w:t>L'autre donnée qui amplifie l'écho local de la rhétorique du go</w:t>
      </w:r>
      <w:r w:rsidRPr="00DF5B90">
        <w:t>u</w:t>
      </w:r>
      <w:r w:rsidRPr="00DF5B90">
        <w:t>vernement national est économique. Les autorités justifient la restri</w:t>
      </w:r>
      <w:r w:rsidRPr="00DF5B90">
        <w:t>c</w:t>
      </w:r>
      <w:r w:rsidRPr="00DF5B90">
        <w:t>tion des droits sociaux des sans-papiers, outre la nécessité de maîtriser les flux migratoires, par la charge e</w:t>
      </w:r>
      <w:r w:rsidRPr="00DF5B90">
        <w:t>x</w:t>
      </w:r>
      <w:r w:rsidRPr="00DF5B90">
        <w:t>cessive qu'ils représenteraient pour un budget social chroniquement déficitaire. Or ce dernier arg</w:t>
      </w:r>
      <w:r w:rsidRPr="00DF5B90">
        <w:t>u</w:t>
      </w:r>
      <w:r w:rsidRPr="00DF5B90">
        <w:t>ment fait mouche dans un département dont les indicateurs socio-économiques sont au plus bas et où les étrangers occupent des situ</w:t>
      </w:r>
      <w:r w:rsidRPr="00DF5B90">
        <w:t>a</w:t>
      </w:r>
      <w:r w:rsidRPr="00DF5B90">
        <w:t>tions partic</w:t>
      </w:r>
      <w:r w:rsidRPr="00DF5B90">
        <w:t>u</w:t>
      </w:r>
      <w:r w:rsidRPr="00DF5B90">
        <w:t>lièrement défavorisées. Ainsi par exemple, les allocataires du RMI (Revenu M</w:t>
      </w:r>
      <w:r w:rsidRPr="00DF5B90">
        <w:t>i</w:t>
      </w:r>
      <w:r w:rsidRPr="00DF5B90">
        <w:t xml:space="preserve">nimum d'Insertion) sont non seulement bien plus </w:t>
      </w:r>
      <w:r>
        <w:t>nombreux en Guyane (12</w:t>
      </w:r>
      <w:r w:rsidRPr="00DF5B90">
        <w:t>% de la popul</w:t>
      </w:r>
      <w:r w:rsidRPr="00DF5B90">
        <w:t>a</w:t>
      </w:r>
      <w:r w:rsidRPr="00DF5B90">
        <w:t>tion des 20-59 ans en 2008) que sur l'ens</w:t>
      </w:r>
      <w:r>
        <w:t>emble du territoire français (3</w:t>
      </w:r>
      <w:r w:rsidRPr="00DF5B90">
        <w:t>% en 2007) (DSDS Mart</w:t>
      </w:r>
      <w:r w:rsidRPr="00DF5B90">
        <w:t>i</w:t>
      </w:r>
      <w:r w:rsidRPr="00DF5B90">
        <w:lastRenderedPageBreak/>
        <w:t>nique, 2009), mais ils y sont aussi plus souvent étrangers (48% des a</w:t>
      </w:r>
      <w:r>
        <w:t>llocataires de Guyane contre 14</w:t>
      </w:r>
      <w:r w:rsidRPr="00DF5B90">
        <w:t>% de ceux de France entière en 2005) (DSDS Antilles-Guyane et SESAG, 2006) ; quant au chômage,</w:t>
      </w:r>
      <w:r>
        <w:t xml:space="preserve"> il est supérieur en Guyane (30% contre 10</w:t>
      </w:r>
      <w:r w:rsidRPr="00DF5B90">
        <w:t>% pour la France entière) mais plus encore parmi le</w:t>
      </w:r>
      <w:r>
        <w:t>s immigrés vivant en Guyane (47</w:t>
      </w:r>
      <w:r w:rsidRPr="00DF5B90">
        <w:t>%)</w:t>
      </w:r>
      <w:r>
        <w:t> </w:t>
      </w:r>
      <w:r>
        <w:rPr>
          <w:rStyle w:val="Appelnotedebasdep"/>
        </w:rPr>
        <w:footnoteReference w:id="9"/>
      </w:r>
      <w:r w:rsidRPr="00DF5B90">
        <w:t>. Nombre de Guyanais reprochent aux étra</w:t>
      </w:r>
      <w:r w:rsidRPr="00DF5B90">
        <w:t>n</w:t>
      </w:r>
      <w:r w:rsidRPr="00DF5B90">
        <w:t>gers d'importer la pauvreté et avec elle la délinquance, mais aussi certaines mal</w:t>
      </w:r>
      <w:r w:rsidRPr="00DF5B90">
        <w:t>a</w:t>
      </w:r>
      <w:r w:rsidRPr="00DF5B90">
        <w:t>dies, notamment le VIH/sida : la Guyane est le département français le plus to</w:t>
      </w:r>
      <w:r w:rsidRPr="00DF5B90">
        <w:t>u</w:t>
      </w:r>
      <w:r>
        <w:t>ché par cette épidémie et 80</w:t>
      </w:r>
      <w:r w:rsidRPr="00DF5B90">
        <w:t>% des personnes infectées par le VIH qui y sont su</w:t>
      </w:r>
      <w:r w:rsidRPr="00DF5B90">
        <w:t>i</w:t>
      </w:r>
      <w:r w:rsidRPr="00DF5B90">
        <w:t>vies sont étrangères (Conseil national du sida, 2008). Les étrangers sont d'ailleurs accusés de saturer l'offre s</w:t>
      </w:r>
      <w:r w:rsidRPr="00DF5B90">
        <w:t>o</w:t>
      </w:r>
      <w:r w:rsidRPr="00DF5B90">
        <w:t>cio-sanitaire. Ainsi, l'hôpital de Saint-Laurent du Maroni a été inauguré en 1995 mais la constru</w:t>
      </w:r>
      <w:r w:rsidRPr="00DF5B90">
        <w:t>c</w:t>
      </w:r>
      <w:r w:rsidRPr="00DF5B90">
        <w:t>tion d'un nouvel hôpital est déjà prévue pour 2014 : son public, to</w:t>
      </w:r>
      <w:r w:rsidRPr="00DF5B90">
        <w:t>u</w:t>
      </w:r>
      <w:r w:rsidRPr="00DF5B90">
        <w:t>jours plus nombreux, est en grande partie étranger (en 2008, les p</w:t>
      </w:r>
      <w:r w:rsidRPr="00DF5B90">
        <w:t>a</w:t>
      </w:r>
      <w:r w:rsidRPr="00DF5B90">
        <w:t>tients étrangers représentaient 58 % des entrées ; 66% à la mate</w:t>
      </w:r>
      <w:r w:rsidRPr="00DF5B90">
        <w:t>r</w:t>
      </w:r>
      <w:r w:rsidRPr="00DF5B90">
        <w:t xml:space="preserve">nité) et précaire (17% des frais sont restés impayés) (Jolivet et </w:t>
      </w:r>
      <w:r w:rsidRPr="00DF5B90">
        <w:rPr>
          <w:i/>
          <w:iCs/>
        </w:rPr>
        <w:t>al.</w:t>
      </w:r>
      <w:r w:rsidRPr="00DF5B90">
        <w:t>, 2009). Ces st</w:t>
      </w:r>
      <w:r w:rsidRPr="00DF5B90">
        <w:t>a</w:t>
      </w:r>
      <w:r w:rsidRPr="00DF5B90">
        <w:t>tistiques, même si elles ne sont pas connues précisément de tous, contribuent à fonder une opinion largement répandue selon l</w:t>
      </w:r>
      <w:r w:rsidRPr="00DF5B90">
        <w:t>a</w:t>
      </w:r>
      <w:r w:rsidRPr="00DF5B90">
        <w:t>quelle l'accès des étrangers à la solidarité aggraverait les difficultés écon</w:t>
      </w:r>
      <w:r w:rsidRPr="00DF5B90">
        <w:t>o</w:t>
      </w:r>
      <w:r w:rsidRPr="00DF5B90">
        <w:t>miques auxquelles est déjà confronté le département.</w:t>
      </w:r>
    </w:p>
    <w:p w:rsidR="009C3A0C" w:rsidRDefault="009C3A0C" w:rsidP="009C3A0C">
      <w:pPr>
        <w:spacing w:before="120" w:after="120"/>
        <w:jc w:val="both"/>
        <w:rPr>
          <w:rFonts w:cs="Arial"/>
          <w:szCs w:val="26"/>
        </w:rPr>
      </w:pPr>
    </w:p>
    <w:p w:rsidR="009C3A0C" w:rsidRPr="00DF5B90" w:rsidRDefault="009C3A0C" w:rsidP="009C3A0C">
      <w:pPr>
        <w:pStyle w:val="a"/>
      </w:pPr>
      <w:bookmarkStart w:id="5" w:name="Immigration_et_soins_3"/>
      <w:r w:rsidRPr="00DF5B90">
        <w:t>Un "Nous" plus guyanais que français</w:t>
      </w:r>
    </w:p>
    <w:bookmarkEnd w:id="5"/>
    <w:p w:rsidR="009C3A0C" w:rsidRDefault="009C3A0C" w:rsidP="009C3A0C">
      <w:pPr>
        <w:spacing w:before="120" w:after="120"/>
        <w:jc w:val="both"/>
      </w:pPr>
    </w:p>
    <w:p w:rsidR="009C3A0C" w:rsidRPr="00384B20" w:rsidRDefault="009C3A0C" w:rsidP="009C3A0C">
      <w:pPr>
        <w:ind w:right="90" w:firstLine="0"/>
        <w:jc w:val="both"/>
        <w:rPr>
          <w:sz w:val="20"/>
        </w:rPr>
      </w:pPr>
      <w:hyperlink w:anchor="tdm" w:history="1">
        <w:r w:rsidRPr="00384B20">
          <w:rPr>
            <w:rStyle w:val="Lienhypertexte"/>
            <w:sz w:val="20"/>
          </w:rPr>
          <w:t>Retour à la table des matières</w:t>
        </w:r>
      </w:hyperlink>
    </w:p>
    <w:p w:rsidR="009C3A0C" w:rsidRPr="00DF5B90" w:rsidRDefault="009C3A0C" w:rsidP="009C3A0C">
      <w:pPr>
        <w:spacing w:before="120" w:after="120"/>
        <w:jc w:val="both"/>
      </w:pPr>
      <w:r w:rsidRPr="00DF5B90">
        <w:t>Ces données migratoires et socio-économiques sont volontiers so</w:t>
      </w:r>
      <w:r w:rsidRPr="00DF5B90">
        <w:t>u</w:t>
      </w:r>
      <w:r w:rsidRPr="00DF5B90">
        <w:t>lignées par les professionnels de l'accès aux soins comme autant d'a</w:t>
      </w:r>
      <w:r w:rsidRPr="00DF5B90">
        <w:t>r</w:t>
      </w:r>
      <w:r w:rsidRPr="00DF5B90">
        <w:t>guments pour dénoncer la présence étrangère. Si elles le sont égal</w:t>
      </w:r>
      <w:r w:rsidRPr="00DF5B90">
        <w:t>e</w:t>
      </w:r>
      <w:r w:rsidRPr="00DF5B90">
        <w:t>ment en métropole, leur singularité en Guyane est, précisément, leur "guyanité" : c'est la déclinaison départementale (et non nationale) des indicateurs démographiques et socio-économiques qui est ici m</w:t>
      </w:r>
      <w:r w:rsidRPr="00DF5B90">
        <w:t>i</w:t>
      </w:r>
      <w:r w:rsidRPr="00DF5B90">
        <w:t>se en avant, dans un discours formulé par des acteurs sociaux qui se prése</w:t>
      </w:r>
      <w:r w:rsidRPr="00DF5B90">
        <w:t>n</w:t>
      </w:r>
      <w:r w:rsidRPr="00DF5B90">
        <w:lastRenderedPageBreak/>
        <w:t>tent co</w:t>
      </w:r>
      <w:r w:rsidRPr="00DF5B90">
        <w:t>m</w:t>
      </w:r>
      <w:r w:rsidRPr="00DF5B90">
        <w:t>me des citoyens du département (et non de la nation). Cette "départemental</w:t>
      </w:r>
      <w:r w:rsidRPr="00DF5B90">
        <w:t>i</w:t>
      </w:r>
      <w:r w:rsidRPr="00DF5B90">
        <w:t>sation" du discours et de son locuteur va de pair avec une prise de distance part</w:t>
      </w:r>
      <w:r w:rsidRPr="00DF5B90">
        <w:t>i</w:t>
      </w:r>
      <w:r w:rsidRPr="00DF5B90">
        <w:t>culière d'avec l'</w:t>
      </w:r>
      <w:r>
        <w:t>État</w:t>
      </w:r>
      <w:r w:rsidRPr="00DF5B90">
        <w:t xml:space="preserve"> français : celui-ci n'est pas simplement critiqué, comme il peut l'être en métropole, pour le laxisme de sa politique migratoire. Lui sont également repr</w:t>
      </w:r>
      <w:r w:rsidRPr="00DF5B90">
        <w:t>o</w:t>
      </w:r>
      <w:r w:rsidRPr="00DF5B90">
        <w:t>chés son éloignement et sa méconnaissance des spécificités du terrain guyanais, qui</w:t>
      </w:r>
      <w:r>
        <w:t xml:space="preserve"> </w:t>
      </w:r>
      <w:r w:rsidRPr="00DF5B90">
        <w:t>expliqueraient l'inadaptation des politiques qu'il y mène. En part</w:t>
      </w:r>
      <w:r w:rsidRPr="00DF5B90">
        <w:t>i</w:t>
      </w:r>
      <w:r w:rsidRPr="00DF5B90">
        <w:t>culier, c'est parce qu'il ne tiendrait pas compte de ce que la Guyane est cernée sur 3</w:t>
      </w:r>
      <w:r>
        <w:t> </w:t>
      </w:r>
      <w:r w:rsidRPr="00DF5B90">
        <w:t>000 kil</w:t>
      </w:r>
      <w:r w:rsidRPr="00DF5B90">
        <w:t>o</w:t>
      </w:r>
      <w:r w:rsidRPr="00DF5B90">
        <w:t>mètres par des pays bien plus pauvres qu'elle, qu'il y appliquerait une législation sociale nationale inadaptée, qui att</w:t>
      </w:r>
      <w:r w:rsidRPr="00DF5B90">
        <w:t>i</w:t>
      </w:r>
      <w:r w:rsidRPr="00DF5B90">
        <w:t>rerait les étrangers et se traduirait par une "défe</w:t>
      </w:r>
      <w:r w:rsidRPr="00DF5B90">
        <w:t>r</w:t>
      </w:r>
      <w:r w:rsidRPr="00DF5B90">
        <w:t>lante migratoire".</w:t>
      </w:r>
    </w:p>
    <w:p w:rsidR="009C3A0C" w:rsidRPr="00DF5B90" w:rsidRDefault="009C3A0C" w:rsidP="009C3A0C">
      <w:pPr>
        <w:spacing w:before="120" w:after="120"/>
        <w:jc w:val="both"/>
      </w:pPr>
      <w:r w:rsidRPr="00DF5B90">
        <w:t>Ainsi un agent de la CGSS regrette que la législation l'empêche de contrecarrer les fraudes d'étrangers déclarant mensongèrement résider en Guyane afin d'y bénéf</w:t>
      </w:r>
      <w:r w:rsidRPr="00DF5B90">
        <w:t>i</w:t>
      </w:r>
      <w:r w:rsidRPr="00DF5B90">
        <w:t>cier d'une couverture maladie, ce que « tout le monde sait ». Il déclare am</w:t>
      </w:r>
      <w:r w:rsidRPr="00DF5B90">
        <w:t>è</w:t>
      </w:r>
      <w:r w:rsidRPr="00DF5B90">
        <w:t>rement : « On est ridicule face à cette situation »</w:t>
      </w:r>
      <w:r>
        <w:t> </w:t>
      </w:r>
      <w:r>
        <w:rPr>
          <w:rStyle w:val="Appelnotedebasdep"/>
        </w:rPr>
        <w:footnoteReference w:id="10"/>
      </w:r>
      <w:r w:rsidRPr="00DF5B90">
        <w:t>. Un agent hospitalier raconte le pillage en règle du d</w:t>
      </w:r>
      <w:r w:rsidRPr="00DF5B90">
        <w:t>é</w:t>
      </w:r>
      <w:r w:rsidRPr="00DF5B90">
        <w:t>partement par les Haïtiens :</w:t>
      </w:r>
    </w:p>
    <w:p w:rsidR="009C3A0C" w:rsidRDefault="009C3A0C" w:rsidP="009C3A0C">
      <w:pPr>
        <w:pStyle w:val="Grillecouleur-Accent1"/>
      </w:pPr>
    </w:p>
    <w:p w:rsidR="009C3A0C" w:rsidRDefault="009C3A0C" w:rsidP="009C3A0C">
      <w:pPr>
        <w:pStyle w:val="Grillecouleur-Accent1"/>
      </w:pPr>
      <w:r w:rsidRPr="00DF5B90">
        <w:t>« Mais toutes ces allocs-là partent sous forme de dollars en Haïti, il faut pas oublier que la diaspora haïtienne est la première source de dev</w:t>
      </w:r>
      <w:r w:rsidRPr="00DF5B90">
        <w:t>i</w:t>
      </w:r>
      <w:r w:rsidRPr="00DF5B90">
        <w:t>ses... [...] un Haïtien, il gagne toutes les aides possibles et imag</w:t>
      </w:r>
      <w:r w:rsidRPr="00DF5B90">
        <w:t>i</w:t>
      </w:r>
      <w:r w:rsidRPr="00DF5B90">
        <w:t>nables, il travaille au noir à côté de ça et puis tout ce pognon-là, il part en Haïti. [...]... qu'est-ce que vous voulez que les m</w:t>
      </w:r>
      <w:r w:rsidRPr="00DF5B90">
        <w:t>é</w:t>
      </w:r>
      <w:r w:rsidRPr="00DF5B90">
        <w:t>contents fassent ? Rien ! S'ils font la grève des impôts, eux ils sont solvables, on va sa</w:t>
      </w:r>
      <w:r w:rsidRPr="00DF5B90">
        <w:t>i</w:t>
      </w:r>
      <w:r w:rsidRPr="00DF5B90">
        <w:t>sir. »</w:t>
      </w:r>
    </w:p>
    <w:p w:rsidR="009C3A0C" w:rsidRPr="00DF5B90" w:rsidRDefault="009C3A0C" w:rsidP="009C3A0C">
      <w:pPr>
        <w:pStyle w:val="Grillecouleur-Accent1"/>
      </w:pPr>
    </w:p>
    <w:p w:rsidR="009C3A0C" w:rsidRPr="00DF5B90" w:rsidRDefault="009C3A0C" w:rsidP="009C3A0C">
      <w:pPr>
        <w:spacing w:before="120" w:after="120"/>
        <w:jc w:val="both"/>
      </w:pPr>
      <w:r w:rsidRPr="00DF5B90">
        <w:t>Les « mécontents » sont les Guyanais, doublement humiliés : r</w:t>
      </w:r>
      <w:r w:rsidRPr="00DF5B90">
        <w:t>é</w:t>
      </w:r>
      <w:r w:rsidRPr="00DF5B90">
        <w:t>duits au silence face à l'invasion de leur département, mais aussi acc</w:t>
      </w:r>
      <w:r w:rsidRPr="00DF5B90">
        <w:t>u</w:t>
      </w:r>
      <w:r w:rsidRPr="00DF5B90">
        <w:t>sés des conséquences socio-sanitaires de celle-ci. L'agent hospitalier suscité poursuit en effet :</w:t>
      </w:r>
    </w:p>
    <w:p w:rsidR="009C3A0C" w:rsidRDefault="009C3A0C" w:rsidP="009C3A0C">
      <w:pPr>
        <w:pStyle w:val="Grillecouleur-Accent1"/>
      </w:pPr>
    </w:p>
    <w:p w:rsidR="009C3A0C" w:rsidRDefault="009C3A0C" w:rsidP="009C3A0C">
      <w:pPr>
        <w:pStyle w:val="Grillecouleur-Accent1"/>
      </w:pPr>
      <w:r w:rsidRPr="00DF5B90">
        <w:t>« Parce qu'on a tendance à dire « ha vous, les Guyanais, vous co</w:t>
      </w:r>
      <w:r w:rsidRPr="00DF5B90">
        <w:t>û</w:t>
      </w:r>
      <w:r w:rsidRPr="00DF5B90">
        <w:t xml:space="preserve">tez cher à la France », etc., mais c'est pas le Guyanais qui coûte cher à la France, le Guyanais il ne coûte pas un rond à la France ; ceci dit, la France </w:t>
      </w:r>
      <w:r w:rsidRPr="00DF5B90">
        <w:lastRenderedPageBreak/>
        <w:t>a décidé d'accueillir sur sa terre de Guyane, et ben qu'elle s'en donne les moyens. »</w:t>
      </w:r>
    </w:p>
    <w:p w:rsidR="009C3A0C" w:rsidRPr="00DF5B90" w:rsidRDefault="009C3A0C" w:rsidP="009C3A0C">
      <w:pPr>
        <w:pStyle w:val="Grillecouleur-Accent1"/>
      </w:pPr>
    </w:p>
    <w:p w:rsidR="009C3A0C" w:rsidRPr="00DF5B90" w:rsidRDefault="009C3A0C" w:rsidP="009C3A0C">
      <w:pPr>
        <w:spacing w:before="120" w:after="120"/>
        <w:jc w:val="both"/>
      </w:pPr>
      <w:r w:rsidRPr="00DF5B90">
        <w:t>Du perçu de l'inadaptation de la loi à la volonté de l'adapter, il</w:t>
      </w:r>
      <w:r>
        <w:t xml:space="preserve"> </w:t>
      </w:r>
      <w:r w:rsidRPr="00DF5B90">
        <w:t>n'y a</w:t>
      </w:r>
      <w:r>
        <w:t xml:space="preserve"> </w:t>
      </w:r>
      <w:r w:rsidRPr="00DF5B90">
        <w:t>qu'un</w:t>
      </w:r>
      <w:r>
        <w:t xml:space="preserve"> </w:t>
      </w:r>
      <w:r w:rsidRPr="00DF5B90">
        <w:t>pas, qu'ont franchi Odile et Jean, s'engageant ainsi sur le terrain de la discrimination</w:t>
      </w:r>
      <w:r>
        <w:t> </w:t>
      </w:r>
      <w:r>
        <w:rPr>
          <w:rStyle w:val="Appelnotedebasdep"/>
        </w:rPr>
        <w:footnoteReference w:id="11"/>
      </w:r>
      <w:r w:rsidRPr="00DF5B90">
        <w:t>. La mise en place de la réforme CMU-AME a ici joué un rôle décisif, car en o</w:t>
      </w:r>
      <w:r w:rsidRPr="00DF5B90">
        <w:t>u</w:t>
      </w:r>
      <w:r w:rsidRPr="00DF5B90">
        <w:t>vrant largement l'accès aux soins des étrangers que l'administration locale gardait ju</w:t>
      </w:r>
      <w:r w:rsidRPr="00DF5B90">
        <w:t>s</w:t>
      </w:r>
      <w:r w:rsidRPr="00DF5B90">
        <w:t>qu'alors fermé (par les restrictions à l'accès à l'AMD), elle leur a brutalement rév</w:t>
      </w:r>
      <w:r w:rsidRPr="00DF5B90">
        <w:t>é</w:t>
      </w:r>
      <w:r w:rsidRPr="00DF5B90">
        <w:t>lé cette contradiction entre loi nationale et norme locale, et du même coup la concurrence entre leurs identités professionnelle et guyanaise.</w:t>
      </w:r>
    </w:p>
    <w:p w:rsidR="009C3A0C" w:rsidRDefault="009C3A0C" w:rsidP="009C3A0C">
      <w:pPr>
        <w:spacing w:before="120" w:after="120"/>
        <w:jc w:val="both"/>
        <w:rPr>
          <w:rFonts w:cs="Arial"/>
          <w:szCs w:val="26"/>
        </w:rPr>
      </w:pPr>
    </w:p>
    <w:p w:rsidR="009C3A0C" w:rsidRPr="00DF5B90" w:rsidRDefault="009C3A0C" w:rsidP="009C3A0C">
      <w:pPr>
        <w:pStyle w:val="a"/>
      </w:pPr>
      <w:bookmarkStart w:id="6" w:name="Immigration_et_soins_4"/>
      <w:r w:rsidRPr="00DF5B90">
        <w:t>Du droit à la charité</w:t>
      </w:r>
    </w:p>
    <w:bookmarkEnd w:id="6"/>
    <w:p w:rsidR="009C3A0C" w:rsidRDefault="009C3A0C" w:rsidP="009C3A0C">
      <w:pPr>
        <w:spacing w:before="120" w:after="120"/>
        <w:jc w:val="both"/>
      </w:pPr>
    </w:p>
    <w:p w:rsidR="009C3A0C" w:rsidRPr="00384B20" w:rsidRDefault="009C3A0C" w:rsidP="009C3A0C">
      <w:pPr>
        <w:ind w:right="90" w:firstLine="0"/>
        <w:jc w:val="both"/>
        <w:rPr>
          <w:sz w:val="20"/>
        </w:rPr>
      </w:pPr>
      <w:hyperlink w:anchor="tdm" w:history="1">
        <w:r w:rsidRPr="00384B20">
          <w:rPr>
            <w:rStyle w:val="Lienhypertexte"/>
            <w:sz w:val="20"/>
          </w:rPr>
          <w:t>Retour à la table des matières</w:t>
        </w:r>
      </w:hyperlink>
    </w:p>
    <w:p w:rsidR="009C3A0C" w:rsidRPr="00DF5B90" w:rsidRDefault="009C3A0C" w:rsidP="009C3A0C">
      <w:pPr>
        <w:spacing w:before="120" w:after="120"/>
        <w:jc w:val="both"/>
      </w:pPr>
      <w:r w:rsidRPr="00DF5B90">
        <w:t>Les étrangers sans-papiers sont, depuis la réforme CMU, les seuls bénéficiaires de l'aide médicale</w:t>
      </w:r>
      <w:r>
        <w:t> </w:t>
      </w:r>
      <w:r>
        <w:rPr>
          <w:rStyle w:val="Appelnotedebasdep"/>
        </w:rPr>
        <w:footnoteReference w:id="12"/>
      </w:r>
      <w:r w:rsidRPr="00DF5B90">
        <w:t>. Leur isolement au sein de cette c</w:t>
      </w:r>
      <w:r w:rsidRPr="00DF5B90">
        <w:t>a</w:t>
      </w:r>
      <w:r w:rsidRPr="00DF5B90">
        <w:t>tégorie du droit souligne leur irrégularité (au regard du séjour) tout en faisant d'eux les derniers assistés</w:t>
      </w:r>
      <w:r>
        <w:t> </w:t>
      </w:r>
      <w:r>
        <w:rPr>
          <w:rStyle w:val="Appelnotedebasdep"/>
        </w:rPr>
        <w:footnoteReference w:id="13"/>
      </w:r>
      <w:r w:rsidRPr="00DF5B90">
        <w:t xml:space="preserve"> (au regard de la protection soci</w:t>
      </w:r>
      <w:r w:rsidRPr="00DF5B90">
        <w:t>a</w:t>
      </w:r>
      <w:r w:rsidRPr="00DF5B90">
        <w:t>le), suggérant ainsi doublement leur illégitimité. Or les pratiques des professionnels reflètent ce deuxième point quand elles s'app</w:t>
      </w:r>
      <w:r w:rsidRPr="00DF5B90">
        <w:t>a</w:t>
      </w:r>
      <w:r w:rsidRPr="00DF5B90">
        <w:t>rentent plus à l'octroi d'une faveur qu'à l'ouverture d'un droit.</w:t>
      </w:r>
    </w:p>
    <w:p w:rsidR="009C3A0C" w:rsidRPr="00DF5B90" w:rsidRDefault="009C3A0C" w:rsidP="009C3A0C">
      <w:pPr>
        <w:spacing w:before="120" w:after="120"/>
        <w:jc w:val="both"/>
      </w:pPr>
      <w:r w:rsidRPr="00DF5B90">
        <w:lastRenderedPageBreak/>
        <w:t>Cette assimilation de l'aide médicale à une faveur peut s'expliquer par l'histoire de cette prestation sociale : celle-ci est une branche de l'Aide sociale, laquelle a remplacé en 1953 l'Assistance publique, elle-même issue de la bienfaisance publique instaurée à la révolution fra</w:t>
      </w:r>
      <w:r w:rsidRPr="00DF5B90">
        <w:t>n</w:t>
      </w:r>
      <w:r w:rsidRPr="00DF5B90">
        <w:t>çaise pour se substituer au devoir de charité chr</w:t>
      </w:r>
      <w:r w:rsidRPr="00DF5B90">
        <w:t>é</w:t>
      </w:r>
      <w:r w:rsidRPr="00DF5B90">
        <w:t>tienne. Ce droit, à l'inverse du droit de la Sécurité sociale, est fondé sur la solidar</w:t>
      </w:r>
      <w:r w:rsidRPr="00DF5B90">
        <w:t>i</w:t>
      </w:r>
      <w:r w:rsidRPr="00DF5B90">
        <w:t>té : il est financé par l'</w:t>
      </w:r>
      <w:r>
        <w:t>État</w:t>
      </w:r>
      <w:r w:rsidRPr="00DF5B90">
        <w:t xml:space="preserve"> et n'est pas conditionné par le versement préal</w:t>
      </w:r>
      <w:r w:rsidRPr="00DF5B90">
        <w:t>a</w:t>
      </w:r>
      <w:r w:rsidRPr="00DF5B90">
        <w:t>ble de cotis</w:t>
      </w:r>
      <w:r w:rsidRPr="00DF5B90">
        <w:t>a</w:t>
      </w:r>
      <w:r w:rsidRPr="00DF5B90">
        <w:t>tions. Il est de plus subjectif, c'est-à-dire qu'il est apprécié en fonction de la situ</w:t>
      </w:r>
      <w:r w:rsidRPr="00DF5B90">
        <w:t>a</w:t>
      </w:r>
      <w:r w:rsidRPr="00DF5B90">
        <w:t>tion individuelle — le besoin du requérant — et non de façon universelle selon une catégorie juridique. Or ce fond</w:t>
      </w:r>
      <w:r w:rsidRPr="00DF5B90">
        <w:t>e</w:t>
      </w:r>
      <w:r w:rsidRPr="00DF5B90">
        <w:t>ment dans la solidarité et cette personnalisation des modes d'attrib</w:t>
      </w:r>
      <w:r w:rsidRPr="00DF5B90">
        <w:t>u</w:t>
      </w:r>
      <w:r w:rsidRPr="00DF5B90">
        <w:t>tion favorisent la mise en œuvre de pratiques "au cas par cas" plus proches de l'octroi d'une faveur que de l'ouverture d'un droit. La prat</w:t>
      </w:r>
      <w:r w:rsidRPr="00DF5B90">
        <w:t>i</w:t>
      </w:r>
      <w:r w:rsidRPr="00DF5B90">
        <w:t>que d'Odile illustre cette casuistique. Elle regrettait, à l'époque où l'a</w:t>
      </w:r>
      <w:r w:rsidRPr="00DF5B90">
        <w:t>c</w:t>
      </w:r>
      <w:r w:rsidRPr="00DF5B90">
        <w:t>cès aux soins des étrangers était fermé, de devoir l'entrouvrir au prix d'âpres négociations. Mais après la r</w:t>
      </w:r>
      <w:r w:rsidRPr="00DF5B90">
        <w:t>é</w:t>
      </w:r>
      <w:r w:rsidRPr="00DF5B90">
        <w:t>forme, n'acceptant pas que cette ouverture soit désormais garantie par la loi, elle a réinstauré le trait</w:t>
      </w:r>
      <w:r w:rsidRPr="00DF5B90">
        <w:t>e</w:t>
      </w:r>
      <w:r w:rsidRPr="00DF5B90">
        <w:t>ment au cas par cas</w:t>
      </w:r>
      <w:r>
        <w:t> </w:t>
      </w:r>
      <w:r>
        <w:rPr>
          <w:rStyle w:val="Appelnotedebasdep"/>
        </w:rPr>
        <w:footnoteReference w:id="14"/>
      </w:r>
      <w:r w:rsidRPr="00DF5B90">
        <w:t>. Cet effritement d'un droit aux soins au pr</w:t>
      </w:r>
      <w:r w:rsidRPr="00DF5B90">
        <w:t>o</w:t>
      </w:r>
      <w:r w:rsidRPr="00DF5B90">
        <w:t>fit d'une faveur octroyée s'accompagne bien souvent d'une rétraction de ce droit sur son noyau le plus "fondamental" </w:t>
      </w:r>
      <w:r>
        <w:t>: la charité n'est accordée qu'</w:t>
      </w:r>
      <w:r w:rsidRPr="00DF5B90">
        <w:t>à celui qui en a un besoin vital. Et l'évaluation de ce besoin est elle aussi soumise à l'arbitraire. Ainsi par exemple, les agents de Jean d</w:t>
      </w:r>
      <w:r w:rsidRPr="00DF5B90">
        <w:t>é</w:t>
      </w:r>
      <w:r w:rsidRPr="00DF5B90">
        <w:t>clarent n'accorder une AME qu'aux perso</w:t>
      </w:r>
      <w:r w:rsidRPr="00DF5B90">
        <w:t>n</w:t>
      </w:r>
      <w:r w:rsidRPr="00DF5B90">
        <w:t>nes produisant la preuve d'un besoin de soins dits « urgents » et non pas seulement de soins quels qu'ils soient, ainsi que l'annonçait Jean. Leur prat</w:t>
      </w:r>
      <w:r w:rsidRPr="00DF5B90">
        <w:t>i</w:t>
      </w:r>
      <w:r w:rsidRPr="00DF5B90">
        <w:t>que est par conséquent plus illégale encore que celle de Jean (ils écartent abus</w:t>
      </w:r>
      <w:r w:rsidRPr="00DF5B90">
        <w:t>i</w:t>
      </w:r>
      <w:r w:rsidRPr="00DF5B90">
        <w:t>vement plus de requ</w:t>
      </w:r>
      <w:r w:rsidRPr="00DF5B90">
        <w:t>é</w:t>
      </w:r>
      <w:r w:rsidRPr="00DF5B90">
        <w:t xml:space="preserve">rants) et plus arbitraire (ils ne sont pas qualifiés pour juger de l'urgence d'un soin). De même, Odile nous explique que </w:t>
      </w:r>
      <w:r w:rsidRPr="00DF5B90">
        <w:lastRenderedPageBreak/>
        <w:t>si Jean a dû finalement, sous la pression de ses s</w:t>
      </w:r>
      <w:r w:rsidRPr="00DF5B90">
        <w:t>u</w:t>
      </w:r>
      <w:r w:rsidRPr="00DF5B90">
        <w:t>périeurs, accorder une AME aux déboutés du droit d'asile, c'est parce que :</w:t>
      </w:r>
    </w:p>
    <w:p w:rsidR="009C3A0C" w:rsidRDefault="009C3A0C" w:rsidP="009C3A0C">
      <w:pPr>
        <w:pStyle w:val="Grillecouleur-Accent1"/>
      </w:pPr>
    </w:p>
    <w:p w:rsidR="009C3A0C" w:rsidRDefault="009C3A0C" w:rsidP="009C3A0C">
      <w:pPr>
        <w:pStyle w:val="Grillecouleur-Accent1"/>
      </w:pPr>
      <w:r w:rsidRPr="00DF5B90">
        <w:t>« c'était un problème de soins et ce n'était pas un problème administr</w:t>
      </w:r>
      <w:r w:rsidRPr="00DF5B90">
        <w:t>a</w:t>
      </w:r>
      <w:r w:rsidRPr="00DF5B90">
        <w:t>tif ou j</w:t>
      </w:r>
      <w:r w:rsidRPr="00DF5B90">
        <w:t>u</w:t>
      </w:r>
      <w:r w:rsidRPr="00DF5B90">
        <w:t>ridique. [...] On ne peut pas demander aux gens leurs papiers pour les soigner. »</w:t>
      </w:r>
    </w:p>
    <w:p w:rsidR="009C3A0C" w:rsidRPr="00DF5B90" w:rsidRDefault="009C3A0C" w:rsidP="009C3A0C">
      <w:pPr>
        <w:pStyle w:val="Grillecouleur-Accent1"/>
      </w:pPr>
    </w:p>
    <w:p w:rsidR="009C3A0C" w:rsidRPr="00DF5B90" w:rsidRDefault="009C3A0C" w:rsidP="009C3A0C">
      <w:pPr>
        <w:spacing w:before="120" w:after="120"/>
        <w:jc w:val="both"/>
      </w:pPr>
      <w:r w:rsidRPr="00DF5B90">
        <w:t>Ainsi, ce ne serait pas le droit de l'aide sociale, mais l'obligation de soins — ce reste de compassion qu'on ne peut refuser à quiconque, même à un fraudeur illég</w:t>
      </w:r>
      <w:r w:rsidRPr="00DF5B90">
        <w:t>i</w:t>
      </w:r>
      <w:r w:rsidRPr="00DF5B90">
        <w:t>time —, qui aurait contraint le responsable de la CGSS à obtempérer. Et cette m</w:t>
      </w:r>
      <w:r w:rsidRPr="00DF5B90">
        <w:t>i</w:t>
      </w:r>
      <w:r w:rsidRPr="00DF5B90">
        <w:t>se en avant de la compassion, sous la forme d'un rappel à un consensus inattaqu</w:t>
      </w:r>
      <w:r w:rsidRPr="00DF5B90">
        <w:t>a</w:t>
      </w:r>
      <w:r w:rsidRPr="00DF5B90">
        <w:t>ble (« on ne peut pas... »), évite de s'interroger sur l'éventualité des pratiques discrim</w:t>
      </w:r>
      <w:r w:rsidRPr="00DF5B90">
        <w:t>i</w:t>
      </w:r>
      <w:r w:rsidRPr="00DF5B90">
        <w:t>natoires qui l'accompagnent. C'est ce que nous avons observé en m</w:t>
      </w:r>
      <w:r w:rsidRPr="00DF5B90">
        <w:t>é</w:t>
      </w:r>
      <w:r w:rsidRPr="00DF5B90">
        <w:t>tropole, quand des professionnels justifient des pratiques discrimin</w:t>
      </w:r>
      <w:r w:rsidRPr="00DF5B90">
        <w:t>a</w:t>
      </w:r>
      <w:r w:rsidRPr="00DF5B90">
        <w:t>toires au nom du n</w:t>
      </w:r>
      <w:r w:rsidRPr="00DF5B90">
        <w:t>é</w:t>
      </w:r>
      <w:r w:rsidRPr="00DF5B90">
        <w:t>cessaire contrôle des frontières, tout en répétant que, de toutes façons, « on ne laisse mourir personne » (Carde, 2006).</w:t>
      </w:r>
    </w:p>
    <w:p w:rsidR="009C3A0C" w:rsidRPr="00DF5B90" w:rsidRDefault="009C3A0C" w:rsidP="009C3A0C">
      <w:pPr>
        <w:spacing w:before="120" w:after="120"/>
        <w:jc w:val="both"/>
      </w:pPr>
      <w:r w:rsidRPr="00DF5B90">
        <w:t>On retrouve ainsi en Guyane des processus d'"altérisation" — c'est-à-dire de constitution d'un autre — qui ne sont pas propres à la société guyanaise : certains individus, parce qu'ils "viennent d'ailleurs", ne seraient pas légitimes pour bénéf</w:t>
      </w:r>
      <w:r w:rsidRPr="00DF5B90">
        <w:t>i</w:t>
      </w:r>
      <w:r w:rsidRPr="00DF5B90">
        <w:t>cier de la solidarité collective. En Guyane cependant, ces représentations sont ex</w:t>
      </w:r>
      <w:r w:rsidRPr="00DF5B90">
        <w:t>a</w:t>
      </w:r>
      <w:r w:rsidRPr="00DF5B90">
        <w:t>cerbées par le contexte migratoire et économique local. Les pratiques qu'elles justifient se di</w:t>
      </w:r>
      <w:r w:rsidRPr="00DF5B90">
        <w:t>f</w:t>
      </w:r>
      <w:r w:rsidRPr="00DF5B90">
        <w:t>fusent en outre plus facilement qu'ailleurs en raison de la configur</w:t>
      </w:r>
      <w:r w:rsidRPr="00DF5B90">
        <w:t>a</w:t>
      </w:r>
      <w:r w:rsidRPr="00DF5B90">
        <w:t>tion particulière du système socio-sanitaire. D'une part, les associ</w:t>
      </w:r>
      <w:r w:rsidRPr="00DF5B90">
        <w:t>a</w:t>
      </w:r>
      <w:r w:rsidRPr="00DF5B90">
        <w:t>tions œuvrant dans le secteur de l'accès aux soins sont peu nombre</w:t>
      </w:r>
      <w:r w:rsidRPr="00DF5B90">
        <w:t>u</w:t>
      </w:r>
      <w:r w:rsidRPr="00DF5B90">
        <w:t>ses, n'offrant donc qu'un r</w:t>
      </w:r>
      <w:r w:rsidRPr="00DF5B90">
        <w:t>e</w:t>
      </w:r>
      <w:r w:rsidRPr="00DF5B90">
        <w:t>cours limité aux usagers discriminés dans le droit commun (lesquels ne peuvent guère non plus aller dans un autre département pour y trouver mieux) ; elles sont de plus so</w:t>
      </w:r>
      <w:r w:rsidRPr="00DF5B90">
        <w:t>u</w:t>
      </w:r>
      <w:r w:rsidRPr="00DF5B90">
        <w:t>mises à un rythme de renouvellement élevé (précarité financière, r</w:t>
      </w:r>
      <w:r w:rsidRPr="00DF5B90">
        <w:t>e</w:t>
      </w:r>
      <w:r w:rsidRPr="00DF5B90">
        <w:t>tour en métropole de leurs volontaires métropolitains) qui nuit à leurs mi</w:t>
      </w:r>
      <w:r w:rsidRPr="00DF5B90">
        <w:t>s</w:t>
      </w:r>
      <w:r w:rsidRPr="00DF5B90">
        <w:t>sions de témoignage et de dénonciation des pratiques discriminatoires. D'autre part, les professionnels qualifiés sont rares en Guyane, en ra</w:t>
      </w:r>
      <w:r w:rsidRPr="00DF5B90">
        <w:t>i</w:t>
      </w:r>
      <w:r w:rsidRPr="00DF5B90">
        <w:t>son des difficultés à les recr</w:t>
      </w:r>
      <w:r w:rsidRPr="00DF5B90">
        <w:t>u</w:t>
      </w:r>
      <w:r w:rsidRPr="00DF5B90">
        <w:t>ter et de la taille de la population totale, qui reste modeste même si elle a beaucoup crû ces dernières déce</w:t>
      </w:r>
      <w:r w:rsidRPr="00DF5B90">
        <w:t>n</w:t>
      </w:r>
      <w:r w:rsidRPr="00DF5B90">
        <w:t>nies. Or cette faiblesse numérique accroît d'autant le rôle de chacun de ces professionnels : ainsi la pratique de Jean détermine-t-</w:t>
      </w:r>
      <w:r w:rsidRPr="00DF5B90">
        <w:lastRenderedPageBreak/>
        <w:t>elle non se</w:t>
      </w:r>
      <w:r w:rsidRPr="00DF5B90">
        <w:t>u</w:t>
      </w:r>
      <w:r w:rsidRPr="00DF5B90">
        <w:t>lement celles de ses agents mais aussi celles de très nombreux profe</w:t>
      </w:r>
      <w:r w:rsidRPr="00DF5B90">
        <w:t>s</w:t>
      </w:r>
      <w:r w:rsidRPr="00DF5B90">
        <w:t>sionnels exerçant dans les secteurs public et privé (travailleurs s</w:t>
      </w:r>
      <w:r w:rsidRPr="00DF5B90">
        <w:t>o</w:t>
      </w:r>
      <w:r w:rsidRPr="00DF5B90">
        <w:t>ciaux, médecins, i</w:t>
      </w:r>
      <w:r w:rsidRPr="00DF5B90">
        <w:t>n</w:t>
      </w:r>
      <w:r w:rsidRPr="00DF5B90">
        <w:t>firmières, pharmaciens, etc.) qui connaissent son nom et l'appellent sur sa ligne directe en cas de besoin d'information sur les textes relatifs à la CMU ou l'AME. Certaines des pratiques di</w:t>
      </w:r>
      <w:r w:rsidRPr="00DF5B90">
        <w:t>s</w:t>
      </w:r>
      <w:r w:rsidRPr="00DF5B90">
        <w:t>criminatoires présentées ci-dessus finissent par être systématisées, parce que de nombreux professionnels les mettent en œuvre en ign</w:t>
      </w:r>
      <w:r w:rsidRPr="00DF5B90">
        <w:t>o</w:t>
      </w:r>
      <w:r w:rsidRPr="00DF5B90">
        <w:t>rant qu'elles sont illégales. C'était le cas par exemple de l'ancienneté de rés</w:t>
      </w:r>
      <w:r w:rsidRPr="00DF5B90">
        <w:t>i</w:t>
      </w:r>
      <w:r w:rsidRPr="00DF5B90">
        <w:t>dence de trois mois qui était exigée en Guyane à tout requérant d'une AME en 2002, alors que cette condition n'était pas, à cette d</w:t>
      </w:r>
      <w:r w:rsidRPr="00DF5B90">
        <w:t>a</w:t>
      </w:r>
      <w:r w:rsidRPr="00DF5B90">
        <w:t>te, requise par la loi.</w:t>
      </w:r>
    </w:p>
    <w:p w:rsidR="009C3A0C" w:rsidRPr="00DF5B90" w:rsidRDefault="009C3A0C" w:rsidP="009C3A0C">
      <w:pPr>
        <w:spacing w:before="120" w:after="120"/>
        <w:jc w:val="both"/>
      </w:pPr>
      <w:r w:rsidRPr="00DF5B90">
        <w:t>Enfin, pour une estimation quantifiée de l'impact de ces discrim</w:t>
      </w:r>
      <w:r w:rsidRPr="00DF5B90">
        <w:t>i</w:t>
      </w:r>
      <w:r w:rsidRPr="00DF5B90">
        <w:t>nations, on peut remarquer qu'en 2002, année au cours de laquelle ont été observées les pratiques décrites ci-dessus, on comptait 5008 bén</w:t>
      </w:r>
      <w:r w:rsidRPr="00DF5B90">
        <w:t>é</w:t>
      </w:r>
      <w:r w:rsidRPr="00DF5B90">
        <w:t>ficiaires de l'AME alors que 31 000 étrangers en situation irréguli</w:t>
      </w:r>
      <w:r w:rsidRPr="00DF5B90">
        <w:t>è</w:t>
      </w:r>
      <w:r w:rsidRPr="00DF5B90">
        <w:t>re</w:t>
      </w:r>
      <w:r>
        <w:t> </w:t>
      </w:r>
      <w:r>
        <w:rPr>
          <w:rStyle w:val="Appelnotedebasdep"/>
        </w:rPr>
        <w:footnoteReference w:id="15"/>
      </w:r>
      <w:r w:rsidRPr="00DF5B90">
        <w:rPr>
          <w:vertAlign w:val="superscript"/>
        </w:rPr>
        <w:t xml:space="preserve"> </w:t>
      </w:r>
      <w:r w:rsidRPr="00DF5B90">
        <w:t>avaient été recensés en 1999 et en relevaient théor</w:t>
      </w:r>
      <w:r w:rsidRPr="00DF5B90">
        <w:t>i</w:t>
      </w:r>
      <w:r w:rsidRPr="00DF5B90">
        <w:t>quement. Moins d'un sans-papier sur six bénéficiait donc effectivement de la couverture maladie à laquelle l'ensemble d'entre eux pouvait préte</w:t>
      </w:r>
      <w:r w:rsidRPr="00DF5B90">
        <w:t>n</w:t>
      </w:r>
      <w:r w:rsidRPr="00DF5B90">
        <w:t>dre, même si l'on peut, bien-entendu, supposer que d'autres facteurs que les discriminations contribuaient à cette faible couverture. En o</w:t>
      </w:r>
      <w:r w:rsidRPr="00DF5B90">
        <w:t>u</w:t>
      </w:r>
      <w:r w:rsidRPr="00DF5B90">
        <w:t>tre, les pr</w:t>
      </w:r>
      <w:r w:rsidRPr="00DF5B90">
        <w:t>i</w:t>
      </w:r>
      <w:r w:rsidRPr="00DF5B90">
        <w:t>ses en charge au titre des « soins urgents et vitaux » sont nombreuses en Guyane, ce qui est cohérent avec la substitution du droit par la f</w:t>
      </w:r>
      <w:r w:rsidRPr="00DF5B90">
        <w:t>a</w:t>
      </w:r>
      <w:r w:rsidRPr="00DF5B90">
        <w:t>veur au nom de l'humanitaire décrite plus haut. Ainsi, à l'hôpital de Saint-Laurent du Maroni (deuxième centre hospitalier du départ</w:t>
      </w:r>
      <w:r w:rsidRPr="00DF5B90">
        <w:t>e</w:t>
      </w:r>
      <w:r>
        <w:t>ment), 26</w:t>
      </w:r>
      <w:r w:rsidRPr="00DF5B90">
        <w:t>% des journées d'hospitalisation ont été prises en charge en 2008 par le Fonds pour les soins urgents et vitaux</w:t>
      </w:r>
      <w:r>
        <w:t> </w:t>
      </w:r>
      <w:r>
        <w:rPr>
          <w:rStyle w:val="Appelnotedebasdep"/>
        </w:rPr>
        <w:footnoteReference w:id="16"/>
      </w:r>
      <w:r w:rsidRPr="00DF5B90">
        <w:rPr>
          <w:vertAlign w:val="superscript"/>
        </w:rPr>
        <w:t xml:space="preserve"> </w:t>
      </w:r>
      <w:r w:rsidRPr="00DF5B90">
        <w:t xml:space="preserve">(Jolivet et </w:t>
      </w:r>
      <w:r w:rsidRPr="00293AE1">
        <w:rPr>
          <w:i/>
        </w:rPr>
        <w:t>al</w:t>
      </w:r>
      <w:r w:rsidRPr="00DF5B90">
        <w:t>., 2009).</w:t>
      </w:r>
    </w:p>
    <w:p w:rsidR="009C3A0C" w:rsidRPr="00DF5B90" w:rsidRDefault="009C3A0C" w:rsidP="009C3A0C">
      <w:pPr>
        <w:spacing w:before="120" w:after="120"/>
        <w:jc w:val="both"/>
      </w:pPr>
      <w:r w:rsidRPr="00DF5B90">
        <w:t>Sur la scène de l'accès aux soins en Guyane est donc dessinée, avec des traits plus accusés qu'en France métropolitaine, la figure de l'us</w:t>
      </w:r>
      <w:r w:rsidRPr="00DF5B90">
        <w:t>a</w:t>
      </w:r>
      <w:r w:rsidRPr="00DF5B90">
        <w:lastRenderedPageBreak/>
        <w:t xml:space="preserve">ger qu'un professionnel autochtone juge </w:t>
      </w:r>
      <w:r>
        <w:t>illégitime du seul fait qu'il "</w:t>
      </w:r>
      <w:r w:rsidRPr="00DF5B90">
        <w:t>vient d'ailleurs".</w:t>
      </w:r>
    </w:p>
    <w:p w:rsidR="009C3A0C" w:rsidRPr="00DF5B90" w:rsidRDefault="009C3A0C" w:rsidP="009C3A0C">
      <w:pPr>
        <w:spacing w:before="120" w:after="120"/>
        <w:jc w:val="both"/>
      </w:pPr>
      <w:r w:rsidRPr="00DF5B90">
        <w:t>La Guyane présente aussi un cas de figure qui lui est spécifique, celui d'un professionnel de l'accès aux soins, lui-même "venu d'ai</w:t>
      </w:r>
      <w:r w:rsidRPr="00DF5B90">
        <w:t>l</w:t>
      </w:r>
      <w:r w:rsidRPr="00DF5B90">
        <w:t>leurs", face à un usager étra</w:t>
      </w:r>
      <w:r w:rsidRPr="00DF5B90">
        <w:t>n</w:t>
      </w:r>
      <w:r w:rsidRPr="00DF5B90">
        <w:t>ger qu'il perçoit comme autochtone et par conséquent moins illégitime que ne le qualifierait la loi.</w:t>
      </w:r>
    </w:p>
    <w:p w:rsidR="009C3A0C" w:rsidRDefault="009C3A0C" w:rsidP="009C3A0C">
      <w:pPr>
        <w:spacing w:before="120" w:after="120"/>
        <w:jc w:val="both"/>
      </w:pPr>
    </w:p>
    <w:p w:rsidR="009C3A0C" w:rsidRPr="00DF5B90" w:rsidRDefault="009C3A0C" w:rsidP="009C3A0C">
      <w:pPr>
        <w:pStyle w:val="a"/>
      </w:pPr>
      <w:bookmarkStart w:id="7" w:name="Immigration_et_soins_5"/>
      <w:r w:rsidRPr="00DF5B90">
        <w:t>Des</w:t>
      </w:r>
      <w:r>
        <w:t xml:space="preserve"> "Nous" qui viennent d'ailleurs</w:t>
      </w:r>
      <w:r>
        <w:br/>
      </w:r>
      <w:r w:rsidRPr="00DF5B90">
        <w:t>et des "Eux" d'ici</w:t>
      </w:r>
    </w:p>
    <w:bookmarkEnd w:id="7"/>
    <w:p w:rsidR="009C3A0C" w:rsidRDefault="009C3A0C" w:rsidP="009C3A0C">
      <w:pPr>
        <w:spacing w:before="120" w:after="120"/>
        <w:jc w:val="both"/>
      </w:pPr>
    </w:p>
    <w:p w:rsidR="009C3A0C" w:rsidRPr="00384B20" w:rsidRDefault="009C3A0C" w:rsidP="009C3A0C">
      <w:pPr>
        <w:ind w:right="90" w:firstLine="0"/>
        <w:jc w:val="both"/>
        <w:rPr>
          <w:sz w:val="20"/>
        </w:rPr>
      </w:pPr>
      <w:hyperlink w:anchor="tdm" w:history="1">
        <w:r w:rsidRPr="00384B20">
          <w:rPr>
            <w:rStyle w:val="Lienhypertexte"/>
            <w:sz w:val="20"/>
          </w:rPr>
          <w:t>Retour à la table des matières</w:t>
        </w:r>
      </w:hyperlink>
    </w:p>
    <w:p w:rsidR="009C3A0C" w:rsidRPr="00DF5B90" w:rsidRDefault="009C3A0C" w:rsidP="009C3A0C">
      <w:pPr>
        <w:spacing w:before="120" w:after="120"/>
        <w:jc w:val="both"/>
      </w:pPr>
      <w:r w:rsidRPr="00DF5B90">
        <w:t>Les professionnels métropolitains de l'accès aux soins dont il sera question ici sont médecins, infirmières, pharmaciens, sages-femmes ou encore travailleurs s</w:t>
      </w:r>
      <w:r w:rsidRPr="00DF5B90">
        <w:t>o</w:t>
      </w:r>
      <w:r w:rsidRPr="00DF5B90">
        <w:t>ciaux. À l'instar de leurs collègues guyanais, ils relisent les réglementations relatives à l'accès aux soins à la lumi</w:t>
      </w:r>
      <w:r w:rsidRPr="00DF5B90">
        <w:t>è</w:t>
      </w:r>
      <w:r w:rsidRPr="00DF5B90">
        <w:t>re de leurs représentations de l'altérité. Mais à l'inverse de ces de</w:t>
      </w:r>
      <w:r w:rsidRPr="00DF5B90">
        <w:t>r</w:t>
      </w:r>
      <w:r w:rsidRPr="00DF5B90">
        <w:t>niers, qui tendent à durcir ces réglement</w:t>
      </w:r>
      <w:r w:rsidRPr="00DF5B90">
        <w:t>a</w:t>
      </w:r>
      <w:r w:rsidRPr="00DF5B90">
        <w:t>tions en leur ajoutant des conditions, eux tendent à "re-légitimer" leurs usagers dans l'incapacité de s</w:t>
      </w:r>
      <w:r w:rsidRPr="00DF5B90">
        <w:t>a</w:t>
      </w:r>
      <w:r w:rsidRPr="00DF5B90">
        <w:t>tisfaire aux exigences réglementaires. En d'autres termes, certains de ces profe</w:t>
      </w:r>
      <w:r w:rsidRPr="00DF5B90">
        <w:t>s</w:t>
      </w:r>
      <w:r w:rsidRPr="00DF5B90">
        <w:t>sionnels incluent, dans le système de soins, des usagers qui théoriquement ne d</w:t>
      </w:r>
      <w:r w:rsidRPr="00DF5B90">
        <w:t>e</w:t>
      </w:r>
      <w:r w:rsidRPr="00DF5B90">
        <w:t>vraient pas l'être.</w:t>
      </w:r>
    </w:p>
    <w:p w:rsidR="009C3A0C" w:rsidRPr="00DF5B90" w:rsidRDefault="009C3A0C" w:rsidP="009C3A0C">
      <w:pPr>
        <w:spacing w:before="120" w:after="120"/>
        <w:jc w:val="both"/>
      </w:pPr>
      <w:r w:rsidRPr="00DF5B90">
        <w:t>Beaucoup de ces professionnels vivent depuis peu en Guyane et n'y resteront que quelques années ; ils se présentent comme étant e</w:t>
      </w:r>
      <w:r w:rsidRPr="00DF5B90">
        <w:t>n</w:t>
      </w:r>
      <w:r w:rsidRPr="00DF5B90">
        <w:t>core en phase de « découverte » de la société guyanaise. Ils décrivent volontiers les différences e</w:t>
      </w:r>
      <w:r w:rsidRPr="00DF5B90">
        <w:t>n</w:t>
      </w:r>
      <w:r w:rsidRPr="00DF5B90">
        <w:t>tre ce terrain et celui qu'ils connaissaient en métropole et déplorent l'inadaptation du système socio-sanitaire à ces différences. Comme pour leurs collègues guy</w:t>
      </w:r>
      <w:r w:rsidRPr="00DF5B90">
        <w:t>a</w:t>
      </w:r>
      <w:r w:rsidRPr="00DF5B90">
        <w:t>nais, le constat de l'inadaptation de la règle nationale au terrain local justifie, chez ce</w:t>
      </w:r>
      <w:r w:rsidRPr="00DF5B90">
        <w:t>r</w:t>
      </w:r>
      <w:r w:rsidRPr="00DF5B90">
        <w:t>tains d'entre eux, une prise de liberté avec cette règle. On peut repre</w:t>
      </w:r>
      <w:r w:rsidRPr="00DF5B90">
        <w:t>n</w:t>
      </w:r>
      <w:r w:rsidRPr="00DF5B90">
        <w:t>dre à cet égard l'exemple des demandes d'une couverture maladie. Les professionnels j</w:t>
      </w:r>
      <w:r w:rsidRPr="00DF5B90">
        <w:t>u</w:t>
      </w:r>
      <w:r w:rsidRPr="00DF5B90">
        <w:t>gent les démarches exigées beaucoup trop complexes pour certaines populations locales, souvent peu lettrées, non franc</w:t>
      </w:r>
      <w:r w:rsidRPr="00DF5B90">
        <w:t>o</w:t>
      </w:r>
      <w:r w:rsidRPr="00DF5B90">
        <w:t>phones et en tout état de cause non familières du système administr</w:t>
      </w:r>
      <w:r w:rsidRPr="00DF5B90">
        <w:t>a</w:t>
      </w:r>
      <w:r w:rsidRPr="00DF5B90">
        <w:t>tif. Ce serait particulièrement le cas des Noirs Marrons. Ces de</w:t>
      </w:r>
      <w:r w:rsidRPr="00DF5B90">
        <w:t>r</w:t>
      </w:r>
      <w:r w:rsidRPr="00DF5B90">
        <w:t>niers sont les descendants d'esclaves africains échappés des plant</w:t>
      </w:r>
      <w:r w:rsidRPr="00DF5B90">
        <w:t>a</w:t>
      </w:r>
      <w:r w:rsidRPr="00DF5B90">
        <w:t xml:space="preserve">tions de l'ex-Guyane hollandaise (aujourd'hui le Surinam, </w:t>
      </w:r>
      <w:r>
        <w:t>État</w:t>
      </w:r>
      <w:r w:rsidRPr="00DF5B90">
        <w:t xml:space="preserve"> situé à l'Ouest de la Guyane) aux 16</w:t>
      </w:r>
      <w:r>
        <w:rPr>
          <w:vertAlign w:val="superscript"/>
        </w:rPr>
        <w:t>è</w:t>
      </w:r>
      <w:r w:rsidRPr="00DF5B90">
        <w:rPr>
          <w:vertAlign w:val="superscript"/>
        </w:rPr>
        <w:t>me</w:t>
      </w:r>
      <w:r w:rsidRPr="00DF5B90">
        <w:t xml:space="preserve"> et 17</w:t>
      </w:r>
      <w:r>
        <w:rPr>
          <w:vertAlign w:val="superscript"/>
        </w:rPr>
        <w:t>è</w:t>
      </w:r>
      <w:r w:rsidRPr="00DF5B90">
        <w:rPr>
          <w:vertAlign w:val="superscript"/>
        </w:rPr>
        <w:t xml:space="preserve">me </w:t>
      </w:r>
      <w:r w:rsidRPr="00DF5B90">
        <w:t>siècles et réfugiés dans la forêt qui couvre l'Est du S</w:t>
      </w:r>
      <w:r w:rsidRPr="00DF5B90">
        <w:t>u</w:t>
      </w:r>
      <w:r w:rsidRPr="00DF5B90">
        <w:t>rinam et l'Ouest de la Guyane, de part et d'autre du fleuve-frontière, le Maroni. Ils y ont vécu pe</w:t>
      </w:r>
      <w:r w:rsidRPr="00DF5B90">
        <w:t>n</w:t>
      </w:r>
      <w:r w:rsidRPr="00DF5B90">
        <w:t>dant les siècles suivants, à l'écart du développement économique et social des deux pays, au sein de communautés régies par leur droit coutumier. C</w:t>
      </w:r>
      <w:r w:rsidRPr="00DF5B90">
        <w:t>ô</w:t>
      </w:r>
      <w:r w:rsidRPr="00DF5B90">
        <w:t>té français, ce n'est qu'à partir des années 1970 que le système national de soins et d'éducation a pénétré leur territoire. Ceux d'entre eux (les Aluku) qui s'étaient anciennement in</w:t>
      </w:r>
      <w:r w:rsidRPr="00DF5B90">
        <w:t>s</w:t>
      </w:r>
      <w:r w:rsidRPr="00DF5B90">
        <w:t>tallés sur la rive française du Maroni ont été inscrits sur les regi</w:t>
      </w:r>
      <w:r w:rsidRPr="00DF5B90">
        <w:t>s</w:t>
      </w:r>
      <w:r w:rsidRPr="00DF5B90">
        <w:t>tres de l'état-civil français. Les autres l'ont été au Surinam, même si la plupart des familles s'éte</w:t>
      </w:r>
      <w:r w:rsidRPr="00DF5B90">
        <w:t>n</w:t>
      </w:r>
      <w:r w:rsidRPr="00DF5B90">
        <w:t>dent de part et d'autre du fleuve, et que les occasions de traverser ce dernier, dans un sens ou dans un autre, sont nombreuses : pour aller à l'école, commercer, re</w:t>
      </w:r>
      <w:r w:rsidRPr="00DF5B90">
        <w:t>n</w:t>
      </w:r>
      <w:r w:rsidRPr="00DF5B90">
        <w:t>dre visite à de la famille, effectuer une cérémonie de deuil ou e</w:t>
      </w:r>
      <w:r w:rsidRPr="00DF5B90">
        <w:t>n</w:t>
      </w:r>
      <w:r w:rsidRPr="00DF5B90">
        <w:t>core, se faire soigner. Enfin la guerre civile qui, de 1986 à 1992, a opposé les Noirs Marrons surinamiens à leur gouvernement national, a suscité d'importants flux de réfugiés vers la Guyane.</w:t>
      </w:r>
    </w:p>
    <w:p w:rsidR="009C3A0C" w:rsidRPr="00DF5B90" w:rsidRDefault="009C3A0C" w:rsidP="009C3A0C">
      <w:pPr>
        <w:spacing w:before="120" w:after="120"/>
        <w:jc w:val="both"/>
      </w:pPr>
      <w:r w:rsidRPr="00DF5B90">
        <w:t>Rapportant cette histoire, nombre de professionnels métropolitains considèrent que si, aujourd'hui, beaucoup de Noirs Marrons se prése</w:t>
      </w:r>
      <w:r w:rsidRPr="00DF5B90">
        <w:t>n</w:t>
      </w:r>
      <w:r w:rsidRPr="00DF5B90">
        <w:t>tant dans une structure de soins guyanaise ne peuvent pas fournir de justificatif de résidence en France, ce n'est pas faute d'ancienneté de présence sur place. Serait plutôt en cause l'inaptitude du système a</w:t>
      </w:r>
      <w:r w:rsidRPr="00DF5B90">
        <w:t>d</w:t>
      </w:r>
      <w:r w:rsidRPr="00DF5B90">
        <w:t>ministratif français à prendre acte de l'isolement dans lequel a évolué leur société pendant plusieurs siècles. Il serait ainsi incongru de r</w:t>
      </w:r>
      <w:r w:rsidRPr="00DF5B90">
        <w:t>é</w:t>
      </w:r>
      <w:r w:rsidRPr="00DF5B90">
        <w:t>clamer quittances de loyer et fiches d'emploi à des individus qui hab</w:t>
      </w:r>
      <w:r w:rsidRPr="00DF5B90">
        <w:t>i</w:t>
      </w:r>
      <w:r w:rsidRPr="00DF5B90">
        <w:t>tent des cabanes et vivent de « jobs » informels. Surtout, l'ancienneté de leur présence de part et d'a</w:t>
      </w:r>
      <w:r w:rsidRPr="00DF5B90">
        <w:t>u</w:t>
      </w:r>
      <w:r w:rsidRPr="00DF5B90">
        <w:t>tre du fleuve et de leurs migrations pendulaires ferait de l'Ouest guyanais la terre des Noirs Marrons, qu'ils soient français ou surinamiens. Même la venue en Guyane pour s'y faire soigner n'aurait rien d'illégitime, selon certains professio</w:t>
      </w:r>
      <w:r w:rsidRPr="00DF5B90">
        <w:t>n</w:t>
      </w:r>
      <w:r w:rsidRPr="00DF5B90">
        <w:t>nels qui racontent que, dans les années 1970, c'étaient à l'inverse des rés</w:t>
      </w:r>
      <w:r w:rsidRPr="00DF5B90">
        <w:t>i</w:t>
      </w:r>
      <w:r w:rsidRPr="00DF5B90">
        <w:t>dents de la rive française du Maroni qui allaient se faire soigner sur la rive surinamienne, où l'offre de soins surinamienne était à l'époque plus développée. Cette offre a, par la suite, été largement affectée par la guerre civile au Surinam, alors même que le système de soin fra</w:t>
      </w:r>
      <w:r w:rsidRPr="00DF5B90">
        <w:t>n</w:t>
      </w:r>
      <w:r w:rsidRPr="00DF5B90">
        <w:t>çais prenait son essor, la comparaison tournant bientôt à l'avantage de celui-ci. La Guyane aurait ainsi, selon ces professionnels, une sorte de "dette de solidarité" envers le Surinam, en vertu de laquelle la législ</w:t>
      </w:r>
      <w:r w:rsidRPr="00DF5B90">
        <w:t>a</w:t>
      </w:r>
      <w:r w:rsidRPr="00DF5B90">
        <w:t>tion, i</w:t>
      </w:r>
      <w:r w:rsidRPr="00DF5B90">
        <w:t>m</w:t>
      </w:r>
      <w:r w:rsidRPr="00DF5B90">
        <w:t>portée de métropole, devrait être adaptée de façon à ce que soit reconnue la lég</w:t>
      </w:r>
      <w:r w:rsidRPr="00DF5B90">
        <w:t>i</w:t>
      </w:r>
      <w:r w:rsidRPr="00DF5B90">
        <w:t>timité des usagers noirs marrons. Par exemple, des travailleuses sociales qui a</w:t>
      </w:r>
      <w:r w:rsidRPr="00DF5B90">
        <w:t>c</w:t>
      </w:r>
      <w:r w:rsidRPr="00DF5B90">
        <w:t>compagnent des Noirs Marrons dans leurs démarches de demande d'une couverture maladie déclarent fe</w:t>
      </w:r>
      <w:r w:rsidRPr="00DF5B90">
        <w:t>r</w:t>
      </w:r>
      <w:r w:rsidRPr="00DF5B90">
        <w:t>mer les yeux sur les certificats d'hébergement "de co</w:t>
      </w:r>
      <w:r w:rsidRPr="00DF5B90">
        <w:t>m</w:t>
      </w:r>
      <w:r w:rsidRPr="00DF5B90">
        <w:t>plaisance" qu'ils leur présentent, voire suggérer à ceux qui en sont dépourvus de demander à une de leurs connaissances de leur en rédiger un.</w:t>
      </w:r>
    </w:p>
    <w:p w:rsidR="009C3A0C" w:rsidRPr="00DF5B90" w:rsidRDefault="009C3A0C" w:rsidP="009C3A0C">
      <w:pPr>
        <w:spacing w:before="120" w:after="120"/>
        <w:jc w:val="both"/>
      </w:pPr>
      <w:r w:rsidRPr="00DF5B90">
        <w:t>Les processus de "re-légitimation" opérés par ces professionnels métropol</w:t>
      </w:r>
      <w:r w:rsidRPr="00DF5B90">
        <w:t>i</w:t>
      </w:r>
      <w:r w:rsidRPr="00DF5B90">
        <w:t>tains s'interprètent ainsi à la lumière d'une "double altérité" : la leur (qu'ils perço</w:t>
      </w:r>
      <w:r w:rsidRPr="00DF5B90">
        <w:t>i</w:t>
      </w:r>
      <w:r w:rsidRPr="00DF5B90">
        <w:t>vent, en tant qu'étrangers à cette société d'outre-mer) et celle de leurs usagers (que décrète la loi puisqu'ils ne satisfont pas à la condition de résidence en France). C'est à l'issue de cette "re-légitimation" qu'ils choisissent d'intégrer dans le syst</w:t>
      </w:r>
      <w:r w:rsidRPr="00DF5B90">
        <w:t>è</w:t>
      </w:r>
      <w:r w:rsidRPr="00DF5B90">
        <w:t>me de soins des individus qui en seraient sinon exclus (Carde, 2010).</w:t>
      </w:r>
    </w:p>
    <w:p w:rsidR="009C3A0C" w:rsidRDefault="009C3A0C" w:rsidP="009C3A0C">
      <w:pPr>
        <w:spacing w:before="120" w:after="120"/>
        <w:jc w:val="both"/>
        <w:rPr>
          <w:rFonts w:cs="Arial"/>
          <w:szCs w:val="26"/>
        </w:rPr>
      </w:pPr>
    </w:p>
    <w:p w:rsidR="009C3A0C" w:rsidRPr="00DF5B90" w:rsidRDefault="009C3A0C" w:rsidP="009C3A0C">
      <w:pPr>
        <w:pStyle w:val="a"/>
      </w:pPr>
      <w:bookmarkStart w:id="8" w:name="Immigration_et_soins_6"/>
      <w:r>
        <w:t>Replacer le fil de l'origine</w:t>
      </w:r>
      <w:r>
        <w:br/>
      </w:r>
      <w:r w:rsidRPr="00DF5B90">
        <w:t>dans l'écheveau des rapports sociaux</w:t>
      </w:r>
    </w:p>
    <w:bookmarkEnd w:id="8"/>
    <w:p w:rsidR="009C3A0C" w:rsidRDefault="009C3A0C" w:rsidP="009C3A0C">
      <w:pPr>
        <w:spacing w:before="120" w:after="120"/>
        <w:jc w:val="both"/>
      </w:pPr>
    </w:p>
    <w:p w:rsidR="009C3A0C" w:rsidRPr="00384B20" w:rsidRDefault="009C3A0C" w:rsidP="009C3A0C">
      <w:pPr>
        <w:ind w:right="90" w:firstLine="0"/>
        <w:jc w:val="both"/>
        <w:rPr>
          <w:sz w:val="20"/>
        </w:rPr>
      </w:pPr>
      <w:hyperlink w:anchor="tdm" w:history="1">
        <w:r w:rsidRPr="00384B20">
          <w:rPr>
            <w:rStyle w:val="Lienhypertexte"/>
            <w:sz w:val="20"/>
          </w:rPr>
          <w:t>Retour à la table des matières</w:t>
        </w:r>
      </w:hyperlink>
    </w:p>
    <w:p w:rsidR="009C3A0C" w:rsidRPr="00DF5B90" w:rsidRDefault="009C3A0C" w:rsidP="009C3A0C">
      <w:pPr>
        <w:spacing w:before="120" w:after="120"/>
        <w:jc w:val="both"/>
      </w:pPr>
      <w:r w:rsidRPr="00DF5B90">
        <w:t>Les pratiques des professionnels — guyanais comme métropol</w:t>
      </w:r>
      <w:r w:rsidRPr="00DF5B90">
        <w:t>i</w:t>
      </w:r>
      <w:r w:rsidRPr="00DF5B90">
        <w:t>tains — varient selon le degré "d'autochtonie" qu'ils attribuent à leurs usagers. Ainsi s'écartent-elles parfois de la loi, tantôt pour faire obst</w:t>
      </w:r>
      <w:r w:rsidRPr="00DF5B90">
        <w:t>a</w:t>
      </w:r>
      <w:r w:rsidRPr="00DF5B90">
        <w:t>cle à l'accès aux soins d'usagers qui y auraient droit, tantôt pour fav</w:t>
      </w:r>
      <w:r w:rsidRPr="00DF5B90">
        <w:t>o</w:t>
      </w:r>
      <w:r w:rsidRPr="00DF5B90">
        <w:t>riser celui d'usagers qui en seraient sinon exclus. Cette perce</w:t>
      </w:r>
      <w:r w:rsidRPr="00DF5B90">
        <w:t>p</w:t>
      </w:r>
      <w:r w:rsidRPr="00DF5B90">
        <w:t>tion de l'autochtonie des usagers n'est pas toujours liée à la nationalité et au pays de naissance.</w:t>
      </w:r>
    </w:p>
    <w:p w:rsidR="009C3A0C" w:rsidRPr="00DF5B90" w:rsidRDefault="009C3A0C" w:rsidP="009C3A0C">
      <w:pPr>
        <w:spacing w:before="120" w:after="120"/>
        <w:jc w:val="both"/>
      </w:pPr>
      <w:r w:rsidRPr="00DF5B90">
        <w:t>Ainsi, les Noirs Marrons sont surinamiens ou français et les Am</w:t>
      </w:r>
      <w:r w:rsidRPr="00DF5B90">
        <w:t>é</w:t>
      </w:r>
      <w:r w:rsidRPr="00DF5B90">
        <w:t>rindiens sur</w:t>
      </w:r>
      <w:r w:rsidRPr="00DF5B90">
        <w:t>i</w:t>
      </w:r>
      <w:r w:rsidRPr="00DF5B90">
        <w:t>namiens, français ou brésiliens, mais les uns comme les autres, quelle que soit leur nationalité, peuvent être perçus par les pr</w:t>
      </w:r>
      <w:r w:rsidRPr="00DF5B90">
        <w:t>o</w:t>
      </w:r>
      <w:r w:rsidRPr="00DF5B90">
        <w:t>fessionnels métropolitains comme des autochtones en Guyane. Ces professionnels se fondent alors moins sur la nationalité de leurs us</w:t>
      </w:r>
      <w:r w:rsidRPr="00DF5B90">
        <w:t>a</w:t>
      </w:r>
      <w:r w:rsidRPr="00DF5B90">
        <w:t>gers que sur leur origine ethnique, et plus précisément sur "l'histoire" qu'ils leur attribuent, que cette histoire corresponde ou non à celle que raconteraient des historiens.</w:t>
      </w:r>
    </w:p>
    <w:p w:rsidR="009C3A0C" w:rsidRPr="00DF5B90" w:rsidRDefault="009C3A0C" w:rsidP="009C3A0C">
      <w:pPr>
        <w:spacing w:before="120" w:after="120"/>
        <w:jc w:val="both"/>
      </w:pPr>
      <w:r w:rsidRPr="00DF5B90">
        <w:t>À l'inverse, les professionnels guyanais appliquent volontiers aux Noirs Ma</w:t>
      </w:r>
      <w:r w:rsidRPr="00DF5B90">
        <w:t>r</w:t>
      </w:r>
      <w:r w:rsidRPr="00DF5B90">
        <w:t>rons, qu'ils soient français ou étrangers, les représentations, ailleurs réservées aux étra</w:t>
      </w:r>
      <w:r w:rsidRPr="00DF5B90">
        <w:t>n</w:t>
      </w:r>
      <w:r w:rsidRPr="00DF5B90">
        <w:t>gers, de l'invasion et de l'illégitimité : les Noirs Marrons sont perçus comme des envahisseurs ("sortis de leur forêt" pour s'introduire dans le système d'assistance sociale et le sat</w:t>
      </w:r>
      <w:r w:rsidRPr="00DF5B90">
        <w:t>u</w:t>
      </w:r>
      <w:r w:rsidRPr="00DF5B90">
        <w:t>rer par leur grand nombre) et des illégitimes (minorités insuffisa</w:t>
      </w:r>
      <w:r w:rsidRPr="00DF5B90">
        <w:t>m</w:t>
      </w:r>
      <w:r w:rsidRPr="00DF5B90">
        <w:t>ment occidentalisées pour user à bon escient des bienfaits de ce sy</w:t>
      </w:r>
      <w:r w:rsidRPr="00DF5B90">
        <w:t>s</w:t>
      </w:r>
      <w:r w:rsidRPr="00DF5B90">
        <w:t>tème).</w:t>
      </w:r>
    </w:p>
    <w:p w:rsidR="009C3A0C" w:rsidRPr="00DF5B90" w:rsidRDefault="009C3A0C" w:rsidP="009C3A0C">
      <w:pPr>
        <w:spacing w:before="120" w:after="120"/>
        <w:jc w:val="both"/>
      </w:pPr>
      <w:r w:rsidRPr="00DF5B90">
        <w:t>Dans les deux c</w:t>
      </w:r>
      <w:r>
        <w:t>as, plus que la nationalité, c'</w:t>
      </w:r>
      <w:r w:rsidRPr="00DF5B90">
        <w:t>est donc la catégorie ethnique qui s'avère cruciale pour déterminer le degré d'autochtonie attribué par un professio</w:t>
      </w:r>
      <w:r w:rsidRPr="00DF5B90">
        <w:t>n</w:t>
      </w:r>
      <w:r w:rsidRPr="00DF5B90">
        <w:t>nel à un usager du système de soins, et par suite sa légitimité à bénéficier de ce syst</w:t>
      </w:r>
      <w:r w:rsidRPr="00DF5B90">
        <w:t>è</w:t>
      </w:r>
      <w:r w:rsidRPr="00DF5B90">
        <w:t>me.</w:t>
      </w:r>
    </w:p>
    <w:p w:rsidR="009C3A0C" w:rsidRPr="00DF5B90" w:rsidRDefault="009C3A0C" w:rsidP="009C3A0C">
      <w:pPr>
        <w:spacing w:before="120" w:after="120"/>
        <w:jc w:val="both"/>
      </w:pPr>
      <w:r w:rsidRPr="00DF5B90">
        <w:t>On entend ici par « catégorie ethnique » une identité attribuée aux individus sur des indices tels que le faciès, la couleur de peau, le p</w:t>
      </w:r>
      <w:r w:rsidRPr="00DF5B90">
        <w:t>a</w:t>
      </w:r>
      <w:r w:rsidRPr="00DF5B90">
        <w:t>tronyme, l'accent ou encore la religion, et dont la signification est s</w:t>
      </w:r>
      <w:r w:rsidRPr="00DF5B90">
        <w:t>o</w:t>
      </w:r>
      <w:r w:rsidRPr="00DF5B90">
        <w:t>cialement située, c'est-à-dire dans une s</w:t>
      </w:r>
      <w:r w:rsidRPr="00DF5B90">
        <w:t>o</w:t>
      </w:r>
      <w:r w:rsidRPr="00DF5B90">
        <w:t>ciété donnée et à une époque donnée. Ces catégories ethniques sont omn</w:t>
      </w:r>
      <w:r w:rsidRPr="00DF5B90">
        <w:t>i</w:t>
      </w:r>
      <w:r w:rsidRPr="00DF5B90">
        <w:t>présentes dans l'expression orale guyanaise et sont même reprises dans les décomptes du gouve</w:t>
      </w:r>
      <w:r w:rsidRPr="00DF5B90">
        <w:t>r</w:t>
      </w:r>
      <w:r w:rsidRPr="00DF5B90">
        <w:t>nement français</w:t>
      </w:r>
      <w:r>
        <w:t> </w:t>
      </w:r>
      <w:r>
        <w:rPr>
          <w:rStyle w:val="Appelnotedebasdep"/>
        </w:rPr>
        <w:footnoteReference w:id="17"/>
      </w:r>
      <w:r w:rsidRPr="00DF5B90">
        <w:t>. Outre qu'elles sont plus affichées qu'ailleurs en République française, elles présentent aussi la particularité, en Guy</w:t>
      </w:r>
      <w:r w:rsidRPr="00DF5B90">
        <w:t>a</w:t>
      </w:r>
      <w:r w:rsidRPr="00DF5B90">
        <w:t>ne, de s'appliquer à tous, y compris aux majoritaires (dominants)</w:t>
      </w:r>
      <w:r>
        <w:t> </w:t>
      </w:r>
      <w:r>
        <w:rPr>
          <w:rStyle w:val="Appelnotedebasdep"/>
        </w:rPr>
        <w:footnoteReference w:id="18"/>
      </w:r>
      <w:r w:rsidRPr="00DF5B90">
        <w:t>. Les professionnels qui qualifient leurs usagers par leur origine ethn</w:t>
      </w:r>
      <w:r w:rsidRPr="00DF5B90">
        <w:t>i</w:t>
      </w:r>
      <w:r w:rsidRPr="00DF5B90">
        <w:t>que revendiquent en effet leur propre appartenance ethnique et lui a</w:t>
      </w:r>
      <w:r w:rsidRPr="00DF5B90">
        <w:t>s</w:t>
      </w:r>
      <w:r w:rsidRPr="00DF5B90">
        <w:t>socient, à elle aussi, un degré variable d'a</w:t>
      </w:r>
      <w:r w:rsidRPr="00DF5B90">
        <w:t>u</w:t>
      </w:r>
      <w:r w:rsidRPr="00DF5B90">
        <w:t>tochtonie. Ainsi, on a vu que les professionnels métropolitains se décrivent comme "venant d'ailleurs", alors que les professionnels guyanais se considèrent co</w:t>
      </w:r>
      <w:r w:rsidRPr="00DF5B90">
        <w:t>m</w:t>
      </w:r>
      <w:r w:rsidRPr="00DF5B90">
        <w:t>me "d'ici". Ces Guyanais se présentent en effet comme des Créoles. Ces derniers sont, comme les Noirs Marrons, descendants des escl</w:t>
      </w:r>
      <w:r w:rsidRPr="00DF5B90">
        <w:t>a</w:t>
      </w:r>
      <w:r w:rsidRPr="00DF5B90">
        <w:t>ves des sociétés de plantation, mais eux ont été affranchis au moment de l'ab</w:t>
      </w:r>
      <w:r w:rsidRPr="00DF5B90">
        <w:t>o</w:t>
      </w:r>
      <w:r w:rsidRPr="00DF5B90">
        <w:t>lition de l'esclavage en 1848. A l'issue d'un long processus d'assimilation (au sens d'occidentalisation), ils sont devenus des a</w:t>
      </w:r>
      <w:r w:rsidRPr="00DF5B90">
        <w:t>c</w:t>
      </w:r>
      <w:r w:rsidRPr="00DF5B90">
        <w:t>teurs incontournables de la vie politique et économique guyanaise (J</w:t>
      </w:r>
      <w:r w:rsidRPr="00DF5B90">
        <w:t>o</w:t>
      </w:r>
      <w:r w:rsidRPr="00DF5B90">
        <w:t>livet, 1982). Aussi, même s'ils partagent les mêmes ancêtres, Créoles et Noirs Marrons revendiquent des histoires différentes au regard de l'espace citoyen fra</w:t>
      </w:r>
      <w:r w:rsidRPr="00DF5B90">
        <w:t>n</w:t>
      </w:r>
      <w:r w:rsidRPr="00DF5B90">
        <w:t>çais. C'est en tant qu'anciens "assimilés" que les Créoles reprochent aux Noirs Marrons, "nouveaux-venus" sur la scène citoyenne française, d'envahir aujourd'hui, de façon illégitime, le sy</w:t>
      </w:r>
      <w:r w:rsidRPr="00DF5B90">
        <w:t>s</w:t>
      </w:r>
      <w:r w:rsidRPr="00DF5B90">
        <w:t>tème social français, et plus précisément son sy</w:t>
      </w:r>
      <w:r w:rsidRPr="00DF5B90">
        <w:t>s</w:t>
      </w:r>
      <w:r w:rsidRPr="00DF5B90">
        <w:t>tème de soins.</w:t>
      </w:r>
    </w:p>
    <w:p w:rsidR="009C3A0C" w:rsidRDefault="009C3A0C" w:rsidP="009C3A0C">
      <w:pPr>
        <w:spacing w:before="120" w:after="120"/>
        <w:jc w:val="both"/>
        <w:rPr>
          <w:szCs w:val="18"/>
        </w:rPr>
      </w:pPr>
      <w:r w:rsidRPr="00DF5B90">
        <w:t>Enfin, ces relations interethniques ne prennent elles-mêmes sens qu'au sein de l'ensemble des rapports sociaux qui traversent la société guyanaise. Ainsi l'accès aux soins des Noirs Marrons est pris dans d'autres rapports inégalitaires que ceux définis par leur seule origine, qu'elle soit ethnique et/ou nationale. D'une part en effet, en tant qu'h</w:t>
      </w:r>
      <w:r w:rsidRPr="00DF5B90">
        <w:t>a</w:t>
      </w:r>
      <w:r w:rsidRPr="00DF5B90">
        <w:t>bitants de l'intérieur du département, leur accès aux soins est affecté par la dispersion de l'offre de soins sur ce territoire immense et difficil</w:t>
      </w:r>
      <w:r w:rsidRPr="00DF5B90">
        <w:t>e</w:t>
      </w:r>
      <w:r w:rsidRPr="00DF5B90">
        <w:t>ment pénétrable. D'autre part, en tant que population précaire, peu lettrée ni rodée aux</w:t>
      </w:r>
      <w:r>
        <w:t xml:space="preserve"> </w:t>
      </w:r>
      <w:r w:rsidRPr="00DF5B90">
        <w:rPr>
          <w:szCs w:val="18"/>
        </w:rPr>
        <w:t>démarches administratives, ils pâtissent plus que d'autres des nombreux dy</w:t>
      </w:r>
      <w:r w:rsidRPr="00DF5B90">
        <w:rPr>
          <w:szCs w:val="18"/>
        </w:rPr>
        <w:t>s</w:t>
      </w:r>
      <w:r w:rsidRPr="00DF5B90">
        <w:rPr>
          <w:szCs w:val="18"/>
        </w:rPr>
        <w:t>fonctionnements qui émaillent la gestion locale des droits à une couverture mal</w:t>
      </w:r>
      <w:r w:rsidRPr="00DF5B90">
        <w:rPr>
          <w:szCs w:val="18"/>
        </w:rPr>
        <w:t>a</w:t>
      </w:r>
      <w:r w:rsidRPr="00DF5B90">
        <w:rPr>
          <w:szCs w:val="18"/>
        </w:rPr>
        <w:t>die. Ainsi, les dimensions et</w:t>
      </w:r>
      <w:r w:rsidRPr="00DF5B90">
        <w:rPr>
          <w:szCs w:val="18"/>
        </w:rPr>
        <w:t>h</w:t>
      </w:r>
      <w:r w:rsidRPr="00DF5B90">
        <w:rPr>
          <w:szCs w:val="18"/>
        </w:rPr>
        <w:t>niques des inégalités dans l'accès aux soins se conjuguent aux dime</w:t>
      </w:r>
      <w:r w:rsidRPr="00DF5B90">
        <w:rPr>
          <w:szCs w:val="18"/>
        </w:rPr>
        <w:t>n</w:t>
      </w:r>
      <w:r w:rsidRPr="00DF5B90">
        <w:rPr>
          <w:szCs w:val="18"/>
        </w:rPr>
        <w:t>sions territoriales et socio-économiques. Or cet emboît</w:t>
      </w:r>
      <w:r w:rsidRPr="00DF5B90">
        <w:rPr>
          <w:szCs w:val="18"/>
        </w:rPr>
        <w:t>e</w:t>
      </w:r>
      <w:r w:rsidRPr="00DF5B90">
        <w:rPr>
          <w:szCs w:val="18"/>
        </w:rPr>
        <w:t>ment des pr</w:t>
      </w:r>
      <w:r w:rsidRPr="00DF5B90">
        <w:rPr>
          <w:szCs w:val="18"/>
        </w:rPr>
        <w:t>o</w:t>
      </w:r>
      <w:r w:rsidRPr="00DF5B90">
        <w:rPr>
          <w:szCs w:val="18"/>
        </w:rPr>
        <w:t>cessus inégalitaires ne doit rien au hasard, les mêmes éléments hist</w:t>
      </w:r>
      <w:r w:rsidRPr="00DF5B90">
        <w:rPr>
          <w:szCs w:val="18"/>
        </w:rPr>
        <w:t>o</w:t>
      </w:r>
      <w:r w:rsidRPr="00DF5B90">
        <w:rPr>
          <w:szCs w:val="18"/>
        </w:rPr>
        <w:t>riques expliquant à la fois les rapports interethniques, la répartition des habitants sur le terr</w:t>
      </w:r>
      <w:r w:rsidRPr="00DF5B90">
        <w:rPr>
          <w:szCs w:val="18"/>
        </w:rPr>
        <w:t>i</w:t>
      </w:r>
      <w:r w:rsidRPr="00DF5B90">
        <w:rPr>
          <w:szCs w:val="18"/>
        </w:rPr>
        <w:t>toire guyanais et la stratification socio-économique, puisque les co</w:t>
      </w:r>
      <w:r w:rsidRPr="00DF5B90">
        <w:rPr>
          <w:szCs w:val="18"/>
        </w:rPr>
        <w:t>m</w:t>
      </w:r>
      <w:r w:rsidRPr="00DF5B90">
        <w:rPr>
          <w:szCs w:val="18"/>
        </w:rPr>
        <w:t>munautés noires marronnes se sont con</w:t>
      </w:r>
      <w:r w:rsidRPr="00DF5B90">
        <w:rPr>
          <w:szCs w:val="18"/>
        </w:rPr>
        <w:t>s</w:t>
      </w:r>
      <w:r w:rsidRPr="00DF5B90">
        <w:rPr>
          <w:szCs w:val="18"/>
        </w:rPr>
        <w:t>tituées en se réfugiant au sein de la forêt, d'où ils se sont tenus à l'écart du développement économique et social de la soci</w:t>
      </w:r>
      <w:r w:rsidRPr="00DF5B90">
        <w:rPr>
          <w:szCs w:val="18"/>
        </w:rPr>
        <w:t>é</w:t>
      </w:r>
      <w:r w:rsidRPr="00DF5B90">
        <w:rPr>
          <w:szCs w:val="18"/>
        </w:rPr>
        <w:t>té créole (Carde, 2009). Dérouler le fil des identités « migrantes » sur la scène de l'a</w:t>
      </w:r>
      <w:r w:rsidRPr="00DF5B90">
        <w:rPr>
          <w:szCs w:val="18"/>
        </w:rPr>
        <w:t>c</w:t>
      </w:r>
      <w:r w:rsidRPr="00DF5B90">
        <w:rPr>
          <w:szCs w:val="18"/>
        </w:rPr>
        <w:t>cès aux soins conduit fin</w:t>
      </w:r>
      <w:r w:rsidRPr="00DF5B90">
        <w:rPr>
          <w:szCs w:val="18"/>
        </w:rPr>
        <w:t>a</w:t>
      </w:r>
      <w:r w:rsidRPr="00DF5B90">
        <w:rPr>
          <w:szCs w:val="18"/>
        </w:rPr>
        <w:t>lement à identifier des relations interethn</w:t>
      </w:r>
      <w:r w:rsidRPr="00DF5B90">
        <w:rPr>
          <w:szCs w:val="18"/>
        </w:rPr>
        <w:t>i</w:t>
      </w:r>
      <w:r w:rsidRPr="00DF5B90">
        <w:rPr>
          <w:szCs w:val="18"/>
        </w:rPr>
        <w:t>ques, puis à situer celles-ci au sein de l'écheveau des rapports sociaux qui tissent la société guy</w:t>
      </w:r>
      <w:r w:rsidRPr="00DF5B90">
        <w:rPr>
          <w:szCs w:val="18"/>
        </w:rPr>
        <w:t>a</w:t>
      </w:r>
      <w:r w:rsidRPr="00DF5B90">
        <w:rPr>
          <w:szCs w:val="18"/>
        </w:rPr>
        <w:t>naise.</w:t>
      </w:r>
    </w:p>
    <w:p w:rsidR="009C3A0C" w:rsidRPr="00DF5B90" w:rsidRDefault="009C3A0C" w:rsidP="009C3A0C">
      <w:pPr>
        <w:spacing w:before="120" w:after="120"/>
        <w:jc w:val="both"/>
      </w:pPr>
    </w:p>
    <w:p w:rsidR="009C3A0C" w:rsidRPr="00DF5B90" w:rsidRDefault="009C3A0C" w:rsidP="009C3A0C">
      <w:pPr>
        <w:pStyle w:val="a"/>
      </w:pPr>
      <w:bookmarkStart w:id="9" w:name="Immigration_et_soins_biblio"/>
      <w:r w:rsidRPr="00DF5B90">
        <w:t>Références</w:t>
      </w:r>
    </w:p>
    <w:bookmarkEnd w:id="9"/>
    <w:p w:rsidR="009C3A0C" w:rsidRDefault="009C3A0C" w:rsidP="009C3A0C">
      <w:pPr>
        <w:spacing w:before="120" w:after="120"/>
        <w:jc w:val="both"/>
        <w:rPr>
          <w:szCs w:val="18"/>
        </w:rPr>
      </w:pPr>
    </w:p>
    <w:p w:rsidR="009C3A0C" w:rsidRPr="00384B20" w:rsidRDefault="009C3A0C" w:rsidP="009C3A0C">
      <w:pPr>
        <w:ind w:right="90" w:firstLine="0"/>
        <w:jc w:val="both"/>
        <w:rPr>
          <w:sz w:val="20"/>
        </w:rPr>
      </w:pPr>
      <w:hyperlink w:anchor="tdm" w:history="1">
        <w:r w:rsidRPr="00384B20">
          <w:rPr>
            <w:rStyle w:val="Lienhypertexte"/>
            <w:sz w:val="20"/>
          </w:rPr>
          <w:t>Retour à la table des matières</w:t>
        </w:r>
      </w:hyperlink>
    </w:p>
    <w:p w:rsidR="009C3A0C" w:rsidRPr="00DF5B90" w:rsidRDefault="009C3A0C" w:rsidP="009C3A0C">
      <w:pPr>
        <w:spacing w:before="120" w:after="120"/>
        <w:jc w:val="both"/>
      </w:pPr>
      <w:r w:rsidRPr="00DF5B90">
        <w:rPr>
          <w:szCs w:val="18"/>
        </w:rPr>
        <w:t>BRETON D., CONDON S., MARIE C.V. et TEMPORAL F., 2009. « Les départements d'Outre-Mer face aux défis du vieilliss</w:t>
      </w:r>
      <w:r w:rsidRPr="00DF5B90">
        <w:rPr>
          <w:szCs w:val="18"/>
        </w:rPr>
        <w:t>e</w:t>
      </w:r>
      <w:r w:rsidRPr="00DF5B90">
        <w:rPr>
          <w:szCs w:val="18"/>
        </w:rPr>
        <w:t xml:space="preserve">ment démographique et des migrations », </w:t>
      </w:r>
      <w:r w:rsidRPr="00DF5B90">
        <w:rPr>
          <w:i/>
          <w:iCs/>
          <w:szCs w:val="18"/>
        </w:rPr>
        <w:t xml:space="preserve">Population et Sociétés, </w:t>
      </w:r>
      <w:r w:rsidRPr="00DF5B90">
        <w:rPr>
          <w:szCs w:val="18"/>
        </w:rPr>
        <w:t xml:space="preserve">460 : 1-4. (en ligne) </w:t>
      </w:r>
      <w:hyperlink r:id="rId18" w:history="1">
        <w:r w:rsidRPr="00DF5B90">
          <w:rPr>
            <w:szCs w:val="18"/>
          </w:rPr>
          <w:t xml:space="preserve">http://www.ined.fr/fichier/t_telechargement/34100/ </w:t>
        </w:r>
      </w:hyperlink>
      <w:r w:rsidRPr="00DF5B90">
        <w:rPr>
          <w:szCs w:val="18"/>
        </w:rPr>
        <w:t>telechargement_fichier_fr_publi_pdfl_pop.soc_460.pdf (page consu</w:t>
      </w:r>
      <w:r w:rsidRPr="00DF5B90">
        <w:rPr>
          <w:szCs w:val="18"/>
        </w:rPr>
        <w:t>l</w:t>
      </w:r>
      <w:r w:rsidRPr="00DF5B90">
        <w:rPr>
          <w:szCs w:val="18"/>
        </w:rPr>
        <w:t>tée le 15/05/2011)</w:t>
      </w:r>
    </w:p>
    <w:p w:rsidR="009C3A0C" w:rsidRPr="00DF5B90" w:rsidRDefault="009C3A0C" w:rsidP="009C3A0C">
      <w:pPr>
        <w:spacing w:before="120" w:after="120"/>
        <w:jc w:val="both"/>
      </w:pPr>
      <w:r w:rsidRPr="00DF5B90">
        <w:rPr>
          <w:szCs w:val="18"/>
        </w:rPr>
        <w:t>CARDE E., 2006. « "On ne laisse mourir personne." Les discrim</w:t>
      </w:r>
      <w:r w:rsidRPr="00DF5B90">
        <w:rPr>
          <w:szCs w:val="18"/>
        </w:rPr>
        <w:t>i</w:t>
      </w:r>
      <w:r w:rsidRPr="00DF5B90">
        <w:rPr>
          <w:szCs w:val="18"/>
        </w:rPr>
        <w:t xml:space="preserve">nations dans l'accès aux soins », </w:t>
      </w:r>
      <w:r w:rsidRPr="00DF5B90">
        <w:rPr>
          <w:i/>
          <w:iCs/>
          <w:szCs w:val="18"/>
        </w:rPr>
        <w:t xml:space="preserve">Travailler, </w:t>
      </w:r>
      <w:r w:rsidRPr="00DF5B90">
        <w:rPr>
          <w:szCs w:val="18"/>
        </w:rPr>
        <w:t>16 : 57-80.</w:t>
      </w:r>
    </w:p>
    <w:p w:rsidR="009C3A0C" w:rsidRPr="00DF5B90" w:rsidRDefault="009C3A0C" w:rsidP="009C3A0C">
      <w:pPr>
        <w:spacing w:before="120" w:after="120"/>
        <w:jc w:val="both"/>
      </w:pPr>
      <w:r w:rsidRPr="00DF5B90">
        <w:rPr>
          <w:szCs w:val="18"/>
        </w:rPr>
        <w:t xml:space="preserve">CARDE E., 2009. « Le système de soins français à l'épreuve de l'outre-mer : des inégalités en Guyane », </w:t>
      </w:r>
      <w:r w:rsidRPr="00DF5B90">
        <w:rPr>
          <w:i/>
          <w:iCs/>
          <w:szCs w:val="18"/>
        </w:rPr>
        <w:t xml:space="preserve">Espace Populations Sociétés, </w:t>
      </w:r>
      <w:r w:rsidRPr="00DF5B90">
        <w:rPr>
          <w:szCs w:val="18"/>
        </w:rPr>
        <w:t>1 : 175-189.</w:t>
      </w:r>
    </w:p>
    <w:p w:rsidR="009C3A0C" w:rsidRPr="00DF5B90" w:rsidRDefault="009C3A0C" w:rsidP="009C3A0C">
      <w:pPr>
        <w:spacing w:before="120" w:after="120"/>
        <w:jc w:val="both"/>
      </w:pPr>
      <w:r w:rsidRPr="00DF5B90">
        <w:rPr>
          <w:szCs w:val="18"/>
        </w:rPr>
        <w:t>CARDE E., 2010. « Quand le dominant vient d'ailleurs et l'étranger d'ici : l'a</w:t>
      </w:r>
      <w:r w:rsidRPr="00DF5B90">
        <w:rPr>
          <w:szCs w:val="18"/>
        </w:rPr>
        <w:t>c</w:t>
      </w:r>
      <w:r w:rsidRPr="00DF5B90">
        <w:rPr>
          <w:szCs w:val="18"/>
        </w:rPr>
        <w:t xml:space="preserve">cès aux soins en Guyane au prisme de la double altérité », </w:t>
      </w:r>
      <w:r w:rsidRPr="00DF5B90">
        <w:rPr>
          <w:i/>
          <w:iCs/>
          <w:szCs w:val="18"/>
        </w:rPr>
        <w:t xml:space="preserve">Autrepart, </w:t>
      </w:r>
      <w:r w:rsidRPr="00DF5B90">
        <w:rPr>
          <w:szCs w:val="18"/>
        </w:rPr>
        <w:t>55 : 89-106.</w:t>
      </w:r>
    </w:p>
    <w:p w:rsidR="009C3A0C" w:rsidRPr="00DF5B90" w:rsidRDefault="009C3A0C" w:rsidP="009C3A0C">
      <w:pPr>
        <w:spacing w:before="120" w:after="120"/>
        <w:jc w:val="both"/>
      </w:pPr>
      <w:r w:rsidRPr="00DF5B90">
        <w:rPr>
          <w:szCs w:val="18"/>
        </w:rPr>
        <w:t xml:space="preserve">CONSEIL NATIONAL DU SIDA, 2008. </w:t>
      </w:r>
      <w:r w:rsidRPr="00DF5B90">
        <w:rPr>
          <w:i/>
          <w:iCs/>
          <w:szCs w:val="18"/>
        </w:rPr>
        <w:t xml:space="preserve">L'épidémie d'infection à VIH en Guyane : un problème politique. </w:t>
      </w:r>
      <w:r w:rsidRPr="00DF5B90">
        <w:rPr>
          <w:szCs w:val="18"/>
        </w:rPr>
        <w:t>Paris.</w:t>
      </w:r>
    </w:p>
    <w:p w:rsidR="009C3A0C" w:rsidRPr="00DF5B90" w:rsidRDefault="009C3A0C" w:rsidP="009C3A0C">
      <w:pPr>
        <w:spacing w:before="120" w:after="120"/>
        <w:jc w:val="both"/>
      </w:pPr>
      <w:r w:rsidRPr="00DF5B90">
        <w:rPr>
          <w:szCs w:val="18"/>
        </w:rPr>
        <w:t>DSDS DE LA MARTINIQUE (Direction de la Santé et du Dév</w:t>
      </w:r>
      <w:r w:rsidRPr="00DF5B90">
        <w:rPr>
          <w:szCs w:val="18"/>
        </w:rPr>
        <w:t>e</w:t>
      </w:r>
      <w:r w:rsidRPr="00DF5B90">
        <w:rPr>
          <w:szCs w:val="18"/>
        </w:rPr>
        <w:t xml:space="preserve">loppement Social), 2009. </w:t>
      </w:r>
      <w:r w:rsidRPr="00DF5B90">
        <w:rPr>
          <w:i/>
          <w:iCs/>
          <w:szCs w:val="18"/>
        </w:rPr>
        <w:t>Statistiques et indicateurs de la santé et du social, Statiss 2009 A</w:t>
      </w:r>
      <w:r w:rsidRPr="00DF5B90">
        <w:rPr>
          <w:i/>
          <w:iCs/>
          <w:szCs w:val="18"/>
        </w:rPr>
        <w:t>n</w:t>
      </w:r>
      <w:r w:rsidRPr="00DF5B90">
        <w:rPr>
          <w:i/>
          <w:iCs/>
          <w:szCs w:val="18"/>
        </w:rPr>
        <w:t xml:space="preserve">tilles-Guyane, </w:t>
      </w:r>
      <w:r w:rsidRPr="00DF5B90">
        <w:rPr>
          <w:szCs w:val="18"/>
        </w:rPr>
        <w:t xml:space="preserve">(en ligne) </w:t>
      </w:r>
      <w:hyperlink r:id="rId19" w:history="1">
        <w:r w:rsidRPr="00DF5B90">
          <w:rPr>
            <w:szCs w:val="18"/>
          </w:rPr>
          <w:t>http://www.ars.martinique.sante.fr/fileadmin/MARTINIQUE/Votre_ARS/etudes_publications/</w:t>
        </w:r>
      </w:hyperlink>
      <w:r w:rsidRPr="00DF5B90">
        <w:rPr>
          <w:szCs w:val="18"/>
        </w:rPr>
        <w:t>Statistiques/Statiss/Sup_2004/Statiss2009_Antilles-Guyane.pdf (page consultée le 15/05/2011).</w:t>
      </w:r>
    </w:p>
    <w:p w:rsidR="009C3A0C" w:rsidRPr="00DF5B90" w:rsidRDefault="009C3A0C" w:rsidP="009C3A0C">
      <w:pPr>
        <w:spacing w:before="120" w:after="120"/>
        <w:jc w:val="both"/>
      </w:pPr>
      <w:r w:rsidRPr="00DF5B90">
        <w:rPr>
          <w:szCs w:val="18"/>
        </w:rPr>
        <w:t xml:space="preserve">DSDS Antilles-Guyane et SES AG, 2006. </w:t>
      </w:r>
      <w:r w:rsidRPr="00DF5B90">
        <w:rPr>
          <w:i/>
          <w:iCs/>
          <w:szCs w:val="18"/>
        </w:rPr>
        <w:t xml:space="preserve">Une approche de la pauvreté... dans les départements d'Outre-Mer, </w:t>
      </w:r>
      <w:r w:rsidRPr="00DF5B90">
        <w:rPr>
          <w:szCs w:val="18"/>
        </w:rPr>
        <w:t xml:space="preserve">(en ligne) </w:t>
      </w:r>
      <w:hyperlink r:id="rId20" w:history="1">
        <w:r w:rsidRPr="00DF5B90">
          <w:rPr>
            <w:szCs w:val="18"/>
          </w:rPr>
          <w:t xml:space="preserve">http://www.martinique.sante.gouv.fr/documents/accueil/statistiques/pauvrete.pdf(page </w:t>
        </w:r>
      </w:hyperlink>
      <w:r w:rsidRPr="00DF5B90">
        <w:rPr>
          <w:szCs w:val="18"/>
        </w:rPr>
        <w:t>consultée le 15/05/2011).</w:t>
      </w:r>
    </w:p>
    <w:p w:rsidR="009C3A0C" w:rsidRPr="00DF5B90" w:rsidRDefault="009C3A0C" w:rsidP="009C3A0C">
      <w:pPr>
        <w:spacing w:before="120" w:after="120"/>
        <w:jc w:val="both"/>
      </w:pPr>
      <w:r w:rsidRPr="00DF5B90">
        <w:rPr>
          <w:szCs w:val="18"/>
        </w:rPr>
        <w:t xml:space="preserve">FAUQUENOY M., 1990. « Dimensions de la Guyanité ou Langue et Identité en Guyane », </w:t>
      </w:r>
      <w:r>
        <w:rPr>
          <w:i/>
          <w:iCs/>
          <w:szCs w:val="18"/>
        </w:rPr>
        <w:t>É</w:t>
      </w:r>
      <w:r w:rsidRPr="00DF5B90">
        <w:rPr>
          <w:i/>
          <w:iCs/>
          <w:szCs w:val="18"/>
        </w:rPr>
        <w:t xml:space="preserve">tudes Créoles, </w:t>
      </w:r>
      <w:r w:rsidRPr="00DF5B90">
        <w:rPr>
          <w:szCs w:val="18"/>
        </w:rPr>
        <w:t>XIII (2) : 53-68.</w:t>
      </w:r>
    </w:p>
    <w:p w:rsidR="009C3A0C" w:rsidRPr="00DF5B90" w:rsidRDefault="009C3A0C" w:rsidP="009C3A0C">
      <w:pPr>
        <w:spacing w:before="120" w:after="120"/>
        <w:jc w:val="both"/>
      </w:pPr>
      <w:r w:rsidRPr="00DF5B90">
        <w:rPr>
          <w:szCs w:val="18"/>
        </w:rPr>
        <w:t xml:space="preserve">GISTI, 2007. « Les spécificités du droit des étrangers en Outre-mer », </w:t>
      </w:r>
      <w:r w:rsidRPr="00DF5B90">
        <w:rPr>
          <w:i/>
          <w:iCs/>
          <w:szCs w:val="18"/>
        </w:rPr>
        <w:t>Les c</w:t>
      </w:r>
      <w:r w:rsidRPr="00DF5B90">
        <w:rPr>
          <w:i/>
          <w:iCs/>
          <w:szCs w:val="18"/>
        </w:rPr>
        <w:t>a</w:t>
      </w:r>
      <w:r w:rsidRPr="00DF5B90">
        <w:rPr>
          <w:i/>
          <w:iCs/>
          <w:szCs w:val="18"/>
        </w:rPr>
        <w:t>hiers juridiques.</w:t>
      </w:r>
    </w:p>
    <w:p w:rsidR="009C3A0C" w:rsidRPr="00DF5B90" w:rsidRDefault="009C3A0C" w:rsidP="009C3A0C">
      <w:pPr>
        <w:spacing w:before="120" w:after="120"/>
        <w:jc w:val="both"/>
      </w:pPr>
      <w:r w:rsidRPr="00DF5B90">
        <w:rPr>
          <w:szCs w:val="18"/>
        </w:rPr>
        <w:t xml:space="preserve">GUILLAUMIN C, 2002 (1972). </w:t>
      </w:r>
      <w:r w:rsidRPr="00DF5B90">
        <w:rPr>
          <w:i/>
          <w:iCs/>
          <w:szCs w:val="18"/>
        </w:rPr>
        <w:t xml:space="preserve">L'idéologie raciste. Genèse et langage actuel. </w:t>
      </w:r>
      <w:r w:rsidRPr="00DF5B90">
        <w:rPr>
          <w:szCs w:val="18"/>
        </w:rPr>
        <w:t>Paris, Gallimard.</w:t>
      </w:r>
    </w:p>
    <w:p w:rsidR="009C3A0C" w:rsidRPr="00DF5B90" w:rsidRDefault="009C3A0C" w:rsidP="009C3A0C">
      <w:pPr>
        <w:spacing w:before="120" w:after="120"/>
        <w:jc w:val="both"/>
      </w:pPr>
      <w:r w:rsidRPr="00DF5B90">
        <w:rPr>
          <w:szCs w:val="18"/>
        </w:rPr>
        <w:t xml:space="preserve">INSEE / ACSE, 2006. </w:t>
      </w:r>
      <w:r w:rsidRPr="00DF5B90">
        <w:rPr>
          <w:i/>
          <w:iCs/>
          <w:szCs w:val="18"/>
        </w:rPr>
        <w:t xml:space="preserve">Atlas des populations immigrées en Guyane, </w:t>
      </w:r>
      <w:r w:rsidRPr="00DF5B90">
        <w:rPr>
          <w:szCs w:val="18"/>
        </w:rPr>
        <w:t xml:space="preserve">(en ligne) </w:t>
      </w:r>
      <w:hyperlink r:id="rId21" w:history="1">
        <w:r w:rsidRPr="00DF5B90">
          <w:rPr>
            <w:szCs w:val="18"/>
          </w:rPr>
          <w:t>http://www.insee.fr/fr/</w:t>
        </w:r>
      </w:hyperlink>
      <w:r w:rsidRPr="00DF5B90">
        <w:rPr>
          <w:szCs w:val="18"/>
        </w:rPr>
        <w:t>themes/document.asp?ref_id =13477 (page consultée le 15/05/2011).</w:t>
      </w:r>
    </w:p>
    <w:p w:rsidR="009C3A0C" w:rsidRPr="00DF5B90" w:rsidRDefault="009C3A0C" w:rsidP="009C3A0C">
      <w:pPr>
        <w:spacing w:before="120" w:after="120"/>
        <w:jc w:val="both"/>
      </w:pPr>
      <w:r w:rsidRPr="00DF5B90">
        <w:rPr>
          <w:szCs w:val="18"/>
        </w:rPr>
        <w:t xml:space="preserve">JOLIVET A., CADOT E., CARDE E., FLORENCE S., LESIEUR S., LEBAS J., CHAUVIN P., 2009. </w:t>
      </w:r>
      <w:r w:rsidRPr="00DF5B90">
        <w:rPr>
          <w:i/>
          <w:iCs/>
          <w:szCs w:val="18"/>
        </w:rPr>
        <w:t xml:space="preserve">Migrations et soins en Guyane. </w:t>
      </w:r>
      <w:r w:rsidRPr="00DF5B90">
        <w:rPr>
          <w:szCs w:val="18"/>
        </w:rPr>
        <w:t>Agence française de d</w:t>
      </w:r>
      <w:r w:rsidRPr="00DF5B90">
        <w:rPr>
          <w:szCs w:val="18"/>
        </w:rPr>
        <w:t>é</w:t>
      </w:r>
      <w:r w:rsidRPr="00DF5B90">
        <w:rPr>
          <w:szCs w:val="18"/>
        </w:rPr>
        <w:t>veloppement (AFD), Inserm UMRS 707/UPMC</w:t>
      </w:r>
    </w:p>
    <w:p w:rsidR="009C3A0C" w:rsidRPr="00DF5B90" w:rsidRDefault="009C3A0C" w:rsidP="009C3A0C">
      <w:pPr>
        <w:spacing w:before="120" w:after="120"/>
        <w:jc w:val="both"/>
      </w:pPr>
      <w:r w:rsidRPr="00DF5B90">
        <w:rPr>
          <w:szCs w:val="18"/>
        </w:rPr>
        <w:t xml:space="preserve">JOLIVET M J., 1982. </w:t>
      </w:r>
      <w:r w:rsidRPr="00DF5B90">
        <w:rPr>
          <w:i/>
          <w:iCs/>
          <w:szCs w:val="18"/>
        </w:rPr>
        <w:t xml:space="preserve">La question créole. </w:t>
      </w:r>
      <w:r w:rsidRPr="00DF5B90">
        <w:rPr>
          <w:szCs w:val="18"/>
        </w:rPr>
        <w:t>Paris, ORSTOM.</w:t>
      </w:r>
    </w:p>
    <w:p w:rsidR="009C3A0C" w:rsidRDefault="009C3A0C" w:rsidP="009C3A0C">
      <w:pPr>
        <w:spacing w:before="120" w:after="120"/>
        <w:jc w:val="both"/>
        <w:rPr>
          <w:szCs w:val="18"/>
        </w:rPr>
      </w:pPr>
      <w:r w:rsidRPr="00DF5B90">
        <w:rPr>
          <w:szCs w:val="18"/>
        </w:rPr>
        <w:t xml:space="preserve">LOCHAK D., 1987. « Réflexions sur la notion de discrimination », </w:t>
      </w:r>
      <w:r w:rsidRPr="00DF5B90">
        <w:rPr>
          <w:i/>
          <w:iCs/>
          <w:szCs w:val="18"/>
        </w:rPr>
        <w:t>Droit S</w:t>
      </w:r>
      <w:r w:rsidRPr="00DF5B90">
        <w:rPr>
          <w:i/>
          <w:iCs/>
          <w:szCs w:val="18"/>
        </w:rPr>
        <w:t>o</w:t>
      </w:r>
      <w:r w:rsidRPr="00DF5B90">
        <w:rPr>
          <w:i/>
          <w:iCs/>
          <w:szCs w:val="18"/>
        </w:rPr>
        <w:t xml:space="preserve">cial, </w:t>
      </w:r>
      <w:r w:rsidRPr="00DF5B90">
        <w:rPr>
          <w:szCs w:val="18"/>
        </w:rPr>
        <w:t>11 : 778-790.</w:t>
      </w:r>
    </w:p>
    <w:p w:rsidR="009C3A0C" w:rsidRPr="00DF5B90" w:rsidRDefault="009C3A0C" w:rsidP="009C3A0C">
      <w:pPr>
        <w:spacing w:before="120" w:after="120"/>
        <w:jc w:val="both"/>
      </w:pPr>
    </w:p>
    <w:p w:rsidR="009C3A0C" w:rsidRPr="00DF5B90" w:rsidRDefault="009C3A0C" w:rsidP="009C3A0C">
      <w:pPr>
        <w:pStyle w:val="a"/>
      </w:pPr>
      <w:bookmarkStart w:id="10" w:name="Immigration_et_soins_auteure"/>
      <w:r w:rsidRPr="00DF5B90">
        <w:t>À propos de l'auteur</w:t>
      </w:r>
      <w:r>
        <w:t>e</w:t>
      </w:r>
    </w:p>
    <w:bookmarkEnd w:id="10"/>
    <w:p w:rsidR="009C3A0C" w:rsidRDefault="009C3A0C" w:rsidP="009C3A0C">
      <w:pPr>
        <w:spacing w:before="120" w:after="120"/>
        <w:jc w:val="both"/>
        <w:rPr>
          <w:bCs/>
          <w:szCs w:val="18"/>
        </w:rPr>
      </w:pPr>
    </w:p>
    <w:p w:rsidR="009C3A0C" w:rsidRPr="00874629" w:rsidRDefault="009C3A0C" w:rsidP="009C3A0C">
      <w:pPr>
        <w:spacing w:before="120" w:after="120"/>
        <w:jc w:val="both"/>
        <w:rPr>
          <w:i/>
          <w:color w:val="0000FF"/>
        </w:rPr>
      </w:pPr>
      <w:r w:rsidRPr="00874629">
        <w:rPr>
          <w:bCs/>
          <w:i/>
          <w:color w:val="0000FF"/>
          <w:szCs w:val="18"/>
        </w:rPr>
        <w:t>Estelle Carde</w:t>
      </w:r>
    </w:p>
    <w:p w:rsidR="009C3A0C" w:rsidRPr="00DF5B90" w:rsidRDefault="009C3A0C" w:rsidP="009C3A0C">
      <w:pPr>
        <w:spacing w:before="120" w:after="120"/>
        <w:jc w:val="both"/>
      </w:pPr>
      <w:r w:rsidRPr="00DF5B90">
        <w:rPr>
          <w:szCs w:val="18"/>
        </w:rPr>
        <w:t>Université de Montréal, CREMIS (Centre de recherche de Mo</w:t>
      </w:r>
      <w:r w:rsidRPr="00DF5B90">
        <w:rPr>
          <w:szCs w:val="18"/>
        </w:rPr>
        <w:t>n</w:t>
      </w:r>
      <w:r w:rsidRPr="00DF5B90">
        <w:rPr>
          <w:szCs w:val="18"/>
        </w:rPr>
        <w:t>tréal sur les inégalités sociales, les discriminations et les pratiques a</w:t>
      </w:r>
      <w:r w:rsidRPr="00DF5B90">
        <w:rPr>
          <w:szCs w:val="18"/>
        </w:rPr>
        <w:t>l</w:t>
      </w:r>
      <w:r w:rsidRPr="00DF5B90">
        <w:rPr>
          <w:szCs w:val="18"/>
        </w:rPr>
        <w:t>ternatives de citoyenneté), Québec, Canada, este</w:t>
      </w:r>
      <w:r w:rsidRPr="00DF5B90">
        <w:rPr>
          <w:szCs w:val="18"/>
        </w:rPr>
        <w:t>l</w:t>
      </w:r>
      <w:r w:rsidRPr="00DF5B90">
        <w:rPr>
          <w:szCs w:val="18"/>
        </w:rPr>
        <w:t>le.carde</w:t>
      </w:r>
      <w:r>
        <w:rPr>
          <w:szCs w:val="18"/>
        </w:rPr>
        <w:t>@</w:t>
      </w:r>
      <w:r w:rsidRPr="00DF5B90">
        <w:rPr>
          <w:szCs w:val="18"/>
        </w:rPr>
        <w:t>umontreal.ca</w:t>
      </w:r>
    </w:p>
    <w:p w:rsidR="009C3A0C" w:rsidRDefault="009C3A0C" w:rsidP="009C3A0C">
      <w:pPr>
        <w:spacing w:before="120" w:after="120"/>
        <w:jc w:val="both"/>
      </w:pPr>
    </w:p>
    <w:p w:rsidR="009C3A0C" w:rsidRDefault="009C3A0C" w:rsidP="009C3A0C">
      <w:pPr>
        <w:spacing w:before="120" w:after="120"/>
        <w:jc w:val="both"/>
      </w:pPr>
    </w:p>
    <w:p w:rsidR="009C3A0C" w:rsidRPr="00DF5B90" w:rsidRDefault="009C3A0C" w:rsidP="009C3A0C">
      <w:pPr>
        <w:pStyle w:val="a"/>
      </w:pPr>
      <w:bookmarkStart w:id="11" w:name="Immigration_et_soins_resume"/>
      <w:r w:rsidRPr="00DF5B90">
        <w:t>Résumé</w:t>
      </w:r>
    </w:p>
    <w:bookmarkEnd w:id="11"/>
    <w:p w:rsidR="009C3A0C" w:rsidRDefault="009C3A0C" w:rsidP="009C3A0C">
      <w:pPr>
        <w:spacing w:before="120" w:after="120"/>
        <w:jc w:val="both"/>
      </w:pPr>
    </w:p>
    <w:p w:rsidR="009C3A0C" w:rsidRPr="00384B20" w:rsidRDefault="009C3A0C" w:rsidP="009C3A0C">
      <w:pPr>
        <w:ind w:right="90" w:firstLine="0"/>
        <w:jc w:val="both"/>
        <w:rPr>
          <w:sz w:val="20"/>
        </w:rPr>
      </w:pPr>
      <w:hyperlink w:anchor="tdm" w:history="1">
        <w:r w:rsidRPr="00384B20">
          <w:rPr>
            <w:rStyle w:val="Lienhypertexte"/>
            <w:sz w:val="20"/>
          </w:rPr>
          <w:t>Retour à la table des matières</w:t>
        </w:r>
      </w:hyperlink>
    </w:p>
    <w:p w:rsidR="009C3A0C" w:rsidRPr="00DF5B90" w:rsidRDefault="009C3A0C" w:rsidP="009C3A0C">
      <w:pPr>
        <w:spacing w:before="120" w:after="120"/>
        <w:jc w:val="both"/>
      </w:pPr>
      <w:r w:rsidRPr="00DF5B90">
        <w:t>L'immigration en Guyane est plurielle. Aux migrants caribéens que la précarité et les violences politiques ont chassés de chez eux se m</w:t>
      </w:r>
      <w:r w:rsidRPr="00DF5B90">
        <w:t>ê</w:t>
      </w:r>
      <w:r w:rsidRPr="00DF5B90">
        <w:t>lent des migrants partis de France métropolitaine pour goûter à l'ex</w:t>
      </w:r>
      <w:r w:rsidRPr="00DF5B90">
        <w:t>o</w:t>
      </w:r>
      <w:r w:rsidRPr="00DF5B90">
        <w:t>tisme de cette société française sise en Amérique du Sud. Cette plur</w:t>
      </w:r>
      <w:r w:rsidRPr="00DF5B90">
        <w:t>a</w:t>
      </w:r>
      <w:r w:rsidRPr="00DF5B90">
        <w:t>lité se retrouve lorsque les premiers, usagers étra</w:t>
      </w:r>
      <w:r w:rsidRPr="00DF5B90">
        <w:t>n</w:t>
      </w:r>
      <w:r w:rsidRPr="00DF5B90">
        <w:t>gers du système de soins, rencontrent des professionnels qui, bien que fra</w:t>
      </w:r>
      <w:r w:rsidRPr="00DF5B90">
        <w:t>n</w:t>
      </w:r>
      <w:r w:rsidRPr="00DF5B90">
        <w:t>çais, sont soit autochtones, soit eux-mêmes migrants. Ces usagers étrangers sont pa</w:t>
      </w:r>
      <w:r w:rsidRPr="00DF5B90">
        <w:t>r</w:t>
      </w:r>
      <w:r w:rsidRPr="00DF5B90">
        <w:t>fois victimes de discriminations opérées par des professionnels a</w:t>
      </w:r>
      <w:r w:rsidRPr="00DF5B90">
        <w:t>u</w:t>
      </w:r>
      <w:r w:rsidRPr="00DF5B90">
        <w:t>tochtones qui les suspe</w:t>
      </w:r>
      <w:r w:rsidRPr="00DF5B90">
        <w:t>c</w:t>
      </w:r>
      <w:r w:rsidRPr="00DF5B90">
        <w:t>tent de venir profiter indûment du système de soins local. Si ces discr</w:t>
      </w:r>
      <w:r w:rsidRPr="00DF5B90">
        <w:t>i</w:t>
      </w:r>
      <w:r w:rsidRPr="00DF5B90">
        <w:t>minations ont également cours ailleurs en France, elles sont exacerbées en Guyane par l'importance des flux m</w:t>
      </w:r>
      <w:r w:rsidRPr="00DF5B90">
        <w:t>i</w:t>
      </w:r>
      <w:r w:rsidRPr="00DF5B90">
        <w:t>gratoires et des difficultés socio-économiques. Une autre figure de l'accès aux soins en contexte d'immigration, plus spécifique à la Guyane, est celle de professionnels migrants qui attribuent à certains de leurs usagers étrangers, au nom de leur identité ethnique, une a</w:t>
      </w:r>
      <w:r w:rsidRPr="00DF5B90">
        <w:t>u</w:t>
      </w:r>
      <w:r w:rsidRPr="00DF5B90">
        <w:t>tochtonie que ne leur r</w:t>
      </w:r>
      <w:r w:rsidRPr="00DF5B90">
        <w:t>e</w:t>
      </w:r>
      <w:r w:rsidRPr="00DF5B90">
        <w:t>connaît pas la loi. Enfin, les enjeux de l'accès aux soins en contexte d'immigration s'articulent à l'ensemble des ra</w:t>
      </w:r>
      <w:r w:rsidRPr="00DF5B90">
        <w:t>p</w:t>
      </w:r>
      <w:r w:rsidRPr="00DF5B90">
        <w:t>ports sociaux inégalitaires qui traversent la société guyanaise.</w:t>
      </w:r>
    </w:p>
    <w:p w:rsidR="009C3A0C" w:rsidRDefault="009C3A0C" w:rsidP="009C3A0C">
      <w:pPr>
        <w:spacing w:before="120" w:after="120"/>
        <w:jc w:val="both"/>
        <w:rPr>
          <w:rFonts w:cs="Arial"/>
          <w:szCs w:val="24"/>
        </w:rPr>
      </w:pPr>
    </w:p>
    <w:p w:rsidR="009C3A0C" w:rsidRDefault="009C3A0C" w:rsidP="009C3A0C">
      <w:pPr>
        <w:spacing w:before="120" w:after="120"/>
        <w:jc w:val="both"/>
        <w:rPr>
          <w:rFonts w:cs="Arial"/>
          <w:szCs w:val="24"/>
        </w:rPr>
      </w:pPr>
    </w:p>
    <w:p w:rsidR="009C3A0C" w:rsidRDefault="009C3A0C" w:rsidP="009C3A0C">
      <w:pPr>
        <w:pStyle w:val="a"/>
      </w:pPr>
      <w:bookmarkStart w:id="12" w:name="Immigration_et_soins_abstract"/>
      <w:r>
        <w:t>Abstract</w:t>
      </w:r>
    </w:p>
    <w:bookmarkEnd w:id="12"/>
    <w:p w:rsidR="009C3A0C" w:rsidRDefault="009C3A0C" w:rsidP="009C3A0C">
      <w:pPr>
        <w:spacing w:before="120" w:after="120"/>
        <w:jc w:val="both"/>
        <w:rPr>
          <w:rFonts w:cs="Arial"/>
          <w:szCs w:val="24"/>
        </w:rPr>
      </w:pPr>
    </w:p>
    <w:p w:rsidR="009C3A0C" w:rsidRPr="00CA2CEC" w:rsidRDefault="009C3A0C" w:rsidP="009C3A0C">
      <w:pPr>
        <w:spacing w:before="120" w:after="120"/>
        <w:jc w:val="both"/>
        <w:rPr>
          <w:i/>
          <w:color w:val="0000FF"/>
        </w:rPr>
      </w:pPr>
      <w:r w:rsidRPr="00CA2CEC">
        <w:rPr>
          <w:rFonts w:cs="Arial"/>
          <w:i/>
          <w:color w:val="0000FF"/>
          <w:szCs w:val="24"/>
        </w:rPr>
        <w:t>Immigration(s) and access to health care in French Guyana</w:t>
      </w:r>
    </w:p>
    <w:p w:rsidR="009C3A0C" w:rsidRPr="00DF5B90" w:rsidRDefault="009C3A0C" w:rsidP="009C3A0C">
      <w:pPr>
        <w:spacing w:before="120" w:after="120"/>
        <w:jc w:val="both"/>
      </w:pPr>
      <w:r w:rsidRPr="00DF5B90">
        <w:t>Immigration in French Guyana is plural. Caribbean migrants, dr</w:t>
      </w:r>
      <w:r w:rsidRPr="00DF5B90">
        <w:t>i</w:t>
      </w:r>
      <w:r w:rsidRPr="00DF5B90">
        <w:t>ven away by poverty and political violence, mix with migrants who left metropolitan France to taste the exotism of this French society in South America. This plurality shapes access to health care, since f</w:t>
      </w:r>
      <w:r w:rsidRPr="00DF5B90">
        <w:t>o</w:t>
      </w:r>
      <w:r w:rsidRPr="00DF5B90">
        <w:t>reign users meet French professionals who are either native or m</w:t>
      </w:r>
      <w:r w:rsidRPr="00DF5B90">
        <w:t>i</w:t>
      </w:r>
      <w:r w:rsidRPr="00DF5B90">
        <w:t>grants. Th</w:t>
      </w:r>
      <w:r>
        <w:t>e</w:t>
      </w:r>
      <w:r w:rsidRPr="00DF5B90">
        <w:t>se foreigners may be victims of discrimination on the part of native professionals who suspect them of taking advantage of the local health care System. Whereas such discrimination exists elsewh</w:t>
      </w:r>
      <w:r w:rsidRPr="00DF5B90">
        <w:t>e</w:t>
      </w:r>
      <w:r w:rsidRPr="00DF5B90">
        <w:t>re in France, the situ</w:t>
      </w:r>
      <w:r w:rsidRPr="00DF5B90">
        <w:t>a</w:t>
      </w:r>
      <w:r w:rsidRPr="00DF5B90">
        <w:t>tion seems exacerbated in French Guyana by the importance of the migratory flows and socioeconomic difficulties. Migrant professionals represent another f</w:t>
      </w:r>
      <w:r w:rsidRPr="00DF5B90">
        <w:t>i</w:t>
      </w:r>
      <w:r w:rsidRPr="00DF5B90">
        <w:t>gure in the access to health care in a context of immigration, more spécifie to French Guyana. They sometimes attribute a native status to some of their foreign users which is not recognized by the law. Finally, th</w:t>
      </w:r>
      <w:r>
        <w:t>e</w:t>
      </w:r>
      <w:r w:rsidRPr="00DF5B90">
        <w:t>se stakes of access to health care in the context of immigration are linked to a set of unequal social relations that cross Guyanese society.</w:t>
      </w:r>
    </w:p>
    <w:p w:rsidR="009C3A0C" w:rsidRPr="00DF5B90" w:rsidRDefault="009C3A0C" w:rsidP="009C3A0C">
      <w:pPr>
        <w:spacing w:before="120" w:after="120"/>
        <w:jc w:val="both"/>
      </w:pPr>
      <w:r w:rsidRPr="00DF5B90">
        <w:rPr>
          <w:rFonts w:cs="Arial"/>
          <w:i/>
          <w:iCs/>
        </w:rPr>
        <w:t>Mots-cl</w:t>
      </w:r>
      <w:r w:rsidRPr="00DF5B90">
        <w:rPr>
          <w:i/>
          <w:iCs/>
        </w:rPr>
        <w:t>é</w:t>
      </w:r>
      <w:r w:rsidRPr="00DF5B90">
        <w:rPr>
          <w:rFonts w:cs="Arial"/>
          <w:i/>
          <w:iCs/>
        </w:rPr>
        <w:t xml:space="preserve">s : </w:t>
      </w:r>
      <w:r w:rsidRPr="00DF5B90">
        <w:rPr>
          <w:rFonts w:cs="Arial"/>
        </w:rPr>
        <w:t>acc</w:t>
      </w:r>
      <w:r w:rsidRPr="00DF5B90">
        <w:t>è</w:t>
      </w:r>
      <w:r w:rsidRPr="00DF5B90">
        <w:rPr>
          <w:rFonts w:cs="Arial"/>
        </w:rPr>
        <w:t>s aux soins, discriminations, Guyane, immigration, origine ethn</w:t>
      </w:r>
      <w:r w:rsidRPr="00DF5B90">
        <w:rPr>
          <w:rFonts w:cs="Arial"/>
        </w:rPr>
        <w:t>i</w:t>
      </w:r>
      <w:r w:rsidRPr="00DF5B90">
        <w:rPr>
          <w:rFonts w:cs="Arial"/>
        </w:rPr>
        <w:t xml:space="preserve">que. </w:t>
      </w:r>
      <w:r w:rsidRPr="00DF5B90">
        <w:rPr>
          <w:rFonts w:cs="Arial"/>
          <w:i/>
          <w:iCs/>
        </w:rPr>
        <w:t xml:space="preserve">Keywords : </w:t>
      </w:r>
      <w:r w:rsidRPr="00DF5B90">
        <w:rPr>
          <w:rFonts w:cs="Arial"/>
        </w:rPr>
        <w:t>access to health care, discrimination, ethni</w:t>
      </w:r>
      <w:r>
        <w:rPr>
          <w:rFonts w:cs="Arial"/>
        </w:rPr>
        <w:t>c</w:t>
      </w:r>
      <w:r w:rsidRPr="00DF5B90">
        <w:rPr>
          <w:rFonts w:cs="Arial"/>
        </w:rPr>
        <w:t xml:space="preserve"> origin., French Guyana, immigration</w:t>
      </w:r>
    </w:p>
    <w:p w:rsidR="009C3A0C" w:rsidRPr="00E07116" w:rsidRDefault="009C3A0C">
      <w:pPr>
        <w:jc w:val="both"/>
      </w:pPr>
    </w:p>
    <w:sectPr w:rsidR="009C3A0C" w:rsidRPr="00E07116" w:rsidSect="009C3A0C">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309" w:rsidRDefault="00AD7309">
      <w:r>
        <w:separator/>
      </w:r>
    </w:p>
  </w:endnote>
  <w:endnote w:type="continuationSeparator" w:id="0">
    <w:p w:rsidR="00AD7309" w:rsidRDefault="00AD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309" w:rsidRDefault="00AD7309">
      <w:pPr>
        <w:ind w:firstLine="0"/>
      </w:pPr>
      <w:r>
        <w:separator/>
      </w:r>
    </w:p>
  </w:footnote>
  <w:footnote w:type="continuationSeparator" w:id="0">
    <w:p w:rsidR="00AD7309" w:rsidRDefault="00AD7309">
      <w:pPr>
        <w:ind w:firstLine="0"/>
      </w:pPr>
      <w:r>
        <w:separator/>
      </w:r>
    </w:p>
  </w:footnote>
  <w:footnote w:id="1">
    <w:p w:rsidR="009C3A0C" w:rsidRDefault="009C3A0C" w:rsidP="009C3A0C">
      <w:pPr>
        <w:pStyle w:val="Notedebasdepage"/>
      </w:pPr>
      <w:r>
        <w:rPr>
          <w:rStyle w:val="Appelnotedebasdep"/>
        </w:rPr>
        <w:footnoteRef/>
      </w:r>
      <w:r>
        <w:t xml:space="preserve"> </w:t>
      </w:r>
      <w:r>
        <w:tab/>
      </w:r>
      <w:hyperlink r:id="rId1" w:history="1">
        <w:r w:rsidRPr="00DF5B90">
          <w:t>http</w:t>
        </w:r>
        <w:r>
          <w:t>://www.outr</w:t>
        </w:r>
        <w:r w:rsidRPr="00DF5B90">
          <w:t>e-mer.</w:t>
        </w:r>
        <w:r>
          <w:t>gouv.fr/7presentation-guyane.htm</w:t>
        </w:r>
        <w:r w:rsidRPr="00DF5B90">
          <w:t>l</w:t>
        </w:r>
      </w:hyperlink>
      <w:r w:rsidRPr="00DF5B90">
        <w:t xml:space="preserve"> (site du Ministère de l'outre-mer, page</w:t>
      </w:r>
      <w:r>
        <w:t xml:space="preserve"> </w:t>
      </w:r>
      <w:r w:rsidRPr="00DF5B90">
        <w:t>consultée le 15/05/2011)</w:t>
      </w:r>
    </w:p>
  </w:footnote>
  <w:footnote w:id="2">
    <w:p w:rsidR="009C3A0C" w:rsidRDefault="009C3A0C" w:rsidP="009C3A0C">
      <w:pPr>
        <w:pStyle w:val="Notedebasdepage"/>
      </w:pPr>
      <w:r>
        <w:rPr>
          <w:rStyle w:val="Appelnotedebasdep"/>
        </w:rPr>
        <w:footnoteRef/>
      </w:r>
      <w:r>
        <w:t xml:space="preserve"> </w:t>
      </w:r>
      <w:r>
        <w:tab/>
      </w:r>
      <w:r w:rsidRPr="00DF5B90">
        <w:t>Les prénoms des professionnels ont été changés.</w:t>
      </w:r>
    </w:p>
  </w:footnote>
  <w:footnote w:id="3">
    <w:p w:rsidR="009C3A0C" w:rsidRDefault="009C3A0C" w:rsidP="009C3A0C">
      <w:pPr>
        <w:pStyle w:val="Notedebasdepage"/>
      </w:pPr>
      <w:r>
        <w:rPr>
          <w:rStyle w:val="Appelnotedebasdep"/>
        </w:rPr>
        <w:footnoteRef/>
      </w:r>
      <w:r>
        <w:t xml:space="preserve"> </w:t>
      </w:r>
      <w:r>
        <w:tab/>
      </w:r>
      <w:r w:rsidRPr="00DF5B90">
        <w:t>La CGSS est la Caisse Générale de Sécurité Sociale ; ses activ</w:t>
      </w:r>
      <w:r w:rsidRPr="00DF5B90">
        <w:t>i</w:t>
      </w:r>
      <w:r w:rsidRPr="00DF5B90">
        <w:t>tés incluent notamment celles</w:t>
      </w:r>
      <w:r>
        <w:t xml:space="preserve"> </w:t>
      </w:r>
      <w:r w:rsidRPr="00DF5B90">
        <w:t>des Caisses Primaires d'Assurance M</w:t>
      </w:r>
      <w:r w:rsidRPr="00DF5B90">
        <w:t>a</w:t>
      </w:r>
      <w:r w:rsidRPr="00DF5B90">
        <w:t>ladie (CPAM) des départements métropolitains, pour le régime</w:t>
      </w:r>
      <w:r>
        <w:t xml:space="preserve"> </w:t>
      </w:r>
      <w:r w:rsidRPr="00DF5B90">
        <w:t>gén</w:t>
      </w:r>
      <w:r w:rsidRPr="00DF5B90">
        <w:t>é</w:t>
      </w:r>
      <w:r w:rsidRPr="00DF5B90">
        <w:t>ral.</w:t>
      </w:r>
    </w:p>
  </w:footnote>
  <w:footnote w:id="4">
    <w:p w:rsidR="009C3A0C" w:rsidRDefault="009C3A0C" w:rsidP="009C3A0C">
      <w:pPr>
        <w:pStyle w:val="Notedebasdepage"/>
      </w:pPr>
      <w:r>
        <w:rPr>
          <w:rStyle w:val="Appelnotedebasdep"/>
        </w:rPr>
        <w:footnoteRef/>
      </w:r>
      <w:r>
        <w:t xml:space="preserve"> </w:t>
      </w:r>
      <w:r>
        <w:tab/>
      </w:r>
      <w:r w:rsidRPr="00DF5B90">
        <w:t>Jean se réfère au fait que l'AME, financée par l'</w:t>
      </w:r>
      <w:r>
        <w:t>État</w:t>
      </w:r>
      <w:r w:rsidRPr="00DF5B90">
        <w:t>, est une compétence du préfet, que ce dernier</w:t>
      </w:r>
      <w:r>
        <w:t xml:space="preserve"> </w:t>
      </w:r>
      <w:r w:rsidRPr="00DF5B90">
        <w:t>délègue au directeur de la CGSS.</w:t>
      </w:r>
    </w:p>
  </w:footnote>
  <w:footnote w:id="5">
    <w:p w:rsidR="009C3A0C" w:rsidRDefault="009C3A0C" w:rsidP="009C3A0C">
      <w:pPr>
        <w:pStyle w:val="Notedebasdepage"/>
      </w:pPr>
      <w:r>
        <w:rPr>
          <w:rStyle w:val="Appelnotedebasdep"/>
        </w:rPr>
        <w:footnoteRef/>
      </w:r>
      <w:r>
        <w:t xml:space="preserve"> </w:t>
      </w:r>
      <w:r>
        <w:tab/>
      </w:r>
      <w:r w:rsidRPr="00DF5B90">
        <w:t>L'expédition de Kourou (1763), la traite esclavagiste (mi 17</w:t>
      </w:r>
      <w:r w:rsidRPr="00DF5B90">
        <w:rPr>
          <w:vertAlign w:val="superscript"/>
        </w:rPr>
        <w:t>eme</w:t>
      </w:r>
      <w:r w:rsidRPr="00DF5B90">
        <w:t>-1848), le b</w:t>
      </w:r>
      <w:r w:rsidRPr="00DF5B90">
        <w:t>a</w:t>
      </w:r>
      <w:r w:rsidRPr="00DF5B90">
        <w:t>gne (1852-1938) ou encore le débarquement d'un millier de Hmong (origina</w:t>
      </w:r>
      <w:r w:rsidRPr="00DF5B90">
        <w:t>i</w:t>
      </w:r>
      <w:r w:rsidRPr="00DF5B90">
        <w:t>res de Chine du Sud, réfugiés au Laos puis en Thaïlande) (1977-1979), en sont quelques-uns.</w:t>
      </w:r>
    </w:p>
  </w:footnote>
  <w:footnote w:id="6">
    <w:p w:rsidR="009C3A0C" w:rsidRDefault="009C3A0C" w:rsidP="009C3A0C">
      <w:pPr>
        <w:pStyle w:val="Notedebasdepage"/>
      </w:pPr>
      <w:r>
        <w:rPr>
          <w:rStyle w:val="Appelnotedebasdep"/>
        </w:rPr>
        <w:footnoteRef/>
      </w:r>
      <w:r>
        <w:t xml:space="preserve"> </w:t>
      </w:r>
      <w:r>
        <w:tab/>
      </w:r>
      <w:r w:rsidRPr="00DF5B90">
        <w:t xml:space="preserve">4% par an pour la période 1999-2006 contre 0,7% en métropole (Breton et </w:t>
      </w:r>
      <w:r w:rsidRPr="00DF5B90">
        <w:rPr>
          <w:i/>
          <w:iCs/>
        </w:rPr>
        <w:t>a</w:t>
      </w:r>
      <w:r>
        <w:rPr>
          <w:i/>
          <w:iCs/>
        </w:rPr>
        <w:t>l</w:t>
      </w:r>
      <w:r w:rsidRPr="00DF5B90">
        <w:rPr>
          <w:i/>
          <w:iCs/>
        </w:rPr>
        <w:t xml:space="preserve">, </w:t>
      </w:r>
      <w:r w:rsidRPr="00DF5B90">
        <w:t>2009).</w:t>
      </w:r>
    </w:p>
  </w:footnote>
  <w:footnote w:id="7">
    <w:p w:rsidR="009C3A0C" w:rsidRDefault="009C3A0C" w:rsidP="009C3A0C">
      <w:pPr>
        <w:pStyle w:val="Notedebasdepage"/>
      </w:pPr>
      <w:r>
        <w:rPr>
          <w:rStyle w:val="Appelnotedebasdep"/>
        </w:rPr>
        <w:footnoteRef/>
      </w:r>
      <w:r>
        <w:t xml:space="preserve"> </w:t>
      </w:r>
      <w:r>
        <w:tab/>
      </w:r>
      <w:r w:rsidRPr="00DF5B90">
        <w:t>Source INSEE</w:t>
      </w:r>
      <w:r>
        <w:t> :</w:t>
      </w:r>
      <w:r>
        <w:br/>
      </w:r>
      <w:hyperlink r:id="rId2" w:history="1">
        <w:r w:rsidRPr="00DF5B90">
          <w:t>http://www.insee.fr/fr/themes/detail.asp</w:t>
        </w:r>
      </w:hyperlink>
      <w:r w:rsidRPr="00DF5B90">
        <w:t>?reg_id=99&amp;ref_id=estim-pop (p</w:t>
      </w:r>
      <w:r w:rsidRPr="00DF5B90">
        <w:t>a</w:t>
      </w:r>
      <w:r w:rsidRPr="00DF5B90">
        <w:t>ge consultée le 15/05/2011).</w:t>
      </w:r>
    </w:p>
  </w:footnote>
  <w:footnote w:id="8">
    <w:p w:rsidR="009C3A0C" w:rsidRDefault="009C3A0C" w:rsidP="009C3A0C">
      <w:pPr>
        <w:pStyle w:val="Notedebasdepage"/>
      </w:pPr>
      <w:r>
        <w:rPr>
          <w:rStyle w:val="Appelnotedebasdep"/>
        </w:rPr>
        <w:footnoteRef/>
      </w:r>
      <w:r>
        <w:t xml:space="preserve"> </w:t>
      </w:r>
      <w:r>
        <w:tab/>
      </w:r>
      <w:r w:rsidRPr="00DF5B90">
        <w:t>Le RESF, le GISTI, la Cimade, Assoka, etc.</w:t>
      </w:r>
    </w:p>
  </w:footnote>
  <w:footnote w:id="9">
    <w:p w:rsidR="009C3A0C" w:rsidRDefault="009C3A0C" w:rsidP="009C3A0C">
      <w:pPr>
        <w:pStyle w:val="Notedebasdepage"/>
      </w:pPr>
      <w:r>
        <w:rPr>
          <w:rStyle w:val="Appelnotedebasdep"/>
        </w:rPr>
        <w:footnoteRef/>
      </w:r>
      <w:r>
        <w:t xml:space="preserve"> </w:t>
      </w:r>
      <w:r>
        <w:tab/>
      </w:r>
      <w:r w:rsidRPr="00DF5B90">
        <w:t xml:space="preserve">Chiffres de 1999. Sources : INSEE/ACSE, 2006, et INSEE : </w:t>
      </w:r>
      <w:hyperlink r:id="rId3" w:history="1">
        <w:r w:rsidRPr="00DF5B90">
          <w:t>http://www.insee.fr/fr/themes/</w:t>
        </w:r>
      </w:hyperlink>
      <w:r w:rsidRPr="00DF5B90">
        <w:t>tableau.asp?reg_id=0&amp;ref_id=NATnon03337 (page consultée le 15/05/2011). Le chômage concernait 22% de la popul</w:t>
      </w:r>
      <w:r w:rsidRPr="00DF5B90">
        <w:t>a</w:t>
      </w:r>
      <w:r w:rsidRPr="00DF5B90">
        <w:t>tion a</w:t>
      </w:r>
      <w:r w:rsidRPr="00DF5B90">
        <w:t>c</w:t>
      </w:r>
      <w:r w:rsidRPr="00DF5B90">
        <w:t xml:space="preserve">tive en Guyane ne 2008. Source INSEE </w:t>
      </w:r>
      <w:hyperlink r:id="rId4" w:history="1">
        <w:r w:rsidRPr="00DF5B90">
          <w:t>http://www.insee.fr/fr/themes/</w:t>
        </w:r>
      </w:hyperlink>
      <w:r w:rsidRPr="00DF5B90">
        <w:t>document.asp?reg_id=25&amp;ref_id=14600 (p</w:t>
      </w:r>
      <w:r w:rsidRPr="00DF5B90">
        <w:t>a</w:t>
      </w:r>
      <w:r w:rsidRPr="00DF5B90">
        <w:t>ge consultée le 15/05/2011).</w:t>
      </w:r>
    </w:p>
  </w:footnote>
  <w:footnote w:id="10">
    <w:p w:rsidR="009C3A0C" w:rsidRDefault="009C3A0C" w:rsidP="009C3A0C">
      <w:pPr>
        <w:pStyle w:val="Notedebasdepage"/>
      </w:pPr>
      <w:r>
        <w:rPr>
          <w:rStyle w:val="Appelnotedebasdep"/>
        </w:rPr>
        <w:footnoteRef/>
      </w:r>
      <w:r>
        <w:t xml:space="preserve"> </w:t>
      </w:r>
      <w:r>
        <w:tab/>
      </w:r>
      <w:r w:rsidRPr="00DF5B90">
        <w:t>Remarquons que les agents de la CGS ne peuvent pas vérifier la véracité des justificatifs qui accompagnent les dossiers qu'ils in</w:t>
      </w:r>
      <w:r w:rsidRPr="00DF5B90">
        <w:t>s</w:t>
      </w:r>
      <w:r w:rsidRPr="00DF5B90">
        <w:t>truisent, tandis qu'Odile, profitant de la relation personnalisée qu'elle entretient avec chaque requ</w:t>
      </w:r>
      <w:r w:rsidRPr="00DF5B90">
        <w:t>é</w:t>
      </w:r>
      <w:r w:rsidRPr="00DF5B90">
        <w:t>rant, mène une enquête à cette fin.</w:t>
      </w:r>
    </w:p>
  </w:footnote>
  <w:footnote w:id="11">
    <w:p w:rsidR="009C3A0C" w:rsidRDefault="009C3A0C" w:rsidP="009C3A0C">
      <w:pPr>
        <w:pStyle w:val="Notedebasdepage"/>
      </w:pPr>
      <w:r>
        <w:rPr>
          <w:rStyle w:val="Appelnotedebasdep"/>
        </w:rPr>
        <w:footnoteRef/>
      </w:r>
      <w:r>
        <w:t xml:space="preserve"> </w:t>
      </w:r>
      <w:r>
        <w:tab/>
      </w:r>
      <w:r w:rsidRPr="00DF5B90">
        <w:t>Cette volonté d'adapter la loi à la réalité locale perçue conduit à des discrim</w:t>
      </w:r>
      <w:r w:rsidRPr="00DF5B90">
        <w:t>i</w:t>
      </w:r>
      <w:r w:rsidRPr="00DF5B90">
        <w:t>nations dans l'accès des étrangers en situation irrégulière à bien d'autres droits que le soin. Les associations de soutien aux étrangers dénoncent ainsi, n</w:t>
      </w:r>
      <w:r w:rsidRPr="00DF5B90">
        <w:t>o</w:t>
      </w:r>
      <w:r w:rsidRPr="00DF5B90">
        <w:t>tamment, l'absence d'aménagement des b</w:t>
      </w:r>
      <w:r w:rsidRPr="00DF5B90">
        <w:t>i</w:t>
      </w:r>
      <w:r w:rsidRPr="00DF5B90">
        <w:t>donvilles dans lesquels ils louent leurs logements et le refus que leur opposent les municipalités à l'in</w:t>
      </w:r>
      <w:r w:rsidRPr="00DF5B90">
        <w:t>s</w:t>
      </w:r>
      <w:r w:rsidRPr="00DF5B90">
        <w:t>cription scolaire de leurs e</w:t>
      </w:r>
      <w:r w:rsidRPr="00DF5B90">
        <w:t>n</w:t>
      </w:r>
      <w:r w:rsidRPr="00DF5B90">
        <w:t>fants.</w:t>
      </w:r>
    </w:p>
  </w:footnote>
  <w:footnote w:id="12">
    <w:p w:rsidR="009C3A0C" w:rsidRDefault="009C3A0C" w:rsidP="009C3A0C">
      <w:pPr>
        <w:pStyle w:val="Notedebasdepage"/>
      </w:pPr>
      <w:r>
        <w:rPr>
          <w:rStyle w:val="Appelnotedebasdep"/>
        </w:rPr>
        <w:footnoteRef/>
      </w:r>
      <w:r>
        <w:t xml:space="preserve"> </w:t>
      </w:r>
      <w:r>
        <w:tab/>
      </w:r>
      <w:r w:rsidRPr="00DF5B90">
        <w:t>Les autres anciens bénéficiaires de l'aide médicale (qu'ils soient français ou étrangers en situation régulière) ont en effet basculé dans la CMU, lors de la mise en place de celle-ci.</w:t>
      </w:r>
    </w:p>
  </w:footnote>
  <w:footnote w:id="13">
    <w:p w:rsidR="009C3A0C" w:rsidRDefault="009C3A0C" w:rsidP="009C3A0C">
      <w:pPr>
        <w:pStyle w:val="Notedebasdepage"/>
      </w:pPr>
      <w:r>
        <w:rPr>
          <w:rStyle w:val="Appelnotedebasdep"/>
        </w:rPr>
        <w:footnoteRef/>
      </w:r>
      <w:r>
        <w:t xml:space="preserve"> </w:t>
      </w:r>
      <w:r>
        <w:tab/>
      </w:r>
      <w:r w:rsidRPr="00DF5B90">
        <w:t>La CMU, bien que son obtention ne soit pas conditionnée par le versement pr</w:t>
      </w:r>
      <w:r w:rsidRPr="00DF5B90">
        <w:t>é</w:t>
      </w:r>
      <w:r w:rsidRPr="00DF5B90">
        <w:t>alable de cotisations, est en effet une prestation de la Sécurité sociale et non de l'aide sociale. Les étrangers sans-papiers ne peuvent y avoir accès, étant depuis 1993 exclus de la Sécurité sociale (ils relèvent donc obligatoir</w:t>
      </w:r>
      <w:r w:rsidRPr="00DF5B90">
        <w:t>e</w:t>
      </w:r>
      <w:r w:rsidRPr="00DF5B90">
        <w:t>ment de l'aide soci</w:t>
      </w:r>
      <w:r w:rsidRPr="00DF5B90">
        <w:t>a</w:t>
      </w:r>
      <w:r w:rsidRPr="00DF5B90">
        <w:t>le).</w:t>
      </w:r>
    </w:p>
  </w:footnote>
  <w:footnote w:id="14">
    <w:p w:rsidR="009C3A0C" w:rsidRDefault="009C3A0C" w:rsidP="009C3A0C">
      <w:pPr>
        <w:pStyle w:val="Notedebasdepage"/>
      </w:pPr>
      <w:r>
        <w:rPr>
          <w:rStyle w:val="Appelnotedebasdep"/>
        </w:rPr>
        <w:footnoteRef/>
      </w:r>
      <w:r>
        <w:t xml:space="preserve"> </w:t>
      </w:r>
      <w:r>
        <w:tab/>
      </w:r>
      <w:r w:rsidRPr="00DF5B90">
        <w:t>Remarquons cependant que le droit à l'aide médicale s'est progre</w:t>
      </w:r>
      <w:r w:rsidRPr="00DF5B90">
        <w:t>s</w:t>
      </w:r>
      <w:r w:rsidRPr="00DF5B90">
        <w:t>sivement éloigné des principes de solidarité et de subjectivité au cours des dernières r</w:t>
      </w:r>
      <w:r w:rsidRPr="00DF5B90">
        <w:t>é</w:t>
      </w:r>
      <w:r w:rsidRPr="00DF5B90">
        <w:t>fo</w:t>
      </w:r>
      <w:r w:rsidRPr="00DF5B90">
        <w:t>r</w:t>
      </w:r>
      <w:r w:rsidRPr="00DF5B90">
        <w:t>mes : la condition de besoin de soins et le passage par une commission — remplacée par un barème de ressou</w:t>
      </w:r>
      <w:r w:rsidRPr="00DF5B90">
        <w:t>r</w:t>
      </w:r>
      <w:r w:rsidRPr="00DF5B90">
        <w:t>ces — ont été supprimés en 1992 ; quant aux barèmes d'accès et aux taux de pr</w:t>
      </w:r>
      <w:r w:rsidRPr="00DF5B90">
        <w:t>i</w:t>
      </w:r>
      <w:r w:rsidRPr="00DF5B90">
        <w:t>se en charge des dépenses de soins, ils sont les mêmes d'un département à un autre depuis que la déclinaison dépa</w:t>
      </w:r>
      <w:r w:rsidRPr="00DF5B90">
        <w:t>r</w:t>
      </w:r>
      <w:r w:rsidRPr="00DF5B90">
        <w:t>tementale de l'aide médicale a été supprimée en 1999 (l'aide méd</w:t>
      </w:r>
      <w:r w:rsidRPr="00DF5B90">
        <w:t>i</w:t>
      </w:r>
      <w:r w:rsidRPr="00DF5B90">
        <w:t>cale n'est plus que "d'</w:t>
      </w:r>
      <w:r>
        <w:t>État</w:t>
      </w:r>
      <w:r w:rsidRPr="00DF5B90">
        <w:t>"). Aussi, les pratiques — comme celle d'Odile — qui font du droit à l'AME une f</w:t>
      </w:r>
      <w:r w:rsidRPr="00DF5B90">
        <w:t>a</w:t>
      </w:r>
      <w:r w:rsidRPr="00DF5B90">
        <w:t>veur octroyée au cas par cas s'appuient sur des principes généraux de l'Aide sociale mais obsolètes en ce qui concerne sa branche m</w:t>
      </w:r>
      <w:r w:rsidRPr="00DF5B90">
        <w:t>a</w:t>
      </w:r>
      <w:r w:rsidRPr="00DF5B90">
        <w:t>ladie.</w:t>
      </w:r>
    </w:p>
  </w:footnote>
  <w:footnote w:id="15">
    <w:p w:rsidR="009C3A0C" w:rsidRDefault="009C3A0C" w:rsidP="009C3A0C">
      <w:pPr>
        <w:pStyle w:val="Notedebasdepage"/>
      </w:pPr>
      <w:r>
        <w:rPr>
          <w:rStyle w:val="Appelnotedebasdep"/>
        </w:rPr>
        <w:footnoteRef/>
      </w:r>
      <w:r>
        <w:t xml:space="preserve"> </w:t>
      </w:r>
      <w:r>
        <w:tab/>
      </w:r>
      <w:r w:rsidRPr="00DF5B90">
        <w:t>De plus, les recensements des sans-papiers n'étant pas exhaustifs, l'écart entre le nombre de</w:t>
      </w:r>
      <w:r>
        <w:t xml:space="preserve"> </w:t>
      </w:r>
      <w:r w:rsidRPr="00DF5B90">
        <w:t>bénéficiaires théoriques et celui de b</w:t>
      </w:r>
      <w:r w:rsidRPr="00DF5B90">
        <w:t>é</w:t>
      </w:r>
      <w:r w:rsidRPr="00DF5B90">
        <w:t>néficiaires effectifs était prob</w:t>
      </w:r>
      <w:r w:rsidRPr="00DF5B90">
        <w:t>a</w:t>
      </w:r>
      <w:r w:rsidRPr="00DF5B90">
        <w:t>blement bien plus élevé encore.</w:t>
      </w:r>
    </w:p>
  </w:footnote>
  <w:footnote w:id="16">
    <w:p w:rsidR="009C3A0C" w:rsidRDefault="009C3A0C" w:rsidP="009C3A0C">
      <w:pPr>
        <w:pStyle w:val="Notedebasdepage"/>
      </w:pPr>
      <w:r>
        <w:rPr>
          <w:rStyle w:val="Appelnotedebasdep"/>
        </w:rPr>
        <w:footnoteRef/>
      </w:r>
      <w:r>
        <w:t xml:space="preserve"> </w:t>
      </w:r>
      <w:r>
        <w:tab/>
      </w:r>
      <w:r w:rsidRPr="00DF5B90">
        <w:t>Ce fonds permet la prise en charge des soins hospitaliers, u</w:t>
      </w:r>
      <w:r w:rsidRPr="00DF5B90">
        <w:t>r</w:t>
      </w:r>
      <w:r w:rsidRPr="00DF5B90">
        <w:t>gents et vitaux pour les étrangers sans-papiers dépourvus de tout droit à une couverture mal</w:t>
      </w:r>
      <w:r w:rsidRPr="00DF5B90">
        <w:t>a</w:t>
      </w:r>
      <w:r w:rsidRPr="00DF5B90">
        <w:t>die malgré leur résidence en France. Mais il b</w:t>
      </w:r>
      <w:r w:rsidRPr="00DF5B90">
        <w:t>é</w:t>
      </w:r>
      <w:r w:rsidRPr="00DF5B90">
        <w:t>néficie aussi, de fait, à ceux qui, en raison d'obstacles notamment di</w:t>
      </w:r>
      <w:r w:rsidRPr="00DF5B90">
        <w:t>s</w:t>
      </w:r>
      <w:r w:rsidRPr="00DF5B90">
        <w:t>criminatoires, ne peuvent pas ouvrir de droits AME alors qu'ils pou</w:t>
      </w:r>
      <w:r w:rsidRPr="00DF5B90">
        <w:t>r</w:t>
      </w:r>
      <w:r w:rsidRPr="00DF5B90">
        <w:t>raient théoriquement y prétendre.</w:t>
      </w:r>
    </w:p>
  </w:footnote>
  <w:footnote w:id="17">
    <w:p w:rsidR="009C3A0C" w:rsidRDefault="009C3A0C" w:rsidP="009C3A0C">
      <w:pPr>
        <w:pStyle w:val="Notedebasdepage"/>
      </w:pPr>
      <w:r>
        <w:rPr>
          <w:rStyle w:val="Appelnotedebasdep"/>
        </w:rPr>
        <w:footnoteRef/>
      </w:r>
      <w:r>
        <w:t xml:space="preserve"> </w:t>
      </w:r>
      <w:r>
        <w:tab/>
      </w:r>
      <w:r w:rsidRPr="00DF5B90">
        <w:t xml:space="preserve">Le </w:t>
      </w:r>
      <w:r>
        <w:t>site web du ministère de l'outr</w:t>
      </w:r>
      <w:r w:rsidRPr="00DF5B90">
        <w:t>e-mer décompte aujourd'hui, parmi les rés</w:t>
      </w:r>
      <w:r w:rsidRPr="00DF5B90">
        <w:t>i</w:t>
      </w:r>
      <w:r w:rsidRPr="00DF5B90">
        <w:t xml:space="preserve">dents en Guyane, des Créoles, des Amérindiens, des Noirs-marrons ou encore des H'mongs : </w:t>
      </w:r>
      <w:hyperlink r:id="rId5" w:history="1">
        <w:r>
          <w:t>http</w:t>
        </w:r>
        <w:r w:rsidRPr="00DF5B90">
          <w:t>://www.outre-mer.gouv.fr/</w:t>
        </w:r>
      </w:hyperlink>
      <w:r>
        <w:t>?</w:t>
      </w:r>
      <w:r w:rsidRPr="00DF5B90">
        <w:t>presentation-guyane.html (page consultée le 15/05/2011).</w:t>
      </w:r>
    </w:p>
  </w:footnote>
  <w:footnote w:id="18">
    <w:p w:rsidR="009C3A0C" w:rsidRDefault="009C3A0C" w:rsidP="009C3A0C">
      <w:pPr>
        <w:pStyle w:val="Notedebasdepage"/>
      </w:pPr>
      <w:r>
        <w:rPr>
          <w:rStyle w:val="Appelnotedebasdep"/>
        </w:rPr>
        <w:footnoteRef/>
      </w:r>
      <w:r>
        <w:t xml:space="preserve"> </w:t>
      </w:r>
      <w:r>
        <w:tab/>
      </w:r>
      <w:r w:rsidRPr="00DF5B90">
        <w:t>Selon Colette Guillaumin, les majoritaires, seuls à disposer du pouvoir de d</w:t>
      </w:r>
      <w:r w:rsidRPr="00DF5B90">
        <w:t>é</w:t>
      </w:r>
      <w:r w:rsidRPr="00DF5B90">
        <w:t>signer et de catégoriser, omettent le plus souvent de s'inclure dans leurs cat</w:t>
      </w:r>
      <w:r w:rsidRPr="00DF5B90">
        <w:t>é</w:t>
      </w:r>
      <w:r w:rsidRPr="00DF5B90">
        <w:t>gor</w:t>
      </w:r>
      <w:r w:rsidRPr="00DF5B90">
        <w:t>i</w:t>
      </w:r>
      <w:r w:rsidRPr="00DF5B90">
        <w:t>sations (Guillaumin,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A0C" w:rsidRDefault="009C3A0C" w:rsidP="009C3A0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Estelle Carde, “</w:t>
    </w:r>
    <w:r w:rsidRPr="00FC6317">
      <w:rPr>
        <w:rFonts w:ascii="Times New Roman" w:hAnsi="Times New Roman"/>
      </w:rPr>
      <w:t>Immigration(s) et accès aux soins en Guyane</w:t>
    </w:r>
    <w:r w:rsidRPr="00CF7F5D">
      <w:rPr>
        <w:rFonts w:ascii="Times New Roman" w:hAnsi="Times New Roman"/>
      </w:rPr>
      <w:t>.”</w:t>
    </w:r>
    <w:r w:rsidRPr="00C90835">
      <w:rPr>
        <w:rFonts w:ascii="Times New Roman" w:hAnsi="Times New Roman"/>
      </w:rPr>
      <w:t xml:space="preserve"> </w:t>
    </w:r>
    <w:r>
      <w:rPr>
        <w:rFonts w:ascii="Times New Roman" w:hAnsi="Times New Roman"/>
      </w:rPr>
      <w:t>(2012)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D7309">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28</w:t>
    </w:r>
    <w:r>
      <w:rPr>
        <w:rStyle w:val="Numrodepage"/>
        <w:rFonts w:ascii="Times New Roman" w:hAnsi="Times New Roman"/>
      </w:rPr>
      <w:fldChar w:fldCharType="end"/>
    </w:r>
  </w:p>
  <w:p w:rsidR="009C3A0C" w:rsidRDefault="009C3A0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84BE4"/>
    <w:multiLevelType w:val="singleLevel"/>
    <w:tmpl w:val="4F1A113E"/>
    <w:lvl w:ilvl="0">
      <w:start w:val="5"/>
      <w:numFmt w:val="decimal"/>
      <w:lvlText w:val="%1"/>
      <w:legacy w:legacy="1" w:legacySpace="0" w:legacyIndent="159"/>
      <w:lvlJc w:val="left"/>
      <w:rPr>
        <w:rFonts w:ascii="Times New Roman" w:hAnsi="Times New Roman" w:hint="default"/>
      </w:r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BA3FAD"/>
    <w:multiLevelType w:val="singleLevel"/>
    <w:tmpl w:val="28C0A360"/>
    <w:lvl w:ilvl="0">
      <w:start w:val="16"/>
      <w:numFmt w:val="decimal"/>
      <w:lvlText w:val="%1"/>
      <w:legacy w:legacy="1" w:legacySpace="0" w:legacyIndent="264"/>
      <w:lvlJc w:val="left"/>
      <w:rPr>
        <w:rFonts w:ascii="Times New Roman" w:hAnsi="Times New Roman" w:hint="default"/>
      </w:rPr>
    </w:lvl>
  </w:abstractNum>
  <w:abstractNum w:abstractNumId="3" w15:restartNumberingAfterBreak="0">
    <w:nsid w:val="5DA42227"/>
    <w:multiLevelType w:val="singleLevel"/>
    <w:tmpl w:val="B9E05086"/>
    <w:lvl w:ilvl="0">
      <w:start w:val="9"/>
      <w:numFmt w:val="decimal"/>
      <w:lvlText w:val="%1"/>
      <w:legacy w:legacy="1" w:legacySpace="0" w:legacyIndent="269"/>
      <w:lvlJc w:val="left"/>
      <w:rPr>
        <w:rFonts w:ascii="Times New Roman" w:hAnsi="Times New Roman"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B214D"/>
    <w:rsid w:val="001B57F5"/>
    <w:rsid w:val="009C3A0C"/>
    <w:rsid w:val="00AD730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419FEF9"/>
  <w15:chartTrackingRefBased/>
  <w15:docId w15:val="{FB7D04F5-660E-9A42-A20F-73FF940C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874629"/>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056B58"/>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C6317"/>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056B58"/>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20">
    <w:name w:val="Title_st 2"/>
    <w:basedOn w:val="Titlest"/>
    <w:autoRedefine/>
    <w:rsid w:val="00B07F81"/>
    <w:rPr>
      <w:sz w:val="36"/>
    </w:rPr>
  </w:style>
  <w:style w:type="paragraph" w:customStyle="1" w:styleId="aa">
    <w:name w:val="aa"/>
    <w:basedOn w:val="Normal"/>
    <w:autoRedefine/>
    <w:rsid w:val="00056B58"/>
    <w:pPr>
      <w:spacing w:before="120" w:after="120"/>
      <w:jc w:val="both"/>
    </w:pPr>
    <w:rPr>
      <w:b/>
      <w:i/>
      <w:color w:val="FF0000"/>
      <w:sz w:val="32"/>
      <w:lang w:bidi="fr-FR"/>
    </w:rPr>
  </w:style>
  <w:style w:type="paragraph" w:customStyle="1" w:styleId="b">
    <w:name w:val="b"/>
    <w:basedOn w:val="Normal"/>
    <w:autoRedefine/>
    <w:rsid w:val="00056B58"/>
    <w:pPr>
      <w:spacing w:before="120" w:after="120"/>
      <w:ind w:left="720"/>
    </w:pPr>
    <w:rPr>
      <w:i/>
      <w:color w:val="0000FF"/>
      <w:lang w:bidi="fr-FR"/>
    </w:rPr>
  </w:style>
  <w:style w:type="paragraph" w:customStyle="1" w:styleId="bb">
    <w:name w:val="bb"/>
    <w:basedOn w:val="Normal"/>
    <w:rsid w:val="00056B58"/>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874629"/>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056B58"/>
    <w:rPr>
      <w:rFonts w:ascii="Times New Roman" w:eastAsia="Times New Roman" w:hAnsi="Times New Roman"/>
      <w:sz w:val="72"/>
      <w:lang w:val="fr-CA" w:eastAsia="en-US"/>
    </w:rPr>
  </w:style>
  <w:style w:type="paragraph" w:styleId="Corpsdetexte2">
    <w:name w:val="Body Text 2"/>
    <w:basedOn w:val="Normal"/>
    <w:link w:val="Corpsdetexte2Car"/>
    <w:rsid w:val="00056B58"/>
    <w:pPr>
      <w:jc w:val="both"/>
    </w:pPr>
    <w:rPr>
      <w:rFonts w:ascii="Arial" w:hAnsi="Arial"/>
    </w:rPr>
  </w:style>
  <w:style w:type="character" w:customStyle="1" w:styleId="Corpsdetexte2Car">
    <w:name w:val="Corps de texte 2 Car"/>
    <w:basedOn w:val="Policepardfaut"/>
    <w:link w:val="Corpsdetexte2"/>
    <w:rsid w:val="00056B58"/>
    <w:rPr>
      <w:rFonts w:ascii="Arial" w:eastAsia="Times New Roman" w:hAnsi="Arial"/>
      <w:sz w:val="28"/>
      <w:lang w:val="fr-CA" w:eastAsia="en-US"/>
    </w:rPr>
  </w:style>
  <w:style w:type="paragraph" w:styleId="Corpsdetexte3">
    <w:name w:val="Body Text 3"/>
    <w:basedOn w:val="Normal"/>
    <w:link w:val="Corpsdetexte3Car"/>
    <w:rsid w:val="00056B58"/>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056B58"/>
    <w:rPr>
      <w:rFonts w:ascii="Arial" w:eastAsia="Times New Roman" w:hAnsi="Arial"/>
      <w:sz w:val="28"/>
      <w:lang w:val="fr-CA" w:eastAsia="en-US"/>
    </w:rPr>
  </w:style>
  <w:style w:type="paragraph" w:customStyle="1" w:styleId="dd">
    <w:name w:val="dd"/>
    <w:basedOn w:val="Normal"/>
    <w:autoRedefine/>
    <w:rsid w:val="00056B58"/>
    <w:pPr>
      <w:spacing w:before="120" w:after="120"/>
      <w:ind w:left="1080"/>
    </w:pPr>
    <w:rPr>
      <w:i/>
      <w:color w:val="008000"/>
      <w:lang w:bidi="fr-FR"/>
    </w:rPr>
  </w:style>
  <w:style w:type="character" w:customStyle="1" w:styleId="En-tteCar">
    <w:name w:val="En-tête Car"/>
    <w:basedOn w:val="Policepardfaut"/>
    <w:link w:val="En-tte"/>
    <w:uiPriority w:val="99"/>
    <w:rsid w:val="00056B58"/>
    <w:rPr>
      <w:rFonts w:ascii="GillSans" w:eastAsia="Times New Roman" w:hAnsi="GillSans"/>
      <w:lang w:val="fr-CA" w:eastAsia="en-US"/>
    </w:rPr>
  </w:style>
  <w:style w:type="paragraph" w:customStyle="1" w:styleId="figlgende">
    <w:name w:val="fig légende"/>
    <w:basedOn w:val="Normal0"/>
    <w:rsid w:val="00056B58"/>
    <w:rPr>
      <w:color w:val="000090"/>
      <w:sz w:val="24"/>
      <w:szCs w:val="16"/>
      <w:lang w:eastAsia="fr-FR"/>
    </w:rPr>
  </w:style>
  <w:style w:type="paragraph" w:customStyle="1" w:styleId="figst">
    <w:name w:val="fig st"/>
    <w:basedOn w:val="Normal"/>
    <w:autoRedefine/>
    <w:rsid w:val="00056B58"/>
    <w:pPr>
      <w:spacing w:before="120" w:after="120"/>
      <w:jc w:val="center"/>
    </w:pPr>
    <w:rPr>
      <w:rFonts w:cs="Arial"/>
      <w:color w:val="000090"/>
      <w:sz w:val="24"/>
      <w:szCs w:val="16"/>
    </w:rPr>
  </w:style>
  <w:style w:type="paragraph" w:customStyle="1" w:styleId="figtitre">
    <w:name w:val="fig titre"/>
    <w:basedOn w:val="Normal"/>
    <w:autoRedefine/>
    <w:rsid w:val="00056B58"/>
    <w:pPr>
      <w:spacing w:before="120" w:after="120"/>
      <w:jc w:val="center"/>
    </w:pPr>
    <w:rPr>
      <w:rFonts w:cs="Arial"/>
      <w:b/>
      <w:bCs/>
      <w:color w:val="000000"/>
      <w:sz w:val="24"/>
      <w:szCs w:val="12"/>
    </w:rPr>
  </w:style>
  <w:style w:type="character" w:customStyle="1" w:styleId="NotedebasdepageCar">
    <w:name w:val="Note de bas de page Car"/>
    <w:basedOn w:val="Policepardfaut"/>
    <w:link w:val="Notedebasdepage"/>
    <w:rsid w:val="00056B58"/>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056B58"/>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056B58"/>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056B58"/>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056B58"/>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056B58"/>
    <w:rPr>
      <w:rFonts w:ascii="Arial" w:eastAsia="Times New Roman" w:hAnsi="Arial"/>
      <w:sz w:val="28"/>
      <w:lang w:val="fr-CA" w:eastAsia="en-US"/>
    </w:rPr>
  </w:style>
  <w:style w:type="character" w:customStyle="1" w:styleId="TitreCar">
    <w:name w:val="Titre Car"/>
    <w:basedOn w:val="Policepardfaut"/>
    <w:link w:val="Titre"/>
    <w:rsid w:val="00056B58"/>
    <w:rPr>
      <w:rFonts w:ascii="Times New Roman" w:eastAsia="Times New Roman" w:hAnsi="Times New Roman"/>
      <w:b/>
      <w:sz w:val="48"/>
      <w:lang w:val="fr-CA" w:eastAsia="en-US"/>
    </w:rPr>
  </w:style>
  <w:style w:type="character" w:customStyle="1" w:styleId="Titre1Car">
    <w:name w:val="Titre 1 Car"/>
    <w:basedOn w:val="Policepardfaut"/>
    <w:link w:val="Titre1"/>
    <w:rsid w:val="00056B58"/>
    <w:rPr>
      <w:rFonts w:eastAsia="Times New Roman"/>
      <w:noProof/>
      <w:lang w:val="fr-CA" w:eastAsia="en-US" w:bidi="ar-SA"/>
    </w:rPr>
  </w:style>
  <w:style w:type="character" w:customStyle="1" w:styleId="Titre2Car">
    <w:name w:val="Titre 2 Car"/>
    <w:basedOn w:val="Policepardfaut"/>
    <w:link w:val="Titre2"/>
    <w:rsid w:val="00056B58"/>
    <w:rPr>
      <w:rFonts w:eastAsia="Times New Roman"/>
      <w:noProof/>
      <w:lang w:val="fr-CA" w:eastAsia="en-US" w:bidi="ar-SA"/>
    </w:rPr>
  </w:style>
  <w:style w:type="character" w:customStyle="1" w:styleId="Titre3Car">
    <w:name w:val="Titre 3 Car"/>
    <w:basedOn w:val="Policepardfaut"/>
    <w:link w:val="Titre3"/>
    <w:rsid w:val="00056B58"/>
    <w:rPr>
      <w:rFonts w:eastAsia="Times New Roman"/>
      <w:noProof/>
      <w:lang w:val="fr-CA" w:eastAsia="en-US" w:bidi="ar-SA"/>
    </w:rPr>
  </w:style>
  <w:style w:type="character" w:customStyle="1" w:styleId="Titre4Car">
    <w:name w:val="Titre 4 Car"/>
    <w:basedOn w:val="Policepardfaut"/>
    <w:link w:val="Titre4"/>
    <w:rsid w:val="00056B58"/>
    <w:rPr>
      <w:rFonts w:eastAsia="Times New Roman"/>
      <w:noProof/>
      <w:lang w:val="fr-CA" w:eastAsia="en-US" w:bidi="ar-SA"/>
    </w:rPr>
  </w:style>
  <w:style w:type="character" w:customStyle="1" w:styleId="Titre5Car">
    <w:name w:val="Titre 5 Car"/>
    <w:basedOn w:val="Policepardfaut"/>
    <w:link w:val="Titre5"/>
    <w:rsid w:val="00056B58"/>
    <w:rPr>
      <w:rFonts w:eastAsia="Times New Roman"/>
      <w:noProof/>
      <w:lang w:val="fr-CA" w:eastAsia="en-US" w:bidi="ar-SA"/>
    </w:rPr>
  </w:style>
  <w:style w:type="character" w:customStyle="1" w:styleId="Titre6Car">
    <w:name w:val="Titre 6 Car"/>
    <w:basedOn w:val="Policepardfaut"/>
    <w:link w:val="Titre6"/>
    <w:rsid w:val="00056B58"/>
    <w:rPr>
      <w:rFonts w:eastAsia="Times New Roman"/>
      <w:noProof/>
      <w:lang w:val="fr-CA" w:eastAsia="en-US" w:bidi="ar-SA"/>
    </w:rPr>
  </w:style>
  <w:style w:type="character" w:customStyle="1" w:styleId="Titre7Car">
    <w:name w:val="Titre 7 Car"/>
    <w:basedOn w:val="Policepardfaut"/>
    <w:link w:val="Titre7"/>
    <w:rsid w:val="00056B58"/>
    <w:rPr>
      <w:rFonts w:eastAsia="Times New Roman"/>
      <w:noProof/>
      <w:lang w:val="fr-CA" w:eastAsia="en-US" w:bidi="ar-SA"/>
    </w:rPr>
  </w:style>
  <w:style w:type="character" w:customStyle="1" w:styleId="Titre8Car">
    <w:name w:val="Titre 8 Car"/>
    <w:basedOn w:val="Policepardfaut"/>
    <w:link w:val="Titre8"/>
    <w:rsid w:val="00056B58"/>
    <w:rPr>
      <w:rFonts w:eastAsia="Times New Roman"/>
      <w:noProof/>
      <w:lang w:val="fr-CA" w:eastAsia="en-US" w:bidi="ar-SA"/>
    </w:rPr>
  </w:style>
  <w:style w:type="character" w:customStyle="1" w:styleId="Titre9Car">
    <w:name w:val="Titre 9 Car"/>
    <w:basedOn w:val="Policepardfaut"/>
    <w:link w:val="Titre9"/>
    <w:rsid w:val="00056B58"/>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www.ined.fr/fichier/t_telechargement/34100/" TargetMode="External"/><Relationship Id="rId3" Type="http://schemas.openxmlformats.org/officeDocument/2006/relationships/settings" Target="settings.xml"/><Relationship Id="rId21" Type="http://schemas.openxmlformats.org/officeDocument/2006/relationships/hyperlink" Target="http://www.insee.fr/fr/"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martinique.sante.gouv.fr/documents/accueil/statistiques/pauvrete.pdf(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estelle.carde@umontreal.c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ars.martinique.sante.fr/fileadmin/MARTINIQUE/Votre_ARS/etudes_publications/"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insee.fr/fr/themes/" TargetMode="External"/><Relationship Id="rId2" Type="http://schemas.openxmlformats.org/officeDocument/2006/relationships/hyperlink" Target="http://www.insee.fr/fr/themes/detail.asp" TargetMode="External"/><Relationship Id="rId1" Type="http://schemas.openxmlformats.org/officeDocument/2006/relationships/hyperlink" Target="http://www.outie-mer.gouv.fr/7presentation-guyane.htinl" TargetMode="External"/><Relationship Id="rId5" Type="http://schemas.openxmlformats.org/officeDocument/2006/relationships/hyperlink" Target="http://www.outre-mer.gouv.fr/" TargetMode="External"/><Relationship Id="rId4" Type="http://schemas.openxmlformats.org/officeDocument/2006/relationships/hyperlink" Target="http://www.insee.fr/fr/them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7543</Words>
  <Characters>41488</Characters>
  <Application>Microsoft Office Word</Application>
  <DocSecurity>0</DocSecurity>
  <Lines>345</Lines>
  <Paragraphs>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“Immigration(s) et accès aux soins en Guyane.”</vt:lpstr>
      <vt:lpstr>“Immigration(s) et accès aux soins en Guyane.”</vt:lpstr>
    </vt:vector>
  </TitlesOfParts>
  <Manager>Jean marie Tremblay, sociologue, bénévole, 2020</Manager>
  <Company>Les Classiques des sciences sociales</Company>
  <LinksUpToDate>false</LinksUpToDate>
  <CharactersWithSpaces>48934</CharactersWithSpaces>
  <SharedDoc>false</SharedDoc>
  <HyperlinkBase/>
  <HLinks>
    <vt:vector size="210" baseType="variant">
      <vt:variant>
        <vt:i4>6553716</vt:i4>
      </vt:variant>
      <vt:variant>
        <vt:i4>87</vt:i4>
      </vt:variant>
      <vt:variant>
        <vt:i4>0</vt:i4>
      </vt:variant>
      <vt:variant>
        <vt:i4>5</vt:i4>
      </vt:variant>
      <vt:variant>
        <vt:lpwstr/>
      </vt:variant>
      <vt:variant>
        <vt:lpwstr>tdm</vt:lpwstr>
      </vt:variant>
      <vt:variant>
        <vt:i4>7274593</vt:i4>
      </vt:variant>
      <vt:variant>
        <vt:i4>84</vt:i4>
      </vt:variant>
      <vt:variant>
        <vt:i4>0</vt:i4>
      </vt:variant>
      <vt:variant>
        <vt:i4>5</vt:i4>
      </vt:variant>
      <vt:variant>
        <vt:lpwstr>http://www.insee.fr/fr/</vt:lpwstr>
      </vt:variant>
      <vt:variant>
        <vt:lpwstr/>
      </vt:variant>
      <vt:variant>
        <vt:i4>589911</vt:i4>
      </vt:variant>
      <vt:variant>
        <vt:i4>81</vt:i4>
      </vt:variant>
      <vt:variant>
        <vt:i4>0</vt:i4>
      </vt:variant>
      <vt:variant>
        <vt:i4>5</vt:i4>
      </vt:variant>
      <vt:variant>
        <vt:lpwstr>http://www.martinique.sante.gouv.fr/documents/accueil/statistiques/pauvrete.pdf(page</vt:lpwstr>
      </vt:variant>
      <vt:variant>
        <vt:lpwstr/>
      </vt:variant>
      <vt:variant>
        <vt:i4>5701726</vt:i4>
      </vt:variant>
      <vt:variant>
        <vt:i4>78</vt:i4>
      </vt:variant>
      <vt:variant>
        <vt:i4>0</vt:i4>
      </vt:variant>
      <vt:variant>
        <vt:i4>5</vt:i4>
      </vt:variant>
      <vt:variant>
        <vt:lpwstr>http://www.ars.martinique.sante.fr/fileadmin/MARTINIQUE/Votre_ARS/etudes_publications/</vt:lpwstr>
      </vt:variant>
      <vt:variant>
        <vt:lpwstr/>
      </vt:variant>
      <vt:variant>
        <vt:i4>7012443</vt:i4>
      </vt:variant>
      <vt:variant>
        <vt:i4>75</vt:i4>
      </vt:variant>
      <vt:variant>
        <vt:i4>0</vt:i4>
      </vt:variant>
      <vt:variant>
        <vt:i4>5</vt:i4>
      </vt:variant>
      <vt:variant>
        <vt:lpwstr>http://www.ined.fr/fichier/t_telechargement/34100/</vt:lpwstr>
      </vt:variant>
      <vt:variant>
        <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2883606</vt:i4>
      </vt:variant>
      <vt:variant>
        <vt:i4>48</vt:i4>
      </vt:variant>
      <vt:variant>
        <vt:i4>0</vt:i4>
      </vt:variant>
      <vt:variant>
        <vt:i4>5</vt:i4>
      </vt:variant>
      <vt:variant>
        <vt:lpwstr/>
      </vt:variant>
      <vt:variant>
        <vt:lpwstr>Immigration_et_soins_abstract</vt:lpwstr>
      </vt:variant>
      <vt:variant>
        <vt:i4>4391025</vt:i4>
      </vt:variant>
      <vt:variant>
        <vt:i4>45</vt:i4>
      </vt:variant>
      <vt:variant>
        <vt:i4>0</vt:i4>
      </vt:variant>
      <vt:variant>
        <vt:i4>5</vt:i4>
      </vt:variant>
      <vt:variant>
        <vt:lpwstr/>
      </vt:variant>
      <vt:variant>
        <vt:lpwstr>Immigration_et_soins_resume</vt:lpwstr>
      </vt:variant>
      <vt:variant>
        <vt:i4>4587620</vt:i4>
      </vt:variant>
      <vt:variant>
        <vt:i4>42</vt:i4>
      </vt:variant>
      <vt:variant>
        <vt:i4>0</vt:i4>
      </vt:variant>
      <vt:variant>
        <vt:i4>5</vt:i4>
      </vt:variant>
      <vt:variant>
        <vt:lpwstr/>
      </vt:variant>
      <vt:variant>
        <vt:lpwstr>Immigration_et_soins_biblio</vt:lpwstr>
      </vt:variant>
      <vt:variant>
        <vt:i4>2752515</vt:i4>
      </vt:variant>
      <vt:variant>
        <vt:i4>39</vt:i4>
      </vt:variant>
      <vt:variant>
        <vt:i4>0</vt:i4>
      </vt:variant>
      <vt:variant>
        <vt:i4>5</vt:i4>
      </vt:variant>
      <vt:variant>
        <vt:lpwstr/>
      </vt:variant>
      <vt:variant>
        <vt:lpwstr>Immigration_et_soins_auteure</vt:lpwstr>
      </vt:variant>
      <vt:variant>
        <vt:i4>1638497</vt:i4>
      </vt:variant>
      <vt:variant>
        <vt:i4>36</vt:i4>
      </vt:variant>
      <vt:variant>
        <vt:i4>0</vt:i4>
      </vt:variant>
      <vt:variant>
        <vt:i4>5</vt:i4>
      </vt:variant>
      <vt:variant>
        <vt:lpwstr/>
      </vt:variant>
      <vt:variant>
        <vt:lpwstr>Immigration_et_soins_6</vt:lpwstr>
      </vt:variant>
      <vt:variant>
        <vt:i4>1704033</vt:i4>
      </vt:variant>
      <vt:variant>
        <vt:i4>33</vt:i4>
      </vt:variant>
      <vt:variant>
        <vt:i4>0</vt:i4>
      </vt:variant>
      <vt:variant>
        <vt:i4>5</vt:i4>
      </vt:variant>
      <vt:variant>
        <vt:lpwstr/>
      </vt:variant>
      <vt:variant>
        <vt:lpwstr>Immigration_et_soins_5</vt:lpwstr>
      </vt:variant>
      <vt:variant>
        <vt:i4>1769569</vt:i4>
      </vt:variant>
      <vt:variant>
        <vt:i4>30</vt:i4>
      </vt:variant>
      <vt:variant>
        <vt:i4>0</vt:i4>
      </vt:variant>
      <vt:variant>
        <vt:i4>5</vt:i4>
      </vt:variant>
      <vt:variant>
        <vt:lpwstr/>
      </vt:variant>
      <vt:variant>
        <vt:lpwstr>Immigration_et_soins_4</vt:lpwstr>
      </vt:variant>
      <vt:variant>
        <vt:i4>1835105</vt:i4>
      </vt:variant>
      <vt:variant>
        <vt:i4>27</vt:i4>
      </vt:variant>
      <vt:variant>
        <vt:i4>0</vt:i4>
      </vt:variant>
      <vt:variant>
        <vt:i4>5</vt:i4>
      </vt:variant>
      <vt:variant>
        <vt:lpwstr/>
      </vt:variant>
      <vt:variant>
        <vt:lpwstr>Immigration_et_soins_3</vt:lpwstr>
      </vt:variant>
      <vt:variant>
        <vt:i4>1900641</vt:i4>
      </vt:variant>
      <vt:variant>
        <vt:i4>24</vt:i4>
      </vt:variant>
      <vt:variant>
        <vt:i4>0</vt:i4>
      </vt:variant>
      <vt:variant>
        <vt:i4>5</vt:i4>
      </vt:variant>
      <vt:variant>
        <vt:lpwstr/>
      </vt:variant>
      <vt:variant>
        <vt:lpwstr>Immigration_et_soins_2</vt:lpwstr>
      </vt:variant>
      <vt:variant>
        <vt:i4>1966177</vt:i4>
      </vt:variant>
      <vt:variant>
        <vt:i4>21</vt:i4>
      </vt:variant>
      <vt:variant>
        <vt:i4>0</vt:i4>
      </vt:variant>
      <vt:variant>
        <vt:i4>5</vt:i4>
      </vt:variant>
      <vt:variant>
        <vt:lpwstr/>
      </vt:variant>
      <vt:variant>
        <vt:lpwstr>Immigration_et_soins_1</vt:lpwstr>
      </vt:variant>
      <vt:variant>
        <vt:i4>6094973</vt:i4>
      </vt:variant>
      <vt:variant>
        <vt:i4>18</vt:i4>
      </vt:variant>
      <vt:variant>
        <vt:i4>0</vt:i4>
      </vt:variant>
      <vt:variant>
        <vt:i4>5</vt:i4>
      </vt:variant>
      <vt:variant>
        <vt:lpwstr/>
      </vt:variant>
      <vt:variant>
        <vt:lpwstr>Immigration_et_soins_intro</vt:lpwstr>
      </vt:variant>
      <vt:variant>
        <vt:i4>655461</vt:i4>
      </vt:variant>
      <vt:variant>
        <vt:i4>15</vt:i4>
      </vt:variant>
      <vt:variant>
        <vt:i4>0</vt:i4>
      </vt:variant>
      <vt:variant>
        <vt:i4>5</vt:i4>
      </vt:variant>
      <vt:variant>
        <vt:lpwstr>mailto:estelle.carde@umontreal.ca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262222</vt:i4>
      </vt:variant>
      <vt:variant>
        <vt:i4>12</vt:i4>
      </vt:variant>
      <vt:variant>
        <vt:i4>0</vt:i4>
      </vt:variant>
      <vt:variant>
        <vt:i4>5</vt:i4>
      </vt:variant>
      <vt:variant>
        <vt:lpwstr>http://www.outre-mer.gouv.fr/</vt:lpwstr>
      </vt:variant>
      <vt:variant>
        <vt:lpwstr/>
      </vt:variant>
      <vt:variant>
        <vt:i4>3407928</vt:i4>
      </vt:variant>
      <vt:variant>
        <vt:i4>9</vt:i4>
      </vt:variant>
      <vt:variant>
        <vt:i4>0</vt:i4>
      </vt:variant>
      <vt:variant>
        <vt:i4>5</vt:i4>
      </vt:variant>
      <vt:variant>
        <vt:lpwstr>http://www.insee.fr/fr/themes/</vt:lpwstr>
      </vt:variant>
      <vt:variant>
        <vt:lpwstr/>
      </vt:variant>
      <vt:variant>
        <vt:i4>3407928</vt:i4>
      </vt:variant>
      <vt:variant>
        <vt:i4>6</vt:i4>
      </vt:variant>
      <vt:variant>
        <vt:i4>0</vt:i4>
      </vt:variant>
      <vt:variant>
        <vt:i4>5</vt:i4>
      </vt:variant>
      <vt:variant>
        <vt:lpwstr>http://www.insee.fr/fr/themes/</vt:lpwstr>
      </vt:variant>
      <vt:variant>
        <vt:lpwstr/>
      </vt:variant>
      <vt:variant>
        <vt:i4>5046300</vt:i4>
      </vt:variant>
      <vt:variant>
        <vt:i4>3</vt:i4>
      </vt:variant>
      <vt:variant>
        <vt:i4>0</vt:i4>
      </vt:variant>
      <vt:variant>
        <vt:i4>5</vt:i4>
      </vt:variant>
      <vt:variant>
        <vt:lpwstr>http://www.insee.fr/fr/themes/detail.asp</vt:lpwstr>
      </vt:variant>
      <vt:variant>
        <vt:lpwstr/>
      </vt:variant>
      <vt:variant>
        <vt:i4>8257592</vt:i4>
      </vt:variant>
      <vt:variant>
        <vt:i4>0</vt:i4>
      </vt:variant>
      <vt:variant>
        <vt:i4>0</vt:i4>
      </vt:variant>
      <vt:variant>
        <vt:i4>5</vt:i4>
      </vt:variant>
      <vt:variant>
        <vt:lpwstr>http://www.outie-mer.gouv.fr/7presentation-guyane.htinl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“Immigration(s) et accès aux soins en Guyane.”</dc:title>
  <dc:subject/>
  <dc:creator>Estelle Carde, sociologue, 2012</dc:creator>
  <cp:keywords>classiques.sc.soc@gmail.com</cp:keywords>
  <dc:description>http://classiques.uqac.ca/</dc:description>
  <cp:lastModifiedBy>Microsoft Office User</cp:lastModifiedBy>
  <cp:revision>2</cp:revision>
  <cp:lastPrinted>2001-08-26T19:33:00Z</cp:lastPrinted>
  <dcterms:created xsi:type="dcterms:W3CDTF">2020-12-29T23:47:00Z</dcterms:created>
  <dcterms:modified xsi:type="dcterms:W3CDTF">2020-12-29T23:47:00Z</dcterms:modified>
  <cp:category>jean-marie tremblay, sociologue, fondateur, 1993.</cp:category>
</cp:coreProperties>
</file>