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8046E8">
        <w:tblPrEx>
          <w:tblCellMar>
            <w:top w:w="0" w:type="dxa"/>
            <w:bottom w:w="0" w:type="dxa"/>
          </w:tblCellMar>
        </w:tblPrEx>
        <w:tc>
          <w:tcPr>
            <w:tcW w:w="9160" w:type="dxa"/>
            <w:shd w:val="clear" w:color="auto" w:fill="EBE7CF"/>
          </w:tcPr>
          <w:p w:rsidR="008046E8" w:rsidRPr="00B552E2" w:rsidRDefault="008046E8" w:rsidP="008046E8">
            <w:pPr>
              <w:rPr>
                <w:lang w:val="en-CA" w:bidi="ar-SA"/>
              </w:rPr>
            </w:pPr>
            <w:bookmarkStart w:id="0" w:name="_GoBack"/>
            <w:bookmarkEnd w:id="0"/>
          </w:p>
          <w:p w:rsidR="008046E8" w:rsidRDefault="008046E8">
            <w:pPr>
              <w:ind w:firstLine="0"/>
              <w:jc w:val="center"/>
              <w:rPr>
                <w:b/>
                <w:sz w:val="20"/>
                <w:lang w:bidi="ar-SA"/>
              </w:rPr>
            </w:pPr>
          </w:p>
          <w:p w:rsidR="008046E8" w:rsidRDefault="008046E8">
            <w:pPr>
              <w:ind w:firstLine="0"/>
              <w:jc w:val="center"/>
              <w:rPr>
                <w:b/>
                <w:sz w:val="20"/>
                <w:lang w:bidi="ar-SA"/>
              </w:rPr>
            </w:pPr>
          </w:p>
          <w:p w:rsidR="008046E8" w:rsidRDefault="008046E8">
            <w:pPr>
              <w:ind w:firstLine="0"/>
              <w:jc w:val="center"/>
              <w:rPr>
                <w:sz w:val="20"/>
                <w:lang w:bidi="ar-SA"/>
              </w:rPr>
            </w:pPr>
          </w:p>
          <w:p w:rsidR="008046E8" w:rsidRPr="00BA2587" w:rsidRDefault="008046E8">
            <w:pPr>
              <w:ind w:firstLine="0"/>
              <w:jc w:val="center"/>
              <w:rPr>
                <w:sz w:val="20"/>
                <w:lang w:bidi="ar-SA"/>
              </w:rPr>
            </w:pPr>
          </w:p>
          <w:p w:rsidR="008046E8" w:rsidRPr="00911099" w:rsidRDefault="008046E8">
            <w:pPr>
              <w:ind w:firstLine="0"/>
              <w:jc w:val="center"/>
              <w:rPr>
                <w:sz w:val="36"/>
                <w:lang w:bidi="ar-SA"/>
              </w:rPr>
            </w:pPr>
            <w:r>
              <w:rPr>
                <w:sz w:val="36"/>
                <w:lang w:bidi="ar-SA"/>
              </w:rPr>
              <w:t>Suzy CASTOR [1936- ]</w:t>
            </w:r>
          </w:p>
          <w:p w:rsidR="008046E8" w:rsidRPr="006E2750" w:rsidRDefault="008046E8" w:rsidP="008046E8">
            <w:pPr>
              <w:ind w:firstLine="0"/>
              <w:jc w:val="center"/>
              <w:rPr>
                <w:sz w:val="20"/>
                <w:lang w:bidi="ar-SA"/>
              </w:rPr>
            </w:pPr>
            <w:r>
              <w:rPr>
                <w:sz w:val="20"/>
                <w:lang w:bidi="ar-SA"/>
              </w:rPr>
              <w:t>Historienne haïtienne, militante pour les droits humains</w:t>
            </w:r>
          </w:p>
          <w:p w:rsidR="008046E8" w:rsidRPr="00B404E8" w:rsidRDefault="008046E8">
            <w:pPr>
              <w:pStyle w:val="Corpsdetexte"/>
              <w:widowControl w:val="0"/>
              <w:spacing w:before="0" w:after="0"/>
              <w:rPr>
                <w:sz w:val="36"/>
                <w:lang w:bidi="ar-SA"/>
              </w:rPr>
            </w:pPr>
            <w:r>
              <w:rPr>
                <w:sz w:val="36"/>
                <w:lang w:bidi="ar-SA"/>
              </w:rPr>
              <w:t>(1998)</w:t>
            </w:r>
          </w:p>
          <w:p w:rsidR="008046E8" w:rsidRDefault="008046E8">
            <w:pPr>
              <w:pStyle w:val="Corpsdetexte"/>
              <w:widowControl w:val="0"/>
              <w:spacing w:before="0" w:after="0"/>
              <w:rPr>
                <w:color w:val="FF0000"/>
                <w:sz w:val="24"/>
                <w:lang w:bidi="ar-SA"/>
              </w:rPr>
            </w:pPr>
          </w:p>
          <w:p w:rsidR="008046E8" w:rsidRDefault="008046E8">
            <w:pPr>
              <w:pStyle w:val="Corpsdetexte"/>
              <w:widowControl w:val="0"/>
              <w:spacing w:before="0" w:after="0"/>
              <w:rPr>
                <w:color w:val="FF0000"/>
                <w:sz w:val="24"/>
                <w:lang w:bidi="ar-SA"/>
              </w:rPr>
            </w:pPr>
          </w:p>
          <w:p w:rsidR="008046E8" w:rsidRDefault="008046E8">
            <w:pPr>
              <w:pStyle w:val="Corpsdetexte"/>
              <w:widowControl w:val="0"/>
              <w:spacing w:before="0" w:after="0"/>
              <w:rPr>
                <w:color w:val="FF0000"/>
                <w:sz w:val="24"/>
                <w:lang w:bidi="ar-SA"/>
              </w:rPr>
            </w:pPr>
          </w:p>
          <w:p w:rsidR="008046E8" w:rsidRDefault="008046E8">
            <w:pPr>
              <w:pStyle w:val="Corpsdetexte"/>
              <w:widowControl w:val="0"/>
              <w:spacing w:before="0" w:after="0"/>
              <w:rPr>
                <w:color w:val="FF0000"/>
                <w:sz w:val="24"/>
                <w:lang w:bidi="ar-SA"/>
              </w:rPr>
            </w:pPr>
          </w:p>
          <w:p w:rsidR="008046E8" w:rsidRPr="004E1145" w:rsidRDefault="008046E8" w:rsidP="008046E8">
            <w:pPr>
              <w:pStyle w:val="Titlest0"/>
              <w:rPr>
                <w:sz w:val="64"/>
                <w:lang w:bidi="ar-SA"/>
              </w:rPr>
            </w:pPr>
            <w:r w:rsidRPr="004E1145">
              <w:rPr>
                <w:sz w:val="64"/>
                <w:lang w:bidi="ar-SA"/>
              </w:rPr>
              <w:t>LES ORIGINES DE</w:t>
            </w:r>
            <w:r w:rsidRPr="004E1145">
              <w:rPr>
                <w:sz w:val="64"/>
                <w:lang w:bidi="ar-SA"/>
              </w:rPr>
              <w:br/>
              <w:t>LA STRUCTURE AGRA</w:t>
            </w:r>
            <w:r w:rsidRPr="004E1145">
              <w:rPr>
                <w:sz w:val="64"/>
                <w:lang w:bidi="ar-SA"/>
              </w:rPr>
              <w:t>I</w:t>
            </w:r>
            <w:r w:rsidRPr="004E1145">
              <w:rPr>
                <w:sz w:val="64"/>
                <w:lang w:bidi="ar-SA"/>
              </w:rPr>
              <w:t>RE</w:t>
            </w:r>
            <w:r w:rsidRPr="004E1145">
              <w:rPr>
                <w:sz w:val="64"/>
                <w:lang w:bidi="ar-SA"/>
              </w:rPr>
              <w:br/>
              <w:t>EN HAÏTI</w:t>
            </w:r>
          </w:p>
          <w:p w:rsidR="008046E8" w:rsidRDefault="008046E8">
            <w:pPr>
              <w:widowControl w:val="0"/>
              <w:ind w:firstLine="0"/>
              <w:jc w:val="center"/>
              <w:rPr>
                <w:lang w:bidi="ar-SA"/>
              </w:rPr>
            </w:pPr>
          </w:p>
          <w:p w:rsidR="008046E8" w:rsidRDefault="008046E8" w:rsidP="008046E8">
            <w:pPr>
              <w:widowControl w:val="0"/>
              <w:ind w:firstLine="0"/>
              <w:jc w:val="center"/>
              <w:rPr>
                <w:lang w:bidi="ar-SA"/>
              </w:rPr>
            </w:pPr>
          </w:p>
          <w:p w:rsidR="008046E8" w:rsidRDefault="008046E8" w:rsidP="008046E8">
            <w:pPr>
              <w:widowControl w:val="0"/>
              <w:ind w:firstLine="0"/>
              <w:jc w:val="center"/>
              <w:rPr>
                <w:lang w:bidi="ar-SA"/>
              </w:rPr>
            </w:pPr>
          </w:p>
          <w:p w:rsidR="008046E8" w:rsidRDefault="008046E8" w:rsidP="008046E8">
            <w:pPr>
              <w:widowControl w:val="0"/>
              <w:ind w:firstLine="0"/>
              <w:jc w:val="center"/>
              <w:rPr>
                <w:lang w:bidi="ar-SA"/>
              </w:rPr>
            </w:pPr>
          </w:p>
          <w:p w:rsidR="008046E8" w:rsidRDefault="008046E8" w:rsidP="008046E8">
            <w:pPr>
              <w:widowControl w:val="0"/>
              <w:ind w:firstLine="0"/>
              <w:jc w:val="center"/>
              <w:rPr>
                <w:lang w:bidi="ar-SA"/>
              </w:rPr>
            </w:pPr>
          </w:p>
          <w:p w:rsidR="008046E8" w:rsidRPr="00002A1C" w:rsidRDefault="008046E8" w:rsidP="008046E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8046E8" w:rsidRDefault="008046E8" w:rsidP="008046E8">
            <w:pPr>
              <w:widowControl w:val="0"/>
              <w:ind w:firstLine="0"/>
              <w:jc w:val="both"/>
              <w:rPr>
                <w:sz w:val="20"/>
                <w:lang w:bidi="ar-SA"/>
              </w:rPr>
            </w:pPr>
          </w:p>
          <w:p w:rsidR="008046E8" w:rsidRDefault="008046E8" w:rsidP="008046E8">
            <w:pPr>
              <w:widowControl w:val="0"/>
              <w:ind w:firstLine="0"/>
              <w:jc w:val="both"/>
              <w:rPr>
                <w:sz w:val="20"/>
                <w:lang w:bidi="ar-SA"/>
              </w:rPr>
            </w:pPr>
          </w:p>
          <w:p w:rsidR="008046E8" w:rsidRDefault="008046E8" w:rsidP="008046E8">
            <w:pPr>
              <w:widowControl w:val="0"/>
              <w:ind w:firstLine="0"/>
              <w:jc w:val="both"/>
              <w:rPr>
                <w:sz w:val="20"/>
                <w:lang w:bidi="ar-SA"/>
              </w:rPr>
            </w:pPr>
          </w:p>
          <w:p w:rsidR="008046E8" w:rsidRDefault="008046E8" w:rsidP="008046E8">
            <w:pPr>
              <w:widowControl w:val="0"/>
              <w:ind w:firstLine="0"/>
              <w:jc w:val="both"/>
              <w:rPr>
                <w:sz w:val="20"/>
                <w:lang w:bidi="ar-SA"/>
              </w:rPr>
            </w:pPr>
          </w:p>
          <w:p w:rsidR="008046E8" w:rsidRDefault="008046E8" w:rsidP="008046E8">
            <w:pPr>
              <w:widowControl w:val="0"/>
              <w:ind w:firstLine="0"/>
              <w:jc w:val="both"/>
              <w:rPr>
                <w:sz w:val="20"/>
                <w:lang w:bidi="ar-SA"/>
              </w:rPr>
            </w:pPr>
          </w:p>
          <w:p w:rsidR="008046E8" w:rsidRDefault="008046E8" w:rsidP="008046E8">
            <w:pPr>
              <w:widowControl w:val="0"/>
              <w:ind w:firstLine="0"/>
              <w:jc w:val="both"/>
              <w:rPr>
                <w:sz w:val="20"/>
                <w:lang w:bidi="ar-SA"/>
              </w:rPr>
            </w:pPr>
          </w:p>
          <w:p w:rsidR="008046E8" w:rsidRDefault="008046E8" w:rsidP="008046E8">
            <w:pPr>
              <w:widowControl w:val="0"/>
              <w:ind w:firstLine="0"/>
              <w:jc w:val="both"/>
              <w:rPr>
                <w:sz w:val="20"/>
                <w:lang w:bidi="ar-SA"/>
              </w:rPr>
            </w:pPr>
          </w:p>
          <w:p w:rsidR="008046E8" w:rsidRDefault="008046E8" w:rsidP="008046E8">
            <w:pPr>
              <w:widowControl w:val="0"/>
              <w:ind w:firstLine="0"/>
              <w:jc w:val="both"/>
              <w:rPr>
                <w:sz w:val="20"/>
                <w:lang w:bidi="ar-SA"/>
              </w:rPr>
            </w:pPr>
          </w:p>
          <w:p w:rsidR="008046E8" w:rsidRDefault="008046E8">
            <w:pPr>
              <w:widowControl w:val="0"/>
              <w:ind w:firstLine="0"/>
              <w:jc w:val="both"/>
              <w:rPr>
                <w:sz w:val="20"/>
                <w:lang w:bidi="ar-SA"/>
              </w:rPr>
            </w:pPr>
          </w:p>
          <w:p w:rsidR="008046E8" w:rsidRDefault="008046E8">
            <w:pPr>
              <w:widowControl w:val="0"/>
              <w:ind w:firstLine="0"/>
              <w:jc w:val="both"/>
              <w:rPr>
                <w:sz w:val="20"/>
                <w:lang w:bidi="ar-SA"/>
              </w:rPr>
            </w:pPr>
          </w:p>
          <w:p w:rsidR="008046E8" w:rsidRDefault="008046E8">
            <w:pPr>
              <w:widowControl w:val="0"/>
              <w:ind w:firstLine="0"/>
              <w:jc w:val="both"/>
              <w:rPr>
                <w:sz w:val="20"/>
                <w:lang w:bidi="ar-SA"/>
              </w:rPr>
            </w:pPr>
          </w:p>
          <w:p w:rsidR="008046E8" w:rsidRDefault="008046E8">
            <w:pPr>
              <w:ind w:firstLine="0"/>
              <w:jc w:val="both"/>
              <w:rPr>
                <w:lang w:bidi="ar-SA"/>
              </w:rPr>
            </w:pPr>
          </w:p>
        </w:tc>
      </w:tr>
    </w:tbl>
    <w:p w:rsidR="008046E8" w:rsidRDefault="008046E8" w:rsidP="008046E8">
      <w:pPr>
        <w:ind w:firstLine="0"/>
        <w:jc w:val="both"/>
      </w:pPr>
      <w:r>
        <w:br w:type="page"/>
      </w:r>
    </w:p>
    <w:p w:rsidR="008046E8" w:rsidRDefault="008046E8" w:rsidP="008046E8">
      <w:pPr>
        <w:ind w:firstLine="0"/>
        <w:jc w:val="both"/>
      </w:pPr>
    </w:p>
    <w:p w:rsidR="008046E8" w:rsidRDefault="008046E8" w:rsidP="008046E8">
      <w:pPr>
        <w:ind w:firstLine="0"/>
        <w:jc w:val="both"/>
      </w:pPr>
    </w:p>
    <w:p w:rsidR="008046E8" w:rsidRDefault="00255176" w:rsidP="008046E8">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8046E8" w:rsidRDefault="008046E8" w:rsidP="008046E8">
      <w:pPr>
        <w:ind w:firstLine="0"/>
        <w:jc w:val="right"/>
      </w:pPr>
      <w:hyperlink r:id="rId9" w:history="1">
        <w:r w:rsidRPr="00302466">
          <w:rPr>
            <w:rStyle w:val="Lienhypertexte"/>
          </w:rPr>
          <w:t>http://classiques.uqac.ca/</w:t>
        </w:r>
      </w:hyperlink>
      <w:r>
        <w:t xml:space="preserve"> </w:t>
      </w:r>
    </w:p>
    <w:p w:rsidR="008046E8" w:rsidRDefault="008046E8" w:rsidP="008046E8">
      <w:pPr>
        <w:ind w:firstLine="0"/>
        <w:jc w:val="both"/>
      </w:pPr>
    </w:p>
    <w:p w:rsidR="008046E8" w:rsidRDefault="008046E8" w:rsidP="008046E8">
      <w:pPr>
        <w:ind w:firstLine="0"/>
        <w:jc w:val="both"/>
      </w:pPr>
      <w:r w:rsidRPr="00D2666B">
        <w:rPr>
          <w:i/>
        </w:rPr>
        <w:t>Les Classiques des sciences sociales</w:t>
      </w:r>
      <w:r>
        <w:t xml:space="preserve"> est une bibliothèque numérique en libre accès développée en partenariat avec l’Université du Québec à Chicoutimi (UQÀC) depuis 2000.</w:t>
      </w:r>
    </w:p>
    <w:p w:rsidR="008046E8" w:rsidRDefault="008046E8" w:rsidP="008046E8">
      <w:pPr>
        <w:ind w:firstLine="0"/>
        <w:jc w:val="both"/>
      </w:pPr>
    </w:p>
    <w:p w:rsidR="008046E8" w:rsidRDefault="00255176" w:rsidP="008046E8">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8046E8" w:rsidRDefault="008046E8" w:rsidP="008046E8">
      <w:pPr>
        <w:ind w:firstLine="0"/>
        <w:jc w:val="both"/>
      </w:pPr>
      <w:hyperlink r:id="rId11" w:history="1">
        <w:r w:rsidRPr="00302466">
          <w:rPr>
            <w:rStyle w:val="Lienhypertexte"/>
          </w:rPr>
          <w:t>http://bibliotheque.uqac.ca/</w:t>
        </w:r>
      </w:hyperlink>
      <w:r>
        <w:t xml:space="preserve"> </w:t>
      </w:r>
    </w:p>
    <w:p w:rsidR="008046E8" w:rsidRDefault="008046E8" w:rsidP="008046E8">
      <w:pPr>
        <w:ind w:firstLine="0"/>
        <w:jc w:val="both"/>
      </w:pPr>
    </w:p>
    <w:p w:rsidR="008046E8" w:rsidRDefault="008046E8" w:rsidP="008046E8">
      <w:pPr>
        <w:ind w:firstLine="0"/>
        <w:jc w:val="both"/>
      </w:pPr>
    </w:p>
    <w:p w:rsidR="008046E8" w:rsidRDefault="008046E8" w:rsidP="008046E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8046E8" w:rsidRPr="005E1FF1" w:rsidRDefault="008046E8" w:rsidP="008046E8">
      <w:pPr>
        <w:widowControl w:val="0"/>
        <w:autoSpaceDE w:val="0"/>
        <w:autoSpaceDN w:val="0"/>
        <w:adjustRightInd w:val="0"/>
        <w:rPr>
          <w:rFonts w:ascii="Arial" w:hAnsi="Arial"/>
          <w:sz w:val="32"/>
          <w:szCs w:val="32"/>
        </w:rPr>
      </w:pPr>
      <w:r w:rsidRPr="00E07116">
        <w:br w:type="page"/>
      </w:r>
    </w:p>
    <w:p w:rsidR="008046E8" w:rsidRPr="005E1FF1" w:rsidRDefault="008046E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8046E8" w:rsidRPr="005E1FF1" w:rsidRDefault="008046E8">
      <w:pPr>
        <w:widowControl w:val="0"/>
        <w:autoSpaceDE w:val="0"/>
        <w:autoSpaceDN w:val="0"/>
        <w:adjustRightInd w:val="0"/>
        <w:rPr>
          <w:rFonts w:ascii="Arial" w:hAnsi="Arial"/>
          <w:sz w:val="32"/>
          <w:szCs w:val="32"/>
        </w:rPr>
      </w:pPr>
    </w:p>
    <w:p w:rsidR="008046E8" w:rsidRPr="005E1FF1" w:rsidRDefault="008046E8">
      <w:pPr>
        <w:widowControl w:val="0"/>
        <w:autoSpaceDE w:val="0"/>
        <w:autoSpaceDN w:val="0"/>
        <w:adjustRightInd w:val="0"/>
        <w:jc w:val="both"/>
        <w:rPr>
          <w:rFonts w:ascii="Arial" w:hAnsi="Arial"/>
          <w:color w:val="1C1C1C"/>
          <w:sz w:val="26"/>
          <w:szCs w:val="26"/>
        </w:rPr>
      </w:pPr>
    </w:p>
    <w:p w:rsidR="008046E8" w:rsidRPr="005E1FF1" w:rsidRDefault="008046E8">
      <w:pPr>
        <w:widowControl w:val="0"/>
        <w:autoSpaceDE w:val="0"/>
        <w:autoSpaceDN w:val="0"/>
        <w:adjustRightInd w:val="0"/>
        <w:jc w:val="both"/>
        <w:rPr>
          <w:rFonts w:ascii="Arial" w:hAnsi="Arial"/>
          <w:color w:val="1C1C1C"/>
          <w:sz w:val="26"/>
          <w:szCs w:val="26"/>
        </w:rPr>
      </w:pPr>
    </w:p>
    <w:p w:rsidR="008046E8" w:rsidRPr="005E1FF1" w:rsidRDefault="008046E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8046E8" w:rsidRPr="005E1FF1" w:rsidRDefault="008046E8">
      <w:pPr>
        <w:widowControl w:val="0"/>
        <w:autoSpaceDE w:val="0"/>
        <w:autoSpaceDN w:val="0"/>
        <w:adjustRightInd w:val="0"/>
        <w:jc w:val="both"/>
        <w:rPr>
          <w:rFonts w:ascii="Arial" w:hAnsi="Arial"/>
          <w:color w:val="1C1C1C"/>
          <w:sz w:val="26"/>
          <w:szCs w:val="26"/>
        </w:rPr>
      </w:pPr>
    </w:p>
    <w:p w:rsidR="008046E8" w:rsidRPr="00F336C5" w:rsidRDefault="008046E8" w:rsidP="008046E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8046E8" w:rsidRPr="00F336C5" w:rsidRDefault="008046E8" w:rsidP="008046E8">
      <w:pPr>
        <w:widowControl w:val="0"/>
        <w:autoSpaceDE w:val="0"/>
        <w:autoSpaceDN w:val="0"/>
        <w:adjustRightInd w:val="0"/>
        <w:jc w:val="both"/>
        <w:rPr>
          <w:rFonts w:ascii="Arial" w:hAnsi="Arial"/>
          <w:color w:val="1C1C1C"/>
          <w:sz w:val="26"/>
          <w:szCs w:val="26"/>
        </w:rPr>
      </w:pPr>
    </w:p>
    <w:p w:rsidR="008046E8" w:rsidRPr="00F336C5" w:rsidRDefault="008046E8" w:rsidP="008046E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8046E8" w:rsidRPr="00F336C5" w:rsidRDefault="008046E8" w:rsidP="008046E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8046E8" w:rsidRPr="00F336C5" w:rsidRDefault="008046E8" w:rsidP="008046E8">
      <w:pPr>
        <w:widowControl w:val="0"/>
        <w:autoSpaceDE w:val="0"/>
        <w:autoSpaceDN w:val="0"/>
        <w:adjustRightInd w:val="0"/>
        <w:jc w:val="both"/>
        <w:rPr>
          <w:rFonts w:ascii="Arial" w:hAnsi="Arial"/>
          <w:color w:val="1C1C1C"/>
          <w:sz w:val="26"/>
          <w:szCs w:val="26"/>
        </w:rPr>
      </w:pPr>
    </w:p>
    <w:p w:rsidR="008046E8" w:rsidRPr="005E1FF1" w:rsidRDefault="008046E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8046E8" w:rsidRPr="005E1FF1" w:rsidRDefault="008046E8">
      <w:pPr>
        <w:widowControl w:val="0"/>
        <w:autoSpaceDE w:val="0"/>
        <w:autoSpaceDN w:val="0"/>
        <w:adjustRightInd w:val="0"/>
        <w:jc w:val="both"/>
        <w:rPr>
          <w:rFonts w:ascii="Arial" w:hAnsi="Arial"/>
          <w:color w:val="1C1C1C"/>
          <w:sz w:val="26"/>
          <w:szCs w:val="26"/>
        </w:rPr>
      </w:pPr>
    </w:p>
    <w:p w:rsidR="008046E8" w:rsidRPr="005E1FF1" w:rsidRDefault="008046E8">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8046E8" w:rsidRPr="005E1FF1" w:rsidRDefault="008046E8">
      <w:pPr>
        <w:rPr>
          <w:rFonts w:ascii="Arial" w:hAnsi="Arial"/>
          <w:b/>
          <w:color w:val="1C1C1C"/>
          <w:sz w:val="26"/>
          <w:szCs w:val="26"/>
        </w:rPr>
      </w:pPr>
    </w:p>
    <w:p w:rsidR="008046E8" w:rsidRPr="00A51D9C" w:rsidRDefault="008046E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8046E8" w:rsidRPr="005E1FF1" w:rsidRDefault="008046E8">
      <w:pPr>
        <w:rPr>
          <w:rFonts w:ascii="Arial" w:hAnsi="Arial"/>
          <w:b/>
          <w:color w:val="1C1C1C"/>
          <w:sz w:val="26"/>
          <w:szCs w:val="26"/>
        </w:rPr>
      </w:pPr>
    </w:p>
    <w:p w:rsidR="008046E8" w:rsidRPr="005E1FF1" w:rsidRDefault="008046E8">
      <w:pPr>
        <w:rPr>
          <w:rFonts w:ascii="Arial" w:hAnsi="Arial"/>
          <w:color w:val="1C1C1C"/>
          <w:sz w:val="26"/>
          <w:szCs w:val="26"/>
        </w:rPr>
      </w:pPr>
      <w:r w:rsidRPr="005E1FF1">
        <w:rPr>
          <w:rFonts w:ascii="Arial" w:hAnsi="Arial"/>
          <w:color w:val="1C1C1C"/>
          <w:sz w:val="26"/>
          <w:szCs w:val="26"/>
        </w:rPr>
        <w:t>Jean-Marie Tremblay, sociologue</w:t>
      </w:r>
    </w:p>
    <w:p w:rsidR="008046E8" w:rsidRPr="005E1FF1" w:rsidRDefault="008046E8">
      <w:pPr>
        <w:rPr>
          <w:rFonts w:ascii="Arial" w:hAnsi="Arial"/>
          <w:color w:val="1C1C1C"/>
          <w:sz w:val="26"/>
          <w:szCs w:val="26"/>
        </w:rPr>
      </w:pPr>
      <w:r w:rsidRPr="005E1FF1">
        <w:rPr>
          <w:rFonts w:ascii="Arial" w:hAnsi="Arial"/>
          <w:color w:val="1C1C1C"/>
          <w:sz w:val="26"/>
          <w:szCs w:val="26"/>
        </w:rPr>
        <w:t>Fondateur et Président-directeur général,</w:t>
      </w:r>
    </w:p>
    <w:p w:rsidR="008046E8" w:rsidRPr="005E1FF1" w:rsidRDefault="008046E8">
      <w:pPr>
        <w:rPr>
          <w:rFonts w:ascii="Arial" w:hAnsi="Arial"/>
          <w:color w:val="000080"/>
        </w:rPr>
      </w:pPr>
      <w:r w:rsidRPr="005E1FF1">
        <w:rPr>
          <w:rFonts w:ascii="Arial" w:hAnsi="Arial"/>
          <w:color w:val="000080"/>
          <w:sz w:val="26"/>
          <w:szCs w:val="26"/>
        </w:rPr>
        <w:t>LES CLASSIQUES DES SCIENCES SOCIALES.</w:t>
      </w:r>
    </w:p>
    <w:p w:rsidR="008046E8" w:rsidRDefault="008046E8" w:rsidP="008046E8">
      <w:pPr>
        <w:ind w:firstLine="0"/>
        <w:jc w:val="both"/>
        <w:rPr>
          <w:sz w:val="24"/>
        </w:rPr>
      </w:pPr>
      <w:r>
        <w:br w:type="page"/>
      </w:r>
      <w:r w:rsidRPr="00EC34C1">
        <w:rPr>
          <w:sz w:val="24"/>
        </w:rPr>
        <w:lastRenderedPageBreak/>
        <w:t xml:space="preserve">Cette édition électronique a été réalisée par </w:t>
      </w:r>
      <w:r>
        <w:rPr>
          <w:i/>
          <w:color w:val="0000FF"/>
          <w:sz w:val="24"/>
        </w:rPr>
        <w:t>Wood-Mark Pierre</w:t>
      </w:r>
      <w:r>
        <w:rPr>
          <w:sz w:val="24"/>
        </w:rPr>
        <w:t>, bénévole, ét</w:t>
      </w:r>
      <w:r>
        <w:rPr>
          <w:sz w:val="24"/>
        </w:rPr>
        <w:t>u</w:t>
      </w:r>
      <w:r>
        <w:rPr>
          <w:sz w:val="24"/>
        </w:rPr>
        <w:t>diant en sociologie à la Faculté des sciences humaines à l’Université d’État d’Haïti et membre du comité de direction du Réseau des jeunes bénévoles des Class</w:t>
      </w:r>
      <w:r>
        <w:rPr>
          <w:sz w:val="24"/>
        </w:rPr>
        <w:t>i</w:t>
      </w:r>
      <w:r>
        <w:rPr>
          <w:sz w:val="24"/>
        </w:rPr>
        <w:t>ques des sciences sociales en Haïti,</w:t>
      </w:r>
    </w:p>
    <w:p w:rsidR="008046E8" w:rsidRDefault="008046E8" w:rsidP="008046E8">
      <w:pPr>
        <w:ind w:right="720" w:firstLine="0"/>
        <w:jc w:val="both"/>
        <w:rPr>
          <w:sz w:val="24"/>
        </w:rPr>
      </w:pPr>
      <w:hyperlink r:id="rId12" w:history="1">
        <w:r w:rsidRPr="006B4500">
          <w:rPr>
            <w:rStyle w:val="Lienhypertexte"/>
            <w:sz w:val="24"/>
          </w:rPr>
          <w:t>Page web dans Les Classiques des sciences sociales</w:t>
        </w:r>
      </w:hyperlink>
      <w:r>
        <w:rPr>
          <w:sz w:val="24"/>
        </w:rPr>
        <w:t>.</w:t>
      </w:r>
    </w:p>
    <w:p w:rsidR="008046E8" w:rsidRPr="00EC34C1" w:rsidRDefault="008046E8" w:rsidP="008046E8">
      <w:pPr>
        <w:ind w:right="720" w:firstLine="0"/>
        <w:jc w:val="both"/>
        <w:rPr>
          <w:sz w:val="24"/>
        </w:rPr>
      </w:pPr>
      <w:r w:rsidRPr="00EC34C1">
        <w:rPr>
          <w:sz w:val="24"/>
        </w:rPr>
        <w:t>à partir de :</w:t>
      </w:r>
    </w:p>
    <w:p w:rsidR="008046E8" w:rsidRDefault="008046E8" w:rsidP="008046E8">
      <w:pPr>
        <w:ind w:firstLine="0"/>
        <w:jc w:val="both"/>
      </w:pPr>
    </w:p>
    <w:p w:rsidR="008046E8" w:rsidRPr="0058603D" w:rsidRDefault="008046E8">
      <w:pPr>
        <w:ind w:left="20" w:firstLine="340"/>
        <w:jc w:val="both"/>
      </w:pPr>
    </w:p>
    <w:p w:rsidR="008046E8" w:rsidRPr="0058603D" w:rsidRDefault="008046E8" w:rsidP="008046E8">
      <w:pPr>
        <w:ind w:left="20" w:hanging="20"/>
        <w:jc w:val="both"/>
      </w:pPr>
      <w:r>
        <w:t>Suzy CASTOR</w:t>
      </w:r>
    </w:p>
    <w:p w:rsidR="008046E8" w:rsidRPr="0058603D" w:rsidRDefault="008046E8" w:rsidP="008046E8">
      <w:pPr>
        <w:ind w:left="20" w:hanging="20"/>
        <w:jc w:val="both"/>
      </w:pPr>
    </w:p>
    <w:p w:rsidR="008046E8" w:rsidRPr="0058603D" w:rsidRDefault="008046E8" w:rsidP="008046E8">
      <w:pPr>
        <w:ind w:hanging="20"/>
        <w:jc w:val="both"/>
      </w:pPr>
      <w:r>
        <w:rPr>
          <w:b/>
          <w:color w:val="FF0000"/>
        </w:rPr>
        <w:t>Les origines de la structure agraire en Haïti.</w:t>
      </w:r>
    </w:p>
    <w:p w:rsidR="008046E8" w:rsidRPr="0058603D" w:rsidRDefault="008046E8" w:rsidP="008046E8">
      <w:pPr>
        <w:ind w:hanging="20"/>
        <w:jc w:val="both"/>
      </w:pPr>
    </w:p>
    <w:p w:rsidR="008046E8" w:rsidRPr="00C90835" w:rsidRDefault="008046E8" w:rsidP="008046E8">
      <w:pPr>
        <w:ind w:hanging="20"/>
        <w:jc w:val="both"/>
      </w:pPr>
      <w:r>
        <w:rPr>
          <w:szCs w:val="36"/>
        </w:rPr>
        <w:t>Canapé-Vert, Haïti : une publication du CRESFED, 1</w:t>
      </w:r>
      <w:r w:rsidRPr="004E1145">
        <w:rPr>
          <w:szCs w:val="36"/>
          <w:vertAlign w:val="superscript"/>
        </w:rPr>
        <w:t>re</w:t>
      </w:r>
      <w:r>
        <w:rPr>
          <w:szCs w:val="36"/>
        </w:rPr>
        <w:t xml:space="preserve"> édition, 1989, 2</w:t>
      </w:r>
      <w:r w:rsidRPr="004E1145">
        <w:rPr>
          <w:szCs w:val="36"/>
          <w:vertAlign w:val="superscript"/>
        </w:rPr>
        <w:t>e</w:t>
      </w:r>
      <w:r>
        <w:rPr>
          <w:szCs w:val="36"/>
        </w:rPr>
        <w:t xml:space="preserve"> édition, 1998, 72 pp.</w:t>
      </w:r>
    </w:p>
    <w:p w:rsidR="008046E8" w:rsidRDefault="008046E8">
      <w:pPr>
        <w:jc w:val="both"/>
      </w:pPr>
    </w:p>
    <w:p w:rsidR="008046E8" w:rsidRPr="00753781" w:rsidRDefault="008046E8" w:rsidP="008046E8">
      <w:pPr>
        <w:ind w:left="20"/>
        <w:jc w:val="both"/>
        <w:rPr>
          <w:sz w:val="24"/>
        </w:rPr>
      </w:pPr>
      <w:r w:rsidRPr="00753781">
        <w:rPr>
          <w:sz w:val="24"/>
        </w:rPr>
        <w:t xml:space="preserve">[Autorisation formelle accordée par </w:t>
      </w:r>
      <w:r>
        <w:rPr>
          <w:sz w:val="24"/>
        </w:rPr>
        <w:t>la directrice du CRESFED, Madame S</w:t>
      </w:r>
      <w:r>
        <w:rPr>
          <w:sz w:val="24"/>
        </w:rPr>
        <w:t>u</w:t>
      </w:r>
      <w:r>
        <w:rPr>
          <w:sz w:val="24"/>
        </w:rPr>
        <w:t>zie Castor,</w:t>
      </w:r>
      <w:r w:rsidRPr="00753781">
        <w:rPr>
          <w:sz w:val="24"/>
        </w:rPr>
        <w:t xml:space="preserve"> de diffuser </w:t>
      </w:r>
      <w:r>
        <w:rPr>
          <w:sz w:val="24"/>
        </w:rPr>
        <w:t>ce mémoire, en accès libre</w:t>
      </w:r>
      <w:r w:rsidRPr="00753781">
        <w:rPr>
          <w:sz w:val="24"/>
        </w:rPr>
        <w:t xml:space="preserve"> dans Les Classiques des scie</w:t>
      </w:r>
      <w:r w:rsidRPr="00753781">
        <w:rPr>
          <w:sz w:val="24"/>
        </w:rPr>
        <w:t>n</w:t>
      </w:r>
      <w:r w:rsidRPr="00753781">
        <w:rPr>
          <w:sz w:val="24"/>
        </w:rPr>
        <w:t>ces soci</w:t>
      </w:r>
      <w:r w:rsidRPr="00753781">
        <w:rPr>
          <w:sz w:val="24"/>
        </w:rPr>
        <w:t>a</w:t>
      </w:r>
      <w:r w:rsidRPr="00753781">
        <w:rPr>
          <w:sz w:val="24"/>
        </w:rPr>
        <w:t>les</w:t>
      </w:r>
      <w:r>
        <w:rPr>
          <w:sz w:val="24"/>
        </w:rPr>
        <w:t>.</w:t>
      </w:r>
      <w:r w:rsidRPr="00753781">
        <w:rPr>
          <w:sz w:val="24"/>
        </w:rPr>
        <w:t>]</w:t>
      </w:r>
    </w:p>
    <w:p w:rsidR="008046E8" w:rsidRPr="00753781" w:rsidRDefault="008046E8" w:rsidP="008046E8">
      <w:pPr>
        <w:jc w:val="both"/>
        <w:rPr>
          <w:sz w:val="24"/>
        </w:rPr>
      </w:pPr>
    </w:p>
    <w:p w:rsidR="008046E8" w:rsidRDefault="00255176" w:rsidP="008046E8">
      <w:pPr>
        <w:tabs>
          <w:tab w:val="left" w:pos="4950"/>
        </w:tabs>
        <w:ind w:firstLine="0"/>
        <w:jc w:val="both"/>
        <w:rPr>
          <w:sz w:val="24"/>
        </w:rPr>
      </w:pPr>
      <w:r w:rsidRPr="00753781">
        <w:rPr>
          <w:noProof/>
          <w:sz w:val="24"/>
        </w:rPr>
        <w:drawing>
          <wp:inline distT="0" distB="0" distL="0" distR="0">
            <wp:extent cx="258445" cy="258445"/>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8046E8" w:rsidRPr="00753781">
        <w:rPr>
          <w:sz w:val="24"/>
        </w:rPr>
        <w:t xml:space="preserve"> Courriel</w:t>
      </w:r>
      <w:r w:rsidR="008046E8">
        <w:rPr>
          <w:sz w:val="24"/>
        </w:rPr>
        <w:t xml:space="preserve">s : Dr Suzy Castor : </w:t>
      </w:r>
      <w:hyperlink r:id="rId14" w:history="1">
        <w:r w:rsidR="008046E8" w:rsidRPr="00754CD7">
          <w:rPr>
            <w:rStyle w:val="Lienhypertexte"/>
            <w:sz w:val="24"/>
          </w:rPr>
          <w:t>sucastor@gmail.com</w:t>
        </w:r>
      </w:hyperlink>
    </w:p>
    <w:p w:rsidR="008046E8" w:rsidRDefault="008046E8" w:rsidP="008046E8">
      <w:pPr>
        <w:tabs>
          <w:tab w:val="left" w:pos="4950"/>
        </w:tabs>
        <w:ind w:firstLine="0"/>
        <w:jc w:val="both"/>
        <w:rPr>
          <w:sz w:val="24"/>
        </w:rPr>
      </w:pPr>
      <w:r>
        <w:rPr>
          <w:sz w:val="24"/>
        </w:rPr>
        <w:t>Directrice du Centre de Recherche et de Formation Économique et Sociale pour le Développement</w:t>
      </w:r>
    </w:p>
    <w:p w:rsidR="008046E8" w:rsidRDefault="008046E8">
      <w:pPr>
        <w:ind w:right="1800"/>
        <w:jc w:val="both"/>
        <w:rPr>
          <w:sz w:val="24"/>
        </w:rPr>
      </w:pPr>
    </w:p>
    <w:p w:rsidR="008046E8" w:rsidRPr="00753781" w:rsidRDefault="008046E8">
      <w:pPr>
        <w:ind w:right="1800"/>
        <w:jc w:val="both"/>
        <w:rPr>
          <w:sz w:val="24"/>
        </w:rPr>
      </w:pPr>
    </w:p>
    <w:p w:rsidR="008046E8" w:rsidRPr="00753781" w:rsidRDefault="008046E8">
      <w:pPr>
        <w:ind w:right="1800" w:firstLine="0"/>
        <w:jc w:val="both"/>
        <w:rPr>
          <w:sz w:val="24"/>
        </w:rPr>
      </w:pPr>
      <w:r w:rsidRPr="00753781">
        <w:rPr>
          <w:sz w:val="24"/>
        </w:rPr>
        <w:t>Polices de caractères utilisée :</w:t>
      </w:r>
    </w:p>
    <w:p w:rsidR="008046E8" w:rsidRPr="00753781" w:rsidRDefault="008046E8">
      <w:pPr>
        <w:ind w:right="1800" w:firstLine="0"/>
        <w:jc w:val="both"/>
        <w:rPr>
          <w:sz w:val="24"/>
        </w:rPr>
      </w:pPr>
    </w:p>
    <w:p w:rsidR="008046E8" w:rsidRPr="00753781" w:rsidRDefault="008046E8" w:rsidP="008046E8">
      <w:pPr>
        <w:ind w:left="360" w:right="360" w:firstLine="0"/>
        <w:jc w:val="both"/>
        <w:rPr>
          <w:sz w:val="24"/>
        </w:rPr>
      </w:pPr>
      <w:r w:rsidRPr="00753781">
        <w:rPr>
          <w:sz w:val="24"/>
        </w:rPr>
        <w:t>Pour le texte: Times New Roman, 14 points.</w:t>
      </w:r>
    </w:p>
    <w:p w:rsidR="008046E8" w:rsidRPr="00753781" w:rsidRDefault="008046E8" w:rsidP="008046E8">
      <w:pPr>
        <w:ind w:left="360" w:right="360" w:firstLine="0"/>
        <w:jc w:val="both"/>
        <w:rPr>
          <w:sz w:val="24"/>
        </w:rPr>
      </w:pPr>
      <w:r w:rsidRPr="00753781">
        <w:rPr>
          <w:sz w:val="24"/>
        </w:rPr>
        <w:t>Pour les notes de bas de page : Times New Roman, 12 points.</w:t>
      </w:r>
    </w:p>
    <w:p w:rsidR="008046E8" w:rsidRPr="00753781" w:rsidRDefault="008046E8">
      <w:pPr>
        <w:ind w:left="360" w:right="1800" w:firstLine="0"/>
        <w:jc w:val="both"/>
        <w:rPr>
          <w:sz w:val="24"/>
        </w:rPr>
      </w:pPr>
    </w:p>
    <w:p w:rsidR="008046E8" w:rsidRPr="00753781" w:rsidRDefault="008046E8">
      <w:pPr>
        <w:ind w:right="360" w:firstLine="0"/>
        <w:jc w:val="both"/>
        <w:rPr>
          <w:sz w:val="24"/>
        </w:rPr>
      </w:pPr>
      <w:r w:rsidRPr="00753781">
        <w:rPr>
          <w:sz w:val="24"/>
        </w:rPr>
        <w:t>Édition électronique réalisée avec le traitement de textes Microsoft Word 2008 pour Macintosh.</w:t>
      </w:r>
    </w:p>
    <w:p w:rsidR="008046E8" w:rsidRPr="00753781" w:rsidRDefault="008046E8">
      <w:pPr>
        <w:ind w:right="1800" w:firstLine="0"/>
        <w:jc w:val="both"/>
        <w:rPr>
          <w:sz w:val="24"/>
        </w:rPr>
      </w:pPr>
    </w:p>
    <w:p w:rsidR="008046E8" w:rsidRPr="00753781" w:rsidRDefault="008046E8" w:rsidP="008046E8">
      <w:pPr>
        <w:ind w:right="540" w:firstLine="0"/>
        <w:jc w:val="both"/>
        <w:rPr>
          <w:sz w:val="24"/>
        </w:rPr>
      </w:pPr>
      <w:r w:rsidRPr="00753781">
        <w:rPr>
          <w:sz w:val="24"/>
        </w:rPr>
        <w:t>Mise en page sur papier format : LETTRE US, 8.5’’ x 11’’.</w:t>
      </w:r>
    </w:p>
    <w:p w:rsidR="008046E8" w:rsidRPr="00753781" w:rsidRDefault="008046E8">
      <w:pPr>
        <w:ind w:right="1800" w:firstLine="0"/>
        <w:jc w:val="both"/>
        <w:rPr>
          <w:sz w:val="24"/>
        </w:rPr>
      </w:pPr>
    </w:p>
    <w:p w:rsidR="008046E8" w:rsidRPr="00753781" w:rsidRDefault="008046E8" w:rsidP="008046E8">
      <w:pPr>
        <w:ind w:firstLine="0"/>
        <w:jc w:val="both"/>
        <w:rPr>
          <w:sz w:val="24"/>
        </w:rPr>
      </w:pPr>
      <w:r w:rsidRPr="00753781">
        <w:rPr>
          <w:sz w:val="24"/>
        </w:rPr>
        <w:t xml:space="preserve">Édition numérique réalisée le </w:t>
      </w:r>
      <w:r>
        <w:rPr>
          <w:sz w:val="24"/>
        </w:rPr>
        <w:t>7 août 2019 à Chicoutimi</w:t>
      </w:r>
      <w:r w:rsidRPr="00753781">
        <w:rPr>
          <w:sz w:val="24"/>
        </w:rPr>
        <w:t>, Québec.</w:t>
      </w:r>
    </w:p>
    <w:p w:rsidR="008046E8" w:rsidRPr="00753781" w:rsidRDefault="008046E8">
      <w:pPr>
        <w:ind w:right="1800" w:firstLine="0"/>
        <w:jc w:val="both"/>
        <w:rPr>
          <w:sz w:val="24"/>
        </w:rPr>
      </w:pPr>
    </w:p>
    <w:p w:rsidR="008046E8" w:rsidRPr="00753781" w:rsidRDefault="00255176">
      <w:pPr>
        <w:ind w:right="1800" w:firstLine="0"/>
        <w:jc w:val="both"/>
        <w:rPr>
          <w:sz w:val="24"/>
        </w:rPr>
      </w:pPr>
      <w:r w:rsidRPr="00753781">
        <w:rPr>
          <w:noProof/>
          <w:sz w:val="24"/>
        </w:rPr>
        <w:drawing>
          <wp:inline distT="0" distB="0" distL="0" distR="0">
            <wp:extent cx="1118870" cy="398145"/>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8046E8" w:rsidRDefault="008046E8" w:rsidP="008046E8">
      <w:pPr>
        <w:ind w:left="20"/>
        <w:jc w:val="both"/>
      </w:pPr>
      <w:r>
        <w:br w:type="page"/>
      </w:r>
      <w:r w:rsidR="00255176">
        <w:rPr>
          <w:noProof/>
          <w:lang w:val="fr-FR" w:eastAsia="fr-FR"/>
        </w:rPr>
        <w:lastRenderedPageBreak/>
        <w:drawing>
          <wp:anchor distT="0" distB="0" distL="114300" distR="114300" simplePos="0" relativeHeight="251658752" behindDoc="0" locked="0" layoutInCell="1" allowOverlap="1">
            <wp:simplePos x="0" y="0"/>
            <wp:positionH relativeFrom="column">
              <wp:posOffset>3023235</wp:posOffset>
            </wp:positionH>
            <wp:positionV relativeFrom="paragraph">
              <wp:posOffset>2540</wp:posOffset>
            </wp:positionV>
            <wp:extent cx="2032000" cy="2032000"/>
            <wp:effectExtent l="0" t="0" r="0" b="0"/>
            <wp:wrapTight wrapText="bothSides">
              <wp:wrapPolygon edited="0">
                <wp:start x="0" y="0"/>
                <wp:lineTo x="0" y="21465"/>
                <wp:lineTo x="21465" y="21465"/>
                <wp:lineTo x="21465" y="0"/>
                <wp:lineTo x="0" y="0"/>
              </wp:wrapPolygon>
            </wp:wrapTight>
            <wp:docPr id="11" name="Image 8"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Reseau_benevoles_Classiques_haiti"/>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46E8" w:rsidRDefault="008046E8" w:rsidP="008046E8">
      <w:pPr>
        <w:ind w:left="20"/>
        <w:jc w:val="both"/>
      </w:pPr>
    </w:p>
    <w:p w:rsidR="008046E8" w:rsidRDefault="008046E8" w:rsidP="008046E8">
      <w:pPr>
        <w:ind w:left="20"/>
        <w:jc w:val="both"/>
      </w:pPr>
    </w:p>
    <w:p w:rsidR="008046E8" w:rsidRDefault="008046E8" w:rsidP="008046E8">
      <w:pPr>
        <w:ind w:left="20"/>
        <w:jc w:val="both"/>
      </w:pPr>
    </w:p>
    <w:p w:rsidR="008046E8" w:rsidRDefault="008046E8" w:rsidP="008046E8">
      <w:pPr>
        <w:ind w:left="20"/>
        <w:jc w:val="both"/>
      </w:pPr>
    </w:p>
    <w:p w:rsidR="008046E8" w:rsidRDefault="008046E8" w:rsidP="008046E8">
      <w:pPr>
        <w:ind w:left="20"/>
        <w:jc w:val="both"/>
      </w:pPr>
    </w:p>
    <w:p w:rsidR="008046E8" w:rsidRDefault="008046E8" w:rsidP="008046E8">
      <w:pPr>
        <w:ind w:left="20"/>
        <w:jc w:val="both"/>
      </w:pPr>
    </w:p>
    <w:p w:rsidR="008046E8" w:rsidRDefault="008046E8" w:rsidP="008046E8">
      <w:pPr>
        <w:ind w:left="20"/>
        <w:jc w:val="both"/>
      </w:pPr>
      <w:r w:rsidRPr="00523F20">
        <w:t>Cet ouvrage est diffusé en libre accès à tous grâce à une entente de partenariat entre le REJEBECSS-Haïti (Le Réseau des jeunes bénév</w:t>
      </w:r>
      <w:r w:rsidRPr="00523F20">
        <w:t>o</w:t>
      </w:r>
      <w:r w:rsidRPr="00523F20">
        <w:t>les des Classiques des sciences sociales en Haïti) et le CRESFED (Centre de Recherche et de Formation Économique et Sociale pour le Développement), entente e</w:t>
      </w:r>
      <w:r w:rsidRPr="00523F20">
        <w:t>n</w:t>
      </w:r>
      <w:r w:rsidRPr="00523F20">
        <w:t>térinée le 11 juillet 2019.</w:t>
      </w:r>
    </w:p>
    <w:p w:rsidR="008046E8" w:rsidRDefault="008046E8" w:rsidP="008046E8">
      <w:pPr>
        <w:ind w:left="20"/>
        <w:jc w:val="both"/>
      </w:pPr>
    </w:p>
    <w:p w:rsidR="008046E8" w:rsidRDefault="008046E8" w:rsidP="008046E8">
      <w:pPr>
        <w:ind w:left="20"/>
        <w:jc w:val="both"/>
      </w:pPr>
    </w:p>
    <w:p w:rsidR="008046E8" w:rsidRDefault="008046E8" w:rsidP="008046E8">
      <w:pPr>
        <w:ind w:left="20"/>
        <w:jc w:val="both"/>
      </w:pPr>
    </w:p>
    <w:p w:rsidR="008046E8" w:rsidRDefault="00255176" w:rsidP="008046E8">
      <w:pPr>
        <w:ind w:left="20" w:hanging="20"/>
        <w:jc w:val="both"/>
      </w:pPr>
      <w:r>
        <w:rPr>
          <w:noProof/>
        </w:rPr>
        <w:drawing>
          <wp:inline distT="0" distB="0" distL="0" distR="0">
            <wp:extent cx="5024120" cy="1183640"/>
            <wp:effectExtent l="12700" t="12700" r="5080" b="0"/>
            <wp:docPr id="5" name="Image 5" descr="CRESFE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RESFED_logo"/>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4120" cy="1183640"/>
                    </a:xfrm>
                    <a:prstGeom prst="rect">
                      <a:avLst/>
                    </a:prstGeom>
                    <a:noFill/>
                    <a:ln w="6350" cmpd="sng">
                      <a:solidFill>
                        <a:srgbClr val="000000"/>
                      </a:solidFill>
                      <a:miter lim="800000"/>
                      <a:headEnd/>
                      <a:tailEnd/>
                    </a:ln>
                    <a:effectLst/>
                  </pic:spPr>
                </pic:pic>
              </a:graphicData>
            </a:graphic>
          </wp:inline>
        </w:drawing>
      </w:r>
    </w:p>
    <w:p w:rsidR="008046E8" w:rsidRPr="00523F20" w:rsidRDefault="008046E8" w:rsidP="008046E8">
      <w:pPr>
        <w:ind w:left="20"/>
        <w:jc w:val="both"/>
      </w:pPr>
    </w:p>
    <w:p w:rsidR="008046E8" w:rsidRDefault="008046E8" w:rsidP="008046E8">
      <w:pPr>
        <w:ind w:left="20"/>
        <w:jc w:val="both"/>
      </w:pPr>
    </w:p>
    <w:p w:rsidR="008046E8" w:rsidRDefault="00255176" w:rsidP="008046E8">
      <w:pPr>
        <w:tabs>
          <w:tab w:val="left" w:pos="4950"/>
        </w:tabs>
        <w:ind w:firstLine="0"/>
        <w:jc w:val="both"/>
        <w:rPr>
          <w:sz w:val="24"/>
        </w:rPr>
      </w:pPr>
      <w:r w:rsidRPr="00753781">
        <w:rPr>
          <w:noProof/>
          <w:sz w:val="24"/>
        </w:rPr>
        <w:drawing>
          <wp:inline distT="0" distB="0" distL="0" distR="0">
            <wp:extent cx="258445" cy="258445"/>
            <wp:effectExtent l="0" t="0" r="0" b="0"/>
            <wp:docPr id="6" name="Image 6"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oite_aux_lettres_clair"/>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8445" cy="258445"/>
                    </a:xfrm>
                    <a:prstGeom prst="rect">
                      <a:avLst/>
                    </a:prstGeom>
                    <a:noFill/>
                    <a:ln>
                      <a:noFill/>
                    </a:ln>
                  </pic:spPr>
                </pic:pic>
              </a:graphicData>
            </a:graphic>
          </wp:inline>
        </w:drawing>
      </w:r>
      <w:r w:rsidR="008046E8" w:rsidRPr="00753781">
        <w:rPr>
          <w:sz w:val="24"/>
        </w:rPr>
        <w:t xml:space="preserve"> Courriel</w:t>
      </w:r>
      <w:r w:rsidR="008046E8">
        <w:rPr>
          <w:sz w:val="24"/>
        </w:rPr>
        <w:t xml:space="preserve">s : Dr Suzy Castor : </w:t>
      </w:r>
      <w:hyperlink r:id="rId18" w:history="1">
        <w:r w:rsidR="008046E8" w:rsidRPr="00754CD7">
          <w:rPr>
            <w:rStyle w:val="Lienhypertexte"/>
            <w:sz w:val="24"/>
          </w:rPr>
          <w:t>sucastor@gmail.com</w:t>
        </w:r>
      </w:hyperlink>
    </w:p>
    <w:p w:rsidR="008046E8" w:rsidRDefault="008046E8" w:rsidP="008046E8">
      <w:pPr>
        <w:tabs>
          <w:tab w:val="left" w:pos="4950"/>
        </w:tabs>
        <w:ind w:firstLine="0"/>
        <w:jc w:val="both"/>
        <w:rPr>
          <w:sz w:val="24"/>
        </w:rPr>
      </w:pPr>
      <w:r>
        <w:rPr>
          <w:sz w:val="24"/>
        </w:rPr>
        <w:t>Directrice du Centre de Recherche et de Formation Économique et Sociale pour le Développement</w:t>
      </w:r>
    </w:p>
    <w:p w:rsidR="008046E8" w:rsidRDefault="008046E8" w:rsidP="008046E8">
      <w:pPr>
        <w:tabs>
          <w:tab w:val="left" w:pos="4950"/>
        </w:tabs>
        <w:ind w:firstLine="0"/>
        <w:rPr>
          <w:sz w:val="24"/>
        </w:rPr>
      </w:pPr>
      <w:r w:rsidRPr="0039443E">
        <w:rPr>
          <w:sz w:val="24"/>
        </w:rPr>
        <w:t>Rency Inson Michel</w:t>
      </w:r>
      <w:r>
        <w:rPr>
          <w:sz w:val="24"/>
        </w:rPr>
        <w:t> :</w:t>
      </w:r>
      <w:r w:rsidRPr="0039443E">
        <w:rPr>
          <w:sz w:val="24"/>
        </w:rPr>
        <w:t xml:space="preserve"> </w:t>
      </w:r>
      <w:hyperlink r:id="rId19" w:history="1">
        <w:r w:rsidRPr="00754CD7">
          <w:rPr>
            <w:rStyle w:val="Lienhypertexte"/>
            <w:sz w:val="24"/>
          </w:rPr>
          <w:t>rencyinson@gmail.com</w:t>
        </w:r>
      </w:hyperlink>
    </w:p>
    <w:p w:rsidR="008046E8" w:rsidRDefault="008046E8" w:rsidP="008046E8">
      <w:pPr>
        <w:tabs>
          <w:tab w:val="left" w:pos="4950"/>
        </w:tabs>
        <w:ind w:firstLine="0"/>
        <w:rPr>
          <w:sz w:val="24"/>
        </w:rPr>
      </w:pPr>
      <w:r>
        <w:rPr>
          <w:sz w:val="24"/>
        </w:rPr>
        <w:t>coordonnateur du REJEBECSS-Haïti </w:t>
      </w:r>
    </w:p>
    <w:p w:rsidR="008046E8" w:rsidRDefault="008046E8" w:rsidP="008046E8">
      <w:pPr>
        <w:tabs>
          <w:tab w:val="left" w:pos="4950"/>
        </w:tabs>
        <w:ind w:firstLine="0"/>
        <w:rPr>
          <w:sz w:val="24"/>
        </w:rPr>
      </w:pPr>
      <w:r w:rsidRPr="0039443E">
        <w:rPr>
          <w:sz w:val="24"/>
        </w:rPr>
        <w:t>Tania Pierre-Charles</w:t>
      </w:r>
      <w:r>
        <w:rPr>
          <w:sz w:val="24"/>
        </w:rPr>
        <w:t xml:space="preserve"> : </w:t>
      </w:r>
      <w:hyperlink r:id="rId20" w:history="1">
        <w:r w:rsidRPr="00754CD7">
          <w:rPr>
            <w:rStyle w:val="Lienhypertexte"/>
            <w:sz w:val="24"/>
          </w:rPr>
          <w:t>tanpicha04@yahoo.com.mx</w:t>
        </w:r>
      </w:hyperlink>
      <w:r>
        <w:rPr>
          <w:sz w:val="24"/>
        </w:rPr>
        <w:t xml:space="preserve"> </w:t>
      </w:r>
    </w:p>
    <w:p w:rsidR="008046E8" w:rsidRDefault="008046E8" w:rsidP="008046E8">
      <w:pPr>
        <w:tabs>
          <w:tab w:val="left" w:pos="1530"/>
        </w:tabs>
        <w:ind w:firstLine="0"/>
        <w:rPr>
          <w:sz w:val="24"/>
        </w:rPr>
      </w:pPr>
      <w:r w:rsidRPr="0039443E">
        <w:rPr>
          <w:sz w:val="24"/>
        </w:rPr>
        <w:t>Lunie Yvrose Jules</w:t>
      </w:r>
      <w:r>
        <w:rPr>
          <w:sz w:val="24"/>
        </w:rPr>
        <w:t xml:space="preserve"> : </w:t>
      </w:r>
      <w:hyperlink r:id="rId21" w:history="1">
        <w:r w:rsidRPr="00754CD7">
          <w:rPr>
            <w:rStyle w:val="Lienhypertexte"/>
            <w:sz w:val="24"/>
          </w:rPr>
          <w:t>lunijyrfa@gmail.com</w:t>
        </w:r>
      </w:hyperlink>
      <w:r>
        <w:rPr>
          <w:sz w:val="24"/>
        </w:rPr>
        <w:t xml:space="preserve"> </w:t>
      </w:r>
    </w:p>
    <w:p w:rsidR="008046E8" w:rsidRDefault="008046E8" w:rsidP="008046E8">
      <w:pPr>
        <w:tabs>
          <w:tab w:val="left" w:pos="1530"/>
        </w:tabs>
        <w:ind w:firstLine="0"/>
        <w:rPr>
          <w:sz w:val="24"/>
        </w:rPr>
      </w:pPr>
      <w:r w:rsidRPr="0039443E">
        <w:rPr>
          <w:sz w:val="24"/>
        </w:rPr>
        <w:t>Elise Golay</w:t>
      </w:r>
      <w:r>
        <w:rPr>
          <w:sz w:val="24"/>
        </w:rPr>
        <w:t> : elisegolay@gmail.com</w:t>
      </w:r>
    </w:p>
    <w:p w:rsidR="008046E8" w:rsidRDefault="008046E8" w:rsidP="008046E8">
      <w:pPr>
        <w:ind w:left="20"/>
        <w:jc w:val="both"/>
      </w:pPr>
    </w:p>
    <w:p w:rsidR="008046E8" w:rsidRDefault="008046E8" w:rsidP="008046E8">
      <w:pPr>
        <w:ind w:left="20"/>
        <w:jc w:val="both"/>
      </w:pPr>
      <w:r>
        <w:br w:type="page"/>
      </w:r>
    </w:p>
    <w:p w:rsidR="008046E8" w:rsidRDefault="008046E8" w:rsidP="008046E8">
      <w:pPr>
        <w:ind w:left="20"/>
        <w:jc w:val="both"/>
      </w:pPr>
    </w:p>
    <w:p w:rsidR="008046E8" w:rsidRDefault="00255176" w:rsidP="008046E8">
      <w:pPr>
        <w:ind w:left="20" w:hanging="20"/>
        <w:jc w:val="both"/>
      </w:pPr>
      <w:r>
        <w:rPr>
          <w:noProof/>
        </w:rPr>
        <w:drawing>
          <wp:inline distT="0" distB="0" distL="0" distR="0">
            <wp:extent cx="5024120" cy="3625215"/>
            <wp:effectExtent l="12700" t="12700" r="5080" b="0"/>
            <wp:docPr id="7" name="Image 7" descr="Partenariat avec le CRESFED pho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Partenariat avec le CRESFED photo"/>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4120" cy="3625215"/>
                    </a:xfrm>
                    <a:prstGeom prst="rect">
                      <a:avLst/>
                    </a:prstGeom>
                    <a:noFill/>
                    <a:ln w="6350" cmpd="sng">
                      <a:solidFill>
                        <a:srgbClr val="000000"/>
                      </a:solidFill>
                      <a:miter lim="800000"/>
                      <a:headEnd/>
                      <a:tailEnd/>
                    </a:ln>
                    <a:effectLst/>
                  </pic:spPr>
                </pic:pic>
              </a:graphicData>
            </a:graphic>
          </wp:inline>
        </w:drawing>
      </w:r>
    </w:p>
    <w:p w:rsidR="008046E8" w:rsidRDefault="008046E8" w:rsidP="008046E8">
      <w:pPr>
        <w:ind w:left="20"/>
        <w:jc w:val="both"/>
      </w:pPr>
    </w:p>
    <w:p w:rsidR="008046E8" w:rsidRDefault="008046E8" w:rsidP="008046E8">
      <w:pPr>
        <w:ind w:left="20" w:hanging="20"/>
        <w:jc w:val="both"/>
      </w:pPr>
      <w:r>
        <w:rPr>
          <w:rStyle w:val="5yl5"/>
        </w:rPr>
        <w:t>de gauche a droite: Tania Pierre-Charles, responsable de projet au CRESFED; Wood-Mark Pierre, responsable relations publiques R</w:t>
      </w:r>
      <w:r>
        <w:rPr>
          <w:rStyle w:val="5yl5"/>
        </w:rPr>
        <w:t>E</w:t>
      </w:r>
      <w:r>
        <w:rPr>
          <w:rStyle w:val="5yl5"/>
        </w:rPr>
        <w:t>JEBECSS; Suzy Castor, directrice du CRESFED; Lunie Jules, Off</w:t>
      </w:r>
      <w:r>
        <w:rPr>
          <w:rStyle w:val="5yl5"/>
        </w:rPr>
        <w:t>i</w:t>
      </w:r>
      <w:r>
        <w:rPr>
          <w:rStyle w:val="5yl5"/>
        </w:rPr>
        <w:t>cier de projet au CRESFED.</w:t>
      </w:r>
    </w:p>
    <w:p w:rsidR="008046E8" w:rsidRDefault="008046E8" w:rsidP="008046E8">
      <w:pPr>
        <w:ind w:left="20"/>
        <w:jc w:val="both"/>
        <w:rPr>
          <w:rFonts w:ascii="Verdana" w:hAnsi="Verdana"/>
        </w:rPr>
      </w:pPr>
      <w:r>
        <w:br w:type="page"/>
      </w:r>
    </w:p>
    <w:p w:rsidR="008046E8" w:rsidRDefault="008046E8" w:rsidP="008046E8">
      <w:pPr>
        <w:ind w:left="20"/>
        <w:jc w:val="both"/>
      </w:pPr>
    </w:p>
    <w:p w:rsidR="008046E8" w:rsidRDefault="008046E8" w:rsidP="008046E8">
      <w:pPr>
        <w:ind w:left="20"/>
        <w:jc w:val="both"/>
        <w:rPr>
          <w:rFonts w:ascii="Verdana" w:hAnsi="Verdana"/>
        </w:rPr>
      </w:pPr>
      <w:r>
        <w:rPr>
          <w:rFonts w:ascii="Verdana" w:hAnsi="Verdana"/>
        </w:rPr>
        <w:t>Merci aux universitaires bénévoles</w:t>
      </w:r>
      <w:r>
        <w:rPr>
          <w:rFonts w:ascii="Verdana" w:hAnsi="Verdana"/>
        </w:rPr>
        <w:br/>
        <w:t>regroupés en association sous le nom de:</w:t>
      </w:r>
    </w:p>
    <w:p w:rsidR="008046E8" w:rsidRDefault="008046E8" w:rsidP="008046E8">
      <w:pPr>
        <w:ind w:left="20"/>
        <w:jc w:val="both"/>
        <w:rPr>
          <w:rFonts w:ascii="Verdana" w:hAnsi="Verdana"/>
        </w:rPr>
      </w:pPr>
    </w:p>
    <w:p w:rsidR="008046E8" w:rsidRDefault="00255176" w:rsidP="008046E8">
      <w:pPr>
        <w:ind w:left="20"/>
        <w:jc w:val="both"/>
        <w:rPr>
          <w:rFonts w:ascii="Verdana" w:hAnsi="Verdana"/>
        </w:rPr>
      </w:pPr>
      <w:r>
        <w:rPr>
          <w:noProof/>
          <w:lang w:val="fr-FR"/>
        </w:rPr>
        <w:drawing>
          <wp:anchor distT="0" distB="0" distL="114300" distR="114300" simplePos="0" relativeHeight="251656704" behindDoc="0" locked="0" layoutInCell="1" allowOverlap="1">
            <wp:simplePos x="0" y="0"/>
            <wp:positionH relativeFrom="column">
              <wp:posOffset>3023235</wp:posOffset>
            </wp:positionH>
            <wp:positionV relativeFrom="paragraph">
              <wp:posOffset>534035</wp:posOffset>
            </wp:positionV>
            <wp:extent cx="2032000" cy="2032000"/>
            <wp:effectExtent l="0" t="0" r="0" b="0"/>
            <wp:wrapSquare wrapText="bothSides"/>
            <wp:docPr id="10" name="Image 6" descr="Reseau_benevoles_Classiques_hait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Reseau_benevoles_Classiques_haiti"/>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00" cy="203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046E8">
        <w:rPr>
          <w:rStyle w:val="lev"/>
          <w:rFonts w:ascii="Verdana" w:hAnsi="Verdana"/>
          <w:color w:val="CC0000"/>
        </w:rPr>
        <w:t>Réseau des jeunes bénévoles</w:t>
      </w:r>
      <w:r w:rsidR="008046E8">
        <w:rPr>
          <w:rFonts w:ascii="Verdana" w:hAnsi="Verdana"/>
          <w:b/>
          <w:color w:val="CC0000"/>
        </w:rPr>
        <w:br/>
      </w:r>
      <w:r w:rsidR="008046E8">
        <w:rPr>
          <w:rStyle w:val="lev"/>
          <w:rFonts w:ascii="Verdana" w:hAnsi="Verdana"/>
          <w:color w:val="CC0000"/>
        </w:rPr>
        <w:t>des Classiques des sciences sociales</w:t>
      </w:r>
      <w:r w:rsidR="008046E8">
        <w:rPr>
          <w:rFonts w:ascii="Verdana" w:hAnsi="Verdana"/>
          <w:b/>
          <w:color w:val="CC0000"/>
        </w:rPr>
        <w:br/>
      </w:r>
      <w:r w:rsidR="008046E8">
        <w:rPr>
          <w:rStyle w:val="lev"/>
          <w:rFonts w:ascii="Verdana" w:hAnsi="Verdana"/>
          <w:color w:val="CC0000"/>
        </w:rPr>
        <w:t>en Haïti</w:t>
      </w:r>
      <w:r w:rsidR="008046E8">
        <w:rPr>
          <w:rFonts w:ascii="Verdana" w:hAnsi="Verdana"/>
        </w:rPr>
        <w:t>.</w:t>
      </w:r>
    </w:p>
    <w:p w:rsidR="008046E8" w:rsidRDefault="008046E8" w:rsidP="008046E8">
      <w:pPr>
        <w:ind w:left="20"/>
        <w:jc w:val="both"/>
        <w:rPr>
          <w:rFonts w:ascii="Verdana" w:hAnsi="Verdana"/>
        </w:rPr>
      </w:pPr>
    </w:p>
    <w:p w:rsidR="008046E8" w:rsidRPr="005F129C" w:rsidRDefault="008046E8" w:rsidP="008046E8">
      <w:pPr>
        <w:ind w:left="20"/>
        <w:rPr>
          <w:rFonts w:ascii="Verdana" w:hAnsi="Verdana"/>
        </w:rPr>
      </w:pPr>
      <w:r>
        <w:rPr>
          <w:rFonts w:ascii="Verdana" w:hAnsi="Verdana"/>
        </w:rPr>
        <w:t>Un organisme communauta</w:t>
      </w:r>
      <w:r>
        <w:rPr>
          <w:rFonts w:ascii="Verdana" w:hAnsi="Verdana"/>
        </w:rPr>
        <w:t>i</w:t>
      </w:r>
      <w:r>
        <w:rPr>
          <w:rFonts w:ascii="Verdana" w:hAnsi="Verdana"/>
        </w:rPr>
        <w:t>re œuvrant à la diffusion en l</w:t>
      </w:r>
      <w:r>
        <w:rPr>
          <w:rFonts w:ascii="Verdana" w:hAnsi="Verdana"/>
        </w:rPr>
        <w:t>i</w:t>
      </w:r>
      <w:r>
        <w:rPr>
          <w:rFonts w:ascii="Verdana" w:hAnsi="Verdana"/>
        </w:rPr>
        <w:t>bre accès du patrimoine inte</w:t>
      </w:r>
      <w:r>
        <w:rPr>
          <w:rFonts w:ascii="Verdana" w:hAnsi="Verdana"/>
        </w:rPr>
        <w:t>l</w:t>
      </w:r>
      <w:r>
        <w:rPr>
          <w:rFonts w:ascii="Verdana" w:hAnsi="Verdana"/>
        </w:rPr>
        <w:t>lectuel haïtien, an</w:t>
      </w:r>
      <w:r>
        <w:rPr>
          <w:rFonts w:ascii="Verdana" w:hAnsi="Verdana"/>
        </w:rPr>
        <w:t>i</w:t>
      </w:r>
      <w:r>
        <w:rPr>
          <w:rFonts w:ascii="Verdana" w:hAnsi="Verdana"/>
        </w:rPr>
        <w:t xml:space="preserve">mé par </w:t>
      </w:r>
      <w:r w:rsidRPr="005F129C">
        <w:rPr>
          <w:rFonts w:ascii="Verdana" w:hAnsi="Verdana"/>
          <w:i/>
        </w:rPr>
        <w:t xml:space="preserve">Rency Inson </w:t>
      </w:r>
      <w:r w:rsidRPr="005F129C">
        <w:rPr>
          <w:rFonts w:ascii="Verdana" w:hAnsi="Verdana"/>
          <w:i/>
        </w:rPr>
        <w:t>M</w:t>
      </w:r>
      <w:r w:rsidRPr="005F129C">
        <w:rPr>
          <w:rFonts w:ascii="Verdana" w:hAnsi="Verdana"/>
          <w:i/>
        </w:rPr>
        <w:t>ichel</w:t>
      </w:r>
      <w:r>
        <w:rPr>
          <w:rFonts w:ascii="Verdana" w:hAnsi="Verdana"/>
        </w:rPr>
        <w:t xml:space="preserve"> et </w:t>
      </w:r>
      <w:r w:rsidRPr="005F129C">
        <w:rPr>
          <w:rFonts w:ascii="Verdana" w:hAnsi="Verdana"/>
          <w:i/>
        </w:rPr>
        <w:t>A</w:t>
      </w:r>
      <w:r w:rsidRPr="005F129C">
        <w:rPr>
          <w:rFonts w:ascii="Verdana" w:hAnsi="Verdana"/>
          <w:i/>
        </w:rPr>
        <w:t>n</w:t>
      </w:r>
      <w:r w:rsidRPr="005F129C">
        <w:rPr>
          <w:rFonts w:ascii="Verdana" w:hAnsi="Verdana"/>
          <w:i/>
        </w:rPr>
        <w:t>derson Layann Pie</w:t>
      </w:r>
      <w:r w:rsidRPr="005F129C">
        <w:rPr>
          <w:rFonts w:ascii="Verdana" w:hAnsi="Verdana"/>
          <w:i/>
        </w:rPr>
        <w:t>r</w:t>
      </w:r>
      <w:r w:rsidRPr="005F129C">
        <w:rPr>
          <w:rFonts w:ascii="Verdana" w:hAnsi="Verdana"/>
          <w:i/>
        </w:rPr>
        <w:t>re</w:t>
      </w:r>
      <w:r w:rsidRPr="005F129C">
        <w:rPr>
          <w:rFonts w:ascii="Verdana" w:hAnsi="Verdana"/>
        </w:rPr>
        <w:t>.</w:t>
      </w:r>
    </w:p>
    <w:p w:rsidR="008046E8" w:rsidRPr="005F129C" w:rsidRDefault="008046E8" w:rsidP="008046E8">
      <w:pPr>
        <w:ind w:left="20"/>
        <w:jc w:val="both"/>
        <w:rPr>
          <w:rFonts w:ascii="Verdana" w:hAnsi="Verdana"/>
        </w:rPr>
      </w:pPr>
    </w:p>
    <w:p w:rsidR="008046E8" w:rsidRPr="005F129C" w:rsidRDefault="008046E8" w:rsidP="008046E8">
      <w:pPr>
        <w:ind w:left="20" w:hanging="20"/>
        <w:jc w:val="both"/>
        <w:rPr>
          <w:rFonts w:ascii="Verdana" w:hAnsi="Verdana"/>
          <w:sz w:val="24"/>
        </w:rPr>
      </w:pPr>
      <w:r w:rsidRPr="005F129C">
        <w:rPr>
          <w:rFonts w:ascii="Verdana" w:hAnsi="Verdana"/>
          <w:sz w:val="24"/>
        </w:rPr>
        <w:t>Page Fac</w:t>
      </w:r>
      <w:r w:rsidRPr="005F129C">
        <w:rPr>
          <w:rFonts w:ascii="Verdana" w:hAnsi="Verdana"/>
          <w:sz w:val="24"/>
        </w:rPr>
        <w:t>e</w:t>
      </w:r>
      <w:r w:rsidRPr="005F129C">
        <w:rPr>
          <w:rFonts w:ascii="Verdana" w:hAnsi="Verdana"/>
          <w:sz w:val="24"/>
        </w:rPr>
        <w:t>book :</w:t>
      </w:r>
    </w:p>
    <w:p w:rsidR="008046E8" w:rsidRPr="005F129C" w:rsidRDefault="008046E8" w:rsidP="008046E8">
      <w:pPr>
        <w:ind w:left="20" w:hanging="20"/>
        <w:jc w:val="both"/>
        <w:rPr>
          <w:rFonts w:ascii="Verdana" w:hAnsi="Verdana"/>
          <w:sz w:val="24"/>
        </w:rPr>
      </w:pPr>
      <w:hyperlink r:id="rId23" w:history="1">
        <w:r w:rsidRPr="005F129C">
          <w:rPr>
            <w:rStyle w:val="Lienhypertexte"/>
            <w:rFonts w:ascii="Verdana" w:hAnsi="Verdana"/>
            <w:sz w:val="24"/>
          </w:rPr>
          <w:t>https://www.facebook.com/Réseau-des-jeunes-bénévoles-des-Classiques-de-sc-soc-en-Haïti-990201527728211/?fref=ts</w:t>
        </w:r>
      </w:hyperlink>
    </w:p>
    <w:p w:rsidR="008046E8" w:rsidRDefault="008046E8" w:rsidP="008046E8">
      <w:pPr>
        <w:ind w:left="20" w:hanging="20"/>
        <w:jc w:val="both"/>
        <w:rPr>
          <w:rFonts w:ascii="Verdana" w:hAnsi="Verdana"/>
          <w:sz w:val="24"/>
        </w:rPr>
      </w:pPr>
    </w:p>
    <w:p w:rsidR="008046E8" w:rsidRDefault="00255176" w:rsidP="008046E8">
      <w:pPr>
        <w:ind w:left="20" w:hanging="20"/>
        <w:jc w:val="both"/>
        <w:rPr>
          <w:rFonts w:ascii="Verdana" w:hAnsi="Verdana"/>
          <w:sz w:val="24"/>
        </w:rPr>
      </w:pPr>
      <w:r>
        <w:rPr>
          <w:noProof/>
        </w:rPr>
        <w:drawing>
          <wp:anchor distT="0" distB="0" distL="114300" distR="114300" simplePos="0" relativeHeight="251657728" behindDoc="0" locked="0" layoutInCell="1" allowOverlap="1">
            <wp:simplePos x="0" y="0"/>
            <wp:positionH relativeFrom="column">
              <wp:posOffset>-62865</wp:posOffset>
            </wp:positionH>
            <wp:positionV relativeFrom="paragraph">
              <wp:posOffset>76200</wp:posOffset>
            </wp:positionV>
            <wp:extent cx="1854200" cy="2184400"/>
            <wp:effectExtent l="12700" t="12700" r="0" b="0"/>
            <wp:wrapSquare wrapText="bothSides"/>
            <wp:docPr id="9" name="Image 7" descr="Rency_inson_mic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ency_inson_michel"/>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54200" cy="2184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8046E8" w:rsidRPr="005F129C" w:rsidRDefault="008046E8" w:rsidP="008046E8">
      <w:pPr>
        <w:ind w:left="20" w:hanging="20"/>
        <w:jc w:val="both"/>
        <w:rPr>
          <w:rFonts w:ascii="Verdana" w:hAnsi="Verdana"/>
          <w:sz w:val="24"/>
        </w:rPr>
      </w:pPr>
    </w:p>
    <w:p w:rsidR="008046E8" w:rsidRPr="005F129C" w:rsidRDefault="008046E8" w:rsidP="008046E8">
      <w:pPr>
        <w:ind w:left="20" w:hanging="20"/>
        <w:rPr>
          <w:rFonts w:ascii="Verdana" w:hAnsi="Verdana"/>
          <w:sz w:val="24"/>
        </w:rPr>
      </w:pPr>
      <w:r w:rsidRPr="005F129C">
        <w:rPr>
          <w:rFonts w:ascii="Verdana" w:hAnsi="Verdana"/>
          <w:sz w:val="24"/>
        </w:rPr>
        <w:t xml:space="preserve">Courriels : </w:t>
      </w:r>
    </w:p>
    <w:p w:rsidR="008046E8" w:rsidRPr="005F129C" w:rsidRDefault="008046E8" w:rsidP="008046E8">
      <w:pPr>
        <w:ind w:left="20" w:hanging="20"/>
        <w:rPr>
          <w:rFonts w:ascii="Verdana" w:hAnsi="Verdana"/>
          <w:sz w:val="24"/>
        </w:rPr>
      </w:pPr>
    </w:p>
    <w:p w:rsidR="008046E8" w:rsidRPr="005F129C" w:rsidRDefault="008046E8" w:rsidP="008046E8">
      <w:pPr>
        <w:ind w:left="20" w:hanging="20"/>
        <w:rPr>
          <w:rFonts w:ascii="Verdana" w:hAnsi="Verdana"/>
          <w:sz w:val="24"/>
        </w:rPr>
      </w:pPr>
      <w:r w:rsidRPr="005F129C">
        <w:rPr>
          <w:rFonts w:ascii="Verdana" w:hAnsi="Verdana"/>
          <w:sz w:val="24"/>
        </w:rPr>
        <w:t xml:space="preserve">Rency Inson Michel : </w:t>
      </w:r>
      <w:hyperlink r:id="rId25" w:history="1">
        <w:r w:rsidRPr="005F129C">
          <w:rPr>
            <w:rStyle w:val="Lienhypertexte"/>
            <w:rFonts w:ascii="Verdana" w:hAnsi="Verdana"/>
            <w:sz w:val="24"/>
          </w:rPr>
          <w:t>rencyinson@gmail.com</w:t>
        </w:r>
      </w:hyperlink>
      <w:r w:rsidRPr="005F129C">
        <w:rPr>
          <w:rFonts w:ascii="Verdana" w:hAnsi="Verdana"/>
          <w:sz w:val="24"/>
        </w:rPr>
        <w:t xml:space="preserve"> </w:t>
      </w:r>
    </w:p>
    <w:p w:rsidR="008046E8" w:rsidRPr="005F129C" w:rsidRDefault="008046E8" w:rsidP="008046E8">
      <w:pPr>
        <w:ind w:left="20" w:hanging="20"/>
        <w:rPr>
          <w:rFonts w:ascii="Verdana" w:hAnsi="Verdana"/>
          <w:sz w:val="24"/>
        </w:rPr>
      </w:pPr>
      <w:r>
        <w:rPr>
          <w:rFonts w:ascii="Verdana" w:hAnsi="Verdana"/>
          <w:sz w:val="24"/>
        </w:rPr>
        <w:t>Wood-Mark PIERRE :</w:t>
      </w:r>
      <w:r w:rsidRPr="005F129C">
        <w:rPr>
          <w:rFonts w:ascii="Verdana" w:hAnsi="Verdana"/>
          <w:sz w:val="24"/>
        </w:rPr>
        <w:t xml:space="preserve"> </w:t>
      </w:r>
      <w:hyperlink r:id="rId26" w:history="1">
        <w:r w:rsidRPr="00754CD7">
          <w:rPr>
            <w:rStyle w:val="Lienhypertexte"/>
            <w:rFonts w:ascii="Verdana" w:hAnsi="Verdana"/>
            <w:sz w:val="24"/>
          </w:rPr>
          <w:t>pierrewoodmark@gmail.com</w:t>
        </w:r>
      </w:hyperlink>
      <w:r>
        <w:rPr>
          <w:rFonts w:ascii="Verdana" w:hAnsi="Verdana"/>
          <w:sz w:val="24"/>
        </w:rPr>
        <w:t xml:space="preserve"> </w:t>
      </w:r>
    </w:p>
    <w:p w:rsidR="008046E8" w:rsidRPr="005522DC" w:rsidRDefault="008046E8" w:rsidP="008046E8">
      <w:pPr>
        <w:ind w:left="20"/>
        <w:jc w:val="both"/>
        <w:rPr>
          <w:sz w:val="24"/>
        </w:rPr>
      </w:pPr>
    </w:p>
    <w:p w:rsidR="008046E8" w:rsidRPr="005522DC" w:rsidRDefault="008046E8" w:rsidP="008046E8">
      <w:pPr>
        <w:ind w:left="20"/>
        <w:jc w:val="both"/>
        <w:rPr>
          <w:sz w:val="24"/>
        </w:rPr>
      </w:pPr>
    </w:p>
    <w:p w:rsidR="008046E8" w:rsidRDefault="008046E8" w:rsidP="008046E8">
      <w:pPr>
        <w:ind w:left="20" w:hanging="20"/>
        <w:jc w:val="both"/>
      </w:pPr>
      <w:r w:rsidRPr="005522DC">
        <w:rPr>
          <w:sz w:val="24"/>
        </w:rPr>
        <w:t>Ci-contre : la photo de Rency Inson MICHEL.</w:t>
      </w:r>
    </w:p>
    <w:p w:rsidR="008046E8" w:rsidRDefault="008046E8" w:rsidP="008046E8">
      <w:pPr>
        <w:ind w:left="20"/>
        <w:jc w:val="both"/>
      </w:pPr>
    </w:p>
    <w:p w:rsidR="008046E8" w:rsidRDefault="008046E8" w:rsidP="008046E8">
      <w:pPr>
        <w:ind w:left="20"/>
        <w:jc w:val="both"/>
      </w:pPr>
    </w:p>
    <w:p w:rsidR="008046E8" w:rsidRDefault="008046E8" w:rsidP="008046E8">
      <w:pPr>
        <w:ind w:left="20"/>
        <w:jc w:val="both"/>
      </w:pPr>
      <w:r>
        <w:br w:type="page"/>
      </w:r>
    </w:p>
    <w:p w:rsidR="008046E8" w:rsidRDefault="008046E8" w:rsidP="008046E8">
      <w:pPr>
        <w:ind w:firstLine="0"/>
        <w:jc w:val="center"/>
        <w:rPr>
          <w:sz w:val="36"/>
          <w:lang w:bidi="ar-SA"/>
        </w:rPr>
      </w:pPr>
      <w:r>
        <w:rPr>
          <w:sz w:val="36"/>
          <w:lang w:bidi="ar-SA"/>
        </w:rPr>
        <w:t>Suzy CASTOR</w:t>
      </w:r>
    </w:p>
    <w:p w:rsidR="008046E8" w:rsidRDefault="008046E8" w:rsidP="008046E8">
      <w:pPr>
        <w:ind w:firstLine="0"/>
        <w:jc w:val="center"/>
      </w:pPr>
    </w:p>
    <w:p w:rsidR="008046E8" w:rsidRPr="00F4237A" w:rsidRDefault="008046E8" w:rsidP="008046E8">
      <w:pPr>
        <w:ind w:firstLine="0"/>
        <w:jc w:val="center"/>
        <w:rPr>
          <w:color w:val="000080"/>
          <w:sz w:val="36"/>
        </w:rPr>
      </w:pPr>
      <w:r>
        <w:rPr>
          <w:color w:val="000080"/>
          <w:sz w:val="36"/>
        </w:rPr>
        <w:t>Les origines de la structure agraire</w:t>
      </w:r>
      <w:r>
        <w:rPr>
          <w:color w:val="000080"/>
          <w:sz w:val="36"/>
        </w:rPr>
        <w:br/>
        <w:t>en Haïti</w:t>
      </w:r>
    </w:p>
    <w:p w:rsidR="008046E8" w:rsidRDefault="008046E8" w:rsidP="008046E8">
      <w:pPr>
        <w:ind w:firstLine="0"/>
        <w:jc w:val="center"/>
      </w:pPr>
    </w:p>
    <w:p w:rsidR="008046E8" w:rsidRDefault="00255176" w:rsidP="008046E8">
      <w:pPr>
        <w:ind w:firstLine="0"/>
        <w:jc w:val="center"/>
      </w:pPr>
      <w:r>
        <w:rPr>
          <w:noProof/>
        </w:rPr>
        <w:drawing>
          <wp:inline distT="0" distB="0" distL="0" distR="0">
            <wp:extent cx="3378200" cy="5142230"/>
            <wp:effectExtent l="25400" t="25400" r="12700" b="13970"/>
            <wp:docPr id="8" name="Image 8" descr="Origines_structure_agraire_Haiti_L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Origines_structure_agraire_Haiti_L12"/>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378200" cy="5142230"/>
                    </a:xfrm>
                    <a:prstGeom prst="rect">
                      <a:avLst/>
                    </a:prstGeom>
                    <a:noFill/>
                    <a:ln w="19050" cmpd="sng">
                      <a:solidFill>
                        <a:srgbClr val="000000"/>
                      </a:solidFill>
                      <a:miter lim="800000"/>
                      <a:headEnd/>
                      <a:tailEnd/>
                    </a:ln>
                    <a:effectLst/>
                  </pic:spPr>
                </pic:pic>
              </a:graphicData>
            </a:graphic>
          </wp:inline>
        </w:drawing>
      </w:r>
    </w:p>
    <w:p w:rsidR="008046E8" w:rsidRDefault="008046E8" w:rsidP="008046E8">
      <w:pPr>
        <w:ind w:firstLine="0"/>
        <w:jc w:val="center"/>
      </w:pPr>
    </w:p>
    <w:p w:rsidR="008046E8" w:rsidRDefault="008046E8" w:rsidP="008046E8">
      <w:pPr>
        <w:ind w:firstLine="0"/>
        <w:jc w:val="both"/>
        <w:rPr>
          <w:szCs w:val="36"/>
        </w:rPr>
      </w:pPr>
      <w:r>
        <w:rPr>
          <w:szCs w:val="36"/>
        </w:rPr>
        <w:t>Canapé-Vert, Haïti : une publication du CRESFED, 1</w:t>
      </w:r>
      <w:r w:rsidRPr="004E1145">
        <w:rPr>
          <w:szCs w:val="36"/>
          <w:vertAlign w:val="superscript"/>
        </w:rPr>
        <w:t>re</w:t>
      </w:r>
      <w:r>
        <w:rPr>
          <w:szCs w:val="36"/>
        </w:rPr>
        <w:t xml:space="preserve"> édition, 1989, 2</w:t>
      </w:r>
      <w:r w:rsidRPr="004E1145">
        <w:rPr>
          <w:szCs w:val="36"/>
          <w:vertAlign w:val="superscript"/>
        </w:rPr>
        <w:t>e</w:t>
      </w:r>
      <w:r>
        <w:rPr>
          <w:szCs w:val="36"/>
        </w:rPr>
        <w:t xml:space="preserve"> édition, 1998, 72 pp.</w:t>
      </w:r>
    </w:p>
    <w:p w:rsidR="008046E8" w:rsidRDefault="008046E8" w:rsidP="008046E8">
      <w:pPr>
        <w:jc w:val="both"/>
      </w:pPr>
      <w:r>
        <w:br w:type="page"/>
      </w:r>
    </w:p>
    <w:p w:rsidR="008046E8" w:rsidRDefault="008046E8" w:rsidP="008046E8">
      <w:pPr>
        <w:jc w:val="both"/>
      </w:pPr>
    </w:p>
    <w:p w:rsidR="008046E8" w:rsidRDefault="008046E8" w:rsidP="008046E8">
      <w:pPr>
        <w:jc w:val="both"/>
      </w:pPr>
    </w:p>
    <w:p w:rsidR="008046E8" w:rsidRPr="00E07116" w:rsidRDefault="008046E8" w:rsidP="008046E8">
      <w:pPr>
        <w:jc w:val="both"/>
      </w:pPr>
    </w:p>
    <w:p w:rsidR="008046E8" w:rsidRPr="00E07116" w:rsidRDefault="008046E8" w:rsidP="008046E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rsidR="008046E8" w:rsidRPr="00E07116" w:rsidRDefault="008046E8" w:rsidP="008046E8">
      <w:pPr>
        <w:pStyle w:val="NormalWeb"/>
        <w:spacing w:before="2" w:after="2"/>
        <w:jc w:val="both"/>
        <w:rPr>
          <w:rFonts w:ascii="Times New Roman" w:hAnsi="Times New Roman"/>
          <w:sz w:val="28"/>
        </w:rPr>
      </w:pPr>
    </w:p>
    <w:p w:rsidR="008046E8" w:rsidRPr="00E07116" w:rsidRDefault="008046E8" w:rsidP="008046E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rsidR="008046E8" w:rsidRPr="00E07116" w:rsidRDefault="008046E8" w:rsidP="008046E8">
      <w:pPr>
        <w:jc w:val="both"/>
        <w:rPr>
          <w:szCs w:val="19"/>
        </w:rPr>
      </w:pPr>
    </w:p>
    <w:p w:rsidR="008046E8" w:rsidRDefault="008046E8" w:rsidP="008046E8">
      <w:pPr>
        <w:jc w:val="both"/>
        <w:rPr>
          <w:szCs w:val="19"/>
        </w:rPr>
      </w:pPr>
    </w:p>
    <w:p w:rsidR="008046E8" w:rsidRDefault="008046E8" w:rsidP="008046E8">
      <w:pPr>
        <w:spacing w:after="160" w:line="259" w:lineRule="auto"/>
        <w:ind w:firstLine="0"/>
      </w:pPr>
      <w:r>
        <w:br w:type="page"/>
      </w:r>
      <w:r>
        <w:lastRenderedPageBreak/>
        <w:t>[1]</w:t>
      </w:r>
    </w:p>
    <w:p w:rsidR="008046E8" w:rsidRDefault="008046E8" w:rsidP="008046E8">
      <w:pPr>
        <w:spacing w:after="160" w:line="259" w:lineRule="auto"/>
        <w:ind w:firstLine="0"/>
      </w:pPr>
    </w:p>
    <w:p w:rsidR="008046E8" w:rsidRDefault="008046E8" w:rsidP="008046E8">
      <w:pPr>
        <w:spacing w:after="160" w:line="259" w:lineRule="auto"/>
        <w:ind w:firstLine="0"/>
        <w:jc w:val="center"/>
      </w:pPr>
      <w:r>
        <w:t>Suzie CASTOR</w:t>
      </w: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Pr="003C3145" w:rsidRDefault="008046E8" w:rsidP="008046E8">
      <w:pPr>
        <w:spacing w:after="160" w:line="259" w:lineRule="auto"/>
        <w:ind w:firstLine="0"/>
        <w:jc w:val="center"/>
        <w:rPr>
          <w:sz w:val="48"/>
        </w:rPr>
      </w:pPr>
      <w:r w:rsidRPr="003C3145">
        <w:rPr>
          <w:sz w:val="48"/>
        </w:rPr>
        <w:t>LES ORIGINES DE</w:t>
      </w:r>
      <w:r w:rsidRPr="003C3145">
        <w:rPr>
          <w:sz w:val="48"/>
        </w:rPr>
        <w:br/>
        <w:t>LA STRUCTURE AGRAIRE</w:t>
      </w:r>
      <w:r w:rsidRPr="003C3145">
        <w:rPr>
          <w:sz w:val="48"/>
        </w:rPr>
        <w:br/>
        <w:t>EN HAÏTI</w:t>
      </w: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Default="008046E8" w:rsidP="008046E8">
      <w:pPr>
        <w:spacing w:after="160" w:line="259" w:lineRule="auto"/>
        <w:ind w:firstLine="0"/>
      </w:pPr>
    </w:p>
    <w:p w:rsidR="008046E8" w:rsidRDefault="008046E8" w:rsidP="008046E8">
      <w:pPr>
        <w:spacing w:after="160" w:line="259" w:lineRule="auto"/>
        <w:ind w:firstLine="0"/>
        <w:jc w:val="center"/>
      </w:pPr>
      <w:r>
        <w:t>Centre de Recherche et de Formation</w:t>
      </w:r>
      <w:r>
        <w:br/>
        <w:t>Économique et Social pour le Développement</w:t>
      </w:r>
      <w:r>
        <w:br/>
        <w:t>(CRESFED)</w:t>
      </w:r>
    </w:p>
    <w:p w:rsidR="008046E8" w:rsidRDefault="008046E8" w:rsidP="008046E8">
      <w:pPr>
        <w:spacing w:after="160" w:line="259" w:lineRule="auto"/>
        <w:ind w:firstLine="0"/>
      </w:pPr>
    </w:p>
    <w:p w:rsidR="008046E8" w:rsidRDefault="008046E8" w:rsidP="008046E8">
      <w:pPr>
        <w:spacing w:after="160" w:line="259" w:lineRule="auto"/>
        <w:ind w:firstLine="0"/>
      </w:pPr>
      <w:r>
        <w:br w:type="page"/>
      </w:r>
      <w:r>
        <w:lastRenderedPageBreak/>
        <w:t>[2]</w:t>
      </w:r>
    </w:p>
    <w:p w:rsidR="008046E8" w:rsidRDefault="008046E8" w:rsidP="008046E8">
      <w:pPr>
        <w:spacing w:before="120" w:after="120"/>
      </w:pPr>
    </w:p>
    <w:tbl>
      <w:tblPr>
        <w:tblW w:w="0" w:type="auto"/>
        <w:tblLook w:val="00BF" w:firstRow="1" w:lastRow="0" w:firstColumn="1" w:lastColumn="0" w:noHBand="0" w:noVBand="0"/>
      </w:tblPr>
      <w:tblGrid>
        <w:gridCol w:w="4158"/>
        <w:gridCol w:w="3902"/>
      </w:tblGrid>
      <w:tr w:rsidR="008046E8" w:rsidRPr="002F1D83">
        <w:tc>
          <w:tcPr>
            <w:tcW w:w="4158" w:type="dxa"/>
          </w:tcPr>
          <w:p w:rsidR="008046E8" w:rsidRPr="002F1D83" w:rsidRDefault="008046E8" w:rsidP="008046E8">
            <w:pPr>
              <w:spacing w:after="160" w:line="259" w:lineRule="auto"/>
              <w:ind w:firstLine="0"/>
            </w:pPr>
            <w:r w:rsidRPr="002F1D83">
              <w:t>Composition et Montage:</w:t>
            </w:r>
          </w:p>
        </w:tc>
        <w:tc>
          <w:tcPr>
            <w:tcW w:w="3902" w:type="dxa"/>
          </w:tcPr>
          <w:p w:rsidR="008046E8" w:rsidRPr="002F1D83" w:rsidRDefault="008046E8" w:rsidP="008046E8">
            <w:pPr>
              <w:spacing w:after="160" w:line="259" w:lineRule="auto"/>
              <w:ind w:firstLine="0"/>
            </w:pPr>
            <w:r w:rsidRPr="002F1D83">
              <w:t xml:space="preserve">Mie Blondine DAUPHIN </w:t>
            </w:r>
          </w:p>
        </w:tc>
      </w:tr>
      <w:tr w:rsidR="008046E8" w:rsidRPr="002F1D83">
        <w:tc>
          <w:tcPr>
            <w:tcW w:w="4158" w:type="dxa"/>
          </w:tcPr>
          <w:p w:rsidR="008046E8" w:rsidRPr="002F1D83" w:rsidRDefault="008046E8" w:rsidP="008046E8">
            <w:pPr>
              <w:spacing w:after="160" w:line="259" w:lineRule="auto"/>
              <w:ind w:firstLine="0"/>
            </w:pPr>
            <w:r w:rsidRPr="002F1D83">
              <w:t>Travaux Techniques:</w:t>
            </w:r>
          </w:p>
        </w:tc>
        <w:tc>
          <w:tcPr>
            <w:tcW w:w="3902" w:type="dxa"/>
          </w:tcPr>
          <w:p w:rsidR="008046E8" w:rsidRPr="002F1D83" w:rsidRDefault="008046E8" w:rsidP="008046E8">
            <w:pPr>
              <w:spacing w:after="160" w:line="259" w:lineRule="auto"/>
              <w:ind w:firstLine="0"/>
            </w:pPr>
            <w:r w:rsidRPr="002F1D83">
              <w:t xml:space="preserve">Lucas Bourcicaut </w:t>
            </w:r>
          </w:p>
        </w:tc>
      </w:tr>
      <w:tr w:rsidR="008046E8" w:rsidRPr="002F1D83">
        <w:tc>
          <w:tcPr>
            <w:tcW w:w="4158" w:type="dxa"/>
          </w:tcPr>
          <w:p w:rsidR="008046E8" w:rsidRPr="002F1D83" w:rsidRDefault="008046E8" w:rsidP="008046E8">
            <w:pPr>
              <w:spacing w:after="160" w:line="259" w:lineRule="auto"/>
              <w:ind w:firstLine="0"/>
            </w:pPr>
            <w:r w:rsidRPr="002F1D83">
              <w:t>Imprimerie:</w:t>
            </w:r>
          </w:p>
        </w:tc>
        <w:tc>
          <w:tcPr>
            <w:tcW w:w="3902" w:type="dxa"/>
          </w:tcPr>
          <w:p w:rsidR="008046E8" w:rsidRPr="002F1D83" w:rsidRDefault="008046E8" w:rsidP="008046E8">
            <w:pPr>
              <w:spacing w:after="160" w:line="259" w:lineRule="auto"/>
              <w:ind w:firstLine="0"/>
            </w:pPr>
            <w:r w:rsidRPr="002F1D83">
              <w:t>Résopresse</w:t>
            </w:r>
          </w:p>
        </w:tc>
      </w:tr>
    </w:tbl>
    <w:p w:rsidR="008046E8" w:rsidRPr="003C3145" w:rsidRDefault="008046E8" w:rsidP="008046E8">
      <w:pPr>
        <w:spacing w:before="120" w:after="120"/>
      </w:pPr>
    </w:p>
    <w:p w:rsidR="008046E8" w:rsidRPr="003C3145" w:rsidRDefault="008046E8" w:rsidP="008046E8">
      <w:pPr>
        <w:spacing w:before="120" w:after="120"/>
      </w:pPr>
    </w:p>
    <w:p w:rsidR="008046E8" w:rsidRPr="003C3145" w:rsidRDefault="008046E8" w:rsidP="008046E8">
      <w:pPr>
        <w:spacing w:before="120" w:after="120"/>
      </w:pPr>
    </w:p>
    <w:p w:rsidR="008046E8" w:rsidRPr="003C3145" w:rsidRDefault="008046E8" w:rsidP="008046E8">
      <w:pPr>
        <w:spacing w:before="120" w:after="120"/>
      </w:pPr>
    </w:p>
    <w:p w:rsidR="008046E8" w:rsidRPr="003C3145" w:rsidRDefault="008046E8" w:rsidP="008046E8">
      <w:pPr>
        <w:spacing w:before="120" w:after="120"/>
      </w:pPr>
    </w:p>
    <w:p w:rsidR="008046E8" w:rsidRPr="003C3145" w:rsidRDefault="008046E8" w:rsidP="008046E8">
      <w:pPr>
        <w:spacing w:before="120" w:after="120"/>
      </w:pPr>
    </w:p>
    <w:p w:rsidR="008046E8" w:rsidRPr="003C3145" w:rsidRDefault="008046E8" w:rsidP="008046E8">
      <w:pPr>
        <w:spacing w:before="120" w:after="120"/>
        <w:ind w:firstLine="0"/>
        <w:jc w:val="center"/>
      </w:pPr>
      <w:r w:rsidRPr="003C3145">
        <w:t>1ère édition 1989</w:t>
      </w:r>
      <w:r>
        <w:br/>
      </w:r>
      <w:r w:rsidRPr="003C3145">
        <w:t>2ème édition 1998</w:t>
      </w:r>
    </w:p>
    <w:p w:rsidR="008046E8" w:rsidRPr="003C3145" w:rsidRDefault="008046E8" w:rsidP="008046E8">
      <w:pPr>
        <w:spacing w:before="120" w:after="120"/>
        <w:rPr>
          <w:i/>
        </w:rPr>
      </w:pPr>
    </w:p>
    <w:p w:rsidR="008046E8" w:rsidRPr="003C3145" w:rsidRDefault="008046E8" w:rsidP="008046E8">
      <w:pPr>
        <w:spacing w:before="120" w:after="120"/>
        <w:rPr>
          <w:i/>
        </w:rPr>
      </w:pPr>
    </w:p>
    <w:p w:rsidR="008046E8" w:rsidRDefault="008046E8" w:rsidP="008046E8">
      <w:pPr>
        <w:spacing w:before="120" w:after="120"/>
        <w:rPr>
          <w:i/>
        </w:rPr>
      </w:pPr>
    </w:p>
    <w:p w:rsidR="008046E8" w:rsidRDefault="008046E8" w:rsidP="008046E8">
      <w:pPr>
        <w:spacing w:before="120" w:after="120"/>
        <w:rPr>
          <w:i/>
        </w:rPr>
      </w:pPr>
    </w:p>
    <w:p w:rsidR="008046E8" w:rsidRPr="003C3145" w:rsidRDefault="008046E8" w:rsidP="008046E8">
      <w:pPr>
        <w:spacing w:before="120" w:after="120"/>
        <w:rPr>
          <w:i/>
        </w:rPr>
      </w:pPr>
    </w:p>
    <w:p w:rsidR="008046E8" w:rsidRPr="003C3145" w:rsidRDefault="008046E8" w:rsidP="008046E8">
      <w:pPr>
        <w:spacing w:before="120" w:after="120"/>
        <w:rPr>
          <w:i/>
        </w:rPr>
      </w:pPr>
    </w:p>
    <w:p w:rsidR="008046E8" w:rsidRPr="003C3145" w:rsidRDefault="008046E8" w:rsidP="008046E8">
      <w:pPr>
        <w:spacing w:before="120" w:after="120"/>
        <w:rPr>
          <w:i/>
        </w:rPr>
      </w:pPr>
    </w:p>
    <w:p w:rsidR="008046E8" w:rsidRPr="003C3145" w:rsidRDefault="008046E8" w:rsidP="008046E8">
      <w:pPr>
        <w:spacing w:before="120" w:after="120"/>
        <w:ind w:firstLine="0"/>
        <w:jc w:val="center"/>
        <w:rPr>
          <w:i/>
        </w:rPr>
      </w:pPr>
      <w:r w:rsidRPr="003C3145">
        <w:rPr>
          <w:i/>
        </w:rPr>
        <w:t>Ce livre est une publication du CRESFED</w:t>
      </w:r>
    </w:p>
    <w:p w:rsidR="008046E8" w:rsidRPr="003C3145" w:rsidRDefault="008046E8" w:rsidP="008046E8">
      <w:pPr>
        <w:spacing w:before="120" w:after="120"/>
        <w:ind w:firstLine="0"/>
        <w:jc w:val="center"/>
        <w:rPr>
          <w:i/>
        </w:rPr>
      </w:pPr>
      <w:r w:rsidRPr="003C3145">
        <w:rPr>
          <w:i/>
        </w:rPr>
        <w:t>10, Rue Jean Baptiste, Canapé-Vert</w:t>
      </w:r>
    </w:p>
    <w:p w:rsidR="008046E8" w:rsidRPr="003C3145" w:rsidRDefault="008046E8" w:rsidP="008046E8">
      <w:pPr>
        <w:spacing w:before="120" w:after="120"/>
        <w:ind w:firstLine="0"/>
        <w:jc w:val="center"/>
      </w:pPr>
      <w:r w:rsidRPr="003C3145">
        <w:rPr>
          <w:i/>
        </w:rPr>
        <w:t>Tél.: 45-2828/45-3100</w:t>
      </w:r>
    </w:p>
    <w:p w:rsidR="008046E8" w:rsidRDefault="008046E8" w:rsidP="008046E8">
      <w:pPr>
        <w:pStyle w:val="p"/>
      </w:pPr>
      <w:r>
        <w:br w:type="page"/>
      </w:r>
      <w:r>
        <w:lastRenderedPageBreak/>
        <w:t>[3]</w:t>
      </w:r>
    </w:p>
    <w:p w:rsidR="008046E8" w:rsidRDefault="008046E8">
      <w:pPr>
        <w:jc w:val="both"/>
      </w:pPr>
    </w:p>
    <w:p w:rsidR="008046E8" w:rsidRDefault="008046E8">
      <w:pPr>
        <w:jc w:val="both"/>
      </w:pPr>
    </w:p>
    <w:p w:rsidR="008046E8" w:rsidRPr="00A67973" w:rsidRDefault="008046E8" w:rsidP="008046E8">
      <w:pPr>
        <w:spacing w:after="120"/>
        <w:ind w:firstLine="0"/>
        <w:jc w:val="center"/>
        <w:rPr>
          <w:b/>
          <w:sz w:val="24"/>
        </w:rPr>
      </w:pPr>
      <w:r>
        <w:rPr>
          <w:b/>
          <w:sz w:val="24"/>
        </w:rPr>
        <w:t>Les origines de la structure agraire en Haïti</w:t>
      </w:r>
    </w:p>
    <w:p w:rsidR="008046E8" w:rsidRDefault="008046E8" w:rsidP="008046E8">
      <w:pPr>
        <w:ind w:firstLine="20"/>
        <w:jc w:val="center"/>
      </w:pPr>
      <w:bookmarkStart w:id="1" w:name="tdm"/>
      <w:r>
        <w:rPr>
          <w:color w:val="FF0000"/>
          <w:sz w:val="48"/>
        </w:rPr>
        <w:t>Table des matières</w:t>
      </w:r>
      <w:bookmarkEnd w:id="1"/>
    </w:p>
    <w:p w:rsidR="008046E8" w:rsidRDefault="008046E8">
      <w:pPr>
        <w:ind w:firstLine="0"/>
      </w:pPr>
    </w:p>
    <w:p w:rsidR="008046E8" w:rsidRPr="002F1D83" w:rsidRDefault="008046E8" w:rsidP="008046E8">
      <w:pPr>
        <w:spacing w:before="120" w:after="120"/>
        <w:ind w:firstLine="0"/>
        <w:rPr>
          <w:sz w:val="24"/>
        </w:rPr>
      </w:pPr>
      <w:hyperlink w:anchor="Origine_structure_presentation" w:history="1">
        <w:r w:rsidRPr="00E35F39">
          <w:rPr>
            <w:rStyle w:val="Lienhypertexte"/>
            <w:sz w:val="24"/>
          </w:rPr>
          <w:t>Présentation</w:t>
        </w:r>
      </w:hyperlink>
      <w:r w:rsidRPr="002F1D83">
        <w:rPr>
          <w:sz w:val="24"/>
        </w:rPr>
        <w:t xml:space="preserve"> [5]</w:t>
      </w:r>
    </w:p>
    <w:p w:rsidR="008046E8" w:rsidRPr="002F1D83" w:rsidRDefault="008046E8" w:rsidP="008046E8">
      <w:pPr>
        <w:spacing w:before="120" w:after="120"/>
        <w:ind w:firstLine="0"/>
        <w:rPr>
          <w:sz w:val="24"/>
        </w:rPr>
      </w:pPr>
      <w:hyperlink w:anchor="Origine_structure_avant_propos" w:history="1">
        <w:r w:rsidRPr="00E35F39">
          <w:rPr>
            <w:rStyle w:val="Lienhypertexte"/>
            <w:sz w:val="24"/>
          </w:rPr>
          <w:t>Avant-propos</w:t>
        </w:r>
      </w:hyperlink>
      <w:r w:rsidRPr="002F1D83">
        <w:rPr>
          <w:sz w:val="24"/>
        </w:rPr>
        <w:t xml:space="preserve"> [7]</w:t>
      </w:r>
    </w:p>
    <w:p w:rsidR="008046E8" w:rsidRPr="003C3145" w:rsidRDefault="008046E8" w:rsidP="008046E8">
      <w:pPr>
        <w:spacing w:before="120" w:after="120"/>
        <w:ind w:left="540" w:hanging="540"/>
        <w:rPr>
          <w:sz w:val="24"/>
        </w:rPr>
      </w:pPr>
      <w:r w:rsidRPr="003C3145">
        <w:rPr>
          <w:sz w:val="24"/>
        </w:rPr>
        <w:t>I.</w:t>
      </w:r>
      <w:r w:rsidRPr="003C3145">
        <w:rPr>
          <w:sz w:val="24"/>
        </w:rPr>
        <w:tab/>
      </w:r>
      <w:hyperlink w:anchor="Origine_structure_chap_I" w:history="1">
        <w:r w:rsidRPr="00E35F39">
          <w:rPr>
            <w:rStyle w:val="Lienhypertexte"/>
            <w:sz w:val="24"/>
          </w:rPr>
          <w:t>L'esclavage à Saint-Domingue et son abolition</w:t>
        </w:r>
      </w:hyperlink>
      <w:r w:rsidRPr="003C3145">
        <w:rPr>
          <w:sz w:val="24"/>
        </w:rPr>
        <w:t xml:space="preserve"> [11]</w:t>
      </w:r>
    </w:p>
    <w:p w:rsidR="008046E8" w:rsidRPr="003C3145" w:rsidRDefault="008046E8" w:rsidP="008046E8">
      <w:pPr>
        <w:spacing w:before="120" w:after="120"/>
        <w:ind w:left="900" w:hanging="360"/>
        <w:rPr>
          <w:sz w:val="24"/>
        </w:rPr>
      </w:pPr>
      <w:r w:rsidRPr="003C3145">
        <w:rPr>
          <w:sz w:val="24"/>
        </w:rPr>
        <w:t>a)</w:t>
      </w:r>
      <w:r w:rsidRPr="003C3145">
        <w:rPr>
          <w:sz w:val="24"/>
        </w:rPr>
        <w:tab/>
      </w:r>
      <w:hyperlink w:anchor="Origine_structure_chap_I_a" w:history="1">
        <w:r w:rsidRPr="00E35F39">
          <w:rPr>
            <w:rStyle w:val="Lienhypertexte"/>
            <w:sz w:val="24"/>
          </w:rPr>
          <w:t>Saint-Domingue, une société esclavagiste à son apogée</w:t>
        </w:r>
      </w:hyperlink>
      <w:r w:rsidRPr="003C3145">
        <w:rPr>
          <w:sz w:val="24"/>
        </w:rPr>
        <w:t xml:space="preserve"> [11]</w:t>
      </w:r>
    </w:p>
    <w:p w:rsidR="008046E8" w:rsidRPr="003C3145" w:rsidRDefault="008046E8" w:rsidP="008046E8">
      <w:pPr>
        <w:spacing w:before="120" w:after="120"/>
        <w:ind w:left="900" w:hanging="360"/>
        <w:rPr>
          <w:sz w:val="24"/>
        </w:rPr>
      </w:pPr>
      <w:r w:rsidRPr="003C3145">
        <w:rPr>
          <w:sz w:val="24"/>
        </w:rPr>
        <w:t>b)</w:t>
      </w:r>
      <w:r w:rsidRPr="003C3145">
        <w:rPr>
          <w:sz w:val="24"/>
        </w:rPr>
        <w:tab/>
      </w:r>
      <w:hyperlink w:anchor="Origine_structure_chap_I_b" w:history="1">
        <w:r w:rsidRPr="00E35F39">
          <w:rPr>
            <w:rStyle w:val="Lienhypertexte"/>
            <w:sz w:val="24"/>
          </w:rPr>
          <w:t>Rébellion des esclaves et abolition de l'esclavage</w:t>
        </w:r>
      </w:hyperlink>
      <w:r w:rsidRPr="003C3145">
        <w:rPr>
          <w:sz w:val="24"/>
        </w:rPr>
        <w:t xml:space="preserve"> [14]</w:t>
      </w:r>
    </w:p>
    <w:p w:rsidR="008046E8" w:rsidRPr="003C3145" w:rsidRDefault="008046E8" w:rsidP="008046E8">
      <w:pPr>
        <w:spacing w:before="120" w:after="120"/>
        <w:ind w:firstLine="0"/>
        <w:rPr>
          <w:sz w:val="24"/>
        </w:rPr>
      </w:pPr>
    </w:p>
    <w:p w:rsidR="008046E8" w:rsidRPr="003C3145" w:rsidRDefault="008046E8" w:rsidP="008046E8">
      <w:pPr>
        <w:spacing w:before="120" w:after="120"/>
        <w:ind w:left="540" w:hanging="540"/>
        <w:rPr>
          <w:sz w:val="24"/>
        </w:rPr>
      </w:pPr>
      <w:r w:rsidRPr="003C3145">
        <w:rPr>
          <w:sz w:val="24"/>
        </w:rPr>
        <w:t>II.</w:t>
      </w:r>
      <w:r w:rsidRPr="003C3145">
        <w:rPr>
          <w:sz w:val="24"/>
        </w:rPr>
        <w:tab/>
      </w:r>
      <w:hyperlink w:anchor="Origine_structure_chap_II" w:history="1">
        <w:r w:rsidRPr="00E35F39">
          <w:rPr>
            <w:rStyle w:val="Lienhypertexte"/>
            <w:sz w:val="24"/>
          </w:rPr>
          <w:t>La question agraire après l'abolition de l'esclavage</w:t>
        </w:r>
      </w:hyperlink>
      <w:r w:rsidRPr="003C3145">
        <w:rPr>
          <w:sz w:val="24"/>
        </w:rPr>
        <w:t xml:space="preserve"> [21]</w:t>
      </w:r>
    </w:p>
    <w:p w:rsidR="008046E8" w:rsidRPr="003C3145" w:rsidRDefault="008046E8" w:rsidP="008046E8">
      <w:pPr>
        <w:spacing w:before="120" w:after="120"/>
        <w:ind w:left="900" w:hanging="360"/>
        <w:rPr>
          <w:sz w:val="24"/>
        </w:rPr>
      </w:pPr>
      <w:r w:rsidRPr="003C3145">
        <w:rPr>
          <w:sz w:val="24"/>
        </w:rPr>
        <w:t>a)</w:t>
      </w:r>
      <w:r w:rsidRPr="003C3145">
        <w:rPr>
          <w:sz w:val="24"/>
        </w:rPr>
        <w:tab/>
      </w:r>
      <w:hyperlink w:anchor="Origine_structure_chap_II_a" w:history="1">
        <w:r w:rsidRPr="00E35F39">
          <w:rPr>
            <w:rStyle w:val="Lienhypertexte"/>
            <w:sz w:val="24"/>
          </w:rPr>
          <w:t>Maintien de la plantation et développement économique</w:t>
        </w:r>
      </w:hyperlink>
      <w:r w:rsidRPr="003C3145">
        <w:rPr>
          <w:sz w:val="24"/>
        </w:rPr>
        <w:t xml:space="preserve"> [23]</w:t>
      </w:r>
    </w:p>
    <w:p w:rsidR="008046E8" w:rsidRPr="003C3145" w:rsidRDefault="008046E8" w:rsidP="008046E8">
      <w:pPr>
        <w:spacing w:before="120" w:after="120"/>
        <w:ind w:left="900" w:hanging="360"/>
        <w:rPr>
          <w:sz w:val="24"/>
        </w:rPr>
      </w:pPr>
      <w:r w:rsidRPr="003C3145">
        <w:rPr>
          <w:sz w:val="24"/>
        </w:rPr>
        <w:t>b)</w:t>
      </w:r>
      <w:r w:rsidRPr="003C3145">
        <w:rPr>
          <w:sz w:val="24"/>
        </w:rPr>
        <w:tab/>
      </w:r>
      <w:hyperlink w:anchor="Origine_structure_chap_II_b" w:history="1">
        <w:r w:rsidRPr="00E35F39">
          <w:rPr>
            <w:rStyle w:val="Lienhypertexte"/>
            <w:sz w:val="24"/>
          </w:rPr>
          <w:t>Les premières dispositions de l'administration coloniale</w:t>
        </w:r>
      </w:hyperlink>
      <w:r w:rsidRPr="003C3145">
        <w:rPr>
          <w:sz w:val="24"/>
        </w:rPr>
        <w:t xml:space="preserve"> [24]</w:t>
      </w:r>
    </w:p>
    <w:p w:rsidR="008046E8" w:rsidRPr="003C3145" w:rsidRDefault="008046E8" w:rsidP="008046E8">
      <w:pPr>
        <w:spacing w:before="120" w:after="120"/>
        <w:ind w:left="900" w:hanging="360"/>
        <w:rPr>
          <w:sz w:val="24"/>
        </w:rPr>
      </w:pPr>
      <w:r w:rsidRPr="003C3145">
        <w:rPr>
          <w:sz w:val="24"/>
        </w:rPr>
        <w:t>c)</w:t>
      </w:r>
      <w:r w:rsidRPr="003C3145">
        <w:rPr>
          <w:sz w:val="24"/>
        </w:rPr>
        <w:tab/>
      </w:r>
      <w:hyperlink w:anchor="Origine_structure_chap_II_c" w:history="1">
        <w:r w:rsidRPr="00E35F39">
          <w:rPr>
            <w:rStyle w:val="Lienhypertexte"/>
            <w:sz w:val="24"/>
          </w:rPr>
          <w:t>Administrations différentes, une même politique agraire</w:t>
        </w:r>
      </w:hyperlink>
      <w:r w:rsidRPr="003C3145">
        <w:rPr>
          <w:sz w:val="24"/>
        </w:rPr>
        <w:t xml:space="preserve"> [27]</w:t>
      </w:r>
    </w:p>
    <w:p w:rsidR="008046E8" w:rsidRPr="003C3145" w:rsidRDefault="008046E8" w:rsidP="008046E8">
      <w:pPr>
        <w:spacing w:before="120" w:after="120"/>
        <w:ind w:left="900" w:hanging="360"/>
        <w:rPr>
          <w:sz w:val="24"/>
        </w:rPr>
      </w:pPr>
      <w:r w:rsidRPr="003C3145">
        <w:rPr>
          <w:sz w:val="24"/>
        </w:rPr>
        <w:t>d)</w:t>
      </w:r>
      <w:r w:rsidRPr="003C3145">
        <w:rPr>
          <w:sz w:val="24"/>
        </w:rPr>
        <w:tab/>
      </w:r>
      <w:hyperlink w:anchor="Origine_structure_chap_II_d" w:history="1">
        <w:r w:rsidRPr="00E35F39">
          <w:rPr>
            <w:rStyle w:val="Lienhypertexte"/>
            <w:sz w:val="24"/>
          </w:rPr>
          <w:t>L'unification avec Toussaint Louverture</w:t>
        </w:r>
      </w:hyperlink>
      <w:r w:rsidRPr="003C3145">
        <w:rPr>
          <w:sz w:val="24"/>
        </w:rPr>
        <w:t xml:space="preserve"> [29]</w:t>
      </w:r>
    </w:p>
    <w:p w:rsidR="008046E8" w:rsidRPr="003C3145" w:rsidRDefault="008046E8" w:rsidP="008046E8">
      <w:pPr>
        <w:spacing w:before="120" w:after="120"/>
        <w:ind w:left="900" w:hanging="360"/>
        <w:rPr>
          <w:sz w:val="24"/>
        </w:rPr>
      </w:pPr>
      <w:r w:rsidRPr="003C3145">
        <w:rPr>
          <w:sz w:val="24"/>
        </w:rPr>
        <w:t>e)</w:t>
      </w:r>
      <w:r w:rsidRPr="003C3145">
        <w:rPr>
          <w:sz w:val="24"/>
        </w:rPr>
        <w:tab/>
      </w:r>
      <w:hyperlink w:anchor="Origine_structure_chap_II_e" w:history="1">
        <w:r w:rsidRPr="00E35F39">
          <w:rPr>
            <w:rStyle w:val="Lienhypertexte"/>
            <w:sz w:val="24"/>
          </w:rPr>
          <w:t>Une nouvelle aristocratie agraire</w:t>
        </w:r>
      </w:hyperlink>
      <w:r w:rsidRPr="003C3145">
        <w:rPr>
          <w:sz w:val="24"/>
        </w:rPr>
        <w:t xml:space="preserve"> [33]</w:t>
      </w:r>
    </w:p>
    <w:p w:rsidR="008046E8" w:rsidRPr="003C3145" w:rsidRDefault="008046E8" w:rsidP="008046E8">
      <w:pPr>
        <w:spacing w:before="120" w:after="120"/>
        <w:ind w:firstLine="0"/>
        <w:rPr>
          <w:sz w:val="24"/>
        </w:rPr>
      </w:pPr>
    </w:p>
    <w:p w:rsidR="008046E8" w:rsidRPr="003C3145" w:rsidRDefault="008046E8" w:rsidP="008046E8">
      <w:pPr>
        <w:spacing w:before="120" w:after="120"/>
        <w:ind w:left="540" w:hanging="540"/>
        <w:rPr>
          <w:sz w:val="24"/>
        </w:rPr>
      </w:pPr>
      <w:r w:rsidRPr="003C3145">
        <w:rPr>
          <w:sz w:val="24"/>
        </w:rPr>
        <w:t>III.</w:t>
      </w:r>
      <w:r w:rsidRPr="003C3145">
        <w:rPr>
          <w:sz w:val="24"/>
        </w:rPr>
        <w:tab/>
      </w:r>
      <w:hyperlink w:anchor="Origine_structure_chap_III" w:history="1">
        <w:r w:rsidRPr="00E35F39">
          <w:rPr>
            <w:rStyle w:val="Lienhypertexte"/>
            <w:sz w:val="24"/>
          </w:rPr>
          <w:t>L’échec de la plantation</w:t>
        </w:r>
      </w:hyperlink>
      <w:r w:rsidRPr="003C3145">
        <w:rPr>
          <w:sz w:val="24"/>
        </w:rPr>
        <w:t xml:space="preserve"> [37]</w:t>
      </w:r>
    </w:p>
    <w:p w:rsidR="008046E8" w:rsidRPr="003C3145" w:rsidRDefault="008046E8" w:rsidP="008046E8">
      <w:pPr>
        <w:spacing w:before="120" w:after="120"/>
        <w:ind w:left="900" w:hanging="360"/>
        <w:rPr>
          <w:sz w:val="24"/>
        </w:rPr>
      </w:pPr>
      <w:r w:rsidRPr="003C3145">
        <w:rPr>
          <w:sz w:val="24"/>
        </w:rPr>
        <w:t>a)</w:t>
      </w:r>
      <w:r w:rsidRPr="003C3145">
        <w:rPr>
          <w:sz w:val="24"/>
        </w:rPr>
        <w:tab/>
      </w:r>
      <w:hyperlink w:anchor="Origine_structure_chap_III_a" w:history="1">
        <w:r w:rsidRPr="00E35F39">
          <w:rPr>
            <w:rStyle w:val="Lienhypertexte"/>
            <w:sz w:val="24"/>
          </w:rPr>
          <w:t>Moment historique et problèmes créés par l'abolition de l'esclavage</w:t>
        </w:r>
      </w:hyperlink>
      <w:r w:rsidRPr="003C3145">
        <w:rPr>
          <w:sz w:val="24"/>
        </w:rPr>
        <w:t xml:space="preserve"> [39]</w:t>
      </w:r>
    </w:p>
    <w:p w:rsidR="008046E8" w:rsidRPr="003C3145" w:rsidRDefault="008046E8" w:rsidP="008046E8">
      <w:pPr>
        <w:ind w:left="1267" w:hanging="360"/>
        <w:rPr>
          <w:sz w:val="24"/>
        </w:rPr>
      </w:pPr>
      <w:r w:rsidRPr="003C3145">
        <w:rPr>
          <w:sz w:val="24"/>
        </w:rPr>
        <w:t>-</w:t>
      </w:r>
      <w:r w:rsidRPr="003C3145">
        <w:rPr>
          <w:sz w:val="24"/>
        </w:rPr>
        <w:tab/>
        <w:t>Destruction et Décapitalisation [40]</w:t>
      </w:r>
    </w:p>
    <w:p w:rsidR="008046E8" w:rsidRPr="003C3145" w:rsidRDefault="008046E8" w:rsidP="008046E8">
      <w:pPr>
        <w:ind w:left="1267" w:hanging="360"/>
        <w:rPr>
          <w:sz w:val="24"/>
        </w:rPr>
      </w:pPr>
      <w:r w:rsidRPr="003C3145">
        <w:rPr>
          <w:sz w:val="24"/>
        </w:rPr>
        <w:t>-</w:t>
      </w:r>
      <w:r w:rsidRPr="003C3145">
        <w:rPr>
          <w:sz w:val="24"/>
        </w:rPr>
        <w:tab/>
        <w:t>Main-d’œuvre incontrôlable [42]</w:t>
      </w:r>
    </w:p>
    <w:p w:rsidR="008046E8" w:rsidRPr="003C3145" w:rsidRDefault="008046E8" w:rsidP="008046E8">
      <w:pPr>
        <w:ind w:left="1267" w:hanging="360"/>
        <w:rPr>
          <w:sz w:val="24"/>
        </w:rPr>
      </w:pPr>
      <w:r w:rsidRPr="003C3145">
        <w:rPr>
          <w:sz w:val="24"/>
        </w:rPr>
        <w:t>-</w:t>
      </w:r>
      <w:r w:rsidRPr="003C3145">
        <w:rPr>
          <w:sz w:val="24"/>
        </w:rPr>
        <w:tab/>
        <w:t>Absence de marché [44]</w:t>
      </w:r>
    </w:p>
    <w:p w:rsidR="008046E8" w:rsidRPr="003C3145" w:rsidRDefault="008046E8" w:rsidP="008046E8">
      <w:pPr>
        <w:spacing w:before="120" w:after="120"/>
        <w:ind w:left="900" w:hanging="360"/>
        <w:rPr>
          <w:sz w:val="24"/>
        </w:rPr>
      </w:pPr>
      <w:r w:rsidRPr="003C3145">
        <w:rPr>
          <w:sz w:val="24"/>
        </w:rPr>
        <w:t>b)</w:t>
      </w:r>
      <w:r w:rsidRPr="003C3145">
        <w:rPr>
          <w:sz w:val="24"/>
        </w:rPr>
        <w:tab/>
      </w:r>
      <w:hyperlink w:anchor="Origine_structure_chap_III_b" w:history="1">
        <w:r w:rsidRPr="00E35F39">
          <w:rPr>
            <w:rStyle w:val="Lienhypertexte"/>
            <w:sz w:val="24"/>
          </w:rPr>
          <w:t>Organisation du travail et réponse des masses</w:t>
        </w:r>
      </w:hyperlink>
      <w:r w:rsidRPr="003C3145">
        <w:rPr>
          <w:sz w:val="24"/>
        </w:rPr>
        <w:t xml:space="preserve"> [46]</w:t>
      </w:r>
    </w:p>
    <w:p w:rsidR="008046E8" w:rsidRPr="003C3145" w:rsidRDefault="008046E8" w:rsidP="008046E8">
      <w:pPr>
        <w:spacing w:before="120" w:after="120"/>
        <w:ind w:firstLine="0"/>
        <w:rPr>
          <w:sz w:val="24"/>
        </w:rPr>
      </w:pPr>
      <w:r w:rsidRPr="003C3145">
        <w:rPr>
          <w:sz w:val="24"/>
        </w:rPr>
        <w:t>[4]</w:t>
      </w:r>
    </w:p>
    <w:p w:rsidR="008046E8" w:rsidRPr="003C3145" w:rsidRDefault="008046E8" w:rsidP="008046E8">
      <w:pPr>
        <w:spacing w:before="120" w:after="120"/>
        <w:ind w:left="540" w:hanging="540"/>
        <w:rPr>
          <w:sz w:val="24"/>
        </w:rPr>
      </w:pPr>
      <w:r w:rsidRPr="003C3145">
        <w:rPr>
          <w:sz w:val="24"/>
        </w:rPr>
        <w:t>IV.</w:t>
      </w:r>
      <w:r w:rsidRPr="003C3145">
        <w:rPr>
          <w:sz w:val="24"/>
        </w:rPr>
        <w:tab/>
      </w:r>
      <w:hyperlink w:anchor="Origine_structure_chap_IV" w:history="1">
        <w:r w:rsidRPr="00E35F39">
          <w:rPr>
            <w:rStyle w:val="Lienhypertexte"/>
            <w:sz w:val="24"/>
          </w:rPr>
          <w:t>Vers une caractérisation de l'époque</w:t>
        </w:r>
      </w:hyperlink>
      <w:r w:rsidRPr="003C3145">
        <w:rPr>
          <w:sz w:val="24"/>
        </w:rPr>
        <w:t xml:space="preserve"> [57]</w:t>
      </w:r>
    </w:p>
    <w:p w:rsidR="008046E8" w:rsidRPr="003C3145" w:rsidRDefault="008046E8" w:rsidP="008046E8">
      <w:pPr>
        <w:spacing w:before="120" w:after="120"/>
        <w:ind w:left="900" w:hanging="360"/>
        <w:rPr>
          <w:sz w:val="24"/>
        </w:rPr>
      </w:pPr>
      <w:hyperlink w:anchor="Origine_structure_chap_IV_a" w:history="1">
        <w:r w:rsidRPr="00F15D70">
          <w:rPr>
            <w:rStyle w:val="Lienhypertexte"/>
            <w:sz w:val="24"/>
          </w:rPr>
          <w:t>De la plantation au latifundio</w:t>
        </w:r>
      </w:hyperlink>
      <w:r w:rsidRPr="003C3145">
        <w:rPr>
          <w:sz w:val="24"/>
        </w:rPr>
        <w:t xml:space="preserve"> [61]</w:t>
      </w:r>
    </w:p>
    <w:p w:rsidR="008046E8" w:rsidRPr="003C3145" w:rsidRDefault="008046E8" w:rsidP="008046E8">
      <w:pPr>
        <w:spacing w:before="120" w:after="120"/>
        <w:ind w:left="900" w:hanging="360"/>
        <w:rPr>
          <w:sz w:val="24"/>
        </w:rPr>
      </w:pPr>
      <w:hyperlink w:anchor="Origine_structure_chap_IV_b" w:history="1">
        <w:r w:rsidRPr="00F15D70">
          <w:rPr>
            <w:rStyle w:val="Lienhypertexte"/>
            <w:sz w:val="24"/>
          </w:rPr>
          <w:t>Du cultivateur aux deux moitiés</w:t>
        </w:r>
      </w:hyperlink>
      <w:r w:rsidRPr="003C3145">
        <w:rPr>
          <w:sz w:val="24"/>
        </w:rPr>
        <w:t xml:space="preserve"> [64]</w:t>
      </w:r>
    </w:p>
    <w:p w:rsidR="008046E8" w:rsidRPr="003C3145" w:rsidRDefault="008046E8" w:rsidP="008046E8">
      <w:pPr>
        <w:spacing w:before="120" w:after="120"/>
        <w:ind w:firstLine="0"/>
        <w:rPr>
          <w:sz w:val="24"/>
        </w:rPr>
      </w:pPr>
    </w:p>
    <w:p w:rsidR="008046E8" w:rsidRPr="003C3145" w:rsidRDefault="008046E8" w:rsidP="008046E8">
      <w:pPr>
        <w:spacing w:before="120" w:after="120"/>
        <w:ind w:left="540" w:hanging="540"/>
        <w:rPr>
          <w:sz w:val="24"/>
        </w:rPr>
      </w:pPr>
      <w:hyperlink w:anchor="Origine_structure_biblio" w:history="1">
        <w:r w:rsidRPr="00E35F39">
          <w:rPr>
            <w:rStyle w:val="Lienhypertexte"/>
            <w:sz w:val="24"/>
          </w:rPr>
          <w:t>BIBLIOGRAPHIE</w:t>
        </w:r>
      </w:hyperlink>
      <w:r w:rsidRPr="003C3145">
        <w:rPr>
          <w:sz w:val="24"/>
        </w:rPr>
        <w:t xml:space="preserve"> [69]</w:t>
      </w:r>
    </w:p>
    <w:p w:rsidR="008046E8" w:rsidRDefault="008046E8" w:rsidP="008046E8">
      <w:pPr>
        <w:pStyle w:val="p"/>
      </w:pPr>
      <w:r>
        <w:br w:type="page"/>
        <w:t>[5]</w:t>
      </w:r>
    </w:p>
    <w:p w:rsidR="008046E8" w:rsidRDefault="008046E8">
      <w:pPr>
        <w:jc w:val="both"/>
      </w:pPr>
    </w:p>
    <w:p w:rsidR="008046E8" w:rsidRDefault="008046E8">
      <w:pPr>
        <w:jc w:val="both"/>
      </w:pPr>
    </w:p>
    <w:p w:rsidR="008046E8" w:rsidRDefault="008046E8">
      <w:pPr>
        <w:jc w:val="both"/>
      </w:pPr>
    </w:p>
    <w:p w:rsidR="008046E8" w:rsidRPr="00A67973" w:rsidRDefault="008046E8" w:rsidP="008046E8">
      <w:pPr>
        <w:spacing w:after="120"/>
        <w:ind w:firstLine="0"/>
        <w:jc w:val="center"/>
        <w:rPr>
          <w:b/>
          <w:sz w:val="24"/>
        </w:rPr>
      </w:pPr>
      <w:bookmarkStart w:id="2" w:name="Origine_structure_presentation"/>
      <w:r>
        <w:rPr>
          <w:b/>
          <w:sz w:val="24"/>
        </w:rPr>
        <w:t>Les origines de la structure agraire en Haïti</w:t>
      </w:r>
    </w:p>
    <w:p w:rsidR="008046E8" w:rsidRPr="00B13DD6" w:rsidRDefault="008046E8" w:rsidP="008046E8">
      <w:pPr>
        <w:pStyle w:val="planchest"/>
      </w:pPr>
      <w:r>
        <w:t>PRÉSENTATION</w:t>
      </w:r>
    </w:p>
    <w:bookmarkEnd w:id="2"/>
    <w:p w:rsidR="008046E8" w:rsidRDefault="008046E8">
      <w:pPr>
        <w:jc w:val="both"/>
      </w:pPr>
    </w:p>
    <w:p w:rsidR="008046E8" w:rsidRDefault="008046E8">
      <w:pPr>
        <w:jc w:val="both"/>
      </w:pPr>
    </w:p>
    <w:p w:rsidR="008046E8" w:rsidRDefault="008046E8">
      <w:pPr>
        <w:jc w:val="both"/>
      </w:pPr>
    </w:p>
    <w:p w:rsidR="008046E8" w:rsidRDefault="008046E8">
      <w:pPr>
        <w:jc w:val="both"/>
      </w:pPr>
    </w:p>
    <w:p w:rsidR="008046E8" w:rsidRDefault="008046E8">
      <w:pPr>
        <w:jc w:val="both"/>
      </w:pPr>
    </w:p>
    <w:p w:rsidR="008046E8" w:rsidRDefault="008046E8">
      <w:pPr>
        <w:jc w:val="both"/>
      </w:pPr>
    </w:p>
    <w:p w:rsidR="008046E8" w:rsidRDefault="008046E8">
      <w:pPr>
        <w:jc w:val="both"/>
      </w:pPr>
    </w:p>
    <w:p w:rsidR="008046E8" w:rsidRDefault="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Le Centre de Recherche et de Formation Économique et Sociale pour le Dév</w:t>
      </w:r>
      <w:r w:rsidRPr="003C3145">
        <w:t>e</w:t>
      </w:r>
      <w:r w:rsidRPr="003C3145">
        <w:t>loppement (CRESFED) ouvre le débat sur les problèmes du développement nati</w:t>
      </w:r>
      <w:r w:rsidRPr="003C3145">
        <w:t>o</w:t>
      </w:r>
      <w:r w:rsidRPr="003C3145">
        <w:t xml:space="preserve">nal avec cette brochure de Suzy Castor </w:t>
      </w:r>
      <w:r w:rsidRPr="00D17A98">
        <w:rPr>
          <w:i/>
        </w:rPr>
        <w:t>Les origines de la structure agraire en Haïti</w:t>
      </w:r>
      <w:r w:rsidRPr="003C3145">
        <w:t>.</w:t>
      </w:r>
    </w:p>
    <w:p w:rsidR="008046E8" w:rsidRPr="003C3145" w:rsidRDefault="008046E8" w:rsidP="008046E8">
      <w:pPr>
        <w:spacing w:before="120" w:after="120"/>
        <w:jc w:val="both"/>
      </w:pPr>
      <w:r w:rsidRPr="003C3145">
        <w:t>Pour connaître le présent et construire l'avenir, il est indispensable de comprendre le passé. Ce regard sur les origines contribuera à écla</w:t>
      </w:r>
      <w:r w:rsidRPr="003C3145">
        <w:t>i</w:t>
      </w:r>
      <w:r w:rsidRPr="003C3145">
        <w:t>rer la question agraire, dont l'étude mérite d'être entreprise dans une vision multidisciplinaire, sous une perspective plus ample et plus pr</w:t>
      </w:r>
      <w:r w:rsidRPr="003C3145">
        <w:t>o</w:t>
      </w:r>
      <w:r w:rsidRPr="003C3145">
        <w:t>fonde. Seulement, ainsi on peut capter toutes les implications de ce problème, connaître à fond la réalité de la structure agraire contemp</w:t>
      </w:r>
      <w:r w:rsidRPr="003C3145">
        <w:t>o</w:t>
      </w:r>
      <w:r w:rsidRPr="003C3145">
        <w:t>raine et tracer les lignes de la nécessaire réforme agraire qui conjoi</w:t>
      </w:r>
      <w:r w:rsidRPr="003C3145">
        <w:t>n</w:t>
      </w:r>
      <w:r w:rsidRPr="003C3145">
        <w:t>tement à d'autres réformes de structure, doit mettre notre pays sur les rails du dév</w:t>
      </w:r>
      <w:r w:rsidRPr="003C3145">
        <w:t>e</w:t>
      </w:r>
      <w:r w:rsidRPr="003C3145">
        <w:t>loppement.</w:t>
      </w:r>
    </w:p>
    <w:p w:rsidR="008046E8" w:rsidRPr="003C3145" w:rsidRDefault="008046E8" w:rsidP="008046E8">
      <w:pPr>
        <w:spacing w:before="120" w:after="120"/>
        <w:jc w:val="both"/>
      </w:pPr>
      <w:r w:rsidRPr="003C3145">
        <w:t>Le travail "</w:t>
      </w:r>
      <w:r w:rsidRPr="00D17A98">
        <w:rPr>
          <w:i/>
        </w:rPr>
        <w:t>Les origines de la structure agraire en Haïti</w:t>
      </w:r>
      <w:r w:rsidRPr="003C3145">
        <w:t>", utilisant une riche d</w:t>
      </w:r>
      <w:r w:rsidRPr="003C3145">
        <w:t>o</w:t>
      </w:r>
      <w:r w:rsidRPr="003C3145">
        <w:t>cumentation et une approche théorique rigoureuse, permet de situer cette thémat</w:t>
      </w:r>
      <w:r w:rsidRPr="003C3145">
        <w:t>i</w:t>
      </w:r>
      <w:r w:rsidRPr="003C3145">
        <w:t>que au cœur de la question du sous-développement et du développement national.</w:t>
      </w:r>
    </w:p>
    <w:p w:rsidR="008046E8" w:rsidRDefault="008046E8" w:rsidP="008046E8">
      <w:pPr>
        <w:spacing w:before="120" w:after="120"/>
        <w:jc w:val="both"/>
      </w:pPr>
    </w:p>
    <w:p w:rsidR="008046E8" w:rsidRPr="003C3145" w:rsidRDefault="008046E8" w:rsidP="008046E8">
      <w:pPr>
        <w:spacing w:before="120" w:after="120"/>
        <w:jc w:val="both"/>
      </w:pPr>
      <w:r>
        <w:t>[6]</w:t>
      </w:r>
    </w:p>
    <w:p w:rsidR="008046E8" w:rsidRDefault="008046E8" w:rsidP="008046E8">
      <w:pPr>
        <w:pStyle w:val="p"/>
      </w:pPr>
      <w:r>
        <w:br w:type="page"/>
        <w:t>[7]</w:t>
      </w:r>
    </w:p>
    <w:p w:rsidR="008046E8" w:rsidRDefault="008046E8" w:rsidP="008046E8">
      <w:pPr>
        <w:jc w:val="both"/>
      </w:pPr>
    </w:p>
    <w:p w:rsidR="008046E8" w:rsidRDefault="008046E8" w:rsidP="008046E8">
      <w:pPr>
        <w:jc w:val="both"/>
      </w:pPr>
    </w:p>
    <w:p w:rsidR="008046E8" w:rsidRDefault="008046E8" w:rsidP="008046E8">
      <w:pPr>
        <w:jc w:val="both"/>
      </w:pPr>
    </w:p>
    <w:p w:rsidR="008046E8" w:rsidRPr="00A67973" w:rsidRDefault="008046E8" w:rsidP="008046E8">
      <w:pPr>
        <w:spacing w:after="120"/>
        <w:ind w:firstLine="0"/>
        <w:jc w:val="center"/>
        <w:rPr>
          <w:b/>
          <w:sz w:val="24"/>
        </w:rPr>
      </w:pPr>
      <w:bookmarkStart w:id="3" w:name="Origine_structure_avant_propos"/>
      <w:r>
        <w:rPr>
          <w:b/>
          <w:sz w:val="24"/>
        </w:rPr>
        <w:t>Les origines de la structure agraire en Haïti</w:t>
      </w:r>
    </w:p>
    <w:p w:rsidR="008046E8" w:rsidRPr="00B13DD6" w:rsidRDefault="008046E8" w:rsidP="008046E8">
      <w:pPr>
        <w:pStyle w:val="planchest"/>
      </w:pPr>
      <w:r>
        <w:t>AVANT-PROPOS</w:t>
      </w:r>
    </w:p>
    <w:bookmarkEnd w:id="3"/>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Au moment de la gestation du capitalisme en Europe, les puissa</w:t>
      </w:r>
      <w:r w:rsidRPr="003C3145">
        <w:t>n</w:t>
      </w:r>
      <w:r w:rsidRPr="003C3145">
        <w:t>ces coloniali</w:t>
      </w:r>
      <w:r w:rsidRPr="003C3145">
        <w:t>s</w:t>
      </w:r>
      <w:r w:rsidRPr="003C3145">
        <w:t>tes – la France, l'Angleterre, l’Espagne, le Portugal et la Hollande – établissaient l'esclavage en Amérique. On retrouve donc dans le système esclavagiste dans de diverses colonies du continent ces mêmes traits communs: l'obtention de la main d'œuvre par la tra</w:t>
      </w:r>
      <w:r w:rsidRPr="003C3145">
        <w:t>i</w:t>
      </w:r>
      <w:r w:rsidRPr="003C3145">
        <w:t>te, l'organisation du travail dans les plantations ou les haciendas, l'in</w:t>
      </w:r>
      <w:r w:rsidRPr="003C3145">
        <w:t>s</w:t>
      </w:r>
      <w:r w:rsidRPr="003C3145">
        <w:t>tauration d'un régime d'oppression brutale basé sur l'inégalité raciale et le pr</w:t>
      </w:r>
      <w:r w:rsidRPr="003C3145">
        <w:t>o</w:t>
      </w:r>
      <w:r w:rsidRPr="003C3145">
        <w:t>cessus d'acculturation de l'esclave.</w:t>
      </w:r>
    </w:p>
    <w:p w:rsidR="008046E8" w:rsidRPr="003C3145" w:rsidRDefault="008046E8" w:rsidP="008046E8">
      <w:pPr>
        <w:spacing w:before="120" w:after="120"/>
        <w:jc w:val="both"/>
      </w:pPr>
      <w:r w:rsidRPr="003C3145">
        <w:t>Trois cents ans plus tard, dès la fin du XVIII</w:t>
      </w:r>
      <w:r w:rsidRPr="00D17A98">
        <w:rPr>
          <w:vertAlign w:val="superscript"/>
        </w:rPr>
        <w:t>ème</w:t>
      </w:r>
      <w:r w:rsidRPr="003C3145">
        <w:t xml:space="preserve"> siècle, ce système entra dans une nouvelle phase: de grandes contradictions commenc</w:t>
      </w:r>
      <w:r w:rsidRPr="003C3145">
        <w:t>è</w:t>
      </w:r>
      <w:r w:rsidRPr="003C3145">
        <w:t>rent à affleurer dans la structure interne des sociétés esclavagistes, freinant ainsi leur développement. "La dynamique des rapports e</w:t>
      </w:r>
      <w:r w:rsidRPr="003C3145">
        <w:t>s</w:t>
      </w:r>
      <w:r w:rsidRPr="003C3145">
        <w:t>cla­vagistes de production entrait en conflit avec la d</w:t>
      </w:r>
      <w:r w:rsidRPr="003C3145">
        <w:t>y</w:t>
      </w:r>
      <w:r w:rsidRPr="003C3145">
        <w:t>namique des forces productives et des relations de production du capitalisme"</w:t>
      </w:r>
      <w:r w:rsidRPr="003C3145">
        <w:rPr>
          <w:rStyle w:val="Appelnotedebasdep"/>
          <w:szCs w:val="28"/>
        </w:rPr>
        <w:footnoteReference w:id="1"/>
      </w:r>
      <w:r w:rsidRPr="003C3145">
        <w:t>.</w:t>
      </w:r>
    </w:p>
    <w:p w:rsidR="008046E8" w:rsidRPr="003C3145" w:rsidRDefault="008046E8" w:rsidP="008046E8">
      <w:pPr>
        <w:spacing w:before="120" w:after="120"/>
        <w:jc w:val="both"/>
      </w:pPr>
      <w:r w:rsidRPr="003C3145">
        <w:t>En dépit de ces traits communs, il existait de grandes différences locales. Dans certains pays, l'abolition de l'esclavage fut le résultat d'une lutte violente, dans</w:t>
      </w:r>
      <w:r>
        <w:t xml:space="preserve"> </w:t>
      </w:r>
      <w:r w:rsidRPr="003C3145">
        <w:t>[8]</w:t>
      </w:r>
      <w:r>
        <w:t xml:space="preserve"> </w:t>
      </w:r>
      <w:r w:rsidRPr="003C3145">
        <w:t>d'autres, le produit d'un long processus pacifique. En Haïti par exemple, l'esclavage fut officiellement aboli en 1793, alors qu'au Br</w:t>
      </w:r>
      <w:r w:rsidRPr="003C3145">
        <w:t>é</w:t>
      </w:r>
      <w:r w:rsidRPr="003C3145">
        <w:t>sil, il subsista jusqu'en 1888. La fin du système esclavagiste sur tout le continent s'est accompagnée de phénomènes socio-économiques sim</w:t>
      </w:r>
      <w:r w:rsidRPr="003C3145">
        <w:t>i</w:t>
      </w:r>
      <w:r w:rsidRPr="003C3145">
        <w:t>laires dans tous les pays, tout en conservant une ce</w:t>
      </w:r>
      <w:r w:rsidRPr="003C3145">
        <w:t>r</w:t>
      </w:r>
      <w:r w:rsidRPr="003C3145">
        <w:t>taine spécificité selon les problèmes et les contextes.</w:t>
      </w:r>
    </w:p>
    <w:p w:rsidR="008046E8" w:rsidRPr="003C3145" w:rsidRDefault="008046E8" w:rsidP="008046E8">
      <w:pPr>
        <w:spacing w:before="120" w:after="120"/>
        <w:jc w:val="both"/>
      </w:pPr>
      <w:r w:rsidRPr="003C3145">
        <w:t>Pour avoir été le premier pays du continent à proclamer l'abolition de l'esclav</w:t>
      </w:r>
      <w:r w:rsidRPr="003C3145">
        <w:t>a</w:t>
      </w:r>
      <w:r>
        <w:t>ge, le cas de Saint-</w:t>
      </w:r>
      <w:r w:rsidRPr="003C3145">
        <w:t>Domingue revêt un intérêt particulier. Dès la fin du XVIII</w:t>
      </w:r>
      <w:r w:rsidRPr="00D17A98">
        <w:rPr>
          <w:vertAlign w:val="superscript"/>
        </w:rPr>
        <w:t>ème</w:t>
      </w:r>
      <w:r w:rsidRPr="003C3145">
        <w:t xml:space="preserve"> siècle, dans le cadre d'une économie de plant</w:t>
      </w:r>
      <w:r w:rsidRPr="003C3145">
        <w:t>a</w:t>
      </w:r>
      <w:r w:rsidRPr="003C3145">
        <w:t>tion, caractéristique de la société e</w:t>
      </w:r>
      <w:r w:rsidRPr="003C3145">
        <w:t>s</w:t>
      </w:r>
      <w:r w:rsidRPr="003C3145">
        <w:t>clavagiste américaine, apparaît le problème de la transition du régime esclavagiste au régime de travail libre. Cette étude se propose d'analy</w:t>
      </w:r>
      <w:r>
        <w:t>ser le modèle agraire de Saint-</w:t>
      </w:r>
      <w:r w:rsidRPr="003C3145">
        <w:t>Domingue durant cette période de transition qui va de 1793 à 1804.</w:t>
      </w:r>
    </w:p>
    <w:p w:rsidR="008046E8" w:rsidRPr="003C3145" w:rsidRDefault="008046E8" w:rsidP="008046E8">
      <w:pPr>
        <w:spacing w:before="120" w:after="120"/>
        <w:jc w:val="both"/>
      </w:pPr>
      <w:r w:rsidRPr="003C3145">
        <w:t xml:space="preserve">L'abolition officielle de l'esclavage en 1793 marque une nouvelle étape dans l'histoire de la société coloniale. </w:t>
      </w:r>
    </w:p>
    <w:p w:rsidR="008046E8" w:rsidRPr="003C3145" w:rsidRDefault="008046E8" w:rsidP="008046E8">
      <w:pPr>
        <w:spacing w:before="120" w:after="120"/>
        <w:jc w:val="both"/>
      </w:pPr>
      <w:r w:rsidRPr="003C3145">
        <w:t>Si la proclamation de l'indépendance ne représente pas un revir</w:t>
      </w:r>
      <w:r w:rsidRPr="003C3145">
        <w:t>e</w:t>
      </w:r>
      <w:r w:rsidRPr="003C3145">
        <w:t>ment dans la politique agraire, la rupture violente des liens avec la France donne cependant lieu à des transformations radicales dans la société, et à la naissance de l'État. On peut avancer que la structure agraire qui allait caractériser Haïti, même après plusieurs décennies de vie indépendante, se définit durant cette période.</w:t>
      </w:r>
    </w:p>
    <w:p w:rsidR="008046E8" w:rsidRPr="003C3145" w:rsidRDefault="008046E8" w:rsidP="008046E8">
      <w:pPr>
        <w:spacing w:before="120" w:after="120"/>
        <w:jc w:val="both"/>
      </w:pPr>
      <w:r w:rsidRPr="003C3145">
        <w:t>Le processus révolutionnaire qui ébranle la société coloniale fait surgir de façon inéquivoque, toutes les</w:t>
      </w:r>
      <w:r>
        <w:t xml:space="preserve"> </w:t>
      </w:r>
      <w:r w:rsidRPr="003C3145">
        <w:t>[9]</w:t>
      </w:r>
      <w:r>
        <w:t xml:space="preserve"> </w:t>
      </w:r>
      <w:r w:rsidRPr="003C3145">
        <w:t>contradictions possibles entre les différentes classes sociales et le pouvoir col</w:t>
      </w:r>
      <w:r w:rsidRPr="003C3145">
        <w:t>o</w:t>
      </w:r>
      <w:r w:rsidRPr="003C3145">
        <w:t>nial. On assiste à des luttes violentes et multiples: celle des colons pour garder leurs privilèges; des esclaves pour détruire le vieil ordre; des nouveaux l</w:t>
      </w:r>
      <w:r w:rsidRPr="003C3145">
        <w:t>i</w:t>
      </w:r>
      <w:r w:rsidRPr="003C3145">
        <w:t>bres pour d</w:t>
      </w:r>
      <w:r w:rsidRPr="003C3145">
        <w:t>é</w:t>
      </w:r>
      <w:r w:rsidRPr="003C3145">
        <w:t>placer les anciens libres; de la métropole secouée par les remous de la révolution, et qui met tout en œuvre pour maintenir sa domination sur la colonie; des puissances rivales - comme l'Anglete</w:t>
      </w:r>
      <w:r w:rsidRPr="003C3145">
        <w:t>r</w:t>
      </w:r>
      <w:r w:rsidRPr="003C3145">
        <w:t>re, l'Espagne, les États-Unis qui s'efforcent de déplacer la France.</w:t>
      </w:r>
    </w:p>
    <w:p w:rsidR="008046E8" w:rsidRPr="003C3145" w:rsidRDefault="008046E8" w:rsidP="008046E8">
      <w:pPr>
        <w:spacing w:before="120" w:after="120"/>
        <w:jc w:val="both"/>
      </w:pPr>
      <w:r w:rsidRPr="003C3145">
        <w:t>Les changements opérés à cette époque se manifestent dans les in</w:t>
      </w:r>
      <w:r w:rsidRPr="003C3145">
        <w:t>s</w:t>
      </w:r>
      <w:r w:rsidRPr="003C3145">
        <w:t>tances polit</w:t>
      </w:r>
      <w:r w:rsidRPr="003C3145">
        <w:t>i</w:t>
      </w:r>
      <w:r w:rsidRPr="003C3145">
        <w:t>ques, juridiques, économiques, idéologiques et sociales et évoluent dans un mouvement dialectique. Le processus révolutionna</w:t>
      </w:r>
      <w:r w:rsidRPr="003C3145">
        <w:t>i</w:t>
      </w:r>
      <w:r w:rsidRPr="003C3145">
        <w:t>re révèle une grande richesse et une grande complexité, et affecte la société dans son ensemble. Cependant, l'adoption du nouveau modèle agraire a constitué la toile de fond de cette période, caractérisée par le décalage entre les forces productives et les nouvelles relations soci</w:t>
      </w:r>
      <w:r w:rsidRPr="003C3145">
        <w:t>a</w:t>
      </w:r>
      <w:r w:rsidRPr="003C3145">
        <w:t>les.</w:t>
      </w:r>
    </w:p>
    <w:p w:rsidR="008046E8" w:rsidRPr="003C3145" w:rsidRDefault="008046E8" w:rsidP="008046E8">
      <w:pPr>
        <w:spacing w:before="120" w:after="120"/>
        <w:jc w:val="both"/>
      </w:pPr>
      <w:r w:rsidRPr="003C3145">
        <w:t>Dans ce travail, nous ne prétendons pas analyser le processus rév</w:t>
      </w:r>
      <w:r w:rsidRPr="003C3145">
        <w:t>o</w:t>
      </w:r>
      <w:r w:rsidRPr="003C3145">
        <w:t>lutionnaire à Saint-Domingue, mais seulement aborder le point spéc</w:t>
      </w:r>
      <w:r w:rsidRPr="003C3145">
        <w:t>i</w:t>
      </w:r>
      <w:r w:rsidRPr="003C3145">
        <w:t xml:space="preserve">fique du problème agraire, en l'insérant toutefois, dans son contexte global. </w:t>
      </w:r>
    </w:p>
    <w:p w:rsidR="008046E8" w:rsidRPr="003C3145" w:rsidRDefault="008046E8" w:rsidP="008046E8">
      <w:pPr>
        <w:spacing w:before="120" w:after="120"/>
        <w:jc w:val="both"/>
      </w:pPr>
      <w:r w:rsidRPr="003C3145">
        <w:t>Pour ce faire, il est nécessaire de se référer, en tout premier lieu, à la société e</w:t>
      </w:r>
      <w:r w:rsidRPr="003C3145">
        <w:t>s</w:t>
      </w:r>
      <w:r w:rsidRPr="003C3145">
        <w:t>clavagiste et aux conditions de l'abolition de l'esclavage.</w:t>
      </w:r>
    </w:p>
    <w:p w:rsidR="008046E8" w:rsidRPr="003C3145" w:rsidRDefault="008046E8" w:rsidP="008046E8">
      <w:pPr>
        <w:spacing w:before="120" w:after="120"/>
        <w:jc w:val="both"/>
      </w:pPr>
    </w:p>
    <w:p w:rsidR="008046E8" w:rsidRPr="003C3145" w:rsidRDefault="008046E8" w:rsidP="008046E8">
      <w:pPr>
        <w:spacing w:before="120" w:after="120"/>
        <w:jc w:val="both"/>
      </w:pPr>
      <w:r>
        <w:t>[10]</w:t>
      </w:r>
    </w:p>
    <w:p w:rsidR="008046E8" w:rsidRDefault="008046E8" w:rsidP="008046E8">
      <w:pPr>
        <w:pStyle w:val="Normal0"/>
      </w:pPr>
    </w:p>
    <w:p w:rsidR="008046E8" w:rsidRDefault="008046E8" w:rsidP="008046E8">
      <w:pPr>
        <w:pStyle w:val="p"/>
      </w:pPr>
      <w:r>
        <w:br w:type="page"/>
        <w:t>[11]</w:t>
      </w:r>
    </w:p>
    <w:p w:rsidR="008046E8" w:rsidRDefault="008046E8">
      <w:pPr>
        <w:jc w:val="both"/>
      </w:pPr>
    </w:p>
    <w:p w:rsidR="008046E8" w:rsidRDefault="008046E8">
      <w:pPr>
        <w:jc w:val="both"/>
      </w:pPr>
    </w:p>
    <w:p w:rsidR="008046E8" w:rsidRPr="00A67973" w:rsidRDefault="008046E8" w:rsidP="008046E8">
      <w:pPr>
        <w:spacing w:after="120"/>
        <w:ind w:firstLine="0"/>
        <w:jc w:val="center"/>
        <w:rPr>
          <w:b/>
          <w:sz w:val="24"/>
        </w:rPr>
      </w:pPr>
      <w:bookmarkStart w:id="4" w:name="Origine_structure_chap_I"/>
      <w:r>
        <w:rPr>
          <w:b/>
          <w:sz w:val="24"/>
        </w:rPr>
        <w:t>Les origines de la structure agraire en Haïti</w:t>
      </w:r>
    </w:p>
    <w:p w:rsidR="008046E8" w:rsidRDefault="008046E8" w:rsidP="00620264">
      <w:pPr>
        <w:pStyle w:val="Titreniveau1"/>
        <w:rPr>
          <w:szCs w:val="36"/>
        </w:rPr>
      </w:pPr>
      <w:r>
        <w:rPr>
          <w:szCs w:val="36"/>
        </w:rPr>
        <w:t>Chapitre I</w:t>
      </w:r>
    </w:p>
    <w:p w:rsidR="008046E8" w:rsidRPr="002F1D83" w:rsidRDefault="008046E8" w:rsidP="008046E8">
      <w:pPr>
        <w:pStyle w:val="Titreniveau2"/>
      </w:pPr>
      <w:r w:rsidRPr="002F1D83">
        <w:t>L’ESCLAVAGE</w:t>
      </w:r>
      <w:r w:rsidRPr="002F1D83">
        <w:br/>
        <w:t>À SAINT-DOMINGUE</w:t>
      </w:r>
      <w:r w:rsidRPr="002F1D83">
        <w:br/>
        <w:t>ET SON ABOLITION</w:t>
      </w:r>
    </w:p>
    <w:bookmarkEnd w:id="4"/>
    <w:p w:rsidR="008046E8" w:rsidRDefault="008046E8" w:rsidP="008046E8">
      <w:pPr>
        <w:jc w:val="both"/>
        <w:rPr>
          <w:szCs w:val="36"/>
        </w:rPr>
      </w:pPr>
    </w:p>
    <w:p w:rsidR="008046E8" w:rsidRDefault="008046E8">
      <w:pPr>
        <w:jc w:val="both"/>
      </w:pPr>
    </w:p>
    <w:p w:rsidR="008046E8" w:rsidRDefault="008046E8">
      <w:pPr>
        <w:jc w:val="both"/>
      </w:pPr>
    </w:p>
    <w:p w:rsidR="008046E8" w:rsidRDefault="008046E8">
      <w:pPr>
        <w:jc w:val="both"/>
      </w:pPr>
    </w:p>
    <w:p w:rsidR="008046E8" w:rsidRDefault="008046E8">
      <w:pPr>
        <w:ind w:right="90" w:firstLine="0"/>
        <w:jc w:val="both"/>
        <w:rPr>
          <w:sz w:val="20"/>
        </w:rPr>
      </w:pPr>
      <w:hyperlink w:anchor="tdm" w:history="1">
        <w:r>
          <w:rPr>
            <w:rStyle w:val="Lienhypertexte"/>
            <w:sz w:val="20"/>
          </w:rPr>
          <w:t>Retour à la table des matières</w:t>
        </w:r>
      </w:hyperlink>
    </w:p>
    <w:p w:rsidR="008046E8" w:rsidRDefault="008046E8" w:rsidP="008046E8">
      <w:pPr>
        <w:spacing w:before="120" w:after="120"/>
        <w:jc w:val="both"/>
      </w:pPr>
      <w:r w:rsidRPr="003C3145">
        <w:t>On ne soulignera jamais assez l'importance de cette colonie dans le développement du capitalisme français au XVIII</w:t>
      </w:r>
      <w:r w:rsidRPr="00D17A98">
        <w:rPr>
          <w:vertAlign w:val="superscript"/>
        </w:rPr>
        <w:t>ème</w:t>
      </w:r>
      <w:r w:rsidRPr="003C3145">
        <w:t xml:space="preserve"> siècle. L'introdu</w:t>
      </w:r>
      <w:r w:rsidRPr="003C3145">
        <w:t>c</w:t>
      </w:r>
      <w:r w:rsidRPr="003C3145">
        <w:t>tion de la culture de la canne à sucre, durant la deuxième moitié du XVIII</w:t>
      </w:r>
      <w:r w:rsidRPr="00D17A98">
        <w:rPr>
          <w:vertAlign w:val="superscript"/>
        </w:rPr>
        <w:t>ème</w:t>
      </w:r>
      <w:r w:rsidRPr="003C3145">
        <w:t xml:space="preserve"> siècle, transforma cette te</w:t>
      </w:r>
      <w:r w:rsidRPr="003C3145">
        <w:t>r</w:t>
      </w:r>
      <w:r w:rsidRPr="003C3145">
        <w:t>re, jusque-là sans intérêt pour la métropole, en l'une des colonies les plus riches du monde.</w:t>
      </w:r>
      <w:r>
        <w:t> </w:t>
      </w:r>
      <w:r w:rsidRPr="003C3145">
        <w:rPr>
          <w:rStyle w:val="Appelnotedebasdep"/>
          <w:szCs w:val="28"/>
        </w:rPr>
        <w:footnoteReference w:id="2"/>
      </w:r>
    </w:p>
    <w:p w:rsidR="008046E8" w:rsidRPr="003C3145" w:rsidRDefault="008046E8" w:rsidP="008046E8">
      <w:pPr>
        <w:spacing w:before="120" w:after="120"/>
        <w:jc w:val="both"/>
      </w:pPr>
    </w:p>
    <w:p w:rsidR="008046E8" w:rsidRPr="003C3145" w:rsidRDefault="008046E8" w:rsidP="008046E8">
      <w:pPr>
        <w:pStyle w:val="planche"/>
      </w:pPr>
      <w:bookmarkStart w:id="5" w:name="Origine_structure_chap_I_a"/>
      <w:r>
        <w:t>a) Saint-Domingue,</w:t>
      </w:r>
      <w:r>
        <w:br/>
      </w:r>
      <w:r w:rsidRPr="003C3145">
        <w:t>une société esclavagiste à son apogée.</w:t>
      </w:r>
    </w:p>
    <w:bookmarkEnd w:id="5"/>
    <w:p w:rsidR="008046E8" w:rsidRDefault="008046E8" w:rsidP="008046E8">
      <w:pPr>
        <w:spacing w:before="120" w:after="120"/>
        <w:jc w:val="both"/>
      </w:pPr>
    </w:p>
    <w:p w:rsidR="008046E8" w:rsidRPr="003C3145" w:rsidRDefault="008046E8" w:rsidP="008046E8">
      <w:pPr>
        <w:spacing w:before="120" w:after="120"/>
        <w:jc w:val="both"/>
      </w:pPr>
      <w:r w:rsidRPr="003C3145">
        <w:t>En 1743, la production de sucre de Saint-Domingue surpassa celle de toutes les Antilles anglaises et vers 1776, ce territoire minuscule fournissait presque la moitié de la production mondiale de sucre</w:t>
      </w:r>
      <w:r>
        <w:t> </w:t>
      </w:r>
      <w:r w:rsidRPr="003C3145">
        <w:rPr>
          <w:rStyle w:val="Appelnotedebasdep"/>
          <w:szCs w:val="28"/>
        </w:rPr>
        <w:footnoteReference w:id="3"/>
      </w:r>
      <w:r>
        <w:t>. Sept cent quatre-</w:t>
      </w:r>
      <w:r w:rsidRPr="003C3145">
        <w:t>vingt-treize sucreries expo</w:t>
      </w:r>
      <w:r w:rsidRPr="003C3145">
        <w:t>r</w:t>
      </w:r>
      <w:r w:rsidRPr="003C3145">
        <w:t>taient annuellement 163.000.000 livres de sucre, soit 48% de la valeur totale des export</w:t>
      </w:r>
      <w:r w:rsidRPr="003C3145">
        <w:t>a</w:t>
      </w:r>
      <w:r w:rsidRPr="003C3145">
        <w:t>tions de la colonie</w:t>
      </w:r>
      <w:r w:rsidRPr="003C3145">
        <w:rPr>
          <w:rStyle w:val="Appelnotedebasdep"/>
          <w:szCs w:val="28"/>
        </w:rPr>
        <w:footnoteReference w:id="4"/>
      </w:r>
      <w:r w:rsidRPr="003C3145">
        <w:t>. En 1789, avec plus de 300 indigoteries, près de 4.500 plantations de cacao, de coton, de bois de campêche, de café, 90% des terres de</w:t>
      </w:r>
      <w:r>
        <w:t xml:space="preserve"> </w:t>
      </w:r>
      <w:r w:rsidRPr="003C3145">
        <w:t>[12]</w:t>
      </w:r>
      <w:r>
        <w:t xml:space="preserve"> </w:t>
      </w:r>
      <w:r w:rsidRPr="003C3145">
        <w:t>cette colonie étaient cultivées et agricolement productives</w:t>
      </w:r>
      <w:r>
        <w:t> </w:t>
      </w:r>
      <w:r w:rsidRPr="003C3145">
        <w:rPr>
          <w:rStyle w:val="Appelnotedebasdep"/>
          <w:szCs w:val="28"/>
        </w:rPr>
        <w:footnoteReference w:id="5"/>
      </w:r>
      <w:r w:rsidRPr="003C3145">
        <w:t>. Sa place dans l'i</w:t>
      </w:r>
      <w:r w:rsidRPr="003C3145">
        <w:t>n</w:t>
      </w:r>
      <w:r w:rsidRPr="003C3145">
        <w:t>dustrie et le commerce métropolitain peut se mesurer au fait qu'en 1776, elle pr</w:t>
      </w:r>
      <w:r w:rsidRPr="003C3145">
        <w:t>o</w:t>
      </w:r>
      <w:r w:rsidRPr="003C3145">
        <w:t>duisait à elle seule plus de richesses pour la France que toute l'Amérique espagnole pour l'Esp</w:t>
      </w:r>
      <w:r w:rsidRPr="003C3145">
        <w:t>a</w:t>
      </w:r>
      <w:r w:rsidRPr="003C3145">
        <w:t>gne</w:t>
      </w:r>
      <w:r>
        <w:t> </w:t>
      </w:r>
      <w:r w:rsidRPr="003C3145">
        <w:rPr>
          <w:rStyle w:val="Appelnotedebasdep"/>
          <w:szCs w:val="28"/>
        </w:rPr>
        <w:footnoteReference w:id="6"/>
      </w:r>
      <w:r w:rsidRPr="003C3145">
        <w:t>. Un officier de l'armée napoléonienne signalait avec raison en 1808: "Cette colonie représentait le vrai dépôt de notre industrie et en même temps notre véritable école navale"</w:t>
      </w:r>
      <w:r>
        <w:t> </w:t>
      </w:r>
      <w:r w:rsidRPr="003C3145">
        <w:rPr>
          <w:rStyle w:val="Appelnotedebasdep"/>
          <w:szCs w:val="28"/>
        </w:rPr>
        <w:footnoteReference w:id="7"/>
      </w:r>
      <w:r w:rsidRPr="003C3145">
        <w:t>.</w:t>
      </w:r>
    </w:p>
    <w:p w:rsidR="008046E8" w:rsidRPr="003C3145" w:rsidRDefault="008046E8" w:rsidP="008046E8">
      <w:pPr>
        <w:spacing w:before="120" w:after="120"/>
        <w:jc w:val="both"/>
      </w:pPr>
      <w:r w:rsidRPr="003C3145">
        <w:t>Durant les années antérieures à 1789, l'économie enregistra un d</w:t>
      </w:r>
      <w:r w:rsidRPr="003C3145">
        <w:t>é</w:t>
      </w:r>
      <w:r w:rsidRPr="003C3145">
        <w:t>veloppement vraiment remarquable: les techniques de production avaient progressé avec l'introduction du moulin hydraulique, la con</w:t>
      </w:r>
      <w:r w:rsidRPr="003C3145">
        <w:t>s</w:t>
      </w:r>
      <w:r w:rsidRPr="003C3145">
        <w:t>truction de canaux de drainage et de routes. Les investissements m</w:t>
      </w:r>
      <w:r w:rsidRPr="003C3145">
        <w:t>é</w:t>
      </w:r>
      <w:r w:rsidRPr="003C3145">
        <w:t>tropolitains avaient augmenté de façon considérable, au rythme de l'importation d'esclaves</w:t>
      </w:r>
      <w:r>
        <w:t> </w:t>
      </w:r>
      <w:r w:rsidRPr="003C3145">
        <w:rPr>
          <w:rStyle w:val="Appelnotedebasdep"/>
          <w:szCs w:val="28"/>
        </w:rPr>
        <w:footnoteReference w:id="8"/>
      </w:r>
      <w:r w:rsidRPr="003C3145">
        <w:t>. La production en général augmenta et les e</w:t>
      </w:r>
      <w:r w:rsidRPr="003C3145">
        <w:t>x</w:t>
      </w:r>
      <w:r w:rsidRPr="003C3145">
        <w:t>portations doublèrent. Cependant, comme le font remarquer certains historiens –  entre autres T. Lepowski, M. Hector et C. Moyse –  de</w:t>
      </w:r>
      <w:r w:rsidRPr="003C3145">
        <w:t>r</w:t>
      </w:r>
      <w:r w:rsidRPr="003C3145">
        <w:t>rière cette splendeur, des fissures commençaient à saper l'imposant édifice esclavagiste.</w:t>
      </w:r>
    </w:p>
    <w:p w:rsidR="008046E8" w:rsidRPr="003C3145" w:rsidRDefault="008046E8" w:rsidP="008046E8">
      <w:pPr>
        <w:spacing w:before="120" w:after="120"/>
        <w:jc w:val="both"/>
      </w:pPr>
      <w:r w:rsidRPr="003C3145">
        <w:t>[13]</w:t>
      </w:r>
    </w:p>
    <w:p w:rsidR="008046E8" w:rsidRPr="003C3145" w:rsidRDefault="008046E8" w:rsidP="008046E8">
      <w:pPr>
        <w:spacing w:before="120" w:after="120"/>
        <w:jc w:val="both"/>
      </w:pPr>
      <w:r w:rsidRPr="003C3145">
        <w:t>Parallèlement au développement des techniques de production et à l'augment</w:t>
      </w:r>
      <w:r w:rsidRPr="003C3145">
        <w:t>a</w:t>
      </w:r>
      <w:r w:rsidRPr="003C3145">
        <w:t>tion des richesses de la colonie, l'exploitation de la main-d’œuvre esclave se faisait de plus en plus écrasante. Le Code Noir fut continuellement adapté aux conditions de la prodigieuse croissance; il avait été promulgué en 1685 et visait à réglementer tous les aspects de la vie de l'esclave (famille, éducation, repos, punition et autres).</w:t>
      </w:r>
    </w:p>
    <w:p w:rsidR="008046E8" w:rsidRPr="003C3145" w:rsidRDefault="008046E8" w:rsidP="008046E8">
      <w:pPr>
        <w:spacing w:before="120" w:after="120"/>
        <w:jc w:val="both"/>
      </w:pPr>
      <w:r w:rsidRPr="003C3145">
        <w:t>La réaction des esclaves se traduisit par une montée du marronnage qui s'était initié dans l’île peu de temps après l'arrivée des premiers contingents noirs. Les d</w:t>
      </w:r>
      <w:r w:rsidRPr="003C3145">
        <w:t>é</w:t>
      </w:r>
      <w:r w:rsidRPr="003C3145">
        <w:t>sertions augmentaient, et, à partir de 1789, elles atteignirent des proportions inqui</w:t>
      </w:r>
      <w:r w:rsidRPr="003C3145">
        <w:t>é</w:t>
      </w:r>
      <w:r w:rsidRPr="003C3145">
        <w:t>tantes. L'essor du marronnage représentait un véritable fléau pour les propriétaires de terres ou d'e</w:t>
      </w:r>
      <w:r w:rsidRPr="003C3145">
        <w:t>s</w:t>
      </w:r>
      <w:r w:rsidRPr="003C3145">
        <w:t>claves, car il contribuait à la hausse constante du prix de la main-d’œuvre et à l'augmentation de l'importation des esclaves depuis l'Afrique. Cette situation obligea l'administration coloniale à prendre certaines mesures - entre a</w:t>
      </w:r>
      <w:r w:rsidRPr="003C3145">
        <w:t>u</w:t>
      </w:r>
      <w:r w:rsidRPr="003C3145">
        <w:t>tres, la réduction de la journée de travail - destinées à mitiger la rigueur extrême de la vie des esclaves.</w:t>
      </w:r>
    </w:p>
    <w:p w:rsidR="008046E8" w:rsidRPr="003C3145" w:rsidRDefault="008046E8" w:rsidP="008046E8">
      <w:pPr>
        <w:spacing w:before="120" w:after="120"/>
        <w:jc w:val="both"/>
      </w:pPr>
      <w:r w:rsidRPr="003C3145">
        <w:t>Ces contradictions, en se développant, pouvaient à long terme ébranler le syst</w:t>
      </w:r>
      <w:r w:rsidRPr="003C3145">
        <w:t>è</w:t>
      </w:r>
      <w:r w:rsidRPr="003C3145">
        <w:t>me esclavagiste. Néanmoins, à la veille de 1789, elles n'étaient pas en mesure d'a</w:t>
      </w:r>
      <w:r w:rsidRPr="003C3145">
        <w:t>l</w:t>
      </w:r>
      <w:r w:rsidRPr="003C3145">
        <w:t>térer l'impulsion de la société coloniale ou de susciter la remise en question du sy</w:t>
      </w:r>
      <w:r w:rsidRPr="003C3145">
        <w:t>s</w:t>
      </w:r>
      <w:r w:rsidRPr="003C3145">
        <w:t>tème. Tout laissait présager le maintien de l'esclavage colonial pour une période encore assez longue.</w:t>
      </w:r>
    </w:p>
    <w:p w:rsidR="008046E8" w:rsidRDefault="008046E8" w:rsidP="008046E8">
      <w:pPr>
        <w:spacing w:before="120" w:after="120"/>
        <w:jc w:val="both"/>
      </w:pPr>
      <w:r w:rsidRPr="003C3145">
        <w:t>[14]</w:t>
      </w:r>
    </w:p>
    <w:p w:rsidR="008046E8" w:rsidRPr="003C3145" w:rsidRDefault="008046E8" w:rsidP="008046E8">
      <w:pPr>
        <w:spacing w:before="120" w:after="120"/>
        <w:jc w:val="both"/>
      </w:pPr>
    </w:p>
    <w:p w:rsidR="008046E8" w:rsidRPr="003C3145" w:rsidRDefault="008046E8" w:rsidP="008046E8">
      <w:pPr>
        <w:pStyle w:val="planche"/>
      </w:pPr>
      <w:bookmarkStart w:id="6" w:name="Origine_structure_chap_I_b"/>
      <w:r w:rsidRPr="003C3145">
        <w:t>b) Rébellion des esclaves</w:t>
      </w:r>
      <w:r>
        <w:br/>
      </w:r>
      <w:r w:rsidRPr="003C3145">
        <w:t>et abolition de l'esclavage.</w:t>
      </w:r>
    </w:p>
    <w:bookmarkEnd w:id="6"/>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Les grandes convulsions qui secouèrent la métropole après la prise de la Bastille le 14 juillet 1789 et la proclamation de la Déclaration Universelle des Droits de l'Homme, le 28 août, ne tardèrent pas à avoir des répercussions sur les territoires d'Outre-Mer. Les propriéta</w:t>
      </w:r>
      <w:r w:rsidRPr="003C3145">
        <w:t>i</w:t>
      </w:r>
      <w:r w:rsidRPr="003C3145">
        <w:t>res de plantations à Saint-Domingue se divisèrent en partisans ou a</w:t>
      </w:r>
      <w:r w:rsidRPr="003C3145">
        <w:t>d</w:t>
      </w:r>
      <w:r w:rsidRPr="003C3145">
        <w:t>versaires de la Révolution Française. Absorbés par leurs luttes intest</w:t>
      </w:r>
      <w:r w:rsidRPr="003C3145">
        <w:t>i</w:t>
      </w:r>
      <w:r w:rsidRPr="003C3145">
        <w:t xml:space="preserve">nes, leurs conflits avec la métropole et les problèmes croissants avec les affranchis qui réclamaient l'égalité politique avec les blancs, ils oublièrent complètement les esclaves. </w:t>
      </w:r>
    </w:p>
    <w:p w:rsidR="008046E8" w:rsidRPr="003C3145" w:rsidRDefault="008046E8" w:rsidP="008046E8">
      <w:pPr>
        <w:spacing w:before="120" w:after="120"/>
        <w:jc w:val="both"/>
      </w:pPr>
      <w:r w:rsidRPr="003C3145">
        <w:t>Monsieur La Barre, propriétaire d'une plantation, dans une lettre à sa femme qui résidait en France, traduisait assez bien le point de vue des esclavagistes: "Nous ne devons rien craindre de la part des nègres; ils sont tranquilles et soumis... Ils le s</w:t>
      </w:r>
      <w:r w:rsidRPr="003C3145">
        <w:t>e</w:t>
      </w:r>
      <w:r w:rsidRPr="003C3145">
        <w:t>ront toujours. Nous dormons portes et fenêtres ouvertes"</w:t>
      </w:r>
      <w:r>
        <w:t> </w:t>
      </w:r>
      <w:r w:rsidRPr="003C3145">
        <w:rPr>
          <w:rStyle w:val="Appelnotedebasdep"/>
          <w:szCs w:val="28"/>
        </w:rPr>
        <w:footnoteReference w:id="9"/>
      </w:r>
      <w:r w:rsidRPr="003C3145">
        <w:t>.</w:t>
      </w:r>
    </w:p>
    <w:p w:rsidR="008046E8" w:rsidRPr="003C3145" w:rsidRDefault="008046E8" w:rsidP="008046E8">
      <w:pPr>
        <w:spacing w:before="120" w:after="120"/>
        <w:jc w:val="both"/>
      </w:pPr>
      <w:r w:rsidRPr="003C3145">
        <w:t>En réalité les esclaves s'organisaient, et depuis les dix dernières années les r</w:t>
      </w:r>
      <w:r w:rsidRPr="003C3145">
        <w:t>é</w:t>
      </w:r>
      <w:r w:rsidRPr="003C3145">
        <w:t xml:space="preserve">voltes d'esclaves avaient augmenté. </w:t>
      </w:r>
    </w:p>
    <w:p w:rsidR="008046E8" w:rsidRPr="003C3145" w:rsidRDefault="008046E8" w:rsidP="008046E8">
      <w:pPr>
        <w:spacing w:before="120" w:after="120"/>
        <w:jc w:val="both"/>
      </w:pPr>
      <w:r w:rsidRPr="003C3145">
        <w:t>En outre, la Révolution Française avait produit une grande effe</w:t>
      </w:r>
      <w:r w:rsidRPr="003C3145">
        <w:t>r</w:t>
      </w:r>
      <w:r w:rsidRPr="003C3145">
        <w:t>vescence parmi eux. Deux ans plus tard, commençait dans le Nord, le centre économique le plus important du pays, une insurrection d'e</w:t>
      </w:r>
      <w:r w:rsidRPr="003C3145">
        <w:t>s</w:t>
      </w:r>
      <w:r w:rsidRPr="003C3145">
        <w:t>claves. Elle éclata sur la propriété de L</w:t>
      </w:r>
      <w:r w:rsidRPr="003C3145">
        <w:t>e</w:t>
      </w:r>
      <w:r w:rsidRPr="003C3145">
        <w:t>normand de Mézy, au cours d'une cérémonie religieuse au Bois Caïman, présidée par le [15]</w:t>
      </w:r>
      <w:r>
        <w:t xml:space="preserve"> </w:t>
      </w:r>
      <w:r w:rsidRPr="003C3145">
        <w:t>prêtre vodou Boukman. Les esclaves des plantations Turpin, Fl</w:t>
      </w:r>
      <w:r w:rsidRPr="003C3145">
        <w:t>a</w:t>
      </w:r>
      <w:r w:rsidRPr="003C3145">
        <w:t>ville et Noé jurèrent de lutter jusqu'à la mort pour leur liberté et celle de leurs fr</w:t>
      </w:r>
      <w:r w:rsidRPr="003C3145">
        <w:t>è</w:t>
      </w:r>
      <w:r w:rsidRPr="003C3145">
        <w:t>res</w:t>
      </w:r>
      <w:r>
        <w:t> </w:t>
      </w:r>
      <w:r w:rsidRPr="003C3145">
        <w:rPr>
          <w:rStyle w:val="Appelnotedebasdep"/>
          <w:szCs w:val="28"/>
        </w:rPr>
        <w:footnoteReference w:id="10"/>
      </w:r>
      <w:r w:rsidRPr="003C3145">
        <w:t>.</w:t>
      </w:r>
    </w:p>
    <w:p w:rsidR="008046E8" w:rsidRPr="003C3145" w:rsidRDefault="008046E8" w:rsidP="008046E8">
      <w:pPr>
        <w:spacing w:before="120" w:after="120"/>
        <w:jc w:val="both"/>
      </w:pPr>
      <w:r w:rsidRPr="003C3145">
        <w:t>Huit jours plus tard, le 22 août, l'insurrection se généralisa. Les e</w:t>
      </w:r>
      <w:r w:rsidRPr="003C3145">
        <w:t>s</w:t>
      </w:r>
      <w:r w:rsidRPr="003C3145">
        <w:t>claves fuyant en masse des ateliers, en bandes armées de coutelas, de pics, de bâtons, etc... env</w:t>
      </w:r>
      <w:r w:rsidRPr="003C3145">
        <w:t>a</w:t>
      </w:r>
      <w:r w:rsidRPr="003C3145">
        <w:t>hirent les riches plaines du nord pour tuer les blancs sans distinction de sexe ou d'âge, et incendier les plant</w:t>
      </w:r>
      <w:r w:rsidRPr="003C3145">
        <w:t>a</w:t>
      </w:r>
      <w:r w:rsidRPr="003C3145">
        <w:t>tions. "La nuit et le jour se confondaient sous un ciel bas et noir. Des îles voisines, on voyait durant des semaines entières, les re</w:t>
      </w:r>
      <w:r>
        <w:t>flets du ciel embrasé de Saint-</w:t>
      </w:r>
      <w:r w:rsidRPr="003C3145">
        <w:t>Domingue".</w:t>
      </w:r>
    </w:p>
    <w:p w:rsidR="008046E8" w:rsidRPr="003C3145" w:rsidRDefault="008046E8" w:rsidP="008046E8">
      <w:pPr>
        <w:spacing w:before="120" w:after="120"/>
        <w:jc w:val="both"/>
      </w:pPr>
      <w:r w:rsidRPr="003C3145">
        <w:t>Les colons blancs stupéfaits et impuissants récla­mèrent immédi</w:t>
      </w:r>
      <w:r w:rsidRPr="003C3145">
        <w:t>a</w:t>
      </w:r>
      <w:r w:rsidRPr="003C3145">
        <w:t>tement l'aide des autorités espagnoles de Cuba et des Anglais de la Jamaïque. En même temps, ils entreprirent un véritable massacre parmi les esclaves et voire même les libres. Malgré tout, l'exemple du nord ne tarda pas à s'étendre vers l'ouest et le sud, bien que dans ces régions, l'insurrection adoptât des formes moins violentes. Après la disparition de Boukman, le premier chef des insurgés, de nombreux leaders surgirent, entre autres: Jean François, Biassou, Jeannot et pri</w:t>
      </w:r>
      <w:r w:rsidRPr="003C3145">
        <w:t>n</w:t>
      </w:r>
      <w:r w:rsidRPr="003C3145">
        <w:t>cipalement Toussaint Louverture, qui rapidement se convertit en chef indiscutable du mouvement.</w:t>
      </w:r>
    </w:p>
    <w:p w:rsidR="008046E8" w:rsidRPr="003C3145" w:rsidRDefault="008046E8" w:rsidP="008046E8">
      <w:pPr>
        <w:spacing w:before="120" w:after="120"/>
        <w:jc w:val="both"/>
      </w:pPr>
      <w:r w:rsidRPr="003C3145">
        <w:t>Après l'éclatement des mouvements populaires à Saint-Domingue, la France fut obligée d'y envoyer de</w:t>
      </w:r>
      <w:r>
        <w:t xml:space="preserve"> </w:t>
      </w:r>
      <w:r w:rsidRPr="003C3145">
        <w:t>[16]</w:t>
      </w:r>
      <w:r>
        <w:t xml:space="preserve"> </w:t>
      </w:r>
      <w:r w:rsidRPr="003C3145">
        <w:t>nouveaux représentants, plus sensibles aux trans­formations en cours dans la métropole et dans ce territoire d'Outre-mer. Ainsi, en novembre 1791, une commission c</w:t>
      </w:r>
      <w:r w:rsidRPr="003C3145">
        <w:t>i</w:t>
      </w:r>
      <w:r w:rsidRPr="003C3145">
        <w:t>vile composée de trois membres, (Roume, Mirbeck et Saint-Léger) chargée de réta</w:t>
      </w:r>
      <w:r>
        <w:t>blir la paix, débarqua à Saint-</w:t>
      </w:r>
      <w:r w:rsidRPr="003C3145">
        <w:t>Domingue. Cinq mois plus tard, après avoir échoué dans leur mission, ces commissaires d</w:t>
      </w:r>
      <w:r w:rsidRPr="003C3145">
        <w:t>u</w:t>
      </w:r>
      <w:r w:rsidRPr="003C3145">
        <w:t>rent retourner en France, où ils rapport</w:t>
      </w:r>
      <w:r w:rsidRPr="003C3145">
        <w:t>è</w:t>
      </w:r>
      <w:r w:rsidRPr="003C3145">
        <w:t>rent des informations sur la situation réelle de la colonie.</w:t>
      </w:r>
    </w:p>
    <w:p w:rsidR="008046E8" w:rsidRPr="003C3145" w:rsidRDefault="008046E8" w:rsidP="008046E8">
      <w:pPr>
        <w:spacing w:before="120" w:after="120"/>
        <w:jc w:val="both"/>
      </w:pPr>
      <w:r w:rsidRPr="003C3145">
        <w:t>Peu après, le 18 septembre 1792, le gouvernement de la Conve</w:t>
      </w:r>
      <w:r w:rsidRPr="003C3145">
        <w:t>n</w:t>
      </w:r>
      <w:r w:rsidRPr="003C3145">
        <w:t>tion alors au pouvoir en France, expédia à Saint-Domingue une armée de 6.000 hommes, a</w:t>
      </w:r>
      <w:r w:rsidRPr="003C3145">
        <w:t>c</w:t>
      </w:r>
      <w:r w:rsidRPr="003C3145">
        <w:t>compagnée d'une deuxième commission civile dotée d'amples pouvoirs, pour pre</w:t>
      </w:r>
      <w:r w:rsidRPr="003C3145">
        <w:t>n</w:t>
      </w:r>
      <w:r w:rsidRPr="003C3145">
        <w:t>dre les mesures exigées par les événements. Les membres de cette commission - Sonthonax, Polvérel, Ailhaud - étaient chargés d'une double mission: d'une part, maintenir l'esclavage et de l'autre, faire appliquer dans la colonie, la loi votée le 4 avril 1792 par l'Assemblée Législative Française qui reconnaissait l'égalité entre les affranchis et les blancs</w:t>
      </w:r>
      <w:r>
        <w:t> </w:t>
      </w:r>
      <w:r w:rsidRPr="003C3145">
        <w:rPr>
          <w:rStyle w:val="Appelnotedebasdep"/>
          <w:szCs w:val="28"/>
        </w:rPr>
        <w:footnoteReference w:id="11"/>
      </w:r>
      <w:r w:rsidRPr="003C3145">
        <w:t>. "Nous maintiendrons l'e</w:t>
      </w:r>
      <w:r w:rsidRPr="003C3145">
        <w:t>s</w:t>
      </w:r>
      <w:r w:rsidRPr="003C3145">
        <w:t>clavage, confirmait Sonthonax, nous l'avons juré, le sort de la colonie, l'existence de milliers d'individus, la sécurité et la prospérité du co</w:t>
      </w:r>
      <w:r w:rsidRPr="003C3145">
        <w:t>m</w:t>
      </w:r>
      <w:r w:rsidRPr="003C3145">
        <w:t>merce dépendront longtemps de lui.</w:t>
      </w:r>
      <w:r>
        <w:t> </w:t>
      </w:r>
      <w:r w:rsidRPr="003C3145">
        <w:rPr>
          <w:rStyle w:val="Appelnotedebasdep"/>
          <w:szCs w:val="28"/>
        </w:rPr>
        <w:footnoteReference w:id="12"/>
      </w:r>
    </w:p>
    <w:p w:rsidR="008046E8" w:rsidRPr="003C3145" w:rsidRDefault="008046E8" w:rsidP="008046E8">
      <w:pPr>
        <w:spacing w:before="120" w:after="120"/>
        <w:jc w:val="both"/>
      </w:pPr>
      <w:r w:rsidRPr="003C3145">
        <w:t>Pourtant, les colons blancs, maîtres des plantations, affectés dans leurs privilèges par l'application du décret</w:t>
      </w:r>
      <w:r>
        <w:t xml:space="preserve"> </w:t>
      </w:r>
      <w:r w:rsidRPr="003C3145">
        <w:t>[17]</w:t>
      </w:r>
      <w:r>
        <w:t xml:space="preserve"> </w:t>
      </w:r>
      <w:r w:rsidRPr="003C3145">
        <w:t>du 4 avril, consid</w:t>
      </w:r>
      <w:r w:rsidRPr="003C3145">
        <w:t>é</w:t>
      </w:r>
      <w:r w:rsidRPr="003C3145">
        <w:t>raient comme timide la politique de la Conve</w:t>
      </w:r>
      <w:r w:rsidRPr="003C3145">
        <w:t>n</w:t>
      </w:r>
      <w:r w:rsidRPr="003C3145">
        <w:t>tion face à la rébellion des esclaves. Ils commencèrent donc à se révolter, à méconnaître l'a</w:t>
      </w:r>
      <w:r w:rsidRPr="003C3145">
        <w:t>u</w:t>
      </w:r>
      <w:r w:rsidRPr="003C3145">
        <w:t>torité des commissaires envoyés de Paris et à manifester des tendances autonomistes vis-à-vis de la Métropole. Disposés à tirer profit des r</w:t>
      </w:r>
      <w:r w:rsidRPr="003C3145">
        <w:t>i</w:t>
      </w:r>
      <w:r w:rsidRPr="003C3145">
        <w:t>valités intercolonialistes, il était clair qu'ils n'hésiteraient pas à pacter avec les troupes anglaises et espagnoles, qui de leur côté, étaient i</w:t>
      </w:r>
      <w:r w:rsidRPr="003C3145">
        <w:t>n</w:t>
      </w:r>
      <w:r w:rsidRPr="003C3145">
        <w:t>tervenues ouvertement dans la colonie et avaient occupé, dès août 1792, une partie du nord et du centre.</w:t>
      </w:r>
    </w:p>
    <w:p w:rsidR="008046E8" w:rsidRPr="003C3145" w:rsidRDefault="008046E8" w:rsidP="008046E8">
      <w:pPr>
        <w:spacing w:before="120" w:after="120"/>
        <w:jc w:val="both"/>
      </w:pPr>
      <w:r w:rsidRPr="003C3145">
        <w:t>Compte tenu de cette situation explosive et des fortes pressions e</w:t>
      </w:r>
      <w:r w:rsidRPr="003C3145">
        <w:t>x</w:t>
      </w:r>
      <w:r w:rsidRPr="003C3145">
        <w:t>ternes, les commissaires considéraient que seuls les esclaves po</w:t>
      </w:r>
      <w:r w:rsidRPr="003C3145">
        <w:t>u</w:t>
      </w:r>
      <w:r w:rsidRPr="003C3145">
        <w:t>vaient leur fournir un soutien réel. Mais, la condition sine qua non de cet appui était la reconnaissance légale de leur liberté conquise de fait dès 1791. Le colon Dufay, député de la Convention constatait: "Dans le nord, les noirs étaient de fait libres"</w:t>
      </w:r>
      <w:r>
        <w:t> </w:t>
      </w:r>
      <w:r w:rsidRPr="003C3145">
        <w:rPr>
          <w:rStyle w:val="Appelnotedebasdep"/>
          <w:szCs w:val="28"/>
        </w:rPr>
        <w:footnoteReference w:id="13"/>
      </w:r>
      <w:r w:rsidRPr="003C3145">
        <w:t>. En effet, en 1792, plus de 25.000 esclaves avaient abandonné les ateliers de cette région.</w:t>
      </w:r>
    </w:p>
    <w:p w:rsidR="008046E8" w:rsidRPr="003C3145" w:rsidRDefault="008046E8" w:rsidP="008046E8">
      <w:pPr>
        <w:spacing w:before="120" w:after="120"/>
        <w:jc w:val="both"/>
      </w:pPr>
      <w:r w:rsidRPr="003C3145">
        <w:t>En juin 1793, Sonthonax dans le nord et Polvérel dans le sud (Ai</w:t>
      </w:r>
      <w:r w:rsidRPr="003C3145">
        <w:t>l</w:t>
      </w:r>
      <w:r w:rsidRPr="003C3145">
        <w:t>haud était retourné en France) durent affronter une conspiration dir</w:t>
      </w:r>
      <w:r w:rsidRPr="003C3145">
        <w:t>i</w:t>
      </w:r>
      <w:r w:rsidRPr="003C3145">
        <w:t>gée par Galbaud, le gouverneur de Saint-Domingue. Dans ces circon</w:t>
      </w:r>
      <w:r w:rsidRPr="003C3145">
        <w:t>s</w:t>
      </w:r>
      <w:r w:rsidRPr="003C3145">
        <w:t>tances, ils promirent la liberté à tous les esclaves "qui se battent pour la République Française" et promirent aux autres "certaines amélior</w:t>
      </w:r>
      <w:r w:rsidRPr="003C3145">
        <w:t>a</w:t>
      </w:r>
      <w:r w:rsidRPr="003C3145">
        <w:t>tions à leur condition de vie". Un mois plus tard, ils accordaient la l</w:t>
      </w:r>
      <w:r w:rsidRPr="003C3145">
        <w:t>i</w:t>
      </w:r>
      <w:r w:rsidRPr="003C3145">
        <w:t>berté aux femmes et aux enfants des "citoyens-soldats" récemment libérés.</w:t>
      </w:r>
    </w:p>
    <w:p w:rsidR="008046E8" w:rsidRPr="003C3145" w:rsidRDefault="008046E8" w:rsidP="008046E8">
      <w:pPr>
        <w:spacing w:before="120" w:after="120"/>
        <w:jc w:val="both"/>
      </w:pPr>
      <w:r w:rsidRPr="003C3145">
        <w:t>[18]</w:t>
      </w:r>
    </w:p>
    <w:p w:rsidR="008046E8" w:rsidRPr="003C3145" w:rsidRDefault="008046E8" w:rsidP="008046E8">
      <w:pPr>
        <w:spacing w:before="120" w:after="120"/>
        <w:jc w:val="both"/>
      </w:pPr>
      <w:r w:rsidRPr="003C3145">
        <w:t>Cependant, la pression constante et croissante des événements amenèrent les commissaires à faire de plus en plus de concessions. Le 25 juillet 1793, les esclaves de certaines régions du Sud qui avaient combattu contre les troupes anglaises furent affranchis. Le 27 août, Polvérel fait une déclaration qui met les esclaves "presqu’au niveau d'hommes libres"</w:t>
      </w:r>
      <w:r>
        <w:t> </w:t>
      </w:r>
      <w:r w:rsidRPr="003C3145">
        <w:rPr>
          <w:rStyle w:val="Appelnotedebasdep"/>
          <w:szCs w:val="28"/>
        </w:rPr>
        <w:footnoteReference w:id="14"/>
      </w:r>
      <w:r w:rsidRPr="003C3145">
        <w:t>. Le 29 du même mois Sonthonax "faisant passer ces hommes du néant à l'existence" proclama la liberté générale des esclaves dans le nord, et Polvérel fit de même dans le sud le 21 se</w:t>
      </w:r>
      <w:r w:rsidRPr="003C3145">
        <w:t>p</w:t>
      </w:r>
      <w:r w:rsidRPr="003C3145">
        <w:t>tembre. Le contexte politique de la proclamation de l'affranchissement des esclaves obligea les commissaires à leur fournir en même temps des armes pour défendre cette nouvelle liberté.</w:t>
      </w:r>
    </w:p>
    <w:p w:rsidR="008046E8" w:rsidRPr="003C3145" w:rsidRDefault="008046E8" w:rsidP="008046E8">
      <w:pPr>
        <w:spacing w:before="120" w:after="120"/>
        <w:jc w:val="both"/>
      </w:pPr>
      <w:r w:rsidRPr="003C3145">
        <w:t>Les esclaves durent leur liberté tout d'abord à leurs propres luttes mais également à la pression des planteurs français sur les représe</w:t>
      </w:r>
      <w:r w:rsidRPr="003C3145">
        <w:t>n</w:t>
      </w:r>
      <w:r w:rsidRPr="003C3145">
        <w:t>tants de la métropole, et à l'isolement des autorités coloniales. Il faut ajouter à ces facteurs, les répercussions sur la scène coloniale des aléas de la révolution en France.</w:t>
      </w:r>
    </w:p>
    <w:p w:rsidR="008046E8" w:rsidRPr="003C3145" w:rsidRDefault="008046E8" w:rsidP="008046E8">
      <w:pPr>
        <w:spacing w:before="120" w:after="120"/>
        <w:jc w:val="both"/>
      </w:pPr>
      <w:r w:rsidRPr="003C3145">
        <w:t>L'Assemblée de la Convention de Paris, le 17 pluviôse an II (4 f</w:t>
      </w:r>
      <w:r w:rsidRPr="003C3145">
        <w:t>é</w:t>
      </w:r>
      <w:r w:rsidRPr="003C3145">
        <w:t>vrier 1794) r</w:t>
      </w:r>
      <w:r w:rsidRPr="003C3145">
        <w:t>a</w:t>
      </w:r>
      <w:r w:rsidRPr="003C3145">
        <w:t>tifia la mesure prise par les commissaires et l'étendit à toutes les colonies fran­çaises en déclarant: "tous les hommes sans distinction de couleur résidant dans les colonies sont citoyens français et jouissent de tous les droits garantis par la constitution". Ainsi, la mesure prise par Sonthonax et ratifiée par la [19]</w:t>
      </w:r>
      <w:r>
        <w:t xml:space="preserve"> </w:t>
      </w:r>
      <w:r w:rsidRPr="003C3145">
        <w:t>Convention frança</w:t>
      </w:r>
      <w:r w:rsidRPr="003C3145">
        <w:t>i</w:t>
      </w:r>
      <w:r w:rsidRPr="003C3145">
        <w:t>se apportait un changement légal irréversible à Saint-Domingue.</w:t>
      </w:r>
    </w:p>
    <w:p w:rsidR="008046E8" w:rsidRPr="003C3145" w:rsidRDefault="008046E8" w:rsidP="008046E8">
      <w:pPr>
        <w:spacing w:before="120" w:after="120"/>
        <w:jc w:val="both"/>
      </w:pPr>
      <w:r w:rsidRPr="003C3145">
        <w:t>Plus tard, après une carrière fulgurante, Toussaint Louverture, chef incontesté de Saint-Domingue, porta l'abolition de l'esclavage au n</w:t>
      </w:r>
      <w:r w:rsidRPr="003C3145">
        <w:t>i</w:t>
      </w:r>
      <w:r w:rsidRPr="003C3145">
        <w:t>veau constitutionnel en 1801. En effet, la première constitution de l'Amérique Latine proclame dans son article III: "L'esclavage est pour toujours aboli. Il ne peut exister d'esclaves sur ce territo</w:t>
      </w:r>
      <w:r w:rsidRPr="003C3145">
        <w:t>i</w:t>
      </w:r>
      <w:r w:rsidRPr="003C3145">
        <w:t>re".</w:t>
      </w:r>
    </w:p>
    <w:p w:rsidR="008046E8" w:rsidRPr="003C3145" w:rsidRDefault="008046E8" w:rsidP="008046E8">
      <w:pPr>
        <w:spacing w:before="120" w:after="120"/>
        <w:jc w:val="both"/>
      </w:pPr>
      <w:r w:rsidRPr="003C3145">
        <w:t>Parallèlement, on assista à de grandes transformations dans la m</w:t>
      </w:r>
      <w:r w:rsidRPr="003C3145">
        <w:t>é</w:t>
      </w:r>
      <w:r w:rsidRPr="003C3145">
        <w:t>tropole. Une fois la paix rétablie en Europe (traité de Lunéville et d'Amiens) et l'ordre interne restauré par le Consulat, la France voulut réaffirmer son autorité dans les colonies. Cette politique visait partic</w:t>
      </w:r>
      <w:r w:rsidRPr="003C3145">
        <w:t>u</w:t>
      </w:r>
      <w:r w:rsidRPr="003C3145">
        <w:t>lièrement Saint-Domingue, appelé à jouer un important rôle stratég</w:t>
      </w:r>
      <w:r w:rsidRPr="003C3145">
        <w:t>i</w:t>
      </w:r>
      <w:r w:rsidRPr="003C3145">
        <w:t>que pour l'occupation de la Louisiane et la reconstruction de l'empire français en Amérique. En 1802, sous la pression des planteurs émigrés du Parti C</w:t>
      </w:r>
      <w:r w:rsidRPr="003C3145">
        <w:t>o</w:t>
      </w:r>
      <w:r w:rsidRPr="003C3145">
        <w:t>lonial, qui n'avaient jamais abandonné l'espoir de rétablir l'Ancien Régime dans la colonie, et de rentrer en possession de leurs biens, le Consulat prétendit annuler les dispositions prises par la Convention contre l'esclavage. Ainsi, neuf ans après l'abolition off</w:t>
      </w:r>
      <w:r w:rsidRPr="003C3145">
        <w:t>i</w:t>
      </w:r>
      <w:r w:rsidRPr="003C3145">
        <w:t>cielle de l'esclavage, on promulgua la loi du 20 floréal an X, (19 mai 1802) qui rétablissait légalement l'esclavage dans tous les territoires français et autorisait de nouveau la traite des noirs. Cette loi, appl</w:t>
      </w:r>
      <w:r w:rsidRPr="003C3145">
        <w:t>i</w:t>
      </w:r>
      <w:r w:rsidRPr="003C3145">
        <w:t>quée à la Guadeloupe et la Martinique, ne put jamais l'être à Saint-Domingue, où le processus abolitionniste était irréversible.</w:t>
      </w:r>
    </w:p>
    <w:p w:rsidR="008046E8" w:rsidRPr="003C3145" w:rsidRDefault="008046E8" w:rsidP="008046E8">
      <w:pPr>
        <w:spacing w:before="120" w:after="120"/>
        <w:jc w:val="both"/>
      </w:pPr>
      <w:r w:rsidRPr="003C3145">
        <w:t>[20]</w:t>
      </w:r>
    </w:p>
    <w:p w:rsidR="008046E8" w:rsidRDefault="008046E8" w:rsidP="008046E8">
      <w:pPr>
        <w:spacing w:before="120" w:after="120"/>
        <w:jc w:val="both"/>
      </w:pPr>
    </w:p>
    <w:p w:rsidR="008046E8" w:rsidRDefault="008046E8" w:rsidP="008046E8">
      <w:pPr>
        <w:spacing w:before="120" w:after="120"/>
        <w:jc w:val="both"/>
      </w:pPr>
      <w:r w:rsidRPr="003C3145">
        <w:t>Les autorités métropolitaines estimaient que pour rétablir l'ordre et l'esclavage dans la colonie rebelle, la première mesure à prendre était d'éliminer Toussaint Louverture. Ils envoyèrent à Saint-Domingue, une expédition de 34.000 soldats, vétérans des guerres napoléonie</w:t>
      </w:r>
      <w:r w:rsidRPr="003C3145">
        <w:t>n</w:t>
      </w:r>
      <w:r w:rsidRPr="003C3145">
        <w:t>nes, sous les ordres du propre beau-frère de Bonaparte, le Général L</w:t>
      </w:r>
      <w:r w:rsidRPr="003C3145">
        <w:t>e</w:t>
      </w:r>
      <w:r w:rsidRPr="003C3145">
        <w:t>clerc. Cette politique agressive du Consulat fit passer à un s</w:t>
      </w:r>
      <w:r w:rsidRPr="003C3145">
        <w:t>e</w:t>
      </w:r>
      <w:r w:rsidRPr="003C3145">
        <w:t>cond plan, les contradictions entre nouveaux et anciens libres qui s'unirent sur la question du rétablissement de l'esclavage</w:t>
      </w:r>
      <w:r>
        <w:t> </w:t>
      </w:r>
      <w:r w:rsidRPr="003C3145">
        <w:rPr>
          <w:rStyle w:val="Appelnotedebasdep"/>
          <w:szCs w:val="28"/>
        </w:rPr>
        <w:footnoteReference w:id="15"/>
      </w:r>
      <w:r w:rsidRPr="003C3145">
        <w:t>. La rébellion contre la métropole se généralisa. Leclerc ne put rétablir l'esclavage15 et la déroute totale de sa fameuse armée sur le champ de bataille, l'obligea à signer la reddition sans condition. L'i</w:t>
      </w:r>
      <w:r w:rsidRPr="003C3145">
        <w:t>n</w:t>
      </w:r>
      <w:r w:rsidRPr="003C3145">
        <w:t>dépendance consommée le 29 novembre 1803, fut officiellement proclamée le 1er janvier 1804.</w:t>
      </w:r>
    </w:p>
    <w:p w:rsidR="008046E8" w:rsidRPr="003C3145" w:rsidRDefault="008046E8" w:rsidP="008046E8">
      <w:pPr>
        <w:spacing w:before="120" w:after="120"/>
        <w:jc w:val="both"/>
      </w:pPr>
    </w:p>
    <w:p w:rsidR="008046E8" w:rsidRPr="003C3145" w:rsidRDefault="008046E8" w:rsidP="008046E8">
      <w:pPr>
        <w:spacing w:after="160" w:line="259" w:lineRule="auto"/>
        <w:ind w:firstLine="0"/>
      </w:pPr>
      <w:r>
        <w:br w:type="page"/>
      </w:r>
      <w:r w:rsidRPr="003C3145">
        <w:t>[21]</w:t>
      </w:r>
    </w:p>
    <w:p w:rsidR="008046E8" w:rsidRDefault="008046E8" w:rsidP="008046E8">
      <w:pPr>
        <w:jc w:val="both"/>
      </w:pPr>
    </w:p>
    <w:p w:rsidR="008046E8" w:rsidRDefault="008046E8" w:rsidP="008046E8">
      <w:pPr>
        <w:jc w:val="both"/>
      </w:pPr>
    </w:p>
    <w:p w:rsidR="008046E8" w:rsidRPr="00A67973" w:rsidRDefault="008046E8" w:rsidP="008046E8">
      <w:pPr>
        <w:spacing w:after="120"/>
        <w:ind w:firstLine="0"/>
        <w:jc w:val="center"/>
        <w:rPr>
          <w:b/>
          <w:sz w:val="24"/>
        </w:rPr>
      </w:pPr>
      <w:bookmarkStart w:id="7" w:name="Origine_structure_chap_II"/>
      <w:r>
        <w:rPr>
          <w:b/>
          <w:sz w:val="24"/>
        </w:rPr>
        <w:t>Les origines de la structure agraire en Haïti</w:t>
      </w:r>
    </w:p>
    <w:p w:rsidR="008046E8" w:rsidRDefault="008046E8" w:rsidP="008046E8">
      <w:pPr>
        <w:pStyle w:val="Titreniveau1"/>
        <w:rPr>
          <w:szCs w:val="36"/>
        </w:rPr>
      </w:pPr>
      <w:r>
        <w:rPr>
          <w:szCs w:val="36"/>
        </w:rPr>
        <w:t>Chapitre II</w:t>
      </w:r>
    </w:p>
    <w:p w:rsidR="008046E8" w:rsidRPr="002F1D83" w:rsidRDefault="008046E8" w:rsidP="008046E8">
      <w:pPr>
        <w:pStyle w:val="Titreniveau2"/>
      </w:pPr>
      <w:r>
        <w:t>LA QUESTION AGRAIRE</w:t>
      </w:r>
      <w:r>
        <w:br/>
        <w:t>APRÈS L’ABOLITION</w:t>
      </w:r>
      <w:r>
        <w:br/>
        <w:t>DE L’ESCLAVAGE</w:t>
      </w:r>
    </w:p>
    <w:bookmarkEnd w:id="7"/>
    <w:p w:rsidR="008046E8" w:rsidRDefault="008046E8" w:rsidP="008046E8">
      <w:pPr>
        <w:jc w:val="both"/>
        <w:rPr>
          <w:szCs w:val="36"/>
        </w:rPr>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Avec l'abolition de l'esclavage, les commissaires avaient essayé désespérément de maintenir le système colonial affaibli, de renforcer les relations avec la France et de reconstruire l'économie de Saint-Domingue sérieusement atteinte. Face à la no</w:t>
      </w:r>
      <w:r w:rsidRPr="003C3145">
        <w:t>u</w:t>
      </w:r>
      <w:r w:rsidRPr="003C3145">
        <w:t xml:space="preserve">velle situation, des changements s'imposaient dans le système de la propriété. </w:t>
      </w:r>
    </w:p>
    <w:p w:rsidR="008046E8" w:rsidRPr="003C3145" w:rsidRDefault="008046E8" w:rsidP="008046E8">
      <w:pPr>
        <w:spacing w:before="120" w:after="120"/>
        <w:jc w:val="both"/>
      </w:pPr>
      <w:r w:rsidRPr="003C3145">
        <w:t xml:space="preserve">L'exode des colons vers la France, vers la partie espagnole de l'île ou vers les îles voisines, spécialement à Cuba, avait laissé à l'abandon beaucoup de plantations. </w:t>
      </w:r>
    </w:p>
    <w:p w:rsidR="008046E8" w:rsidRPr="003C3145" w:rsidRDefault="008046E8" w:rsidP="008046E8">
      <w:pPr>
        <w:spacing w:before="120" w:after="120"/>
        <w:jc w:val="both"/>
      </w:pPr>
      <w:r w:rsidRPr="003C3145">
        <w:t>Des quarante mille blancs résidant dans la colonie, il en restait se</w:t>
      </w:r>
      <w:r w:rsidRPr="003C3145">
        <w:t>u</w:t>
      </w:r>
      <w:r w:rsidRPr="003C3145">
        <w:t>lement dix mille en 1800</w:t>
      </w:r>
      <w:r>
        <w:t> </w:t>
      </w:r>
      <w:r w:rsidRPr="003C3145">
        <w:rPr>
          <w:rStyle w:val="Appelnotedebasdep"/>
          <w:szCs w:val="28"/>
        </w:rPr>
        <w:footnoteReference w:id="16"/>
      </w:r>
      <w:r w:rsidRPr="003C3145">
        <w:t>.</w:t>
      </w:r>
    </w:p>
    <w:p w:rsidR="008046E8" w:rsidRPr="003C3145" w:rsidRDefault="008046E8" w:rsidP="008046E8">
      <w:pPr>
        <w:spacing w:before="120" w:after="120"/>
        <w:jc w:val="both"/>
      </w:pPr>
      <w:r w:rsidRPr="003C3145">
        <w:t>De plus, à partir de la rébellion des esclaves et la proclamation de la liberté g</w:t>
      </w:r>
      <w:r w:rsidRPr="003C3145">
        <w:t>é</w:t>
      </w:r>
      <w:r w:rsidRPr="003C3145">
        <w:t>nérale, l'existence des plantations dépendait du maintien des anciens esclaves dans les habitations où ils prêtaient leur service. C'est pourquoi, le commissaire Sonth</w:t>
      </w:r>
      <w:r w:rsidRPr="003C3145">
        <w:t>o</w:t>
      </w:r>
      <w:r w:rsidRPr="003C3145">
        <w:t>nax, en proclamant la liberté générale le 29 août, soulignait en même temps, la n</w:t>
      </w:r>
      <w:r w:rsidRPr="003C3145">
        <w:t>é</w:t>
      </w:r>
      <w:r w:rsidRPr="003C3145">
        <w:t>cessité du travail; "Ne croyez pas cependant, disait-il, que la liberté dont vous allez jouir, soit un état de paresse et d'oisiveté". En France, tout le monde est libre et tout le monde travaille; à Saint-Domingue, soumis aux mêmes</w:t>
      </w:r>
      <w:r>
        <w:t xml:space="preserve"> </w:t>
      </w:r>
      <w:r w:rsidRPr="003C3145">
        <w:t>[22]</w:t>
      </w:r>
      <w:r>
        <w:t xml:space="preserve"> </w:t>
      </w:r>
      <w:r w:rsidRPr="003C3145">
        <w:t>lois, vous suivrez le même exemple. Rentrés dans vos ateliers chez vos anciens propriétaires, vous recevrez le salaire de vos peines. Vous ne serez plus assujettis à la correction humiliante qu'on vous infligeait autrefois; vous ne serez la propriété d'autrui, vous re</w:t>
      </w:r>
      <w:r w:rsidRPr="003C3145">
        <w:t>s</w:t>
      </w:r>
      <w:r w:rsidRPr="003C3145">
        <w:t>terez les maîtres de la vôtre et vous vivrez heureux. Devenus c</w:t>
      </w:r>
      <w:r w:rsidRPr="003C3145">
        <w:t>i</w:t>
      </w:r>
      <w:r w:rsidRPr="003C3145">
        <w:t>toyens par la volonté de la nation française, vous devrez être aussi zélés o</w:t>
      </w:r>
      <w:r w:rsidRPr="003C3145">
        <w:t>b</w:t>
      </w:r>
      <w:r w:rsidRPr="003C3145">
        <w:t>servateurs de ses décrets... La liberté vous fait passer du néant à l'exi</w:t>
      </w:r>
      <w:r w:rsidRPr="003C3145">
        <w:t>s</w:t>
      </w:r>
      <w:r w:rsidRPr="003C3145">
        <w:t>tence, montrez-vous dignes d'elle: abjurez à jamais l'indolence comme le brigandage; ayez le co</w:t>
      </w:r>
      <w:r w:rsidRPr="003C3145">
        <w:t>u</w:t>
      </w:r>
      <w:r w:rsidRPr="003C3145">
        <w:t>rage de vouloir être un peuple et bientôt vous égalerez les nations européennes... Vos calomniateurs et vos t</w:t>
      </w:r>
      <w:r w:rsidRPr="003C3145">
        <w:t>y</w:t>
      </w:r>
      <w:r w:rsidRPr="003C3145">
        <w:t>rans soutiennent que l'africain devenu libre ne travaille plus, démo</w:t>
      </w:r>
      <w:r w:rsidRPr="003C3145">
        <w:t>n</w:t>
      </w:r>
      <w:r w:rsidRPr="003C3145">
        <w:t>trez qu'ils ont tort... Prouvez à la France, par votre activité, qu'en vous associant à ses int</w:t>
      </w:r>
      <w:r w:rsidRPr="003C3145">
        <w:t>é</w:t>
      </w:r>
      <w:r w:rsidRPr="003C3145">
        <w:t>rêts, elle a véritablement accru ses ressources et ses moyens</w:t>
      </w:r>
      <w:r w:rsidRPr="003C3145">
        <w:rPr>
          <w:rStyle w:val="Appelnotedebasdep"/>
          <w:szCs w:val="28"/>
        </w:rPr>
        <w:footnoteReference w:id="17"/>
      </w:r>
      <w:r w:rsidRPr="003C3145">
        <w:t>.</w:t>
      </w:r>
      <w:r>
        <w:t> </w:t>
      </w:r>
    </w:p>
    <w:p w:rsidR="008046E8" w:rsidRPr="003C3145" w:rsidRDefault="008046E8" w:rsidP="008046E8">
      <w:pPr>
        <w:spacing w:before="120" w:after="120"/>
        <w:jc w:val="both"/>
      </w:pPr>
      <w:r w:rsidRPr="003C3145">
        <w:t>Entre temps, dans le sud et dans l'ouest, le commissaire Polvérel affirmait dans les mêmes circons­tances: "le partage des propriétés déclarées vacantes doit nat</w:t>
      </w:r>
      <w:r w:rsidRPr="003C3145">
        <w:t>u</w:t>
      </w:r>
      <w:r w:rsidRPr="003C3145">
        <w:t>rellement se faire entre le guerrier et le cultivateur"</w:t>
      </w:r>
      <w:r>
        <w:t> </w:t>
      </w:r>
      <w:r w:rsidRPr="003C3145">
        <w:rPr>
          <w:rStyle w:val="Appelnotedebasdep"/>
          <w:szCs w:val="28"/>
        </w:rPr>
        <w:footnoteReference w:id="18"/>
      </w:r>
      <w:r w:rsidRPr="003C3145">
        <w:t>.</w:t>
      </w:r>
    </w:p>
    <w:p w:rsidR="008046E8" w:rsidRDefault="008046E8" w:rsidP="008046E8">
      <w:pPr>
        <w:spacing w:before="120" w:after="120"/>
        <w:jc w:val="both"/>
      </w:pPr>
      <w:r w:rsidRPr="003C3145">
        <w:t>Ainsi, ces deux autorités coloniales établissaient un lien étroit entre la liberté générale des esclaves et le problème agraire. La question propriété-travail domine toute la période de transition et les formules adoptées durant cette étape détermin</w:t>
      </w:r>
      <w:r w:rsidRPr="003C3145">
        <w:t>e</w:t>
      </w:r>
      <w:r w:rsidRPr="003C3145">
        <w:t>ront en grande partie les traits [23]</w:t>
      </w:r>
      <w:r>
        <w:t xml:space="preserve"> </w:t>
      </w:r>
      <w:r w:rsidRPr="003C3145">
        <w:t>structurels de la société post-coloniale et de l'Haïti indépendante.</w:t>
      </w:r>
    </w:p>
    <w:p w:rsidR="008046E8" w:rsidRPr="003C3145" w:rsidRDefault="008046E8" w:rsidP="008046E8">
      <w:pPr>
        <w:spacing w:before="120" w:after="120"/>
        <w:jc w:val="both"/>
      </w:pPr>
    </w:p>
    <w:p w:rsidR="008046E8" w:rsidRPr="003C3145" w:rsidRDefault="008046E8" w:rsidP="008046E8">
      <w:pPr>
        <w:pStyle w:val="planche"/>
      </w:pPr>
      <w:bookmarkStart w:id="8" w:name="Origine_structure_chap_II_a"/>
      <w:r w:rsidRPr="003C3145">
        <w:t>a) Maintien de la plantation</w:t>
      </w:r>
      <w:r>
        <w:br/>
      </w:r>
      <w:r w:rsidRPr="003C3145">
        <w:t xml:space="preserve">et </w:t>
      </w:r>
      <w:r>
        <w:t>d</w:t>
      </w:r>
      <w:r w:rsidRPr="003C3145">
        <w:t>éveloppement éc</w:t>
      </w:r>
      <w:r w:rsidRPr="003C3145">
        <w:t>o</w:t>
      </w:r>
      <w:r w:rsidRPr="003C3145">
        <w:t>nomique</w:t>
      </w:r>
    </w:p>
    <w:bookmarkEnd w:id="8"/>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Le maintien de la plantation esclavagiste comme unité productive répondait à la réalité d'une colonie qui produisait par et pour la métr</w:t>
      </w:r>
      <w:r w:rsidRPr="003C3145">
        <w:t>o</w:t>
      </w:r>
      <w:r w:rsidRPr="003C3145">
        <w:t>pole. Toute la richesse de Saint-Domingue et son modèle de dévelo</w:t>
      </w:r>
      <w:r w:rsidRPr="003C3145">
        <w:t>p</w:t>
      </w:r>
      <w:r w:rsidRPr="003C3145">
        <w:t>pement économique se fondaient sur l'exportation des produits agric</w:t>
      </w:r>
      <w:r w:rsidRPr="003C3145">
        <w:t>o</w:t>
      </w:r>
      <w:r w:rsidRPr="003C3145">
        <w:t>les, principalement le sucre et le café. "Exporter pour vivre et cultiver pour exporter" telle était la devise de l'époque</w:t>
      </w:r>
      <w:r>
        <w:t> </w:t>
      </w:r>
      <w:r w:rsidRPr="003C3145">
        <w:rPr>
          <w:rStyle w:val="Appelnotedebasdep"/>
          <w:szCs w:val="28"/>
        </w:rPr>
        <w:footnoteReference w:id="19"/>
      </w:r>
      <w:r w:rsidRPr="003C3145">
        <w:t>. En cons</w:t>
      </w:r>
      <w:r w:rsidRPr="003C3145">
        <w:t>é</w:t>
      </w:r>
      <w:r w:rsidRPr="003C3145">
        <w:t>quence, l'agriculture s'orientait principalement vers les cultures de plantation au détriment des vivres de consommation interne.</w:t>
      </w:r>
    </w:p>
    <w:p w:rsidR="008046E8" w:rsidRPr="003C3145" w:rsidRDefault="008046E8" w:rsidP="008046E8">
      <w:pPr>
        <w:spacing w:before="120" w:after="120"/>
        <w:jc w:val="both"/>
      </w:pPr>
      <w:r w:rsidRPr="003C3145">
        <w:t>Il était clair que démanteler les plantations supposait un revirement total dans l'économie du pays. Le développement agro-industriel de l'époque esclavagiste exigeait la conservation de la production man</w:t>
      </w:r>
      <w:r w:rsidRPr="003C3145">
        <w:t>u</w:t>
      </w:r>
      <w:r w:rsidRPr="003C3145">
        <w:t xml:space="preserve">facturière. </w:t>
      </w:r>
    </w:p>
    <w:p w:rsidR="008046E8" w:rsidRPr="003C3145" w:rsidRDefault="008046E8" w:rsidP="008046E8">
      <w:pPr>
        <w:spacing w:before="120" w:after="120"/>
        <w:jc w:val="both"/>
      </w:pPr>
      <w:r w:rsidRPr="003C3145">
        <w:t>Dans les conditions encore existantes d'agitation et de destruction, il fallait, pour éviter la ruine, reconstituer rapidement les anciennes plantations et occuper celles qui avaient été abandonnées. Par cons</w:t>
      </w:r>
      <w:r w:rsidRPr="003C3145">
        <w:t>é</w:t>
      </w:r>
      <w:r w:rsidRPr="003C3145">
        <w:t>quent, le maintien de la cellule économique - la plantation - constituait le pilier de toute la politique agraire de cette époque. "Chaque plant</w:t>
      </w:r>
      <w:r w:rsidRPr="003C3145">
        <w:t>a</w:t>
      </w:r>
      <w:r w:rsidRPr="003C3145">
        <w:t>tion est une fabrique" proclamait la Constitution de 1801 (article 15).</w:t>
      </w:r>
    </w:p>
    <w:p w:rsidR="008046E8" w:rsidRDefault="008046E8" w:rsidP="008046E8">
      <w:pPr>
        <w:spacing w:before="120" w:after="120"/>
        <w:jc w:val="both"/>
      </w:pPr>
      <w:r w:rsidRPr="003C3145">
        <w:t>[24]</w:t>
      </w:r>
    </w:p>
    <w:p w:rsidR="008046E8" w:rsidRPr="003C3145" w:rsidRDefault="008046E8" w:rsidP="008046E8">
      <w:pPr>
        <w:spacing w:before="120" w:after="120"/>
        <w:jc w:val="both"/>
      </w:pPr>
    </w:p>
    <w:p w:rsidR="008046E8" w:rsidRPr="003C3145" w:rsidRDefault="008046E8" w:rsidP="008046E8">
      <w:pPr>
        <w:pStyle w:val="planche"/>
      </w:pPr>
      <w:bookmarkStart w:id="9" w:name="Origine_structure_chap_II_b"/>
      <w:r w:rsidRPr="003C3145">
        <w:t>b) Les premières dispositions</w:t>
      </w:r>
      <w:r>
        <w:br/>
      </w:r>
      <w:r w:rsidRPr="003C3145">
        <w:t>de l'administration col</w:t>
      </w:r>
      <w:r w:rsidRPr="003C3145">
        <w:t>o</w:t>
      </w:r>
      <w:r w:rsidRPr="003C3145">
        <w:t>niale.</w:t>
      </w:r>
    </w:p>
    <w:bookmarkEnd w:id="9"/>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Dans le but de maintenir la valeur des terres abandonnées et mises sous séquestre, Sonthonax prit des mesures pour préserver des plant</w:t>
      </w:r>
      <w:r w:rsidRPr="003C3145">
        <w:t>a</w:t>
      </w:r>
      <w:r w:rsidRPr="003C3145">
        <w:t>tions et envisagea l'org</w:t>
      </w:r>
      <w:r w:rsidRPr="003C3145">
        <w:t>a</w:t>
      </w:r>
      <w:r w:rsidRPr="003C3145">
        <w:t>nisation d'une administration centrale qui contrô­lerait l'accaparement des terres. Cependant, sous la pression des affranchis qui se sentaient menacés par cette mesure, on dût ado</w:t>
      </w:r>
      <w:r w:rsidRPr="003C3145">
        <w:t>p</w:t>
      </w:r>
      <w:r w:rsidRPr="003C3145">
        <w:t>ter le système de bail à des particuliers</w:t>
      </w:r>
      <w:r>
        <w:t> </w:t>
      </w:r>
      <w:r w:rsidRPr="003C3145">
        <w:rPr>
          <w:rStyle w:val="Appelnotedebasdep"/>
          <w:szCs w:val="28"/>
        </w:rPr>
        <w:footnoteReference w:id="20"/>
      </w:r>
      <w:r w:rsidRPr="003C3145">
        <w:t>.</w:t>
      </w:r>
    </w:p>
    <w:p w:rsidR="008046E8" w:rsidRPr="003C3145" w:rsidRDefault="008046E8" w:rsidP="008046E8">
      <w:pPr>
        <w:spacing w:before="120" w:after="120"/>
        <w:jc w:val="both"/>
      </w:pPr>
      <w:r w:rsidRPr="003C3145">
        <w:t>En même temps, dans le sud, Polvérel défendait un système de possession agra</w:t>
      </w:r>
      <w:r w:rsidRPr="003C3145">
        <w:t>i</w:t>
      </w:r>
      <w:r w:rsidRPr="003C3145">
        <w:t>re différent. Le 3 septembre, il écrivait à son collègue Sonthonax: "quelle prospérité peut-on espérer sans travail? Et quel travail peut-on attendre des africains devenus libres, si vous n'avez pas commencé par leur en faire sentir la nécessité en leur donnant des propriétés et en leur créant des jouissances qui jusqu'à présent leur étaient inconnues". Un jour plus tard, dans son discours du 4 septe</w:t>
      </w:r>
      <w:r w:rsidRPr="003C3145">
        <w:t>m</w:t>
      </w:r>
      <w:r w:rsidRPr="003C3145">
        <w:t>bre, il faisait remarquer aux esclaves qu'il ne dissociait pas la liberté du droit de propriété. "Sonthonax vous a donné la liberté sans propri</w:t>
      </w:r>
      <w:r w:rsidRPr="003C3145">
        <w:t>é</w:t>
      </w:r>
      <w:r w:rsidRPr="003C3145">
        <w:t>té, ou plutôt avec un tiers de propriété sur des terres en friche, sans bâtiment, sans case, sans moulin et sans aucun moyen de les mettre en valeur; et moi, j'ai donné avec la liberté, des terres en production ou des moyens de régénérer celles qui sont dévastées.</w:t>
      </w:r>
    </w:p>
    <w:p w:rsidR="008046E8" w:rsidRPr="003C3145" w:rsidRDefault="008046E8" w:rsidP="008046E8">
      <w:pPr>
        <w:spacing w:before="120" w:after="120"/>
        <w:jc w:val="both"/>
      </w:pPr>
      <w:r w:rsidRPr="003C3145">
        <w:t>[25]</w:t>
      </w:r>
    </w:p>
    <w:p w:rsidR="008046E8" w:rsidRPr="003C3145" w:rsidRDefault="008046E8" w:rsidP="008046E8">
      <w:pPr>
        <w:spacing w:before="120" w:after="120"/>
        <w:jc w:val="both"/>
      </w:pPr>
      <w:r w:rsidRPr="003C3145">
        <w:t>Il n’a donné aucun droit de propriété à ceux qui se sont armés pour la défense de la colonie; et moi, j'ai donné un droit de copropriété à ceux qui combattaient pe</w:t>
      </w:r>
      <w:r w:rsidRPr="003C3145">
        <w:t>n</w:t>
      </w:r>
      <w:r w:rsidRPr="003C3145">
        <w:t>dant que vous cultiviez"</w:t>
      </w:r>
      <w:r>
        <w:t> </w:t>
      </w:r>
      <w:r w:rsidRPr="003C3145">
        <w:rPr>
          <w:rStyle w:val="Appelnotedebasdep"/>
          <w:szCs w:val="28"/>
        </w:rPr>
        <w:footnoteReference w:id="21"/>
      </w:r>
      <w:r w:rsidRPr="003C3145">
        <w:t>. Dans le décret du 27 août 1793, Polvérel concrétisa ce</w:t>
      </w:r>
      <w:r w:rsidRPr="003C3145">
        <w:t>t</w:t>
      </w:r>
      <w:r w:rsidRPr="003C3145">
        <w:t>te conception. En effet, toutes les terres déclarées vacantes étaient susceptibles d'indemnisation (art</w:t>
      </w:r>
      <w:r w:rsidRPr="003C3145">
        <w:t>i</w:t>
      </w:r>
      <w:r w:rsidRPr="003C3145">
        <w:t>cle 9); considérées comme propriété commune indivisible, elles d</w:t>
      </w:r>
      <w:r w:rsidRPr="003C3145">
        <w:t>e</w:t>
      </w:r>
      <w:r w:rsidRPr="003C3145">
        <w:t>vraient être distribuées entre les guerriers (noirs en armes - article 37) et les cultivateurs (noirs qui cultivent la terre - article 39). Selon la loi, tout individu de n'importe quelle nation qui aurait lutté pour la rép</w:t>
      </w:r>
      <w:r w:rsidRPr="003C3145">
        <w:t>u</w:t>
      </w:r>
      <w:r w:rsidRPr="003C3145">
        <w:t>blique et qui désirerait se cons</w:t>
      </w:r>
      <w:r w:rsidRPr="003C3145">
        <w:t>a</w:t>
      </w:r>
      <w:r w:rsidRPr="003C3145">
        <w:t>crer à l'agriculture et à l'exploitation de la terre</w:t>
      </w:r>
      <w:r>
        <w:t> </w:t>
      </w:r>
      <w:r w:rsidRPr="003C3145">
        <w:rPr>
          <w:rStyle w:val="Appelnotedebasdep"/>
          <w:szCs w:val="28"/>
        </w:rPr>
        <w:footnoteReference w:id="22"/>
      </w:r>
      <w:r w:rsidRPr="003C3145">
        <w:t>, serait pris en compte au moment de la répartition. L'éma</w:t>
      </w:r>
      <w:r w:rsidRPr="003C3145">
        <w:t>n</w:t>
      </w:r>
      <w:r w:rsidRPr="003C3145">
        <w:t>cipation se réaliserait graduellement et au même rythme que la distr</w:t>
      </w:r>
      <w:r w:rsidRPr="003C3145">
        <w:t>i</w:t>
      </w:r>
      <w:r w:rsidRPr="003C3145">
        <w:t>bution de la terre.</w:t>
      </w:r>
    </w:p>
    <w:p w:rsidR="008046E8" w:rsidRPr="003C3145" w:rsidRDefault="008046E8" w:rsidP="008046E8">
      <w:pPr>
        <w:spacing w:before="120" w:after="120"/>
        <w:jc w:val="both"/>
      </w:pPr>
      <w:r w:rsidRPr="003C3145">
        <w:t>Le projet de Polvérel présupposait de grands changements dans la structure agraire existante et une réorientation complète de la politique économique, alors que celui de Sonthonax assurait la continuité du système agraire colonial. Polvérel ne put jamais l'appliquer et dut adopter en août 1793, les dispositions de son coll</w:t>
      </w:r>
      <w:r w:rsidRPr="003C3145">
        <w:t>è</w:t>
      </w:r>
      <w:r w:rsidRPr="003C3145">
        <w:t>gue Sonthonax. De fait, la formule de ce dernier domina toute cette époque, se consolida avec Toussaint Louverture et, orienta dans des situations et à des m</w:t>
      </w:r>
      <w:r w:rsidRPr="003C3145">
        <w:t>o</w:t>
      </w:r>
      <w:r w:rsidRPr="003C3145">
        <w:t>ments historiques</w:t>
      </w:r>
      <w:r>
        <w:t xml:space="preserve"> </w:t>
      </w:r>
      <w:r w:rsidRPr="003C3145">
        <w:t>[26]</w:t>
      </w:r>
      <w:r>
        <w:t xml:space="preserve"> </w:t>
      </w:r>
      <w:r w:rsidRPr="003C3145">
        <w:t>différents, la politique agraire des premiers gouvernements haïtiens de Dessal</w:t>
      </w:r>
      <w:r w:rsidRPr="003C3145">
        <w:t>i</w:t>
      </w:r>
      <w:r w:rsidRPr="003C3145">
        <w:t>nes à Boyer (1804 - 1843).</w:t>
      </w:r>
    </w:p>
    <w:p w:rsidR="008046E8" w:rsidRPr="003C3145" w:rsidRDefault="008046E8" w:rsidP="008046E8">
      <w:pPr>
        <w:spacing w:before="120" w:after="120"/>
        <w:jc w:val="both"/>
      </w:pPr>
      <w:r w:rsidRPr="003C3145">
        <w:t>Les règlements adoptés par Sonthonax et Polvérel, révoquaient les ordonnances du Code Noir en vigueur et instauraient de nouvelles dispositions, parmi lesquelles il convient de signaler: l'obligation pour les noirs résidant sur les plantations d'y rester au moins pour un an, afin de se consacrer aux travaux de l'agriculture (articles 9, 32); l'i</w:t>
      </w:r>
      <w:r w:rsidRPr="003C3145">
        <w:t>n</w:t>
      </w:r>
      <w:r w:rsidRPr="003C3145">
        <w:t>terdiction aux anciens esclaves, maintenant cultiva­teurs, de changer de plantations ou de communes sans l'autorisation du juge ou de la municipalité (articles 32, 36, 41); le châtiment pour tout homme ou toute femme sans travail non justifié (articles 33, 35); l'abolition du fouet qui est remplacé par la barre ou la perte d'une partie ou de la t</w:t>
      </w:r>
      <w:r w:rsidRPr="003C3145">
        <w:t>o</w:t>
      </w:r>
      <w:r w:rsidRPr="003C3145">
        <w:t>talité du salaire (article 27). Est établi le système portionnaire qui s</w:t>
      </w:r>
      <w:r w:rsidRPr="003C3145">
        <w:t>i</w:t>
      </w:r>
      <w:r w:rsidRPr="003C3145">
        <w:t>gnifie qu'après la déduction des impôts sur la totalité de la production, on divise le reste en trois portions égales, les deux tiers reviennent au propriétaire et le tiers restant est partagé entre les cultivateurs (article 11). Ces derniers reçoivent des places à vivres", indispensables à leur survie</w:t>
      </w:r>
      <w:r>
        <w:t> </w:t>
      </w:r>
      <w:r w:rsidRPr="003C3145">
        <w:rPr>
          <w:rStyle w:val="Appelnotedebasdep"/>
          <w:szCs w:val="28"/>
        </w:rPr>
        <w:footnoteReference w:id="23"/>
      </w:r>
      <w:r w:rsidRPr="003C3145">
        <w:t>.</w:t>
      </w:r>
    </w:p>
    <w:p w:rsidR="008046E8" w:rsidRDefault="008046E8" w:rsidP="008046E8">
      <w:pPr>
        <w:pStyle w:val="p"/>
      </w:pPr>
      <w:r w:rsidRPr="003C3145">
        <w:t>[27]</w:t>
      </w:r>
    </w:p>
    <w:p w:rsidR="008046E8" w:rsidRPr="003C3145" w:rsidRDefault="008046E8" w:rsidP="008046E8">
      <w:pPr>
        <w:spacing w:before="120" w:after="120"/>
        <w:jc w:val="both"/>
      </w:pPr>
    </w:p>
    <w:p w:rsidR="008046E8" w:rsidRPr="003C3145" w:rsidRDefault="008046E8" w:rsidP="008046E8">
      <w:pPr>
        <w:pStyle w:val="planche"/>
      </w:pPr>
      <w:bookmarkStart w:id="10" w:name="Origine_structure_chap_II_c"/>
      <w:r>
        <w:t>c) Administrations différentes,</w:t>
      </w:r>
      <w:r>
        <w:br/>
      </w:r>
      <w:r w:rsidRPr="003C3145">
        <w:t>une même politique agraire.</w:t>
      </w:r>
    </w:p>
    <w:bookmarkEnd w:id="10"/>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t>À</w:t>
      </w:r>
      <w:r w:rsidRPr="003C3145">
        <w:t xml:space="preserve"> partir de 1793, les événements se précipitent. Sonthonax et Po</w:t>
      </w:r>
      <w:r w:rsidRPr="003C3145">
        <w:t>l</w:t>
      </w:r>
      <w:r w:rsidRPr="003C3145">
        <w:t>vérel, victimes des manœuvres des colons à Paris, reçurent l'ordre de comparaître devant la Convention française, afin de répondre de leurs actes. Mais au moment où ils s'e</w:t>
      </w:r>
      <w:r w:rsidRPr="003C3145">
        <w:t>m</w:t>
      </w:r>
      <w:r w:rsidRPr="003C3145">
        <w:t>barquaient pour la métropole, la colonie se trouvait terriblement mutilée. D'un côté, les troupes esp</w:t>
      </w:r>
      <w:r w:rsidRPr="003C3145">
        <w:t>a</w:t>
      </w:r>
      <w:r w:rsidRPr="003C3145">
        <w:t>gnoles, soutenues par les chefs noirs à qui elles avaient promis la l</w:t>
      </w:r>
      <w:r w:rsidRPr="003C3145">
        <w:t>i</w:t>
      </w:r>
      <w:r w:rsidRPr="003C3145">
        <w:t>berté, occupaient les régions du nord et du centre; de l'autre, les tro</w:t>
      </w:r>
      <w:r w:rsidRPr="003C3145">
        <w:t>u</w:t>
      </w:r>
      <w:r w:rsidRPr="003C3145">
        <w:t>pes anglaises avaient commencé, dès septembre 1793, à occuper le sud, l'ouest et une partie du nord-est.</w:t>
      </w:r>
    </w:p>
    <w:p w:rsidR="008046E8" w:rsidRPr="003C3145" w:rsidRDefault="008046E8" w:rsidP="008046E8">
      <w:pPr>
        <w:spacing w:before="120" w:after="120"/>
        <w:jc w:val="both"/>
      </w:pPr>
      <w:r w:rsidRPr="003C3145">
        <w:t>Malgré l'arrivée le 11 mai 1793 d'une troisième commission civile et du général Hédouville pour rétablir l'autorité de la France sur la c</w:t>
      </w:r>
      <w:r w:rsidRPr="003C3145">
        <w:t>o</w:t>
      </w:r>
      <w:r w:rsidRPr="003C3145">
        <w:t>lonie, la situation ne s'am</w:t>
      </w:r>
      <w:r w:rsidRPr="003C3145">
        <w:t>é</w:t>
      </w:r>
      <w:r w:rsidRPr="003C3145">
        <w:t>liorait guère. Cependant, la politique agraire de ces différentes administrations, conserva les orientations de So</w:t>
      </w:r>
      <w:r w:rsidRPr="003C3145">
        <w:t>n</w:t>
      </w:r>
      <w:r w:rsidRPr="003C3145">
        <w:t>thonax. Par ailleurs, il faut mentionner la situation particulière des z</w:t>
      </w:r>
      <w:r w:rsidRPr="003C3145">
        <w:t>o</w:t>
      </w:r>
      <w:r w:rsidRPr="003C3145">
        <w:t>nes occupées par les Anglais, où l'on instaura une structure sim</w:t>
      </w:r>
      <w:r w:rsidRPr="003C3145">
        <w:t>i</w:t>
      </w:r>
      <w:r w:rsidRPr="003C3145">
        <w:t>laire à celle des colonies britanniques</w:t>
      </w:r>
      <w:r>
        <w:t> </w:t>
      </w:r>
      <w:r w:rsidRPr="003C3145">
        <w:rPr>
          <w:rStyle w:val="Appelnotedebasdep"/>
          <w:szCs w:val="28"/>
        </w:rPr>
        <w:footnoteReference w:id="24"/>
      </w:r>
      <w:r w:rsidRPr="003C3145">
        <w:t>. En octobre 1793, le lieutenant-colonel Hitelocke, en prenant possession de la ville de Jérémie décl</w:t>
      </w:r>
      <w:r w:rsidRPr="003C3145">
        <w:t>a</w:t>
      </w:r>
      <w:r w:rsidRPr="003C3145">
        <w:t>rait: "le vrai rôle d'une colonie dans les Antilles est de produire des denrées agricoles et le but de la métropole est d'exporter le plus poss</w:t>
      </w:r>
      <w:r w:rsidRPr="003C3145">
        <w:t>i</w:t>
      </w:r>
      <w:r w:rsidRPr="003C3145">
        <w:t>ble au moindre coût possible". Il promit alors de conserver toutes les anciennes lois</w:t>
      </w:r>
      <w:r>
        <w:t xml:space="preserve"> </w:t>
      </w:r>
      <w:r w:rsidRPr="003C3145">
        <w:t>[28]</w:t>
      </w:r>
      <w:r>
        <w:t xml:space="preserve"> </w:t>
      </w:r>
      <w:r w:rsidRPr="003C3145">
        <w:t>françaises, c'est-à-dire de rétablir l'esclavage"</w:t>
      </w:r>
      <w:r>
        <w:t> </w:t>
      </w:r>
      <w:r w:rsidRPr="003C3145">
        <w:rPr>
          <w:rStyle w:val="Appelnotedebasdep"/>
          <w:szCs w:val="28"/>
        </w:rPr>
        <w:footnoteReference w:id="25"/>
      </w:r>
      <w:r w:rsidRPr="003C3145">
        <w:t>. Les problèmes s'aggravaient et pour répondre aux nécessités militaires croissantes, l'occupation anglaise "dut multiplier les affranchissements et les l</w:t>
      </w:r>
      <w:r w:rsidRPr="003C3145">
        <w:t>e</w:t>
      </w:r>
      <w:r w:rsidRPr="003C3145">
        <w:t>vées d'hommes qui correspondaient en fait à des semi-libertés"</w:t>
      </w:r>
      <w:r>
        <w:t> </w:t>
      </w:r>
      <w:r w:rsidRPr="003C3145">
        <w:rPr>
          <w:rStyle w:val="Appelnotedebasdep"/>
          <w:szCs w:val="28"/>
        </w:rPr>
        <w:footnoteReference w:id="26"/>
      </w:r>
      <w:r w:rsidRPr="003C3145">
        <w:t>.</w:t>
      </w:r>
    </w:p>
    <w:p w:rsidR="008046E8" w:rsidRPr="003C3145" w:rsidRDefault="008046E8" w:rsidP="008046E8">
      <w:pPr>
        <w:spacing w:before="120" w:after="120"/>
        <w:jc w:val="both"/>
      </w:pPr>
      <w:r w:rsidRPr="003C3145">
        <w:t>Dans le sud, étant donné le caractère moins féroce de l'exploitation esclavagiste et la moindre importance des ateliers, la destruction des plantations n'atteignit pas l'ampleur qu'elle eut dans le nord. Pourtant, malgré le caractère moins violent de la rébellion, il se produisit un grand exode de colons. Les affranchis Rigaud et Bea</w:t>
      </w:r>
      <w:r w:rsidRPr="003C3145">
        <w:t>u</w:t>
      </w:r>
      <w:r w:rsidRPr="003C3145">
        <w:t>vais, suivant avec rigueur la formule de Sonthonax, réalisèrent de façon effective l'affermage des grandes plantations avant même que ce procédé soit appliqué dans le nord. Afin de supprimer le "vagabondage", les noirs furent confinés dans les plantations et soumis à une servitude qui ra</w:t>
      </w:r>
      <w:r w:rsidRPr="003C3145">
        <w:t>p</w:t>
      </w:r>
      <w:r w:rsidRPr="003C3145">
        <w:t>pelait beaucoup l'esclavage de l'Ancien Régime. La condition des a</w:t>
      </w:r>
      <w:r w:rsidRPr="003C3145">
        <w:t>n</w:t>
      </w:r>
      <w:r w:rsidRPr="003C3145">
        <w:t>ciens esclaves n'avait pas changé. Ils avaient seulement changé de maîtres</w:t>
      </w:r>
      <w:r>
        <w:t> </w:t>
      </w:r>
      <w:r w:rsidRPr="003C3145">
        <w:rPr>
          <w:rStyle w:val="Appelnotedebasdep"/>
          <w:szCs w:val="28"/>
        </w:rPr>
        <w:footnoteReference w:id="27"/>
      </w:r>
      <w:r>
        <w:t>.</w:t>
      </w:r>
    </w:p>
    <w:p w:rsidR="008046E8" w:rsidRPr="003C3145" w:rsidRDefault="008046E8" w:rsidP="008046E8">
      <w:pPr>
        <w:spacing w:before="120" w:after="120"/>
        <w:jc w:val="both"/>
      </w:pPr>
    </w:p>
    <w:p w:rsidR="008046E8" w:rsidRPr="003C3145" w:rsidRDefault="008046E8" w:rsidP="008046E8">
      <w:pPr>
        <w:spacing w:before="120" w:after="120"/>
        <w:jc w:val="both"/>
      </w:pPr>
      <w:r>
        <w:t>Entre temps, en mars-octobre 1789, le général Lavaux avait no</w:t>
      </w:r>
      <w:r>
        <w:t>m</w:t>
      </w:r>
      <w:r>
        <w:t>mé des administrateurs européens pour assurer de façon autoritaire la culture des terres mises sous séquestre. De son côté, le général H</w:t>
      </w:r>
      <w:r>
        <w:t>é</w:t>
      </w:r>
      <w:r>
        <w:t xml:space="preserve">douville voulut obliger les cultivateurs à rester au moins trois ans sur les </w:t>
      </w:r>
      <w:r w:rsidRPr="003C3145">
        <w:t>[29]</w:t>
      </w:r>
      <w:r>
        <w:t xml:space="preserve"> </w:t>
      </w:r>
      <w:r w:rsidRPr="003C3145">
        <w:t>habitations et à ne pouvoir s'absenter ou changer d'habitation qu'avec une autor</w:t>
      </w:r>
      <w:r w:rsidRPr="003C3145">
        <w:t>i</w:t>
      </w:r>
      <w:r w:rsidRPr="003C3145">
        <w:t>sation spéciale. Ces dispositions furent considérées comme les premiers pas vers le rétablissement de l'esclavage. Cette menace était d'autant plus réelle pour les ma</w:t>
      </w:r>
      <w:r w:rsidRPr="003C3145">
        <w:t>s</w:t>
      </w:r>
      <w:r w:rsidRPr="003C3145">
        <w:t>ses que les anglais dans les zones occupées voulaient l'appliquer à tout prix.</w:t>
      </w:r>
    </w:p>
    <w:p w:rsidR="008046E8" w:rsidRDefault="008046E8" w:rsidP="008046E8">
      <w:pPr>
        <w:spacing w:before="120" w:after="120"/>
        <w:jc w:val="both"/>
      </w:pPr>
      <w:r w:rsidRPr="003C3145">
        <w:t>En un mot, le maintien de la plantation, l'application des règl</w:t>
      </w:r>
      <w:r w:rsidRPr="003C3145">
        <w:t>e</w:t>
      </w:r>
      <w:r w:rsidRPr="003C3145">
        <w:t>ments de cultures très sévères, joints quelquefois à la velléité de re</w:t>
      </w:r>
      <w:r w:rsidRPr="003C3145">
        <w:t>s</w:t>
      </w:r>
      <w:r w:rsidRPr="003C3145">
        <w:t>taurer l'esclavage, furent les c</w:t>
      </w:r>
      <w:r w:rsidRPr="003C3145">
        <w:t>a</w:t>
      </w:r>
      <w:r w:rsidRPr="003C3145">
        <w:t>ractéristiques de la politique agraire durant cette période agitée, au cours de laque</w:t>
      </w:r>
      <w:r w:rsidRPr="003C3145">
        <w:t>l</w:t>
      </w:r>
      <w:r w:rsidRPr="003C3145">
        <w:t>le, les forces de l'Ancien Régime et celles du nouvel ordre s'affrontaient dans une lutte génér</w:t>
      </w:r>
      <w:r w:rsidRPr="003C3145">
        <w:t>a</w:t>
      </w:r>
      <w:r w:rsidRPr="003C3145">
        <w:t>lisée.</w:t>
      </w:r>
    </w:p>
    <w:p w:rsidR="008046E8" w:rsidRPr="003C3145" w:rsidRDefault="008046E8" w:rsidP="008046E8">
      <w:pPr>
        <w:spacing w:before="120" w:after="120"/>
        <w:jc w:val="both"/>
      </w:pPr>
    </w:p>
    <w:p w:rsidR="008046E8" w:rsidRPr="003C3145" w:rsidRDefault="008046E8" w:rsidP="008046E8">
      <w:pPr>
        <w:pStyle w:val="planche"/>
      </w:pPr>
      <w:bookmarkStart w:id="11" w:name="Origine_structure_chap_II_d"/>
      <w:r w:rsidRPr="003C3145">
        <w:t>d) L'unification avec Toussaint Louverture</w:t>
      </w:r>
    </w:p>
    <w:bookmarkEnd w:id="11"/>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En 1798, Toussaint Louverture avait vaincu militairement les E</w:t>
      </w:r>
      <w:r w:rsidRPr="003C3145">
        <w:t>s</w:t>
      </w:r>
      <w:r w:rsidRPr="003C3145">
        <w:t>pagnols et les Anglais ainsi que son rival, le général André Rigaud, mulâtre du sud, qui prétendait gouverner l‘île. Il obtint le renvoi en France des représentants de la métropole et réalisa de fait, l’autonomie de Saint-Domingue. Une fois obtenue "L'unification du pays", et m</w:t>
      </w:r>
      <w:r w:rsidRPr="003C3145">
        <w:t>ê</w:t>
      </w:r>
      <w:r w:rsidRPr="003C3145">
        <w:t>me de l'île, à partir de 1801, avec l'occupation de la partie est, Tou</w:t>
      </w:r>
      <w:r w:rsidRPr="003C3145">
        <w:t>s</w:t>
      </w:r>
      <w:r w:rsidRPr="003C3145">
        <w:t xml:space="preserve">saint Louverture renforça par une administration efficace, le maintien de la grande plantation. </w:t>
      </w:r>
      <w:r>
        <w:t>Durant son gouvernement (1798-</w:t>
      </w:r>
      <w:r w:rsidRPr="003C3145">
        <w:t>1801), il prit plusieurs dispositions légales pour</w:t>
      </w:r>
      <w:r>
        <w:t xml:space="preserve"> </w:t>
      </w:r>
      <w:r w:rsidRPr="003C3145">
        <w:t>[30]</w:t>
      </w:r>
      <w:r>
        <w:t xml:space="preserve"> </w:t>
      </w:r>
      <w:r w:rsidRPr="003C3145">
        <w:t>réglementer la question agra</w:t>
      </w:r>
      <w:r w:rsidRPr="003C3145">
        <w:t>i</w:t>
      </w:r>
      <w:r w:rsidRPr="003C3145">
        <w:t>re</w:t>
      </w:r>
      <w:r>
        <w:t> </w:t>
      </w:r>
      <w:r w:rsidRPr="003C3145">
        <w:rPr>
          <w:rStyle w:val="Appelnotedebasdep"/>
          <w:szCs w:val="28"/>
        </w:rPr>
        <w:footnoteReference w:id="28"/>
      </w:r>
      <w:r w:rsidRPr="003C3145">
        <w:t>, ce qui mettait en évidence l'acu</w:t>
      </w:r>
      <w:r w:rsidRPr="003C3145">
        <w:t>i</w:t>
      </w:r>
      <w:r w:rsidRPr="003C3145">
        <w:t>té du problème et l'urgence de le résoudre: la question agraire repr</w:t>
      </w:r>
      <w:r w:rsidRPr="003C3145">
        <w:t>é</w:t>
      </w:r>
      <w:r w:rsidRPr="003C3145">
        <w:t>sentait en effet, la pierre angulaire de la consolidation du nouveau r</w:t>
      </w:r>
      <w:r w:rsidRPr="003C3145">
        <w:t>é</w:t>
      </w:r>
      <w:r w:rsidRPr="003C3145">
        <w:t>gime.</w:t>
      </w:r>
    </w:p>
    <w:p w:rsidR="008046E8" w:rsidRPr="003C3145" w:rsidRDefault="008046E8" w:rsidP="008046E8">
      <w:pPr>
        <w:spacing w:before="120" w:after="120"/>
        <w:jc w:val="both"/>
      </w:pPr>
      <w:r w:rsidRPr="003C3145">
        <w:t>Conformément à la formule Sonthonax, Toussaint Louverture i</w:t>
      </w:r>
      <w:r w:rsidRPr="003C3145">
        <w:t>n</w:t>
      </w:r>
      <w:r w:rsidRPr="003C3145">
        <w:t>terdit, par le d</w:t>
      </w:r>
      <w:r w:rsidRPr="003C3145">
        <w:t>é</w:t>
      </w:r>
      <w:r w:rsidRPr="003C3145">
        <w:t>cret du 7 mai 1801 de passer devant notaire des actes de ventes de propriété de moins de 50 carreaux</w:t>
      </w:r>
      <w:r>
        <w:t> </w:t>
      </w:r>
      <w:r w:rsidRPr="003C3145">
        <w:rPr>
          <w:rStyle w:val="Appelnotedebasdep"/>
          <w:szCs w:val="28"/>
        </w:rPr>
        <w:footnoteReference w:id="29"/>
      </w:r>
      <w:r w:rsidRPr="003C3145">
        <w:t>. Ce décret éliminait la possibilité de fragmenter la plantation et de former de petites pr</w:t>
      </w:r>
      <w:r w:rsidRPr="003C3145">
        <w:t>o</w:t>
      </w:r>
      <w:r w:rsidRPr="003C3145">
        <w:t>priétés. Ce décret éliminait la possibilité de fragme</w:t>
      </w:r>
      <w:r w:rsidRPr="003C3145">
        <w:t>n</w:t>
      </w:r>
      <w:r w:rsidRPr="003C3145">
        <w:t>ter la plantation et de former de petites propriétés.</w:t>
      </w:r>
    </w:p>
    <w:p w:rsidR="008046E8" w:rsidRPr="003C3145" w:rsidRDefault="008046E8" w:rsidP="008046E8">
      <w:pPr>
        <w:spacing w:before="120" w:after="120"/>
        <w:jc w:val="both"/>
      </w:pPr>
      <w:r w:rsidRPr="003C3145">
        <w:t>L'exploitation des habitations mises sous séquestre s'effectuait au moyen de l'a</w:t>
      </w:r>
      <w:r w:rsidRPr="003C3145">
        <w:t>f</w:t>
      </w:r>
      <w:r w:rsidRPr="003C3145">
        <w:t>fermage.</w:t>
      </w:r>
    </w:p>
    <w:p w:rsidR="008046E8" w:rsidRPr="003C3145" w:rsidRDefault="008046E8" w:rsidP="008046E8">
      <w:pPr>
        <w:spacing w:before="120" w:after="120"/>
        <w:jc w:val="both"/>
      </w:pPr>
      <w:r w:rsidRPr="003C3145">
        <w:t>Le manque de main-d’œuvre atteignit des proportions dramatiques. La fuite des colons français et de quelques affranchis avec leurs escl</w:t>
      </w:r>
      <w:r w:rsidRPr="003C3145">
        <w:t>a</w:t>
      </w:r>
      <w:r w:rsidRPr="003C3145">
        <w:t>ves, le taux de mortalité très élevé et le blocage de l'immigration avaient provoqué une forte saignée dém</w:t>
      </w:r>
      <w:r w:rsidRPr="003C3145">
        <w:t>o</w:t>
      </w:r>
      <w:r w:rsidRPr="003C3145">
        <w:t>gra</w:t>
      </w:r>
      <w:r>
        <w:t>phique. La population de Saint-</w:t>
      </w:r>
      <w:r w:rsidRPr="003C3145">
        <w:t>Domingue passa de 523.429 habitants en 1789 à 375.000 en 1802, soit une baisse d'environ 28%</w:t>
      </w:r>
      <w:r>
        <w:t> </w:t>
      </w:r>
      <w:r w:rsidRPr="003C3145">
        <w:rPr>
          <w:rStyle w:val="Appelnotedebasdep"/>
          <w:szCs w:val="28"/>
        </w:rPr>
        <w:footnoteReference w:id="30"/>
      </w:r>
      <w:r w:rsidRPr="003C3145">
        <w:t>. Cependant, cette drastique d</w:t>
      </w:r>
      <w:r w:rsidRPr="003C3145">
        <w:t>i</w:t>
      </w:r>
      <w:r w:rsidRPr="003C3145">
        <w:t>minution de la main-d’œuvre s'explique surtout par l'augmentation du marronnage et de ce que les autorités appelaient le "vagabondage". On manquait</w:t>
      </w:r>
      <w:r>
        <w:t xml:space="preserve"> </w:t>
      </w:r>
      <w:r w:rsidRPr="003C3145">
        <w:t>[31]</w:t>
      </w:r>
      <w:r>
        <w:t xml:space="preserve"> </w:t>
      </w:r>
      <w:r w:rsidRPr="003C3145">
        <w:t>tellement de cultivateurs que Toussaint Louverture, dans la Const</w:t>
      </w:r>
      <w:r w:rsidRPr="003C3145">
        <w:t>i</w:t>
      </w:r>
      <w:r w:rsidRPr="003C3145">
        <w:t>tution de 1801 (article 17) fit allusion à la nécessité de faire venir des noirs de la Jamaïque</w:t>
      </w:r>
      <w:r>
        <w:t> </w:t>
      </w:r>
      <w:r w:rsidRPr="003C3145">
        <w:rPr>
          <w:rStyle w:val="Appelnotedebasdep"/>
          <w:szCs w:val="28"/>
        </w:rPr>
        <w:footnoteReference w:id="31"/>
      </w:r>
      <w:r w:rsidRPr="003C3145">
        <w:t>. "Il n'y a pas de liberté sans tr</w:t>
      </w:r>
      <w:r w:rsidRPr="003C3145">
        <w:t>a</w:t>
      </w:r>
      <w:r w:rsidRPr="003C3145">
        <w:t>vail" répétait Louverture. Il faudra obliger les noirs, su</w:t>
      </w:r>
      <w:r w:rsidRPr="003C3145">
        <w:t>r</w:t>
      </w:r>
      <w:r w:rsidRPr="003C3145">
        <w:t>tout les jeunes et les femmes qui, à la proclamation générale refusèrent de travai</w:t>
      </w:r>
      <w:r w:rsidRPr="003C3145">
        <w:t>l</w:t>
      </w:r>
      <w:r w:rsidRPr="003C3145">
        <w:t>ler, de vivre sur les plantations et de prêter leurs services durant un certain temps</w:t>
      </w:r>
      <w:r>
        <w:t> </w:t>
      </w:r>
      <w:r w:rsidRPr="003C3145">
        <w:rPr>
          <w:rStyle w:val="Appelnotedebasdep"/>
          <w:szCs w:val="28"/>
        </w:rPr>
        <w:footnoteReference w:id="32"/>
      </w:r>
      <w:r w:rsidRPr="003C3145">
        <w:t>. Prof</w:t>
      </w:r>
      <w:r w:rsidRPr="003C3145">
        <w:t>i</w:t>
      </w:r>
      <w:r w:rsidRPr="003C3145">
        <w:t>tant de toutes les expériences antérieures, Louverture les unifia et les codifia pour assurer la stabilité dans les plantations.</w:t>
      </w:r>
    </w:p>
    <w:p w:rsidR="008046E8" w:rsidRPr="003C3145" w:rsidRDefault="008046E8" w:rsidP="008046E8">
      <w:pPr>
        <w:spacing w:before="120" w:after="120"/>
        <w:jc w:val="both"/>
      </w:pPr>
      <w:r w:rsidRPr="003C3145">
        <w:t>Louverture concevait, d'un point de vue paternaliste, chaque "pla</w:t>
      </w:r>
      <w:r w:rsidRPr="003C3145">
        <w:t>n</w:t>
      </w:r>
      <w:r w:rsidRPr="003C3145">
        <w:t>tation comme l'asile d'une famille active dont le propriétaire de la terre ou son représentant tenait le rôle du père" (article 15 de la Constit</w:t>
      </w:r>
      <w:r w:rsidRPr="003C3145">
        <w:t>u</w:t>
      </w:r>
      <w:r w:rsidRPr="003C3145">
        <w:t xml:space="preserve">tion de 1801). </w:t>
      </w:r>
    </w:p>
    <w:p w:rsidR="008046E8" w:rsidRPr="003C3145" w:rsidRDefault="008046E8" w:rsidP="008046E8">
      <w:pPr>
        <w:spacing w:before="120" w:after="120"/>
        <w:jc w:val="both"/>
      </w:pPr>
      <w:r w:rsidRPr="003C3145">
        <w:t>Toutefois, dans cet asile, il existait une organisation totalement m</w:t>
      </w:r>
      <w:r w:rsidRPr="003C3145">
        <w:t>i</w:t>
      </w:r>
      <w:r w:rsidRPr="003C3145">
        <w:t>litaire du tr</w:t>
      </w:r>
      <w:r w:rsidRPr="003C3145">
        <w:t>a</w:t>
      </w:r>
      <w:r w:rsidRPr="003C3145">
        <w:t>vail</w:t>
      </w:r>
      <w:r>
        <w:t> </w:t>
      </w:r>
      <w:r w:rsidRPr="003C3145">
        <w:rPr>
          <w:rStyle w:val="Appelnotedebasdep"/>
          <w:szCs w:val="28"/>
        </w:rPr>
        <w:footnoteReference w:id="33"/>
      </w:r>
      <w:r w:rsidRPr="003C3145">
        <w:t xml:space="preserve">. Les gérants, conducteurs et cultivateurs devaient se conduire comme des soldats. </w:t>
      </w:r>
    </w:p>
    <w:p w:rsidR="008046E8" w:rsidRPr="003C3145" w:rsidRDefault="008046E8" w:rsidP="008046E8">
      <w:pPr>
        <w:spacing w:before="120" w:after="120"/>
        <w:jc w:val="both"/>
      </w:pPr>
      <w:r w:rsidRPr="003C3145">
        <w:t>Ils devaient être subordonnés à leur chef, fidèles à leur travail et châtiés s'ils manquaient à leurs devoirs (règlement du 4 mars 1789).</w:t>
      </w:r>
    </w:p>
    <w:p w:rsidR="008046E8" w:rsidRPr="003C3145" w:rsidRDefault="008046E8" w:rsidP="008046E8">
      <w:pPr>
        <w:spacing w:before="120" w:after="120"/>
        <w:jc w:val="both"/>
      </w:pPr>
      <w:r w:rsidRPr="003C3145">
        <w:t>[32]</w:t>
      </w:r>
    </w:p>
    <w:p w:rsidR="008046E8" w:rsidRPr="003C3145" w:rsidRDefault="008046E8" w:rsidP="008046E8">
      <w:pPr>
        <w:spacing w:before="120" w:after="120"/>
        <w:jc w:val="both"/>
      </w:pPr>
      <w:r w:rsidRPr="003C3145">
        <w:t>Hormis les soldats, tout individu était obligé de travailler dans les champs. A</w:t>
      </w:r>
      <w:r w:rsidRPr="003C3145">
        <w:t>u</w:t>
      </w:r>
      <w:r w:rsidRPr="003C3145">
        <w:t>cun cultivateur n'avait le droit de changer de plantation sans une permission spéci</w:t>
      </w:r>
      <w:r w:rsidRPr="003C3145">
        <w:t>a</w:t>
      </w:r>
      <w:r w:rsidRPr="003C3145">
        <w:t xml:space="preserve">le (préambule du règlement du 12 octobre 1800). </w:t>
      </w:r>
    </w:p>
    <w:p w:rsidR="008046E8" w:rsidRPr="003C3145" w:rsidRDefault="008046E8" w:rsidP="008046E8">
      <w:pPr>
        <w:spacing w:before="120" w:after="120"/>
        <w:jc w:val="both"/>
      </w:pPr>
      <w:r w:rsidRPr="003C3145">
        <w:t>Toute infraction à ce règlement était sévèrement sanctionnée (tr</w:t>
      </w:r>
      <w:r w:rsidRPr="003C3145">
        <w:t>a</w:t>
      </w:r>
      <w:r w:rsidRPr="003C3145">
        <w:t>vaux forcés, emprisonnement allant jusqu'à six mois). De plus, les cultivateurs ne pouvaient sous aucun prétexte vivre dans les villes (Constitution, articles 6 - 10). Un corps de surveillance très efficace, veillait à l'application de ces dispositions qui limitaient au maximum la liberté des anciens esclaves.</w:t>
      </w:r>
    </w:p>
    <w:p w:rsidR="008046E8" w:rsidRPr="003C3145" w:rsidRDefault="008046E8" w:rsidP="008046E8">
      <w:pPr>
        <w:spacing w:before="120" w:after="120"/>
        <w:jc w:val="both"/>
      </w:pPr>
      <w:r w:rsidRPr="003C3145">
        <w:t>Louverture conserva aussi le système portionnaire dans le règl</w:t>
      </w:r>
      <w:r w:rsidRPr="003C3145">
        <w:t>e</w:t>
      </w:r>
      <w:r w:rsidRPr="003C3145">
        <w:t>ment d'octobre 1800 et le rendit constitutionnel en 1801 (article 16). "Chaque cultivateur est membre d'une famille, par conséquent po</w:t>
      </w:r>
      <w:r w:rsidRPr="003C3145">
        <w:t>r</w:t>
      </w:r>
      <w:r w:rsidRPr="003C3145">
        <w:t>tionnaire des gains". Il le modernisa en ann</w:t>
      </w:r>
      <w:r w:rsidRPr="003C3145">
        <w:t>u</w:t>
      </w:r>
      <w:r w:rsidRPr="003C3145">
        <w:t>lant la perception du quart de subvention en vigueur dans les plantations et perçu ju</w:t>
      </w:r>
      <w:r w:rsidRPr="003C3145">
        <w:t>s</w:t>
      </w:r>
      <w:r w:rsidRPr="003C3145">
        <w:t>qu'alors en espèces (article 2) Il établit par contre un droit de 20% sur l'exportation. En rendant fiscalement plus souple le système portio</w:t>
      </w:r>
      <w:r w:rsidRPr="003C3145">
        <w:t>n</w:t>
      </w:r>
      <w:r w:rsidRPr="003C3145">
        <w:t>naire, Toussaint Louve</w:t>
      </w:r>
      <w:r w:rsidRPr="003C3145">
        <w:t>r</w:t>
      </w:r>
      <w:r w:rsidRPr="003C3145">
        <w:t>ture le renforça.</w:t>
      </w:r>
    </w:p>
    <w:p w:rsidR="008046E8" w:rsidRDefault="008046E8" w:rsidP="008046E8">
      <w:pPr>
        <w:spacing w:before="120" w:after="120"/>
        <w:jc w:val="both"/>
      </w:pPr>
      <w:r w:rsidRPr="003C3145">
        <w:t>Après la déportation de Louverture, le général Leclerc se proposa de réduire les insurgés et de rétablir l'esclavage. Le désarmement des cultivateurs représentait le premier pas de cette difficile entreprise. Entre temps, il adopta toutes les dispos</w:t>
      </w:r>
      <w:r w:rsidRPr="003C3145">
        <w:t>i</w:t>
      </w:r>
      <w:r w:rsidRPr="003C3145">
        <w:t>tions de Toussaint Louverture relatives à la politique agraire. Comme il le faisait remarquer au M</w:t>
      </w:r>
      <w:r w:rsidRPr="003C3145">
        <w:t>i</w:t>
      </w:r>
      <w:r w:rsidRPr="003C3145">
        <w:t>nistère des Colonies et de la Navigation, le 6 mai 1802: "le règl</w:t>
      </w:r>
      <w:r w:rsidRPr="003C3145">
        <w:t>e</w:t>
      </w:r>
      <w:r w:rsidRPr="003C3145">
        <w:t>ment instauré par le général</w:t>
      </w:r>
      <w:r>
        <w:t xml:space="preserve"> </w:t>
      </w:r>
      <w:r w:rsidRPr="003C3145">
        <w:t>[33]</w:t>
      </w:r>
      <w:r>
        <w:t xml:space="preserve"> </w:t>
      </w:r>
      <w:r w:rsidRPr="003C3145">
        <w:t>Louverture est excellent. Il est tellement sévère que personnellement je n'oserais, dans les circonstances actue</w:t>
      </w:r>
      <w:r w:rsidRPr="003C3145">
        <w:t>l</w:t>
      </w:r>
      <w:r w:rsidRPr="003C3145">
        <w:t>les en proposer un semblable. Donc, je l'utiliserai"</w:t>
      </w:r>
      <w:r>
        <w:t> </w:t>
      </w:r>
      <w:r w:rsidRPr="003C3145">
        <w:rPr>
          <w:rStyle w:val="Appelnotedebasdep"/>
          <w:szCs w:val="28"/>
        </w:rPr>
        <w:footnoteReference w:id="34"/>
      </w:r>
      <w:r w:rsidRPr="003C3145">
        <w:t>. En conséque</w:t>
      </w:r>
      <w:r w:rsidRPr="003C3145">
        <w:t>n</w:t>
      </w:r>
      <w:r w:rsidRPr="003C3145">
        <w:t>ce, les dispositions du 8 février et du 29 juin 1802 prises par Leclerc ne faisaient que justifier la discipline de travail et le système portio</w:t>
      </w:r>
      <w:r w:rsidRPr="003C3145">
        <w:t>n</w:t>
      </w:r>
      <w:r w:rsidRPr="003C3145">
        <w:t>naire établis par Louvert</w:t>
      </w:r>
      <w:r w:rsidRPr="003C3145">
        <w:t>u</w:t>
      </w:r>
      <w:r w:rsidRPr="003C3145">
        <w:t>re.</w:t>
      </w:r>
    </w:p>
    <w:p w:rsidR="008046E8" w:rsidRPr="003C3145" w:rsidRDefault="008046E8" w:rsidP="008046E8">
      <w:pPr>
        <w:spacing w:before="120" w:after="120"/>
        <w:jc w:val="both"/>
      </w:pPr>
    </w:p>
    <w:p w:rsidR="008046E8" w:rsidRPr="003C3145" w:rsidRDefault="008046E8" w:rsidP="008046E8">
      <w:pPr>
        <w:pStyle w:val="planche"/>
      </w:pPr>
      <w:bookmarkStart w:id="12" w:name="Origine_structure_chap_II_e"/>
      <w:r w:rsidRPr="003C3145">
        <w:t>e) Une nouvelle aristocratie agraire</w:t>
      </w:r>
    </w:p>
    <w:bookmarkEnd w:id="12"/>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La grande propriété se maintint, mais au profit de qui</w:t>
      </w:r>
      <w:r>
        <w:t> </w:t>
      </w:r>
      <w:r w:rsidRPr="003C3145">
        <w:t>?</w:t>
      </w:r>
    </w:p>
    <w:p w:rsidR="008046E8" w:rsidRPr="003C3145" w:rsidRDefault="008046E8" w:rsidP="008046E8">
      <w:pPr>
        <w:spacing w:before="120" w:after="120"/>
        <w:jc w:val="both"/>
      </w:pPr>
      <w:r w:rsidRPr="003C3145">
        <w:t>Les réformes de Sonthonax et de Polvérel restèrent à l'état de pr</w:t>
      </w:r>
      <w:r w:rsidRPr="003C3145">
        <w:t>o</w:t>
      </w:r>
      <w:r w:rsidRPr="003C3145">
        <w:t>jet, car la situ</w:t>
      </w:r>
      <w:r w:rsidRPr="003C3145">
        <w:t>a</w:t>
      </w:r>
      <w:r w:rsidRPr="003C3145">
        <w:t>tion insurrectionnelle de la colonie ne permettait pas leur application. L'affermage des terres, commencé effectivement à partir de 1797, se convertit en une source de conflits qui traduisaient "les rivalités de castes"</w:t>
      </w:r>
      <w:r>
        <w:t> </w:t>
      </w:r>
      <w:r w:rsidRPr="003C3145">
        <w:rPr>
          <w:rStyle w:val="Appelnotedebasdep"/>
          <w:szCs w:val="28"/>
        </w:rPr>
        <w:footnoteReference w:id="35"/>
      </w:r>
      <w:r w:rsidRPr="003C3145">
        <w:t xml:space="preserve"> et la lutte de classes au sein de la société.</w:t>
      </w:r>
    </w:p>
    <w:p w:rsidR="008046E8" w:rsidRPr="003C3145" w:rsidRDefault="008046E8" w:rsidP="008046E8">
      <w:pPr>
        <w:spacing w:before="120" w:after="120"/>
        <w:jc w:val="both"/>
      </w:pPr>
      <w:r w:rsidRPr="003C3145">
        <w:t>Dans le sud, la première zone où l'on appliqua ce système, le bail des terres profita exclusivement aux affranchis. "Les mulâtres - sign</w:t>
      </w:r>
      <w:r w:rsidRPr="003C3145">
        <w:t>a</w:t>
      </w:r>
      <w:r w:rsidRPr="003C3145">
        <w:t>lait un planteur de l'époque - gouvernent et disposent à leur gré des propriétés"</w:t>
      </w:r>
      <w:r>
        <w:t> </w:t>
      </w:r>
      <w:r w:rsidRPr="003C3145">
        <w:rPr>
          <w:rStyle w:val="Appelnotedebasdep"/>
          <w:szCs w:val="28"/>
        </w:rPr>
        <w:footnoteReference w:id="36"/>
      </w:r>
      <w:r w:rsidRPr="003C3145">
        <w:t>.</w:t>
      </w:r>
      <w:r>
        <w:t xml:space="preserve"> </w:t>
      </w:r>
      <w:r w:rsidRPr="003C3145">
        <w:t>[34]</w:t>
      </w:r>
      <w:r>
        <w:t xml:space="preserve"> </w:t>
      </w:r>
      <w:r w:rsidRPr="003C3145">
        <w:t>Le général Lavaux ainsi que les Anglais réalisaient les séquestres et les baux au bénéfice des européens.</w:t>
      </w:r>
    </w:p>
    <w:p w:rsidR="008046E8" w:rsidRPr="003C3145" w:rsidRDefault="008046E8" w:rsidP="008046E8">
      <w:pPr>
        <w:spacing w:before="120" w:after="120"/>
        <w:jc w:val="both"/>
      </w:pPr>
      <w:r w:rsidRPr="003C3145">
        <w:t>Plus tard, Toussaint Louverture adopta une politique plus co</w:t>
      </w:r>
      <w:r w:rsidRPr="003C3145">
        <w:t>m</w:t>
      </w:r>
      <w:r w:rsidRPr="003C3145">
        <w:t>plexe; il donna protection aux colons français loyaux, facilita le retour des émigrés (Salnave, Bayon de Libertad, etc.) et protégea les droits des propriétaires absents. La constitution de 1801 recueillit cette pol</w:t>
      </w:r>
      <w:r w:rsidRPr="003C3145">
        <w:t>i</w:t>
      </w:r>
      <w:r w:rsidRPr="003C3145">
        <w:t>tique: les propriétaires absents gardent leurs droits sur les biens dans la colonie...", excluant seulement les émigrés de France (article 73). Un représentant des colons déclarait en 1795, à la Convention frança</w:t>
      </w:r>
      <w:r w:rsidRPr="003C3145">
        <w:t>i</w:t>
      </w:r>
      <w:r w:rsidRPr="003C3145">
        <w:t>se que "Toussaint Louverture a su faire respecter la propriété". Cet appui aux propriétaires blancs répondait à la conception et à la strat</w:t>
      </w:r>
      <w:r w:rsidRPr="003C3145">
        <w:t>é</w:t>
      </w:r>
      <w:r w:rsidRPr="003C3145">
        <w:t>gie de Toussaint Louverture en vue de la reconstitution de l'agriculture d'exportation. Grâce à l'expérience de ces anciens planteurs, à leurs capitaux et à leur possibilité d'accès au marché international, ils a</w:t>
      </w:r>
      <w:r w:rsidRPr="003C3145">
        <w:t>u</w:t>
      </w:r>
      <w:r w:rsidRPr="003C3145">
        <w:t>raient pu donner un essor à l'agriculture, à l'industrie, et rétablir les relations commerciales dans la colonie. Il était évident pour Louvert</w:t>
      </w:r>
      <w:r w:rsidRPr="003C3145">
        <w:t>u</w:t>
      </w:r>
      <w:r w:rsidRPr="003C3145">
        <w:t>re que les nouveaux libres n'avaient ni l'expérience, ni le capital n</w:t>
      </w:r>
      <w:r w:rsidRPr="003C3145">
        <w:t>é</w:t>
      </w:r>
      <w:r w:rsidRPr="003C3145">
        <w:t>cessaire pour réaliser son pr</w:t>
      </w:r>
      <w:r w:rsidRPr="003C3145">
        <w:t>o</w:t>
      </w:r>
      <w:r w:rsidRPr="003C3145">
        <w:t>jet.</w:t>
      </w:r>
    </w:p>
    <w:p w:rsidR="008046E8" w:rsidRPr="003C3145" w:rsidRDefault="008046E8" w:rsidP="008046E8">
      <w:pPr>
        <w:spacing w:before="120" w:after="120"/>
        <w:jc w:val="both"/>
      </w:pPr>
      <w:r w:rsidRPr="003C3145">
        <w:t>Il se forma en même temps, une couche de grands propriétaires n</w:t>
      </w:r>
      <w:r w:rsidRPr="003C3145">
        <w:t>è</w:t>
      </w:r>
      <w:r w:rsidRPr="003C3145">
        <w:t>gres, comp</w:t>
      </w:r>
      <w:r w:rsidRPr="003C3145">
        <w:t>o</w:t>
      </w:r>
      <w:r w:rsidRPr="003C3145">
        <w:t>sée de nouveaux chefs militaires. On assista à la gestation d'une aristocratie rapace de généraux-propriétaires qui très souvent s'opposèrent à l'application des dispos</w:t>
      </w:r>
      <w:r w:rsidRPr="003C3145">
        <w:t>i</w:t>
      </w:r>
      <w:r w:rsidRPr="003C3145">
        <w:t>tions de Louverture au profit des émigrés. Plusieurs de ces derniers ne purent entrer en possession de leurs terres ou, dans le meilleur [35]</w:t>
      </w:r>
      <w:r>
        <w:t xml:space="preserve"> </w:t>
      </w:r>
      <w:r w:rsidRPr="003C3145">
        <w:t>des cas, le firent avec bea</w:t>
      </w:r>
      <w:r w:rsidRPr="003C3145">
        <w:t>u</w:t>
      </w:r>
      <w:r w:rsidRPr="003C3145">
        <w:t>coup de difficultés</w:t>
      </w:r>
      <w:r>
        <w:t> </w:t>
      </w:r>
      <w:r w:rsidRPr="003C3145">
        <w:rPr>
          <w:rStyle w:val="Appelnotedebasdep"/>
          <w:szCs w:val="28"/>
        </w:rPr>
        <w:footnoteReference w:id="37"/>
      </w:r>
      <w:r w:rsidRPr="003C3145">
        <w:t>. Selon Pamphile de Lacroix, Toussaint Louve</w:t>
      </w:r>
      <w:r w:rsidRPr="003C3145">
        <w:t>r</w:t>
      </w:r>
      <w:r w:rsidRPr="003C3145">
        <w:t>ture possédait plusieurs plantations de café; Dessalines et Moyse avaient chacun, plus de 30 plantations de canne à sucre. Un fait était clair: le bail des propriétés abandonnées ne favorisait guère les a</w:t>
      </w:r>
      <w:r w:rsidRPr="003C3145">
        <w:t>n</w:t>
      </w:r>
      <w:r w:rsidRPr="003C3145">
        <w:t>ciens esclaves devenus cultivateurs, mais su</w:t>
      </w:r>
      <w:r w:rsidRPr="003C3145">
        <w:t>r</w:t>
      </w:r>
      <w:r w:rsidRPr="003C3145">
        <w:t>tout les couches les plus fortes pol</w:t>
      </w:r>
      <w:r w:rsidRPr="003C3145">
        <w:t>i</w:t>
      </w:r>
      <w:r w:rsidRPr="003C3145">
        <w:t>tiquement et économiquement, les anciens affranchis, les anciens administrateurs de plantations, les g</w:t>
      </w:r>
      <w:r w:rsidRPr="003C3145">
        <w:t>é</w:t>
      </w:r>
      <w:r w:rsidRPr="003C3145">
        <w:t>rants, les "petits blancs" et les no</w:t>
      </w:r>
      <w:r w:rsidRPr="003C3145">
        <w:t>u</w:t>
      </w:r>
      <w:r w:rsidRPr="003C3145">
        <w:t>veaux militaires noirs.</w:t>
      </w:r>
    </w:p>
    <w:p w:rsidR="008046E8" w:rsidRPr="003C3145" w:rsidRDefault="008046E8" w:rsidP="008046E8">
      <w:pPr>
        <w:spacing w:before="120" w:after="120"/>
        <w:jc w:val="both"/>
      </w:pPr>
      <w:r w:rsidRPr="003C3145">
        <w:t>Ainsi, la politique de maintien de la plantation agro­industrielle s'imposa sur la base de la structure esclavagiste. Néanmoins, elle dût être abandonnée. En effet, d'importants éléments structuraux s'opp</w:t>
      </w:r>
      <w:r w:rsidRPr="003C3145">
        <w:t>o</w:t>
      </w:r>
      <w:r w:rsidRPr="003C3145">
        <w:t>saient à son développement dès cette ép</w:t>
      </w:r>
      <w:r w:rsidRPr="003C3145">
        <w:t>o</w:t>
      </w:r>
      <w:r w:rsidRPr="003C3145">
        <w:t>que.</w:t>
      </w:r>
    </w:p>
    <w:p w:rsidR="008046E8" w:rsidRDefault="008046E8" w:rsidP="008046E8">
      <w:pPr>
        <w:spacing w:before="120" w:after="120"/>
        <w:jc w:val="both"/>
      </w:pPr>
    </w:p>
    <w:p w:rsidR="008046E8" w:rsidRPr="003C3145" w:rsidRDefault="008046E8" w:rsidP="008046E8">
      <w:pPr>
        <w:pStyle w:val="p"/>
      </w:pPr>
      <w:r>
        <w:t>[36]</w:t>
      </w:r>
    </w:p>
    <w:p w:rsidR="008046E8" w:rsidRDefault="008046E8" w:rsidP="008046E8">
      <w:pPr>
        <w:pStyle w:val="p"/>
      </w:pPr>
      <w:r>
        <w:br w:type="page"/>
      </w:r>
      <w:r w:rsidRPr="003C3145">
        <w:t>[37]</w:t>
      </w:r>
    </w:p>
    <w:p w:rsidR="008046E8" w:rsidRDefault="008046E8" w:rsidP="008046E8">
      <w:pPr>
        <w:jc w:val="both"/>
      </w:pPr>
    </w:p>
    <w:p w:rsidR="008046E8" w:rsidRDefault="008046E8" w:rsidP="008046E8">
      <w:pPr>
        <w:jc w:val="both"/>
      </w:pPr>
    </w:p>
    <w:p w:rsidR="008046E8" w:rsidRDefault="008046E8" w:rsidP="008046E8">
      <w:pPr>
        <w:jc w:val="both"/>
      </w:pPr>
    </w:p>
    <w:p w:rsidR="008046E8" w:rsidRPr="00A67973" w:rsidRDefault="008046E8" w:rsidP="008046E8">
      <w:pPr>
        <w:spacing w:after="120"/>
        <w:ind w:firstLine="0"/>
        <w:jc w:val="center"/>
        <w:rPr>
          <w:b/>
          <w:sz w:val="24"/>
        </w:rPr>
      </w:pPr>
      <w:bookmarkStart w:id="13" w:name="Origine_structure_chap_III"/>
      <w:r>
        <w:rPr>
          <w:b/>
          <w:sz w:val="24"/>
        </w:rPr>
        <w:t>Les origines de la structure agraire en Haïti</w:t>
      </w:r>
    </w:p>
    <w:p w:rsidR="008046E8" w:rsidRDefault="008046E8" w:rsidP="008046E8">
      <w:pPr>
        <w:pStyle w:val="Titreniveau1"/>
        <w:rPr>
          <w:szCs w:val="36"/>
        </w:rPr>
      </w:pPr>
      <w:r>
        <w:rPr>
          <w:szCs w:val="36"/>
        </w:rPr>
        <w:t>Chapitre III</w:t>
      </w:r>
    </w:p>
    <w:p w:rsidR="008046E8" w:rsidRPr="002F1D83" w:rsidRDefault="008046E8" w:rsidP="008046E8">
      <w:pPr>
        <w:pStyle w:val="Titreniveau2"/>
      </w:pPr>
      <w:r>
        <w:t>L’ÉCHEC DE LA PLANTATION</w:t>
      </w:r>
    </w:p>
    <w:bookmarkEnd w:id="13"/>
    <w:p w:rsidR="008046E8" w:rsidRDefault="008046E8" w:rsidP="008046E8">
      <w:pPr>
        <w:jc w:val="both"/>
        <w:rPr>
          <w:szCs w:val="36"/>
        </w:rPr>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L'organisation de la production manufacturière à Saint-Domingue, exigeait de grands investissements, une nombreuse main-d’œuvre, un développement technologique et l'accès à un vaste marché. La produ</w:t>
      </w:r>
      <w:r w:rsidRPr="003C3145">
        <w:t>c</w:t>
      </w:r>
      <w:r w:rsidRPr="003C3145">
        <w:t>tion coloniale, bien que destinée exclusivement à la métropole, al</w:t>
      </w:r>
      <w:r w:rsidRPr="003C3145">
        <w:t>i</w:t>
      </w:r>
      <w:r w:rsidRPr="003C3145">
        <w:t>mentait aussi la contrebande avec le marché américain. En cons</w:t>
      </w:r>
      <w:r w:rsidRPr="003C3145">
        <w:t>é</w:t>
      </w:r>
      <w:r w:rsidRPr="003C3145">
        <w:t>quence, le projet de conserver la structure de la grande exploitation esclavagiste, après l'abolition de l'esclavage, rencontra de telles diff</w:t>
      </w:r>
      <w:r w:rsidRPr="003C3145">
        <w:t>i</w:t>
      </w:r>
      <w:r w:rsidRPr="003C3145">
        <w:t>cultés que les efforts des gouvernements précédant et suivant l'ind</w:t>
      </w:r>
      <w:r w:rsidRPr="003C3145">
        <w:t>é</w:t>
      </w:r>
      <w:r w:rsidRPr="003C3145">
        <w:t>pendance, débouchèrent sur un échec total</w:t>
      </w:r>
      <w:r>
        <w:t> </w:t>
      </w:r>
      <w:r w:rsidRPr="003C3145">
        <w:rPr>
          <w:rStyle w:val="Appelnotedebasdep"/>
          <w:szCs w:val="28"/>
        </w:rPr>
        <w:footnoteReference w:id="38"/>
      </w:r>
    </w:p>
    <w:p w:rsidR="008046E8" w:rsidRPr="003C3145" w:rsidRDefault="008046E8" w:rsidP="008046E8">
      <w:pPr>
        <w:spacing w:before="120" w:after="120"/>
        <w:jc w:val="both"/>
      </w:pPr>
      <w:r w:rsidRPr="003C3145">
        <w:t>Après une chute vertigineuse de la production en 1793 - 1795, on assista à un nouvel essor de l'exportation et de la culture des produits alimentaires.</w:t>
      </w:r>
    </w:p>
    <w:p w:rsidR="008046E8" w:rsidRPr="003C3145" w:rsidRDefault="008046E8" w:rsidP="008046E8">
      <w:pPr>
        <w:spacing w:before="120" w:after="120"/>
        <w:jc w:val="both"/>
      </w:pPr>
      <w:r w:rsidRPr="003C3145">
        <w:t>Cette augmentation - bien au-dessous du niveau de 1789 - se confirma en dépit des insurrections, de la destruction systématique des plantations et des ateliers et des pillages qui eurent lieu même encore après les dures luttes pour l’indépendance. Gastonnet des Fosses o</w:t>
      </w:r>
      <w:r w:rsidRPr="003C3145">
        <w:t>b</w:t>
      </w:r>
      <w:r w:rsidRPr="003C3145">
        <w:t>servait que, avec</w:t>
      </w:r>
      <w:r>
        <w:t xml:space="preserve"> </w:t>
      </w:r>
      <w:r w:rsidRPr="003C3145">
        <w:t>[38]</w:t>
      </w:r>
      <w:r>
        <w:t xml:space="preserve"> </w:t>
      </w:r>
      <w:r w:rsidRPr="003C3145">
        <w:t>André Rigaud dans le sud "l’agriculture s'était réorganisée et était aussi florissante que par le passé. La province se suffisait à elle-même</w:t>
      </w:r>
      <w:r>
        <w:t> </w:t>
      </w:r>
      <w:r w:rsidRPr="003C3145">
        <w:rPr>
          <w:rStyle w:val="Appelnotedebasdep"/>
          <w:szCs w:val="28"/>
        </w:rPr>
        <w:footnoteReference w:id="39"/>
      </w:r>
      <w:r w:rsidRPr="003C3145">
        <w:t>. Quant à la période de Toussaint Louverture, on peut dire sans aucun doute, qu'elle a représenté un vrai succès. Beaucoup de contemporains en témoignent. Il augmenta les revenus de deux tiers de ce qu'ils étaient durant la période la plus prospère du régime col</w:t>
      </w:r>
      <w:r w:rsidRPr="003C3145">
        <w:t>o</w:t>
      </w:r>
      <w:r w:rsidRPr="003C3145">
        <w:t>nial</w:t>
      </w:r>
      <w:r>
        <w:t> </w:t>
      </w:r>
      <w:r w:rsidRPr="003C3145">
        <w:rPr>
          <w:rStyle w:val="Appelnotedebasdep"/>
          <w:szCs w:val="28"/>
        </w:rPr>
        <w:footnoteReference w:id="40"/>
      </w:r>
      <w:r w:rsidRPr="003C3145">
        <w:t>. En élevant la production "il améliora la situation financière et donna un essor au commerce et l'armée pût être bien e</w:t>
      </w:r>
      <w:r w:rsidRPr="003C3145">
        <w:t>n</w:t>
      </w:r>
      <w:r w:rsidRPr="003C3145">
        <w:t>tretenue</w:t>
      </w:r>
      <w:r>
        <w:t> </w:t>
      </w:r>
      <w:r w:rsidRPr="003C3145">
        <w:rPr>
          <w:rStyle w:val="Appelnotedebasdep"/>
          <w:szCs w:val="28"/>
        </w:rPr>
        <w:footnoteReference w:id="41"/>
      </w:r>
    </w:p>
    <w:p w:rsidR="008046E8" w:rsidRDefault="008046E8" w:rsidP="008046E8">
      <w:pPr>
        <w:spacing w:before="120" w:after="120"/>
        <w:jc w:val="both"/>
      </w:pPr>
      <w:r w:rsidRPr="003C3145">
        <w:t>Le tableau suivant nous permet de voir l'évolution des produits d'exportation dans les quatre étapes de la reconstruction nationale:</w:t>
      </w:r>
    </w:p>
    <w:p w:rsidR="008046E8" w:rsidRPr="003C3145" w:rsidRDefault="008046E8" w:rsidP="008046E8">
      <w:pPr>
        <w:spacing w:before="120" w:after="120"/>
        <w:jc w:val="both"/>
      </w:pPr>
    </w:p>
    <w:p w:rsidR="008046E8" w:rsidRPr="00597761" w:rsidRDefault="008046E8" w:rsidP="008046E8">
      <w:pPr>
        <w:spacing w:before="120" w:after="120"/>
        <w:ind w:firstLine="0"/>
        <w:jc w:val="center"/>
        <w:rPr>
          <w:i/>
          <w:sz w:val="24"/>
        </w:rPr>
      </w:pPr>
      <w:r w:rsidRPr="00597761">
        <w:rPr>
          <w:i/>
          <w:sz w:val="24"/>
        </w:rPr>
        <w:t>EX</w:t>
      </w:r>
      <w:r>
        <w:rPr>
          <w:i/>
          <w:sz w:val="24"/>
        </w:rPr>
        <w:t>PORTATION DE PRODUITS AGRICOLES</w:t>
      </w:r>
      <w:r>
        <w:rPr>
          <w:i/>
          <w:sz w:val="24"/>
        </w:rPr>
        <w:br/>
      </w:r>
      <w:r w:rsidRPr="00597761">
        <w:rPr>
          <w:i/>
          <w:sz w:val="24"/>
        </w:rPr>
        <w:t>DE SAINT-</w:t>
      </w:r>
      <w:r>
        <w:rPr>
          <w:i/>
          <w:sz w:val="24"/>
        </w:rPr>
        <w:t>DOMINGUE</w:t>
      </w:r>
      <w:r>
        <w:rPr>
          <w:i/>
          <w:sz w:val="24"/>
        </w:rPr>
        <w:br/>
      </w:r>
      <w:r w:rsidRPr="00597761">
        <w:rPr>
          <w:i/>
          <w:sz w:val="24"/>
        </w:rPr>
        <w:t>(en l</w:t>
      </w:r>
      <w:r w:rsidRPr="00597761">
        <w:rPr>
          <w:i/>
          <w:sz w:val="24"/>
        </w:rPr>
        <w:t>i</w:t>
      </w:r>
      <w:r w:rsidRPr="00597761">
        <w:rPr>
          <w:i/>
          <w:sz w:val="24"/>
        </w:rPr>
        <w:t>vres)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1"/>
        <w:gridCol w:w="1388"/>
        <w:gridCol w:w="1388"/>
        <w:gridCol w:w="1351"/>
        <w:gridCol w:w="1328"/>
        <w:gridCol w:w="1340"/>
      </w:tblGrid>
      <w:tr w:rsidR="008046E8" w:rsidRPr="002F1D83">
        <w:tc>
          <w:tcPr>
            <w:tcW w:w="1566" w:type="dxa"/>
            <w:shd w:val="clear" w:color="auto" w:fill="F2F2F2"/>
          </w:tcPr>
          <w:p w:rsidR="008046E8" w:rsidRPr="0049392D" w:rsidRDefault="008046E8" w:rsidP="008046E8">
            <w:pPr>
              <w:spacing w:before="120" w:after="120"/>
              <w:ind w:firstLine="0"/>
              <w:jc w:val="both"/>
              <w:rPr>
                <w:sz w:val="24"/>
              </w:rPr>
            </w:pPr>
            <w:r w:rsidRPr="0049392D">
              <w:rPr>
                <w:sz w:val="24"/>
              </w:rPr>
              <w:t>Année</w:t>
            </w:r>
          </w:p>
        </w:tc>
        <w:tc>
          <w:tcPr>
            <w:tcW w:w="1566" w:type="dxa"/>
            <w:shd w:val="clear" w:color="auto" w:fill="F2F2F2"/>
          </w:tcPr>
          <w:p w:rsidR="008046E8" w:rsidRPr="0049392D" w:rsidRDefault="008046E8" w:rsidP="008046E8">
            <w:pPr>
              <w:spacing w:before="120" w:after="120"/>
              <w:ind w:firstLine="0"/>
              <w:jc w:val="both"/>
              <w:rPr>
                <w:sz w:val="24"/>
              </w:rPr>
            </w:pPr>
            <w:r w:rsidRPr="0049392D">
              <w:rPr>
                <w:sz w:val="24"/>
              </w:rPr>
              <w:t>Café</w:t>
            </w:r>
          </w:p>
        </w:tc>
        <w:tc>
          <w:tcPr>
            <w:tcW w:w="1566" w:type="dxa"/>
            <w:shd w:val="clear" w:color="auto" w:fill="F2F2F2"/>
          </w:tcPr>
          <w:p w:rsidR="008046E8" w:rsidRPr="0049392D" w:rsidRDefault="008046E8" w:rsidP="008046E8">
            <w:pPr>
              <w:spacing w:before="120" w:after="120"/>
              <w:ind w:firstLine="0"/>
              <w:jc w:val="both"/>
              <w:rPr>
                <w:sz w:val="24"/>
              </w:rPr>
            </w:pPr>
            <w:r w:rsidRPr="0049392D">
              <w:rPr>
                <w:sz w:val="24"/>
              </w:rPr>
              <w:t>Sucre raff</w:t>
            </w:r>
            <w:r w:rsidRPr="0049392D">
              <w:rPr>
                <w:sz w:val="24"/>
              </w:rPr>
              <w:t>i</w:t>
            </w:r>
            <w:r w:rsidRPr="0049392D">
              <w:rPr>
                <w:sz w:val="24"/>
              </w:rPr>
              <w:t>né</w:t>
            </w:r>
          </w:p>
        </w:tc>
        <w:tc>
          <w:tcPr>
            <w:tcW w:w="1566" w:type="dxa"/>
            <w:shd w:val="clear" w:color="auto" w:fill="F2F2F2"/>
          </w:tcPr>
          <w:p w:rsidR="008046E8" w:rsidRPr="0049392D" w:rsidRDefault="008046E8" w:rsidP="008046E8">
            <w:pPr>
              <w:spacing w:before="120" w:after="120"/>
              <w:ind w:firstLine="0"/>
              <w:jc w:val="both"/>
              <w:rPr>
                <w:sz w:val="24"/>
              </w:rPr>
            </w:pPr>
            <w:r w:rsidRPr="0049392D">
              <w:rPr>
                <w:sz w:val="24"/>
              </w:rPr>
              <w:t>Sucre brut</w:t>
            </w:r>
          </w:p>
        </w:tc>
        <w:tc>
          <w:tcPr>
            <w:tcW w:w="1566" w:type="dxa"/>
            <w:shd w:val="clear" w:color="auto" w:fill="F2F2F2"/>
          </w:tcPr>
          <w:p w:rsidR="008046E8" w:rsidRPr="0049392D" w:rsidRDefault="008046E8" w:rsidP="008046E8">
            <w:pPr>
              <w:spacing w:before="120" w:after="120"/>
              <w:ind w:firstLine="0"/>
              <w:jc w:val="both"/>
              <w:rPr>
                <w:sz w:val="24"/>
              </w:rPr>
            </w:pPr>
            <w:r w:rsidRPr="0049392D">
              <w:rPr>
                <w:sz w:val="24"/>
              </w:rPr>
              <w:t xml:space="preserve">Coton </w:t>
            </w:r>
          </w:p>
        </w:tc>
        <w:tc>
          <w:tcPr>
            <w:tcW w:w="1566" w:type="dxa"/>
            <w:shd w:val="clear" w:color="auto" w:fill="F2F2F2"/>
          </w:tcPr>
          <w:p w:rsidR="008046E8" w:rsidRPr="0049392D" w:rsidRDefault="008046E8" w:rsidP="008046E8">
            <w:pPr>
              <w:spacing w:before="120" w:after="120"/>
              <w:ind w:firstLine="0"/>
              <w:jc w:val="both"/>
              <w:rPr>
                <w:sz w:val="24"/>
              </w:rPr>
            </w:pPr>
            <w:r w:rsidRPr="0049392D">
              <w:rPr>
                <w:sz w:val="24"/>
              </w:rPr>
              <w:t>Indigo</w:t>
            </w:r>
          </w:p>
        </w:tc>
      </w:tr>
      <w:tr w:rsidR="008046E8" w:rsidRPr="002F1D83">
        <w:tc>
          <w:tcPr>
            <w:tcW w:w="1566" w:type="dxa"/>
          </w:tcPr>
          <w:p w:rsidR="008046E8" w:rsidRPr="0049392D" w:rsidRDefault="008046E8" w:rsidP="008046E8">
            <w:pPr>
              <w:spacing w:before="120" w:after="120"/>
              <w:ind w:firstLine="0"/>
              <w:jc w:val="both"/>
              <w:rPr>
                <w:sz w:val="24"/>
              </w:rPr>
            </w:pPr>
            <w:r w:rsidRPr="0049392D">
              <w:rPr>
                <w:sz w:val="24"/>
              </w:rPr>
              <w:t>1790</w:t>
            </w:r>
          </w:p>
        </w:tc>
        <w:tc>
          <w:tcPr>
            <w:tcW w:w="1566" w:type="dxa"/>
          </w:tcPr>
          <w:p w:rsidR="008046E8" w:rsidRPr="0049392D" w:rsidRDefault="008046E8" w:rsidP="008046E8">
            <w:pPr>
              <w:spacing w:before="120" w:after="120"/>
              <w:ind w:firstLine="0"/>
              <w:jc w:val="both"/>
              <w:rPr>
                <w:sz w:val="24"/>
              </w:rPr>
            </w:pPr>
            <w:r w:rsidRPr="0049392D">
              <w:rPr>
                <w:sz w:val="24"/>
              </w:rPr>
              <w:t>76 835 219</w:t>
            </w:r>
          </w:p>
        </w:tc>
        <w:tc>
          <w:tcPr>
            <w:tcW w:w="1566" w:type="dxa"/>
          </w:tcPr>
          <w:p w:rsidR="008046E8" w:rsidRPr="0049392D" w:rsidRDefault="008046E8" w:rsidP="008046E8">
            <w:pPr>
              <w:spacing w:before="120" w:after="120"/>
              <w:ind w:firstLine="0"/>
              <w:jc w:val="both"/>
              <w:rPr>
                <w:sz w:val="24"/>
              </w:rPr>
            </w:pPr>
            <w:r w:rsidRPr="0049392D">
              <w:rPr>
                <w:sz w:val="24"/>
              </w:rPr>
              <w:t>70 227708</w:t>
            </w:r>
          </w:p>
        </w:tc>
        <w:tc>
          <w:tcPr>
            <w:tcW w:w="1566" w:type="dxa"/>
          </w:tcPr>
          <w:p w:rsidR="008046E8" w:rsidRPr="0049392D" w:rsidRDefault="008046E8" w:rsidP="008046E8">
            <w:pPr>
              <w:spacing w:before="120" w:after="120"/>
              <w:ind w:firstLine="0"/>
              <w:jc w:val="both"/>
              <w:rPr>
                <w:sz w:val="24"/>
              </w:rPr>
            </w:pPr>
            <w:r w:rsidRPr="0049392D">
              <w:rPr>
                <w:sz w:val="24"/>
              </w:rPr>
              <w:t>93 177</w:t>
            </w:r>
          </w:p>
        </w:tc>
        <w:tc>
          <w:tcPr>
            <w:tcW w:w="1566" w:type="dxa"/>
          </w:tcPr>
          <w:p w:rsidR="008046E8" w:rsidRPr="0049392D" w:rsidRDefault="008046E8" w:rsidP="008046E8">
            <w:pPr>
              <w:spacing w:before="120" w:after="120"/>
              <w:ind w:firstLine="0"/>
              <w:jc w:val="both"/>
              <w:rPr>
                <w:sz w:val="24"/>
              </w:rPr>
            </w:pPr>
            <w:r w:rsidRPr="0049392D">
              <w:rPr>
                <w:sz w:val="24"/>
              </w:rPr>
              <w:t>7 004 274</w:t>
            </w:r>
          </w:p>
        </w:tc>
        <w:tc>
          <w:tcPr>
            <w:tcW w:w="1566" w:type="dxa"/>
          </w:tcPr>
          <w:p w:rsidR="008046E8" w:rsidRPr="0049392D" w:rsidRDefault="008046E8" w:rsidP="008046E8">
            <w:pPr>
              <w:spacing w:before="120" w:after="120"/>
              <w:ind w:firstLine="0"/>
              <w:jc w:val="both"/>
              <w:rPr>
                <w:sz w:val="24"/>
              </w:rPr>
            </w:pPr>
            <w:r w:rsidRPr="0049392D">
              <w:rPr>
                <w:sz w:val="24"/>
              </w:rPr>
              <w:t>1 000 000</w:t>
            </w:r>
          </w:p>
        </w:tc>
      </w:tr>
      <w:tr w:rsidR="008046E8" w:rsidRPr="002F1D83">
        <w:tc>
          <w:tcPr>
            <w:tcW w:w="1566" w:type="dxa"/>
          </w:tcPr>
          <w:p w:rsidR="008046E8" w:rsidRPr="0049392D" w:rsidRDefault="008046E8" w:rsidP="008046E8">
            <w:pPr>
              <w:spacing w:before="120" w:after="120"/>
              <w:ind w:firstLine="0"/>
              <w:jc w:val="both"/>
              <w:rPr>
                <w:sz w:val="24"/>
              </w:rPr>
            </w:pPr>
            <w:r w:rsidRPr="0049392D">
              <w:rPr>
                <w:sz w:val="24"/>
              </w:rPr>
              <w:t>1791</w:t>
            </w:r>
          </w:p>
        </w:tc>
        <w:tc>
          <w:tcPr>
            <w:tcW w:w="1566" w:type="dxa"/>
          </w:tcPr>
          <w:p w:rsidR="008046E8" w:rsidRPr="0049392D" w:rsidRDefault="008046E8" w:rsidP="008046E8">
            <w:pPr>
              <w:spacing w:before="120" w:after="120"/>
              <w:ind w:firstLine="0"/>
              <w:jc w:val="both"/>
              <w:rPr>
                <w:sz w:val="24"/>
              </w:rPr>
            </w:pPr>
            <w:r w:rsidRPr="0049392D">
              <w:rPr>
                <w:sz w:val="24"/>
              </w:rPr>
              <w:t>68 151 180</w:t>
            </w:r>
          </w:p>
        </w:tc>
        <w:tc>
          <w:tcPr>
            <w:tcW w:w="1566" w:type="dxa"/>
          </w:tcPr>
          <w:p w:rsidR="008046E8" w:rsidRPr="0049392D" w:rsidRDefault="008046E8" w:rsidP="008046E8">
            <w:pPr>
              <w:spacing w:before="120" w:after="120"/>
              <w:ind w:firstLine="0"/>
              <w:jc w:val="both"/>
              <w:rPr>
                <w:sz w:val="24"/>
              </w:rPr>
            </w:pPr>
            <w:r w:rsidRPr="0049392D">
              <w:rPr>
                <w:sz w:val="24"/>
              </w:rPr>
              <w:t>163 345</w:t>
            </w:r>
          </w:p>
        </w:tc>
        <w:tc>
          <w:tcPr>
            <w:tcW w:w="1566" w:type="dxa"/>
          </w:tcPr>
          <w:p w:rsidR="008046E8" w:rsidRPr="0049392D" w:rsidRDefault="008046E8" w:rsidP="008046E8">
            <w:pPr>
              <w:spacing w:before="120" w:after="120"/>
              <w:ind w:firstLine="0"/>
              <w:jc w:val="both"/>
              <w:rPr>
                <w:sz w:val="24"/>
              </w:rPr>
            </w:pPr>
            <w:r w:rsidRPr="0049392D">
              <w:rPr>
                <w:sz w:val="24"/>
              </w:rPr>
              <w:t>220</w:t>
            </w:r>
          </w:p>
        </w:tc>
        <w:tc>
          <w:tcPr>
            <w:tcW w:w="1566" w:type="dxa"/>
          </w:tcPr>
          <w:p w:rsidR="008046E8" w:rsidRPr="0049392D" w:rsidRDefault="008046E8" w:rsidP="008046E8">
            <w:pPr>
              <w:spacing w:before="120" w:after="120"/>
              <w:ind w:firstLine="0"/>
              <w:jc w:val="both"/>
              <w:rPr>
                <w:sz w:val="24"/>
              </w:rPr>
            </w:pPr>
            <w:r w:rsidRPr="0049392D">
              <w:rPr>
                <w:sz w:val="24"/>
              </w:rPr>
              <w:t>6 286 126</w:t>
            </w:r>
          </w:p>
        </w:tc>
        <w:tc>
          <w:tcPr>
            <w:tcW w:w="1566" w:type="dxa"/>
          </w:tcPr>
          <w:p w:rsidR="008046E8" w:rsidRPr="0049392D" w:rsidRDefault="008046E8" w:rsidP="008046E8">
            <w:pPr>
              <w:spacing w:before="120" w:after="120"/>
              <w:ind w:firstLine="0"/>
              <w:jc w:val="both"/>
              <w:rPr>
                <w:sz w:val="24"/>
              </w:rPr>
            </w:pPr>
            <w:r w:rsidRPr="0049392D">
              <w:rPr>
                <w:sz w:val="24"/>
              </w:rPr>
              <w:t>930 016</w:t>
            </w:r>
          </w:p>
        </w:tc>
      </w:tr>
      <w:tr w:rsidR="008046E8" w:rsidRPr="002F1D83">
        <w:tc>
          <w:tcPr>
            <w:tcW w:w="1566" w:type="dxa"/>
          </w:tcPr>
          <w:p w:rsidR="008046E8" w:rsidRPr="0049392D" w:rsidRDefault="008046E8" w:rsidP="008046E8">
            <w:pPr>
              <w:spacing w:before="120" w:after="120"/>
              <w:ind w:firstLine="0"/>
              <w:jc w:val="both"/>
              <w:rPr>
                <w:sz w:val="24"/>
              </w:rPr>
            </w:pPr>
            <w:r w:rsidRPr="0049392D">
              <w:rPr>
                <w:sz w:val="24"/>
              </w:rPr>
              <w:t>1795</w:t>
            </w:r>
          </w:p>
        </w:tc>
        <w:tc>
          <w:tcPr>
            <w:tcW w:w="1566" w:type="dxa"/>
          </w:tcPr>
          <w:p w:rsidR="008046E8" w:rsidRPr="0049392D" w:rsidRDefault="008046E8" w:rsidP="008046E8">
            <w:pPr>
              <w:spacing w:before="120" w:after="120"/>
              <w:ind w:firstLine="0"/>
              <w:jc w:val="both"/>
              <w:rPr>
                <w:sz w:val="24"/>
              </w:rPr>
            </w:pPr>
            <w:r w:rsidRPr="0049392D">
              <w:rPr>
                <w:sz w:val="24"/>
              </w:rPr>
              <w:t>2 228 184</w:t>
            </w:r>
          </w:p>
        </w:tc>
        <w:tc>
          <w:tcPr>
            <w:tcW w:w="1566" w:type="dxa"/>
          </w:tcPr>
          <w:p w:rsidR="008046E8" w:rsidRPr="0049392D" w:rsidRDefault="008046E8" w:rsidP="008046E8">
            <w:pPr>
              <w:spacing w:before="120" w:after="120"/>
              <w:ind w:firstLine="0"/>
              <w:jc w:val="both"/>
              <w:rPr>
                <w:sz w:val="24"/>
              </w:rPr>
            </w:pPr>
            <w:r w:rsidRPr="0049392D">
              <w:rPr>
                <w:sz w:val="24"/>
              </w:rPr>
              <w:t>7 020</w:t>
            </w:r>
          </w:p>
        </w:tc>
        <w:tc>
          <w:tcPr>
            <w:tcW w:w="1566" w:type="dxa"/>
          </w:tcPr>
          <w:p w:rsidR="008046E8" w:rsidRPr="0049392D" w:rsidRDefault="008046E8" w:rsidP="008046E8">
            <w:pPr>
              <w:spacing w:before="120" w:after="120"/>
              <w:ind w:firstLine="0"/>
              <w:jc w:val="both"/>
              <w:rPr>
                <w:sz w:val="24"/>
              </w:rPr>
            </w:pPr>
            <w:r w:rsidRPr="0049392D">
              <w:rPr>
                <w:sz w:val="24"/>
              </w:rPr>
              <w:t>1 174 367</w:t>
            </w:r>
          </w:p>
        </w:tc>
        <w:tc>
          <w:tcPr>
            <w:tcW w:w="1566" w:type="dxa"/>
          </w:tcPr>
          <w:p w:rsidR="008046E8" w:rsidRPr="0049392D" w:rsidRDefault="008046E8" w:rsidP="008046E8">
            <w:pPr>
              <w:spacing w:before="120" w:after="120"/>
              <w:ind w:firstLine="0"/>
              <w:jc w:val="both"/>
              <w:rPr>
                <w:sz w:val="24"/>
              </w:rPr>
            </w:pPr>
            <w:r w:rsidRPr="0049392D">
              <w:rPr>
                <w:sz w:val="24"/>
              </w:rPr>
              <w:t>47 988</w:t>
            </w:r>
          </w:p>
        </w:tc>
        <w:tc>
          <w:tcPr>
            <w:tcW w:w="1566" w:type="dxa"/>
          </w:tcPr>
          <w:p w:rsidR="008046E8" w:rsidRPr="0049392D" w:rsidRDefault="008046E8" w:rsidP="008046E8">
            <w:pPr>
              <w:spacing w:before="120" w:after="120"/>
              <w:ind w:firstLine="0"/>
              <w:jc w:val="both"/>
              <w:rPr>
                <w:sz w:val="24"/>
              </w:rPr>
            </w:pPr>
            <w:r w:rsidRPr="0049392D">
              <w:rPr>
                <w:sz w:val="24"/>
              </w:rPr>
              <w:t>5 148</w:t>
            </w:r>
          </w:p>
        </w:tc>
      </w:tr>
      <w:tr w:rsidR="008046E8" w:rsidRPr="002F1D83">
        <w:tc>
          <w:tcPr>
            <w:tcW w:w="1566" w:type="dxa"/>
          </w:tcPr>
          <w:p w:rsidR="008046E8" w:rsidRPr="0049392D" w:rsidRDefault="008046E8" w:rsidP="008046E8">
            <w:pPr>
              <w:spacing w:before="120" w:after="120"/>
              <w:ind w:firstLine="0"/>
              <w:jc w:val="both"/>
              <w:rPr>
                <w:sz w:val="24"/>
              </w:rPr>
            </w:pPr>
            <w:r w:rsidRPr="0049392D">
              <w:rPr>
                <w:sz w:val="24"/>
              </w:rPr>
              <w:t>1801</w:t>
            </w:r>
          </w:p>
        </w:tc>
        <w:tc>
          <w:tcPr>
            <w:tcW w:w="1566" w:type="dxa"/>
          </w:tcPr>
          <w:p w:rsidR="008046E8" w:rsidRPr="0049392D" w:rsidRDefault="008046E8" w:rsidP="008046E8">
            <w:pPr>
              <w:spacing w:before="120" w:after="120"/>
              <w:ind w:firstLine="0"/>
              <w:jc w:val="both"/>
              <w:rPr>
                <w:sz w:val="24"/>
              </w:rPr>
            </w:pPr>
            <w:r w:rsidRPr="0049392D">
              <w:rPr>
                <w:sz w:val="24"/>
              </w:rPr>
              <w:t>43 420 270</w:t>
            </w:r>
          </w:p>
        </w:tc>
        <w:tc>
          <w:tcPr>
            <w:tcW w:w="1566" w:type="dxa"/>
          </w:tcPr>
          <w:p w:rsidR="008046E8" w:rsidRPr="0049392D" w:rsidRDefault="008046E8" w:rsidP="008046E8">
            <w:pPr>
              <w:spacing w:before="120" w:after="120"/>
              <w:ind w:firstLine="0"/>
              <w:jc w:val="both"/>
              <w:rPr>
                <w:sz w:val="24"/>
              </w:rPr>
            </w:pPr>
            <w:r w:rsidRPr="0049392D">
              <w:rPr>
                <w:sz w:val="24"/>
              </w:rPr>
              <w:t>16 540</w:t>
            </w:r>
          </w:p>
        </w:tc>
        <w:tc>
          <w:tcPr>
            <w:tcW w:w="1566" w:type="dxa"/>
          </w:tcPr>
          <w:p w:rsidR="008046E8" w:rsidRPr="0049392D" w:rsidRDefault="008046E8" w:rsidP="008046E8">
            <w:pPr>
              <w:spacing w:before="120" w:after="120"/>
              <w:ind w:firstLine="0"/>
              <w:jc w:val="both"/>
              <w:rPr>
                <w:sz w:val="24"/>
              </w:rPr>
            </w:pPr>
            <w:r w:rsidRPr="0049392D">
              <w:rPr>
                <w:sz w:val="24"/>
              </w:rPr>
              <w:t>18 518 572</w:t>
            </w:r>
          </w:p>
        </w:tc>
        <w:tc>
          <w:tcPr>
            <w:tcW w:w="1566" w:type="dxa"/>
          </w:tcPr>
          <w:p w:rsidR="008046E8" w:rsidRPr="0049392D" w:rsidRDefault="008046E8" w:rsidP="008046E8">
            <w:pPr>
              <w:spacing w:before="120" w:after="120"/>
              <w:ind w:firstLine="0"/>
              <w:jc w:val="both"/>
              <w:rPr>
                <w:sz w:val="24"/>
              </w:rPr>
            </w:pPr>
            <w:r w:rsidRPr="0049392D">
              <w:rPr>
                <w:sz w:val="24"/>
              </w:rPr>
              <w:t>2 480 340</w:t>
            </w:r>
          </w:p>
        </w:tc>
        <w:tc>
          <w:tcPr>
            <w:tcW w:w="1566" w:type="dxa"/>
          </w:tcPr>
          <w:p w:rsidR="008046E8" w:rsidRPr="0049392D" w:rsidRDefault="008046E8" w:rsidP="008046E8">
            <w:pPr>
              <w:spacing w:before="120" w:after="120"/>
              <w:ind w:firstLine="0"/>
              <w:jc w:val="both"/>
              <w:rPr>
                <w:sz w:val="24"/>
              </w:rPr>
            </w:pPr>
            <w:r w:rsidRPr="0049392D">
              <w:rPr>
                <w:sz w:val="24"/>
              </w:rPr>
              <w:t>804</w:t>
            </w:r>
            <w:r>
              <w:rPr>
                <w:sz w:val="24"/>
              </w:rPr>
              <w:t> </w:t>
            </w:r>
            <w:r>
              <w:rPr>
                <w:rStyle w:val="Appelnotedebasdep"/>
              </w:rPr>
              <w:footnoteReference w:id="42"/>
            </w:r>
          </w:p>
        </w:tc>
      </w:tr>
    </w:tbl>
    <w:p w:rsidR="008046E8" w:rsidRPr="003C3145" w:rsidRDefault="008046E8" w:rsidP="008046E8">
      <w:pPr>
        <w:spacing w:before="120" w:after="120"/>
        <w:jc w:val="both"/>
      </w:pPr>
      <w:r>
        <w:br w:type="page"/>
      </w:r>
      <w:r w:rsidRPr="003C3145">
        <w:t>[39]</w:t>
      </w:r>
    </w:p>
    <w:p w:rsidR="008046E8" w:rsidRPr="003C3145" w:rsidRDefault="008046E8" w:rsidP="008046E8">
      <w:pPr>
        <w:spacing w:before="120" w:after="120"/>
        <w:jc w:val="both"/>
      </w:pPr>
      <w:r w:rsidRPr="003C3145">
        <w:t>La structure des exportations découvre une nouvelle réalité: la r</w:t>
      </w:r>
      <w:r w:rsidRPr="003C3145">
        <w:t>é</w:t>
      </w:r>
      <w:r w:rsidRPr="003C3145">
        <w:t>duction remarquable du sucre et la disparition presque complète de l'indigo, deux produits très élaborés, parallèlement à l'augmentation du café qui peut se cultiver dans les petites parcelles de montagne et qui n'exige aucun processus industrialisé.</w:t>
      </w:r>
    </w:p>
    <w:p w:rsidR="008046E8" w:rsidRPr="003C3145" w:rsidRDefault="008046E8" w:rsidP="008046E8">
      <w:pPr>
        <w:spacing w:before="120" w:after="120"/>
        <w:jc w:val="both"/>
      </w:pPr>
      <w:r w:rsidRPr="003C3145">
        <w:t>Cependant, cette montée relative de la production n'arrive pas à masquer les germes de destruction inhérents à cette tentative. Pour analyser ce phénomène nous devons considérer deux types de fa</w:t>
      </w:r>
      <w:r w:rsidRPr="003C3145">
        <w:t>c</w:t>
      </w:r>
      <w:r w:rsidRPr="003C3145">
        <w:t xml:space="preserve">teurs: </w:t>
      </w:r>
    </w:p>
    <w:p w:rsidR="008046E8" w:rsidRDefault="008046E8" w:rsidP="008046E8">
      <w:pPr>
        <w:spacing w:before="120" w:after="120"/>
        <w:jc w:val="both"/>
      </w:pPr>
    </w:p>
    <w:p w:rsidR="008046E8" w:rsidRPr="003C3145" w:rsidRDefault="008046E8" w:rsidP="008046E8">
      <w:pPr>
        <w:spacing w:before="120" w:after="120"/>
        <w:ind w:left="1080" w:hanging="360"/>
        <w:jc w:val="both"/>
      </w:pPr>
      <w:r w:rsidRPr="003C3145">
        <w:t>a)</w:t>
      </w:r>
      <w:r>
        <w:tab/>
      </w:r>
      <w:r w:rsidRPr="003C3145">
        <w:t>le moment</w:t>
      </w:r>
      <w:r>
        <w:t xml:space="preserve"> historique que traverse Saint-</w:t>
      </w:r>
      <w:r w:rsidRPr="003C3145">
        <w:t>Domingue après l'ab</w:t>
      </w:r>
      <w:r w:rsidRPr="003C3145">
        <w:t>o</w:t>
      </w:r>
      <w:r w:rsidRPr="003C3145">
        <w:t xml:space="preserve">lition de l'esclavage et </w:t>
      </w:r>
    </w:p>
    <w:p w:rsidR="008046E8" w:rsidRDefault="008046E8" w:rsidP="008046E8">
      <w:pPr>
        <w:spacing w:before="120" w:after="120"/>
        <w:ind w:left="1080" w:hanging="360"/>
        <w:jc w:val="both"/>
      </w:pPr>
      <w:r w:rsidRPr="003C3145">
        <w:t>b)</w:t>
      </w:r>
      <w:r>
        <w:tab/>
      </w:r>
      <w:r w:rsidRPr="003C3145">
        <w:t>l'organisation du travail et la réaction des masses</w:t>
      </w:r>
    </w:p>
    <w:p w:rsidR="008046E8" w:rsidRPr="003C3145" w:rsidRDefault="008046E8" w:rsidP="008046E8">
      <w:pPr>
        <w:spacing w:before="120" w:after="120"/>
        <w:jc w:val="both"/>
      </w:pPr>
    </w:p>
    <w:p w:rsidR="008046E8" w:rsidRPr="003C3145" w:rsidRDefault="008046E8" w:rsidP="008046E8">
      <w:pPr>
        <w:pStyle w:val="planche"/>
      </w:pPr>
      <w:bookmarkStart w:id="14" w:name="Origine_structure_chap_III_a"/>
      <w:r w:rsidRPr="003C3145">
        <w:t>a) Momen</w:t>
      </w:r>
      <w:r>
        <w:t>t historique et problèmes créés</w:t>
      </w:r>
      <w:r>
        <w:br/>
      </w:r>
      <w:r w:rsidRPr="003C3145">
        <w:t>par l'abolition de l'escl</w:t>
      </w:r>
      <w:r w:rsidRPr="003C3145">
        <w:t>a</w:t>
      </w:r>
      <w:r w:rsidRPr="003C3145">
        <w:t>vage</w:t>
      </w:r>
    </w:p>
    <w:bookmarkEnd w:id="14"/>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Default="008046E8" w:rsidP="008046E8">
      <w:pPr>
        <w:spacing w:before="120" w:after="120"/>
        <w:jc w:val="both"/>
      </w:pPr>
      <w:r w:rsidRPr="003C3145">
        <w:t>Déjà en 1793, on signalait les différences fondamentales entre l'économie de plantation à Saint-Domingue et l'agriculture individu</w:t>
      </w:r>
      <w:r w:rsidRPr="003C3145">
        <w:t>a</w:t>
      </w:r>
      <w:r w:rsidRPr="003C3145">
        <w:t>lisée de la France post-révolutionnaire. Toussaint Louverture rappela à plusieurs reprises la nécessité d'importants investissements pour soutenir la plantation agro-industrielle, base de la richesse de Saint-Domingue, qui exige de grands moyens en hommes et argent, sans lesquels il est impossible qu'un planteur puisse obtenir les avantages qu’il se propose</w:t>
      </w:r>
      <w:r>
        <w:t> </w:t>
      </w:r>
      <w:r w:rsidRPr="003C3145">
        <w:rPr>
          <w:rStyle w:val="Appelnotedebasdep"/>
          <w:szCs w:val="28"/>
        </w:rPr>
        <w:footnoteReference w:id="43"/>
      </w:r>
      <w:r w:rsidRPr="003C3145">
        <w:t>.</w:t>
      </w:r>
      <w:r>
        <w:t xml:space="preserve"> </w:t>
      </w:r>
      <w:r w:rsidRPr="003C3145">
        <w:t>[40]</w:t>
      </w:r>
      <w:r>
        <w:t xml:space="preserve"> </w:t>
      </w:r>
      <w:r w:rsidRPr="003C3145">
        <w:t>Cependant la situation de Saint-Domingue était loin de correspo</w:t>
      </w:r>
      <w:r w:rsidRPr="003C3145">
        <w:t>n</w:t>
      </w:r>
      <w:r w:rsidRPr="003C3145">
        <w:t>dre à ces conditions requises.</w:t>
      </w:r>
    </w:p>
    <w:p w:rsidR="008046E8" w:rsidRPr="003C3145" w:rsidRDefault="008046E8" w:rsidP="008046E8">
      <w:pPr>
        <w:spacing w:before="120" w:after="120"/>
        <w:jc w:val="both"/>
      </w:pPr>
      <w:r>
        <w:br w:type="page"/>
      </w:r>
    </w:p>
    <w:p w:rsidR="008046E8" w:rsidRPr="003C3145" w:rsidRDefault="008046E8" w:rsidP="008046E8">
      <w:pPr>
        <w:pStyle w:val="a"/>
      </w:pPr>
      <w:r w:rsidRPr="003C3145">
        <w:t>Destruction et Décapitalisation</w:t>
      </w:r>
    </w:p>
    <w:p w:rsidR="008046E8" w:rsidRDefault="008046E8" w:rsidP="008046E8">
      <w:pPr>
        <w:spacing w:before="120" w:after="120"/>
        <w:jc w:val="both"/>
      </w:pPr>
    </w:p>
    <w:p w:rsidR="008046E8" w:rsidRPr="003C3145" w:rsidRDefault="008046E8" w:rsidP="008046E8">
      <w:pPr>
        <w:spacing w:before="120" w:after="120"/>
        <w:jc w:val="both"/>
      </w:pPr>
      <w:r w:rsidRPr="003C3145">
        <w:t>Au cours des 13 ans de lutte pour l'indépendance (1791-1804), la destruction fût constante et systématique. De là, la grande préoccup</w:t>
      </w:r>
      <w:r w:rsidRPr="003C3145">
        <w:t>a</w:t>
      </w:r>
      <w:r w:rsidRPr="003C3145">
        <w:t>tion de tous les gouvernants, et particulièrement de Toussaint Louve</w:t>
      </w:r>
      <w:r w:rsidRPr="003C3145">
        <w:t>r</w:t>
      </w:r>
      <w:r w:rsidRPr="003C3145">
        <w:t>ture, de reconstruire les plantations détruites. Durant les deux pr</w:t>
      </w:r>
      <w:r w:rsidRPr="003C3145">
        <w:t>e</w:t>
      </w:r>
      <w:r w:rsidRPr="003C3145">
        <w:t>miers mois de l'insurrection de 1791, le nord perdit la moitié de ses plantations. Le 30 novembre 1791, les délégués estimaient que plus de 1000 blancs avaient été massacrés, 2000 sucreries et 1200 cafetaies détruites et plus de 15.000 esclaves perdus. Le démantèlement des canaux d'irrigation, le sacrifice du bétail, la destruction des instr</w:t>
      </w:r>
      <w:r w:rsidRPr="003C3145">
        <w:t>u</w:t>
      </w:r>
      <w:r w:rsidRPr="003C3145">
        <w:t>ments de travail affectèrent profondément les mo­yens de production. Il fallait reconstruire les plantations détruites.</w:t>
      </w:r>
    </w:p>
    <w:p w:rsidR="008046E8" w:rsidRPr="003C3145" w:rsidRDefault="008046E8" w:rsidP="008046E8">
      <w:pPr>
        <w:spacing w:before="120" w:after="120"/>
        <w:jc w:val="both"/>
      </w:pPr>
      <w:r w:rsidRPr="003C3145">
        <w:t>Par ailleurs, les blancs esclavagistes, fuyant la tempête révolutio</w:t>
      </w:r>
      <w:r w:rsidRPr="003C3145">
        <w:t>n</w:t>
      </w:r>
      <w:r w:rsidRPr="003C3145">
        <w:t>naire, emportèrent leurs connaissances et expériences administratives et technologiques. Comme le signale Gastonnet des Fosses: "quand il émigre, le colon emporte ses bijoux, tout son capital, etc. et quand il ne peut le faire, il les enterre dans l'espoir de les récupérer après la tempête</w:t>
      </w:r>
      <w:r>
        <w:t> </w:t>
      </w:r>
      <w:r w:rsidRPr="003C3145">
        <w:rPr>
          <w:rStyle w:val="Appelnotedebasdep"/>
          <w:szCs w:val="28"/>
        </w:rPr>
        <w:footnoteReference w:id="44"/>
      </w:r>
      <w:r w:rsidRPr="003C3145">
        <w:t>. Durant la première étape de la révolution, ils purent d</w:t>
      </w:r>
      <w:r w:rsidRPr="003C3145">
        <w:t>é</w:t>
      </w:r>
      <w:r w:rsidRPr="003C3145">
        <w:t>monter les ateliers, emporter leurs</w:t>
      </w:r>
      <w:r>
        <w:t xml:space="preserve"> </w:t>
      </w:r>
      <w:r w:rsidRPr="003C3145">
        <w:t>[41]</w:t>
      </w:r>
      <w:r>
        <w:t xml:space="preserve"> </w:t>
      </w:r>
      <w:r w:rsidRPr="003C3145">
        <w:t>biens et même leurs esclaves. Il fallut affronter un "manque de c</w:t>
      </w:r>
      <w:r w:rsidRPr="003C3145">
        <w:t>a</w:t>
      </w:r>
      <w:r w:rsidRPr="003C3145">
        <w:t>dres économiques".</w:t>
      </w:r>
    </w:p>
    <w:p w:rsidR="008046E8" w:rsidRPr="003C3145" w:rsidRDefault="008046E8" w:rsidP="008046E8">
      <w:pPr>
        <w:spacing w:before="120" w:after="120"/>
        <w:jc w:val="both"/>
      </w:pPr>
      <w:r w:rsidRPr="003C3145">
        <w:t>Pour toutes ces raisons, il convient de souligner que les modalités de l'abolition de l’esclavage en Haïti et leurs implications furent très différentes de celles des autres pays du continent. Par exemple, à Po</w:t>
      </w:r>
      <w:r w:rsidRPr="003C3145">
        <w:t>r</w:t>
      </w:r>
      <w:r w:rsidRPr="003C3145">
        <w:t>to-Rico, aux Antilles françaises et anglaises, en décrétant la liberté des esclaves, la métropole indemnisa les propriétaires; à Cuba on installa un régime de patronage au profit des propriétaires, qui obligeait les esclaves à acheter leur liberté par leur travail. Dans ces deux cas, la plantation subsistait et de surcroît l'économie prenait un nouvel essor.</w:t>
      </w:r>
    </w:p>
    <w:p w:rsidR="008046E8" w:rsidRPr="003C3145" w:rsidRDefault="008046E8" w:rsidP="008046E8">
      <w:pPr>
        <w:spacing w:before="120" w:after="120"/>
        <w:jc w:val="both"/>
      </w:pPr>
      <w:r w:rsidRPr="003C3145">
        <w:t>Outre cette "décapitalisation" massive et continue, la situation i</w:t>
      </w:r>
      <w:r w:rsidRPr="003C3145">
        <w:t>n</w:t>
      </w:r>
      <w:r w:rsidRPr="003C3145">
        <w:t>terne ne favorisait aucun investissement de la part des colons qui re</w:t>
      </w:r>
      <w:r w:rsidRPr="003C3145">
        <w:t>n</w:t>
      </w:r>
      <w:r w:rsidRPr="003C3145">
        <w:t>traient en possession de leurs terres, durant la période de transition du gouvernement de Toussaint Louverture. Bien qu'il n'existe aucune donnée statistique à ce sujet, on peut supposer qu'à cette époque compte tenu de l'incertitude qui pesait sur l'avenir de la colonie, les investissements étaient rares pour ne pas dire nuis.</w:t>
      </w:r>
    </w:p>
    <w:p w:rsidR="008046E8" w:rsidRDefault="008046E8" w:rsidP="008046E8">
      <w:pPr>
        <w:spacing w:before="120" w:after="120"/>
        <w:jc w:val="both"/>
      </w:pPr>
      <w:r w:rsidRPr="003C3145">
        <w:t>Aussi quand le sociologue brésilien, Octavio Lanni, parle dans le cas d'Haïti "d'une formation sociale esclavagiste très spéciale</w:t>
      </w:r>
      <w:r>
        <w:t> </w:t>
      </w:r>
      <w:r w:rsidRPr="003C3145">
        <w:rPr>
          <w:rStyle w:val="Appelnotedebasdep"/>
          <w:szCs w:val="28"/>
        </w:rPr>
        <w:footnoteReference w:id="45"/>
      </w:r>
      <w:r w:rsidRPr="003C3145">
        <w:t>, il s</w:t>
      </w:r>
      <w:r w:rsidRPr="003C3145">
        <w:t>e</w:t>
      </w:r>
      <w:r w:rsidRPr="003C3145">
        <w:t>rait peut-être plus juste de parler du processus exceptionnel de l'abol</w:t>
      </w:r>
      <w:r w:rsidRPr="003C3145">
        <w:t>i</w:t>
      </w:r>
      <w:r w:rsidRPr="003C3145">
        <w:t>tion. En effet, dans aucun autre pays de l'Amérique, l'abolition de</w:t>
      </w:r>
      <w:r>
        <w:t xml:space="preserve"> </w:t>
      </w:r>
      <w:r w:rsidRPr="003C3145">
        <w:t>[42]</w:t>
      </w:r>
      <w:r>
        <w:t xml:space="preserve"> </w:t>
      </w:r>
      <w:r w:rsidRPr="003C3145">
        <w:t>l'esclavage ne fut accompagnée d'autant de problèmes et d'une au</w:t>
      </w:r>
      <w:r w:rsidRPr="003C3145">
        <w:t>s</w:t>
      </w:r>
      <w:r w:rsidRPr="003C3145">
        <w:t>si importante et constante saignée de l'économie qu'en Haïti.</w:t>
      </w:r>
    </w:p>
    <w:p w:rsidR="008046E8" w:rsidRPr="003C3145" w:rsidRDefault="008046E8" w:rsidP="008046E8">
      <w:pPr>
        <w:spacing w:before="120" w:after="120"/>
        <w:jc w:val="both"/>
      </w:pPr>
    </w:p>
    <w:p w:rsidR="008046E8" w:rsidRPr="003C3145" w:rsidRDefault="008046E8" w:rsidP="008046E8">
      <w:pPr>
        <w:pStyle w:val="a"/>
      </w:pPr>
      <w:r w:rsidRPr="003C3145">
        <w:t>Main-d'oeuvre incontrôlable</w:t>
      </w:r>
    </w:p>
    <w:p w:rsidR="008046E8" w:rsidRDefault="008046E8" w:rsidP="008046E8">
      <w:pPr>
        <w:spacing w:before="120" w:after="120"/>
        <w:jc w:val="both"/>
      </w:pPr>
    </w:p>
    <w:p w:rsidR="008046E8" w:rsidRPr="003C3145" w:rsidRDefault="008046E8" w:rsidP="008046E8">
      <w:pPr>
        <w:spacing w:before="120" w:after="120"/>
        <w:jc w:val="both"/>
      </w:pPr>
      <w:r w:rsidRPr="003C3145">
        <w:t>L'économie de plantation se caractérise par l'emploi d'un grand nombre de travailleurs. De toute façon, le développement technolog</w:t>
      </w:r>
      <w:r w:rsidRPr="003C3145">
        <w:t>i</w:t>
      </w:r>
      <w:r w:rsidRPr="003C3145">
        <w:t>que de l'époque ne permettait pas de diminuer l'utilisation de la main-d'oeuvre. Dans toutes les sociétés esclavagistes d'Amérique, en dev</w:t>
      </w:r>
      <w:r w:rsidRPr="003C3145">
        <w:t>e</w:t>
      </w:r>
      <w:r w:rsidRPr="003C3145">
        <w:t>nant travailleur agricole, et pour bien marquer la rupture avec son a</w:t>
      </w:r>
      <w:r w:rsidRPr="003C3145">
        <w:t>n</w:t>
      </w:r>
      <w:r w:rsidRPr="003C3145">
        <w:t>cienne condition, l'ex-esclave se refusa de travailler dans les plant</w:t>
      </w:r>
      <w:r w:rsidRPr="003C3145">
        <w:t>a</w:t>
      </w:r>
      <w:r w:rsidRPr="003C3145">
        <w:t>tions. Partout, pour faire face à ce problème, on adopta des législ</w:t>
      </w:r>
      <w:r w:rsidRPr="003C3145">
        <w:t>a</w:t>
      </w:r>
      <w:r w:rsidRPr="003C3145">
        <w:t>tions laborales assez semblables à celles de l'époque esclavagiste, c'est-à-dire des formes de substitution de l'esclavage</w:t>
      </w:r>
      <w:r>
        <w:t> </w:t>
      </w:r>
      <w:r w:rsidRPr="003C3145">
        <w:rPr>
          <w:rStyle w:val="Appelnotedebasdep"/>
          <w:szCs w:val="28"/>
        </w:rPr>
        <w:footnoteReference w:id="46"/>
      </w:r>
      <w:r w:rsidRPr="003C3145">
        <w:t>.</w:t>
      </w:r>
    </w:p>
    <w:p w:rsidR="008046E8" w:rsidRPr="003C3145" w:rsidRDefault="008046E8" w:rsidP="008046E8">
      <w:pPr>
        <w:spacing w:before="120" w:after="120"/>
        <w:jc w:val="both"/>
      </w:pPr>
      <w:r w:rsidRPr="003C3145">
        <w:t>En raison de l'évolution des structures internes, ces dispositions ne pouvaient en constituer qu'un palliatif. Plusieurs pays de la Caraïbe, le Venezuela et le Brésil aussi entreprirent un véritable commerce d'e</w:t>
      </w:r>
      <w:r w:rsidRPr="003C3145">
        <w:t>u</w:t>
      </w:r>
      <w:r w:rsidRPr="003C3145">
        <w:t>ropéens (Irlandais et Canariens) avec des conditions de travail semi-domestiques. Mais pour des raisons diverses, ce type d'immigration n'eut aucun succès. Le Brésil, le Pérou, le Venezuela et Cuba durent faire appel à des contingents de</w:t>
      </w:r>
      <w:r>
        <w:t xml:space="preserve"> </w:t>
      </w:r>
      <w:r w:rsidRPr="003C3145">
        <w:t>[43]</w:t>
      </w:r>
      <w:r>
        <w:t xml:space="preserve"> </w:t>
      </w:r>
      <w:r w:rsidRPr="003C3145">
        <w:t>coolies provenant de l'Orient (Chinois, Hindous et Philippins)</w:t>
      </w:r>
      <w:r>
        <w:t> </w:t>
      </w:r>
      <w:r w:rsidRPr="003C3145">
        <w:rPr>
          <w:rStyle w:val="Appelnotedebasdep"/>
          <w:szCs w:val="28"/>
        </w:rPr>
        <w:footnoteReference w:id="47"/>
      </w:r>
      <w:r w:rsidRPr="003C3145">
        <w:t>.</w:t>
      </w:r>
    </w:p>
    <w:p w:rsidR="008046E8" w:rsidRPr="003C3145" w:rsidRDefault="008046E8" w:rsidP="008046E8">
      <w:pPr>
        <w:spacing w:before="120" w:after="120"/>
        <w:jc w:val="both"/>
      </w:pPr>
      <w:r w:rsidRPr="003C3145">
        <w:t>En Haïti, comme nous l'avons déjà souligné, immédiatement après l'abolition de l'esclavage, la main-d'oeuvre devint un véritable pr</w:t>
      </w:r>
      <w:r w:rsidRPr="003C3145">
        <w:t>o</w:t>
      </w:r>
      <w:r w:rsidRPr="003C3145">
        <w:t>blème, principalement à cause du refus des anciens esclaves de cont</w:t>
      </w:r>
      <w:r w:rsidRPr="003C3145">
        <w:t>i</w:t>
      </w:r>
      <w:r w:rsidRPr="003C3145">
        <w:t>nuer dans les plantations et aussi de la baisse de la population. C'est dans la perspective d'une substitution de la main-d'oeuvre qu'il faut comprendre le projet de Toussaint Louverture d'importer des Jama</w:t>
      </w:r>
      <w:r w:rsidRPr="003C3145">
        <w:t>ï</w:t>
      </w:r>
      <w:r w:rsidRPr="003C3145">
        <w:t>cains à Saint-Domingue. Cependant, le moment historique et les ci</w:t>
      </w:r>
      <w:r w:rsidRPr="003C3145">
        <w:t>r</w:t>
      </w:r>
      <w:r w:rsidRPr="003C3145">
        <w:t>constances de l'abolition ne permirent pas l'application de cette sol</w:t>
      </w:r>
      <w:r w:rsidRPr="003C3145">
        <w:t>u</w:t>
      </w:r>
      <w:r w:rsidRPr="003C3145">
        <w:t>tion, qui fut adoptée quelques années plus tard sur le reste du cont</w:t>
      </w:r>
      <w:r w:rsidRPr="003C3145">
        <w:t>i</w:t>
      </w:r>
      <w:r w:rsidRPr="003C3145">
        <w:t xml:space="preserve">nent. On s'explique alors la volonté des autorités d'obliger à tout pris le maintien des anciens esclaves dans les plantations et l'adoption de Code Rural qui les transformait, sans autre forme de procès en </w:t>
      </w:r>
      <w:r w:rsidRPr="003C3145">
        <w:rPr>
          <w:i/>
        </w:rPr>
        <w:t>ad</w:t>
      </w:r>
      <w:r w:rsidRPr="003C3145">
        <w:rPr>
          <w:i/>
        </w:rPr>
        <w:t>s</w:t>
      </w:r>
      <w:r w:rsidRPr="003C3145">
        <w:rPr>
          <w:i/>
        </w:rPr>
        <w:t>cripti glebae</w:t>
      </w:r>
      <w:r w:rsidRPr="003C3145">
        <w:t>.</w:t>
      </w:r>
    </w:p>
    <w:p w:rsidR="008046E8" w:rsidRPr="003C3145" w:rsidRDefault="008046E8" w:rsidP="008046E8">
      <w:pPr>
        <w:spacing w:before="120" w:after="120"/>
        <w:jc w:val="both"/>
      </w:pPr>
      <w:r w:rsidRPr="003C3145">
        <w:t>Mais, durant cette période de transition, la liberté des esclaves est une situation de fait que la loi ne peut que reconnaître. De là, la diff</w:t>
      </w:r>
      <w:r w:rsidRPr="003C3145">
        <w:t>i</w:t>
      </w:r>
      <w:r>
        <w:t>culté de maintenir la main-</w:t>
      </w:r>
      <w:r w:rsidRPr="003C3145">
        <w:t>d'œuvre dans les plantations et la lutte constante entre les autorités et les anciens esclaves qui préfèrent se réfugier dans les mornes pour sauvegarder leur liberté.</w:t>
      </w:r>
    </w:p>
    <w:p w:rsidR="008046E8" w:rsidRDefault="008046E8" w:rsidP="008046E8">
      <w:pPr>
        <w:spacing w:before="120" w:after="120"/>
        <w:jc w:val="both"/>
      </w:pPr>
      <w:r w:rsidRPr="003C3145">
        <w:t>[44]</w:t>
      </w:r>
    </w:p>
    <w:p w:rsidR="008046E8" w:rsidRPr="003C3145" w:rsidRDefault="008046E8" w:rsidP="008046E8">
      <w:pPr>
        <w:spacing w:before="120" w:after="120"/>
        <w:jc w:val="both"/>
      </w:pPr>
    </w:p>
    <w:p w:rsidR="008046E8" w:rsidRPr="003C3145" w:rsidRDefault="008046E8" w:rsidP="008046E8">
      <w:pPr>
        <w:pStyle w:val="a"/>
      </w:pPr>
      <w:r w:rsidRPr="003C3145">
        <w:t>Absence de marché</w:t>
      </w:r>
    </w:p>
    <w:p w:rsidR="008046E8" w:rsidRDefault="008046E8" w:rsidP="008046E8">
      <w:pPr>
        <w:spacing w:before="120" w:after="120"/>
        <w:jc w:val="both"/>
      </w:pPr>
    </w:p>
    <w:p w:rsidR="008046E8" w:rsidRPr="003C3145" w:rsidRDefault="008046E8" w:rsidP="008046E8">
      <w:pPr>
        <w:spacing w:before="120" w:after="120"/>
        <w:jc w:val="both"/>
      </w:pPr>
      <w:r w:rsidRPr="003C3145">
        <w:t>En 1789, la colonie de Saint-Domingue, à l'apogée de son dév</w:t>
      </w:r>
      <w:r w:rsidRPr="003C3145">
        <w:t>e</w:t>
      </w:r>
      <w:r w:rsidRPr="003C3145">
        <w:t>loppement recevait dans ses ports plus de 1587 bateaux et la France affectait 750, seulement pour son commerce avec elle</w:t>
      </w:r>
      <w:r>
        <w:t> </w:t>
      </w:r>
      <w:r w:rsidRPr="003C3145">
        <w:rPr>
          <w:rStyle w:val="Appelnotedebasdep"/>
          <w:szCs w:val="28"/>
        </w:rPr>
        <w:footnoteReference w:id="48"/>
      </w:r>
      <w:r w:rsidRPr="003C3145">
        <w:t>. On co</w:t>
      </w:r>
      <w:r w:rsidRPr="003C3145">
        <w:t>m</w:t>
      </w:r>
      <w:r w:rsidRPr="003C3145">
        <w:t>prend dès lors l'étroite relation entre" la perle des Antilles" et sa m</w:t>
      </w:r>
      <w:r w:rsidRPr="003C3145">
        <w:t>é</w:t>
      </w:r>
      <w:r w:rsidRPr="003C3145">
        <w:t xml:space="preserve">tropole. </w:t>
      </w:r>
    </w:p>
    <w:p w:rsidR="008046E8" w:rsidRPr="003C3145" w:rsidRDefault="008046E8" w:rsidP="008046E8">
      <w:pPr>
        <w:spacing w:before="120" w:after="120"/>
        <w:jc w:val="both"/>
      </w:pPr>
      <w:r w:rsidRPr="003C3145">
        <w:t>Cependant, cette situation changea à partir de la déclaration de la guerre entre la France et l'Autriche, le 20 avril 1795 qui obligea la m</w:t>
      </w:r>
      <w:r w:rsidRPr="003C3145">
        <w:t>é</w:t>
      </w:r>
      <w:r w:rsidRPr="003C3145">
        <w:t>tropole à vivre en économie fermée</w:t>
      </w:r>
      <w:r>
        <w:t> </w:t>
      </w:r>
      <w:r w:rsidRPr="003C3145">
        <w:rPr>
          <w:rStyle w:val="Appelnotedebasdep"/>
          <w:szCs w:val="28"/>
        </w:rPr>
        <w:footnoteReference w:id="49"/>
      </w:r>
      <w:r w:rsidRPr="003C3145">
        <w:t xml:space="preserve">. </w:t>
      </w:r>
      <w:r>
        <w:t>À</w:t>
      </w:r>
      <w:r w:rsidRPr="003C3145">
        <w:t xml:space="preserve"> partir de septembre, l'occ</w:t>
      </w:r>
      <w:r w:rsidRPr="003C3145">
        <w:t>u</w:t>
      </w:r>
      <w:r w:rsidRPr="003C3145">
        <w:t>pation et le blocus des ports par les troupes anglaises augmentèrent considérablement cet isolement. Les tentatives des américains pour conquérir le marché furent systématiquement mises en échec par la Marine Britannique et les corsaires français qui manœuvraient dans la zone. Cette situation porta le congrès des États-Unis à déclarer la ru</w:t>
      </w:r>
      <w:r w:rsidRPr="003C3145">
        <w:t>p</w:t>
      </w:r>
      <w:r w:rsidRPr="003C3145">
        <w:t>ture des relations avec la France et ses colonies, le 13 juin 1798. Mais déjà à cette époque, les corsaires français étaient les seuls fournisseurs de Saint-Domingue</w:t>
      </w:r>
      <w:r>
        <w:t> </w:t>
      </w:r>
      <w:r w:rsidRPr="003C3145">
        <w:rPr>
          <w:rStyle w:val="Appelnotedebasdep"/>
          <w:szCs w:val="28"/>
        </w:rPr>
        <w:footnoteReference w:id="50"/>
      </w:r>
      <w:r w:rsidRPr="003C3145">
        <w:t>.</w:t>
      </w:r>
    </w:p>
    <w:p w:rsidR="008046E8" w:rsidRPr="003C3145" w:rsidRDefault="008046E8" w:rsidP="008046E8">
      <w:pPr>
        <w:spacing w:before="120" w:after="120"/>
        <w:jc w:val="both"/>
      </w:pPr>
      <w:r w:rsidRPr="003C3145">
        <w:t>Face à cette situation, Toussaint Louverture comprit qu'il fallait rompre à tout prix le blocus et briser le pacte colonial qui interdisait le commerce avec toute nation, autre que la France. Les résultats de l'e</w:t>
      </w:r>
      <w:r w:rsidRPr="003C3145">
        <w:t>x</w:t>
      </w:r>
      <w:r w:rsidRPr="003C3145">
        <w:t>clusivisme français étaient patents: le marasme économique, les d</w:t>
      </w:r>
      <w:r w:rsidRPr="003C3145">
        <w:t>é</w:t>
      </w:r>
      <w:r w:rsidRPr="003C3145">
        <w:t>pôts privés ou de l'État, remplis de produits qui ne</w:t>
      </w:r>
      <w:r>
        <w:t xml:space="preserve"> </w:t>
      </w:r>
      <w:r w:rsidRPr="003C3145">
        <w:t>[45]</w:t>
      </w:r>
      <w:r>
        <w:t xml:space="preserve"> </w:t>
      </w:r>
      <w:r w:rsidRPr="003C3145">
        <w:t>pouvaient s'écouler, l'absence de produits indispensables. La contrebande diffic</w:t>
      </w:r>
      <w:r w:rsidRPr="003C3145">
        <w:t>i</w:t>
      </w:r>
      <w:r w:rsidRPr="003C3145">
        <w:t>le et faible, ne suffisait pas à satisfaire les besoins du pays. "Les pet</w:t>
      </w:r>
      <w:r w:rsidRPr="003C3145">
        <w:t>i</w:t>
      </w:r>
      <w:r w:rsidRPr="003C3145">
        <w:t>tes gens surtout manquaient le nécessaire et le mo</w:t>
      </w:r>
      <w:r w:rsidRPr="003C3145">
        <w:t>n</w:t>
      </w:r>
      <w:r w:rsidRPr="003C3145">
        <w:t>de rural se trouvait dans une situation très pénible"</w:t>
      </w:r>
      <w:r>
        <w:t> </w:t>
      </w:r>
      <w:r w:rsidRPr="003C3145">
        <w:rPr>
          <w:rStyle w:val="Appelnotedebasdep"/>
          <w:szCs w:val="28"/>
        </w:rPr>
        <w:footnoteReference w:id="51"/>
      </w:r>
      <w:r w:rsidRPr="003C3145">
        <w:t>.</w:t>
      </w:r>
    </w:p>
    <w:p w:rsidR="008046E8" w:rsidRPr="003C3145" w:rsidRDefault="008046E8" w:rsidP="008046E8">
      <w:pPr>
        <w:spacing w:before="120" w:after="120"/>
        <w:jc w:val="both"/>
      </w:pPr>
      <w:r w:rsidRPr="003C3145">
        <w:t>Le 31 août 1789, au moment de l'évacuation de l'île par les troupes anglaises, Toussaint Louverture signa un pacte secret avec sa Majesté Britannique, représenté par le Général Thomas Maitland, accordant à l'Angleterre des avantages commerciaux et des garanties contre les corsaires français. Ce pacte ne fut pas ratifié par le parlement anglais. Peu de mois après, le 6 novembre, Louverture demanda au Président des États-Unis, John Adams, la reprise du commerce avec Saint-Domingue, lui offrant protection. Ses entrevues avec le Secrétaire d'État Timothy Pickering, se terminèrent par un accord qui fut ratifié le 9 février 1799 par le Congrès américain. Peu après, grâce aux dil</w:t>
      </w:r>
      <w:r w:rsidRPr="003C3145">
        <w:t>i</w:t>
      </w:r>
      <w:r w:rsidRPr="003C3145">
        <w:t>gences du consul américain, Edward Stevens, Louverture signa avec l'Angleterre un accord commercial et maritime.</w:t>
      </w:r>
    </w:p>
    <w:p w:rsidR="008046E8" w:rsidRPr="003C3145" w:rsidRDefault="008046E8" w:rsidP="008046E8">
      <w:pPr>
        <w:spacing w:before="120" w:after="120"/>
        <w:jc w:val="both"/>
      </w:pPr>
      <w:r>
        <w:t>À</w:t>
      </w:r>
      <w:r w:rsidRPr="003C3145">
        <w:t xml:space="preserve"> partir du 18 août, immédiatement après la reprise du commerce maritime "dix-huit vaisseaux américains se trouvaient dans la rade de Port-au-Prince. L'enthousiasme des marchands était tel que durant le mois, une moyenne journalière de 7 bateaux arrivaient dans la rade du Cap, ce qui détermina d'une part, une offre surabondante de produits américains et la baisse de leurs prix; d'autre part,</w:t>
      </w:r>
      <w:r>
        <w:t xml:space="preserve"> </w:t>
      </w:r>
      <w:r w:rsidRPr="003C3145">
        <w:t>[46]</w:t>
      </w:r>
      <w:r>
        <w:t xml:space="preserve"> </w:t>
      </w:r>
      <w:r w:rsidRPr="003C3145">
        <w:t>une demande inusitée de denrées coloniales et la hausse de leurs cours"</w:t>
      </w:r>
      <w:r>
        <w:t> </w:t>
      </w:r>
      <w:r w:rsidRPr="003C3145">
        <w:rPr>
          <w:rStyle w:val="Appelnotedebasdep"/>
          <w:szCs w:val="28"/>
        </w:rPr>
        <w:footnoteReference w:id="52"/>
      </w:r>
      <w:r w:rsidRPr="003C3145">
        <w:t>. Les b</w:t>
      </w:r>
      <w:r w:rsidRPr="003C3145">
        <w:t>a</w:t>
      </w:r>
      <w:r w:rsidRPr="003C3145">
        <w:t>teaux de toutes nations battant le pavillon américain, arrivaient dans les ports de l'île</w:t>
      </w:r>
      <w:r>
        <w:t> </w:t>
      </w:r>
      <w:r w:rsidRPr="003C3145">
        <w:rPr>
          <w:rStyle w:val="Appelnotedebasdep"/>
          <w:szCs w:val="28"/>
        </w:rPr>
        <w:footnoteReference w:id="53"/>
      </w:r>
      <w:r w:rsidRPr="003C3145">
        <w:t>. L'exclusivisme français, jusqu'ici colonne vertébr</w:t>
      </w:r>
      <w:r w:rsidRPr="003C3145">
        <w:t>a</w:t>
      </w:r>
      <w:r w:rsidRPr="003C3145">
        <w:t>le de la colonisation, était rompu.</w:t>
      </w:r>
    </w:p>
    <w:p w:rsidR="008046E8" w:rsidRDefault="008046E8" w:rsidP="008046E8">
      <w:pPr>
        <w:spacing w:before="120" w:after="120"/>
        <w:jc w:val="both"/>
      </w:pPr>
      <w:r w:rsidRPr="003C3145">
        <w:t>Bien que la vente des produits agricoles avait considérablement baissé, la population ne souffrait plus de la faim vu que les nouveaux accords assuraient l'approvisionnement en armes, munitions et biens de consommation. Cependant, ce commerce ne pouvait - ni de loin - être comparé à celui de l'époque antérieure. La diminution des écha</w:t>
      </w:r>
      <w:r w:rsidRPr="003C3145">
        <w:t>n</w:t>
      </w:r>
      <w:r w:rsidRPr="003C3145">
        <w:t>ges avec le marché international allait arriver à son niveau le plus bas, après la déclaration de l'indépendance, lorsque l'on établit un cordon sanitaire préventif autour de l'île. Or, une économie de plantation se fortifie et se développe dans la mesure où elle multiplie ses liens avec le marché mondial. Si ces relations diminuent ou disparaissent, la plantation tend aussi à disparaître. Tel était le cas de Saint-Domingue.</w:t>
      </w:r>
    </w:p>
    <w:p w:rsidR="008046E8" w:rsidRPr="003C3145" w:rsidRDefault="008046E8" w:rsidP="008046E8">
      <w:pPr>
        <w:spacing w:before="120" w:after="120"/>
        <w:jc w:val="both"/>
      </w:pPr>
    </w:p>
    <w:p w:rsidR="008046E8" w:rsidRPr="003C3145" w:rsidRDefault="008046E8" w:rsidP="008046E8">
      <w:pPr>
        <w:pStyle w:val="planche"/>
      </w:pPr>
      <w:bookmarkStart w:id="15" w:name="Origine_structure_chap_III_b"/>
      <w:r w:rsidRPr="003C3145">
        <w:t>b) Organisation du travai</w:t>
      </w:r>
      <w:r>
        <w:t>l</w:t>
      </w:r>
      <w:r>
        <w:br/>
      </w:r>
      <w:r w:rsidRPr="003C3145">
        <w:t>et réponse des masses</w:t>
      </w:r>
    </w:p>
    <w:bookmarkEnd w:id="15"/>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Le système esclavagiste à Saint-Domingue n'a connu ni la crise a</w:t>
      </w:r>
      <w:r w:rsidRPr="003C3145">
        <w:t>i</w:t>
      </w:r>
      <w:r w:rsidRPr="003C3145">
        <w:t>guë, ni la lente décomposition propre à la transition dans d'autres pays. Dans ces derniers, deux facteurs fondamentaux expliquent cette situation. D'une</w:t>
      </w:r>
      <w:r>
        <w:t xml:space="preserve"> </w:t>
      </w:r>
      <w:r w:rsidRPr="003C3145">
        <w:t>[47]</w:t>
      </w:r>
      <w:r>
        <w:t xml:space="preserve"> </w:t>
      </w:r>
      <w:r w:rsidRPr="003C3145">
        <w:t>part, la lutte constante, individuelle ou organisée des esclaves qui n'avaient jamais accepté leur condition servile. Les conspirations et les rébellions d'esclaves tout au long de ces deux si</w:t>
      </w:r>
      <w:r w:rsidRPr="003C3145">
        <w:t>è</w:t>
      </w:r>
      <w:r w:rsidRPr="003C3145">
        <w:t>cles, malgré leur échec, témoignent d'une résistance tenace dont l'arme principale était le marronnage. D'autre part, le développement du cap</w:t>
      </w:r>
      <w:r w:rsidRPr="003C3145">
        <w:t>i</w:t>
      </w:r>
      <w:r w:rsidRPr="003C3145">
        <w:t>talisme mondial et les changements technologiques provoquèrent de telles transformations dans la structure interne des autres pays escl</w:t>
      </w:r>
      <w:r w:rsidRPr="003C3145">
        <w:t>a</w:t>
      </w:r>
      <w:r w:rsidRPr="003C3145">
        <w:t>vagistes, que l'on en arriva bien vite à une incompatibilité entre le maintien de l'esclav</w:t>
      </w:r>
      <w:r w:rsidRPr="003C3145">
        <w:t>a</w:t>
      </w:r>
      <w:r w:rsidRPr="003C3145">
        <w:t>ge et le développement des forces productives.</w:t>
      </w:r>
    </w:p>
    <w:p w:rsidR="008046E8" w:rsidRPr="003C3145" w:rsidRDefault="008046E8" w:rsidP="008046E8">
      <w:pPr>
        <w:spacing w:before="120" w:after="120"/>
        <w:jc w:val="both"/>
      </w:pPr>
      <w:r w:rsidRPr="003C3145">
        <w:t>C'est alors que surgirent de nouvelles formes de relations de pr</w:t>
      </w:r>
      <w:r w:rsidRPr="003C3145">
        <w:t>o</w:t>
      </w:r>
      <w:r w:rsidRPr="003C3145">
        <w:t>duction, qui, après avoir coexisté durant un certain temps avec l'escl</w:t>
      </w:r>
      <w:r w:rsidRPr="003C3145">
        <w:t>a</w:t>
      </w:r>
      <w:r w:rsidRPr="003C3145">
        <w:t>vage, finirent par le remplacer. Au moment de l'abolition, l'esclavage au Venezuela ou au Brésil par exemple, était assez insignifiant par rapport à l'économie globale. Le cas de Cuba est assez éloquent, car, bien que l'esclavage maintenu jusqu'en 1886 constituait la base éc</w:t>
      </w:r>
      <w:r w:rsidRPr="003C3145">
        <w:t>o</w:t>
      </w:r>
      <w:r w:rsidRPr="003C3145">
        <w:t>nomique de l'île "pendant 30 ans - écrit Julio Le Riverend - le système de travail rémunéré s'établit sur des bases solides - ... ce qui évita les résultats dépressifs"</w:t>
      </w:r>
      <w:r>
        <w:t> </w:t>
      </w:r>
      <w:r w:rsidRPr="003C3145">
        <w:rPr>
          <w:rStyle w:val="Appelnotedebasdep"/>
          <w:szCs w:val="28"/>
        </w:rPr>
        <w:footnoteReference w:id="54"/>
      </w:r>
      <w:r w:rsidRPr="003C3145">
        <w:t>. L'esclave obtenait presque sans transition le statut d'ouvrier agricole.</w:t>
      </w:r>
    </w:p>
    <w:p w:rsidR="008046E8" w:rsidRPr="003C3145" w:rsidRDefault="008046E8" w:rsidP="008046E8">
      <w:pPr>
        <w:spacing w:before="120" w:after="120"/>
        <w:jc w:val="both"/>
        <w:rPr>
          <w:i/>
        </w:rPr>
      </w:pPr>
      <w:r w:rsidRPr="003C3145">
        <w:t>Saint-Domingue ne connut pas cette transition. Le système escl</w:t>
      </w:r>
      <w:r w:rsidRPr="003C3145">
        <w:t>a</w:t>
      </w:r>
      <w:r w:rsidRPr="003C3145">
        <w:t>vagiste s'effondra avec la rébellion des esclaves. Les dirigeants e</w:t>
      </w:r>
      <w:r w:rsidRPr="003C3145">
        <w:t>s</w:t>
      </w:r>
      <w:r w:rsidRPr="003C3145">
        <w:t>sayèrent alors de maintenir un</w:t>
      </w:r>
      <w:r>
        <w:t xml:space="preserve"> </w:t>
      </w:r>
      <w:r w:rsidRPr="003C3145">
        <w:t>[48]</w:t>
      </w:r>
      <w:r>
        <w:t xml:space="preserve"> </w:t>
      </w:r>
      <w:r w:rsidRPr="003C3145">
        <w:t>système économique fondé sur une organisation de travail assez semblable à celle de l'époque esclavagi</w:t>
      </w:r>
      <w:r w:rsidRPr="003C3145">
        <w:t>s</w:t>
      </w:r>
      <w:r w:rsidRPr="003C3145">
        <w:t>te. En effet, bien que jurid</w:t>
      </w:r>
      <w:r w:rsidRPr="003C3145">
        <w:t>i</w:t>
      </w:r>
      <w:r w:rsidRPr="003C3145">
        <w:t>quement la liberté générale était reconnue, le cultivateur ne pouvait disposer de sa personne ni changer de métier ou simplement de tr</w:t>
      </w:r>
      <w:r w:rsidRPr="003C3145">
        <w:t>a</w:t>
      </w:r>
      <w:r w:rsidRPr="003C3145">
        <w:t>vail. Des pressions extra-économiques et les grandes restrictions quant à l'affermage des terres constituaient les éléments caractéristiques de la nouvelle situation, et limitaient exce</w:t>
      </w:r>
      <w:r w:rsidRPr="003C3145">
        <w:t>s</w:t>
      </w:r>
      <w:r w:rsidRPr="003C3145">
        <w:t xml:space="preserve">sivement les anciens esclaves en les convertissant </w:t>
      </w:r>
      <w:r w:rsidRPr="003C3145">
        <w:rPr>
          <w:i/>
        </w:rPr>
        <w:t>en adcripti glebae.</w:t>
      </w:r>
    </w:p>
    <w:p w:rsidR="008046E8" w:rsidRPr="003C3145" w:rsidRDefault="008046E8" w:rsidP="008046E8">
      <w:pPr>
        <w:spacing w:before="120" w:after="120"/>
        <w:jc w:val="both"/>
      </w:pPr>
      <w:r w:rsidRPr="003C3145">
        <w:t>Si, avec de légères variantes, toutes les autorités de Saint-Domingue essayèrent de rétablir la production manufacturière et d'a</w:t>
      </w:r>
      <w:r w:rsidRPr="003C3145">
        <w:t>c</w:t>
      </w:r>
      <w:r w:rsidRPr="003C3145">
        <w:t>tiver l'exportation, quelle était la position des anciens esclaves face à cette question? Arrivaient-ils à s'identifier avec la politique officielle?</w:t>
      </w:r>
    </w:p>
    <w:p w:rsidR="008046E8" w:rsidRPr="003C3145" w:rsidRDefault="008046E8" w:rsidP="008046E8">
      <w:pPr>
        <w:spacing w:before="120" w:after="120"/>
        <w:jc w:val="both"/>
      </w:pPr>
      <w:r w:rsidRPr="003C3145">
        <w:t>On peut assurer de façon catégorique, que la politique de maintien de la grande plantation s'opposait aux aspirations des masses. Ce d</w:t>
      </w:r>
      <w:r w:rsidRPr="003C3145">
        <w:t>i</w:t>
      </w:r>
      <w:r w:rsidRPr="003C3145">
        <w:t>vorce alimenta l'état de tension sociale qui existait à cette époque, e</w:t>
      </w:r>
      <w:r w:rsidRPr="003C3145">
        <w:t>x</w:t>
      </w:r>
      <w:r w:rsidRPr="003C3145">
        <w:t>pression du "refus des anciens esclaves à continuer à travailler dans le cadre de la grande plantation". Déjà, en 1792, avec l'abolition légale, les frères Guyambois, Jean François et Biassou entrèrent en pourpa</w:t>
      </w:r>
      <w:r w:rsidRPr="003C3145">
        <w:t>r</w:t>
      </w:r>
      <w:r w:rsidRPr="003C3145">
        <w:t xml:space="preserve">lers avec le gouvernement espagnol dans la région de l'Artibonite, dans le but d'obtenir un territoire </w:t>
      </w:r>
      <w:r>
        <w:t>du centre (Saint-Michel, Saint-</w:t>
      </w:r>
      <w:r w:rsidRPr="003C3145">
        <w:t>R</w:t>
      </w:r>
      <w:r w:rsidRPr="003C3145">
        <w:t>a</w:t>
      </w:r>
      <w:r w:rsidRPr="003C3145">
        <w:t>phaël, Hinche) pour y proclamer la liberté générale des esclaves et leur distribuer de petites propriétés "à titre de vente". Les anciens e</w:t>
      </w:r>
      <w:r w:rsidRPr="003C3145">
        <w:t>s</w:t>
      </w:r>
      <w:r w:rsidRPr="003C3145">
        <w:t>claves "s'engageraient à payer annuellement les intérêts et une portion du capital dont [49]</w:t>
      </w:r>
      <w:r>
        <w:t xml:space="preserve"> </w:t>
      </w:r>
      <w:r w:rsidRPr="003C3145">
        <w:t>leurs propriétés demeureraient grevées"</w:t>
      </w:r>
      <w:r>
        <w:t> </w:t>
      </w:r>
      <w:r w:rsidRPr="003C3145">
        <w:rPr>
          <w:rStyle w:val="Appelnotedebasdep"/>
          <w:szCs w:val="28"/>
        </w:rPr>
        <w:footnoteReference w:id="55"/>
      </w:r>
      <w:r w:rsidRPr="003C3145">
        <w:t>. Le projet ne put se réaliser et les promoteurs furent emprisonnés. Cepe</w:t>
      </w:r>
      <w:r w:rsidRPr="003C3145">
        <w:t>n</w:t>
      </w:r>
      <w:r w:rsidRPr="003C3145">
        <w:t>dant, il est important de souligner l'adhésion des habitants à cet obje</w:t>
      </w:r>
      <w:r w:rsidRPr="003C3145">
        <w:t>c</w:t>
      </w:r>
      <w:r w:rsidRPr="003C3145">
        <w:t>tif.</w:t>
      </w:r>
    </w:p>
    <w:p w:rsidR="008046E8" w:rsidRPr="003C3145" w:rsidRDefault="008046E8" w:rsidP="008046E8">
      <w:pPr>
        <w:spacing w:before="120" w:after="120"/>
        <w:jc w:val="both"/>
      </w:pPr>
      <w:r w:rsidRPr="003C3145">
        <w:t>Parallèlement à l'effort de maintien de la grande plantation, on a</w:t>
      </w:r>
      <w:r w:rsidRPr="003C3145">
        <w:t>s</w:t>
      </w:r>
      <w:r w:rsidRPr="003C3145">
        <w:t>sistait à la lutte pour la petite propriété. Malgré les dispositions off</w:t>
      </w:r>
      <w:r w:rsidRPr="003C3145">
        <w:t>i</w:t>
      </w:r>
      <w:r w:rsidRPr="003C3145">
        <w:t>cielles pour déraciner "cet arbre tordu, qu'il était urgent d'abattre", s</w:t>
      </w:r>
      <w:r w:rsidRPr="003C3145">
        <w:t>e</w:t>
      </w:r>
      <w:r w:rsidRPr="003C3145">
        <w:t>lon les propres paroles de Toussaint Louverture, la petite propriété "hors la loi", gagnait sans cesse du terrain, particulièrement dans les zones montagneuses et se développaient les "places à vivre" sur les plantations. Plusieurs cultivateurs réunissaient leurs fonds dans le but d'acheter un terrain et d'acquérir le droit de propriété. Toussaint Lo</w:t>
      </w:r>
      <w:r w:rsidRPr="003C3145">
        <w:t>u</w:t>
      </w:r>
      <w:r w:rsidRPr="003C3145">
        <w:t>verture dénonça personnellement cette pratique dans sa proclamation du 7 février 1801: "il s'est introduit dans la partie française des abus qu'il est urgent d'arrêter. Un, deux ou trois cultivateurs s'associent, achètent quelques carreaux de terre, et abandonnent des habitations déjà en valeur, pour aller se fixer sur de nouveaux terrains incultes. De cette manière, les anciens établissements seraient bientôt ruinés, sans utilité pour les entrepreneurs des nouveaux défrichements et sans compensation pour la chose publique... Il est de la prudence d'emp</w:t>
      </w:r>
      <w:r w:rsidRPr="003C3145">
        <w:t>ê</w:t>
      </w:r>
      <w:r w:rsidRPr="003C3145">
        <w:t>cher une semblable désorganisation"</w:t>
      </w:r>
      <w:r>
        <w:t> </w:t>
      </w:r>
      <w:r w:rsidRPr="003C3145">
        <w:rPr>
          <w:rStyle w:val="Appelnotedebasdep"/>
          <w:szCs w:val="28"/>
        </w:rPr>
        <w:footnoteReference w:id="56"/>
      </w:r>
      <w:r w:rsidRPr="003C3145">
        <w:t>. Ce phénomène atteignit de telles dimensions qu'on dut recourir aux moyens légaux pour le freiner (Voir la loi du 7 février 1801).</w:t>
      </w:r>
    </w:p>
    <w:p w:rsidR="008046E8" w:rsidRPr="003C3145" w:rsidRDefault="008046E8" w:rsidP="008046E8">
      <w:pPr>
        <w:spacing w:before="120" w:after="120"/>
        <w:jc w:val="both"/>
      </w:pPr>
      <w:r w:rsidRPr="003C3145">
        <w:t>[50]</w:t>
      </w:r>
    </w:p>
    <w:p w:rsidR="008046E8" w:rsidRPr="003C3145" w:rsidRDefault="008046E8" w:rsidP="008046E8">
      <w:pPr>
        <w:spacing w:before="120" w:after="120"/>
        <w:jc w:val="both"/>
      </w:pPr>
      <w:r w:rsidRPr="003C3145">
        <w:t>L'objectif des dirigeants, centré sur l'exportation de denrées pour alimenter une économie marchande, n'intéressait nullement le cultiv</w:t>
      </w:r>
      <w:r w:rsidRPr="003C3145">
        <w:t>a</w:t>
      </w:r>
      <w:r w:rsidRPr="003C3145">
        <w:t>teur. Celui-ci, cherchant avant tout à satisfaire ses besoins élémenta</w:t>
      </w:r>
      <w:r w:rsidRPr="003C3145">
        <w:t>i</w:t>
      </w:r>
      <w:r w:rsidRPr="003C3145">
        <w:t>res rejetait l'économie de plantation pour adopter celle de subsista</w:t>
      </w:r>
      <w:r w:rsidRPr="003C3145">
        <w:t>n</w:t>
      </w:r>
      <w:r w:rsidRPr="003C3145">
        <w:t>ce</w:t>
      </w:r>
      <w:r>
        <w:t> </w:t>
      </w:r>
      <w:r w:rsidRPr="003C3145">
        <w:rPr>
          <w:rStyle w:val="Appelnotedebasdep"/>
          <w:szCs w:val="28"/>
        </w:rPr>
        <w:footnoteReference w:id="57"/>
      </w:r>
      <w:r w:rsidRPr="003C3145">
        <w:t>. La culture des vivres s'imposa même dans les zones de mon</w:t>
      </w:r>
      <w:r w:rsidRPr="003C3145">
        <w:t>o</w:t>
      </w:r>
      <w:r w:rsidRPr="003C3145">
        <w:t xml:space="preserve">culture et dans les terres abandonnées. </w:t>
      </w:r>
    </w:p>
    <w:p w:rsidR="008046E8" w:rsidRPr="003C3145" w:rsidRDefault="008046E8" w:rsidP="008046E8">
      <w:pPr>
        <w:spacing w:before="120" w:after="120"/>
        <w:jc w:val="both"/>
      </w:pPr>
      <w:r w:rsidRPr="003C3145">
        <w:t>Le français Descourtilz, après une visite en avril 1799 à la plant</w:t>
      </w:r>
      <w:r w:rsidRPr="003C3145">
        <w:t>a</w:t>
      </w:r>
      <w:r w:rsidRPr="003C3145">
        <w:t>tion Rossignol à Desdunes, se plaignait de l'attitude des cultivateurs: "chacun - disait-il - cultive seulement des vivres sur ses terres... Ils en font si peu, que les malheureux blancs sont obligés de s'ingénier pour avoir de quoi vivre"</w:t>
      </w:r>
      <w:r>
        <w:t> </w:t>
      </w:r>
      <w:r w:rsidRPr="003C3145">
        <w:rPr>
          <w:rStyle w:val="Appelnotedebasdep"/>
          <w:szCs w:val="28"/>
        </w:rPr>
        <w:footnoteReference w:id="58"/>
      </w:r>
      <w:r w:rsidRPr="003C3145">
        <w:t>.</w:t>
      </w:r>
    </w:p>
    <w:p w:rsidR="008046E8" w:rsidRPr="003C3145" w:rsidRDefault="008046E8" w:rsidP="008046E8">
      <w:pPr>
        <w:spacing w:before="120" w:after="120"/>
        <w:jc w:val="both"/>
      </w:pPr>
      <w:r w:rsidRPr="003C3145">
        <w:t>En octobre 1801, éclate le scandale connu comme "L'affaire Moyse". Neveu adoptif de Toussaint Louverture, général de division, inspecteur agraire dans le Nord, Moyse était partisan de la vente des terres mises sous séquestre aux officiers subalternes et aux soldats, afin d'établir à Saint-Domingue, un système de petites propriétés, g</w:t>
      </w:r>
      <w:r w:rsidRPr="003C3145">
        <w:t>a</w:t>
      </w:r>
      <w:r w:rsidRPr="003C3145">
        <w:t>rant de la liberté individuelle. Il est clair que cette position antagon</w:t>
      </w:r>
      <w:r w:rsidRPr="003C3145">
        <w:t>i</w:t>
      </w:r>
      <w:r w:rsidRPr="003C3145">
        <w:t>que à la position officielle était considérée comme subversive et contraire à la propriété agricole</w:t>
      </w:r>
      <w:r>
        <w:t> </w:t>
      </w:r>
      <w:r>
        <w:rPr>
          <w:rStyle w:val="Appelnotedebasdep"/>
        </w:rPr>
        <w:footnoteReference w:id="59"/>
      </w:r>
      <w:r w:rsidRPr="003C3145">
        <w:t>. Moyse dirigea un mouvement v</w:t>
      </w:r>
      <w:r w:rsidRPr="003C3145">
        <w:t>i</w:t>
      </w:r>
      <w:r w:rsidRPr="003C3145">
        <w:t>sant à "exterminer les blancs, unir noirs et mulâtres et obtenir l'ind</w:t>
      </w:r>
      <w:r w:rsidRPr="003C3145">
        <w:t>é</w:t>
      </w:r>
      <w:r w:rsidRPr="003C3145">
        <w:t>pendance du pays". Le problème agraire représentait le noyau des r</w:t>
      </w:r>
      <w:r w:rsidRPr="003C3145">
        <w:t>e</w:t>
      </w:r>
      <w:r w:rsidRPr="003C3145">
        <w:t>vendications de son mouvement. On [51]</w:t>
      </w:r>
      <w:r>
        <w:t xml:space="preserve"> </w:t>
      </w:r>
      <w:r w:rsidRPr="003C3145">
        <w:t>s'explique alors aisément l'adhésion des soldats et des cultivateurs à son appel et au projet de massacrer les gérants et de s'approprier des plantations. Moyse repr</w:t>
      </w:r>
      <w:r w:rsidRPr="003C3145">
        <w:t>é</w:t>
      </w:r>
      <w:r w:rsidRPr="003C3145">
        <w:t>sentait un véritable danger pour la politique de Toussaint Louverture. Ce dernier prit des mesures d'extrême r</w:t>
      </w:r>
      <w:r w:rsidRPr="003C3145">
        <w:t>i</w:t>
      </w:r>
      <w:r w:rsidRPr="003C3145">
        <w:t>gueur contre son neveu et le fit fusiller le 24 novembre à Port-de-Paix.</w:t>
      </w:r>
    </w:p>
    <w:p w:rsidR="008046E8" w:rsidRPr="003C3145" w:rsidRDefault="008046E8" w:rsidP="008046E8">
      <w:pPr>
        <w:spacing w:before="120" w:after="120"/>
        <w:jc w:val="both"/>
      </w:pPr>
      <w:r w:rsidRPr="003C3145">
        <w:t>En 1801, Gastonnet des Fosses écrivait au sujet du régime de pr</w:t>
      </w:r>
      <w:r w:rsidRPr="003C3145">
        <w:t>o</w:t>
      </w:r>
      <w:r w:rsidRPr="003C3145">
        <w:t>priété à Saint-Domingue: "Tout annonçait que le régime de propriété allait se modifier... La petite propriété se créait pe</w:t>
      </w:r>
      <w:r>
        <w:t>u à peu. La situation de Saint-</w:t>
      </w:r>
      <w:r w:rsidRPr="003C3145">
        <w:t>Domingue subissait une transformation complète"</w:t>
      </w:r>
      <w:r>
        <w:t> </w:t>
      </w:r>
      <w:r w:rsidRPr="003C3145">
        <w:rPr>
          <w:rStyle w:val="Appelnotedebasdep"/>
          <w:szCs w:val="28"/>
        </w:rPr>
        <w:footnoteReference w:id="60"/>
      </w:r>
      <w:r w:rsidRPr="003C3145">
        <w:t>. Les nouveaux rapports de travail ne répondaient pas non plus aux aspir</w:t>
      </w:r>
      <w:r w:rsidRPr="003C3145">
        <w:t>a</w:t>
      </w:r>
      <w:r w:rsidRPr="003C3145">
        <w:t>tions des masses qui ne percevaient aucun changement réel à leur condition. Toussaint Louverture dut prendre de sévères mesures pour faire cesser les rumeurs qui soutenaient que la nouvelle situation des libres n'était pas tellement différente de celle des esclaves. Ce fait est en soi assez significatif.</w:t>
      </w:r>
    </w:p>
    <w:p w:rsidR="008046E8" w:rsidRPr="003C3145" w:rsidRDefault="008046E8" w:rsidP="008046E8">
      <w:pPr>
        <w:spacing w:before="120" w:after="120"/>
        <w:jc w:val="both"/>
      </w:pPr>
      <w:r w:rsidRPr="003C3145">
        <w:t>L'antagonisme qui subsistait entre les masses et la politique off</w:t>
      </w:r>
      <w:r w:rsidRPr="003C3145">
        <w:t>i</w:t>
      </w:r>
      <w:r w:rsidRPr="003C3145">
        <w:t>cielle s'exprima de multiples façons, y compris à travers des mouv</w:t>
      </w:r>
      <w:r w:rsidRPr="003C3145">
        <w:t>e</w:t>
      </w:r>
      <w:r w:rsidRPr="003C3145">
        <w:t>ments populaires de grande envergure contre l'ordre établi.</w:t>
      </w:r>
    </w:p>
    <w:p w:rsidR="008046E8" w:rsidRPr="003C3145" w:rsidRDefault="008046E8" w:rsidP="008046E8">
      <w:pPr>
        <w:spacing w:before="120" w:after="120"/>
        <w:jc w:val="both"/>
      </w:pPr>
      <w:r w:rsidRPr="003C3145">
        <w:t>Le marronnage prit des proportions exorbitantes. Gabriel Debien fait noter que dans quelques haciendas du nord "en 1800, il y avait plus de marrons qu'au temps de</w:t>
      </w:r>
      <w:r>
        <w:t xml:space="preserve"> </w:t>
      </w:r>
      <w:r w:rsidRPr="003C3145">
        <w:t>[52]</w:t>
      </w:r>
      <w:r>
        <w:t xml:space="preserve"> </w:t>
      </w:r>
      <w:r w:rsidRPr="003C3145">
        <w:t>l'esclavage"</w:t>
      </w:r>
      <w:r>
        <w:t> </w:t>
      </w:r>
      <w:r w:rsidRPr="003C3145">
        <w:rPr>
          <w:rStyle w:val="Appelnotedebasdep"/>
          <w:szCs w:val="28"/>
        </w:rPr>
        <w:footnoteReference w:id="61"/>
      </w:r>
      <w:r w:rsidRPr="003C3145">
        <w:t>. Tous les mouv</w:t>
      </w:r>
      <w:r w:rsidRPr="003C3145">
        <w:t>e</w:t>
      </w:r>
      <w:r w:rsidRPr="003C3145">
        <w:t>ments de cultivateurs avaient les mêmes caractéristiques: la dénonci</w:t>
      </w:r>
      <w:r w:rsidRPr="003C3145">
        <w:t>a</w:t>
      </w:r>
      <w:r w:rsidRPr="003C3145">
        <w:t>tion des conditions de travail v</w:t>
      </w:r>
      <w:r w:rsidRPr="003C3145">
        <w:t>i</w:t>
      </w:r>
      <w:r w:rsidRPr="003C3145">
        <w:t>sant à rétablir l'esclavage, l'incendie des habitations et l'élimination physique des inspecteurs de culture.</w:t>
      </w:r>
    </w:p>
    <w:p w:rsidR="008046E8" w:rsidRPr="003C3145" w:rsidRDefault="008046E8" w:rsidP="008046E8">
      <w:pPr>
        <w:spacing w:before="120" w:after="120"/>
        <w:jc w:val="both"/>
      </w:pPr>
      <w:r w:rsidRPr="003C3145">
        <w:t>En 1795, après un soulèvement, les cultivateurs occupèrent les te</w:t>
      </w:r>
      <w:r w:rsidRPr="003C3145">
        <w:t>r</w:t>
      </w:r>
      <w:r w:rsidRPr="003C3145">
        <w:t>res, incendièrent les magasins, tuèrent les inspecteurs et tirèrent même sur Toussaint Louverture qui reçut une balle au pied. La répression fut brutale et dans une lettre au Général Lavaux, Toussaint Louverture parlait de ce soulèvement en ces termes: "Un certain Thomas arriva à convaincre les cultivateurs qu'on les faisait travailler dans le but de rétablir l'esclavage en faveur des blancs. Sur ces conseils, ceux-ci tu</w:t>
      </w:r>
      <w:r w:rsidRPr="003C3145">
        <w:t>è</w:t>
      </w:r>
      <w:r w:rsidRPr="003C3145">
        <w:t>rent tous les chefs qui surveillaient les travaux"</w:t>
      </w:r>
      <w:r>
        <w:t> </w:t>
      </w:r>
      <w:r w:rsidRPr="003C3145">
        <w:rPr>
          <w:rStyle w:val="Appelnotedebasdep"/>
          <w:szCs w:val="28"/>
        </w:rPr>
        <w:footnoteReference w:id="62"/>
      </w:r>
      <w:r w:rsidRPr="003C3145">
        <w:t>. En 1800, les paysans se soulevèrent pour réclamer" la moitié des grandes plant</w:t>
      </w:r>
      <w:r w:rsidRPr="003C3145">
        <w:t>a</w:t>
      </w:r>
      <w:r w:rsidRPr="003C3145">
        <w:t>tions, déclarant qu'ils ne voulaient plus continuer à travailler comme mercenaires"</w:t>
      </w:r>
      <w:r>
        <w:t> </w:t>
      </w:r>
      <w:r w:rsidRPr="003C3145">
        <w:rPr>
          <w:rStyle w:val="Appelnotedebasdep"/>
          <w:szCs w:val="28"/>
        </w:rPr>
        <w:footnoteReference w:id="63"/>
      </w:r>
      <w:r w:rsidRPr="003C3145">
        <w:t>.</w:t>
      </w:r>
    </w:p>
    <w:p w:rsidR="008046E8" w:rsidRPr="003C3145" w:rsidRDefault="008046E8" w:rsidP="008046E8">
      <w:pPr>
        <w:spacing w:before="120" w:after="120"/>
        <w:jc w:val="both"/>
      </w:pPr>
      <w:r w:rsidRPr="003C3145">
        <w:t>Naturellement tous ces mouvements furent réprimés avec violence: les chefs et plusieurs autres cultivateurs furent condamnés à mort. Par exemple, après l'Affaire Moyse, pour intimider les masses, on exécuta de manière répétée et systématique, les cultivateurs et les soldats. Ce</w:t>
      </w:r>
      <w:r w:rsidRPr="003C3145">
        <w:t>t</w:t>
      </w:r>
      <w:r w:rsidRPr="003C3145">
        <w:t>te répression, à cause de sa violence, fut baptisée " la guerre du co</w:t>
      </w:r>
      <w:r w:rsidRPr="003C3145">
        <w:t>u</w:t>
      </w:r>
      <w:r w:rsidRPr="003C3145">
        <w:t>teau".</w:t>
      </w:r>
    </w:p>
    <w:p w:rsidR="008046E8" w:rsidRPr="003C3145" w:rsidRDefault="008046E8" w:rsidP="008046E8">
      <w:pPr>
        <w:spacing w:before="120" w:after="120"/>
        <w:jc w:val="both"/>
      </w:pPr>
      <w:r w:rsidRPr="003C3145">
        <w:t>[53]</w:t>
      </w:r>
    </w:p>
    <w:p w:rsidR="008046E8" w:rsidRPr="003C3145" w:rsidRDefault="008046E8" w:rsidP="008046E8">
      <w:pPr>
        <w:spacing w:before="120" w:after="120"/>
        <w:jc w:val="both"/>
      </w:pPr>
      <w:r w:rsidRPr="003C3145">
        <w:t>Si la répression était sporadique, en revanche les mesures pour empêcher les expressions d'inconformité étaient constantes. Les in</w:t>
      </w:r>
      <w:r w:rsidRPr="003C3145">
        <w:t>s</w:t>
      </w:r>
      <w:r w:rsidRPr="003C3145">
        <w:t>pecteurs, connus comme les bourreaux des cultivateurs, exerçaient une véritable supervision militaire. Plusieurs d'entre eux se disti</w:t>
      </w:r>
      <w:r w:rsidRPr="003C3145">
        <w:t>n</w:t>
      </w:r>
      <w:r w:rsidRPr="003C3145">
        <w:t>guaient par leur sévérité et leur cruauté.</w:t>
      </w:r>
    </w:p>
    <w:p w:rsidR="008046E8" w:rsidRPr="003C3145" w:rsidRDefault="008046E8" w:rsidP="008046E8">
      <w:pPr>
        <w:spacing w:before="120" w:after="120"/>
        <w:jc w:val="both"/>
      </w:pPr>
      <w:r w:rsidRPr="003C3145">
        <w:t>Bien que la loi ne mentionne aucune punition corporelle, plusieurs témoignages indiquent qu'elles étaient encore en usage. Beaubrun A</w:t>
      </w:r>
      <w:r w:rsidRPr="003C3145">
        <w:t>r</w:t>
      </w:r>
      <w:r w:rsidRPr="003C3145">
        <w:t xml:space="preserve">douin cite quelques cas de flagellations avec des "verges épineuses tirées principalement du </w:t>
      </w:r>
      <w:r>
        <w:t>bayahondes </w:t>
      </w:r>
      <w:r w:rsidRPr="003C3145">
        <w:t>: qui quelquefois provoquaient la mort</w:t>
      </w:r>
      <w:r>
        <w:t> </w:t>
      </w:r>
      <w:r w:rsidRPr="003C3145">
        <w:rPr>
          <w:rStyle w:val="Appelnotedebasdep"/>
          <w:szCs w:val="28"/>
        </w:rPr>
        <w:footnoteReference w:id="64"/>
      </w:r>
      <w:r w:rsidRPr="003C3145">
        <w:t>. Selon la loi, tout suspect de fomenter des rébellions encourait un minimum de six mois de travaux forcés. Cependant, l'oppression des travailleurs va bien au-delà de la sphère de travail et se fait égal</w:t>
      </w:r>
      <w:r w:rsidRPr="003C3145">
        <w:t>e</w:t>
      </w:r>
      <w:r w:rsidRPr="003C3145">
        <w:t>ment sentir dans les loisirs ou autres manifestations culturelles.</w:t>
      </w:r>
    </w:p>
    <w:p w:rsidR="008046E8" w:rsidRPr="003C3145" w:rsidRDefault="008046E8" w:rsidP="008046E8">
      <w:pPr>
        <w:spacing w:before="120" w:after="120"/>
        <w:jc w:val="both"/>
      </w:pPr>
      <w:r w:rsidRPr="003C3145">
        <w:t>Dans sa proclamation du 4 janvier 1800, Toussaint Louverture i</w:t>
      </w:r>
      <w:r w:rsidRPr="003C3145">
        <w:t>n</w:t>
      </w:r>
      <w:r w:rsidRPr="003C3145">
        <w:t>terdisait les danses et les cérémonies vaudou</w:t>
      </w:r>
      <w:r>
        <w:t> </w:t>
      </w:r>
      <w:r w:rsidRPr="003C3145">
        <w:rPr>
          <w:rStyle w:val="Appelnotedebasdep"/>
          <w:szCs w:val="28"/>
        </w:rPr>
        <w:footnoteReference w:id="65"/>
      </w:r>
      <w:r w:rsidRPr="003C3145">
        <w:t>, d'une part parce qu'e</w:t>
      </w:r>
      <w:r w:rsidRPr="003C3145">
        <w:t>l</w:t>
      </w:r>
      <w:r w:rsidRPr="003C3145">
        <w:t>les "détournent de leurs travaux agrestes les paisibles cultivateurs" mais surtout parce que "les chefs de danses n'ont d'autre but que celui de troubler l'ordre, d'altérer la nouvelle tranquillité qui commence... et favoriser la propagation d'une doctrine aussi vicieuse puisqu'elle n'e</w:t>
      </w:r>
      <w:r w:rsidRPr="003C3145">
        <w:t>n</w:t>
      </w:r>
      <w:r w:rsidRPr="003C3145">
        <w:t>fante que le désordre et</w:t>
      </w:r>
      <w:r>
        <w:t xml:space="preserve"> </w:t>
      </w:r>
      <w:r w:rsidRPr="003C3145">
        <w:t>[54]</w:t>
      </w:r>
      <w:r>
        <w:t xml:space="preserve"> </w:t>
      </w:r>
      <w:r w:rsidRPr="003C3145">
        <w:t>l'oisiveté". Le vaudou, religion populaire liée à la lutte pour la liberté, avait joué un rôle essentiel lors des so</w:t>
      </w:r>
      <w:r w:rsidRPr="003C3145">
        <w:t>u</w:t>
      </w:r>
      <w:r w:rsidRPr="003C3145">
        <w:t>lèvements d'esclaves en 1791, en favorisant les réunions et asse</w:t>
      </w:r>
      <w:r w:rsidRPr="003C3145">
        <w:t>m</w:t>
      </w:r>
      <w:r w:rsidRPr="003C3145">
        <w:t>blées. Le vaudou était une arme populaire liée à la lutte pour la libe</w:t>
      </w:r>
      <w:r w:rsidRPr="003C3145">
        <w:t>r</w:t>
      </w:r>
      <w:r w:rsidRPr="003C3145">
        <w:t>té</w:t>
      </w:r>
      <w:r>
        <w:t> </w:t>
      </w:r>
      <w:r w:rsidRPr="003C3145">
        <w:rPr>
          <w:rStyle w:val="Appelnotedebasdep"/>
          <w:szCs w:val="28"/>
        </w:rPr>
        <w:footnoteReference w:id="66"/>
      </w:r>
      <w:r w:rsidRPr="003C3145">
        <w:t>. Après l'exécution de Moyse, on réglementa encore de façon plus sévère la permanence des cultivateurs dans les plantations. Un syst</w:t>
      </w:r>
      <w:r w:rsidRPr="003C3145">
        <w:t>è</w:t>
      </w:r>
      <w:r w:rsidRPr="003C3145">
        <w:t>me de carte d'identité, obl</w:t>
      </w:r>
      <w:r w:rsidRPr="003C3145">
        <w:t>i</w:t>
      </w:r>
      <w:r w:rsidRPr="003C3145">
        <w:t>gatoire pour toute la population "renforça le contrôle sur les cultiv</w:t>
      </w:r>
      <w:r w:rsidRPr="003C3145">
        <w:t>a</w:t>
      </w:r>
      <w:r w:rsidRPr="003C3145">
        <w:t>teurs qui sont caporalisés et attachés au sol de façon immuable</w:t>
      </w:r>
      <w:r>
        <w:t> </w:t>
      </w:r>
      <w:r w:rsidRPr="003C3145">
        <w:rPr>
          <w:rStyle w:val="Appelnotedebasdep"/>
          <w:szCs w:val="28"/>
        </w:rPr>
        <w:footnoteReference w:id="67"/>
      </w:r>
      <w:r w:rsidRPr="003C3145">
        <w:t>.</w:t>
      </w:r>
    </w:p>
    <w:p w:rsidR="008046E8" w:rsidRPr="003C3145" w:rsidRDefault="008046E8" w:rsidP="008046E8">
      <w:pPr>
        <w:spacing w:before="120" w:after="120"/>
        <w:jc w:val="both"/>
      </w:pPr>
      <w:r w:rsidRPr="003C3145">
        <w:t>Ainsi, un véritable abîme commença à se creuser entre les aspir</w:t>
      </w:r>
      <w:r w:rsidRPr="003C3145">
        <w:t>a</w:t>
      </w:r>
      <w:r w:rsidRPr="003C3145">
        <w:t>tions des anciens esclaves et les mesures adoptées par les autorités; entre le projet économique des nouveaux groupes dirigeants et les nouvelles bases qui s'implantaient à Saint-Domingue. Cependant p</w:t>
      </w:r>
      <w:r w:rsidRPr="003C3145">
        <w:t>a</w:t>
      </w:r>
      <w:r w:rsidRPr="003C3145">
        <w:t>rallèlement ils étaient très unis dans la guerre de libération anti-esclavagiste et anticolonialiste, qui devait aboutir à la violente rupture avec la métropole, au surgissement et à la consolidation d'une nouve</w:t>
      </w:r>
      <w:r w:rsidRPr="003C3145">
        <w:t>l</w:t>
      </w:r>
      <w:r w:rsidRPr="003C3145">
        <w:t>le nation.</w:t>
      </w:r>
    </w:p>
    <w:p w:rsidR="008046E8" w:rsidRPr="003C3145" w:rsidRDefault="008046E8" w:rsidP="008046E8">
      <w:pPr>
        <w:spacing w:before="120" w:after="120"/>
        <w:jc w:val="both"/>
      </w:pPr>
      <w:r w:rsidRPr="003C3145">
        <w:t>En résumé, deux voies se profilaient dans l'organisation de la pr</w:t>
      </w:r>
      <w:r w:rsidRPr="003C3145">
        <w:t>o</w:t>
      </w:r>
      <w:r w:rsidRPr="003C3145">
        <w:t>priété de cette époque: la constitution de la petite propriété ou le rét</w:t>
      </w:r>
      <w:r w:rsidRPr="003C3145">
        <w:t>a</w:t>
      </w:r>
      <w:r w:rsidRPr="003C3145">
        <w:t>blissement de la grande plantation agro-industrielle.</w:t>
      </w:r>
    </w:p>
    <w:p w:rsidR="008046E8" w:rsidRPr="003C3145" w:rsidRDefault="008046E8" w:rsidP="008046E8">
      <w:pPr>
        <w:spacing w:before="120" w:after="120"/>
        <w:jc w:val="both"/>
      </w:pPr>
      <w:r w:rsidRPr="003C3145">
        <w:t>[55]</w:t>
      </w:r>
    </w:p>
    <w:p w:rsidR="008046E8" w:rsidRPr="003C3145" w:rsidRDefault="008046E8" w:rsidP="008046E8">
      <w:pPr>
        <w:spacing w:before="120" w:after="120"/>
        <w:jc w:val="both"/>
      </w:pPr>
      <w:r w:rsidRPr="003C3145">
        <w:t>La première voie offrait deux alternatives: d'une part le Projet Po</w:t>
      </w:r>
      <w:r w:rsidRPr="003C3145">
        <w:t>l</w:t>
      </w:r>
      <w:r w:rsidRPr="003C3145">
        <w:t>vérel d'élever les anciens esclaves à la condition de propriétaires, s</w:t>
      </w:r>
      <w:r w:rsidRPr="003C3145">
        <w:t>e</w:t>
      </w:r>
      <w:r w:rsidRPr="003C3145">
        <w:t>lon le modèle implanté en France après la Révolution; et de l'autre, la petite propriété libre, inscrite dans une économie de subsistance selon les désirs des cultivateurs. Cette deuxième solution, bien qu'elle sati</w:t>
      </w:r>
      <w:r w:rsidRPr="003C3145">
        <w:t>s</w:t>
      </w:r>
      <w:r w:rsidRPr="003C3145">
        <w:t>fît les aspirations de justice sociale des masses, représentait une r</w:t>
      </w:r>
      <w:r w:rsidRPr="003C3145">
        <w:t>é</w:t>
      </w:r>
      <w:r w:rsidRPr="003C3145">
        <w:t>gression assez importante de l'économie globale, par rapport à l'ép</w:t>
      </w:r>
      <w:r w:rsidRPr="003C3145">
        <w:t>o</w:t>
      </w:r>
      <w:r w:rsidRPr="003C3145">
        <w:t>que antérieure.</w:t>
      </w:r>
    </w:p>
    <w:p w:rsidR="008046E8" w:rsidRPr="003C3145" w:rsidRDefault="008046E8" w:rsidP="008046E8">
      <w:pPr>
        <w:spacing w:before="120" w:after="120"/>
        <w:jc w:val="both"/>
      </w:pPr>
      <w:r w:rsidRPr="003C3145">
        <w:t>Toutefois, il faudrait nuancer cette affirmation. Pour ce faire, il s</w:t>
      </w:r>
      <w:r w:rsidRPr="003C3145">
        <w:t>e</w:t>
      </w:r>
      <w:r w:rsidRPr="003C3145">
        <w:t>rait utile de connaître le mode de production existant chez les ma</w:t>
      </w:r>
      <w:r w:rsidRPr="003C3145">
        <w:t>r</w:t>
      </w:r>
      <w:r w:rsidRPr="003C3145">
        <w:t>rons, de réaliser des recherches sur la conception qui orienta la form</w:t>
      </w:r>
      <w:r w:rsidRPr="003C3145">
        <w:t>a</w:t>
      </w:r>
      <w:r w:rsidRPr="003C3145">
        <w:t>tion des propriétés collectives</w:t>
      </w:r>
      <w:r>
        <w:t> </w:t>
      </w:r>
      <w:r w:rsidRPr="003C3145">
        <w:rPr>
          <w:rStyle w:val="Appelnotedebasdep"/>
          <w:szCs w:val="28"/>
        </w:rPr>
        <w:footnoteReference w:id="68"/>
      </w:r>
      <w:r w:rsidRPr="003C3145">
        <w:t>, de déterminer dans quelle mesure certaines survivances dans la conscience sociale de l'organisation agraire existant en Afrique, se combinèrent avec des traits proprement locaux pour donner un modèle original. Nous nous trouvons nature</w:t>
      </w:r>
      <w:r w:rsidRPr="003C3145">
        <w:t>l</w:t>
      </w:r>
      <w:r w:rsidRPr="003C3145">
        <w:t>lement ici, dans le domaine des hypothèses, qui pourraient être l'objet de recherches postérieures.</w:t>
      </w:r>
    </w:p>
    <w:p w:rsidR="008046E8" w:rsidRPr="003C3145" w:rsidRDefault="008046E8" w:rsidP="008046E8">
      <w:pPr>
        <w:spacing w:before="120" w:after="120"/>
        <w:jc w:val="both"/>
      </w:pPr>
      <w:r w:rsidRPr="003C3145">
        <w:t xml:space="preserve">Il faut cependant signaler que l'organisation de la production dans la vaste région du Plateau Central échappa totalement au contrôle de la politique officielle. </w:t>
      </w:r>
    </w:p>
    <w:p w:rsidR="008046E8" w:rsidRPr="003C3145" w:rsidRDefault="008046E8" w:rsidP="008046E8">
      <w:pPr>
        <w:spacing w:before="120" w:after="120"/>
        <w:jc w:val="both"/>
      </w:pPr>
      <w:r w:rsidRPr="003C3145">
        <w:t>Il faudrait se demander quelle forme y prit le modèle agraire? L'éclaircissement de cette question permettrait de comprendre quelle autre alternative se présentait à la plantation en ce moment de trans</w:t>
      </w:r>
      <w:r w:rsidRPr="003C3145">
        <w:t>i</w:t>
      </w:r>
      <w:r w:rsidRPr="003C3145">
        <w:t>tion.</w:t>
      </w:r>
    </w:p>
    <w:p w:rsidR="008046E8" w:rsidRPr="003C3145" w:rsidRDefault="008046E8" w:rsidP="008046E8">
      <w:pPr>
        <w:spacing w:before="120" w:after="120"/>
        <w:jc w:val="both"/>
      </w:pPr>
      <w:r>
        <w:br w:type="page"/>
      </w:r>
      <w:r w:rsidRPr="003C3145">
        <w:t>[56]</w:t>
      </w:r>
    </w:p>
    <w:p w:rsidR="008046E8" w:rsidRPr="003C3145" w:rsidRDefault="008046E8" w:rsidP="008046E8">
      <w:pPr>
        <w:spacing w:before="120" w:after="120"/>
        <w:jc w:val="both"/>
      </w:pPr>
      <w:r w:rsidRPr="003C3145">
        <w:t>La formule de Polvérel échoua, mais la petite propriété de subsi</w:t>
      </w:r>
      <w:r w:rsidRPr="003C3145">
        <w:t>s</w:t>
      </w:r>
      <w:r w:rsidRPr="003C3145">
        <w:t>tance, l'économie de grappillage comme l'appelle Paul Moral, s'imp</w:t>
      </w:r>
      <w:r w:rsidRPr="003C3145">
        <w:t>o</w:t>
      </w:r>
      <w:r w:rsidRPr="003C3145">
        <w:t>sa malgré l'hostilité et la persécution officielles.</w:t>
      </w:r>
    </w:p>
    <w:p w:rsidR="008046E8" w:rsidRPr="003C3145" w:rsidRDefault="008046E8" w:rsidP="008046E8">
      <w:pPr>
        <w:spacing w:before="120" w:after="120"/>
        <w:jc w:val="both"/>
      </w:pPr>
    </w:p>
    <w:p w:rsidR="008046E8" w:rsidRDefault="008046E8" w:rsidP="008046E8">
      <w:pPr>
        <w:pStyle w:val="p"/>
      </w:pPr>
      <w:r>
        <w:br w:type="page"/>
      </w:r>
      <w:r w:rsidRPr="003C3145">
        <w:t>[57]</w:t>
      </w:r>
    </w:p>
    <w:p w:rsidR="008046E8" w:rsidRDefault="008046E8" w:rsidP="008046E8">
      <w:pPr>
        <w:jc w:val="both"/>
      </w:pPr>
    </w:p>
    <w:p w:rsidR="008046E8" w:rsidRDefault="008046E8" w:rsidP="008046E8">
      <w:pPr>
        <w:jc w:val="both"/>
      </w:pPr>
    </w:p>
    <w:p w:rsidR="008046E8" w:rsidRDefault="008046E8" w:rsidP="008046E8">
      <w:pPr>
        <w:jc w:val="both"/>
      </w:pPr>
    </w:p>
    <w:p w:rsidR="008046E8" w:rsidRPr="00A67973" w:rsidRDefault="008046E8" w:rsidP="008046E8">
      <w:pPr>
        <w:spacing w:after="120"/>
        <w:ind w:firstLine="0"/>
        <w:jc w:val="center"/>
        <w:rPr>
          <w:b/>
          <w:sz w:val="24"/>
        </w:rPr>
      </w:pPr>
      <w:bookmarkStart w:id="16" w:name="Origine_structure_chap_IV"/>
      <w:r>
        <w:rPr>
          <w:b/>
          <w:sz w:val="24"/>
        </w:rPr>
        <w:t>Les origines de la structure agraire en Haïti</w:t>
      </w:r>
    </w:p>
    <w:p w:rsidR="008046E8" w:rsidRDefault="008046E8" w:rsidP="008046E8">
      <w:pPr>
        <w:pStyle w:val="Titreniveau1"/>
        <w:rPr>
          <w:szCs w:val="36"/>
        </w:rPr>
      </w:pPr>
      <w:r>
        <w:rPr>
          <w:szCs w:val="36"/>
        </w:rPr>
        <w:t>Chapitre IV</w:t>
      </w:r>
    </w:p>
    <w:p w:rsidR="008046E8" w:rsidRPr="002F1D83" w:rsidRDefault="008046E8" w:rsidP="008046E8">
      <w:pPr>
        <w:pStyle w:val="Titreniveau2"/>
      </w:pPr>
      <w:r>
        <w:t>VERS UNE CARACTÉRISATION</w:t>
      </w:r>
      <w:r>
        <w:br/>
        <w:t>DE L’ÉPOQUE</w:t>
      </w:r>
    </w:p>
    <w:bookmarkEnd w:id="16"/>
    <w:p w:rsidR="008046E8" w:rsidRDefault="008046E8" w:rsidP="008046E8">
      <w:pPr>
        <w:jc w:val="both"/>
        <w:rPr>
          <w:szCs w:val="36"/>
        </w:rPr>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Plusieurs travaux ont analysé la complexité de l'époque post-esclavagiste, secouée par les contradictions qui marquent la transi</w:t>
      </w:r>
      <w:r>
        <w:t>tion entre la colonie de Saint-</w:t>
      </w:r>
      <w:r w:rsidRPr="003C3145">
        <w:t>Domingue et la nation indépendante d'Haïti, entre l'organisation sociale fondée sur l'esclavage et celle du travail libre. La caractérisation de cette période présente un très grand intérêt pour la connaissance de l'évolution historique haïtienne et pour les Sciences Sociales en général.</w:t>
      </w:r>
    </w:p>
    <w:p w:rsidR="008046E8" w:rsidRPr="003C3145" w:rsidRDefault="008046E8" w:rsidP="008046E8">
      <w:pPr>
        <w:spacing w:before="120" w:after="120"/>
        <w:jc w:val="both"/>
      </w:pPr>
      <w:r w:rsidRPr="003C3145">
        <w:t>L'historiographie traditionnelle, toujours apologétique se réfère souvent aux "Héros", aux "va-nu-pieds" qui forgèrent la nation sans approfondir l'étude de cette époque. Quand il s'agit de risquer une i</w:t>
      </w:r>
      <w:r w:rsidRPr="003C3145">
        <w:t>n</w:t>
      </w:r>
      <w:r w:rsidRPr="003C3145">
        <w:t>terprétation, l'analyse tombe souvent dans un schéma coloriste, en e</w:t>
      </w:r>
      <w:r w:rsidRPr="003C3145">
        <w:t>s</w:t>
      </w:r>
      <w:r w:rsidRPr="003C3145">
        <w:t>sayant d'expliquer notre évolution historique à travers le prisme des luttes entre noirs et mulâtres, qui n'ont été bien souvent qu'un aspect des antagonismes entre les deux ailes de l’oligarchie naissante. Dans leurs différences, les apports de l'historiographie marxiste d'Etienne Charlier, Jacques Stephen Alexis aux études plus récentes et les essais d'interprétation de Roger Dorsainvil à Georges Anglade, d'Edner Br</w:t>
      </w:r>
      <w:r w:rsidRPr="003C3145">
        <w:t>u</w:t>
      </w:r>
      <w:r w:rsidRPr="003C3145">
        <w:t>tus à Jean Casimir ont</w:t>
      </w:r>
      <w:r>
        <w:t xml:space="preserve"> </w:t>
      </w:r>
      <w:r w:rsidRPr="003C3145">
        <w:t>[58]</w:t>
      </w:r>
      <w:r>
        <w:t xml:space="preserve"> </w:t>
      </w:r>
      <w:r w:rsidRPr="003C3145">
        <w:t>abordé l'étude de cette époque dans un e</w:t>
      </w:r>
      <w:r w:rsidRPr="003C3145">
        <w:t>s</w:t>
      </w:r>
      <w:r w:rsidRPr="003C3145">
        <w:t>prit beaucoup plus cré</w:t>
      </w:r>
      <w:r w:rsidRPr="003C3145">
        <w:t>a</w:t>
      </w:r>
      <w:r w:rsidRPr="003C3145">
        <w:t>teur.</w:t>
      </w:r>
    </w:p>
    <w:p w:rsidR="008046E8" w:rsidRPr="003C3145" w:rsidRDefault="008046E8" w:rsidP="008046E8">
      <w:pPr>
        <w:spacing w:before="120" w:after="120"/>
        <w:jc w:val="both"/>
      </w:pPr>
      <w:r w:rsidRPr="003C3145">
        <w:t>Gérard Pierre-Charles, dans son livre L'économie haïtienne et sa voie de développement (1965), présente la mutation opérée à cette époque comme le passage de la société esclavagiste à la société féod</w:t>
      </w:r>
      <w:r w:rsidRPr="003C3145">
        <w:t>a</w:t>
      </w:r>
      <w:r w:rsidRPr="003C3145">
        <w:t>le, caractérisée par l'existence de grandes propriétés exploitées par des serfs attachées à la glèbe, les célèbres "deux moitiés". Des apports e</w:t>
      </w:r>
      <w:r w:rsidRPr="003C3145">
        <w:t>n</w:t>
      </w:r>
      <w:r w:rsidRPr="003C3145">
        <w:t>core plus récents du même auteur ou d'autres chercheurs comme Schiller Thébaud - dans l'évolution de la Structure Agraire et Benoît Joachim dans Les Racines du Sous-Développement en Haïti expl</w:t>
      </w:r>
      <w:r w:rsidRPr="003C3145">
        <w:t>i</w:t>
      </w:r>
      <w:r w:rsidRPr="003C3145">
        <w:t>quent le féodalisme en fonction de la régression du système productif et de la dépression du système de commercialisation, consécutive à la rupture des relations internationales avec le pays.</w:t>
      </w:r>
    </w:p>
    <w:p w:rsidR="008046E8" w:rsidRPr="003C3145" w:rsidRDefault="008046E8" w:rsidP="008046E8">
      <w:pPr>
        <w:spacing w:before="120" w:after="120"/>
        <w:jc w:val="both"/>
      </w:pPr>
      <w:r w:rsidRPr="003C3145">
        <w:t>D'autres auteurs tels que Jean-Jacques Doubout - parlent d'une te</w:t>
      </w:r>
      <w:r w:rsidRPr="003C3145">
        <w:t>n</w:t>
      </w:r>
      <w:r w:rsidRPr="003C3145">
        <w:t>dance au rétablissement du capitalisme dès cette époque. "Ce régime de transition - écrit Doubout - constitue objectivement une tentative de passage au capitalisme sans connaître l'étape féodale"</w:t>
      </w:r>
      <w:r>
        <w:t> </w:t>
      </w:r>
      <w:r w:rsidRPr="003C3145">
        <w:rPr>
          <w:rStyle w:val="Appelnotedebasdep"/>
          <w:szCs w:val="28"/>
        </w:rPr>
        <w:footnoteReference w:id="69"/>
      </w:r>
      <w:r w:rsidRPr="003C3145">
        <w:t>. Il se réfère en particulier à deux facteurs: la conservation de la grande plantation et des ateliers, et aussi l'adoption des relations salariales par le Code Polvérel. "Les relations de travail sont fondamentalement des relations salariales [59]</w:t>
      </w:r>
      <w:r>
        <w:t xml:space="preserve"> </w:t>
      </w:r>
      <w:r w:rsidRPr="003C3145">
        <w:t>entre propriétaires des plantations et les travailleurs l</w:t>
      </w:r>
      <w:r w:rsidRPr="003C3145">
        <w:t>i</w:t>
      </w:r>
      <w:r w:rsidRPr="003C3145">
        <w:t>bres qui possèdent seulement leur force de travail"</w:t>
      </w:r>
      <w:r>
        <w:t> </w:t>
      </w:r>
      <w:r w:rsidRPr="003C3145">
        <w:rPr>
          <w:rStyle w:val="Appelnotedebasdep"/>
          <w:szCs w:val="28"/>
        </w:rPr>
        <w:footnoteReference w:id="70"/>
      </w:r>
      <w:r w:rsidRPr="003C3145">
        <w:t xml:space="preserve"> L'historien pol</w:t>
      </w:r>
      <w:r w:rsidRPr="003C3145">
        <w:t>o</w:t>
      </w:r>
      <w:r w:rsidRPr="003C3145">
        <w:t>nais, Ta</w:t>
      </w:r>
      <w:r w:rsidRPr="003C3145">
        <w:t>r</w:t>
      </w:r>
      <w:r w:rsidRPr="003C3145">
        <w:t>deuz Lepkowski se montre plus prudent dans un récent article intitulé "L'abolition de l'esclavage marque-t-elle la fin du féodalisme dans les Antilles?", dans lequel il caractérise la formation sociale su</w:t>
      </w:r>
      <w:r w:rsidRPr="003C3145">
        <w:t>r</w:t>
      </w:r>
      <w:r w:rsidRPr="003C3145">
        <w:t>gie à l'époque post-esclavagiste comme "une formation intermédiaire spéc</w:t>
      </w:r>
      <w:r w:rsidRPr="003C3145">
        <w:t>i</w:t>
      </w:r>
      <w:r w:rsidRPr="003C3145">
        <w:t>fique, qui unissait le système féodal avec le capitalisme et avec l'éc</w:t>
      </w:r>
      <w:r w:rsidRPr="003C3145">
        <w:t>o</w:t>
      </w:r>
      <w:r w:rsidRPr="003C3145">
        <w:t>nomie du petit producteur de quasi de subsistance"</w:t>
      </w:r>
      <w:r>
        <w:t> </w:t>
      </w:r>
      <w:r>
        <w:rPr>
          <w:rStyle w:val="Appelnotedebasdep"/>
        </w:rPr>
        <w:footnoteReference w:id="71"/>
      </w:r>
      <w:r w:rsidRPr="003C3145">
        <w:t>.</w:t>
      </w:r>
    </w:p>
    <w:p w:rsidR="008046E8" w:rsidRPr="003C3145" w:rsidRDefault="008046E8" w:rsidP="008046E8">
      <w:pPr>
        <w:spacing w:before="120" w:after="120"/>
        <w:jc w:val="both"/>
      </w:pPr>
      <w:r w:rsidRPr="003C3145">
        <w:t>Ces efforts témoignent de la préoccupation des chercheurs pour analyser l'évolution historique afin de mieux comprendre les struct</w:t>
      </w:r>
      <w:r w:rsidRPr="003C3145">
        <w:t>u</w:t>
      </w:r>
      <w:r w:rsidRPr="003C3145">
        <w:t>res et les relations structurelles de l'Haïti contemporaine. Ils témo</w:t>
      </w:r>
      <w:r w:rsidRPr="003C3145">
        <w:t>i</w:t>
      </w:r>
      <w:r w:rsidRPr="003C3145">
        <w:t>gnent aussi du choix de la nouvelle historiographie haïtienne de rejeter l'attitude stérile qui veut faire entrer à tout prix l'histoire dans une c</w:t>
      </w:r>
      <w:r w:rsidRPr="003C3145">
        <w:t>a</w:t>
      </w:r>
      <w:r w:rsidRPr="003C3145">
        <w:t>misole de force. Une histoire comparative des diverses sociétés du continent montre que le schéma du passage d'un mode de production à un autre ne peut en aucune façon s'appliquer automatiquement. Dans les cas concrets de Cuba ou du Brésil, l'abolition de l'esclavage coï</w:t>
      </w:r>
      <w:r w:rsidRPr="003C3145">
        <w:t>n</w:t>
      </w:r>
      <w:r w:rsidRPr="003C3145">
        <w:t>cida avec une étape de développement du capitalisme interne (pour Cuba, voir les travaux de Manuel Moreno Fraginals El ingenio), mais tel ne fût pas le cas du Venezuela qui rentre dans une longue étape féodale (voir les travaux de Brito</w:t>
      </w:r>
      <w:r>
        <w:t xml:space="preserve"> </w:t>
      </w:r>
      <w:r w:rsidRPr="003C3145">
        <w:t>[60]</w:t>
      </w:r>
      <w:r>
        <w:t xml:space="preserve"> </w:t>
      </w:r>
      <w:r w:rsidRPr="003C3145">
        <w:t>Figueroa). Par ailleurs, l'évol</w:t>
      </w:r>
      <w:r w:rsidRPr="003C3145">
        <w:t>u</w:t>
      </w:r>
      <w:r w:rsidRPr="003C3145">
        <w:t>tion post-esclavagiste dans le Sud des Etats-Unis d'Amérique après la guerre de Sécession, se caractérise par un grand développement du capitalisme (voir les études de Eugène Genovese).</w:t>
      </w:r>
    </w:p>
    <w:p w:rsidR="008046E8" w:rsidRPr="003C3145" w:rsidRDefault="008046E8" w:rsidP="008046E8">
      <w:pPr>
        <w:spacing w:before="120" w:after="120"/>
        <w:jc w:val="both"/>
      </w:pPr>
      <w:r w:rsidRPr="003C3145">
        <w:t>Bien qu'il serait intéressant de connaître la volonté des couches d</w:t>
      </w:r>
      <w:r w:rsidRPr="003C3145">
        <w:t>i</w:t>
      </w:r>
      <w:r w:rsidRPr="003C3145">
        <w:t>rigeantes d'adopter ou non la voie capitaliste, ou d'établir l'existence prépondérante ou non de relations capital</w:t>
      </w:r>
      <w:r>
        <w:t>istes dans la société de Saint-</w:t>
      </w:r>
      <w:r w:rsidRPr="003C3145">
        <w:t>Domingue à partir de cette époque, dans ce travail, à travers la cara</w:t>
      </w:r>
      <w:r w:rsidRPr="003C3145">
        <w:t>c</w:t>
      </w:r>
      <w:r w:rsidRPr="003C3145">
        <w:t>térisation de l'étape de transition, nous signalerons davantage les él</w:t>
      </w:r>
      <w:r w:rsidRPr="003C3145">
        <w:t>é</w:t>
      </w:r>
      <w:r w:rsidRPr="003C3145">
        <w:t>ments essentiels qui vont constituer la structure agraire haïtienne du XIXème siècle et de l'époque contemporaine. Nous ne partageons pas du tout l'opinion du professeur Paul Moral quand il signale: "On a</w:t>
      </w:r>
      <w:r w:rsidRPr="003C3145">
        <w:t>f</w:t>
      </w:r>
      <w:r w:rsidRPr="003C3145">
        <w:t>firme trop souvent que la République d'Haïti procède en quelque sorte de Saint-Domingue. Rien n'est moins vrai dans le domaine agraire. Des transformations radicales s'y sont opérées... En réalité, le reliquat laissé par la colonisation est des plus minces dans les campagnes"</w:t>
      </w:r>
      <w:r>
        <w:t> </w:t>
      </w:r>
      <w:r w:rsidRPr="003C3145">
        <w:rPr>
          <w:rStyle w:val="Appelnotedebasdep"/>
          <w:szCs w:val="28"/>
        </w:rPr>
        <w:footnoteReference w:id="72"/>
      </w:r>
      <w:r w:rsidRPr="003C3145">
        <w:t>. Il nous semble impossible d'expliquer la politique post-esclavagiste et l'évolution ultérieure de la structure agraire post-indépendante sans comprendre l'économie de plantation coloniale. Il faut considérer cette évolution dans sa dimension dialectique: la structure agraire post-indépendante a évolué de manière différente à celle de l'époque col</w:t>
      </w:r>
      <w:r w:rsidRPr="003C3145">
        <w:t>o</w:t>
      </w:r>
      <w:r w:rsidRPr="003C3145">
        <w:t>niale, précisément parce qu'elle surgit de cette structure.</w:t>
      </w:r>
    </w:p>
    <w:p w:rsidR="008046E8" w:rsidRDefault="008046E8" w:rsidP="008046E8">
      <w:pPr>
        <w:spacing w:before="120" w:after="120"/>
        <w:jc w:val="both"/>
      </w:pPr>
      <w:r w:rsidRPr="003C3145">
        <w:t>[61]</w:t>
      </w:r>
    </w:p>
    <w:p w:rsidR="008046E8" w:rsidRPr="003C3145" w:rsidRDefault="008046E8" w:rsidP="008046E8">
      <w:pPr>
        <w:spacing w:before="120" w:after="120"/>
        <w:jc w:val="both"/>
      </w:pPr>
    </w:p>
    <w:p w:rsidR="008046E8" w:rsidRPr="003C3145" w:rsidRDefault="008046E8" w:rsidP="008046E8">
      <w:pPr>
        <w:pStyle w:val="planche"/>
      </w:pPr>
      <w:bookmarkStart w:id="17" w:name="Origine_structure_chap_IV_a"/>
      <w:r w:rsidRPr="003C3145">
        <w:t>DE LA PLANTATION AU LATIFUNDIO</w:t>
      </w:r>
    </w:p>
    <w:bookmarkEnd w:id="17"/>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Les nouveaux cadres voulurent profiter de l'infrastructure créée par le système esclavagiste et suivre le modèle d'une économie coloniale-esclavagiste dans un territoire qui combattait pour son indépendance et où il n'y avait plus d'esclaves. Certains facteurs de l'économie col</w:t>
      </w:r>
      <w:r w:rsidRPr="003C3145">
        <w:t>o</w:t>
      </w:r>
      <w:r w:rsidRPr="003C3145">
        <w:t>niale de plantation (dépendance du marché international, agriculture intensive, division spécialisée du travail, nécessité d'investissement) pourraient favoriser l'acheminement vers une organisation capitaliste. La détermination des dirigeants, répondait-elle, à ce moment, à une option capitaliste? Pour répondre à cette question, il faut analyser le caractère même de la plantation coloniale esclavagiste, dépendante du marché capitaliste. Celle-ci s'est implantée à la suite d'une colonis</w:t>
      </w:r>
      <w:r w:rsidRPr="003C3145">
        <w:t>a</w:t>
      </w:r>
      <w:r w:rsidRPr="003C3145">
        <w:t>tion qui a pénétré les structures, déformé l'évolution naturelle et di</w:t>
      </w:r>
      <w:r w:rsidRPr="003C3145">
        <w:t>s</w:t>
      </w:r>
      <w:r w:rsidRPr="003C3145">
        <w:t>tortionné le système productif pour l'adapter aux nécessités propres de la métropole. Cette réalité, commune à tous les pays colonisés, a su</w:t>
      </w:r>
      <w:r w:rsidRPr="003C3145">
        <w:t>s</w:t>
      </w:r>
      <w:r w:rsidRPr="003C3145">
        <w:t>cité en Amérique Latine de grandes discussions, et stimulé des reche</w:t>
      </w:r>
      <w:r w:rsidRPr="003C3145">
        <w:t>r</w:t>
      </w:r>
      <w:r w:rsidRPr="003C3145">
        <w:t>ches rénovatrices à partir d'études de réalités concrètes</w:t>
      </w:r>
      <w:r>
        <w:t> </w:t>
      </w:r>
      <w:r>
        <w:rPr>
          <w:rStyle w:val="Appelnotedebasdep"/>
        </w:rPr>
        <w:footnoteReference w:id="73"/>
      </w:r>
      <w:r w:rsidRPr="003C3145">
        <w:t>.</w:t>
      </w:r>
    </w:p>
    <w:p w:rsidR="008046E8" w:rsidRPr="003C3145" w:rsidRDefault="008046E8" w:rsidP="008046E8">
      <w:pPr>
        <w:spacing w:before="120" w:after="120"/>
        <w:jc w:val="both"/>
      </w:pPr>
      <w:r w:rsidRPr="003C3145">
        <w:t>Dans le cas spécifique de la plantation coloniale, tout un courant d'études qui privilégie presque exclusivement les facteurs exogènes, considère les rapports de travail (esclavage, servitude, etc.) comme des ressources circonstancielles du système capitaliste. "L'esprit du système - écrit l'anthropologue brésilien Darcy Ribeiro,</w:t>
      </w:r>
      <w:r>
        <w:t xml:space="preserve"> </w:t>
      </w:r>
      <w:r w:rsidRPr="003C3145">
        <w:t>[62]</w:t>
      </w:r>
      <w:r>
        <w:t xml:space="preserve"> </w:t>
      </w:r>
      <w:r w:rsidRPr="003C3145">
        <w:t>parlant de la fazenda brésilienne - ne se trouve pas dans le caractère esclav</w:t>
      </w:r>
      <w:r w:rsidRPr="003C3145">
        <w:t>a</w:t>
      </w:r>
      <w:r w:rsidRPr="003C3145">
        <w:t>giste, semi-féodal ou féodal des r</w:t>
      </w:r>
      <w:r>
        <w:t>elations de travail, mais dans l</w:t>
      </w:r>
      <w:r w:rsidRPr="003C3145">
        <w:t>’organisation empresariale Qui intègre la main-d’œuvre</w:t>
      </w:r>
      <w:r>
        <w:t> </w:t>
      </w:r>
      <w:r w:rsidRPr="003C3145">
        <w:rPr>
          <w:rStyle w:val="Appelnotedebasdep"/>
          <w:szCs w:val="28"/>
        </w:rPr>
        <w:footnoteReference w:id="74"/>
      </w:r>
      <w:r w:rsidRPr="003C3145">
        <w:t>.</w:t>
      </w:r>
    </w:p>
    <w:p w:rsidR="008046E8" w:rsidRPr="003C3145" w:rsidRDefault="008046E8" w:rsidP="008046E8">
      <w:pPr>
        <w:spacing w:before="120" w:after="120"/>
        <w:jc w:val="both"/>
      </w:pPr>
      <w:r w:rsidRPr="003C3145">
        <w:t>Il nous faut rappeler ici, qu'il existe de grandes différences entre l'esclavage moderne implanté en Amérique et l'esclavage antique. Le développement même du capitalisme mondiale explique les éléments qui distinguent l'esclavage dans le Nouveau Monde: différent niveau de développement des forces productives, organisation du travail, a</w:t>
      </w:r>
      <w:r w:rsidRPr="003C3145">
        <w:t>c</w:t>
      </w:r>
      <w:r w:rsidRPr="003C3145">
        <w:t>cumulation du capital marchand, etc.</w:t>
      </w:r>
    </w:p>
    <w:p w:rsidR="008046E8" w:rsidRPr="003C3145" w:rsidRDefault="008046E8" w:rsidP="008046E8">
      <w:pPr>
        <w:spacing w:before="120" w:after="120"/>
        <w:jc w:val="both"/>
      </w:pPr>
      <w:r w:rsidRPr="003C3145">
        <w:t>Il faudrait se demander si ces différences changèrent structurell</w:t>
      </w:r>
      <w:r w:rsidRPr="003C3145">
        <w:t>e</w:t>
      </w:r>
      <w:r w:rsidRPr="003C3145">
        <w:t>ment le caractère fondamental du régime esclavagiste et voire l'exi</w:t>
      </w:r>
      <w:r w:rsidRPr="003C3145">
        <w:t>s</w:t>
      </w:r>
      <w:r w:rsidRPr="003C3145">
        <w:t>tence de la superstructure (législation, institution, idéologie) liée à une société esclavagiste. En effet, comme le soulignait Marx: "... l'unique facteur qui distingue un type de société d'un autre type de société - par exemple, la société de l'esclavage et celle du travail salarié - c'est la manière d'appropriation du travail excédentaire au producteur imm</w:t>
      </w:r>
      <w:r w:rsidRPr="003C3145">
        <w:t>é</w:t>
      </w:r>
      <w:r w:rsidRPr="003C3145">
        <w:t>diat, à l'ouvrier". Ces observations nous montrent qu'il est difficile de conclure que la plantation coloniale était capitaliste.</w:t>
      </w:r>
    </w:p>
    <w:p w:rsidR="008046E8" w:rsidRPr="003C3145" w:rsidRDefault="008046E8" w:rsidP="008046E8">
      <w:pPr>
        <w:spacing w:before="120" w:after="120"/>
        <w:jc w:val="both"/>
      </w:pPr>
      <w:r w:rsidRPr="003C3145">
        <w:t>Par ailleurs comme nous l'avons déjà souligné, à partir de 1793, des facteurs objectifs empêchaient le développement de la plantation en dehors du système</w:t>
      </w:r>
      <w:r>
        <w:t xml:space="preserve"> </w:t>
      </w:r>
      <w:r w:rsidRPr="003C3145">
        <w:t>[63]</w:t>
      </w:r>
      <w:r>
        <w:t xml:space="preserve"> </w:t>
      </w:r>
      <w:r w:rsidRPr="003C3145">
        <w:t>colonial et esclavagiste. Pour cela, et parce qu'elle perdit son rôle dynamique dans la production, la plantation se transforma en un lat</w:t>
      </w:r>
      <w:r w:rsidRPr="003C3145">
        <w:t>i</w:t>
      </w:r>
      <w:r w:rsidRPr="003C3145">
        <w:t>fundio incapable de constituer un facteur de cap</w:t>
      </w:r>
      <w:r w:rsidRPr="003C3145">
        <w:t>i</w:t>
      </w:r>
      <w:r w:rsidRPr="003C3145">
        <w:t>talisation.</w:t>
      </w:r>
    </w:p>
    <w:p w:rsidR="008046E8" w:rsidRPr="003C3145" w:rsidRDefault="008046E8" w:rsidP="008046E8">
      <w:pPr>
        <w:spacing w:before="120" w:after="120"/>
        <w:jc w:val="both"/>
      </w:pPr>
      <w:r w:rsidRPr="003C3145">
        <w:t>La distribution de grandes propriétés aux autorités se multipliera après l'indépendance. L'appropriation des terres par une couche de propriétaires - généraux ou propriétaires - politiciens, davantage o</w:t>
      </w:r>
      <w:r w:rsidRPr="003C3145">
        <w:t>c</w:t>
      </w:r>
      <w:r w:rsidRPr="003C3145">
        <w:t>cupés à contrôler l'appareil d'État qu'à impulser la production agricole, ira en s'accentuant. On voulut assurer la continuité de l'économie de plantation à travers de nouveaux rapports de production et dans le c</w:t>
      </w:r>
      <w:r w:rsidRPr="003C3145">
        <w:t>a</w:t>
      </w:r>
      <w:r w:rsidRPr="003C3145">
        <w:t>dre des pratiques de contrôle esclavagistes, encore très enracinées dans les mentalités et les coutumes.</w:t>
      </w:r>
    </w:p>
    <w:p w:rsidR="008046E8" w:rsidRPr="003C3145" w:rsidRDefault="008046E8" w:rsidP="008046E8">
      <w:pPr>
        <w:spacing w:before="120" w:after="120"/>
        <w:jc w:val="both"/>
      </w:pPr>
      <w:r w:rsidRPr="003C3145">
        <w:t>Tout le XIX</w:t>
      </w:r>
      <w:r w:rsidRPr="00516F5E">
        <w:rPr>
          <w:vertAlign w:val="superscript"/>
        </w:rPr>
        <w:t>ème</w:t>
      </w:r>
      <w:r w:rsidRPr="003C3145">
        <w:t xml:space="preserve"> siècle sera marqué par le divorce entre le rêve de la classe dirigeante et la réalité du latifundisme, incapable d'assurer un développement agricole efficace. C'est seulement au XX</w:t>
      </w:r>
      <w:r w:rsidRPr="00516F5E">
        <w:rPr>
          <w:vertAlign w:val="superscript"/>
        </w:rPr>
        <w:t>ème</w:t>
      </w:r>
      <w:r w:rsidRPr="003C3145">
        <w:t xml:space="preserve"> siècle, avec l'occupation américaine des années 20 que commencèrent à fon</w:t>
      </w:r>
      <w:r w:rsidRPr="003C3145">
        <w:t>c</w:t>
      </w:r>
      <w:r w:rsidRPr="003C3145">
        <w:t>tionner quelques plantations-enclaves comme la HASCO (suc</w:t>
      </w:r>
      <w:r>
        <w:t>re) ou la Plantation Dauphin S.</w:t>
      </w:r>
      <w:r w:rsidRPr="003C3145">
        <w:t>A (sisal) et qui resteront toujours des exce</w:t>
      </w:r>
      <w:r w:rsidRPr="003C3145">
        <w:t>p</w:t>
      </w:r>
      <w:r w:rsidRPr="003C3145">
        <w:t>tions dans l'économie globale du pays.</w:t>
      </w:r>
    </w:p>
    <w:p w:rsidR="008046E8" w:rsidRDefault="008046E8" w:rsidP="008046E8">
      <w:pPr>
        <w:spacing w:before="120" w:after="120"/>
        <w:jc w:val="both"/>
      </w:pPr>
      <w:r w:rsidRPr="003C3145">
        <w:t>En même temps, dès cette époque, les cultivateurs se sont toujours opposés à la politique officielle. Leur lutte allait dans le sens d'une économie tournée vers l'intérieur, basée sur la petite propriété. Si bien cette tendance déboucha sur une économie naturelle de subsistance (XIX</w:t>
      </w:r>
      <w:r w:rsidRPr="00811444">
        <w:rPr>
          <w:vertAlign w:val="superscript"/>
        </w:rPr>
        <w:t>e</w:t>
      </w:r>
      <w:r>
        <w:t xml:space="preserve"> </w:t>
      </w:r>
      <w:r w:rsidRPr="003C3145">
        <w:t>[64]</w:t>
      </w:r>
      <w:r>
        <w:t xml:space="preserve"> </w:t>
      </w:r>
      <w:r w:rsidRPr="003C3145">
        <w:t>et XX</w:t>
      </w:r>
      <w:r w:rsidRPr="00516F5E">
        <w:rPr>
          <w:vertAlign w:val="superscript"/>
        </w:rPr>
        <w:t>ème</w:t>
      </w:r>
      <w:r w:rsidRPr="003C3145">
        <w:t xml:space="preserve"> siècles), elle n'est pas encore assez connue dans ses origines et ses lignes</w:t>
      </w:r>
      <w:r>
        <w:t> </w:t>
      </w:r>
      <w:r w:rsidRPr="003C3145">
        <w:rPr>
          <w:rStyle w:val="Appelnotedebasdep"/>
          <w:szCs w:val="28"/>
        </w:rPr>
        <w:footnoteReference w:id="75"/>
      </w:r>
      <w:r w:rsidRPr="003C3145">
        <w:t>. De toute façon, dès cette époque, ce no</w:t>
      </w:r>
      <w:r w:rsidRPr="003C3145">
        <w:t>u</w:t>
      </w:r>
      <w:r w:rsidRPr="003C3145">
        <w:t>veau modèle d'organisation sociale qui essayera de s'imposer durant pl</w:t>
      </w:r>
      <w:r w:rsidRPr="003C3145">
        <w:t>u</w:t>
      </w:r>
      <w:r w:rsidRPr="003C3145">
        <w:t>sieurs décennies, se convertira en un facteur dynamique dans le développ</w:t>
      </w:r>
      <w:r w:rsidRPr="003C3145">
        <w:t>e</w:t>
      </w:r>
      <w:r w:rsidRPr="003C3145">
        <w:t>ment des structures économiques et dans la vie politique.</w:t>
      </w:r>
    </w:p>
    <w:p w:rsidR="008046E8" w:rsidRPr="003C3145" w:rsidRDefault="008046E8" w:rsidP="008046E8">
      <w:pPr>
        <w:spacing w:before="120" w:after="120"/>
        <w:jc w:val="both"/>
      </w:pPr>
    </w:p>
    <w:p w:rsidR="008046E8" w:rsidRPr="003C3145" w:rsidRDefault="008046E8" w:rsidP="008046E8">
      <w:pPr>
        <w:pStyle w:val="planche"/>
      </w:pPr>
      <w:bookmarkStart w:id="18" w:name="Origine_structure_chap_IV_b"/>
      <w:r>
        <w:t>DU CULTIVATEUR AUX DEUX MOITIÉ</w:t>
      </w:r>
      <w:r w:rsidRPr="003C3145">
        <w:t>S</w:t>
      </w:r>
    </w:p>
    <w:bookmarkEnd w:id="18"/>
    <w:p w:rsidR="008046E8" w:rsidRDefault="008046E8" w:rsidP="008046E8">
      <w:pPr>
        <w:spacing w:before="120" w:after="120"/>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rsidRPr="003C3145">
        <w:t>Légalement dans les faits, le système portionnaire constitua l'épine dorsale du régime post-esclavagiste, et régissait de manière presqu'e</w:t>
      </w:r>
      <w:r w:rsidRPr="003C3145">
        <w:t>x</w:t>
      </w:r>
      <w:r w:rsidRPr="003C3145">
        <w:t>clusive les relations de travail. Cette pratique subsista durant tout le XIX</w:t>
      </w:r>
      <w:r w:rsidRPr="00516F5E">
        <w:rPr>
          <w:vertAlign w:val="superscript"/>
        </w:rPr>
        <w:t>ème</w:t>
      </w:r>
      <w:r w:rsidRPr="003C3145">
        <w:t xml:space="preserve"> siècle jusqu'à l'époque contemporaine.</w:t>
      </w:r>
    </w:p>
    <w:p w:rsidR="008046E8" w:rsidRPr="003C3145" w:rsidRDefault="008046E8" w:rsidP="008046E8">
      <w:pPr>
        <w:spacing w:before="120" w:after="120"/>
        <w:jc w:val="both"/>
      </w:pPr>
      <w:r w:rsidRPr="003C3145">
        <w:t>Bien que la loi prescrivit la nécessité de payer les travailleurs en espèces</w:t>
      </w:r>
      <w:r>
        <w:t> </w:t>
      </w:r>
      <w:r w:rsidRPr="003C3145">
        <w:rPr>
          <w:rStyle w:val="Appelnotedebasdep"/>
          <w:szCs w:val="28"/>
        </w:rPr>
        <w:footnoteReference w:id="76"/>
      </w:r>
      <w:r w:rsidRPr="003C3145">
        <w:t>, dans la réalité ce vœu resta lettre morte. En effet, à cette époque, la circulation monétaire était très précaire. L'historien Bea</w:t>
      </w:r>
      <w:r w:rsidRPr="003C3145">
        <w:t>u</w:t>
      </w:r>
      <w:r w:rsidRPr="003C3145">
        <w:t>brun</w:t>
      </w:r>
      <w:r>
        <w:t xml:space="preserve"> </w:t>
      </w:r>
      <w:r w:rsidRPr="003C3145">
        <w:t>[65]</w:t>
      </w:r>
      <w:r>
        <w:t xml:space="preserve"> </w:t>
      </w:r>
      <w:r w:rsidRPr="003C3145">
        <w:t>Ardouin observe, tout au long de son œuvre, l'absence de numéra</w:t>
      </w:r>
      <w:r w:rsidRPr="003C3145">
        <w:t>i</w:t>
      </w:r>
      <w:r w:rsidRPr="003C3145">
        <w:t>re dans le pays</w:t>
      </w:r>
      <w:r>
        <w:t> </w:t>
      </w:r>
      <w:r w:rsidRPr="003C3145">
        <w:rPr>
          <w:rStyle w:val="Appelnotedebasdep"/>
          <w:szCs w:val="28"/>
        </w:rPr>
        <w:footnoteReference w:id="77"/>
      </w:r>
      <w:r w:rsidRPr="003C3145">
        <w:t>. En raison des convulsions politiques, dans bea</w:t>
      </w:r>
      <w:r w:rsidRPr="003C3145">
        <w:t>u</w:t>
      </w:r>
      <w:r w:rsidRPr="003C3145">
        <w:t xml:space="preserve">coup de régions, le commerce se réalisait selon le système du troc. </w:t>
      </w:r>
      <w:r>
        <w:t>À</w:t>
      </w:r>
      <w:r w:rsidRPr="003C3145">
        <w:t xml:space="preserve"> ce sujet, le témoignage d'Eugène Nau est très significatif: "La monnaie, ce signe représentatif de la marchandise avait presque disp</w:t>
      </w:r>
      <w:r w:rsidRPr="003C3145">
        <w:t>a</w:t>
      </w:r>
      <w:r w:rsidRPr="003C3145">
        <w:t>rue de l'île. On retourna à l'âge primitif du troc pour le troc. Dans nos us</w:t>
      </w:r>
      <w:r w:rsidRPr="003C3145">
        <w:t>i</w:t>
      </w:r>
      <w:r w:rsidRPr="003C3145">
        <w:t>nes de sucre et de café, on payait les travailleurs en nature</w:t>
      </w:r>
      <w:r>
        <w:t> </w:t>
      </w:r>
      <w:r w:rsidRPr="003C3145">
        <w:rPr>
          <w:rStyle w:val="Appelnotedebasdep"/>
          <w:szCs w:val="28"/>
        </w:rPr>
        <w:footnoteReference w:id="78"/>
      </w:r>
      <w:r w:rsidRPr="003C3145">
        <w:t>. Bien que la loi parle de salaire obligatoire, celui-ci ne régit pas en fait les relations de travail. Le système portionnaire constituera pendant pl</w:t>
      </w:r>
      <w:r w:rsidRPr="003C3145">
        <w:t>u</w:t>
      </w:r>
      <w:r w:rsidRPr="003C3145">
        <w:t>sieurs décennies, la pierre angulaire de tout système agraire en v</w:t>
      </w:r>
      <w:r w:rsidRPr="003C3145">
        <w:t>i</w:t>
      </w:r>
      <w:r w:rsidRPr="003C3145">
        <w:t>gueur.</w:t>
      </w:r>
    </w:p>
    <w:p w:rsidR="008046E8" w:rsidRPr="003C3145" w:rsidRDefault="008046E8" w:rsidP="008046E8">
      <w:pPr>
        <w:spacing w:before="120" w:after="120"/>
        <w:jc w:val="both"/>
      </w:pPr>
      <w:r w:rsidRPr="003C3145">
        <w:t>Il faut donc se demander comment fonctionnait le système po</w:t>
      </w:r>
      <w:r w:rsidRPr="003C3145">
        <w:t>r</w:t>
      </w:r>
      <w:r w:rsidRPr="003C3145">
        <w:t>tionnaire. Le manque de données précises nous oblige à recourir à quelques hypothèses.</w:t>
      </w:r>
    </w:p>
    <w:p w:rsidR="008046E8" w:rsidRPr="003C3145" w:rsidRDefault="008046E8" w:rsidP="008046E8">
      <w:pPr>
        <w:spacing w:before="120" w:after="120"/>
        <w:jc w:val="both"/>
      </w:pPr>
      <w:r w:rsidRPr="003C3145">
        <w:t>La première serait le paiement en salaire. Nous venons de voir que la situation générale du pays n'encourageait pas cette pratique.</w:t>
      </w:r>
    </w:p>
    <w:p w:rsidR="008046E8" w:rsidRPr="003C3145" w:rsidRDefault="008046E8" w:rsidP="008046E8">
      <w:pPr>
        <w:spacing w:before="120" w:after="120"/>
        <w:jc w:val="both"/>
      </w:pPr>
      <w:r w:rsidRPr="003C3145">
        <w:t>Une seconde hypothèse serait la vente directe par les cultivateurs de la portion reçue. En effet, nous pouvons invoquer les dispositions de Toussaint Louverture réglementant à cette fin le séjour des cultiv</w:t>
      </w:r>
      <w:r w:rsidRPr="003C3145">
        <w:t>a</w:t>
      </w:r>
      <w:r w:rsidRPr="003C3145">
        <w:t>teurs dans les villes. Cette vente se réalisait à échelle réduite. Il faut aussi tenir compte de certains cas où les propriétaires</w:t>
      </w:r>
      <w:r>
        <w:t xml:space="preserve"> </w:t>
      </w:r>
      <w:r w:rsidRPr="003C3145">
        <w:t>[66]</w:t>
      </w:r>
      <w:r>
        <w:t xml:space="preserve"> </w:t>
      </w:r>
      <w:r w:rsidRPr="003C3145">
        <w:t>fourni</w:t>
      </w:r>
      <w:r w:rsidRPr="003C3145">
        <w:t>s</w:t>
      </w:r>
      <w:r w:rsidRPr="003C3145">
        <w:t>saient à leurs cultivateurs certains produits indispensables.</w:t>
      </w:r>
    </w:p>
    <w:p w:rsidR="008046E8" w:rsidRPr="003C3145" w:rsidRDefault="008046E8" w:rsidP="008046E8">
      <w:pPr>
        <w:spacing w:before="120" w:after="120"/>
        <w:jc w:val="both"/>
      </w:pPr>
      <w:r w:rsidRPr="003C3145">
        <w:t>Enfin une dernière hypothèse serait que les cultivateurs conso</w:t>
      </w:r>
      <w:r w:rsidRPr="003C3145">
        <w:t>m</w:t>
      </w:r>
      <w:r w:rsidRPr="003C3145">
        <w:t>ment entièrement la portion qui leur échoit (café, sirop, sucre, rap</w:t>
      </w:r>
      <w:r w:rsidRPr="003C3145">
        <w:t>a</w:t>
      </w:r>
      <w:r w:rsidRPr="003C3145">
        <w:t>dou, etc...). Cette dernière hypothèse de l'autoconsommation ne peut être entièrement rejetée, si l'on considère qu'un quart de la récolte d</w:t>
      </w:r>
      <w:r w:rsidRPr="003C3145">
        <w:t>e</w:t>
      </w:r>
      <w:r w:rsidRPr="003C3145">
        <w:t>vait être divisé entre tous les travailleurs de la plantation. Chaque cultivateur recevait, en fin de compte une quantité minime de pr</w:t>
      </w:r>
      <w:r w:rsidRPr="003C3145">
        <w:t>o</w:t>
      </w:r>
      <w:r w:rsidRPr="003C3145">
        <w:t>duits, tout juste suffisant pour les échanger avec quelques biens de consommation de première nécessité ou pour assurer leur survie.</w:t>
      </w:r>
    </w:p>
    <w:p w:rsidR="008046E8" w:rsidRPr="003C3145" w:rsidRDefault="008046E8" w:rsidP="008046E8">
      <w:pPr>
        <w:spacing w:before="120" w:after="120"/>
        <w:jc w:val="both"/>
      </w:pPr>
      <w:r w:rsidRPr="003C3145">
        <w:t>En réalité, l'hypothèse peu probable serait celle de la coutume de payer en espèces</w:t>
      </w:r>
      <w:r>
        <w:t> </w:t>
      </w:r>
      <w:r w:rsidRPr="003C3145">
        <w:rPr>
          <w:rStyle w:val="Appelnotedebasdep"/>
          <w:szCs w:val="28"/>
        </w:rPr>
        <w:footnoteReference w:id="79"/>
      </w:r>
      <w:r w:rsidRPr="003C3145">
        <w:t>. Les trois autres semblent avoir coexisté avec la prédominance de l'une ou l'autre modalité, selon les régions. De toute façon, le fonctionnement généralisé - pour ne pas dire exclusif - du système portionnaire ne permet pas de parler de relations capitalistes de production, même au niveau le plus primaire.</w:t>
      </w:r>
    </w:p>
    <w:p w:rsidR="008046E8" w:rsidRPr="003C3145" w:rsidRDefault="008046E8" w:rsidP="008046E8">
      <w:pPr>
        <w:spacing w:before="120" w:after="120"/>
        <w:jc w:val="both"/>
      </w:pPr>
      <w:r w:rsidRPr="003C3145">
        <w:t>Même si la coutume de payer en salaire avait existé, cet élément seul ne suffirait pas pour qualifier ces relations de travail de capitali</w:t>
      </w:r>
      <w:r w:rsidRPr="003C3145">
        <w:t>s</w:t>
      </w:r>
      <w:r w:rsidRPr="003C3145">
        <w:t>tes. Il faudrait analyser la structure socio-économique et se demander si la force de travail fonctionnait comme une marchandise librement</w:t>
      </w:r>
      <w:r>
        <w:t xml:space="preserve"> </w:t>
      </w:r>
      <w:r w:rsidRPr="003C3145">
        <w:t>[67]</w:t>
      </w:r>
      <w:r>
        <w:t xml:space="preserve"> </w:t>
      </w:r>
      <w:r w:rsidRPr="003C3145">
        <w:t>offerte. Nous connaissons bien les pressions exercées sur le tr</w:t>
      </w:r>
      <w:r w:rsidRPr="003C3145">
        <w:t>a</w:t>
      </w:r>
      <w:r w:rsidRPr="003C3145">
        <w:t>vai</w:t>
      </w:r>
      <w:r w:rsidRPr="003C3145">
        <w:t>l</w:t>
      </w:r>
      <w:r w:rsidRPr="003C3145">
        <w:t>leur qui l'empêchait de disposer librement de sa personne et de sa fo</w:t>
      </w:r>
      <w:r w:rsidRPr="003C3145">
        <w:t>r</w:t>
      </w:r>
      <w:r w:rsidRPr="003C3145">
        <w:t>ce de travail.</w:t>
      </w:r>
    </w:p>
    <w:p w:rsidR="008046E8" w:rsidRPr="003C3145" w:rsidRDefault="008046E8" w:rsidP="008046E8">
      <w:pPr>
        <w:spacing w:before="120" w:after="120"/>
        <w:jc w:val="both"/>
      </w:pPr>
      <w:r w:rsidRPr="003C3145">
        <w:t>Le système portionnaire a continué à caractériser de manière pr</w:t>
      </w:r>
      <w:r w:rsidRPr="003C3145">
        <w:t>é</w:t>
      </w:r>
      <w:r w:rsidRPr="003C3145">
        <w:t>pondérante les relations agraires d'Haïti durant son évolution histor</w:t>
      </w:r>
      <w:r w:rsidRPr="003C3145">
        <w:t>i</w:t>
      </w:r>
      <w:r w:rsidRPr="003C3145">
        <w:t>que, aux XIX</w:t>
      </w:r>
      <w:r w:rsidRPr="00516F5E">
        <w:rPr>
          <w:vertAlign w:val="superscript"/>
        </w:rPr>
        <w:t>ème</w:t>
      </w:r>
      <w:r w:rsidRPr="003C3145">
        <w:t xml:space="preserve"> et XX</w:t>
      </w:r>
      <w:r w:rsidRPr="00516F5E">
        <w:rPr>
          <w:vertAlign w:val="superscript"/>
        </w:rPr>
        <w:t>ème</w:t>
      </w:r>
      <w:r w:rsidRPr="003C3145">
        <w:t xml:space="preserve"> siècles, comme le souligne l'étude de l'éc</w:t>
      </w:r>
      <w:r w:rsidRPr="003C3145">
        <w:t>o</w:t>
      </w:r>
      <w:r w:rsidRPr="003C3145">
        <w:t>nomiste Gérald Brisson: Les relations agraires dans l'Haïti contemp</w:t>
      </w:r>
      <w:r w:rsidRPr="003C3145">
        <w:t>o</w:t>
      </w:r>
      <w:r w:rsidRPr="003C3145">
        <w:t>raine.</w:t>
      </w:r>
    </w:p>
    <w:p w:rsidR="008046E8" w:rsidRPr="003C3145" w:rsidRDefault="008046E8" w:rsidP="008046E8">
      <w:pPr>
        <w:spacing w:before="120" w:after="120"/>
        <w:jc w:val="both"/>
      </w:pPr>
      <w:r w:rsidRPr="003C3145">
        <w:t>Pour conclure, nous pouvons affirmer que l'abolition de l'esclavage ouvre une ère nouvelle dans l'évolution historique haïtienne. En r</w:t>
      </w:r>
      <w:r w:rsidRPr="003C3145">
        <w:t>e</w:t>
      </w:r>
      <w:r w:rsidRPr="003C3145">
        <w:t>couvrant sa liberté, l'esclave cesse d'être considéré comme une chose ou un instrument, propriété de son maître. Pour adapter la nouvelle réalité à la vieille structure agraire esclavagiste, le nouveau cultivateur fut soumis à toutes sortes de pressions extra économiques. La main-d’œuvre libérée fut immédiatement inféodée. Toute la superstructure idéologique, juridique et politique modela une société complexe avec des caractéristiques féodales, qui s'accentueront en Haïti indépendante durant les XIX</w:t>
      </w:r>
      <w:r w:rsidRPr="00516F5E">
        <w:rPr>
          <w:vertAlign w:val="superscript"/>
        </w:rPr>
        <w:t>ème</w:t>
      </w:r>
      <w:r w:rsidRPr="003C3145">
        <w:t xml:space="preserve"> et XX</w:t>
      </w:r>
      <w:r w:rsidRPr="00516F5E">
        <w:rPr>
          <w:vertAlign w:val="superscript"/>
        </w:rPr>
        <w:t>ème</w:t>
      </w:r>
      <w:r w:rsidRPr="003C3145">
        <w:t xml:space="preserve"> siècles. Ainsi les structures implantées à cette époque ne constituèrent pas une exception historique comme le signalent certains auteurs. Il s'agit d'une formation économique et s</w:t>
      </w:r>
      <w:r w:rsidRPr="003C3145">
        <w:t>o</w:t>
      </w:r>
      <w:r w:rsidRPr="003C3145">
        <w:t>ciale complexe, avec des tendances dominantes mais originale dans son fonctionnement.</w:t>
      </w:r>
    </w:p>
    <w:p w:rsidR="008046E8" w:rsidRPr="003C3145" w:rsidRDefault="008046E8" w:rsidP="008046E8">
      <w:pPr>
        <w:spacing w:before="120" w:after="120"/>
        <w:jc w:val="both"/>
      </w:pPr>
      <w:r w:rsidRPr="003C3145">
        <w:t>Il n'est pas superflu de signaler que dans la grande complexité de cette époque, qui comprend la guerre</w:t>
      </w:r>
      <w:r>
        <w:t xml:space="preserve"> </w:t>
      </w:r>
      <w:r w:rsidRPr="003C3145">
        <w:t>[68]</w:t>
      </w:r>
      <w:r>
        <w:t xml:space="preserve"> </w:t>
      </w:r>
      <w:r w:rsidRPr="003C3145">
        <w:t>d'indépendance dans sa double caractéristique, anti­esclavagiste et anti-coloniale, la violente rupture avec la métropole, la lutte tenace et les conquêtes des masses furent les principaux facteurs qui détermin</w:t>
      </w:r>
      <w:r w:rsidRPr="003C3145">
        <w:t>è</w:t>
      </w:r>
      <w:r w:rsidRPr="003C3145">
        <w:t>rent l'émergence et la consolidation d'un État-Nation.</w:t>
      </w:r>
    </w:p>
    <w:p w:rsidR="008046E8" w:rsidRDefault="008046E8" w:rsidP="008046E8">
      <w:pPr>
        <w:pStyle w:val="p"/>
      </w:pPr>
      <w:r>
        <w:br w:type="page"/>
        <w:t>[69]</w:t>
      </w:r>
    </w:p>
    <w:p w:rsidR="008046E8" w:rsidRDefault="008046E8" w:rsidP="008046E8">
      <w:pPr>
        <w:jc w:val="both"/>
      </w:pPr>
    </w:p>
    <w:p w:rsidR="008046E8" w:rsidRDefault="008046E8" w:rsidP="008046E8">
      <w:pPr>
        <w:jc w:val="both"/>
      </w:pPr>
    </w:p>
    <w:p w:rsidR="008046E8" w:rsidRDefault="008046E8" w:rsidP="008046E8">
      <w:pPr>
        <w:jc w:val="both"/>
      </w:pPr>
    </w:p>
    <w:p w:rsidR="008046E8" w:rsidRPr="00A67973" w:rsidRDefault="008046E8" w:rsidP="008046E8">
      <w:pPr>
        <w:spacing w:after="120"/>
        <w:ind w:firstLine="0"/>
        <w:jc w:val="center"/>
        <w:rPr>
          <w:b/>
          <w:sz w:val="24"/>
        </w:rPr>
      </w:pPr>
      <w:bookmarkStart w:id="19" w:name="Origine_structure_biblio"/>
      <w:r>
        <w:rPr>
          <w:b/>
          <w:sz w:val="24"/>
        </w:rPr>
        <w:t>Les origines de la structure agraire en Haïti</w:t>
      </w:r>
    </w:p>
    <w:p w:rsidR="008046E8" w:rsidRPr="00B13DD6" w:rsidRDefault="008046E8" w:rsidP="008046E8">
      <w:pPr>
        <w:pStyle w:val="planchest"/>
      </w:pPr>
      <w:r>
        <w:t>BIBLIOGRAPHIE</w:t>
      </w:r>
    </w:p>
    <w:bookmarkEnd w:id="19"/>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jc w:val="both"/>
      </w:pPr>
    </w:p>
    <w:p w:rsidR="008046E8" w:rsidRDefault="008046E8" w:rsidP="008046E8">
      <w:pPr>
        <w:ind w:right="90" w:firstLine="0"/>
        <w:jc w:val="both"/>
        <w:rPr>
          <w:sz w:val="20"/>
        </w:rPr>
      </w:pPr>
      <w:hyperlink w:anchor="tdm" w:history="1">
        <w:r>
          <w:rPr>
            <w:rStyle w:val="Lienhypertexte"/>
            <w:sz w:val="20"/>
          </w:rPr>
          <w:t>Retour à la table des matières</w:t>
        </w:r>
      </w:hyperlink>
    </w:p>
    <w:p w:rsidR="008046E8" w:rsidRPr="003C3145" w:rsidRDefault="008046E8" w:rsidP="008046E8">
      <w:pPr>
        <w:spacing w:before="120" w:after="120"/>
        <w:jc w:val="both"/>
      </w:pPr>
      <w:r>
        <w:t xml:space="preserve">Ardouin, Beaubrun, </w:t>
      </w:r>
      <w:hyperlink r:id="rId28" w:history="1">
        <w:r w:rsidRPr="00516F5E">
          <w:rPr>
            <w:rStyle w:val="Lienhypertexte"/>
            <w:i/>
          </w:rPr>
          <w:t>Études sur l'Histoire d'Haïti</w:t>
        </w:r>
      </w:hyperlink>
      <w:r>
        <w:t>. Port-</w:t>
      </w:r>
      <w:r w:rsidRPr="003C3145">
        <w:t>au-Prince. Editorial. Dr. François Dalencourt. 1958.</w:t>
      </w:r>
    </w:p>
    <w:p w:rsidR="008046E8" w:rsidRPr="003C3145" w:rsidRDefault="008046E8" w:rsidP="008046E8">
      <w:pPr>
        <w:spacing w:before="120" w:after="120"/>
        <w:jc w:val="both"/>
      </w:pPr>
      <w:r w:rsidRPr="003C3145">
        <w:t xml:space="preserve">Bellegarde, Dantes, </w:t>
      </w:r>
      <w:hyperlink r:id="rId29" w:history="1">
        <w:r w:rsidRPr="00516F5E">
          <w:rPr>
            <w:rStyle w:val="Lienhypertexte"/>
            <w:i/>
          </w:rPr>
          <w:t>La Nation Haïtienne</w:t>
        </w:r>
      </w:hyperlink>
      <w:r w:rsidRPr="003C3145">
        <w:t>. Paris. Editorial J. de G</w:t>
      </w:r>
      <w:r w:rsidRPr="003C3145">
        <w:t>i</w:t>
      </w:r>
      <w:r w:rsidRPr="003C3145">
        <w:t>bord. 1938.</w:t>
      </w:r>
    </w:p>
    <w:p w:rsidR="008046E8" w:rsidRPr="003C3145" w:rsidRDefault="008046E8" w:rsidP="008046E8">
      <w:pPr>
        <w:spacing w:before="120" w:after="120"/>
        <w:jc w:val="both"/>
      </w:pPr>
      <w:r w:rsidRPr="003C3145">
        <w:t xml:space="preserve">Best, Llyod, </w:t>
      </w:r>
      <w:r>
        <w:rPr>
          <w:i/>
        </w:rPr>
        <w:t>Un Modèle d'É</w:t>
      </w:r>
      <w:r w:rsidRPr="00516F5E">
        <w:rPr>
          <w:i/>
        </w:rPr>
        <w:t>conomie Pure de Plantation</w:t>
      </w:r>
      <w:r w:rsidRPr="003C3145">
        <w:t xml:space="preserve">.  </w:t>
      </w:r>
      <w:r>
        <w:t>Éd</w:t>
      </w:r>
      <w:r w:rsidRPr="003C3145">
        <w:t>itorial Les Cahiers du Cerag. Martinique. 1971.</w:t>
      </w:r>
    </w:p>
    <w:p w:rsidR="008046E8" w:rsidRPr="003C3145" w:rsidRDefault="008046E8" w:rsidP="008046E8">
      <w:pPr>
        <w:spacing w:before="120" w:after="120"/>
        <w:jc w:val="both"/>
      </w:pPr>
      <w:r w:rsidRPr="003C3145">
        <w:t xml:space="preserve">Bosch, Juan, </w:t>
      </w:r>
      <w:r w:rsidRPr="00516F5E">
        <w:rPr>
          <w:i/>
        </w:rPr>
        <w:t>De Cristóbal Colón a Fidel Castro, el Caribe Front</w:t>
      </w:r>
      <w:r w:rsidRPr="00516F5E">
        <w:rPr>
          <w:i/>
        </w:rPr>
        <w:t>e</w:t>
      </w:r>
      <w:r w:rsidRPr="00516F5E">
        <w:rPr>
          <w:i/>
        </w:rPr>
        <w:t>ra Imperial</w:t>
      </w:r>
      <w:r w:rsidRPr="003C3145">
        <w:t>. Madrid. Editorial Alfaturra. 1970.</w:t>
      </w:r>
    </w:p>
    <w:p w:rsidR="008046E8" w:rsidRPr="003C3145" w:rsidRDefault="008046E8" w:rsidP="008046E8">
      <w:pPr>
        <w:spacing w:before="120" w:after="120"/>
        <w:jc w:val="both"/>
      </w:pPr>
      <w:r w:rsidRPr="003C3145">
        <w:t xml:space="preserve">Brown, Jonathan, </w:t>
      </w:r>
      <w:r w:rsidRPr="00516F5E">
        <w:rPr>
          <w:i/>
        </w:rPr>
        <w:t>History and Present Condition of Saint-Domingue</w:t>
      </w:r>
      <w:r w:rsidRPr="003C3145">
        <w:t>. Londres. Frank Cass &amp; Co Ltd. 1971.</w:t>
      </w:r>
    </w:p>
    <w:p w:rsidR="008046E8" w:rsidRPr="003C3145" w:rsidRDefault="008046E8" w:rsidP="008046E8">
      <w:pPr>
        <w:spacing w:before="120" w:after="120"/>
        <w:jc w:val="both"/>
      </w:pPr>
      <w:r w:rsidRPr="003C3145">
        <w:t xml:space="preserve">Brutus, Edner, </w:t>
      </w:r>
      <w:r w:rsidRPr="00516F5E">
        <w:rPr>
          <w:i/>
        </w:rPr>
        <w:t>Révolution dans Saint-Domingue</w:t>
      </w:r>
      <w:r w:rsidRPr="003C3145">
        <w:t xml:space="preserve">. </w:t>
      </w:r>
      <w:r>
        <w:t>É</w:t>
      </w:r>
      <w:r w:rsidRPr="003C3145">
        <w:t>ditions du Pa</w:t>
      </w:r>
      <w:r w:rsidRPr="003C3145">
        <w:t>n</w:t>
      </w:r>
      <w:r w:rsidRPr="003C3145">
        <w:t>théon. Belgique. 2 tomes. Sans date.</w:t>
      </w:r>
    </w:p>
    <w:p w:rsidR="008046E8" w:rsidRPr="003C3145" w:rsidRDefault="008046E8" w:rsidP="008046E8">
      <w:pPr>
        <w:spacing w:before="120" w:after="120"/>
        <w:jc w:val="both"/>
      </w:pPr>
      <w:r w:rsidRPr="003C3145">
        <w:t xml:space="preserve">Césaire, Aimé, </w:t>
      </w:r>
      <w:r w:rsidRPr="00516F5E">
        <w:rPr>
          <w:i/>
        </w:rPr>
        <w:t>Toussaint Louverture, La Révolution Française et le problème colonial</w:t>
      </w:r>
      <w:r w:rsidRPr="003C3145">
        <w:t>. Paris. Editorial Club du Livre. 1960.</w:t>
      </w:r>
    </w:p>
    <w:p w:rsidR="008046E8" w:rsidRPr="003C3145" w:rsidRDefault="008046E8" w:rsidP="008046E8">
      <w:pPr>
        <w:spacing w:before="120" w:after="120"/>
        <w:jc w:val="both"/>
      </w:pPr>
      <w:r w:rsidRPr="003C3145">
        <w:t xml:space="preserve">Casimir, Jean, </w:t>
      </w:r>
      <w:r w:rsidRPr="00516F5E">
        <w:rPr>
          <w:i/>
        </w:rPr>
        <w:t>La cultura oprimida</w:t>
      </w:r>
      <w:r w:rsidRPr="003C3145">
        <w:t>. Mexico. Editorial Nueva Im</w:t>
      </w:r>
      <w:r w:rsidRPr="003C3145">
        <w:t>a</w:t>
      </w:r>
      <w:r w:rsidRPr="003C3145">
        <w:t>gen. 1981.</w:t>
      </w:r>
    </w:p>
    <w:p w:rsidR="008046E8" w:rsidRPr="003C3145" w:rsidRDefault="008046E8" w:rsidP="008046E8">
      <w:pPr>
        <w:spacing w:before="120" w:after="120"/>
        <w:jc w:val="both"/>
      </w:pPr>
      <w:r w:rsidRPr="003C3145">
        <w:t>[70]</w:t>
      </w:r>
    </w:p>
    <w:p w:rsidR="008046E8" w:rsidRPr="003C3145" w:rsidRDefault="008046E8" w:rsidP="008046E8">
      <w:pPr>
        <w:spacing w:before="120" w:after="120"/>
        <w:jc w:val="both"/>
      </w:pPr>
      <w:r w:rsidRPr="003C3145">
        <w:t xml:space="preserve">Charlier, Etienne, </w:t>
      </w:r>
      <w:r w:rsidRPr="00516F5E">
        <w:rPr>
          <w:i/>
        </w:rPr>
        <w:t>Aperçu sur la formation de la nation haïtienne</w:t>
      </w:r>
      <w:r w:rsidRPr="003C3145">
        <w:t>. Port-au-Prince. Editorial Les Presses Libres. 1948.</w:t>
      </w:r>
    </w:p>
    <w:p w:rsidR="008046E8" w:rsidRPr="003C3145" w:rsidRDefault="008046E8" w:rsidP="008046E8">
      <w:pPr>
        <w:spacing w:before="120" w:after="120"/>
        <w:jc w:val="both"/>
      </w:pPr>
      <w:r w:rsidRPr="003C3145">
        <w:t xml:space="preserve">Cueva, Agustin, </w:t>
      </w:r>
      <w:r w:rsidRPr="00B175D7">
        <w:rPr>
          <w:i/>
        </w:rPr>
        <w:t>El uso del concepto de modo de producción en América Latina</w:t>
      </w:r>
      <w:r w:rsidRPr="003C3145">
        <w:t>. Algunos problemas teôricos. Mexico. Cuadernos CELA-FCPS. UNAM. 1973.</w:t>
      </w:r>
    </w:p>
    <w:p w:rsidR="008046E8" w:rsidRPr="003C3145" w:rsidRDefault="008046E8" w:rsidP="008046E8">
      <w:pPr>
        <w:spacing w:before="120" w:after="120"/>
        <w:jc w:val="both"/>
      </w:pPr>
      <w:r w:rsidRPr="003C3145">
        <w:t xml:space="preserve">Des Fosses, Gastonnet, </w:t>
      </w:r>
      <w:r w:rsidRPr="00B175D7">
        <w:rPr>
          <w:i/>
        </w:rPr>
        <w:t>La perte d'une colonie. La révolution de Saint-Domingue</w:t>
      </w:r>
      <w:r w:rsidRPr="003C3145">
        <w:t>. Paris. Imprimerie A. Faivre. 1893.</w:t>
      </w:r>
    </w:p>
    <w:p w:rsidR="008046E8" w:rsidRPr="003C3145" w:rsidRDefault="008046E8" w:rsidP="008046E8">
      <w:pPr>
        <w:spacing w:before="120" w:after="120"/>
        <w:jc w:val="both"/>
      </w:pPr>
      <w:r w:rsidRPr="003C3145">
        <w:t xml:space="preserve">Dorsainvil, Roger, </w:t>
      </w:r>
      <w:r w:rsidRPr="00B175D7">
        <w:rPr>
          <w:i/>
        </w:rPr>
        <w:t>Toussaint Louverture</w:t>
      </w:r>
      <w:r w:rsidRPr="003C3145">
        <w:t>. Paris. Editorial René Ju</w:t>
      </w:r>
      <w:r w:rsidRPr="003C3145">
        <w:t>l</w:t>
      </w:r>
      <w:r w:rsidRPr="003C3145">
        <w:t>liard. 1965.</w:t>
      </w:r>
    </w:p>
    <w:p w:rsidR="008046E8" w:rsidRPr="003C3145" w:rsidRDefault="008046E8" w:rsidP="008046E8">
      <w:pPr>
        <w:spacing w:before="120" w:after="120"/>
        <w:jc w:val="both"/>
      </w:pPr>
      <w:r w:rsidRPr="003C3145">
        <w:t xml:space="preserve">Doubout, Jean-Jacques, "Problèmes d'une période de transition". </w:t>
      </w:r>
      <w:r w:rsidRPr="00B175D7">
        <w:rPr>
          <w:i/>
        </w:rPr>
        <w:t>Revista La Pensée</w:t>
      </w:r>
      <w:r>
        <w:t>,</w:t>
      </w:r>
      <w:r w:rsidRPr="003C3145">
        <w:t xml:space="preserve"> Avril 1974. pp. 67-80.</w:t>
      </w:r>
    </w:p>
    <w:p w:rsidR="008046E8" w:rsidRPr="003C3145" w:rsidRDefault="008046E8" w:rsidP="008046E8">
      <w:pPr>
        <w:spacing w:before="120" w:after="120"/>
        <w:jc w:val="both"/>
      </w:pPr>
      <w:r w:rsidRPr="003C3145">
        <w:t xml:space="preserve">Florescano, Enrique (Editeur), </w:t>
      </w:r>
      <w:r w:rsidRPr="00B175D7">
        <w:rPr>
          <w:i/>
        </w:rPr>
        <w:t>Haciendas, latifundios y plantaci</w:t>
      </w:r>
      <w:r w:rsidRPr="00B175D7">
        <w:rPr>
          <w:i/>
        </w:rPr>
        <w:t>o</w:t>
      </w:r>
      <w:r w:rsidRPr="00B175D7">
        <w:rPr>
          <w:i/>
        </w:rPr>
        <w:t>nes en América Latina</w:t>
      </w:r>
      <w:r w:rsidRPr="003C3145">
        <w:t>. Mexico. Siglo XXI Edit. 1975.</w:t>
      </w:r>
    </w:p>
    <w:p w:rsidR="008046E8" w:rsidRPr="003C3145" w:rsidRDefault="008046E8" w:rsidP="008046E8">
      <w:pPr>
        <w:spacing w:before="120" w:after="120"/>
        <w:jc w:val="both"/>
      </w:pPr>
      <w:r w:rsidRPr="003C3145">
        <w:t xml:space="preserve">Fouchard, Jean, </w:t>
      </w:r>
      <w:r w:rsidRPr="00B175D7">
        <w:rPr>
          <w:i/>
        </w:rPr>
        <w:t>Les Marrons de la Liberté</w:t>
      </w:r>
      <w:r w:rsidRPr="003C3145">
        <w:t>. Paris. Editions de l'Ecole. 1972.</w:t>
      </w:r>
    </w:p>
    <w:p w:rsidR="008046E8" w:rsidRPr="003C3145" w:rsidRDefault="008046E8" w:rsidP="008046E8">
      <w:pPr>
        <w:spacing w:before="120" w:after="120"/>
        <w:jc w:val="both"/>
      </w:pPr>
      <w:r w:rsidRPr="003C3145">
        <w:t xml:space="preserve">Franco, J. Luciano, </w:t>
      </w:r>
      <w:r w:rsidRPr="00B175D7">
        <w:rPr>
          <w:i/>
        </w:rPr>
        <w:t>Historia de la révolución de Haiti</w:t>
      </w:r>
      <w:r w:rsidRPr="003C3145">
        <w:t>. Santo D</w:t>
      </w:r>
      <w:r w:rsidRPr="003C3145">
        <w:t>o</w:t>
      </w:r>
      <w:r w:rsidRPr="003C3145">
        <w:t>mingo, Editora Nacional. 1971.</w:t>
      </w:r>
    </w:p>
    <w:p w:rsidR="008046E8" w:rsidRPr="003C3145" w:rsidRDefault="008046E8" w:rsidP="008046E8">
      <w:pPr>
        <w:spacing w:before="120" w:after="120"/>
        <w:jc w:val="both"/>
      </w:pPr>
      <w:r w:rsidRPr="003C3145">
        <w:t xml:space="preserve">Genovese, Eugene, </w:t>
      </w:r>
      <w:r w:rsidRPr="00B175D7">
        <w:rPr>
          <w:i/>
        </w:rPr>
        <w:t>Economie politique de l'esclavage</w:t>
      </w:r>
      <w:r w:rsidRPr="003C3145">
        <w:t>. Paris. I</w:t>
      </w:r>
      <w:r w:rsidRPr="003C3145">
        <w:t>m</w:t>
      </w:r>
      <w:r w:rsidRPr="003C3145">
        <w:t>primerie François Maspero. 1968.</w:t>
      </w:r>
    </w:p>
    <w:p w:rsidR="008046E8" w:rsidRPr="003C3145" w:rsidRDefault="008046E8" w:rsidP="008046E8">
      <w:pPr>
        <w:spacing w:before="120" w:after="120"/>
        <w:jc w:val="both"/>
      </w:pPr>
      <w:r w:rsidRPr="003C3145">
        <w:t>[71]</w:t>
      </w:r>
    </w:p>
    <w:p w:rsidR="008046E8" w:rsidRPr="003C3145" w:rsidRDefault="008046E8" w:rsidP="008046E8">
      <w:pPr>
        <w:spacing w:before="120" w:after="120"/>
        <w:jc w:val="both"/>
      </w:pPr>
      <w:r w:rsidRPr="003C3145">
        <w:t xml:space="preserve">Hector, Michel et Moyse, Claude, </w:t>
      </w:r>
      <w:r w:rsidRPr="00B175D7">
        <w:rPr>
          <w:i/>
        </w:rPr>
        <w:t>Le régime colonial français à Saint-Domingue</w:t>
      </w:r>
      <w:r w:rsidRPr="003C3145">
        <w:t>. Port-au-Prince, miméographié. 1962.</w:t>
      </w:r>
    </w:p>
    <w:p w:rsidR="008046E8" w:rsidRPr="003C3145" w:rsidRDefault="008046E8" w:rsidP="008046E8">
      <w:pPr>
        <w:spacing w:before="120" w:after="120"/>
        <w:jc w:val="both"/>
      </w:pPr>
      <w:r w:rsidRPr="003C3145">
        <w:t xml:space="preserve">Lanni, Octavio, </w:t>
      </w:r>
      <w:r w:rsidRPr="00B175D7">
        <w:rPr>
          <w:i/>
        </w:rPr>
        <w:t>Capitalisme y esclavitud</w:t>
      </w:r>
      <w:r w:rsidRPr="003C3145">
        <w:t>. Mexico, Siglo XXI Edit. 1976.</w:t>
      </w:r>
    </w:p>
    <w:p w:rsidR="008046E8" w:rsidRPr="003C3145" w:rsidRDefault="008046E8" w:rsidP="008046E8">
      <w:pPr>
        <w:spacing w:before="120" w:after="120"/>
        <w:jc w:val="both"/>
      </w:pPr>
      <w:r w:rsidRPr="003C3145">
        <w:t xml:space="preserve">James C. R., </w:t>
      </w:r>
      <w:r w:rsidRPr="00B175D7">
        <w:rPr>
          <w:i/>
        </w:rPr>
        <w:t>Les Jacobins Noirs</w:t>
      </w:r>
      <w:r w:rsidRPr="003C3145">
        <w:t>. Paris. Editions NRF. 1949.</w:t>
      </w:r>
    </w:p>
    <w:p w:rsidR="008046E8" w:rsidRPr="003C3145" w:rsidRDefault="008046E8" w:rsidP="008046E8">
      <w:pPr>
        <w:spacing w:before="120" w:after="120"/>
        <w:jc w:val="both"/>
      </w:pPr>
      <w:r w:rsidRPr="003C3145">
        <w:t xml:space="preserve">Joachim, Benoît, </w:t>
      </w:r>
      <w:r w:rsidRPr="00B175D7">
        <w:rPr>
          <w:i/>
        </w:rPr>
        <w:t>Les racines du Sous-développement en Haïti</w:t>
      </w:r>
      <w:r w:rsidRPr="003C3145">
        <w:t>. Port-au-Prince. Editorial Deschamps. 1979.</w:t>
      </w:r>
    </w:p>
    <w:p w:rsidR="008046E8" w:rsidRPr="003C3145" w:rsidRDefault="008046E8" w:rsidP="008046E8">
      <w:pPr>
        <w:spacing w:before="120" w:after="120"/>
        <w:jc w:val="both"/>
      </w:pPr>
      <w:r w:rsidRPr="003C3145">
        <w:t xml:space="preserve">Le Riverend, Julio, </w:t>
      </w:r>
      <w:r w:rsidRPr="00B175D7">
        <w:rPr>
          <w:i/>
        </w:rPr>
        <w:t>Historia Economica de Cuba</w:t>
      </w:r>
      <w:r w:rsidRPr="003C3145">
        <w:t>. La Havane. In</w:t>
      </w:r>
      <w:r w:rsidRPr="003C3145">
        <w:t>s</w:t>
      </w:r>
      <w:r w:rsidRPr="003C3145">
        <w:t>tituto Cubano del Libro. 1974.</w:t>
      </w:r>
    </w:p>
    <w:p w:rsidR="008046E8" w:rsidRPr="003C3145" w:rsidRDefault="008046E8" w:rsidP="008046E8">
      <w:pPr>
        <w:spacing w:before="120" w:after="120"/>
        <w:jc w:val="both"/>
      </w:pPr>
      <w:r w:rsidRPr="003C3145">
        <w:t xml:space="preserve">Lepkowski, Tadeuz, </w:t>
      </w:r>
      <w:r w:rsidRPr="00B175D7">
        <w:rPr>
          <w:i/>
        </w:rPr>
        <w:t>Haiti. Cuba. Casa de las Américas</w:t>
      </w:r>
      <w:r w:rsidRPr="003C3145">
        <w:t>. 1968.</w:t>
      </w:r>
    </w:p>
    <w:p w:rsidR="008046E8" w:rsidRPr="003C3145" w:rsidRDefault="008046E8" w:rsidP="008046E8">
      <w:pPr>
        <w:spacing w:before="120" w:after="120"/>
        <w:jc w:val="both"/>
      </w:pPr>
      <w:r w:rsidRPr="003C3145">
        <w:t xml:space="preserve">Leybrun, James G., </w:t>
      </w:r>
      <w:r w:rsidRPr="00B175D7">
        <w:rPr>
          <w:i/>
        </w:rPr>
        <w:t>El pueblo haitiano</w:t>
      </w:r>
      <w:r w:rsidRPr="003C3145">
        <w:t>. Buenos Aires. Editorial Claridad. 1946.</w:t>
      </w:r>
    </w:p>
    <w:p w:rsidR="008046E8" w:rsidRPr="003C3145" w:rsidRDefault="008046E8" w:rsidP="008046E8">
      <w:pPr>
        <w:spacing w:before="120" w:after="120"/>
        <w:jc w:val="both"/>
      </w:pPr>
      <w:r w:rsidRPr="003C3145">
        <w:t xml:space="preserve">Madiou, Thomas, </w:t>
      </w:r>
      <w:r w:rsidRPr="00B175D7">
        <w:rPr>
          <w:i/>
        </w:rPr>
        <w:t>Histoire d'Haïti</w:t>
      </w:r>
      <w:r w:rsidRPr="003C3145">
        <w:t>. Port-au-Prince. Imprimerie H</w:t>
      </w:r>
      <w:r w:rsidRPr="003C3145">
        <w:t>é</w:t>
      </w:r>
      <w:r w:rsidRPr="003C3145">
        <w:t>reaux. 1922.</w:t>
      </w:r>
    </w:p>
    <w:p w:rsidR="008046E8" w:rsidRPr="003C3145" w:rsidRDefault="008046E8" w:rsidP="008046E8">
      <w:pPr>
        <w:spacing w:before="120" w:after="120"/>
        <w:jc w:val="both"/>
      </w:pPr>
      <w:r w:rsidRPr="003C3145">
        <w:t xml:space="preserve">Mellafe, Rolando, </w:t>
      </w:r>
      <w:r w:rsidRPr="00B175D7">
        <w:rPr>
          <w:i/>
        </w:rPr>
        <w:t>Breve historia de la esclavitud en America</w:t>
      </w:r>
      <w:r w:rsidRPr="003C3145">
        <w:t>. México, Sepsetentas, 1973.</w:t>
      </w:r>
    </w:p>
    <w:p w:rsidR="008046E8" w:rsidRPr="003C3145" w:rsidRDefault="008046E8" w:rsidP="008046E8">
      <w:pPr>
        <w:spacing w:before="120" w:after="120"/>
        <w:jc w:val="both"/>
      </w:pPr>
      <w:r w:rsidRPr="003C3145">
        <w:t xml:space="preserve">Michel, Antoine, </w:t>
      </w:r>
      <w:r w:rsidRPr="00B175D7">
        <w:rPr>
          <w:i/>
        </w:rPr>
        <w:t>La mission du Général Hédouville</w:t>
      </w:r>
      <w:r w:rsidRPr="003C3145">
        <w:t>. Port-au-Prince. Editorial la Presse. 1929.</w:t>
      </w:r>
    </w:p>
    <w:p w:rsidR="008046E8" w:rsidRPr="003C3145" w:rsidRDefault="008046E8" w:rsidP="008046E8">
      <w:pPr>
        <w:spacing w:before="120" w:after="120"/>
        <w:jc w:val="both"/>
      </w:pPr>
      <w:r w:rsidRPr="003C3145">
        <w:t>[72]</w:t>
      </w:r>
    </w:p>
    <w:p w:rsidR="008046E8" w:rsidRPr="003C3145" w:rsidRDefault="008046E8" w:rsidP="008046E8">
      <w:pPr>
        <w:spacing w:before="120" w:after="120"/>
        <w:jc w:val="both"/>
      </w:pPr>
      <w:r w:rsidRPr="003C3145">
        <w:t xml:space="preserve">Michel, Cordero, </w:t>
      </w:r>
      <w:r w:rsidRPr="00B175D7">
        <w:rPr>
          <w:i/>
        </w:rPr>
        <w:t>La revolution haitiana y Santo Domingo</w:t>
      </w:r>
      <w:r w:rsidRPr="003C3145">
        <w:t>. Santo Domingo. Editora Nacional. 1968.</w:t>
      </w:r>
    </w:p>
    <w:p w:rsidR="008046E8" w:rsidRPr="003C3145" w:rsidRDefault="008046E8" w:rsidP="008046E8">
      <w:pPr>
        <w:spacing w:before="120" w:after="120"/>
        <w:jc w:val="both"/>
      </w:pPr>
      <w:r w:rsidRPr="003C3145">
        <w:t xml:space="preserve">Moral, Paul, </w:t>
      </w:r>
      <w:r w:rsidRPr="00B175D7">
        <w:rPr>
          <w:i/>
        </w:rPr>
        <w:t>L'économie Haïtienne</w:t>
      </w:r>
      <w:r w:rsidRPr="003C3145">
        <w:t>. Port-au-Prince. Imprimerie de l'Etat. 195</w:t>
      </w:r>
    </w:p>
    <w:p w:rsidR="008046E8" w:rsidRPr="003C3145" w:rsidRDefault="008046E8" w:rsidP="008046E8">
      <w:pPr>
        <w:spacing w:before="120" w:after="120"/>
        <w:jc w:val="both"/>
      </w:pPr>
      <w:r>
        <w:t>_____</w:t>
      </w:r>
      <w:r w:rsidRPr="003C3145">
        <w:t xml:space="preserve">, </w:t>
      </w:r>
      <w:r w:rsidRPr="00B175D7">
        <w:rPr>
          <w:i/>
        </w:rPr>
        <w:t>Le paysan haïtien</w:t>
      </w:r>
      <w:r w:rsidRPr="003C3145">
        <w:t>. Paris. Editorial G. P. Maisonneuve et Larose. 1971.</w:t>
      </w:r>
    </w:p>
    <w:p w:rsidR="008046E8" w:rsidRPr="003C3145" w:rsidRDefault="008046E8" w:rsidP="008046E8">
      <w:pPr>
        <w:spacing w:before="120" w:after="120"/>
        <w:jc w:val="both"/>
      </w:pPr>
      <w:r w:rsidRPr="003C3145">
        <w:t xml:space="preserve">Nau, Eugène, </w:t>
      </w:r>
      <w:r w:rsidRPr="00B175D7">
        <w:rPr>
          <w:i/>
        </w:rPr>
        <w:t>Agronomie et Agriculture en Haïti</w:t>
      </w:r>
      <w:r w:rsidRPr="003C3145">
        <w:t>. Paris. Imprimerie A. Guyot. 1886.</w:t>
      </w:r>
    </w:p>
    <w:p w:rsidR="008046E8" w:rsidRPr="003C3145" w:rsidRDefault="008046E8" w:rsidP="008046E8">
      <w:pPr>
        <w:spacing w:before="120" w:after="120"/>
        <w:jc w:val="both"/>
      </w:pPr>
      <w:r w:rsidRPr="003C3145">
        <w:t xml:space="preserve">Pierre-Charles, Gérard, </w:t>
      </w:r>
      <w:r w:rsidRPr="00B175D7">
        <w:rPr>
          <w:i/>
        </w:rPr>
        <w:t>La economia haitiana y su Via de desarro</w:t>
      </w:r>
      <w:r w:rsidRPr="00B175D7">
        <w:rPr>
          <w:i/>
        </w:rPr>
        <w:t>l</w:t>
      </w:r>
      <w:r w:rsidRPr="00B175D7">
        <w:rPr>
          <w:i/>
        </w:rPr>
        <w:t>lo</w:t>
      </w:r>
      <w:r w:rsidRPr="003C3145">
        <w:t xml:space="preserve">. Mexico. Cuadernos Americanos, 1965. </w:t>
      </w:r>
    </w:p>
    <w:p w:rsidR="008046E8" w:rsidRPr="003C3145" w:rsidRDefault="008046E8" w:rsidP="008046E8">
      <w:pPr>
        <w:spacing w:before="120" w:after="120"/>
        <w:jc w:val="both"/>
      </w:pPr>
      <w:r>
        <w:t xml:space="preserve">_____, </w:t>
      </w:r>
      <w:r w:rsidRPr="00B175D7">
        <w:rPr>
          <w:i/>
        </w:rPr>
        <w:t>L'économie haïtienne et sa voie de développement</w:t>
      </w:r>
      <w:r w:rsidRPr="003C3145">
        <w:t>. G. P. Maiso</w:t>
      </w:r>
      <w:r w:rsidRPr="003C3145">
        <w:t>n</w:t>
      </w:r>
      <w:r w:rsidRPr="003C3145">
        <w:t xml:space="preserve">neuve Larose. Paris 1967. </w:t>
      </w:r>
    </w:p>
    <w:p w:rsidR="008046E8" w:rsidRPr="003C3145" w:rsidRDefault="008046E8" w:rsidP="008046E8">
      <w:pPr>
        <w:spacing w:before="120" w:after="120"/>
        <w:jc w:val="both"/>
      </w:pPr>
      <w:r>
        <w:t>_____,</w:t>
      </w:r>
      <w:r w:rsidRPr="003C3145">
        <w:t xml:space="preserve"> (éditeur), </w:t>
      </w:r>
      <w:r w:rsidRPr="00B175D7">
        <w:rPr>
          <w:i/>
        </w:rPr>
        <w:t>Politica y sociologia en Haiti y Rep</w:t>
      </w:r>
      <w:r>
        <w:rPr>
          <w:i/>
        </w:rPr>
        <w:t>ú</w:t>
      </w:r>
      <w:r w:rsidRPr="00B175D7">
        <w:rPr>
          <w:i/>
        </w:rPr>
        <w:t>blica Dom</w:t>
      </w:r>
      <w:r w:rsidRPr="00B175D7">
        <w:rPr>
          <w:i/>
        </w:rPr>
        <w:t>i</w:t>
      </w:r>
      <w:r w:rsidRPr="00B175D7">
        <w:rPr>
          <w:i/>
        </w:rPr>
        <w:t>nicana.</w:t>
      </w:r>
      <w:r w:rsidRPr="003C3145">
        <w:t xml:space="preserve"> Mexico UNAM. 1974.</w:t>
      </w:r>
    </w:p>
    <w:p w:rsidR="008046E8" w:rsidRPr="003C3145" w:rsidRDefault="008046E8" w:rsidP="008046E8">
      <w:pPr>
        <w:spacing w:before="120" w:after="120"/>
        <w:jc w:val="both"/>
      </w:pPr>
      <w:r w:rsidRPr="003C3145">
        <w:t xml:space="preserve">Ribeiro, Darcy, </w:t>
      </w:r>
      <w:r w:rsidRPr="00B175D7">
        <w:rPr>
          <w:i/>
        </w:rPr>
        <w:t>Las Américas y la civilización. Los pueblos nu</w:t>
      </w:r>
      <w:r w:rsidRPr="00B175D7">
        <w:rPr>
          <w:i/>
        </w:rPr>
        <w:t>e</w:t>
      </w:r>
      <w:r w:rsidRPr="00B175D7">
        <w:rPr>
          <w:i/>
        </w:rPr>
        <w:t>vos</w:t>
      </w:r>
      <w:r w:rsidRPr="003C3145">
        <w:t>. Buenos Aires, Centro Editor de América Latina. 1969.</w:t>
      </w:r>
    </w:p>
    <w:p w:rsidR="008046E8" w:rsidRPr="003C3145" w:rsidRDefault="008046E8" w:rsidP="008046E8">
      <w:pPr>
        <w:spacing w:before="120" w:after="120"/>
        <w:jc w:val="both"/>
      </w:pPr>
      <w:r w:rsidRPr="003C3145">
        <w:t xml:space="preserve">Schiller Thébaud, </w:t>
      </w:r>
      <w:r w:rsidRPr="00B175D7">
        <w:rPr>
          <w:i/>
        </w:rPr>
        <w:t>L'évolution de la structure agraire d'Haïti de 1804 à nos jours</w:t>
      </w:r>
      <w:r w:rsidRPr="003C3145">
        <w:t>. Thèse de doctorat. Manuscrit.</w:t>
      </w:r>
    </w:p>
    <w:p w:rsidR="008046E8" w:rsidRPr="003C3145" w:rsidRDefault="008046E8" w:rsidP="008046E8">
      <w:pPr>
        <w:spacing w:before="120" w:after="120"/>
        <w:jc w:val="both"/>
      </w:pPr>
      <w:r w:rsidRPr="003C3145">
        <w:t xml:space="preserve">Turnier Alain, </w:t>
      </w:r>
      <w:r>
        <w:rPr>
          <w:i/>
        </w:rPr>
        <w:t>Les É</w:t>
      </w:r>
      <w:r w:rsidRPr="00B175D7">
        <w:rPr>
          <w:i/>
        </w:rPr>
        <w:t>tats-Unis et le marché haïtien</w:t>
      </w:r>
      <w:r w:rsidRPr="003C3145">
        <w:t>. Montréal. I</w:t>
      </w:r>
      <w:r w:rsidRPr="003C3145">
        <w:t>m</w:t>
      </w:r>
      <w:r w:rsidRPr="003C3145">
        <w:t>primerie St. Joseph. 1955.</w:t>
      </w:r>
    </w:p>
    <w:p w:rsidR="008046E8" w:rsidRDefault="008046E8" w:rsidP="008046E8">
      <w:pPr>
        <w:pStyle w:val="p"/>
      </w:pPr>
      <w:r w:rsidRPr="003C3145">
        <w:br w:type="page"/>
      </w:r>
      <w:r>
        <w:t>[73]</w:t>
      </w:r>
    </w:p>
    <w:p w:rsidR="008046E8" w:rsidRDefault="008046E8" w:rsidP="008046E8">
      <w:pPr>
        <w:spacing w:before="120" w:after="120"/>
        <w:jc w:val="both"/>
      </w:pPr>
    </w:p>
    <w:p w:rsidR="008046E8" w:rsidRPr="003C3145" w:rsidRDefault="008046E8" w:rsidP="008046E8">
      <w:pPr>
        <w:spacing w:before="120" w:after="120"/>
        <w:jc w:val="both"/>
      </w:pPr>
    </w:p>
    <w:p w:rsidR="008046E8" w:rsidRPr="002F1D83" w:rsidRDefault="008046E8" w:rsidP="008046E8">
      <w:pPr>
        <w:spacing w:before="120" w:after="120"/>
        <w:ind w:firstLine="0"/>
        <w:jc w:val="center"/>
        <w:rPr>
          <w:bCs/>
          <w:color w:val="000000"/>
        </w:rPr>
      </w:pPr>
      <w:r w:rsidRPr="002F1D83">
        <w:rPr>
          <w:bCs/>
          <w:color w:val="000000"/>
        </w:rPr>
        <w:t>Dépôt Légal à la Bibliothèque Nationale d’Haïti</w:t>
      </w:r>
      <w:r w:rsidRPr="002F1D83">
        <w:rPr>
          <w:bCs/>
          <w:color w:val="000000"/>
        </w:rPr>
        <w:br/>
        <w:t>No.: 98-05-160 - 3ème trimestre 1998</w:t>
      </w:r>
    </w:p>
    <w:p w:rsidR="008046E8" w:rsidRPr="003C3145" w:rsidRDefault="008046E8" w:rsidP="008046E8">
      <w:pPr>
        <w:spacing w:before="120" w:after="120"/>
        <w:ind w:firstLine="0"/>
        <w:jc w:val="center"/>
        <w:rPr>
          <w:bCs/>
          <w:i/>
          <w:color w:val="000000"/>
        </w:rPr>
      </w:pPr>
    </w:p>
    <w:p w:rsidR="008046E8" w:rsidRDefault="008046E8" w:rsidP="008046E8">
      <w:pPr>
        <w:pStyle w:val="p"/>
      </w:pPr>
      <w:r>
        <w:t>[74]</w:t>
      </w:r>
    </w:p>
    <w:p w:rsidR="008046E8" w:rsidRDefault="008046E8" w:rsidP="008046E8">
      <w:pPr>
        <w:pStyle w:val="p"/>
      </w:pPr>
    </w:p>
    <w:p w:rsidR="008046E8" w:rsidRPr="003C3145" w:rsidRDefault="008046E8" w:rsidP="008046E8">
      <w:pPr>
        <w:spacing w:before="120" w:after="120"/>
        <w:ind w:firstLine="0"/>
        <w:jc w:val="center"/>
        <w:rPr>
          <w:bCs/>
          <w:i/>
          <w:color w:val="000000"/>
          <w:szCs w:val="24"/>
        </w:rPr>
      </w:pPr>
      <w:r w:rsidRPr="003C3145">
        <w:rPr>
          <w:bCs/>
          <w:i/>
          <w:color w:val="000000"/>
          <w:szCs w:val="24"/>
        </w:rPr>
        <w:t xml:space="preserve">Centre de Recherche et de Formation </w:t>
      </w:r>
      <w:r>
        <w:rPr>
          <w:bCs/>
          <w:i/>
          <w:color w:val="000000"/>
          <w:szCs w:val="24"/>
        </w:rPr>
        <w:br/>
      </w:r>
      <w:r w:rsidRPr="003C3145">
        <w:rPr>
          <w:bCs/>
          <w:i/>
          <w:color w:val="000000"/>
          <w:szCs w:val="24"/>
        </w:rPr>
        <w:t>Economique et Sociale pour le Développement (CRESFED)</w:t>
      </w:r>
    </w:p>
    <w:p w:rsidR="008046E8" w:rsidRDefault="008046E8" w:rsidP="008046E8">
      <w:pPr>
        <w:spacing w:before="120" w:after="120"/>
        <w:jc w:val="both"/>
        <w:rPr>
          <w:bCs/>
          <w:i/>
          <w:color w:val="000000"/>
          <w:szCs w:val="24"/>
        </w:rPr>
      </w:pPr>
    </w:p>
    <w:tbl>
      <w:tblPr>
        <w:tblW w:w="0" w:type="auto"/>
        <w:tblLook w:val="00BF" w:firstRow="1" w:lastRow="0" w:firstColumn="1" w:lastColumn="0" w:noHBand="0" w:noVBand="0"/>
      </w:tblPr>
      <w:tblGrid>
        <w:gridCol w:w="2808"/>
        <w:gridCol w:w="5252"/>
      </w:tblGrid>
      <w:tr w:rsidR="008046E8" w:rsidRPr="008046E8">
        <w:tc>
          <w:tcPr>
            <w:tcW w:w="2808" w:type="dxa"/>
          </w:tcPr>
          <w:p w:rsidR="008046E8" w:rsidRPr="008046E8" w:rsidRDefault="008046E8" w:rsidP="008046E8">
            <w:pPr>
              <w:tabs>
                <w:tab w:val="right" w:pos="9360"/>
              </w:tabs>
              <w:spacing w:before="120" w:after="120"/>
              <w:ind w:firstLine="0"/>
              <w:jc w:val="both"/>
              <w:rPr>
                <w:b/>
                <w:bCs/>
                <w:color w:val="000000"/>
                <w:szCs w:val="24"/>
              </w:rPr>
            </w:pPr>
            <w:r w:rsidRPr="008046E8">
              <w:rPr>
                <w:b/>
                <w:bCs/>
                <w:color w:val="000000"/>
              </w:rPr>
              <w:t>Adresse:</w:t>
            </w:r>
          </w:p>
        </w:tc>
        <w:tc>
          <w:tcPr>
            <w:tcW w:w="5252" w:type="dxa"/>
          </w:tcPr>
          <w:p w:rsidR="008046E8" w:rsidRPr="008046E8" w:rsidRDefault="008046E8" w:rsidP="008046E8">
            <w:pPr>
              <w:tabs>
                <w:tab w:val="right" w:pos="9360"/>
              </w:tabs>
              <w:spacing w:before="120" w:after="120"/>
              <w:ind w:firstLine="0"/>
              <w:jc w:val="both"/>
              <w:rPr>
                <w:b/>
                <w:bCs/>
                <w:color w:val="000000"/>
                <w:szCs w:val="24"/>
              </w:rPr>
            </w:pPr>
            <w:r w:rsidRPr="008046E8">
              <w:rPr>
                <w:b/>
                <w:bCs/>
                <w:color w:val="000000"/>
              </w:rPr>
              <w:t xml:space="preserve">Rue Jn Baptiste #10, Canapé-Vert </w:t>
            </w:r>
            <w:r w:rsidRPr="008046E8">
              <w:rPr>
                <w:b/>
                <w:bCs/>
                <w:color w:val="000000"/>
              </w:rPr>
              <w:br/>
              <w:t>Port-au-Prince, HAITI</w:t>
            </w:r>
          </w:p>
        </w:tc>
      </w:tr>
      <w:tr w:rsidR="008046E8" w:rsidRPr="008046E8">
        <w:tc>
          <w:tcPr>
            <w:tcW w:w="2808" w:type="dxa"/>
          </w:tcPr>
          <w:p w:rsidR="008046E8" w:rsidRPr="008046E8" w:rsidRDefault="008046E8" w:rsidP="008046E8">
            <w:pPr>
              <w:tabs>
                <w:tab w:val="right" w:pos="9360"/>
              </w:tabs>
              <w:spacing w:before="120" w:after="120"/>
              <w:ind w:firstLine="0"/>
              <w:jc w:val="both"/>
              <w:rPr>
                <w:b/>
                <w:bCs/>
                <w:color w:val="000000"/>
                <w:szCs w:val="24"/>
              </w:rPr>
            </w:pPr>
            <w:r w:rsidRPr="008046E8">
              <w:rPr>
                <w:b/>
                <w:bCs/>
                <w:color w:val="000000"/>
              </w:rPr>
              <w:t xml:space="preserve">Adresse postale: </w:t>
            </w:r>
          </w:p>
        </w:tc>
        <w:tc>
          <w:tcPr>
            <w:tcW w:w="5252" w:type="dxa"/>
          </w:tcPr>
          <w:p w:rsidR="008046E8" w:rsidRPr="008046E8" w:rsidRDefault="008046E8" w:rsidP="008046E8">
            <w:pPr>
              <w:tabs>
                <w:tab w:val="right" w:pos="9360"/>
              </w:tabs>
              <w:spacing w:before="120" w:after="120"/>
              <w:ind w:firstLine="0"/>
              <w:jc w:val="both"/>
              <w:rPr>
                <w:b/>
                <w:bCs/>
                <w:color w:val="000000"/>
                <w:szCs w:val="24"/>
              </w:rPr>
            </w:pPr>
            <w:r w:rsidRPr="008046E8">
              <w:rPr>
                <w:b/>
                <w:bCs/>
                <w:color w:val="000000"/>
              </w:rPr>
              <w:t>Boite Postale 15294</w:t>
            </w:r>
            <w:r w:rsidRPr="008046E8">
              <w:rPr>
                <w:b/>
                <w:bCs/>
                <w:color w:val="000000"/>
              </w:rPr>
              <w:br/>
              <w:t>Pétion-Ville - HAITI</w:t>
            </w:r>
          </w:p>
        </w:tc>
      </w:tr>
    </w:tbl>
    <w:p w:rsidR="008046E8" w:rsidRPr="003C3145" w:rsidRDefault="008046E8" w:rsidP="008046E8">
      <w:pPr>
        <w:spacing w:before="120" w:after="120"/>
        <w:jc w:val="both"/>
        <w:rPr>
          <w:bCs/>
          <w:i/>
          <w:color w:val="000000"/>
        </w:rPr>
      </w:pPr>
    </w:p>
    <w:p w:rsidR="008046E8" w:rsidRPr="002F1D83" w:rsidRDefault="008046E8" w:rsidP="008046E8">
      <w:pPr>
        <w:spacing w:before="120" w:after="120"/>
        <w:jc w:val="both"/>
        <w:rPr>
          <w:bCs/>
          <w:color w:val="000000"/>
        </w:rPr>
      </w:pPr>
      <w:r w:rsidRPr="002F1D83">
        <w:rPr>
          <w:bCs/>
          <w:color w:val="000000"/>
        </w:rPr>
        <w:t>Téls.: 45-2828</w:t>
      </w:r>
      <w:r>
        <w:rPr>
          <w:bCs/>
          <w:color w:val="000000"/>
        </w:rPr>
        <w:t xml:space="preserve"> </w:t>
      </w:r>
      <w:r w:rsidRPr="002F1D83">
        <w:rPr>
          <w:bCs/>
          <w:color w:val="000000"/>
        </w:rPr>
        <w:t>/</w:t>
      </w:r>
      <w:r>
        <w:rPr>
          <w:bCs/>
          <w:color w:val="000000"/>
        </w:rPr>
        <w:t xml:space="preserve"> </w:t>
      </w:r>
      <w:r w:rsidRPr="002F1D83">
        <w:rPr>
          <w:bCs/>
          <w:color w:val="000000"/>
        </w:rPr>
        <w:t xml:space="preserve">45-3100 </w:t>
      </w:r>
    </w:p>
    <w:p w:rsidR="008046E8" w:rsidRPr="002F1D83" w:rsidRDefault="008046E8" w:rsidP="008046E8">
      <w:pPr>
        <w:spacing w:before="120" w:after="120"/>
        <w:jc w:val="both"/>
        <w:rPr>
          <w:bCs/>
          <w:color w:val="000000"/>
        </w:rPr>
      </w:pPr>
      <w:r w:rsidRPr="002F1D83">
        <w:rPr>
          <w:bCs/>
          <w:color w:val="000000"/>
        </w:rPr>
        <w:t xml:space="preserve">Fax : 45-2099 </w:t>
      </w:r>
    </w:p>
    <w:p w:rsidR="008046E8" w:rsidRDefault="008046E8" w:rsidP="008046E8">
      <w:pPr>
        <w:spacing w:before="120" w:after="120"/>
        <w:jc w:val="both"/>
        <w:rPr>
          <w:bCs/>
          <w:color w:val="000000"/>
        </w:rPr>
      </w:pPr>
    </w:p>
    <w:p w:rsidR="008046E8" w:rsidRDefault="008046E8" w:rsidP="008046E8">
      <w:pPr>
        <w:spacing w:before="120" w:after="120"/>
        <w:jc w:val="both"/>
        <w:rPr>
          <w:bCs/>
          <w:color w:val="000000"/>
        </w:rPr>
      </w:pPr>
      <w:r w:rsidRPr="002F1D83">
        <w:rPr>
          <w:bCs/>
          <w:color w:val="000000"/>
        </w:rPr>
        <w:t xml:space="preserve">Email: </w:t>
      </w:r>
      <w:hyperlink r:id="rId30" w:history="1">
        <w:r w:rsidRPr="000019D8">
          <w:rPr>
            <w:rStyle w:val="Lienhypertexte"/>
            <w:bCs/>
          </w:rPr>
          <w:t>Cresfed@CAN.Com</w:t>
        </w:r>
      </w:hyperlink>
    </w:p>
    <w:p w:rsidR="008046E8" w:rsidRPr="002F1D83" w:rsidRDefault="008046E8" w:rsidP="008046E8">
      <w:pPr>
        <w:spacing w:before="120" w:after="120"/>
        <w:jc w:val="both"/>
      </w:pPr>
      <w:hyperlink r:id="rId31" w:history="1">
        <w:r w:rsidRPr="000019D8">
          <w:rPr>
            <w:rStyle w:val="Lienhypertexte"/>
            <w:bCs/>
          </w:rPr>
          <w:t>SuzyC@ACN2.Net</w:t>
        </w:r>
      </w:hyperlink>
      <w:r>
        <w:rPr>
          <w:bCs/>
          <w:color w:val="000000"/>
        </w:rPr>
        <w:t xml:space="preserve"> </w:t>
      </w:r>
    </w:p>
    <w:p w:rsidR="008046E8" w:rsidRDefault="008046E8">
      <w:pPr>
        <w:jc w:val="both"/>
      </w:pPr>
    </w:p>
    <w:p w:rsidR="008046E8" w:rsidRDefault="008046E8">
      <w:pPr>
        <w:jc w:val="both"/>
      </w:pPr>
    </w:p>
    <w:p w:rsidR="008046E8" w:rsidRDefault="008046E8">
      <w:pPr>
        <w:jc w:val="both"/>
      </w:pPr>
    </w:p>
    <w:p w:rsidR="008046E8" w:rsidRDefault="008046E8">
      <w:pPr>
        <w:pStyle w:val="suite"/>
      </w:pPr>
      <w:r>
        <w:t>Fin du texte</w:t>
      </w:r>
    </w:p>
    <w:p w:rsidR="008046E8" w:rsidRDefault="008046E8">
      <w:pPr>
        <w:jc w:val="both"/>
      </w:pPr>
    </w:p>
    <w:p w:rsidR="008046E8" w:rsidRDefault="008046E8">
      <w:pPr>
        <w:jc w:val="both"/>
      </w:pPr>
    </w:p>
    <w:sectPr w:rsidR="008046E8" w:rsidSect="008046E8">
      <w:headerReference w:type="default" r:id="rId32"/>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04E" w:rsidRDefault="00F5504E">
      <w:r>
        <w:separator/>
      </w:r>
    </w:p>
  </w:endnote>
  <w:endnote w:type="continuationSeparator" w:id="0">
    <w:p w:rsidR="00F5504E" w:rsidRDefault="00F5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04E" w:rsidRDefault="00F5504E">
      <w:pPr>
        <w:ind w:firstLine="0"/>
      </w:pPr>
      <w:r>
        <w:separator/>
      </w:r>
    </w:p>
  </w:footnote>
  <w:footnote w:type="continuationSeparator" w:id="0">
    <w:p w:rsidR="00F5504E" w:rsidRDefault="00F5504E">
      <w:pPr>
        <w:ind w:firstLine="0"/>
      </w:pPr>
      <w:r>
        <w:separator/>
      </w:r>
    </w:p>
  </w:footnote>
  <w:footnote w:id="1">
    <w:p w:rsidR="008046E8" w:rsidRPr="00445AF4" w:rsidRDefault="008046E8" w:rsidP="008046E8">
      <w:pPr>
        <w:pStyle w:val="Notedebasdepage"/>
      </w:pPr>
      <w:r w:rsidRPr="00445AF4">
        <w:rPr>
          <w:rStyle w:val="Appelnotedebasdep"/>
          <w:szCs w:val="24"/>
        </w:rPr>
        <w:footnoteRef/>
      </w:r>
      <w:r w:rsidRPr="00445AF4">
        <w:t xml:space="preserve"> Octavio Lanni, </w:t>
      </w:r>
      <w:r w:rsidRPr="00445AF4">
        <w:rPr>
          <w:i/>
        </w:rPr>
        <w:t>Esclavitud y capitalismo</w:t>
      </w:r>
      <w:r w:rsidRPr="00445AF4">
        <w:t>. p. 41</w:t>
      </w:r>
    </w:p>
  </w:footnote>
  <w:footnote w:id="2">
    <w:p w:rsidR="008046E8" w:rsidRPr="00445AF4" w:rsidRDefault="008046E8" w:rsidP="008046E8">
      <w:pPr>
        <w:pStyle w:val="Notedebasdepage"/>
      </w:pPr>
      <w:r w:rsidRPr="00445AF4">
        <w:rPr>
          <w:rStyle w:val="Appelnotedebasdep"/>
          <w:szCs w:val="24"/>
        </w:rPr>
        <w:footnoteRef/>
      </w:r>
      <w:r>
        <w:tab/>
      </w:r>
      <w:r w:rsidRPr="00445AF4">
        <w:t xml:space="preserve">James G. Leybum, </w:t>
      </w:r>
      <w:r w:rsidRPr="00445AF4">
        <w:rPr>
          <w:i/>
        </w:rPr>
        <w:t>El pueblo haitiano</w:t>
      </w:r>
      <w:r>
        <w:t xml:space="preserve"> p. 27.</w:t>
      </w:r>
    </w:p>
  </w:footnote>
  <w:footnote w:id="3">
    <w:p w:rsidR="008046E8" w:rsidRPr="00445AF4" w:rsidRDefault="008046E8" w:rsidP="008046E8">
      <w:pPr>
        <w:pStyle w:val="Notedebasdepage"/>
      </w:pPr>
      <w:r w:rsidRPr="00445AF4">
        <w:rPr>
          <w:rStyle w:val="Appelnotedebasdep"/>
          <w:szCs w:val="24"/>
        </w:rPr>
        <w:footnoteRef/>
      </w:r>
      <w:r>
        <w:tab/>
      </w:r>
      <w:r w:rsidRPr="00445AF4">
        <w:t xml:space="preserve">Voir Michel Hector et Claude Moyse, </w:t>
      </w:r>
      <w:r w:rsidRPr="00445AF4">
        <w:rPr>
          <w:i/>
        </w:rPr>
        <w:t>Le régime colonial français à Saint-Domingue</w:t>
      </w:r>
      <w:r w:rsidRPr="00445AF4">
        <w:t xml:space="preserve"> p. 115.</w:t>
      </w:r>
    </w:p>
  </w:footnote>
  <w:footnote w:id="4">
    <w:p w:rsidR="008046E8" w:rsidRPr="00445AF4" w:rsidRDefault="008046E8" w:rsidP="008046E8">
      <w:pPr>
        <w:pStyle w:val="Notedebasdepage"/>
      </w:pPr>
      <w:r w:rsidRPr="00445AF4">
        <w:rPr>
          <w:rStyle w:val="Appelnotedebasdep"/>
          <w:szCs w:val="24"/>
        </w:rPr>
        <w:footnoteRef/>
      </w:r>
      <w:r w:rsidRPr="00445AF4">
        <w:t xml:space="preserve"> Paul Moral, </w:t>
      </w:r>
      <w:r w:rsidRPr="00445AF4">
        <w:rPr>
          <w:i/>
        </w:rPr>
        <w:t>L'économie haïtienne</w:t>
      </w:r>
      <w:r>
        <w:rPr>
          <w:i/>
        </w:rPr>
        <w:t>,</w:t>
      </w:r>
      <w:r w:rsidRPr="00445AF4">
        <w:t xml:space="preserve"> p. 104.</w:t>
      </w:r>
    </w:p>
  </w:footnote>
  <w:footnote w:id="5">
    <w:p w:rsidR="008046E8" w:rsidRPr="00445AF4" w:rsidRDefault="008046E8" w:rsidP="008046E8">
      <w:pPr>
        <w:pStyle w:val="Notedebasdepage"/>
      </w:pPr>
      <w:r w:rsidRPr="00445AF4">
        <w:rPr>
          <w:rStyle w:val="Appelnotedebasdep"/>
          <w:szCs w:val="24"/>
        </w:rPr>
        <w:footnoteRef/>
      </w:r>
      <w:r>
        <w:tab/>
      </w:r>
      <w:r w:rsidRPr="00445AF4">
        <w:t>Cordero Michel. La revolución haitiana y Santo Domingo p. 119</w:t>
      </w:r>
    </w:p>
  </w:footnote>
  <w:footnote w:id="6">
    <w:p w:rsidR="008046E8" w:rsidRPr="00445AF4" w:rsidRDefault="008046E8" w:rsidP="008046E8">
      <w:pPr>
        <w:pStyle w:val="Notedebasdepage"/>
      </w:pPr>
      <w:r w:rsidRPr="00445AF4">
        <w:rPr>
          <w:rStyle w:val="Appelnotedebasdep"/>
          <w:szCs w:val="24"/>
        </w:rPr>
        <w:footnoteRef/>
      </w:r>
      <w:r>
        <w:tab/>
      </w:r>
      <w:r w:rsidRPr="00445AF4">
        <w:t>Gérard Pierre-Charles "Genesis de las naciones haitiana y dominicana" dans Politica y sociol</w:t>
      </w:r>
      <w:r w:rsidRPr="00445AF4">
        <w:t>o</w:t>
      </w:r>
      <w:r w:rsidRPr="00445AF4">
        <w:t>gia en Haiti y Republica Dominicana". Saint Dcmingue, écrivait en 1805 le P. Albert de La</w:t>
      </w:r>
      <w:r w:rsidRPr="00445AF4">
        <w:t>t</w:t>
      </w:r>
      <w:r w:rsidRPr="00445AF4">
        <w:t>tre, à elle seule donne plus de profits à la France que les processions d’Asie, d'Afrique et d'Amérique réunies donn</w:t>
      </w:r>
      <w:r w:rsidRPr="00445AF4">
        <w:t>è</w:t>
      </w:r>
      <w:r w:rsidRPr="00445AF4">
        <w:t>rent à l'Angleterre et aux autres nations commerçantes. (Campagne des fra</w:t>
      </w:r>
      <w:r w:rsidRPr="00445AF4">
        <w:t>n</w:t>
      </w:r>
      <w:r w:rsidRPr="00445AF4">
        <w:t>çais p. 16)</w:t>
      </w:r>
    </w:p>
  </w:footnote>
  <w:footnote w:id="7">
    <w:p w:rsidR="008046E8" w:rsidRPr="00445AF4" w:rsidRDefault="008046E8" w:rsidP="008046E8">
      <w:pPr>
        <w:pStyle w:val="Notedebasdepage"/>
      </w:pPr>
      <w:r w:rsidRPr="00445AF4">
        <w:rPr>
          <w:rStyle w:val="Appelnotedebasdep"/>
          <w:szCs w:val="24"/>
        </w:rPr>
        <w:footnoteRef/>
      </w:r>
      <w:r>
        <w:tab/>
      </w:r>
      <w:r w:rsidRPr="00445AF4">
        <w:t xml:space="preserve">Voir Cordero Michel </w:t>
      </w:r>
      <w:r w:rsidRPr="00445AF4">
        <w:rPr>
          <w:i/>
        </w:rPr>
        <w:t>op. cit</w:t>
      </w:r>
      <w:r w:rsidRPr="00445AF4">
        <w:t>.</w:t>
      </w:r>
    </w:p>
  </w:footnote>
  <w:footnote w:id="8">
    <w:p w:rsidR="008046E8" w:rsidRPr="00445AF4" w:rsidRDefault="008046E8" w:rsidP="008046E8">
      <w:pPr>
        <w:pStyle w:val="Notedebasdepage"/>
      </w:pPr>
      <w:r w:rsidRPr="00445AF4">
        <w:rPr>
          <w:rStyle w:val="Appelnotedebasdep"/>
          <w:szCs w:val="24"/>
        </w:rPr>
        <w:footnoteRef/>
      </w:r>
      <w:r>
        <w:tab/>
      </w:r>
      <w:r w:rsidRPr="00445AF4">
        <w:t>En 1771, 10.000 esclaves africains furent amenés à Saint-Domingue, en 1786, ce nombre passa à 17.00, augmenta à 40.00 en 1787 et atteignit 55.00 en 1789. "De 1785 à 1789, plus de 150.000 esclaves furent amenés à Saint-Domingue à partir de l'Afrique alors que durant ce même laps de temps, leur nombre n'arrivait pas à 50.000 dans les autres Antilles França</w:t>
      </w:r>
      <w:r w:rsidRPr="00445AF4">
        <w:t>i</w:t>
      </w:r>
      <w:r w:rsidRPr="00445AF4">
        <w:t>ses" (Juan Bosch, De Cristobal Colon à Fidel Castro p. 381.</w:t>
      </w:r>
    </w:p>
  </w:footnote>
  <w:footnote w:id="9">
    <w:p w:rsidR="008046E8" w:rsidRPr="00445AF4" w:rsidRDefault="008046E8" w:rsidP="008046E8">
      <w:pPr>
        <w:pStyle w:val="Notedebasdepage"/>
      </w:pPr>
      <w:r w:rsidRPr="00445AF4">
        <w:rPr>
          <w:rStyle w:val="Appelnotedebasdep"/>
          <w:szCs w:val="24"/>
        </w:rPr>
        <w:footnoteRef/>
      </w:r>
      <w:r>
        <w:tab/>
      </w:r>
      <w:r w:rsidRPr="00445AF4">
        <w:t xml:space="preserve">Roger Louverture, </w:t>
      </w:r>
      <w:r w:rsidRPr="00445AF4">
        <w:rPr>
          <w:i/>
        </w:rPr>
        <w:t>Toussaint Louverture</w:t>
      </w:r>
      <w:r w:rsidRPr="00445AF4">
        <w:t xml:space="preserve"> p. 56.</w:t>
      </w:r>
    </w:p>
  </w:footnote>
  <w:footnote w:id="10">
    <w:p w:rsidR="008046E8" w:rsidRPr="00445AF4" w:rsidRDefault="008046E8" w:rsidP="008046E8">
      <w:pPr>
        <w:pStyle w:val="Notedebasdepage"/>
      </w:pPr>
      <w:r w:rsidRPr="00445AF4">
        <w:rPr>
          <w:rStyle w:val="Appelnotedebasdep"/>
          <w:szCs w:val="24"/>
        </w:rPr>
        <w:footnoteRef/>
      </w:r>
      <w:r>
        <w:tab/>
      </w:r>
      <w:r w:rsidRPr="00445AF4">
        <w:t>Leur revendication immédiate fut la reconnaissance d’un jour de repos, acco</w:t>
      </w:r>
      <w:r w:rsidRPr="00445AF4">
        <w:t>r</w:t>
      </w:r>
      <w:r w:rsidRPr="00445AF4">
        <w:t>dé aux esclaves par le roi de France.</w:t>
      </w:r>
    </w:p>
  </w:footnote>
  <w:footnote w:id="11">
    <w:p w:rsidR="008046E8" w:rsidRPr="00445AF4" w:rsidRDefault="008046E8" w:rsidP="008046E8">
      <w:pPr>
        <w:pStyle w:val="Notedebasdepage"/>
      </w:pPr>
      <w:r w:rsidRPr="00445AF4">
        <w:rPr>
          <w:rStyle w:val="Appelnotedebasdep"/>
          <w:szCs w:val="24"/>
        </w:rPr>
        <w:footnoteRef/>
      </w:r>
      <w:r>
        <w:tab/>
      </w:r>
      <w:r w:rsidRPr="00445AF4">
        <w:t>L'Assemblée Nationale reconnaît et déclare que les hommes de couleur... do</w:t>
      </w:r>
      <w:r w:rsidRPr="00445AF4">
        <w:t>i</w:t>
      </w:r>
      <w:r w:rsidRPr="00445AF4">
        <w:t>vent jouir de l'égalité des droits politiques avec les blancs.</w:t>
      </w:r>
    </w:p>
  </w:footnote>
  <w:footnote w:id="12">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445AF4">
        <w:rPr>
          <w:i/>
        </w:rPr>
        <w:t>op. cit</w:t>
      </w:r>
      <w:r w:rsidRPr="00445AF4">
        <w:t>., Tome II. pp. 2</w:t>
      </w:r>
      <w:r>
        <w:t>-</w:t>
      </w:r>
      <w:r w:rsidRPr="00445AF4">
        <w:t>3.</w:t>
      </w:r>
    </w:p>
  </w:footnote>
  <w:footnote w:id="13">
    <w:p w:rsidR="008046E8" w:rsidRPr="00445AF4" w:rsidRDefault="008046E8" w:rsidP="008046E8">
      <w:pPr>
        <w:pStyle w:val="Notedebasdepage"/>
      </w:pPr>
      <w:r w:rsidRPr="00445AF4">
        <w:rPr>
          <w:rStyle w:val="Appelnotedebasdep"/>
          <w:szCs w:val="24"/>
        </w:rPr>
        <w:footnoteRef/>
      </w:r>
      <w:r>
        <w:tab/>
      </w:r>
      <w:r w:rsidRPr="00445AF4">
        <w:t xml:space="preserve">Dans Dantès Bellegarde, </w:t>
      </w:r>
      <w:hyperlink r:id="rId1" w:history="1">
        <w:r w:rsidRPr="00445AF4">
          <w:rPr>
            <w:rStyle w:val="Lienhypertexte"/>
            <w:i/>
            <w:szCs w:val="24"/>
          </w:rPr>
          <w:t>La Nation Haïtienne</w:t>
        </w:r>
      </w:hyperlink>
      <w:r w:rsidRPr="00445AF4">
        <w:t xml:space="preserve"> p. 69.</w:t>
      </w:r>
    </w:p>
  </w:footnote>
  <w:footnote w:id="14">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445AF4">
        <w:rPr>
          <w:i/>
        </w:rPr>
        <w:t>op. cit</w:t>
      </w:r>
      <w:r w:rsidRPr="00445AF4">
        <w:t>., Tome II p. 48.</w:t>
      </w:r>
    </w:p>
  </w:footnote>
  <w:footnote w:id="15">
    <w:p w:rsidR="008046E8" w:rsidRPr="00445AF4" w:rsidRDefault="008046E8" w:rsidP="008046E8">
      <w:pPr>
        <w:pStyle w:val="Notedebasdepage"/>
      </w:pPr>
      <w:r w:rsidRPr="00445AF4">
        <w:rPr>
          <w:rStyle w:val="Appelnotedebasdep"/>
          <w:szCs w:val="24"/>
        </w:rPr>
        <w:footnoteRef/>
      </w:r>
      <w:r>
        <w:tab/>
      </w:r>
      <w:r w:rsidRPr="00445AF4">
        <w:t>Leclerc constatant qu'il lui serait difficile de réaliser sa mission, écrivait le 17 septembre 1802 au Premier Consul: "Voici mon opinion sur ce pays: il faut éliminer tous les nègres des montagnes, les hommes et les femmes et conse</w:t>
      </w:r>
      <w:r w:rsidRPr="00445AF4">
        <w:t>r</w:t>
      </w:r>
      <w:r w:rsidRPr="00445AF4">
        <w:t>ver seulement les mineurs de 12 ans. Il faut exterminer la moitié des nègres dans les plaines et ne laisser dans la colonie aucun mulâtre qui porte des épa</w:t>
      </w:r>
      <w:r w:rsidRPr="00445AF4">
        <w:t>u</w:t>
      </w:r>
      <w:r w:rsidRPr="00445AF4">
        <w:t>lettes".</w:t>
      </w:r>
    </w:p>
  </w:footnote>
  <w:footnote w:id="16">
    <w:p w:rsidR="008046E8" w:rsidRPr="00445AF4" w:rsidRDefault="008046E8" w:rsidP="008046E8">
      <w:pPr>
        <w:pStyle w:val="Notedebasdepage"/>
      </w:pPr>
      <w:r w:rsidRPr="00445AF4">
        <w:rPr>
          <w:rStyle w:val="Appelnotedebasdep"/>
          <w:szCs w:val="24"/>
        </w:rPr>
        <w:footnoteRef/>
      </w:r>
      <w:r>
        <w:tab/>
      </w:r>
      <w:r w:rsidRPr="00445AF4">
        <w:t xml:space="preserve">Gérard Pierre-Charles, </w:t>
      </w:r>
      <w:r w:rsidRPr="007B5C41">
        <w:t>La Economia Haitiana y su Via de Desarrollo</w:t>
      </w:r>
      <w:r w:rsidRPr="00445AF4">
        <w:t xml:space="preserve"> p. 25.</w:t>
      </w:r>
    </w:p>
  </w:footnote>
  <w:footnote w:id="17">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445AF4">
        <w:rPr>
          <w:i/>
        </w:rPr>
        <w:t>op. cit</w:t>
      </w:r>
      <w:r w:rsidRPr="00445AF4">
        <w:t>., Tome II, p. 50.</w:t>
      </w:r>
    </w:p>
  </w:footnote>
  <w:footnote w:id="18">
    <w:p w:rsidR="008046E8" w:rsidRPr="00445AF4" w:rsidRDefault="008046E8" w:rsidP="008046E8">
      <w:pPr>
        <w:pStyle w:val="Notedebasdepage"/>
      </w:pPr>
      <w:r w:rsidRPr="00445AF4">
        <w:rPr>
          <w:rStyle w:val="Appelnotedebasdep"/>
          <w:szCs w:val="24"/>
        </w:rPr>
        <w:footnoteRef/>
      </w:r>
      <w:r>
        <w:tab/>
      </w:r>
      <w:r w:rsidRPr="00445AF4">
        <w:rPr>
          <w:i/>
        </w:rPr>
        <w:t>Idem</w:t>
      </w:r>
      <w:r w:rsidRPr="00445AF4">
        <w:t xml:space="preserve"> pp. 48-53.</w:t>
      </w:r>
    </w:p>
  </w:footnote>
  <w:footnote w:id="19">
    <w:p w:rsidR="008046E8" w:rsidRPr="00445AF4" w:rsidRDefault="008046E8" w:rsidP="008046E8">
      <w:pPr>
        <w:pStyle w:val="Notedebasdepage"/>
      </w:pPr>
      <w:r w:rsidRPr="00445AF4">
        <w:rPr>
          <w:rStyle w:val="Appelnotedebasdep"/>
          <w:szCs w:val="24"/>
        </w:rPr>
        <w:footnoteRef/>
      </w:r>
      <w:r>
        <w:tab/>
      </w:r>
      <w:r w:rsidRPr="00445AF4">
        <w:t xml:space="preserve">Juan Bosch </w:t>
      </w:r>
      <w:r w:rsidRPr="00445AF4">
        <w:rPr>
          <w:i/>
        </w:rPr>
        <w:t>op. cit</w:t>
      </w:r>
      <w:r w:rsidRPr="00445AF4">
        <w:t>., p. 438.</w:t>
      </w:r>
    </w:p>
  </w:footnote>
  <w:footnote w:id="20">
    <w:p w:rsidR="008046E8" w:rsidRPr="00445AF4" w:rsidRDefault="008046E8" w:rsidP="008046E8">
      <w:pPr>
        <w:pStyle w:val="Notedebasdepage"/>
      </w:pPr>
      <w:r w:rsidRPr="00445AF4">
        <w:rPr>
          <w:rStyle w:val="Appelnotedebasdep"/>
        </w:rPr>
        <w:footnoteRef/>
      </w:r>
      <w:r>
        <w:tab/>
      </w:r>
      <w:r w:rsidRPr="00445AF4">
        <w:t xml:space="preserve">T. Lepowski, </w:t>
      </w:r>
      <w:r w:rsidRPr="00445AF4">
        <w:rPr>
          <w:i/>
        </w:rPr>
        <w:t>Haïti</w:t>
      </w:r>
      <w:r w:rsidRPr="00445AF4">
        <w:t xml:space="preserve"> p. 71.</w:t>
      </w:r>
    </w:p>
  </w:footnote>
  <w:footnote w:id="21">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445AF4">
        <w:rPr>
          <w:i/>
        </w:rPr>
        <w:t>op. cit</w:t>
      </w:r>
      <w:r w:rsidRPr="00445AF4">
        <w:t>., Tome 11 p. 53.</w:t>
      </w:r>
    </w:p>
  </w:footnote>
  <w:footnote w:id="22">
    <w:p w:rsidR="008046E8" w:rsidRPr="00445AF4" w:rsidRDefault="008046E8" w:rsidP="008046E8">
      <w:pPr>
        <w:pStyle w:val="Notedebasdepage"/>
      </w:pPr>
      <w:r w:rsidRPr="00445AF4">
        <w:rPr>
          <w:rStyle w:val="Appelnotedebasdep"/>
          <w:szCs w:val="24"/>
        </w:rPr>
        <w:footnoteRef/>
      </w:r>
      <w:r>
        <w:tab/>
      </w:r>
      <w:r w:rsidRPr="00445AF4">
        <w:t>À ce prop</w:t>
      </w:r>
      <w:r>
        <w:t>os José Luciano Franco écrit: "</w:t>
      </w:r>
      <w:r w:rsidRPr="00445AF4">
        <w:t>L'intention de Polvérel était de do</w:t>
      </w:r>
      <w:r w:rsidRPr="00445AF4">
        <w:t>n</w:t>
      </w:r>
      <w:r w:rsidRPr="00445AF4">
        <w:t>ner les habitations en propriété aux nègres qui les cultivaient. Cette mesure i</w:t>
      </w:r>
      <w:r w:rsidRPr="00445AF4">
        <w:t>n</w:t>
      </w:r>
      <w:r w:rsidRPr="00445AF4">
        <w:t>telligente et avancée à la fois, voulait les acheminer vers l'émancipation compl</w:t>
      </w:r>
      <w:r w:rsidRPr="00445AF4">
        <w:t>è</w:t>
      </w:r>
      <w:r w:rsidRPr="00445AF4">
        <w:t>te "</w:t>
      </w:r>
      <w:r>
        <w:t xml:space="preserve">, </w:t>
      </w:r>
      <w:r w:rsidRPr="00445AF4">
        <w:rPr>
          <w:i/>
        </w:rPr>
        <w:t>Historia de la révolutión de Haiti</w:t>
      </w:r>
      <w:r w:rsidRPr="00445AF4">
        <w:t xml:space="preserve"> p. 232.</w:t>
      </w:r>
    </w:p>
  </w:footnote>
  <w:footnote w:id="23">
    <w:p w:rsidR="008046E8" w:rsidRPr="00445AF4" w:rsidRDefault="008046E8" w:rsidP="008046E8">
      <w:pPr>
        <w:pStyle w:val="Notedebasdepage"/>
      </w:pPr>
      <w:r w:rsidRPr="00445AF4">
        <w:rPr>
          <w:rStyle w:val="Appelnotedebasdep"/>
          <w:szCs w:val="24"/>
        </w:rPr>
        <w:footnoteRef/>
      </w:r>
      <w:r>
        <w:tab/>
      </w:r>
      <w:r w:rsidRPr="00445AF4">
        <w:t>"Ces jardins à nègres étaient une vieille coutume imitée des hollandais. On les signale depuis les premiers temps de la colonisation allant des petits jardins autour des cases aux empl</w:t>
      </w:r>
      <w:r w:rsidRPr="00445AF4">
        <w:t>a</w:t>
      </w:r>
      <w:r w:rsidRPr="00445AF4">
        <w:t>cements réservés.</w:t>
      </w:r>
    </w:p>
    <w:p w:rsidR="008046E8" w:rsidRPr="00445AF4" w:rsidRDefault="008046E8" w:rsidP="008046E8">
      <w:pPr>
        <w:pStyle w:val="Notedebasdepage"/>
      </w:pPr>
      <w:r>
        <w:tab/>
      </w:r>
      <w:r>
        <w:tab/>
      </w:r>
      <w:r w:rsidRPr="00445AF4">
        <w:t xml:space="preserve">Ces jardins à nègres "de 10 à 12 pas carrés et séparés l'un de l'autre par un petit sentier" furent donc imposés vers la fin de la période coloniale en même temps que les colons eurent l'obligation d'établir et d'entretenir des places à vivres" (Jean Fouchard, </w:t>
      </w:r>
      <w:r w:rsidRPr="00445AF4">
        <w:rPr>
          <w:i/>
        </w:rPr>
        <w:t>les marrons de la liberté</w:t>
      </w:r>
      <w:r w:rsidRPr="00445AF4">
        <w:t xml:space="preserve"> p. 64.) Les mesures des pl</w:t>
      </w:r>
      <w:r w:rsidRPr="00445AF4">
        <w:t>a</w:t>
      </w:r>
      <w:r w:rsidRPr="00445AF4">
        <w:t>ces à vivres furent de 3 pas sur 20, avec une superficie de 60 pas c'est-à-dire environ un carreau de terre pour 16 jardins. Les nouveaux cultivateurs étaient autorisés à travailler deux heures par jour sur leurs places à vivres.</w:t>
      </w:r>
    </w:p>
  </w:footnote>
  <w:footnote w:id="24">
    <w:p w:rsidR="008046E8" w:rsidRPr="00445AF4" w:rsidRDefault="008046E8" w:rsidP="008046E8">
      <w:pPr>
        <w:pStyle w:val="Notedebasdepage"/>
      </w:pPr>
      <w:r w:rsidRPr="00445AF4">
        <w:rPr>
          <w:rStyle w:val="Appelnotedebasdep"/>
          <w:szCs w:val="24"/>
        </w:rPr>
        <w:footnoteRef/>
      </w:r>
      <w:r>
        <w:tab/>
      </w:r>
      <w:r w:rsidRPr="00445AF4">
        <w:t>Eugène Genovese Economie Politique de l’esclavage p. 83.</w:t>
      </w:r>
    </w:p>
  </w:footnote>
  <w:footnote w:id="25">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445AF4">
        <w:rPr>
          <w:i/>
        </w:rPr>
        <w:t>op. cit</w:t>
      </w:r>
      <w:r w:rsidRPr="00445AF4">
        <w:t>., Tome II p. 59.</w:t>
      </w:r>
    </w:p>
  </w:footnote>
  <w:footnote w:id="26">
    <w:p w:rsidR="008046E8" w:rsidRPr="00445AF4" w:rsidRDefault="008046E8" w:rsidP="008046E8">
      <w:pPr>
        <w:pStyle w:val="Notedebasdepage"/>
      </w:pPr>
      <w:r w:rsidRPr="00445AF4">
        <w:rPr>
          <w:rStyle w:val="Appelnotedebasdep"/>
          <w:szCs w:val="24"/>
        </w:rPr>
        <w:footnoteRef/>
      </w:r>
      <w:r>
        <w:tab/>
      </w:r>
      <w:r w:rsidRPr="00445AF4">
        <w:t>"Etudes Antillaises au XVIIl</w:t>
      </w:r>
      <w:r w:rsidRPr="00445AF4">
        <w:rPr>
          <w:vertAlign w:val="superscript"/>
        </w:rPr>
        <w:t>ème</w:t>
      </w:r>
      <w:r w:rsidRPr="00445AF4">
        <w:t xml:space="preserve"> siècle dans Schiller Thébaud, </w:t>
      </w:r>
      <w:r w:rsidRPr="00445AF4">
        <w:rPr>
          <w:i/>
        </w:rPr>
        <w:t>L’évolution de la structure agraire d'Haïti de 1804 à nos jours</w:t>
      </w:r>
      <w:r w:rsidRPr="00445AF4">
        <w:t xml:space="preserve"> p. 19.</w:t>
      </w:r>
    </w:p>
  </w:footnote>
  <w:footnote w:id="27">
    <w:p w:rsidR="008046E8" w:rsidRPr="00445AF4" w:rsidRDefault="008046E8" w:rsidP="008046E8">
      <w:pPr>
        <w:pStyle w:val="Notedebasdepage"/>
      </w:pPr>
      <w:r w:rsidRPr="00445AF4">
        <w:rPr>
          <w:rStyle w:val="Appelnotedebasdep"/>
          <w:szCs w:val="24"/>
        </w:rPr>
        <w:footnoteRef/>
      </w:r>
      <w:r>
        <w:tab/>
      </w:r>
      <w:r w:rsidRPr="00445AF4">
        <w:t xml:space="preserve">Antoine Michel, </w:t>
      </w:r>
      <w:r w:rsidRPr="007B5C41">
        <w:rPr>
          <w:i/>
        </w:rPr>
        <w:t>La mission du Général Hédouville</w:t>
      </w:r>
      <w:r w:rsidRPr="00445AF4">
        <w:t>, pp. 47-48.</w:t>
      </w:r>
    </w:p>
  </w:footnote>
  <w:footnote w:id="28">
    <w:p w:rsidR="008046E8" w:rsidRPr="00445AF4" w:rsidRDefault="008046E8" w:rsidP="008046E8">
      <w:pPr>
        <w:pStyle w:val="Notedebasdepage"/>
      </w:pPr>
      <w:r w:rsidRPr="00445AF4">
        <w:rPr>
          <w:rStyle w:val="Appelnotedebasdep"/>
          <w:szCs w:val="24"/>
        </w:rPr>
        <w:footnoteRef/>
      </w:r>
      <w:r>
        <w:tab/>
      </w:r>
      <w:r w:rsidRPr="00445AF4">
        <w:t>II faut signaler principalement les dispositions du 18 mai et du 15 novembre 1798; du 4 mars 1799; du 1er octobre 1800; du 2 juillet et du 24 novembre 1801, et enfin la Constitution de 1801.</w:t>
      </w:r>
    </w:p>
  </w:footnote>
  <w:footnote w:id="29">
    <w:p w:rsidR="008046E8" w:rsidRPr="00445AF4" w:rsidRDefault="008046E8" w:rsidP="008046E8">
      <w:pPr>
        <w:pStyle w:val="Notedebasdepage"/>
      </w:pPr>
      <w:r w:rsidRPr="00445AF4">
        <w:rPr>
          <w:rStyle w:val="Appelnotedebasdep"/>
          <w:szCs w:val="24"/>
        </w:rPr>
        <w:footnoteRef/>
      </w:r>
      <w:r>
        <w:tab/>
      </w:r>
      <w:r w:rsidRPr="00445AF4">
        <w:t>1 carreau = 1 hectare 29.</w:t>
      </w:r>
    </w:p>
  </w:footnote>
  <w:footnote w:id="30">
    <w:p w:rsidR="008046E8" w:rsidRPr="00445AF4" w:rsidRDefault="008046E8" w:rsidP="008046E8">
      <w:pPr>
        <w:pStyle w:val="Notedebasdepage"/>
      </w:pPr>
      <w:r w:rsidRPr="00445AF4">
        <w:rPr>
          <w:rStyle w:val="Appelnotedebasdep"/>
          <w:szCs w:val="24"/>
        </w:rPr>
        <w:footnoteRef/>
      </w:r>
      <w:r>
        <w:tab/>
      </w:r>
      <w:r w:rsidRPr="00445AF4">
        <w:t xml:space="preserve">Schiller Thébaud </w:t>
      </w:r>
      <w:r w:rsidRPr="007B5C41">
        <w:rPr>
          <w:i/>
        </w:rPr>
        <w:t>op. cit</w:t>
      </w:r>
      <w:r w:rsidRPr="00445AF4">
        <w:t>. p. 35. La colonie, écrit José L. Franco était ravagée... Des 30.000 blancs qu'elle comptait en 1789 il n'en restait que 10.000. Les a</w:t>
      </w:r>
      <w:r w:rsidRPr="00445AF4">
        <w:t>u</w:t>
      </w:r>
      <w:r w:rsidRPr="00445AF4">
        <w:t>tres avaient été assassinés ou avaient émigrés. Des 40.000 mulâtres et noirs l</w:t>
      </w:r>
      <w:r w:rsidRPr="00445AF4">
        <w:t>i</w:t>
      </w:r>
      <w:r w:rsidRPr="00445AF4">
        <w:t>bres il en restait environ quelques 30.000 et peut-être un tiers des 500.000 n</w:t>
      </w:r>
      <w:r w:rsidRPr="00445AF4">
        <w:t>è</w:t>
      </w:r>
      <w:r w:rsidRPr="00445AF4">
        <w:t xml:space="preserve">gres avaient disparus" </w:t>
      </w:r>
      <w:r w:rsidRPr="007B5C41">
        <w:rPr>
          <w:i/>
        </w:rPr>
        <w:t>op. cit</w:t>
      </w:r>
      <w:r w:rsidRPr="00445AF4">
        <w:t>., p. 282.</w:t>
      </w:r>
    </w:p>
  </w:footnote>
  <w:footnote w:id="31">
    <w:p w:rsidR="008046E8" w:rsidRPr="00445AF4" w:rsidRDefault="008046E8" w:rsidP="008046E8">
      <w:pPr>
        <w:pStyle w:val="Notedebasdepage"/>
      </w:pPr>
      <w:r w:rsidRPr="00445AF4">
        <w:rPr>
          <w:rStyle w:val="Appelnotedebasdep"/>
          <w:szCs w:val="24"/>
        </w:rPr>
        <w:footnoteRef/>
      </w:r>
      <w:r>
        <w:tab/>
      </w:r>
      <w:r w:rsidRPr="00445AF4">
        <w:t>À cause de ces dispositions on accusa Toussaint Louverture de vouloir reno</w:t>
      </w:r>
      <w:r w:rsidRPr="00445AF4">
        <w:t>u</w:t>
      </w:r>
      <w:r w:rsidRPr="00445AF4">
        <w:t>veler la traite des noirs supprimée depuis 1790-1791 à Saint-Domingue.</w:t>
      </w:r>
    </w:p>
  </w:footnote>
  <w:footnote w:id="32">
    <w:p w:rsidR="008046E8" w:rsidRPr="00445AF4" w:rsidRDefault="008046E8" w:rsidP="008046E8">
      <w:pPr>
        <w:pStyle w:val="Notedebasdepage"/>
      </w:pPr>
      <w:r w:rsidRPr="00445AF4">
        <w:rPr>
          <w:rStyle w:val="Appelnotedebasdep"/>
          <w:szCs w:val="24"/>
        </w:rPr>
        <w:footnoteRef/>
      </w:r>
      <w:r>
        <w:tab/>
      </w:r>
      <w:r w:rsidRPr="00445AF4">
        <w:t>II faut noter la grande importance du travail de la femme durant cette époque. Inclus elles a</w:t>
      </w:r>
      <w:r w:rsidRPr="00445AF4">
        <w:t>r</w:t>
      </w:r>
      <w:r w:rsidRPr="00445AF4">
        <w:t xml:space="preserve">rivèrent à réclamer un salaire égal à celui des hommes. (Jean Fouchard </w:t>
      </w:r>
      <w:r w:rsidRPr="00445AF4">
        <w:rPr>
          <w:i/>
        </w:rPr>
        <w:t>op. cit</w:t>
      </w:r>
      <w:r w:rsidRPr="00445AF4">
        <w:t>., p. 355). "Considérant que depuis la révolution, les cultiv</w:t>
      </w:r>
      <w:r w:rsidRPr="00445AF4">
        <w:t>a</w:t>
      </w:r>
      <w:r w:rsidRPr="00445AF4">
        <w:t>teurs qui étaient alors très jeunes ne s'o</w:t>
      </w:r>
      <w:r w:rsidRPr="00445AF4">
        <w:t>c</w:t>
      </w:r>
      <w:r w:rsidRPr="00445AF4">
        <w:t>cupaient pas encore de la terre, ne veulent plus s'en occuper maintenant, parce que disent-ils ils sont libres. Us passent leurs journées à se promener et à vagabonder, donnant le mauvais exemple aux autres".</w:t>
      </w:r>
    </w:p>
  </w:footnote>
  <w:footnote w:id="33">
    <w:p w:rsidR="008046E8" w:rsidRPr="00445AF4" w:rsidRDefault="008046E8" w:rsidP="008046E8">
      <w:pPr>
        <w:pStyle w:val="Notedebasdepage"/>
      </w:pPr>
      <w:r w:rsidRPr="00445AF4">
        <w:rPr>
          <w:rStyle w:val="Appelnotedebasdep"/>
          <w:szCs w:val="24"/>
        </w:rPr>
        <w:footnoteRef/>
      </w:r>
      <w:r>
        <w:tab/>
      </w:r>
      <w:r w:rsidRPr="00445AF4">
        <w:t xml:space="preserve">Schiller Thébaud </w:t>
      </w:r>
      <w:r w:rsidRPr="00445AF4">
        <w:rPr>
          <w:i/>
        </w:rPr>
        <w:t>op. cit</w:t>
      </w:r>
      <w:r w:rsidRPr="00445AF4">
        <w:t>. p. 23; Paul Moral parle d'un "vrai caporalisme agra</w:t>
      </w:r>
      <w:r w:rsidRPr="00445AF4">
        <w:t>i</w:t>
      </w:r>
      <w:r w:rsidRPr="00445AF4">
        <w:t xml:space="preserve">re", </w:t>
      </w:r>
      <w:r w:rsidRPr="00445AF4">
        <w:rPr>
          <w:i/>
        </w:rPr>
        <w:t>Le paysan Haïtien</w:t>
      </w:r>
      <w:r w:rsidRPr="00445AF4">
        <w:t xml:space="preserve"> p. 7.</w:t>
      </w:r>
    </w:p>
  </w:footnote>
  <w:footnote w:id="34">
    <w:p w:rsidR="008046E8" w:rsidRPr="00445AF4" w:rsidRDefault="008046E8" w:rsidP="008046E8">
      <w:pPr>
        <w:pStyle w:val="Notedebasdepage"/>
      </w:pPr>
      <w:r w:rsidRPr="00445AF4">
        <w:rPr>
          <w:rStyle w:val="Appelnotedebasdep"/>
          <w:szCs w:val="24"/>
        </w:rPr>
        <w:footnoteRef/>
      </w:r>
      <w:r>
        <w:tab/>
      </w:r>
      <w:r w:rsidRPr="00445AF4">
        <w:t>Gaston Martin, Histoire de l'esclavage dans les Colonies françaises p. 241.</w:t>
      </w:r>
    </w:p>
  </w:footnote>
  <w:footnote w:id="35">
    <w:p w:rsidR="008046E8" w:rsidRPr="00445AF4" w:rsidRDefault="008046E8" w:rsidP="008046E8">
      <w:pPr>
        <w:pStyle w:val="Notedebasdepage"/>
      </w:pPr>
      <w:r w:rsidRPr="00445AF4">
        <w:rPr>
          <w:rStyle w:val="Appelnotedebasdep"/>
          <w:szCs w:val="24"/>
        </w:rPr>
        <w:footnoteRef/>
      </w:r>
      <w:r>
        <w:tab/>
      </w:r>
      <w:r w:rsidRPr="00445AF4">
        <w:t xml:space="preserve">Paul Moral, </w:t>
      </w:r>
      <w:r w:rsidRPr="00445AF4">
        <w:rPr>
          <w:i/>
        </w:rPr>
        <w:t>le Paysan haïtien</w:t>
      </w:r>
      <w:r w:rsidRPr="00445AF4">
        <w:t xml:space="preserve"> p. 22.</w:t>
      </w:r>
    </w:p>
  </w:footnote>
  <w:footnote w:id="36">
    <w:p w:rsidR="008046E8" w:rsidRPr="00445AF4" w:rsidRDefault="008046E8" w:rsidP="008046E8">
      <w:pPr>
        <w:pStyle w:val="Notedebasdepage"/>
      </w:pPr>
      <w:r w:rsidRPr="00445AF4">
        <w:rPr>
          <w:rStyle w:val="Appelnotedebasdep"/>
          <w:szCs w:val="24"/>
        </w:rPr>
        <w:footnoteRef/>
      </w:r>
      <w:r>
        <w:tab/>
      </w:r>
      <w:r w:rsidRPr="00445AF4">
        <w:t xml:space="preserve">Gastonnet des Fosses, </w:t>
      </w:r>
      <w:r w:rsidRPr="00445AF4">
        <w:rPr>
          <w:i/>
        </w:rPr>
        <w:t>La révolution de Saint-Domingue</w:t>
      </w:r>
      <w:r w:rsidRPr="00445AF4">
        <w:t xml:space="preserve"> p. 175.</w:t>
      </w:r>
    </w:p>
  </w:footnote>
  <w:footnote w:id="37">
    <w:p w:rsidR="008046E8" w:rsidRPr="00445AF4" w:rsidRDefault="008046E8" w:rsidP="008046E8">
      <w:pPr>
        <w:pStyle w:val="Notedebasdepage"/>
      </w:pPr>
      <w:r w:rsidRPr="00445AF4">
        <w:rPr>
          <w:rStyle w:val="Appelnotedebasdep"/>
          <w:szCs w:val="24"/>
        </w:rPr>
        <w:footnoteRef/>
      </w:r>
      <w:r>
        <w:tab/>
      </w:r>
      <w:r w:rsidRPr="00445AF4">
        <w:t xml:space="preserve">Roger Dorsainvil, </w:t>
      </w:r>
      <w:r w:rsidRPr="00445AF4">
        <w:rPr>
          <w:i/>
        </w:rPr>
        <w:t>op. cit</w:t>
      </w:r>
      <w:r w:rsidRPr="00445AF4">
        <w:t>., p. 194.</w:t>
      </w:r>
    </w:p>
  </w:footnote>
  <w:footnote w:id="38">
    <w:p w:rsidR="008046E8" w:rsidRPr="00445AF4" w:rsidRDefault="008046E8" w:rsidP="008046E8">
      <w:pPr>
        <w:pStyle w:val="Notedebasdepage"/>
      </w:pPr>
      <w:r w:rsidRPr="00445AF4">
        <w:rPr>
          <w:rStyle w:val="Appelnotedebasdep"/>
          <w:szCs w:val="24"/>
        </w:rPr>
        <w:footnoteRef/>
      </w:r>
      <w:r>
        <w:tab/>
      </w:r>
      <w:r w:rsidRPr="00445AF4">
        <w:t>Les caractéristiques de la plantation sont étudiées dans une typologie réalisée par Eric R. Wolf et Sidney Mintz "Haciendas y Plantaciones en Mesoamér</w:t>
      </w:r>
      <w:r w:rsidRPr="00445AF4">
        <w:t>i</w:t>
      </w:r>
      <w:r w:rsidRPr="00445AF4">
        <w:t xml:space="preserve">ca y las Antillas" dans </w:t>
      </w:r>
      <w:r w:rsidRPr="00445AF4">
        <w:rPr>
          <w:i/>
        </w:rPr>
        <w:t>Haciendas, latifundios y lantaciones en América L</w:t>
      </w:r>
      <w:r w:rsidRPr="00445AF4">
        <w:rPr>
          <w:i/>
        </w:rPr>
        <w:t>a</w:t>
      </w:r>
      <w:r w:rsidRPr="00445AF4">
        <w:rPr>
          <w:i/>
        </w:rPr>
        <w:t>tina,</w:t>
      </w:r>
      <w:r w:rsidRPr="00445AF4">
        <w:t xml:space="preserve"> pp. 493-531. Aussi, l'étude de Llyod Best Un Modèle d'économie de Plant</w:t>
      </w:r>
      <w:r w:rsidRPr="00445AF4">
        <w:t>a</w:t>
      </w:r>
      <w:r w:rsidRPr="00445AF4">
        <w:t>tion.</w:t>
      </w:r>
    </w:p>
  </w:footnote>
  <w:footnote w:id="39">
    <w:p w:rsidR="008046E8" w:rsidRPr="00445AF4" w:rsidRDefault="008046E8" w:rsidP="008046E8">
      <w:pPr>
        <w:pStyle w:val="Notedebasdepage"/>
      </w:pPr>
      <w:r w:rsidRPr="00445AF4">
        <w:rPr>
          <w:rStyle w:val="Appelnotedebasdep"/>
          <w:szCs w:val="24"/>
        </w:rPr>
        <w:footnoteRef/>
      </w:r>
      <w:r>
        <w:tab/>
      </w:r>
      <w:r w:rsidRPr="00445AF4">
        <w:t xml:space="preserve">Gastonnet des Fosses </w:t>
      </w:r>
      <w:r w:rsidRPr="00445AF4">
        <w:rPr>
          <w:i/>
        </w:rPr>
        <w:t>op. cit</w:t>
      </w:r>
      <w:r w:rsidRPr="00445AF4">
        <w:t>. p. 175.</w:t>
      </w:r>
    </w:p>
  </w:footnote>
  <w:footnote w:id="40">
    <w:p w:rsidR="008046E8" w:rsidRPr="00445AF4" w:rsidRDefault="008046E8" w:rsidP="008046E8">
      <w:pPr>
        <w:pStyle w:val="Notedebasdepage"/>
      </w:pPr>
      <w:r w:rsidRPr="00445AF4">
        <w:rPr>
          <w:rStyle w:val="Appelnotedebasdep"/>
          <w:szCs w:val="24"/>
        </w:rPr>
        <w:footnoteRef/>
      </w:r>
      <w:r>
        <w:tab/>
      </w:r>
      <w:r w:rsidRPr="00445AF4">
        <w:t xml:space="preserve">José Luciano Franco </w:t>
      </w:r>
      <w:r w:rsidRPr="00445AF4">
        <w:rPr>
          <w:i/>
        </w:rPr>
        <w:t>op. cit</w:t>
      </w:r>
      <w:r w:rsidRPr="00445AF4">
        <w:t>. p. 284.</w:t>
      </w:r>
    </w:p>
  </w:footnote>
  <w:footnote w:id="41">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445AF4">
        <w:rPr>
          <w:i/>
        </w:rPr>
        <w:t>op. cit</w:t>
      </w:r>
      <w:r w:rsidRPr="00445AF4">
        <w:t>. p. 81. Le gouverneur de Cuba, Arango y Parenno signalait dans un Rapport sur Saint-Domingue: "Toussaint Louverture prit de si bonnes et efficaces dispositions, qui non seulement firent respecter la pr</w:t>
      </w:r>
      <w:r w:rsidRPr="00445AF4">
        <w:t>o</w:t>
      </w:r>
      <w:r w:rsidRPr="00445AF4">
        <w:t>priété mais mirent en fonctionnement toutes les anciennes haciendas et esp</w:t>
      </w:r>
      <w:r w:rsidRPr="00445AF4">
        <w:t>é</w:t>
      </w:r>
      <w:r w:rsidRPr="00445AF4">
        <w:t xml:space="preserve">rait avec raison que la colonie dans peu de temps put retourner à son ancienne splendeur et richesse (Eléazar Cérdova </w:t>
      </w:r>
      <w:r w:rsidRPr="00445AF4">
        <w:rPr>
          <w:i/>
        </w:rPr>
        <w:t>op. cit</w:t>
      </w:r>
      <w:r w:rsidRPr="00445AF4">
        <w:t>. p. 87.</w:t>
      </w:r>
    </w:p>
  </w:footnote>
  <w:footnote w:id="42">
    <w:p w:rsidR="008046E8" w:rsidRDefault="008046E8">
      <w:pPr>
        <w:pStyle w:val="Notedebasdepage"/>
      </w:pPr>
      <w:r>
        <w:rPr>
          <w:rStyle w:val="Appelnotedebasdep"/>
        </w:rPr>
        <w:footnoteRef/>
      </w:r>
      <w:r>
        <w:t xml:space="preserve"> </w:t>
      </w:r>
      <w:r>
        <w:tab/>
      </w:r>
      <w:r w:rsidRPr="00445AF4">
        <w:t xml:space="preserve">Pamphile de Lacroix, </w:t>
      </w:r>
      <w:r w:rsidRPr="00445AF4">
        <w:rPr>
          <w:i/>
        </w:rPr>
        <w:t>Mémoires pour servir à l'histoire de la révolution de Saint-Domingue,</w:t>
      </w:r>
      <w:r w:rsidRPr="00445AF4">
        <w:t xml:space="preserve"> T. II, p. 35; Schiller Thébaud, </w:t>
      </w:r>
      <w:r w:rsidRPr="00445AF4">
        <w:rPr>
          <w:i/>
        </w:rPr>
        <w:t>op. cit</w:t>
      </w:r>
      <w:r w:rsidRPr="00445AF4">
        <w:t>. p. 44; T. Lepkow</w:t>
      </w:r>
      <w:r w:rsidRPr="00445AF4">
        <w:t>s</w:t>
      </w:r>
      <w:r w:rsidRPr="00445AF4">
        <w:t xml:space="preserve">ki, </w:t>
      </w:r>
      <w:r w:rsidRPr="00445AF4">
        <w:rPr>
          <w:i/>
        </w:rPr>
        <w:t>op. cit</w:t>
      </w:r>
      <w:r w:rsidRPr="00445AF4">
        <w:t>. p. 75.</w:t>
      </w:r>
    </w:p>
  </w:footnote>
  <w:footnote w:id="43">
    <w:p w:rsidR="008046E8" w:rsidRPr="00445AF4" w:rsidRDefault="008046E8" w:rsidP="008046E8">
      <w:pPr>
        <w:pStyle w:val="Notedebasdepage"/>
      </w:pPr>
      <w:r w:rsidRPr="00445AF4">
        <w:rPr>
          <w:rStyle w:val="Appelnotedebasdep"/>
          <w:szCs w:val="24"/>
        </w:rPr>
        <w:footnoteRef/>
      </w:r>
      <w:r>
        <w:tab/>
      </w:r>
      <w:r w:rsidRPr="00445AF4">
        <w:t xml:space="preserve">Dans Aimé Césaire, </w:t>
      </w:r>
      <w:r w:rsidRPr="00445AF4">
        <w:rPr>
          <w:i/>
        </w:rPr>
        <w:t>Toussaint Louverture,</w:t>
      </w:r>
      <w:r w:rsidRPr="00445AF4">
        <w:t xml:space="preserve"> p. 241.</w:t>
      </w:r>
    </w:p>
  </w:footnote>
  <w:footnote w:id="44">
    <w:p w:rsidR="008046E8" w:rsidRPr="00445AF4" w:rsidRDefault="008046E8" w:rsidP="008046E8">
      <w:pPr>
        <w:pStyle w:val="Notedebasdepage"/>
      </w:pPr>
      <w:r w:rsidRPr="00445AF4">
        <w:rPr>
          <w:rStyle w:val="Appelnotedebasdep"/>
          <w:szCs w:val="24"/>
        </w:rPr>
        <w:footnoteRef/>
      </w:r>
      <w:r>
        <w:tab/>
      </w:r>
      <w:r w:rsidRPr="00445AF4">
        <w:t>Benoît Joachim cite deux exemples de colons qui avaient emportés leur fort</w:t>
      </w:r>
      <w:r w:rsidRPr="00445AF4">
        <w:t>u</w:t>
      </w:r>
      <w:r w:rsidRPr="00445AF4">
        <w:t>ne; l'un deux Etienne Gérard à sa mort en 1831, laissa l'une des plus grandes fortunes des États-Unis,</w:t>
      </w:r>
      <w:r>
        <w:t xml:space="preserve"> dont la valeur fut évalué à 7,</w:t>
      </w:r>
      <w:r w:rsidRPr="00445AF4">
        <w:t xml:space="preserve">5 millions de dollars (Benoît Joachim </w:t>
      </w:r>
      <w:r w:rsidRPr="00445AF4">
        <w:rPr>
          <w:i/>
        </w:rPr>
        <w:t>op. cit</w:t>
      </w:r>
      <w:r w:rsidRPr="00445AF4">
        <w:t>., p</w:t>
      </w:r>
      <w:r>
        <w:t>p</w:t>
      </w:r>
      <w:r w:rsidRPr="00445AF4">
        <w:t>. 24-25.</w:t>
      </w:r>
    </w:p>
  </w:footnote>
  <w:footnote w:id="45">
    <w:p w:rsidR="008046E8" w:rsidRPr="00445AF4" w:rsidRDefault="008046E8" w:rsidP="008046E8">
      <w:pPr>
        <w:pStyle w:val="Notedebasdepage"/>
      </w:pPr>
      <w:r w:rsidRPr="00445AF4">
        <w:rPr>
          <w:rStyle w:val="Appelnotedebasdep"/>
          <w:szCs w:val="24"/>
        </w:rPr>
        <w:footnoteRef/>
      </w:r>
      <w:r>
        <w:tab/>
      </w:r>
      <w:r w:rsidRPr="00445AF4">
        <w:t xml:space="preserve">Octavio Lanni, </w:t>
      </w:r>
      <w:r w:rsidRPr="00445AF4">
        <w:rPr>
          <w:i/>
        </w:rPr>
        <w:t>op. cit</w:t>
      </w:r>
      <w:r w:rsidRPr="00445AF4">
        <w:t>., p. 58.</w:t>
      </w:r>
    </w:p>
  </w:footnote>
  <w:footnote w:id="46">
    <w:p w:rsidR="008046E8" w:rsidRPr="00445AF4" w:rsidRDefault="008046E8" w:rsidP="008046E8">
      <w:pPr>
        <w:pStyle w:val="Notedebasdepage"/>
      </w:pPr>
      <w:r w:rsidRPr="00445AF4">
        <w:rPr>
          <w:rStyle w:val="Appelnotedebasdep"/>
          <w:szCs w:val="24"/>
        </w:rPr>
        <w:footnoteRef/>
      </w:r>
      <w:r>
        <w:tab/>
      </w:r>
      <w:r w:rsidRPr="00445AF4">
        <w:t>Rolando Mellafe signale la prolifération de pépinière d'esclaves au Brésil et à Cuba dans une tentative pour conserver et reproduire les esclaves. Mais ce</w:t>
      </w:r>
      <w:r w:rsidRPr="00445AF4">
        <w:t>t</w:t>
      </w:r>
      <w:r w:rsidRPr="00445AF4">
        <w:t>te expérience échoua vue la rareté de femmes noires et le taux élevé de mo</w:t>
      </w:r>
      <w:r w:rsidRPr="00445AF4">
        <w:t>r</w:t>
      </w:r>
      <w:r w:rsidRPr="00445AF4">
        <w:t>talité infantile, ce qui éleva beaucoup le coût de l'esclave (</w:t>
      </w:r>
      <w:r w:rsidRPr="00445AF4">
        <w:rPr>
          <w:i/>
        </w:rPr>
        <w:t>Breve Historia de la e</w:t>
      </w:r>
      <w:r w:rsidRPr="00445AF4">
        <w:rPr>
          <w:i/>
        </w:rPr>
        <w:t>s</w:t>
      </w:r>
      <w:r w:rsidRPr="00445AF4">
        <w:rPr>
          <w:i/>
        </w:rPr>
        <w:t>clavitud en América</w:t>
      </w:r>
      <w:r w:rsidRPr="00445AF4">
        <w:t xml:space="preserve"> p. 161).</w:t>
      </w:r>
    </w:p>
  </w:footnote>
  <w:footnote w:id="47">
    <w:p w:rsidR="008046E8" w:rsidRPr="00445AF4" w:rsidRDefault="008046E8" w:rsidP="008046E8">
      <w:pPr>
        <w:pStyle w:val="Notedebasdepage"/>
      </w:pPr>
      <w:r w:rsidRPr="00445AF4">
        <w:rPr>
          <w:rStyle w:val="Appelnotedebasdep"/>
          <w:szCs w:val="24"/>
        </w:rPr>
        <w:footnoteRef/>
      </w:r>
      <w:r>
        <w:tab/>
      </w:r>
      <w:r w:rsidRPr="00445AF4">
        <w:t>Le cas le plus significatif fut celui de Cuba. Dans les 30 premières années du XXème siècle, après l'abolition de l'esclavage "Cuba reçut plus de travai</w:t>
      </w:r>
      <w:r w:rsidRPr="00445AF4">
        <w:t>l</w:t>
      </w:r>
      <w:r w:rsidRPr="00445AF4">
        <w:t xml:space="preserve">leurs que le total des esclaves reçus au cours de la traite des noirs durant sa période coloniale" (Mallafe, </w:t>
      </w:r>
      <w:r w:rsidRPr="00445AF4">
        <w:rPr>
          <w:i/>
        </w:rPr>
        <w:t>op. cit</w:t>
      </w:r>
      <w:r w:rsidRPr="00445AF4">
        <w:t>., p. 166).</w:t>
      </w:r>
    </w:p>
  </w:footnote>
  <w:footnote w:id="48">
    <w:p w:rsidR="008046E8" w:rsidRPr="00445AF4" w:rsidRDefault="008046E8" w:rsidP="008046E8">
      <w:pPr>
        <w:pStyle w:val="Notedebasdepage"/>
      </w:pPr>
      <w:r w:rsidRPr="00445AF4">
        <w:rPr>
          <w:rStyle w:val="Appelnotedebasdep"/>
          <w:szCs w:val="24"/>
        </w:rPr>
        <w:footnoteRef/>
      </w:r>
      <w:r>
        <w:tab/>
      </w:r>
      <w:r w:rsidRPr="00445AF4">
        <w:t xml:space="preserve">C. R. James, </w:t>
      </w:r>
      <w:r w:rsidRPr="00445AF4">
        <w:rPr>
          <w:i/>
        </w:rPr>
        <w:t>Les Jacobins Noire</w:t>
      </w:r>
      <w:r>
        <w:rPr>
          <w:i/>
        </w:rPr>
        <w:t>,</w:t>
      </w:r>
      <w:r w:rsidRPr="00445AF4">
        <w:t xml:space="preserve"> p. 45.</w:t>
      </w:r>
    </w:p>
  </w:footnote>
  <w:footnote w:id="49">
    <w:p w:rsidR="008046E8" w:rsidRPr="00445AF4" w:rsidRDefault="008046E8" w:rsidP="008046E8">
      <w:pPr>
        <w:pStyle w:val="Notedebasdepage"/>
      </w:pPr>
      <w:r w:rsidRPr="00445AF4">
        <w:rPr>
          <w:rStyle w:val="Appelnotedebasdep"/>
          <w:szCs w:val="24"/>
        </w:rPr>
        <w:footnoteRef/>
      </w:r>
      <w:r>
        <w:tab/>
      </w:r>
      <w:r w:rsidRPr="00445AF4">
        <w:t xml:space="preserve">Françoise Thésée, </w:t>
      </w:r>
      <w:r w:rsidRPr="00811444">
        <w:rPr>
          <w:i/>
        </w:rPr>
        <w:t>Négociants bordelais et colons de Saint-Domingue</w:t>
      </w:r>
      <w:r w:rsidRPr="00445AF4">
        <w:t>, p. 172.</w:t>
      </w:r>
    </w:p>
  </w:footnote>
  <w:footnote w:id="50">
    <w:p w:rsidR="008046E8" w:rsidRPr="00445AF4" w:rsidRDefault="008046E8" w:rsidP="008046E8">
      <w:pPr>
        <w:pStyle w:val="Notedebasdepage"/>
      </w:pPr>
      <w:r w:rsidRPr="00445AF4">
        <w:rPr>
          <w:rStyle w:val="Appelnotedebasdep"/>
          <w:szCs w:val="24"/>
        </w:rPr>
        <w:footnoteRef/>
      </w:r>
      <w:r>
        <w:tab/>
      </w:r>
      <w:r w:rsidRPr="00445AF4">
        <w:t xml:space="preserve">Françoise Thésée, </w:t>
      </w:r>
      <w:r w:rsidRPr="00811444">
        <w:rPr>
          <w:i/>
        </w:rPr>
        <w:t>Négociants bordelais et colons de Saint-Domingue</w:t>
      </w:r>
      <w:r w:rsidRPr="00445AF4">
        <w:t>, p. 172.</w:t>
      </w:r>
    </w:p>
  </w:footnote>
  <w:footnote w:id="51">
    <w:p w:rsidR="008046E8" w:rsidRPr="00445AF4" w:rsidRDefault="008046E8" w:rsidP="008046E8">
      <w:pPr>
        <w:pStyle w:val="Notedebasdepage"/>
      </w:pPr>
      <w:r w:rsidRPr="00445AF4">
        <w:rPr>
          <w:rStyle w:val="Appelnotedebasdep"/>
          <w:szCs w:val="24"/>
        </w:rPr>
        <w:footnoteRef/>
      </w:r>
      <w:r>
        <w:tab/>
      </w:r>
      <w:r w:rsidRPr="00445AF4">
        <w:t xml:space="preserve">Edner Brutus, </w:t>
      </w:r>
      <w:r w:rsidRPr="00445AF4">
        <w:rPr>
          <w:i/>
        </w:rPr>
        <w:t>Révolution dans Saint-Domingue</w:t>
      </w:r>
      <w:r w:rsidRPr="00445AF4">
        <w:t>, tome II, p. 195.</w:t>
      </w:r>
    </w:p>
  </w:footnote>
  <w:footnote w:id="52">
    <w:p w:rsidR="008046E8" w:rsidRPr="00445AF4" w:rsidRDefault="008046E8" w:rsidP="008046E8">
      <w:pPr>
        <w:pStyle w:val="Notedebasdepage"/>
      </w:pPr>
      <w:r w:rsidRPr="00445AF4">
        <w:rPr>
          <w:rStyle w:val="Appelnotedebasdep"/>
          <w:szCs w:val="24"/>
        </w:rPr>
        <w:footnoteRef/>
      </w:r>
      <w:r>
        <w:tab/>
      </w:r>
      <w:r w:rsidRPr="00445AF4">
        <w:t xml:space="preserve">Mary Trendley, The United States and Santo Domingo 1789-1866 dans Alain Turnier </w:t>
      </w:r>
      <w:r w:rsidRPr="00445AF4">
        <w:rPr>
          <w:i/>
        </w:rPr>
        <w:t>op. cit</w:t>
      </w:r>
      <w:r w:rsidRPr="00445AF4">
        <w:t>„ p. 48.</w:t>
      </w:r>
    </w:p>
  </w:footnote>
  <w:footnote w:id="53">
    <w:p w:rsidR="008046E8" w:rsidRPr="00445AF4" w:rsidRDefault="008046E8" w:rsidP="008046E8">
      <w:pPr>
        <w:pStyle w:val="Notedebasdepage"/>
      </w:pPr>
      <w:r w:rsidRPr="00445AF4">
        <w:rPr>
          <w:rStyle w:val="Appelnotedebasdep"/>
          <w:szCs w:val="24"/>
        </w:rPr>
        <w:footnoteRef/>
      </w:r>
      <w:r>
        <w:tab/>
      </w:r>
      <w:r w:rsidRPr="00445AF4">
        <w:t xml:space="preserve">Y. Brown M.D., </w:t>
      </w:r>
      <w:r w:rsidRPr="00811444">
        <w:rPr>
          <w:i/>
        </w:rPr>
        <w:t>History and present condition of St. Domingue</w:t>
      </w:r>
      <w:r w:rsidRPr="00445AF4">
        <w:t>, p 42.</w:t>
      </w:r>
    </w:p>
  </w:footnote>
  <w:footnote w:id="54">
    <w:p w:rsidR="008046E8" w:rsidRPr="00445AF4" w:rsidRDefault="008046E8" w:rsidP="008046E8">
      <w:pPr>
        <w:pStyle w:val="Notedebasdepage"/>
      </w:pPr>
      <w:r w:rsidRPr="00445AF4">
        <w:rPr>
          <w:rStyle w:val="Appelnotedebasdep"/>
          <w:szCs w:val="24"/>
        </w:rPr>
        <w:footnoteRef/>
      </w:r>
      <w:r>
        <w:tab/>
      </w:r>
      <w:r w:rsidRPr="00445AF4">
        <w:t xml:space="preserve">Julio Le Riverend, </w:t>
      </w:r>
      <w:r w:rsidRPr="00445AF4">
        <w:rPr>
          <w:i/>
        </w:rPr>
        <w:t>Historia Econémica de Cuba</w:t>
      </w:r>
      <w:r w:rsidRPr="00445AF4">
        <w:t>, p. 333.</w:t>
      </w:r>
    </w:p>
  </w:footnote>
  <w:footnote w:id="55">
    <w:p w:rsidR="008046E8" w:rsidRPr="00445AF4" w:rsidRDefault="008046E8" w:rsidP="008046E8">
      <w:pPr>
        <w:pStyle w:val="Notedebasdepage"/>
      </w:pPr>
      <w:r w:rsidRPr="00445AF4">
        <w:rPr>
          <w:rStyle w:val="Appelnotedebasdep"/>
        </w:rPr>
        <w:footnoteRef/>
      </w:r>
      <w:r>
        <w:tab/>
      </w:r>
      <w:r w:rsidRPr="00445AF4">
        <w:t xml:space="preserve">Beaubrun Ardouin, </w:t>
      </w:r>
      <w:r w:rsidRPr="00445AF4">
        <w:rPr>
          <w:i/>
        </w:rPr>
        <w:t>op. cit</w:t>
      </w:r>
      <w:r w:rsidRPr="00445AF4">
        <w:t>., tome II p. 47.</w:t>
      </w:r>
    </w:p>
  </w:footnote>
  <w:footnote w:id="56">
    <w:p w:rsidR="008046E8" w:rsidRPr="00445AF4" w:rsidRDefault="008046E8" w:rsidP="008046E8">
      <w:pPr>
        <w:pStyle w:val="Notedebasdepage"/>
      </w:pPr>
      <w:r w:rsidRPr="00445AF4">
        <w:rPr>
          <w:rStyle w:val="Appelnotedebasdep"/>
          <w:szCs w:val="24"/>
        </w:rPr>
        <w:footnoteRef/>
      </w:r>
      <w:r>
        <w:tab/>
      </w:r>
      <w:r w:rsidRPr="00445AF4">
        <w:rPr>
          <w:i/>
        </w:rPr>
        <w:t>Idem</w:t>
      </w:r>
      <w:r w:rsidRPr="00445AF4">
        <w:t>, tome IV P. 68.</w:t>
      </w:r>
    </w:p>
  </w:footnote>
  <w:footnote w:id="57">
    <w:p w:rsidR="008046E8" w:rsidRPr="00445AF4" w:rsidRDefault="008046E8" w:rsidP="008046E8">
      <w:pPr>
        <w:pStyle w:val="Notedebasdepage"/>
      </w:pPr>
      <w:r w:rsidRPr="00445AF4">
        <w:rPr>
          <w:rStyle w:val="Appelnotedebasdep"/>
          <w:szCs w:val="24"/>
        </w:rPr>
        <w:footnoteRef/>
      </w:r>
      <w:r>
        <w:tab/>
      </w:r>
      <w:r w:rsidRPr="00445AF4">
        <w:t xml:space="preserve">T. Lepkowski, </w:t>
      </w:r>
      <w:r w:rsidRPr="00445AF4">
        <w:rPr>
          <w:i/>
        </w:rPr>
        <w:t>op. cit</w:t>
      </w:r>
      <w:r w:rsidRPr="00445AF4">
        <w:t xml:space="preserve">, p. 74. 58 Dans Paul Moral, </w:t>
      </w:r>
      <w:r w:rsidRPr="00445AF4">
        <w:rPr>
          <w:i/>
        </w:rPr>
        <w:t>op. cit</w:t>
      </w:r>
      <w:r w:rsidRPr="00445AF4">
        <w:t>., p. .9.</w:t>
      </w:r>
    </w:p>
  </w:footnote>
  <w:footnote w:id="58">
    <w:p w:rsidR="008046E8" w:rsidRPr="00445AF4" w:rsidRDefault="008046E8" w:rsidP="008046E8">
      <w:pPr>
        <w:pStyle w:val="Notedebasdepage"/>
      </w:pPr>
      <w:r w:rsidRPr="00445AF4">
        <w:rPr>
          <w:rStyle w:val="Appelnotedebasdep"/>
          <w:szCs w:val="24"/>
        </w:rPr>
        <w:footnoteRef/>
      </w:r>
      <w:r>
        <w:tab/>
      </w:r>
      <w:r w:rsidRPr="00445AF4">
        <w:t xml:space="preserve">Dans Paul Moral, </w:t>
      </w:r>
      <w:r w:rsidRPr="00445AF4">
        <w:rPr>
          <w:i/>
        </w:rPr>
        <w:t>op. cit</w:t>
      </w:r>
      <w:r w:rsidRPr="00445AF4">
        <w:t>., p. 9.</w:t>
      </w:r>
    </w:p>
  </w:footnote>
  <w:footnote w:id="59">
    <w:p w:rsidR="008046E8" w:rsidRDefault="008046E8">
      <w:pPr>
        <w:pStyle w:val="Notedebasdepage"/>
      </w:pPr>
      <w:r>
        <w:rPr>
          <w:rStyle w:val="Appelnotedebasdep"/>
        </w:rPr>
        <w:footnoteRef/>
      </w:r>
      <w:r>
        <w:t xml:space="preserve"> </w:t>
      </w:r>
      <w:r>
        <w:tab/>
      </w:r>
      <w:r w:rsidRPr="00445AF4">
        <w:rPr>
          <w:szCs w:val="24"/>
        </w:rPr>
        <w:t xml:space="preserve">Thomas Madiou, </w:t>
      </w:r>
      <w:r w:rsidRPr="00445AF4">
        <w:rPr>
          <w:i/>
          <w:szCs w:val="24"/>
        </w:rPr>
        <w:t>Histoire d'Haïti</w:t>
      </w:r>
      <w:r w:rsidRPr="00445AF4">
        <w:rPr>
          <w:szCs w:val="24"/>
        </w:rPr>
        <w:t>, tome II, p. 116.</w:t>
      </w:r>
    </w:p>
  </w:footnote>
  <w:footnote w:id="60">
    <w:p w:rsidR="008046E8" w:rsidRPr="00445AF4" w:rsidRDefault="008046E8" w:rsidP="008046E8">
      <w:pPr>
        <w:pStyle w:val="Notedebasdepage"/>
      </w:pPr>
      <w:r w:rsidRPr="00445AF4">
        <w:rPr>
          <w:rStyle w:val="Appelnotedebasdep"/>
          <w:szCs w:val="24"/>
        </w:rPr>
        <w:footnoteRef/>
      </w:r>
      <w:r>
        <w:tab/>
      </w:r>
      <w:r w:rsidRPr="00445AF4">
        <w:t>Gastonnet des Fosses</w:t>
      </w:r>
      <w:r>
        <w:t>,</w:t>
      </w:r>
      <w:r w:rsidRPr="00445AF4">
        <w:t xml:space="preserve"> </w:t>
      </w:r>
      <w:r w:rsidRPr="00445AF4">
        <w:rPr>
          <w:i/>
        </w:rPr>
        <w:t>op. cit</w:t>
      </w:r>
      <w:r w:rsidRPr="00445AF4">
        <w:t>., p. 237.</w:t>
      </w:r>
    </w:p>
  </w:footnote>
  <w:footnote w:id="61">
    <w:p w:rsidR="008046E8" w:rsidRPr="00445AF4" w:rsidRDefault="008046E8" w:rsidP="008046E8">
      <w:pPr>
        <w:pStyle w:val="Notedebasdepage"/>
      </w:pPr>
      <w:r w:rsidRPr="00445AF4">
        <w:rPr>
          <w:rStyle w:val="Appelnotedebasdep"/>
          <w:szCs w:val="24"/>
        </w:rPr>
        <w:footnoteRef/>
      </w:r>
      <w:r>
        <w:tab/>
      </w:r>
      <w:r w:rsidRPr="00445AF4">
        <w:t xml:space="preserve">Gabriel Debien "Plantation et Esclaves" dans T. Lepkowski </w:t>
      </w:r>
      <w:r w:rsidRPr="00445AF4">
        <w:rPr>
          <w:i/>
        </w:rPr>
        <w:t>op. cit</w:t>
      </w:r>
      <w:r w:rsidRPr="00445AF4">
        <w:t>., tome I</w:t>
      </w:r>
      <w:r>
        <w:t>,</w:t>
      </w:r>
      <w:r w:rsidRPr="00445AF4">
        <w:t xml:space="preserve"> p. 80.</w:t>
      </w:r>
    </w:p>
  </w:footnote>
  <w:footnote w:id="62">
    <w:p w:rsidR="008046E8" w:rsidRPr="00445AF4" w:rsidRDefault="008046E8" w:rsidP="008046E8">
      <w:pPr>
        <w:pStyle w:val="Notedebasdepage"/>
      </w:pPr>
      <w:r w:rsidRPr="00445AF4">
        <w:rPr>
          <w:rStyle w:val="Appelnotedebasdep"/>
          <w:szCs w:val="24"/>
        </w:rPr>
        <w:footnoteRef/>
      </w:r>
      <w:r>
        <w:tab/>
      </w:r>
      <w:r w:rsidRPr="00445AF4">
        <w:t xml:space="preserve">Gérard Laurent op. cit. dans Edner Brutus </w:t>
      </w:r>
      <w:r w:rsidRPr="00445AF4">
        <w:rPr>
          <w:i/>
        </w:rPr>
        <w:t>op. cit</w:t>
      </w:r>
      <w:r w:rsidRPr="00445AF4">
        <w:t>., tome I pp. 110 - 111.</w:t>
      </w:r>
    </w:p>
  </w:footnote>
  <w:footnote w:id="63">
    <w:p w:rsidR="008046E8" w:rsidRPr="00445AF4" w:rsidRDefault="008046E8" w:rsidP="008046E8">
      <w:pPr>
        <w:pStyle w:val="Notedebasdepage"/>
      </w:pPr>
      <w:r w:rsidRPr="00445AF4">
        <w:rPr>
          <w:rStyle w:val="Appelnotedebasdep"/>
          <w:szCs w:val="24"/>
        </w:rPr>
        <w:footnoteRef/>
      </w:r>
      <w:r>
        <w:tab/>
      </w:r>
      <w:r w:rsidRPr="00445AF4">
        <w:t xml:space="preserve">Thomas Madiou, </w:t>
      </w:r>
      <w:r w:rsidRPr="00445AF4">
        <w:rPr>
          <w:i/>
        </w:rPr>
        <w:t>op. cit</w:t>
      </w:r>
      <w:r w:rsidRPr="00445AF4">
        <w:t>., tome II, p. 28</w:t>
      </w:r>
    </w:p>
  </w:footnote>
  <w:footnote w:id="64">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445AF4">
        <w:rPr>
          <w:i/>
        </w:rPr>
        <w:t>op. cit</w:t>
      </w:r>
      <w:r w:rsidRPr="00445AF4">
        <w:t>., tome IV, p. 55.</w:t>
      </w:r>
    </w:p>
  </w:footnote>
  <w:footnote w:id="65">
    <w:p w:rsidR="008046E8" w:rsidRPr="00445AF4" w:rsidRDefault="008046E8" w:rsidP="008046E8">
      <w:pPr>
        <w:pStyle w:val="Notedebasdepage"/>
      </w:pPr>
      <w:r w:rsidRPr="00445AF4">
        <w:rPr>
          <w:rStyle w:val="Appelnotedebasdep"/>
          <w:szCs w:val="24"/>
        </w:rPr>
        <w:footnoteRef/>
      </w:r>
      <w:r>
        <w:tab/>
      </w:r>
      <w:r w:rsidRPr="00445AF4">
        <w:t xml:space="preserve">Au Cul de Sac, Dessalines encercla et incendia une chaumière où on réalisait une cérémonie vodou. (B. Ardouin, </w:t>
      </w:r>
      <w:r w:rsidRPr="00445AF4">
        <w:rPr>
          <w:i/>
        </w:rPr>
        <w:t>op. cit</w:t>
      </w:r>
      <w:r w:rsidRPr="00445AF4">
        <w:t>., T. IV, p. 34).</w:t>
      </w:r>
    </w:p>
  </w:footnote>
  <w:footnote w:id="66">
    <w:p w:rsidR="008046E8" w:rsidRPr="00445AF4" w:rsidRDefault="008046E8" w:rsidP="008046E8">
      <w:pPr>
        <w:pStyle w:val="Notedebasdepage"/>
      </w:pPr>
      <w:r w:rsidRPr="00445AF4">
        <w:rPr>
          <w:rStyle w:val="Appelnotedebasdep"/>
          <w:szCs w:val="24"/>
        </w:rPr>
        <w:footnoteRef/>
      </w:r>
      <w:r>
        <w:tab/>
      </w:r>
      <w:r w:rsidRPr="00445AF4">
        <w:t>Les dispositions de Toussaint Louverture en novembre 1801sont assez illu</w:t>
      </w:r>
      <w:r w:rsidRPr="00445AF4">
        <w:t>s</w:t>
      </w:r>
      <w:r w:rsidRPr="00445AF4">
        <w:t xml:space="preserve">tratives. </w:t>
      </w:r>
    </w:p>
    <w:p w:rsidR="008046E8" w:rsidRPr="00445AF4" w:rsidRDefault="008046E8" w:rsidP="008046E8">
      <w:pPr>
        <w:pStyle w:val="Notedebasdepage"/>
      </w:pPr>
      <w:r>
        <w:tab/>
      </w:r>
      <w:r>
        <w:tab/>
      </w:r>
      <w:r w:rsidRPr="00445AF4">
        <w:t>L'article 19, interdisait "aux soldats de se rendre sur les plantations, sauf pour voir leur père ou leur mère, et pour un temps limité: il craignait maint</w:t>
      </w:r>
      <w:r w:rsidRPr="00445AF4">
        <w:t>e</w:t>
      </w:r>
      <w:r w:rsidRPr="00445AF4">
        <w:t>nant le contact entre l'armée révolutionnaire et le peuple, signe infaillible de sa dég</w:t>
      </w:r>
      <w:r w:rsidRPr="00445AF4">
        <w:t>é</w:t>
      </w:r>
      <w:r w:rsidRPr="00445AF4">
        <w:t>nérescence révolutionnaire". (C.L.R. James</w:t>
      </w:r>
      <w:r>
        <w:t>,</w:t>
      </w:r>
      <w:r w:rsidRPr="00445AF4">
        <w:t xml:space="preserve"> </w:t>
      </w:r>
      <w:r w:rsidRPr="00445AF4">
        <w:rPr>
          <w:i/>
        </w:rPr>
        <w:t>Les Jacobins Noirs</w:t>
      </w:r>
      <w:r>
        <w:t>,</w:t>
      </w:r>
      <w:r w:rsidRPr="00445AF4">
        <w:t xml:space="preserve"> p. 247).</w:t>
      </w:r>
    </w:p>
  </w:footnote>
  <w:footnote w:id="67">
    <w:p w:rsidR="008046E8" w:rsidRPr="00445AF4" w:rsidRDefault="008046E8" w:rsidP="008046E8">
      <w:pPr>
        <w:pStyle w:val="Notedebasdepage"/>
      </w:pPr>
      <w:r w:rsidRPr="00445AF4">
        <w:rPr>
          <w:rStyle w:val="Appelnotedebasdep"/>
          <w:szCs w:val="24"/>
        </w:rPr>
        <w:footnoteRef/>
      </w:r>
      <w:r>
        <w:tab/>
        <w:t>É</w:t>
      </w:r>
      <w:r w:rsidRPr="00445AF4">
        <w:t>tienne Charlier, aperçu sur la formation historique de la nation</w:t>
      </w:r>
      <w:r>
        <w:t>.</w:t>
      </w:r>
    </w:p>
  </w:footnote>
  <w:footnote w:id="68">
    <w:p w:rsidR="008046E8" w:rsidRPr="00445AF4" w:rsidRDefault="008046E8" w:rsidP="008046E8">
      <w:pPr>
        <w:pStyle w:val="Notedebasdepage"/>
      </w:pPr>
      <w:r w:rsidRPr="00445AF4">
        <w:rPr>
          <w:rStyle w:val="Appelnotedebasdep"/>
          <w:szCs w:val="24"/>
        </w:rPr>
        <w:footnoteRef/>
      </w:r>
      <w:r>
        <w:tab/>
      </w:r>
      <w:r w:rsidRPr="00445AF4">
        <w:t>Jean Casimir parle d'une économie de marronnage. Joseph Justin parle du partage équitatif de la récolte, de la part des cultivateurs dans les propriétés co</w:t>
      </w:r>
      <w:r w:rsidRPr="00445AF4">
        <w:t>l</w:t>
      </w:r>
      <w:r w:rsidRPr="00445AF4">
        <w:t>lectives.</w:t>
      </w:r>
    </w:p>
  </w:footnote>
  <w:footnote w:id="69">
    <w:p w:rsidR="008046E8" w:rsidRPr="00445AF4" w:rsidRDefault="008046E8" w:rsidP="008046E8">
      <w:pPr>
        <w:pStyle w:val="Notedebasdepage"/>
      </w:pPr>
      <w:r w:rsidRPr="00445AF4">
        <w:rPr>
          <w:rStyle w:val="Appelnotedebasdep"/>
          <w:szCs w:val="24"/>
        </w:rPr>
        <w:footnoteRef/>
      </w:r>
      <w:r>
        <w:tab/>
      </w:r>
      <w:r w:rsidRPr="00445AF4">
        <w:t>Jean-Jacques Doubout</w:t>
      </w:r>
      <w:r>
        <w:t>,</w:t>
      </w:r>
      <w:r w:rsidRPr="00445AF4">
        <w:t xml:space="preserve"> </w:t>
      </w:r>
      <w:r w:rsidRPr="00516F5E">
        <w:rPr>
          <w:i/>
        </w:rPr>
        <w:t>op. cit</w:t>
      </w:r>
      <w:r w:rsidRPr="00445AF4">
        <w:t>.</w:t>
      </w:r>
    </w:p>
  </w:footnote>
  <w:footnote w:id="70">
    <w:p w:rsidR="008046E8" w:rsidRPr="00445AF4" w:rsidRDefault="008046E8" w:rsidP="008046E8">
      <w:pPr>
        <w:pStyle w:val="Notedebasdepage"/>
      </w:pPr>
      <w:r w:rsidRPr="00445AF4">
        <w:rPr>
          <w:rStyle w:val="Appelnotedebasdep"/>
          <w:szCs w:val="24"/>
        </w:rPr>
        <w:footnoteRef/>
      </w:r>
      <w:r>
        <w:tab/>
      </w:r>
      <w:r w:rsidRPr="00811444">
        <w:rPr>
          <w:i/>
        </w:rPr>
        <w:t>Ibidem</w:t>
      </w:r>
      <w:r>
        <w:t>.</w:t>
      </w:r>
    </w:p>
  </w:footnote>
  <w:footnote w:id="71">
    <w:p w:rsidR="008046E8" w:rsidRDefault="008046E8">
      <w:pPr>
        <w:pStyle w:val="Notedebasdepage"/>
      </w:pPr>
      <w:r>
        <w:rPr>
          <w:rStyle w:val="Appelnotedebasdep"/>
        </w:rPr>
        <w:footnoteRef/>
      </w:r>
      <w:r>
        <w:t xml:space="preserve"> </w:t>
      </w:r>
      <w:r>
        <w:tab/>
      </w:r>
      <w:r w:rsidRPr="00445AF4">
        <w:t xml:space="preserve">T. Lepkowski dans </w:t>
      </w:r>
      <w:r w:rsidRPr="00516F5E">
        <w:rPr>
          <w:i/>
        </w:rPr>
        <w:t>Estudios Latinoamericanos</w:t>
      </w:r>
      <w:r>
        <w:t>,</w:t>
      </w:r>
      <w:r w:rsidRPr="00445AF4">
        <w:t xml:space="preserve"> No. 3. Vars</w:t>
      </w:r>
      <w:r w:rsidRPr="00445AF4">
        <w:t>o</w:t>
      </w:r>
      <w:r w:rsidRPr="00445AF4">
        <w:t>vie.</w:t>
      </w:r>
    </w:p>
  </w:footnote>
  <w:footnote w:id="72">
    <w:p w:rsidR="008046E8" w:rsidRPr="00445AF4" w:rsidRDefault="008046E8" w:rsidP="008046E8">
      <w:pPr>
        <w:pStyle w:val="Notedebasdepage"/>
      </w:pPr>
      <w:r w:rsidRPr="00445AF4">
        <w:rPr>
          <w:rStyle w:val="Appelnotedebasdep"/>
          <w:szCs w:val="24"/>
        </w:rPr>
        <w:footnoteRef/>
      </w:r>
      <w:r>
        <w:tab/>
      </w:r>
      <w:r w:rsidRPr="00445AF4">
        <w:t xml:space="preserve">Paul Moral, </w:t>
      </w:r>
      <w:r w:rsidRPr="00516F5E">
        <w:rPr>
          <w:i/>
        </w:rPr>
        <w:t>Le paysan haïtien</w:t>
      </w:r>
      <w:r>
        <w:t>,</w:t>
      </w:r>
      <w:r w:rsidRPr="00445AF4">
        <w:t xml:space="preserve"> p. 11.</w:t>
      </w:r>
    </w:p>
  </w:footnote>
  <w:footnote w:id="73">
    <w:p w:rsidR="008046E8" w:rsidRDefault="008046E8">
      <w:pPr>
        <w:pStyle w:val="Notedebasdepage"/>
      </w:pPr>
      <w:r>
        <w:rPr>
          <w:rStyle w:val="Appelnotedebasdep"/>
        </w:rPr>
        <w:footnoteRef/>
      </w:r>
      <w:r>
        <w:t xml:space="preserve"> </w:t>
      </w:r>
      <w:r>
        <w:tab/>
      </w:r>
      <w:r w:rsidRPr="00445AF4">
        <w:rPr>
          <w:szCs w:val="24"/>
        </w:rPr>
        <w:t>Voir Augustin Cuevas</w:t>
      </w:r>
      <w:r>
        <w:rPr>
          <w:szCs w:val="24"/>
        </w:rPr>
        <w:t>,</w:t>
      </w:r>
      <w:r w:rsidRPr="00445AF4">
        <w:rPr>
          <w:szCs w:val="24"/>
        </w:rPr>
        <w:t xml:space="preserve"> El Uso del Concepto de Modo de Producion en Am</w:t>
      </w:r>
      <w:r w:rsidRPr="00445AF4">
        <w:rPr>
          <w:szCs w:val="24"/>
        </w:rPr>
        <w:t>e</w:t>
      </w:r>
      <w:r w:rsidRPr="00445AF4">
        <w:rPr>
          <w:szCs w:val="24"/>
        </w:rPr>
        <w:t>rica Latina, Algunos Porblemas Teoricos.</w:t>
      </w:r>
    </w:p>
  </w:footnote>
  <w:footnote w:id="74">
    <w:p w:rsidR="008046E8" w:rsidRPr="00445AF4" w:rsidRDefault="008046E8" w:rsidP="008046E8">
      <w:pPr>
        <w:pStyle w:val="Notedebasdepage"/>
      </w:pPr>
      <w:r w:rsidRPr="00445AF4">
        <w:rPr>
          <w:rStyle w:val="Appelnotedebasdep"/>
          <w:szCs w:val="24"/>
        </w:rPr>
        <w:footnoteRef/>
      </w:r>
      <w:r>
        <w:tab/>
      </w:r>
      <w:r w:rsidRPr="00445AF4">
        <w:t>D</w:t>
      </w:r>
      <w:r>
        <w:t>á</w:t>
      </w:r>
      <w:r w:rsidRPr="00445AF4">
        <w:t>rcy Ribeiro</w:t>
      </w:r>
      <w:r>
        <w:t>,</w:t>
      </w:r>
      <w:r w:rsidRPr="00445AF4">
        <w:t xml:space="preserve"> </w:t>
      </w:r>
      <w:r w:rsidRPr="00516F5E">
        <w:rPr>
          <w:i/>
        </w:rPr>
        <w:t>Las Américas y la civilización</w:t>
      </w:r>
      <w:r w:rsidRPr="00445AF4">
        <w:t>. Los Pueblos Nuevos. Tome II.</w:t>
      </w:r>
    </w:p>
  </w:footnote>
  <w:footnote w:id="75">
    <w:p w:rsidR="008046E8" w:rsidRPr="00445AF4" w:rsidRDefault="008046E8" w:rsidP="008046E8">
      <w:pPr>
        <w:pStyle w:val="Notedebasdepage"/>
      </w:pPr>
      <w:r w:rsidRPr="00445AF4">
        <w:rPr>
          <w:rStyle w:val="Appelnotedebasdep"/>
          <w:szCs w:val="24"/>
        </w:rPr>
        <w:footnoteRef/>
      </w:r>
      <w:r>
        <w:tab/>
      </w:r>
      <w:r w:rsidRPr="00445AF4">
        <w:t xml:space="preserve">Gérard Pierre-Charles, dans une récente apportation </w:t>
      </w:r>
      <w:r w:rsidRPr="00516F5E">
        <w:rPr>
          <w:i/>
        </w:rPr>
        <w:t>Genesis de las naciones haitiana y dominicana</w:t>
      </w:r>
      <w:r w:rsidRPr="00445AF4">
        <w:t xml:space="preserve"> souligne qu'en outre des composantes féodales de la formation sociale après l'indépendance dominante au niveau structurel et inst</w:t>
      </w:r>
      <w:r w:rsidRPr="00445AF4">
        <w:t>i</w:t>
      </w:r>
      <w:r w:rsidRPr="00445AF4">
        <w:t>tutionnel, on retrouve la reproduction d'une organisation sociale héritée de l'Afrique et qui aurait coexisté, résistant aux assauts de l'esclavage à tr</w:t>
      </w:r>
      <w:r w:rsidRPr="00445AF4">
        <w:t>a</w:t>
      </w:r>
      <w:r w:rsidRPr="00445AF4">
        <w:t>vers de L'économie de marronnage", selon l'expression de Jean Casimir. Casimir so</w:t>
      </w:r>
      <w:r w:rsidRPr="00445AF4">
        <w:t>u</w:t>
      </w:r>
      <w:r w:rsidRPr="00445AF4">
        <w:t xml:space="preserve">ligne aussi cet aspect dans sa thèse doctoral </w:t>
      </w:r>
      <w:r w:rsidRPr="00516F5E">
        <w:rPr>
          <w:i/>
        </w:rPr>
        <w:t>Teoria y definition de la cultura oprimida a partir del caso haitiano</w:t>
      </w:r>
      <w:r w:rsidRPr="00445AF4">
        <w:t>. D'autre part, durant la colonie, l'admini</w:t>
      </w:r>
      <w:r w:rsidRPr="00445AF4">
        <w:t>s</w:t>
      </w:r>
      <w:r w:rsidRPr="00445AF4">
        <w:t>trateur Marsillac parle de la façon des esclaves de cultiver les "pl</w:t>
      </w:r>
      <w:r w:rsidRPr="00445AF4">
        <w:t>a</w:t>
      </w:r>
      <w:r w:rsidRPr="00445AF4">
        <w:t>ces à vivres" qui les transformaient en une "petite Guinée".</w:t>
      </w:r>
    </w:p>
  </w:footnote>
  <w:footnote w:id="76">
    <w:p w:rsidR="008046E8" w:rsidRPr="00445AF4" w:rsidRDefault="008046E8" w:rsidP="008046E8">
      <w:pPr>
        <w:pStyle w:val="Notedebasdepage"/>
      </w:pPr>
      <w:r w:rsidRPr="00445AF4">
        <w:rPr>
          <w:rStyle w:val="Appelnotedebasdep"/>
          <w:szCs w:val="24"/>
        </w:rPr>
        <w:footnoteRef/>
      </w:r>
      <w:r>
        <w:tab/>
      </w:r>
      <w:r w:rsidRPr="00445AF4">
        <w:t>Le Code Polvérel détaille les modalités de p</w:t>
      </w:r>
      <w:r>
        <w:t>aiement pour les journaliers ($</w:t>
      </w:r>
      <w:r w:rsidRPr="00445AF4">
        <w:t>0.10 par jour),</w:t>
      </w:r>
      <w:r>
        <w:t xml:space="preserve"> au cultivateur loué par mois $</w:t>
      </w:r>
      <w:r w:rsidRPr="00445AF4">
        <w:t>4 pour les hommes de 18 ans, plus d</w:t>
      </w:r>
      <w:r>
        <w:t>e $2 1/2 pour les femmes, et $</w:t>
      </w:r>
      <w:r w:rsidRPr="00445AF4">
        <w:t>2 pour les jeunes de 14 à 18 ans). Cepe</w:t>
      </w:r>
      <w:r w:rsidRPr="00445AF4">
        <w:t>n</w:t>
      </w:r>
      <w:r w:rsidRPr="00445AF4">
        <w:t>dant ces journaliers représentaient l'exception, vu que les cultivateurs ne po</w:t>
      </w:r>
      <w:r w:rsidRPr="00445AF4">
        <w:t>u</w:t>
      </w:r>
      <w:r w:rsidRPr="00445AF4">
        <w:t>vaient so</w:t>
      </w:r>
      <w:r w:rsidRPr="00445AF4">
        <w:t>r</w:t>
      </w:r>
      <w:r w:rsidRPr="00445AF4">
        <w:t>tir de leurs habitations respectives et encore moins disposer de leur force de travail.</w:t>
      </w:r>
    </w:p>
  </w:footnote>
  <w:footnote w:id="77">
    <w:p w:rsidR="008046E8" w:rsidRPr="00445AF4" w:rsidRDefault="008046E8" w:rsidP="008046E8">
      <w:pPr>
        <w:pStyle w:val="Notedebasdepage"/>
      </w:pPr>
      <w:r w:rsidRPr="00445AF4">
        <w:rPr>
          <w:rStyle w:val="Appelnotedebasdep"/>
          <w:szCs w:val="24"/>
        </w:rPr>
        <w:footnoteRef/>
      </w:r>
      <w:r>
        <w:tab/>
      </w:r>
      <w:r w:rsidRPr="00445AF4">
        <w:t xml:space="preserve">Beaubrun Ardouin, </w:t>
      </w:r>
      <w:r w:rsidRPr="00516F5E">
        <w:rPr>
          <w:i/>
        </w:rPr>
        <w:t>op. cit</w:t>
      </w:r>
      <w:r w:rsidRPr="00445AF4">
        <w:t>., tome IV.</w:t>
      </w:r>
    </w:p>
  </w:footnote>
  <w:footnote w:id="78">
    <w:p w:rsidR="008046E8" w:rsidRPr="00445AF4" w:rsidRDefault="008046E8" w:rsidP="008046E8">
      <w:pPr>
        <w:pStyle w:val="Notedebasdepage"/>
      </w:pPr>
      <w:r w:rsidRPr="00445AF4">
        <w:rPr>
          <w:rStyle w:val="Appelnotedebasdep"/>
          <w:szCs w:val="24"/>
        </w:rPr>
        <w:footnoteRef/>
      </w:r>
      <w:r>
        <w:tab/>
      </w:r>
      <w:r w:rsidRPr="00445AF4">
        <w:t xml:space="preserve">Eugène Nau, </w:t>
      </w:r>
      <w:r w:rsidRPr="00516F5E">
        <w:t>Agronomie et Agriculture en Haïti</w:t>
      </w:r>
      <w:r>
        <w:t>,</w:t>
      </w:r>
      <w:r w:rsidRPr="00445AF4">
        <w:t xml:space="preserve"> p. 95</w:t>
      </w:r>
    </w:p>
  </w:footnote>
  <w:footnote w:id="79">
    <w:p w:rsidR="008046E8" w:rsidRPr="00445AF4" w:rsidRDefault="008046E8" w:rsidP="008046E8">
      <w:pPr>
        <w:pStyle w:val="Notedebasdepage"/>
      </w:pPr>
      <w:r w:rsidRPr="00445AF4">
        <w:rPr>
          <w:rStyle w:val="Appelnotedebasdep"/>
          <w:szCs w:val="24"/>
        </w:rPr>
        <w:footnoteRef/>
      </w:r>
      <w:r>
        <w:tab/>
      </w:r>
      <w:r w:rsidRPr="00445AF4">
        <w:t>L'ouvrier agricole dépourvu de tout, à la merci d'un employeur incapable, le plus souvent, de le rémunérer en argent, parce qu’existait toujours le troc pur et simple des marchandises importées contre les denrées et que le troc, depuis la liberté générale, régentait aussi le monde de la production: du tr</w:t>
      </w:r>
      <w:r w:rsidRPr="00445AF4">
        <w:t>a</w:t>
      </w:r>
      <w:r w:rsidRPr="00445AF4">
        <w:t xml:space="preserve">vail contre une part de la récolte. (Edner Brutus </w:t>
      </w:r>
      <w:r w:rsidRPr="00811444">
        <w:rPr>
          <w:i/>
        </w:rPr>
        <w:t>op. cit</w:t>
      </w:r>
      <w:r w:rsidRPr="00445AF4">
        <w:t>., tome II p. 121).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6E8" w:rsidRDefault="008046E8" w:rsidP="008046E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t>Suzy Castor, Les origines de la structure agraire en Haïti. (1989) [1998]</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F5504E">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62</w:t>
    </w:r>
    <w:r>
      <w:rPr>
        <w:rStyle w:val="Numrodepage"/>
        <w:rFonts w:ascii="Times New Roman" w:hAnsi="Times New Roman"/>
      </w:rPr>
      <w:fldChar w:fldCharType="end"/>
    </w:r>
  </w:p>
  <w:p w:rsidR="008046E8" w:rsidRDefault="008046E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55176"/>
    <w:rsid w:val="008046E8"/>
    <w:rsid w:val="00F5504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4680C1CB-E951-0648-B1A1-8365FFF5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0"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0"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basedOn w:val="Policepardfaut"/>
    <w:link w:val="Titre1"/>
    <w:rsid w:val="002F1D83"/>
    <w:rPr>
      <w:rFonts w:eastAsia="Times New Roman"/>
      <w:noProof/>
      <w:lang w:val="fr-CA" w:eastAsia="en-US" w:bidi="ar-SA"/>
    </w:rPr>
  </w:style>
  <w:style w:type="character" w:customStyle="1" w:styleId="Titre2Car">
    <w:name w:val="Titre 2 Car"/>
    <w:basedOn w:val="Policepardfaut"/>
    <w:link w:val="Titre2"/>
    <w:rsid w:val="002F1D83"/>
    <w:rPr>
      <w:rFonts w:eastAsia="Times New Roman"/>
      <w:noProof/>
      <w:lang w:val="fr-CA" w:eastAsia="en-US" w:bidi="ar-SA"/>
    </w:rPr>
  </w:style>
  <w:style w:type="character" w:customStyle="1" w:styleId="Titre3Car">
    <w:name w:val="Titre 3 Car"/>
    <w:basedOn w:val="Policepardfaut"/>
    <w:link w:val="Titre3"/>
    <w:rsid w:val="002F1D83"/>
    <w:rPr>
      <w:rFonts w:eastAsia="Times New Roman"/>
      <w:noProof/>
      <w:lang w:val="fr-CA" w:eastAsia="en-US" w:bidi="ar-SA"/>
    </w:rPr>
  </w:style>
  <w:style w:type="character" w:customStyle="1" w:styleId="Titre4Car">
    <w:name w:val="Titre 4 Car"/>
    <w:basedOn w:val="Policepardfaut"/>
    <w:link w:val="Titre4"/>
    <w:rsid w:val="002F1D83"/>
    <w:rPr>
      <w:rFonts w:eastAsia="Times New Roman"/>
      <w:noProof/>
      <w:lang w:val="fr-CA" w:eastAsia="en-US" w:bidi="ar-SA"/>
    </w:rPr>
  </w:style>
  <w:style w:type="character" w:customStyle="1" w:styleId="Titre5Car">
    <w:name w:val="Titre 5 Car"/>
    <w:basedOn w:val="Policepardfaut"/>
    <w:link w:val="Titre5"/>
    <w:rsid w:val="002F1D83"/>
    <w:rPr>
      <w:rFonts w:eastAsia="Times New Roman"/>
      <w:noProof/>
      <w:lang w:val="fr-CA" w:eastAsia="en-US" w:bidi="ar-SA"/>
    </w:rPr>
  </w:style>
  <w:style w:type="character" w:customStyle="1" w:styleId="Titre6Car">
    <w:name w:val="Titre 6 Car"/>
    <w:basedOn w:val="Policepardfaut"/>
    <w:link w:val="Titre6"/>
    <w:rsid w:val="002F1D83"/>
    <w:rPr>
      <w:rFonts w:eastAsia="Times New Roman"/>
      <w:noProof/>
      <w:lang w:val="fr-CA" w:eastAsia="en-US" w:bidi="ar-SA"/>
    </w:rPr>
  </w:style>
  <w:style w:type="character" w:customStyle="1" w:styleId="Titre7Car">
    <w:name w:val="Titre 7 Car"/>
    <w:basedOn w:val="Policepardfaut"/>
    <w:link w:val="Titre7"/>
    <w:rsid w:val="002F1D83"/>
    <w:rPr>
      <w:rFonts w:eastAsia="Times New Roman"/>
      <w:noProof/>
      <w:lang w:val="fr-CA" w:eastAsia="en-US" w:bidi="ar-SA"/>
    </w:rPr>
  </w:style>
  <w:style w:type="character" w:customStyle="1" w:styleId="Titre8Car">
    <w:name w:val="Titre 8 Car"/>
    <w:basedOn w:val="Policepardfaut"/>
    <w:link w:val="Titre8"/>
    <w:rsid w:val="002F1D83"/>
    <w:rPr>
      <w:rFonts w:eastAsia="Times New Roman"/>
      <w:noProof/>
      <w:lang w:val="fr-CA" w:eastAsia="en-US" w:bidi="ar-SA"/>
    </w:rPr>
  </w:style>
  <w:style w:type="character" w:customStyle="1" w:styleId="Titre9Car">
    <w:name w:val="Titre 9 Car"/>
    <w:basedOn w:val="Policepardfaut"/>
    <w:link w:val="Titre9"/>
    <w:rsid w:val="002F1D83"/>
    <w:rPr>
      <w:rFonts w:eastAsia="Times New Roman"/>
      <w:noProof/>
      <w:lang w:val="fr-CA" w:eastAsia="en-US" w:bidi="ar-SA"/>
    </w:rPr>
  </w:style>
  <w:style w:type="character" w:styleId="Appeldenotedefin">
    <w:name w:val="endnote reference"/>
    <w:basedOn w:val="Policepardfaut"/>
    <w:rsid w:val="006614FD"/>
    <w:rPr>
      <w:vertAlign w:val="superscript"/>
    </w:rPr>
  </w:style>
  <w:style w:type="character" w:styleId="Appelnotedebasdep">
    <w:name w:val="footnote reference"/>
    <w:basedOn w:val="Policepardfaut"/>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basedOn w:val="Policepardfaut"/>
    <w:link w:val="Grillecouleur-Accent1"/>
    <w:rsid w:val="002F1D83"/>
    <w:rPr>
      <w:rFonts w:ascii="Times New Roman" w:eastAsia="Times New Roman" w:hAnsi="Times New Roman"/>
      <w:color w:val="000080"/>
      <w:sz w:val="24"/>
      <w:lang w:val="fr-CA"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6614FD"/>
    <w:pPr>
      <w:pBdr>
        <w:bottom w:val="single" w:sz="4" w:space="1" w:color="auto"/>
      </w:pBdr>
      <w:ind w:left="1440" w:right="1440"/>
      <w:jc w:val="center"/>
    </w:pPr>
    <w:rPr>
      <w:b w:val="0"/>
      <w:sz w:val="60"/>
    </w:rPr>
  </w:style>
  <w:style w:type="paragraph" w:customStyle="1" w:styleId="Titreniveau2">
    <w:name w:val="Titre niveau 2"/>
    <w:basedOn w:val="Titreniveau1"/>
    <w:autoRedefine/>
    <w:rsid w:val="002F1D83"/>
    <w:pPr>
      <w:widowControl w:val="0"/>
      <w:pBdr>
        <w:bottom w:val="none" w:sz="0" w:space="0" w:color="auto"/>
      </w:pBdr>
      <w:spacing w:before="120"/>
      <w:ind w:left="0" w:right="0"/>
    </w:pPr>
    <w:rPr>
      <w:color w:val="auto"/>
      <w:sz w:val="48"/>
      <w:szCs w:val="36"/>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basedOn w:val="Policepardfaut"/>
    <w:link w:val="Corpsdetexte"/>
    <w:rsid w:val="002F1D83"/>
    <w:rPr>
      <w:rFonts w:ascii="Times New Roman" w:eastAsia="Times New Roman" w:hAnsi="Times New Roman"/>
      <w:sz w:val="72"/>
      <w:lang w:val="fr-CA" w:eastAsia="en-US"/>
    </w:rPr>
  </w:style>
  <w:style w:type="paragraph" w:styleId="Corpsdetexte2">
    <w:name w:val="Body Text 2"/>
    <w:basedOn w:val="Normal"/>
    <w:link w:val="Corpsdetexte2Car"/>
    <w:rsid w:val="006614FD"/>
    <w:pPr>
      <w:ind w:firstLine="0"/>
      <w:jc w:val="both"/>
    </w:pPr>
    <w:rPr>
      <w:rFonts w:ascii="Arial" w:hAnsi="Arial"/>
    </w:rPr>
  </w:style>
  <w:style w:type="character" w:customStyle="1" w:styleId="Corpsdetexte2Car">
    <w:name w:val="Corps de texte 2 Car"/>
    <w:basedOn w:val="Policepardfaut"/>
    <w:link w:val="Corpsdetexte2"/>
    <w:rsid w:val="002F1D83"/>
    <w:rPr>
      <w:rFonts w:ascii="Arial" w:eastAsia="Times New Roman" w:hAnsi="Arial"/>
      <w:sz w:val="28"/>
      <w:lang w:val="fr-CA" w:eastAsia="en-US"/>
    </w:rPr>
  </w:style>
  <w:style w:type="paragraph" w:styleId="Corpsdetexte3">
    <w:name w:val="Body Text 3"/>
    <w:basedOn w:val="Normal"/>
    <w:link w:val="Corpsdetexte3Car"/>
    <w:rsid w:val="006614F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2F1D83"/>
    <w:rPr>
      <w:rFonts w:ascii="Arial" w:eastAsia="Times New Roman" w:hAnsi="Arial"/>
      <w:lang w:val="fr-CA"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2F1D83"/>
    <w:rPr>
      <w:rFonts w:ascii="GillSans" w:eastAsia="Times New Roman" w:hAnsi="GillSans"/>
      <w:lang w:val="fr-CA"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Lienhypertexte">
    <w:name w:val="Hyperlink"/>
    <w:basedOn w:val="Policepardfaut"/>
    <w:uiPriority w:val="99"/>
    <w:rsid w:val="006614FD"/>
    <w:rPr>
      <w:color w:val="0000FF"/>
      <w:u w:val="single"/>
    </w:rPr>
  </w:style>
  <w:style w:type="character" w:styleId="Lienhypertextesuivivisit">
    <w:name w:val="FollowedHyperlink"/>
    <w:basedOn w:val="Policepardfaut"/>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7B5C41"/>
    <w:pPr>
      <w:tabs>
        <w:tab w:val="left" w:pos="720"/>
      </w:tabs>
      <w:ind w:left="360" w:hanging="360"/>
      <w:jc w:val="both"/>
    </w:pPr>
    <w:rPr>
      <w:color w:val="000000"/>
      <w:sz w:val="24"/>
    </w:rPr>
  </w:style>
  <w:style w:type="character" w:customStyle="1" w:styleId="NotedebasdepageCar">
    <w:name w:val="Note de bas de page Car"/>
    <w:basedOn w:val="Policepardfaut"/>
    <w:link w:val="Notedebasdepage"/>
    <w:rsid w:val="007B5C41"/>
    <w:rPr>
      <w:rFonts w:ascii="Times New Roman" w:eastAsia="Times New Roman" w:hAnsi="Times New Roman"/>
      <w:color w:val="000000"/>
      <w:sz w:val="24"/>
      <w:lang w:val="fr-CA"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2F1D83"/>
    <w:rPr>
      <w:rFonts w:ascii="GillSans" w:eastAsia="Times New Roman" w:hAnsi="GillSans"/>
      <w:lang w:val="fr-CA"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basedOn w:val="Policepardfaut"/>
    <w:link w:val="Retraitcorpsdetexte"/>
    <w:rsid w:val="002F1D83"/>
    <w:rPr>
      <w:rFonts w:ascii="Arial" w:eastAsia="Times New Roman" w:hAnsi="Arial"/>
      <w:sz w:val="28"/>
      <w:lang w:val="fr-CA"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2F1D83"/>
    <w:rPr>
      <w:rFonts w:ascii="Arial" w:eastAsia="Times New Roman" w:hAnsi="Arial"/>
      <w:sz w:val="28"/>
      <w:lang w:val="fr-CA"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basedOn w:val="Policepardfaut"/>
    <w:link w:val="Retraitcorpsdetexte3"/>
    <w:rsid w:val="002F1D83"/>
    <w:rPr>
      <w:rFonts w:ascii="Arial" w:eastAsia="Times New Roman" w:hAnsi="Arial"/>
      <w:sz w:val="28"/>
      <w:lang w:val="fr-CA"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basedOn w:val="Policepardfaut"/>
    <w:link w:val="Titre"/>
    <w:rsid w:val="002F1D83"/>
    <w:rPr>
      <w:rFonts w:ascii="Times New Roman" w:eastAsia="Times New Roman" w:hAnsi="Times New Roman"/>
      <w:b/>
      <w:sz w:val="48"/>
      <w:lang w:val="fr-CA"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6614FD"/>
    <w:pPr>
      <w:spacing w:before="60"/>
    </w:pPr>
    <w:rPr>
      <w:i w:val="0"/>
      <w:sz w:val="44"/>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911099"/>
    <w:rPr>
      <w:b w:val="0"/>
      <w:caps/>
      <w:sz w:val="72"/>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basedOn w:val="Policepardfaut"/>
    <w:link w:val="Notedefin"/>
    <w:rsid w:val="002F1D83"/>
    <w:rPr>
      <w:rFonts w:ascii="Times New Roman" w:eastAsia="Times New Roman" w:hAnsi="Times New Roman"/>
      <w:lang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rsid w:val="006614FD"/>
    <w:pPr>
      <w:jc w:val="left"/>
    </w:pPr>
    <w:rPr>
      <w:b/>
      <w:i/>
      <w:iCs/>
      <w:color w:val="FF0000"/>
    </w:rPr>
  </w:style>
  <w:style w:type="paragraph" w:customStyle="1" w:styleId="Bodytext2">
    <w:name w:val="Body text (2)"/>
    <w:basedOn w:val="Normal"/>
    <w:rsid w:val="006614FD"/>
    <w:pPr>
      <w:widowControl w:val="0"/>
      <w:shd w:val="clear" w:color="auto" w:fill="FFFFFF"/>
      <w:spacing w:after="120" w:line="0" w:lineRule="atLeast"/>
      <w:ind w:hanging="8"/>
    </w:pPr>
    <w:rPr>
      <w:b/>
      <w:bCs/>
      <w:sz w:val="21"/>
      <w:szCs w:val="21"/>
      <w:lang w:val="fr-FR" w:eastAsia="fr-FR"/>
    </w:rPr>
  </w:style>
  <w:style w:type="paragraph" w:customStyle="1" w:styleId="Bodytext3">
    <w:name w:val="Body text (3)"/>
    <w:basedOn w:val="Normal"/>
    <w:rsid w:val="006614FD"/>
    <w:pPr>
      <w:widowControl w:val="0"/>
      <w:shd w:val="clear" w:color="auto" w:fill="FFFFFF"/>
      <w:spacing w:line="0" w:lineRule="atLeast"/>
      <w:ind w:firstLine="19"/>
    </w:pPr>
    <w:rPr>
      <w:sz w:val="26"/>
      <w:szCs w:val="26"/>
      <w:lang w:val="fr-FR" w:eastAsia="fr-FR"/>
    </w:rPr>
  </w:style>
  <w:style w:type="paragraph" w:customStyle="1" w:styleId="Bodytext4">
    <w:name w:val="Body text (4)"/>
    <w:basedOn w:val="Normal"/>
    <w:rsid w:val="006614FD"/>
    <w:pPr>
      <w:widowControl w:val="0"/>
      <w:shd w:val="clear" w:color="auto" w:fill="FFFFFF"/>
      <w:spacing w:line="0" w:lineRule="atLeast"/>
      <w:ind w:firstLine="36"/>
    </w:pPr>
    <w:rPr>
      <w:sz w:val="22"/>
      <w:szCs w:val="22"/>
      <w:lang w:val="fr-FR" w:eastAsia="fr-FR"/>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character" w:customStyle="1" w:styleId="Marquenotebasde">
    <w:name w:val="Marque note bas de"/>
    <w:basedOn w:val="Policepardfaut"/>
    <w:uiPriority w:val="99"/>
    <w:semiHidden/>
    <w:rsid w:val="006614FD"/>
    <w:rPr>
      <w:rFonts w:cs="Times New Roman"/>
      <w:vertAlign w:val="superscript"/>
    </w:rPr>
  </w:style>
  <w:style w:type="character" w:customStyle="1" w:styleId="Marquenotebasde1">
    <w:name w:val="Marque note bas de1"/>
    <w:basedOn w:val="Policepardfaut"/>
    <w:uiPriority w:val="99"/>
    <w:semiHidden/>
    <w:rsid w:val="006614FD"/>
    <w:rPr>
      <w:rFonts w:cs="Times New Roman"/>
      <w:vertAlign w:val="superscript"/>
    </w:rPr>
  </w:style>
  <w:style w:type="character" w:customStyle="1" w:styleId="Marquenotebasde2">
    <w:name w:val="Marque note bas de2"/>
    <w:basedOn w:val="Policepardfaut"/>
    <w:uiPriority w:val="99"/>
    <w:semiHidden/>
    <w:rsid w:val="006614FD"/>
    <w:rPr>
      <w:rFonts w:cs="Times New Roman"/>
      <w:vertAlign w:val="superscript"/>
    </w:rPr>
  </w:style>
  <w:style w:type="character" w:customStyle="1" w:styleId="Marquenotebasde3">
    <w:name w:val="Marque note bas de3"/>
    <w:basedOn w:val="Policepardfaut"/>
    <w:uiPriority w:val="99"/>
    <w:semiHidden/>
    <w:rsid w:val="006614FD"/>
    <w:rPr>
      <w:rFonts w:cs="Times New Roman"/>
      <w:vertAlign w:val="superscript"/>
    </w:rPr>
  </w:style>
  <w:style w:type="character" w:customStyle="1" w:styleId="Marquenotebasde4">
    <w:name w:val="Marque note bas de4"/>
    <w:basedOn w:val="Policepardfaut"/>
    <w:uiPriority w:val="99"/>
    <w:semiHidden/>
    <w:rsid w:val="006614FD"/>
    <w:rPr>
      <w:rFonts w:cs="Times New Roman"/>
      <w:vertAlign w:val="superscript"/>
    </w:rPr>
  </w:style>
  <w:style w:type="character" w:customStyle="1" w:styleId="Marquenotebasde5">
    <w:name w:val="Marque note bas de5"/>
    <w:basedOn w:val="Policepardfaut"/>
    <w:uiPriority w:val="99"/>
    <w:semiHidden/>
    <w:rsid w:val="006614FD"/>
    <w:rPr>
      <w:rFonts w:cs="Times New Roman"/>
      <w:vertAlign w:val="superscript"/>
    </w:rPr>
  </w:style>
  <w:style w:type="character" w:customStyle="1" w:styleId="Marquenotebasde6">
    <w:name w:val="Marque note bas de6"/>
    <w:basedOn w:val="Policepardfaut"/>
    <w:uiPriority w:val="99"/>
    <w:semiHidden/>
    <w:rsid w:val="006614FD"/>
    <w:rPr>
      <w:rFonts w:cs="Times New Roman"/>
      <w:vertAlign w:val="superscript"/>
    </w:rPr>
  </w:style>
  <w:style w:type="character" w:customStyle="1" w:styleId="Marquenotebasde7">
    <w:name w:val="Marque note bas de7"/>
    <w:basedOn w:val="Policepardfaut"/>
    <w:uiPriority w:val="99"/>
    <w:semiHidden/>
    <w:rsid w:val="006614FD"/>
    <w:rPr>
      <w:rFonts w:cs="Times New Roman"/>
      <w:vertAlign w:val="superscript"/>
    </w:rPr>
  </w:style>
  <w:style w:type="character" w:customStyle="1" w:styleId="Marquenotebasde8">
    <w:name w:val="Marque note bas de8"/>
    <w:basedOn w:val="Policepardfaut"/>
    <w:uiPriority w:val="99"/>
    <w:semiHidden/>
    <w:rsid w:val="006614FD"/>
    <w:rPr>
      <w:rFonts w:cs="Times New Roman"/>
      <w:vertAlign w:val="superscript"/>
    </w:rPr>
  </w:style>
  <w:style w:type="paragraph" w:customStyle="1" w:styleId="Notedebasd">
    <w:name w:val="Note de bas d"/>
    <w:basedOn w:val="Normal"/>
    <w:uiPriority w:val="99"/>
    <w:semiHidden/>
    <w:rsid w:val="006614FD"/>
    <w:pPr>
      <w:ind w:firstLine="0"/>
    </w:pPr>
    <w:rPr>
      <w:rFonts w:ascii="Times" w:hAnsi="Times" w:cs="Times"/>
      <w:sz w:val="24"/>
      <w:szCs w:val="24"/>
      <w:lang w:val="en-US" w:eastAsia="fr-FR"/>
    </w:rPr>
  </w:style>
  <w:style w:type="paragraph" w:customStyle="1" w:styleId="Notedebasd1">
    <w:name w:val="Note de bas d1"/>
    <w:basedOn w:val="Normal"/>
    <w:uiPriority w:val="99"/>
    <w:semiHidden/>
    <w:rsid w:val="006614FD"/>
    <w:pPr>
      <w:ind w:firstLine="0"/>
    </w:pPr>
    <w:rPr>
      <w:rFonts w:ascii="Times" w:hAnsi="Times" w:cs="Times"/>
      <w:sz w:val="24"/>
      <w:szCs w:val="24"/>
      <w:lang w:val="en-US" w:eastAsia="fr-FR"/>
    </w:rPr>
  </w:style>
  <w:style w:type="paragraph" w:customStyle="1" w:styleId="Notedebasd2">
    <w:name w:val="Note de bas d2"/>
    <w:basedOn w:val="Normal"/>
    <w:uiPriority w:val="99"/>
    <w:semiHidden/>
    <w:rsid w:val="006614FD"/>
    <w:pPr>
      <w:ind w:firstLine="0"/>
    </w:pPr>
    <w:rPr>
      <w:rFonts w:ascii="Times" w:hAnsi="Times" w:cs="Times"/>
      <w:sz w:val="24"/>
      <w:szCs w:val="24"/>
      <w:lang w:val="en-US" w:eastAsia="fr-FR"/>
    </w:rPr>
  </w:style>
  <w:style w:type="paragraph" w:customStyle="1" w:styleId="Notedebasd3">
    <w:name w:val="Note de bas d3"/>
    <w:basedOn w:val="Normal"/>
    <w:uiPriority w:val="99"/>
    <w:semiHidden/>
    <w:rsid w:val="006614FD"/>
    <w:pPr>
      <w:ind w:firstLine="0"/>
    </w:pPr>
    <w:rPr>
      <w:rFonts w:ascii="Times" w:hAnsi="Times" w:cs="Times"/>
      <w:sz w:val="24"/>
      <w:szCs w:val="24"/>
      <w:lang w:val="en-US" w:eastAsia="fr-FR"/>
    </w:rPr>
  </w:style>
  <w:style w:type="paragraph" w:customStyle="1" w:styleId="Notedebasd4">
    <w:name w:val="Note de bas d4"/>
    <w:basedOn w:val="Normal"/>
    <w:uiPriority w:val="99"/>
    <w:semiHidden/>
    <w:rsid w:val="006614FD"/>
    <w:pPr>
      <w:ind w:firstLine="0"/>
    </w:pPr>
    <w:rPr>
      <w:rFonts w:ascii="Times" w:hAnsi="Times" w:cs="Times"/>
      <w:sz w:val="24"/>
      <w:szCs w:val="24"/>
      <w:lang w:val="en-US" w:eastAsia="fr-FR"/>
    </w:rPr>
  </w:style>
  <w:style w:type="paragraph" w:customStyle="1" w:styleId="Notedebasd5">
    <w:name w:val="Note de bas d5"/>
    <w:basedOn w:val="Normal"/>
    <w:uiPriority w:val="99"/>
    <w:semiHidden/>
    <w:rsid w:val="006614FD"/>
    <w:pPr>
      <w:ind w:firstLine="0"/>
    </w:pPr>
    <w:rPr>
      <w:rFonts w:ascii="Times" w:hAnsi="Times" w:cs="Times"/>
      <w:sz w:val="24"/>
      <w:szCs w:val="24"/>
      <w:lang w:val="en-US" w:eastAsia="fr-FR"/>
    </w:rPr>
  </w:style>
  <w:style w:type="paragraph" w:customStyle="1" w:styleId="Notedebasd6">
    <w:name w:val="Note de bas d6"/>
    <w:basedOn w:val="Normal"/>
    <w:uiPriority w:val="99"/>
    <w:semiHidden/>
    <w:rsid w:val="006614FD"/>
    <w:pPr>
      <w:ind w:firstLine="0"/>
    </w:pPr>
    <w:rPr>
      <w:rFonts w:ascii="Times" w:hAnsi="Times" w:cs="Times"/>
      <w:sz w:val="24"/>
      <w:szCs w:val="24"/>
      <w:lang w:val="en-US" w:eastAsia="fr-FR"/>
    </w:rPr>
  </w:style>
  <w:style w:type="paragraph" w:customStyle="1" w:styleId="Notedebasd7">
    <w:name w:val="Note de bas d7"/>
    <w:basedOn w:val="Normal"/>
    <w:uiPriority w:val="99"/>
    <w:semiHidden/>
    <w:rsid w:val="006614FD"/>
    <w:pPr>
      <w:ind w:firstLine="0"/>
    </w:pPr>
    <w:rPr>
      <w:rFonts w:ascii="Times" w:hAnsi="Times" w:cs="Times"/>
      <w:sz w:val="24"/>
      <w:szCs w:val="24"/>
      <w:lang w:val="en-US" w:eastAsia="fr-FR"/>
    </w:rPr>
  </w:style>
  <w:style w:type="paragraph" w:customStyle="1" w:styleId="Notedebasd8">
    <w:name w:val="Note de bas d8"/>
    <w:basedOn w:val="Normal"/>
    <w:uiPriority w:val="99"/>
    <w:semiHidden/>
    <w:rsid w:val="006614FD"/>
    <w:pPr>
      <w:ind w:firstLine="0"/>
    </w:pPr>
    <w:rPr>
      <w:rFonts w:ascii="Times" w:hAnsi="Times" w:cs="Times"/>
      <w:sz w:val="24"/>
      <w:szCs w:val="24"/>
      <w:lang w:val="en-US"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6614FD"/>
    <w:rPr>
      <w:rFonts w:ascii="Times New Roman" w:eastAsia="Times New Roman" w:hAnsi="Times New Roman"/>
      <w:i/>
      <w:iCs/>
      <w:color w:val="000000"/>
      <w:spacing w:val="0"/>
      <w:w w:val="100"/>
      <w:position w:val="0"/>
      <w:sz w:val="21"/>
      <w:szCs w:val="21"/>
      <w:shd w:val="clear" w:color="auto" w:fill="FFFFFF"/>
      <w:lang w:val="uz-Cyrl-UZ"/>
    </w:rPr>
  </w:style>
  <w:style w:type="paragraph" w:styleId="NormalWeb">
    <w:name w:val="Normal (Web)"/>
    <w:basedOn w:val="Normal"/>
    <w:uiPriority w:val="99"/>
    <w:rsid w:val="00766D2C"/>
    <w:pPr>
      <w:spacing w:beforeLines="1" w:afterLines="1"/>
      <w:ind w:firstLine="0"/>
    </w:pPr>
    <w:rPr>
      <w:rFonts w:ascii="Times" w:eastAsia="Times" w:hAnsi="Times"/>
      <w:sz w:val="20"/>
      <w:lang w:val="fr-FR" w:eastAsia="fr-FR"/>
    </w:rPr>
  </w:style>
  <w:style w:type="character" w:styleId="lev">
    <w:name w:val="Strong"/>
    <w:basedOn w:val="Policepardfaut"/>
    <w:uiPriority w:val="22"/>
    <w:qFormat/>
    <w:rsid w:val="00801ED7"/>
    <w:rPr>
      <w:b/>
    </w:rPr>
  </w:style>
  <w:style w:type="paragraph" w:customStyle="1" w:styleId="Titlest0">
    <w:name w:val="Title_st 0"/>
    <w:basedOn w:val="Titlest"/>
    <w:rsid w:val="0039443E"/>
    <w:rPr>
      <w:caps w:val="0"/>
    </w:rPr>
  </w:style>
  <w:style w:type="character" w:customStyle="1" w:styleId="5yl5">
    <w:name w:val="_5yl5"/>
    <w:basedOn w:val="Policepardfaut"/>
    <w:rsid w:val="00A6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sucastor@gmail.com" TargetMode="External"/><Relationship Id="rId26" Type="http://schemas.openxmlformats.org/officeDocument/2006/relationships/hyperlink" Target="mailto:pierrewoodmark@gmail.com" TargetMode="External"/><Relationship Id="rId3" Type="http://schemas.openxmlformats.org/officeDocument/2006/relationships/settings" Target="settings.xml"/><Relationship Id="rId21" Type="http://schemas.openxmlformats.org/officeDocument/2006/relationships/hyperlink" Target="mailto:lunijyrfa@gmail.com" TargetMode="External"/><Relationship Id="rId34"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ierre_wood-mark.html" TargetMode="External"/><Relationship Id="rId17" Type="http://schemas.openxmlformats.org/officeDocument/2006/relationships/image" Target="media/image6.jpeg"/><Relationship Id="rId25" Type="http://schemas.openxmlformats.org/officeDocument/2006/relationships/hyperlink" Target="mailto:rencyinson@gmail.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tanpicha04@yahoo.com.mx" TargetMode="External"/><Relationship Id="rId29" Type="http://schemas.openxmlformats.org/officeDocument/2006/relationships/hyperlink" Target="http://classiques.uqac.ca/classiques/bellegarde_dantes/Nation_haitienne/Nation_haitienn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image" Target="media/image8.jpeg"/><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www.facebook.com/R&#233;seau-des-jeunes-b&#233;n&#233;voles-des-Classiques-de-sc-soc-en-Ha&#239;ti-990201527728211/?fref=ts" TargetMode="External"/><Relationship Id="rId28" Type="http://schemas.openxmlformats.org/officeDocument/2006/relationships/hyperlink" Target="https://data.bnf.fr/12751257/beaubrun_ardouin/" TargetMode="External"/><Relationship Id="rId10" Type="http://schemas.openxmlformats.org/officeDocument/2006/relationships/image" Target="media/image2.jpeg"/><Relationship Id="rId19" Type="http://schemas.openxmlformats.org/officeDocument/2006/relationships/hyperlink" Target="mailto:rencyinson@gmail.com" TargetMode="External"/><Relationship Id="rId31" Type="http://schemas.openxmlformats.org/officeDocument/2006/relationships/hyperlink" Target="mailto:SuzyC@ACN2.Net"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sucastor@gmail.com" TargetMode="External"/><Relationship Id="rId22" Type="http://schemas.openxmlformats.org/officeDocument/2006/relationships/image" Target="media/image7.jpeg"/><Relationship Id="rId27" Type="http://schemas.openxmlformats.org/officeDocument/2006/relationships/image" Target="media/image9.jpeg"/><Relationship Id="rId30" Type="http://schemas.openxmlformats.org/officeDocument/2006/relationships/hyperlink" Target="mailto:Cresfed@CAN.Com" TargetMode="Externa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classiques.uqac.ca/classiques/bellegarde_dantes/Nation_haitienne/Nation_haitienn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14040</Words>
  <Characters>77220</Characters>
  <Application>Microsoft Office Word</Application>
  <DocSecurity>0</DocSecurity>
  <Lines>643</Lines>
  <Paragraphs>182</Paragraphs>
  <ScaleCrop>false</ScaleCrop>
  <HeadingPairs>
    <vt:vector size="2" baseType="variant">
      <vt:variant>
        <vt:lpstr>Title</vt:lpstr>
      </vt:variant>
      <vt:variant>
        <vt:i4>1</vt:i4>
      </vt:variant>
    </vt:vector>
  </HeadingPairs>
  <TitlesOfParts>
    <vt:vector size="1" baseType="lpstr">
      <vt:lpstr>Les origines de la structure agraire en Haïti.</vt:lpstr>
    </vt:vector>
  </TitlesOfParts>
  <Manager>par Wood-Mark Pierre, bénévole, 2019.</Manager>
  <Company>Les Classiques des sciences sociales</Company>
  <LinksUpToDate>false</LinksUpToDate>
  <CharactersWithSpaces>91078</CharactersWithSpaces>
  <SharedDoc>false</SharedDoc>
  <HyperlinkBase/>
  <HLinks>
    <vt:vector size="378" baseType="variant">
      <vt:variant>
        <vt:i4>4980813</vt:i4>
      </vt:variant>
      <vt:variant>
        <vt:i4>150</vt:i4>
      </vt:variant>
      <vt:variant>
        <vt:i4>0</vt:i4>
      </vt:variant>
      <vt:variant>
        <vt:i4>5</vt:i4>
      </vt:variant>
      <vt:variant>
        <vt:lpwstr>mailto:SuzyC@ACN2.Net</vt:lpwstr>
      </vt:variant>
      <vt:variant>
        <vt:lpwstr/>
      </vt:variant>
      <vt:variant>
        <vt:i4>6619214</vt:i4>
      </vt:variant>
      <vt:variant>
        <vt:i4>147</vt:i4>
      </vt:variant>
      <vt:variant>
        <vt:i4>0</vt:i4>
      </vt:variant>
      <vt:variant>
        <vt:i4>5</vt:i4>
      </vt:variant>
      <vt:variant>
        <vt:lpwstr>mailto:Cresfed@CAN.Com</vt:lpwstr>
      </vt:variant>
      <vt:variant>
        <vt:lpwstr/>
      </vt:variant>
      <vt:variant>
        <vt:i4>131158</vt:i4>
      </vt:variant>
      <vt:variant>
        <vt:i4>144</vt:i4>
      </vt:variant>
      <vt:variant>
        <vt:i4>0</vt:i4>
      </vt:variant>
      <vt:variant>
        <vt:i4>5</vt:i4>
      </vt:variant>
      <vt:variant>
        <vt:lpwstr>http://classiques.uqac.ca/classiques/bellegarde_dantes/Nation_haitienne/Nation_haitienne.html</vt:lpwstr>
      </vt:variant>
      <vt:variant>
        <vt:lpwstr/>
      </vt:variant>
      <vt:variant>
        <vt:i4>5111923</vt:i4>
      </vt:variant>
      <vt:variant>
        <vt:i4>141</vt:i4>
      </vt:variant>
      <vt:variant>
        <vt:i4>0</vt:i4>
      </vt:variant>
      <vt:variant>
        <vt:i4>5</vt:i4>
      </vt:variant>
      <vt:variant>
        <vt:lpwstr>https://data.bnf.fr/12751257/beaubrun_ardouin/</vt:lpwstr>
      </vt:variant>
      <vt:variant>
        <vt:lpwstr/>
      </vt:variant>
      <vt:variant>
        <vt:i4>6553625</vt:i4>
      </vt:variant>
      <vt:variant>
        <vt:i4>138</vt:i4>
      </vt:variant>
      <vt:variant>
        <vt:i4>0</vt:i4>
      </vt:variant>
      <vt:variant>
        <vt:i4>5</vt:i4>
      </vt:variant>
      <vt:variant>
        <vt:lpwstr/>
      </vt:variant>
      <vt:variant>
        <vt:lpwstr>tdm</vt:lpwstr>
      </vt:variant>
      <vt:variant>
        <vt:i4>6553625</vt:i4>
      </vt:variant>
      <vt:variant>
        <vt:i4>135</vt:i4>
      </vt:variant>
      <vt:variant>
        <vt:i4>0</vt:i4>
      </vt:variant>
      <vt:variant>
        <vt:i4>5</vt:i4>
      </vt:variant>
      <vt:variant>
        <vt:lpwstr/>
      </vt:variant>
      <vt:variant>
        <vt:lpwstr>tdm</vt:lpwstr>
      </vt:variant>
      <vt:variant>
        <vt:i4>6553625</vt:i4>
      </vt:variant>
      <vt:variant>
        <vt:i4>132</vt:i4>
      </vt:variant>
      <vt:variant>
        <vt:i4>0</vt:i4>
      </vt:variant>
      <vt:variant>
        <vt:i4>5</vt:i4>
      </vt:variant>
      <vt:variant>
        <vt:lpwstr/>
      </vt:variant>
      <vt:variant>
        <vt:lpwstr>tdm</vt:lpwstr>
      </vt:variant>
      <vt:variant>
        <vt:i4>6553625</vt:i4>
      </vt:variant>
      <vt:variant>
        <vt:i4>129</vt:i4>
      </vt:variant>
      <vt:variant>
        <vt:i4>0</vt:i4>
      </vt:variant>
      <vt:variant>
        <vt:i4>5</vt:i4>
      </vt:variant>
      <vt:variant>
        <vt:lpwstr/>
      </vt:variant>
      <vt:variant>
        <vt:lpwstr>tdm</vt:lpwstr>
      </vt:variant>
      <vt:variant>
        <vt:i4>6553625</vt:i4>
      </vt:variant>
      <vt:variant>
        <vt:i4>126</vt:i4>
      </vt:variant>
      <vt:variant>
        <vt:i4>0</vt:i4>
      </vt:variant>
      <vt:variant>
        <vt:i4>5</vt:i4>
      </vt:variant>
      <vt:variant>
        <vt:lpwstr/>
      </vt:variant>
      <vt:variant>
        <vt:lpwstr>tdm</vt:lpwstr>
      </vt:variant>
      <vt:variant>
        <vt:i4>6553625</vt:i4>
      </vt:variant>
      <vt:variant>
        <vt:i4>123</vt:i4>
      </vt:variant>
      <vt:variant>
        <vt:i4>0</vt:i4>
      </vt:variant>
      <vt:variant>
        <vt:i4>5</vt:i4>
      </vt:variant>
      <vt:variant>
        <vt:lpwstr/>
      </vt:variant>
      <vt:variant>
        <vt:lpwstr>tdm</vt:lpwstr>
      </vt:variant>
      <vt:variant>
        <vt:i4>6553625</vt:i4>
      </vt:variant>
      <vt:variant>
        <vt:i4>120</vt:i4>
      </vt:variant>
      <vt:variant>
        <vt:i4>0</vt:i4>
      </vt:variant>
      <vt:variant>
        <vt:i4>5</vt:i4>
      </vt:variant>
      <vt:variant>
        <vt:lpwstr/>
      </vt:variant>
      <vt:variant>
        <vt:lpwstr>tdm</vt:lpwstr>
      </vt:variant>
      <vt:variant>
        <vt:i4>6553625</vt:i4>
      </vt:variant>
      <vt:variant>
        <vt:i4>117</vt:i4>
      </vt:variant>
      <vt:variant>
        <vt:i4>0</vt:i4>
      </vt:variant>
      <vt:variant>
        <vt:i4>5</vt:i4>
      </vt:variant>
      <vt:variant>
        <vt:lpwstr/>
      </vt:variant>
      <vt:variant>
        <vt:lpwstr>tdm</vt:lpwstr>
      </vt:variant>
      <vt:variant>
        <vt:i4>6553625</vt:i4>
      </vt:variant>
      <vt:variant>
        <vt:i4>114</vt:i4>
      </vt:variant>
      <vt:variant>
        <vt:i4>0</vt:i4>
      </vt:variant>
      <vt:variant>
        <vt:i4>5</vt:i4>
      </vt:variant>
      <vt:variant>
        <vt:lpwstr/>
      </vt:variant>
      <vt:variant>
        <vt:lpwstr>tdm</vt:lpwstr>
      </vt:variant>
      <vt:variant>
        <vt:i4>6553625</vt:i4>
      </vt:variant>
      <vt:variant>
        <vt:i4>111</vt:i4>
      </vt:variant>
      <vt:variant>
        <vt:i4>0</vt:i4>
      </vt:variant>
      <vt:variant>
        <vt:i4>5</vt:i4>
      </vt:variant>
      <vt:variant>
        <vt:lpwstr/>
      </vt:variant>
      <vt:variant>
        <vt:lpwstr>tdm</vt:lpwstr>
      </vt:variant>
      <vt:variant>
        <vt:i4>6553625</vt:i4>
      </vt:variant>
      <vt:variant>
        <vt:i4>108</vt:i4>
      </vt:variant>
      <vt:variant>
        <vt:i4>0</vt:i4>
      </vt:variant>
      <vt:variant>
        <vt:i4>5</vt:i4>
      </vt:variant>
      <vt:variant>
        <vt:lpwstr/>
      </vt:variant>
      <vt:variant>
        <vt:lpwstr>tdm</vt:lpwstr>
      </vt:variant>
      <vt:variant>
        <vt:i4>6553625</vt:i4>
      </vt:variant>
      <vt:variant>
        <vt:i4>105</vt:i4>
      </vt:variant>
      <vt:variant>
        <vt:i4>0</vt:i4>
      </vt:variant>
      <vt:variant>
        <vt:i4>5</vt:i4>
      </vt:variant>
      <vt:variant>
        <vt:lpwstr/>
      </vt:variant>
      <vt:variant>
        <vt:lpwstr>tdm</vt:lpwstr>
      </vt:variant>
      <vt:variant>
        <vt:i4>6553625</vt:i4>
      </vt:variant>
      <vt:variant>
        <vt:i4>102</vt:i4>
      </vt:variant>
      <vt:variant>
        <vt:i4>0</vt:i4>
      </vt:variant>
      <vt:variant>
        <vt:i4>5</vt:i4>
      </vt:variant>
      <vt:variant>
        <vt:lpwstr/>
      </vt:variant>
      <vt:variant>
        <vt:lpwstr>tdm</vt:lpwstr>
      </vt:variant>
      <vt:variant>
        <vt:i4>6553625</vt:i4>
      </vt:variant>
      <vt:variant>
        <vt:i4>99</vt:i4>
      </vt:variant>
      <vt:variant>
        <vt:i4>0</vt:i4>
      </vt:variant>
      <vt:variant>
        <vt:i4>5</vt:i4>
      </vt:variant>
      <vt:variant>
        <vt:lpwstr/>
      </vt:variant>
      <vt:variant>
        <vt:lpwstr>tdm</vt:lpwstr>
      </vt:variant>
      <vt:variant>
        <vt:i4>6553625</vt:i4>
      </vt:variant>
      <vt:variant>
        <vt:i4>96</vt:i4>
      </vt:variant>
      <vt:variant>
        <vt:i4>0</vt:i4>
      </vt:variant>
      <vt:variant>
        <vt:i4>5</vt:i4>
      </vt:variant>
      <vt:variant>
        <vt:lpwstr/>
      </vt:variant>
      <vt:variant>
        <vt:lpwstr>tdm</vt:lpwstr>
      </vt:variant>
      <vt:variant>
        <vt:i4>6553625</vt:i4>
      </vt:variant>
      <vt:variant>
        <vt:i4>93</vt:i4>
      </vt:variant>
      <vt:variant>
        <vt:i4>0</vt:i4>
      </vt:variant>
      <vt:variant>
        <vt:i4>5</vt:i4>
      </vt:variant>
      <vt:variant>
        <vt:lpwstr/>
      </vt:variant>
      <vt:variant>
        <vt:lpwstr>tdm</vt:lpwstr>
      </vt:variant>
      <vt:variant>
        <vt:i4>6553625</vt:i4>
      </vt:variant>
      <vt:variant>
        <vt:i4>90</vt:i4>
      </vt:variant>
      <vt:variant>
        <vt:i4>0</vt:i4>
      </vt:variant>
      <vt:variant>
        <vt:i4>5</vt:i4>
      </vt:variant>
      <vt:variant>
        <vt:lpwstr/>
      </vt:variant>
      <vt:variant>
        <vt:lpwstr>tdm</vt:lpwstr>
      </vt:variant>
      <vt:variant>
        <vt:i4>1441809</vt:i4>
      </vt:variant>
      <vt:variant>
        <vt:i4>87</vt:i4>
      </vt:variant>
      <vt:variant>
        <vt:i4>0</vt:i4>
      </vt:variant>
      <vt:variant>
        <vt:i4>5</vt:i4>
      </vt:variant>
      <vt:variant>
        <vt:lpwstr/>
      </vt:variant>
      <vt:variant>
        <vt:lpwstr>Origine_structure_biblio</vt:lpwstr>
      </vt:variant>
      <vt:variant>
        <vt:i4>5374001</vt:i4>
      </vt:variant>
      <vt:variant>
        <vt:i4>84</vt:i4>
      </vt:variant>
      <vt:variant>
        <vt:i4>0</vt:i4>
      </vt:variant>
      <vt:variant>
        <vt:i4>5</vt:i4>
      </vt:variant>
      <vt:variant>
        <vt:lpwstr/>
      </vt:variant>
      <vt:variant>
        <vt:lpwstr>Origine_structure_chap_IV_b</vt:lpwstr>
      </vt:variant>
      <vt:variant>
        <vt:i4>5374002</vt:i4>
      </vt:variant>
      <vt:variant>
        <vt:i4>81</vt:i4>
      </vt:variant>
      <vt:variant>
        <vt:i4>0</vt:i4>
      </vt:variant>
      <vt:variant>
        <vt:i4>5</vt:i4>
      </vt:variant>
      <vt:variant>
        <vt:lpwstr/>
      </vt:variant>
      <vt:variant>
        <vt:lpwstr>Origine_structure_chap_IV_a</vt:lpwstr>
      </vt:variant>
      <vt:variant>
        <vt:i4>852051</vt:i4>
      </vt:variant>
      <vt:variant>
        <vt:i4>78</vt:i4>
      </vt:variant>
      <vt:variant>
        <vt:i4>0</vt:i4>
      </vt:variant>
      <vt:variant>
        <vt:i4>5</vt:i4>
      </vt:variant>
      <vt:variant>
        <vt:lpwstr/>
      </vt:variant>
      <vt:variant>
        <vt:lpwstr>Origine_structure_chap_IV</vt:lpwstr>
      </vt:variant>
      <vt:variant>
        <vt:i4>393235</vt:i4>
      </vt:variant>
      <vt:variant>
        <vt:i4>75</vt:i4>
      </vt:variant>
      <vt:variant>
        <vt:i4>0</vt:i4>
      </vt:variant>
      <vt:variant>
        <vt:i4>5</vt:i4>
      </vt:variant>
      <vt:variant>
        <vt:lpwstr/>
      </vt:variant>
      <vt:variant>
        <vt:lpwstr>Origine_structure_chap_III_b</vt:lpwstr>
      </vt:variant>
      <vt:variant>
        <vt:i4>327699</vt:i4>
      </vt:variant>
      <vt:variant>
        <vt:i4>72</vt:i4>
      </vt:variant>
      <vt:variant>
        <vt:i4>0</vt:i4>
      </vt:variant>
      <vt:variant>
        <vt:i4>5</vt:i4>
      </vt:variant>
      <vt:variant>
        <vt:lpwstr/>
      </vt:variant>
      <vt:variant>
        <vt:lpwstr>Origine_structure_chap_III_a</vt:lpwstr>
      </vt:variant>
      <vt:variant>
        <vt:i4>6553676</vt:i4>
      </vt:variant>
      <vt:variant>
        <vt:i4>69</vt:i4>
      </vt:variant>
      <vt:variant>
        <vt:i4>0</vt:i4>
      </vt:variant>
      <vt:variant>
        <vt:i4>5</vt:i4>
      </vt:variant>
      <vt:variant>
        <vt:lpwstr/>
      </vt:variant>
      <vt:variant>
        <vt:lpwstr>Origine_structure_chap_III</vt:lpwstr>
      </vt:variant>
      <vt:variant>
        <vt:i4>5373993</vt:i4>
      </vt:variant>
      <vt:variant>
        <vt:i4>66</vt:i4>
      </vt:variant>
      <vt:variant>
        <vt:i4>0</vt:i4>
      </vt:variant>
      <vt:variant>
        <vt:i4>5</vt:i4>
      </vt:variant>
      <vt:variant>
        <vt:lpwstr/>
      </vt:variant>
      <vt:variant>
        <vt:lpwstr>Origine_structure_chap_II_e</vt:lpwstr>
      </vt:variant>
      <vt:variant>
        <vt:i4>5373992</vt:i4>
      </vt:variant>
      <vt:variant>
        <vt:i4>63</vt:i4>
      </vt:variant>
      <vt:variant>
        <vt:i4>0</vt:i4>
      </vt:variant>
      <vt:variant>
        <vt:i4>5</vt:i4>
      </vt:variant>
      <vt:variant>
        <vt:lpwstr/>
      </vt:variant>
      <vt:variant>
        <vt:lpwstr>Origine_structure_chap_II_d</vt:lpwstr>
      </vt:variant>
      <vt:variant>
        <vt:i4>5373999</vt:i4>
      </vt:variant>
      <vt:variant>
        <vt:i4>60</vt:i4>
      </vt:variant>
      <vt:variant>
        <vt:i4>0</vt:i4>
      </vt:variant>
      <vt:variant>
        <vt:i4>5</vt:i4>
      </vt:variant>
      <vt:variant>
        <vt:lpwstr/>
      </vt:variant>
      <vt:variant>
        <vt:lpwstr>Origine_structure_chap_II_c</vt:lpwstr>
      </vt:variant>
      <vt:variant>
        <vt:i4>5373998</vt:i4>
      </vt:variant>
      <vt:variant>
        <vt:i4>57</vt:i4>
      </vt:variant>
      <vt:variant>
        <vt:i4>0</vt:i4>
      </vt:variant>
      <vt:variant>
        <vt:i4>5</vt:i4>
      </vt:variant>
      <vt:variant>
        <vt:lpwstr/>
      </vt:variant>
      <vt:variant>
        <vt:lpwstr>Origine_structure_chap_II_b</vt:lpwstr>
      </vt:variant>
      <vt:variant>
        <vt:i4>5373997</vt:i4>
      </vt:variant>
      <vt:variant>
        <vt:i4>54</vt:i4>
      </vt:variant>
      <vt:variant>
        <vt:i4>0</vt:i4>
      </vt:variant>
      <vt:variant>
        <vt:i4>5</vt:i4>
      </vt:variant>
      <vt:variant>
        <vt:lpwstr/>
      </vt:variant>
      <vt:variant>
        <vt:lpwstr>Origine_structure_chap_II_a</vt:lpwstr>
      </vt:variant>
      <vt:variant>
        <vt:i4>852044</vt:i4>
      </vt:variant>
      <vt:variant>
        <vt:i4>51</vt:i4>
      </vt:variant>
      <vt:variant>
        <vt:i4>0</vt:i4>
      </vt:variant>
      <vt:variant>
        <vt:i4>5</vt:i4>
      </vt:variant>
      <vt:variant>
        <vt:lpwstr/>
      </vt:variant>
      <vt:variant>
        <vt:lpwstr>Origine_structure_chap_II</vt:lpwstr>
      </vt:variant>
      <vt:variant>
        <vt:i4>7274618</vt:i4>
      </vt:variant>
      <vt:variant>
        <vt:i4>48</vt:i4>
      </vt:variant>
      <vt:variant>
        <vt:i4>0</vt:i4>
      </vt:variant>
      <vt:variant>
        <vt:i4>5</vt:i4>
      </vt:variant>
      <vt:variant>
        <vt:lpwstr/>
      </vt:variant>
      <vt:variant>
        <vt:lpwstr>Origine_structure_chap_I_b</vt:lpwstr>
      </vt:variant>
      <vt:variant>
        <vt:i4>7078010</vt:i4>
      </vt:variant>
      <vt:variant>
        <vt:i4>45</vt:i4>
      </vt:variant>
      <vt:variant>
        <vt:i4>0</vt:i4>
      </vt:variant>
      <vt:variant>
        <vt:i4>5</vt:i4>
      </vt:variant>
      <vt:variant>
        <vt:lpwstr/>
      </vt:variant>
      <vt:variant>
        <vt:lpwstr>Origine_structure_chap_I_a</vt:lpwstr>
      </vt:variant>
      <vt:variant>
        <vt:i4>852005</vt:i4>
      </vt:variant>
      <vt:variant>
        <vt:i4>42</vt:i4>
      </vt:variant>
      <vt:variant>
        <vt:i4>0</vt:i4>
      </vt:variant>
      <vt:variant>
        <vt:i4>5</vt:i4>
      </vt:variant>
      <vt:variant>
        <vt:lpwstr/>
      </vt:variant>
      <vt:variant>
        <vt:lpwstr>Origine_structure_chap_I</vt:lpwstr>
      </vt:variant>
      <vt:variant>
        <vt:i4>4849788</vt:i4>
      </vt:variant>
      <vt:variant>
        <vt:i4>39</vt:i4>
      </vt:variant>
      <vt:variant>
        <vt:i4>0</vt:i4>
      </vt:variant>
      <vt:variant>
        <vt:i4>5</vt:i4>
      </vt:variant>
      <vt:variant>
        <vt:lpwstr/>
      </vt:variant>
      <vt:variant>
        <vt:lpwstr>Origine_structure_avant_propos</vt:lpwstr>
      </vt:variant>
      <vt:variant>
        <vt:i4>7667815</vt:i4>
      </vt:variant>
      <vt:variant>
        <vt:i4>36</vt:i4>
      </vt:variant>
      <vt:variant>
        <vt:i4>0</vt:i4>
      </vt:variant>
      <vt:variant>
        <vt:i4>5</vt:i4>
      </vt:variant>
      <vt:variant>
        <vt:lpwstr/>
      </vt:variant>
      <vt:variant>
        <vt:lpwstr>Origine_structure_presentation</vt:lpwstr>
      </vt:variant>
      <vt:variant>
        <vt:i4>458833</vt:i4>
      </vt:variant>
      <vt:variant>
        <vt:i4>33</vt:i4>
      </vt:variant>
      <vt:variant>
        <vt:i4>0</vt:i4>
      </vt:variant>
      <vt:variant>
        <vt:i4>5</vt:i4>
      </vt:variant>
      <vt:variant>
        <vt:lpwstr>mailto:pierrewoodmark@gmail.com</vt:lpwstr>
      </vt:variant>
      <vt:variant>
        <vt:lpwstr/>
      </vt:variant>
      <vt:variant>
        <vt:i4>196700</vt:i4>
      </vt:variant>
      <vt:variant>
        <vt:i4>30</vt:i4>
      </vt:variant>
      <vt:variant>
        <vt:i4>0</vt:i4>
      </vt:variant>
      <vt:variant>
        <vt:i4>5</vt:i4>
      </vt:variant>
      <vt:variant>
        <vt:lpwstr>mailto:rencyinson@gmail.com</vt:lpwstr>
      </vt:variant>
      <vt:variant>
        <vt:lpwstr/>
      </vt:variant>
      <vt:variant>
        <vt:i4>7143431</vt:i4>
      </vt:variant>
      <vt:variant>
        <vt:i4>27</vt:i4>
      </vt:variant>
      <vt:variant>
        <vt:i4>0</vt:i4>
      </vt:variant>
      <vt:variant>
        <vt:i4>5</vt:i4>
      </vt:variant>
      <vt:variant>
        <vt:lpwstr>https://www.facebook.com/R%C3%A9seau-des-jeunes-b%C3%A9n%C3%A9voles-des-Classiques-de-sc-soc-en-Ha%C3%AFti-990201527728211/?fref=ts</vt:lpwstr>
      </vt:variant>
      <vt:variant>
        <vt:lpwstr/>
      </vt:variant>
      <vt:variant>
        <vt:i4>8192076</vt:i4>
      </vt:variant>
      <vt:variant>
        <vt:i4>24</vt:i4>
      </vt:variant>
      <vt:variant>
        <vt:i4>0</vt:i4>
      </vt:variant>
      <vt:variant>
        <vt:i4>5</vt:i4>
      </vt:variant>
      <vt:variant>
        <vt:lpwstr>mailto:lunijyrfa@gmail.com</vt:lpwstr>
      </vt:variant>
      <vt:variant>
        <vt:lpwstr/>
      </vt:variant>
      <vt:variant>
        <vt:i4>1048688</vt:i4>
      </vt:variant>
      <vt:variant>
        <vt:i4>21</vt:i4>
      </vt:variant>
      <vt:variant>
        <vt:i4>0</vt:i4>
      </vt:variant>
      <vt:variant>
        <vt:i4>5</vt:i4>
      </vt:variant>
      <vt:variant>
        <vt:lpwstr>mailto:tanpicha04@yahoo.com.mx</vt:lpwstr>
      </vt:variant>
      <vt:variant>
        <vt:lpwstr/>
      </vt:variant>
      <vt:variant>
        <vt:i4>196700</vt:i4>
      </vt:variant>
      <vt:variant>
        <vt:i4>18</vt:i4>
      </vt:variant>
      <vt:variant>
        <vt:i4>0</vt:i4>
      </vt:variant>
      <vt:variant>
        <vt:i4>5</vt:i4>
      </vt:variant>
      <vt:variant>
        <vt:lpwstr>mailto:rencyinson@gmail.com</vt:lpwstr>
      </vt:variant>
      <vt:variant>
        <vt:lpwstr/>
      </vt:variant>
      <vt:variant>
        <vt:i4>7012412</vt:i4>
      </vt:variant>
      <vt:variant>
        <vt:i4>15</vt:i4>
      </vt:variant>
      <vt:variant>
        <vt:i4>0</vt:i4>
      </vt:variant>
      <vt:variant>
        <vt:i4>5</vt:i4>
      </vt:variant>
      <vt:variant>
        <vt:lpwstr>mailto:sucastor@gmail.com</vt:lpwstr>
      </vt:variant>
      <vt:variant>
        <vt:lpwstr/>
      </vt:variant>
      <vt:variant>
        <vt:i4>7012412</vt:i4>
      </vt:variant>
      <vt:variant>
        <vt:i4>12</vt:i4>
      </vt:variant>
      <vt:variant>
        <vt:i4>0</vt:i4>
      </vt:variant>
      <vt:variant>
        <vt:i4>5</vt:i4>
      </vt:variant>
      <vt:variant>
        <vt:lpwstr>mailto:sucastor@gmail.com</vt:lpwstr>
      </vt:variant>
      <vt:variant>
        <vt:lpwstr/>
      </vt:variant>
      <vt:variant>
        <vt:i4>5374049</vt:i4>
      </vt:variant>
      <vt:variant>
        <vt:i4>9</vt:i4>
      </vt:variant>
      <vt:variant>
        <vt:i4>0</vt:i4>
      </vt:variant>
      <vt:variant>
        <vt:i4>5</vt:i4>
      </vt:variant>
      <vt:variant>
        <vt:lpwstr>http://classiques.uqac.ca/inter/benevoles_equipe/liste_pierre_wood-mark.html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131158</vt:i4>
      </vt:variant>
      <vt:variant>
        <vt:i4>0</vt:i4>
      </vt:variant>
      <vt:variant>
        <vt:i4>0</vt:i4>
      </vt:variant>
      <vt:variant>
        <vt:i4>5</vt:i4>
      </vt:variant>
      <vt:variant>
        <vt:lpwstr>http://classiques.uqac.ca/classiques/bellegarde_dantes/Nation_haitienne/Nation_haitienne.html</vt:lpwstr>
      </vt:variant>
      <vt:variant>
        <vt:lpwstr/>
      </vt:variant>
      <vt:variant>
        <vt:i4>2228293</vt:i4>
      </vt:variant>
      <vt:variant>
        <vt:i4>2337</vt:i4>
      </vt:variant>
      <vt:variant>
        <vt:i4>1025</vt:i4>
      </vt:variant>
      <vt:variant>
        <vt:i4>1</vt:i4>
      </vt:variant>
      <vt:variant>
        <vt:lpwstr>css_logo_gris</vt:lpwstr>
      </vt:variant>
      <vt:variant>
        <vt:lpwstr/>
      </vt:variant>
      <vt:variant>
        <vt:i4>5111880</vt:i4>
      </vt:variant>
      <vt:variant>
        <vt:i4>2583</vt:i4>
      </vt:variant>
      <vt:variant>
        <vt:i4>1026</vt:i4>
      </vt:variant>
      <vt:variant>
        <vt:i4>1</vt:i4>
      </vt:variant>
      <vt:variant>
        <vt:lpwstr>UQAC_logo_2018</vt:lpwstr>
      </vt:variant>
      <vt:variant>
        <vt:lpwstr/>
      </vt:variant>
      <vt:variant>
        <vt:i4>4194334</vt:i4>
      </vt:variant>
      <vt:variant>
        <vt:i4>4881</vt:i4>
      </vt:variant>
      <vt:variant>
        <vt:i4>1031</vt:i4>
      </vt:variant>
      <vt:variant>
        <vt:i4>1</vt:i4>
      </vt:variant>
      <vt:variant>
        <vt:lpwstr>Boite_aux_lettres_clair</vt:lpwstr>
      </vt:variant>
      <vt:variant>
        <vt:lpwstr/>
      </vt:variant>
      <vt:variant>
        <vt:i4>1703963</vt:i4>
      </vt:variant>
      <vt:variant>
        <vt:i4>5428</vt:i4>
      </vt:variant>
      <vt:variant>
        <vt:i4>1032</vt:i4>
      </vt:variant>
      <vt:variant>
        <vt:i4>1</vt:i4>
      </vt:variant>
      <vt:variant>
        <vt:lpwstr>fait_sur_mac</vt:lpwstr>
      </vt:variant>
      <vt:variant>
        <vt:lpwstr/>
      </vt:variant>
      <vt:variant>
        <vt:i4>3866639</vt:i4>
      </vt:variant>
      <vt:variant>
        <vt:i4>5762</vt:i4>
      </vt:variant>
      <vt:variant>
        <vt:i4>1027</vt:i4>
      </vt:variant>
      <vt:variant>
        <vt:i4>1</vt:i4>
      </vt:variant>
      <vt:variant>
        <vt:lpwstr>CRESFED_logo</vt:lpwstr>
      </vt:variant>
      <vt:variant>
        <vt:lpwstr/>
      </vt:variant>
      <vt:variant>
        <vt:i4>4194334</vt:i4>
      </vt:variant>
      <vt:variant>
        <vt:i4>5766</vt:i4>
      </vt:variant>
      <vt:variant>
        <vt:i4>1028</vt:i4>
      </vt:variant>
      <vt:variant>
        <vt:i4>1</vt:i4>
      </vt:variant>
      <vt:variant>
        <vt:lpwstr>Boite_aux_lettres_clair</vt:lpwstr>
      </vt:variant>
      <vt:variant>
        <vt:lpwstr/>
      </vt:variant>
      <vt:variant>
        <vt:i4>4784174</vt:i4>
      </vt:variant>
      <vt:variant>
        <vt:i4>6295</vt:i4>
      </vt:variant>
      <vt:variant>
        <vt:i4>1029</vt:i4>
      </vt:variant>
      <vt:variant>
        <vt:i4>1</vt:i4>
      </vt:variant>
      <vt:variant>
        <vt:lpwstr>Partenariat avec le CRESFED photo</vt:lpwstr>
      </vt:variant>
      <vt:variant>
        <vt:lpwstr/>
      </vt:variant>
      <vt:variant>
        <vt:i4>5439581</vt:i4>
      </vt:variant>
      <vt:variant>
        <vt:i4>7397</vt:i4>
      </vt:variant>
      <vt:variant>
        <vt:i4>1030</vt:i4>
      </vt:variant>
      <vt:variant>
        <vt:i4>1</vt:i4>
      </vt:variant>
      <vt:variant>
        <vt:lpwstr>Origines_structure_agraire_Haiti_L12</vt:lpwstr>
      </vt:variant>
      <vt:variant>
        <vt:lpwstr/>
      </vt:variant>
      <vt:variant>
        <vt:i4>4128882</vt:i4>
      </vt:variant>
      <vt:variant>
        <vt:i4>-1</vt:i4>
      </vt:variant>
      <vt:variant>
        <vt:i4>1030</vt:i4>
      </vt:variant>
      <vt:variant>
        <vt:i4>1</vt:i4>
      </vt:variant>
      <vt:variant>
        <vt:lpwstr>Reseau_benevoles_Classiques_haiti</vt:lpwstr>
      </vt:variant>
      <vt:variant>
        <vt:lpwstr/>
      </vt:variant>
      <vt:variant>
        <vt:i4>6946938</vt:i4>
      </vt:variant>
      <vt:variant>
        <vt:i4>-1</vt:i4>
      </vt:variant>
      <vt:variant>
        <vt:i4>1031</vt:i4>
      </vt:variant>
      <vt:variant>
        <vt:i4>1</vt:i4>
      </vt:variant>
      <vt:variant>
        <vt:lpwstr>Rency_inson_michel</vt:lpwstr>
      </vt:variant>
      <vt:variant>
        <vt:lpwstr/>
      </vt:variant>
      <vt:variant>
        <vt:i4>4128882</vt:i4>
      </vt:variant>
      <vt:variant>
        <vt:i4>-1</vt:i4>
      </vt:variant>
      <vt:variant>
        <vt:i4>1032</vt:i4>
      </vt:variant>
      <vt:variant>
        <vt:i4>1</vt:i4>
      </vt:variant>
      <vt:variant>
        <vt:lpwstr>Reseau_benevoles_Classiques_haiti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origines de la structure agraire en Haïti.</dc:title>
  <dc:subject>Autorisation du CRESFED le 11 juillet 2019.</dc:subject>
  <dc:creator>Gérard PIERRE-CHARLES, 1998</dc:creator>
  <cp:keywords>classiques.sc.soc@gmail.com</cp:keywords>
  <dc:description>http://classiques.uqac.ca/</dc:description>
  <cp:lastModifiedBy>Microsoft Office User</cp:lastModifiedBy>
  <cp:revision>2</cp:revision>
  <cp:lastPrinted>2001-08-26T19:33:00Z</cp:lastPrinted>
  <dcterms:created xsi:type="dcterms:W3CDTF">2019-08-07T16:32:00Z</dcterms:created>
  <dcterms:modified xsi:type="dcterms:W3CDTF">2019-08-07T16:32:00Z</dcterms:modified>
  <cp:category>jean-marie tremblay, sociologue, fondateur, 1993</cp:category>
</cp:coreProperties>
</file>