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176896" w:rsidRPr="00E07116">
        <w:tblPrEx>
          <w:tblCellMar>
            <w:top w:w="0" w:type="dxa"/>
            <w:bottom w:w="0" w:type="dxa"/>
          </w:tblCellMar>
        </w:tblPrEx>
        <w:tc>
          <w:tcPr>
            <w:tcW w:w="9160" w:type="dxa"/>
            <w:shd w:val="clear" w:color="auto" w:fill="EEECE1"/>
          </w:tcPr>
          <w:p w:rsidR="00176896" w:rsidRPr="00E07116" w:rsidRDefault="00176896" w:rsidP="00176896">
            <w:pPr>
              <w:pStyle w:val="En-tte"/>
              <w:tabs>
                <w:tab w:val="clear" w:pos="4320"/>
                <w:tab w:val="clear" w:pos="8640"/>
              </w:tabs>
              <w:rPr>
                <w:rFonts w:ascii="Times New Roman" w:hAnsi="Times New Roman"/>
                <w:sz w:val="28"/>
                <w:lang w:val="en-CA" w:bidi="ar-SA"/>
              </w:rPr>
            </w:pPr>
            <w:bookmarkStart w:id="0" w:name="_GoBack"/>
            <w:bookmarkEnd w:id="0"/>
          </w:p>
          <w:p w:rsidR="00176896" w:rsidRPr="00E07116" w:rsidRDefault="00176896">
            <w:pPr>
              <w:ind w:firstLine="0"/>
              <w:jc w:val="center"/>
              <w:rPr>
                <w:b/>
                <w:lang w:bidi="ar-SA"/>
              </w:rPr>
            </w:pPr>
          </w:p>
          <w:p w:rsidR="00176896" w:rsidRPr="00E07116" w:rsidRDefault="00176896">
            <w:pPr>
              <w:ind w:firstLine="0"/>
              <w:jc w:val="center"/>
              <w:rPr>
                <w:b/>
                <w:lang w:bidi="ar-SA"/>
              </w:rPr>
            </w:pPr>
          </w:p>
          <w:p w:rsidR="00176896" w:rsidRDefault="00176896" w:rsidP="00176896">
            <w:pPr>
              <w:ind w:firstLine="0"/>
              <w:jc w:val="center"/>
              <w:rPr>
                <w:b/>
                <w:sz w:val="20"/>
                <w:lang w:bidi="ar-SA"/>
              </w:rPr>
            </w:pPr>
          </w:p>
          <w:p w:rsidR="00176896" w:rsidRDefault="00176896" w:rsidP="00176896">
            <w:pPr>
              <w:ind w:firstLine="0"/>
              <w:jc w:val="center"/>
              <w:rPr>
                <w:b/>
                <w:sz w:val="20"/>
                <w:lang w:bidi="ar-SA"/>
              </w:rPr>
            </w:pPr>
          </w:p>
          <w:p w:rsidR="00176896" w:rsidRDefault="00176896" w:rsidP="00176896">
            <w:pPr>
              <w:ind w:firstLine="0"/>
              <w:jc w:val="center"/>
              <w:rPr>
                <w:b/>
                <w:sz w:val="36"/>
              </w:rPr>
            </w:pPr>
            <w:r>
              <w:rPr>
                <w:sz w:val="36"/>
              </w:rPr>
              <w:t>Benoît COUTU</w:t>
            </w:r>
          </w:p>
          <w:p w:rsidR="00176896" w:rsidRDefault="00176896" w:rsidP="00176896">
            <w:pPr>
              <w:ind w:firstLine="0"/>
              <w:jc w:val="center"/>
              <w:rPr>
                <w:sz w:val="24"/>
              </w:rPr>
            </w:pPr>
            <w:r w:rsidRPr="009629B1">
              <w:rPr>
                <w:sz w:val="24"/>
              </w:rPr>
              <w:t>sociologue, professeur asso</w:t>
            </w:r>
            <w:r>
              <w:rPr>
                <w:sz w:val="24"/>
              </w:rPr>
              <w:t>cié, Département de sociologie,</w:t>
            </w:r>
            <w:r>
              <w:rPr>
                <w:sz w:val="24"/>
              </w:rPr>
              <w:br/>
            </w:r>
            <w:r w:rsidRPr="009629B1">
              <w:rPr>
                <w:sz w:val="24"/>
              </w:rPr>
              <w:t>Université du Québec à Mo</w:t>
            </w:r>
            <w:r w:rsidRPr="009629B1">
              <w:rPr>
                <w:sz w:val="24"/>
              </w:rPr>
              <w:t>n</w:t>
            </w:r>
            <w:r w:rsidRPr="009629B1">
              <w:rPr>
                <w:sz w:val="24"/>
              </w:rPr>
              <w:t>tréal</w:t>
            </w:r>
          </w:p>
          <w:p w:rsidR="00176896" w:rsidRPr="009629B1" w:rsidRDefault="00176896" w:rsidP="00176896">
            <w:pPr>
              <w:ind w:firstLine="0"/>
              <w:jc w:val="center"/>
              <w:rPr>
                <w:sz w:val="24"/>
                <w:lang w:bidi="ar-SA"/>
              </w:rPr>
            </w:pPr>
          </w:p>
          <w:p w:rsidR="00176896" w:rsidRPr="00AA0F60" w:rsidRDefault="00176896" w:rsidP="00176896">
            <w:pPr>
              <w:pStyle w:val="Corpsdetexte"/>
              <w:widowControl w:val="0"/>
              <w:spacing w:before="0" w:after="0"/>
              <w:rPr>
                <w:sz w:val="44"/>
                <w:lang w:bidi="ar-SA"/>
              </w:rPr>
            </w:pPr>
            <w:r w:rsidRPr="00AA0F60">
              <w:rPr>
                <w:sz w:val="44"/>
                <w:lang w:bidi="ar-SA"/>
              </w:rPr>
              <w:t>(</w:t>
            </w:r>
            <w:r>
              <w:rPr>
                <w:sz w:val="44"/>
                <w:lang w:bidi="ar-SA"/>
              </w:rPr>
              <w:t>2019</w:t>
            </w:r>
            <w:r w:rsidRPr="00AA0F60">
              <w:rPr>
                <w:sz w:val="44"/>
                <w:lang w:bidi="ar-SA"/>
              </w:rPr>
              <w:t>)</w:t>
            </w:r>
          </w:p>
          <w:p w:rsidR="00176896" w:rsidRDefault="00176896" w:rsidP="00176896">
            <w:pPr>
              <w:pStyle w:val="Corpsdetexte"/>
              <w:widowControl w:val="0"/>
              <w:spacing w:before="0" w:after="0"/>
              <w:rPr>
                <w:color w:val="FF0000"/>
                <w:sz w:val="24"/>
                <w:lang w:bidi="ar-SA"/>
              </w:rPr>
            </w:pPr>
          </w:p>
          <w:p w:rsidR="00176896" w:rsidRDefault="00176896" w:rsidP="00176896">
            <w:pPr>
              <w:pStyle w:val="Corpsdetexte"/>
              <w:widowControl w:val="0"/>
              <w:spacing w:before="0" w:after="0"/>
              <w:rPr>
                <w:color w:val="FF0000"/>
                <w:sz w:val="24"/>
                <w:lang w:bidi="ar-SA"/>
              </w:rPr>
            </w:pPr>
          </w:p>
          <w:p w:rsidR="00176896" w:rsidRDefault="00176896" w:rsidP="00176896">
            <w:pPr>
              <w:pStyle w:val="Corpsdetexte"/>
              <w:widowControl w:val="0"/>
              <w:spacing w:before="0" w:after="0"/>
              <w:rPr>
                <w:color w:val="FF0000"/>
                <w:sz w:val="24"/>
                <w:lang w:bidi="ar-SA"/>
              </w:rPr>
            </w:pPr>
          </w:p>
          <w:p w:rsidR="00176896" w:rsidRPr="00D641C8" w:rsidRDefault="00176896" w:rsidP="00176896">
            <w:pPr>
              <w:pStyle w:val="Titlest"/>
            </w:pPr>
            <w:r w:rsidRPr="00D641C8">
              <w:t>“Idée de révolution</w:t>
            </w:r>
            <w:r w:rsidRPr="00D641C8">
              <w:br/>
              <w:t>et faire révol</w:t>
            </w:r>
            <w:r w:rsidRPr="00D641C8">
              <w:t>u</w:t>
            </w:r>
            <w:r w:rsidRPr="00D641C8">
              <w:t>tionnaire</w:t>
            </w:r>
            <w:r w:rsidRPr="00D641C8">
              <w:br/>
              <w:t>chez Cornélius Castoriadis.”</w:t>
            </w:r>
          </w:p>
          <w:p w:rsidR="00176896" w:rsidRDefault="00176896" w:rsidP="00176896">
            <w:pPr>
              <w:widowControl w:val="0"/>
              <w:ind w:firstLine="0"/>
              <w:jc w:val="center"/>
              <w:rPr>
                <w:lang w:bidi="ar-SA"/>
              </w:rPr>
            </w:pPr>
          </w:p>
          <w:p w:rsidR="00176896" w:rsidRDefault="00176896" w:rsidP="00176896">
            <w:pPr>
              <w:widowControl w:val="0"/>
              <w:ind w:firstLine="0"/>
              <w:jc w:val="center"/>
              <w:rPr>
                <w:lang w:bidi="ar-SA"/>
              </w:rPr>
            </w:pPr>
          </w:p>
          <w:p w:rsidR="00176896" w:rsidRDefault="00176896" w:rsidP="00176896">
            <w:pPr>
              <w:widowControl w:val="0"/>
              <w:ind w:firstLine="0"/>
              <w:jc w:val="center"/>
              <w:rPr>
                <w:lang w:bidi="ar-SA"/>
              </w:rPr>
            </w:pPr>
          </w:p>
          <w:p w:rsidR="00176896" w:rsidRDefault="00176896" w:rsidP="00176896">
            <w:pPr>
              <w:widowControl w:val="0"/>
              <w:ind w:firstLine="0"/>
              <w:jc w:val="center"/>
              <w:rPr>
                <w:lang w:bidi="ar-SA"/>
              </w:rPr>
            </w:pPr>
          </w:p>
          <w:p w:rsidR="00176896" w:rsidRDefault="00176896" w:rsidP="00176896">
            <w:pPr>
              <w:widowControl w:val="0"/>
              <w:ind w:firstLine="0"/>
              <w:jc w:val="center"/>
              <w:rPr>
                <w:sz w:val="20"/>
                <w:lang w:bidi="ar-SA"/>
              </w:rPr>
            </w:pPr>
          </w:p>
          <w:p w:rsidR="00176896" w:rsidRPr="00384B20" w:rsidRDefault="00176896">
            <w:pPr>
              <w:widowControl w:val="0"/>
              <w:ind w:firstLine="0"/>
              <w:jc w:val="center"/>
              <w:rPr>
                <w:sz w:val="20"/>
                <w:lang w:bidi="ar-SA"/>
              </w:rPr>
            </w:pPr>
          </w:p>
          <w:p w:rsidR="00176896" w:rsidRPr="00384B20" w:rsidRDefault="0017689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176896" w:rsidRPr="00E07116" w:rsidRDefault="00176896">
            <w:pPr>
              <w:widowControl w:val="0"/>
              <w:ind w:firstLine="0"/>
              <w:jc w:val="both"/>
              <w:rPr>
                <w:lang w:bidi="ar-SA"/>
              </w:rPr>
            </w:pPr>
          </w:p>
          <w:p w:rsidR="00176896" w:rsidRPr="00E07116" w:rsidRDefault="00176896">
            <w:pPr>
              <w:widowControl w:val="0"/>
              <w:ind w:firstLine="0"/>
              <w:jc w:val="both"/>
              <w:rPr>
                <w:lang w:bidi="ar-SA"/>
              </w:rPr>
            </w:pPr>
          </w:p>
          <w:p w:rsidR="00176896" w:rsidRDefault="00176896">
            <w:pPr>
              <w:widowControl w:val="0"/>
              <w:ind w:firstLine="0"/>
              <w:jc w:val="both"/>
              <w:rPr>
                <w:lang w:bidi="ar-SA"/>
              </w:rPr>
            </w:pPr>
          </w:p>
          <w:p w:rsidR="00176896" w:rsidRDefault="00176896">
            <w:pPr>
              <w:widowControl w:val="0"/>
              <w:ind w:firstLine="0"/>
              <w:jc w:val="both"/>
              <w:rPr>
                <w:lang w:bidi="ar-SA"/>
              </w:rPr>
            </w:pPr>
          </w:p>
          <w:p w:rsidR="00176896" w:rsidRPr="00E07116" w:rsidRDefault="00176896">
            <w:pPr>
              <w:widowControl w:val="0"/>
              <w:ind w:firstLine="0"/>
              <w:jc w:val="both"/>
              <w:rPr>
                <w:lang w:bidi="ar-SA"/>
              </w:rPr>
            </w:pPr>
          </w:p>
          <w:p w:rsidR="00176896" w:rsidRDefault="00176896">
            <w:pPr>
              <w:widowControl w:val="0"/>
              <w:ind w:firstLine="0"/>
              <w:jc w:val="both"/>
              <w:rPr>
                <w:lang w:bidi="ar-SA"/>
              </w:rPr>
            </w:pPr>
          </w:p>
          <w:p w:rsidR="00176896" w:rsidRPr="00E07116" w:rsidRDefault="00176896">
            <w:pPr>
              <w:widowControl w:val="0"/>
              <w:ind w:firstLine="0"/>
              <w:jc w:val="both"/>
              <w:rPr>
                <w:lang w:bidi="ar-SA"/>
              </w:rPr>
            </w:pPr>
          </w:p>
          <w:p w:rsidR="00176896" w:rsidRPr="00E07116" w:rsidRDefault="00176896">
            <w:pPr>
              <w:ind w:firstLine="0"/>
              <w:jc w:val="both"/>
              <w:rPr>
                <w:lang w:bidi="ar-SA"/>
              </w:rPr>
            </w:pPr>
          </w:p>
        </w:tc>
      </w:tr>
    </w:tbl>
    <w:p w:rsidR="00176896" w:rsidRDefault="00176896" w:rsidP="00176896">
      <w:pPr>
        <w:ind w:firstLine="0"/>
        <w:jc w:val="both"/>
      </w:pPr>
      <w:r w:rsidRPr="00E07116">
        <w:br w:type="page"/>
      </w:r>
    </w:p>
    <w:p w:rsidR="00176896" w:rsidRDefault="00176896" w:rsidP="00176896">
      <w:pPr>
        <w:ind w:firstLine="0"/>
        <w:jc w:val="both"/>
      </w:pPr>
    </w:p>
    <w:p w:rsidR="00176896" w:rsidRDefault="00176896" w:rsidP="00176896">
      <w:pPr>
        <w:ind w:firstLine="0"/>
        <w:jc w:val="both"/>
      </w:pPr>
    </w:p>
    <w:p w:rsidR="00176896" w:rsidRDefault="00176896" w:rsidP="00176896">
      <w:pPr>
        <w:ind w:firstLine="0"/>
        <w:jc w:val="both"/>
      </w:pPr>
    </w:p>
    <w:p w:rsidR="00176896" w:rsidRDefault="007C2B05" w:rsidP="00176896">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176896" w:rsidRDefault="00176896" w:rsidP="00176896">
      <w:pPr>
        <w:ind w:firstLine="0"/>
        <w:jc w:val="right"/>
      </w:pPr>
      <w:hyperlink r:id="rId9" w:history="1">
        <w:r w:rsidRPr="00302466">
          <w:rPr>
            <w:rStyle w:val="Lienhypertexte"/>
          </w:rPr>
          <w:t>http://classiques.uqac.ca/</w:t>
        </w:r>
      </w:hyperlink>
      <w:r>
        <w:t xml:space="preserve"> </w:t>
      </w:r>
    </w:p>
    <w:p w:rsidR="00176896" w:rsidRDefault="00176896" w:rsidP="00176896">
      <w:pPr>
        <w:ind w:firstLine="0"/>
        <w:jc w:val="both"/>
      </w:pPr>
    </w:p>
    <w:p w:rsidR="00176896" w:rsidRDefault="00176896" w:rsidP="0017689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176896" w:rsidRDefault="00176896" w:rsidP="00176896">
      <w:pPr>
        <w:ind w:firstLine="0"/>
        <w:jc w:val="both"/>
      </w:pPr>
    </w:p>
    <w:p w:rsidR="00176896" w:rsidRDefault="00176896" w:rsidP="00176896">
      <w:pPr>
        <w:ind w:firstLine="0"/>
        <w:jc w:val="both"/>
      </w:pPr>
    </w:p>
    <w:p w:rsidR="00176896" w:rsidRDefault="007C2B05" w:rsidP="00176896">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176896" w:rsidRDefault="00176896" w:rsidP="00176896">
      <w:pPr>
        <w:ind w:firstLine="0"/>
        <w:jc w:val="both"/>
      </w:pPr>
      <w:hyperlink r:id="rId11" w:history="1">
        <w:r w:rsidRPr="00302466">
          <w:rPr>
            <w:rStyle w:val="Lienhypertexte"/>
          </w:rPr>
          <w:t>http://bibliotheque.uqac.ca/</w:t>
        </w:r>
      </w:hyperlink>
      <w:r>
        <w:t xml:space="preserve"> </w:t>
      </w:r>
    </w:p>
    <w:p w:rsidR="00176896" w:rsidRDefault="00176896" w:rsidP="00176896">
      <w:pPr>
        <w:ind w:firstLine="0"/>
        <w:jc w:val="both"/>
      </w:pPr>
    </w:p>
    <w:p w:rsidR="00176896" w:rsidRDefault="00176896" w:rsidP="00176896">
      <w:pPr>
        <w:ind w:firstLine="0"/>
        <w:jc w:val="both"/>
      </w:pPr>
    </w:p>
    <w:p w:rsidR="00176896" w:rsidRDefault="00176896" w:rsidP="0017689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176896" w:rsidRPr="00E07116" w:rsidRDefault="00176896" w:rsidP="00176896">
      <w:pPr>
        <w:widowControl w:val="0"/>
        <w:autoSpaceDE w:val="0"/>
        <w:autoSpaceDN w:val="0"/>
        <w:adjustRightInd w:val="0"/>
        <w:rPr>
          <w:szCs w:val="32"/>
        </w:rPr>
      </w:pPr>
      <w:r w:rsidRPr="00E07116">
        <w:br w:type="page"/>
      </w:r>
    </w:p>
    <w:p w:rsidR="00176896" w:rsidRPr="005B6592" w:rsidRDefault="00176896">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176896" w:rsidRPr="00E07116" w:rsidRDefault="00176896">
      <w:pPr>
        <w:widowControl w:val="0"/>
        <w:autoSpaceDE w:val="0"/>
        <w:autoSpaceDN w:val="0"/>
        <w:adjustRightInd w:val="0"/>
        <w:rPr>
          <w:szCs w:val="32"/>
        </w:rPr>
      </w:pPr>
    </w:p>
    <w:p w:rsidR="00176896" w:rsidRPr="00E07116" w:rsidRDefault="00176896">
      <w:pPr>
        <w:widowControl w:val="0"/>
        <w:autoSpaceDE w:val="0"/>
        <w:autoSpaceDN w:val="0"/>
        <w:adjustRightInd w:val="0"/>
        <w:jc w:val="both"/>
        <w:rPr>
          <w:color w:val="1C1C1C"/>
          <w:szCs w:val="26"/>
        </w:rPr>
      </w:pPr>
    </w:p>
    <w:p w:rsidR="00176896" w:rsidRPr="00E07116" w:rsidRDefault="00176896">
      <w:pPr>
        <w:widowControl w:val="0"/>
        <w:autoSpaceDE w:val="0"/>
        <w:autoSpaceDN w:val="0"/>
        <w:adjustRightInd w:val="0"/>
        <w:jc w:val="both"/>
        <w:rPr>
          <w:color w:val="1C1C1C"/>
          <w:szCs w:val="26"/>
        </w:rPr>
      </w:pPr>
    </w:p>
    <w:p w:rsidR="00176896" w:rsidRPr="00E07116" w:rsidRDefault="00176896">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176896" w:rsidRPr="00E07116" w:rsidRDefault="00176896">
      <w:pPr>
        <w:widowControl w:val="0"/>
        <w:autoSpaceDE w:val="0"/>
        <w:autoSpaceDN w:val="0"/>
        <w:adjustRightInd w:val="0"/>
        <w:jc w:val="both"/>
        <w:rPr>
          <w:color w:val="1C1C1C"/>
          <w:szCs w:val="26"/>
        </w:rPr>
      </w:pPr>
    </w:p>
    <w:p w:rsidR="00176896" w:rsidRPr="00E07116" w:rsidRDefault="00176896" w:rsidP="00176896">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176896" w:rsidRPr="00E07116" w:rsidRDefault="00176896" w:rsidP="00176896">
      <w:pPr>
        <w:widowControl w:val="0"/>
        <w:autoSpaceDE w:val="0"/>
        <w:autoSpaceDN w:val="0"/>
        <w:adjustRightInd w:val="0"/>
        <w:jc w:val="both"/>
        <w:rPr>
          <w:color w:val="1C1C1C"/>
          <w:szCs w:val="26"/>
        </w:rPr>
      </w:pPr>
    </w:p>
    <w:p w:rsidR="00176896" w:rsidRPr="00E07116" w:rsidRDefault="00176896" w:rsidP="0017689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176896" w:rsidRPr="00E07116" w:rsidRDefault="00176896" w:rsidP="00176896">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176896" w:rsidRPr="00E07116" w:rsidRDefault="00176896" w:rsidP="00176896">
      <w:pPr>
        <w:widowControl w:val="0"/>
        <w:autoSpaceDE w:val="0"/>
        <w:autoSpaceDN w:val="0"/>
        <w:adjustRightInd w:val="0"/>
        <w:jc w:val="both"/>
        <w:rPr>
          <w:color w:val="1C1C1C"/>
          <w:szCs w:val="26"/>
        </w:rPr>
      </w:pPr>
    </w:p>
    <w:p w:rsidR="00176896" w:rsidRPr="00E07116" w:rsidRDefault="00176896">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176896" w:rsidRPr="00E07116" w:rsidRDefault="00176896">
      <w:pPr>
        <w:widowControl w:val="0"/>
        <w:autoSpaceDE w:val="0"/>
        <w:autoSpaceDN w:val="0"/>
        <w:adjustRightInd w:val="0"/>
        <w:jc w:val="both"/>
        <w:rPr>
          <w:color w:val="1C1C1C"/>
          <w:szCs w:val="26"/>
        </w:rPr>
      </w:pPr>
    </w:p>
    <w:p w:rsidR="00176896" w:rsidRPr="00E07116" w:rsidRDefault="00176896">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176896" w:rsidRPr="00E07116" w:rsidRDefault="00176896">
      <w:pPr>
        <w:rPr>
          <w:b/>
          <w:color w:val="1C1C1C"/>
          <w:szCs w:val="26"/>
        </w:rPr>
      </w:pPr>
    </w:p>
    <w:p w:rsidR="00176896" w:rsidRPr="00E07116" w:rsidRDefault="00176896">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176896" w:rsidRPr="00E07116" w:rsidRDefault="00176896">
      <w:pPr>
        <w:rPr>
          <w:b/>
          <w:color w:val="1C1C1C"/>
          <w:szCs w:val="26"/>
        </w:rPr>
      </w:pPr>
    </w:p>
    <w:p w:rsidR="00176896" w:rsidRPr="00E07116" w:rsidRDefault="00176896">
      <w:pPr>
        <w:rPr>
          <w:color w:val="1C1C1C"/>
          <w:szCs w:val="26"/>
        </w:rPr>
      </w:pPr>
      <w:r w:rsidRPr="00E07116">
        <w:rPr>
          <w:color w:val="1C1C1C"/>
          <w:szCs w:val="26"/>
        </w:rPr>
        <w:t>Jean-Marie Tremblay, sociologue</w:t>
      </w:r>
    </w:p>
    <w:p w:rsidR="00176896" w:rsidRPr="00E07116" w:rsidRDefault="00176896">
      <w:pPr>
        <w:rPr>
          <w:color w:val="1C1C1C"/>
          <w:szCs w:val="26"/>
        </w:rPr>
      </w:pPr>
      <w:r w:rsidRPr="00E07116">
        <w:rPr>
          <w:color w:val="1C1C1C"/>
          <w:szCs w:val="26"/>
        </w:rPr>
        <w:t>Fondateur et Président-directeur général,</w:t>
      </w:r>
    </w:p>
    <w:p w:rsidR="00176896" w:rsidRPr="00E07116" w:rsidRDefault="00176896">
      <w:pPr>
        <w:rPr>
          <w:color w:val="000080"/>
        </w:rPr>
      </w:pPr>
      <w:r w:rsidRPr="00E07116">
        <w:rPr>
          <w:color w:val="000080"/>
          <w:szCs w:val="26"/>
        </w:rPr>
        <w:t>LES CLASSIQUES DES SCIENCES SOCIALES.</w:t>
      </w:r>
    </w:p>
    <w:p w:rsidR="00176896" w:rsidRPr="00CF4C8E" w:rsidRDefault="00176896" w:rsidP="00176896">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176896" w:rsidRPr="00CF4C8E" w:rsidRDefault="00176896" w:rsidP="00176896">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176896" w:rsidRPr="00CF4C8E" w:rsidRDefault="00176896" w:rsidP="00176896">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176896" w:rsidRPr="00CF4C8E" w:rsidRDefault="00176896" w:rsidP="00176896">
      <w:pPr>
        <w:ind w:left="20" w:hanging="20"/>
        <w:jc w:val="both"/>
        <w:rPr>
          <w:sz w:val="24"/>
        </w:rPr>
      </w:pPr>
      <w:r w:rsidRPr="00CF4C8E">
        <w:rPr>
          <w:sz w:val="24"/>
        </w:rPr>
        <w:t>à partir du texte de :</w:t>
      </w:r>
    </w:p>
    <w:p w:rsidR="00176896" w:rsidRPr="00384B20" w:rsidRDefault="00176896" w:rsidP="00176896">
      <w:pPr>
        <w:ind w:firstLine="0"/>
        <w:jc w:val="both"/>
        <w:rPr>
          <w:sz w:val="24"/>
        </w:rPr>
      </w:pPr>
    </w:p>
    <w:p w:rsidR="00176896" w:rsidRPr="00E07116" w:rsidRDefault="00176896" w:rsidP="00176896">
      <w:pPr>
        <w:ind w:left="20" w:firstLine="340"/>
        <w:jc w:val="both"/>
      </w:pPr>
      <w:r>
        <w:t>Benoît Coutu</w:t>
      </w:r>
    </w:p>
    <w:p w:rsidR="00176896" w:rsidRPr="00E07116" w:rsidRDefault="00176896" w:rsidP="00176896">
      <w:pPr>
        <w:ind w:left="20" w:firstLine="340"/>
        <w:jc w:val="both"/>
      </w:pPr>
    </w:p>
    <w:p w:rsidR="00176896" w:rsidRPr="009629B1" w:rsidRDefault="00176896" w:rsidP="00176896">
      <w:pPr>
        <w:jc w:val="both"/>
        <w:rPr>
          <w:b/>
          <w:color w:val="000080"/>
        </w:rPr>
      </w:pPr>
      <w:r>
        <w:rPr>
          <w:b/>
          <w:color w:val="000080"/>
        </w:rPr>
        <w:t>“</w:t>
      </w:r>
      <w:r w:rsidRPr="00D641C8">
        <w:rPr>
          <w:b/>
          <w:color w:val="000080"/>
        </w:rPr>
        <w:t>Idée de révolution et faire révolutionnaire chez Cornélius Castoriadis</w:t>
      </w:r>
      <w:r w:rsidRPr="009629B1">
        <w:rPr>
          <w:b/>
          <w:color w:val="000080"/>
        </w:rPr>
        <w:t>.</w:t>
      </w:r>
      <w:r>
        <w:rPr>
          <w:b/>
          <w:color w:val="000080"/>
        </w:rPr>
        <w:t>”</w:t>
      </w:r>
    </w:p>
    <w:p w:rsidR="00176896" w:rsidRPr="00E07116" w:rsidRDefault="00176896" w:rsidP="00176896">
      <w:pPr>
        <w:jc w:val="both"/>
      </w:pPr>
    </w:p>
    <w:p w:rsidR="00176896" w:rsidRDefault="00176896" w:rsidP="00176896">
      <w:pPr>
        <w:jc w:val="both"/>
      </w:pPr>
      <w:r w:rsidRPr="00D641C8">
        <w:t xml:space="preserve">in revue </w:t>
      </w:r>
      <w:r w:rsidRPr="00D641C8">
        <w:rPr>
          <w:b/>
          <w:i/>
          <w:color w:val="000090"/>
        </w:rPr>
        <w:t>Cahiers Société</w:t>
      </w:r>
      <w:r w:rsidRPr="00D641C8">
        <w:t>, no</w:t>
      </w:r>
      <w:r>
        <w:t> </w:t>
      </w:r>
      <w:r w:rsidRPr="00D641C8">
        <w:t>1, 2019, pp. 193-205. Un numéro sous la direction de Geneviève Gendreau et Thibaud Tranchant intit</w:t>
      </w:r>
      <w:r w:rsidRPr="00D641C8">
        <w:t>u</w:t>
      </w:r>
      <w:r w:rsidRPr="00D641C8">
        <w:t>lé: “Castoriadis et les sciences sociales”.</w:t>
      </w:r>
    </w:p>
    <w:p w:rsidR="00176896" w:rsidRPr="00384B20" w:rsidRDefault="00176896" w:rsidP="00176896">
      <w:pPr>
        <w:jc w:val="both"/>
        <w:rPr>
          <w:sz w:val="24"/>
        </w:rPr>
      </w:pPr>
    </w:p>
    <w:p w:rsidR="00176896" w:rsidRPr="00384B20" w:rsidRDefault="00176896" w:rsidP="00176896">
      <w:pPr>
        <w:jc w:val="both"/>
        <w:rPr>
          <w:sz w:val="24"/>
        </w:rPr>
      </w:pPr>
    </w:p>
    <w:p w:rsidR="00176896" w:rsidRPr="00384B20" w:rsidRDefault="00176896" w:rsidP="00176896">
      <w:pPr>
        <w:ind w:left="20"/>
        <w:jc w:val="both"/>
        <w:rPr>
          <w:sz w:val="24"/>
        </w:rPr>
      </w:pPr>
      <w:r>
        <w:rPr>
          <w:sz w:val="24"/>
        </w:rPr>
        <w:t>L’auteur nous a accordé</w:t>
      </w:r>
      <w:r w:rsidRPr="00384B20">
        <w:rPr>
          <w:sz w:val="24"/>
        </w:rPr>
        <w:t xml:space="preserve">, le </w:t>
      </w:r>
      <w:r>
        <w:rPr>
          <w:sz w:val="24"/>
        </w:rPr>
        <w:t>9 juin 2020</w:t>
      </w:r>
      <w:r w:rsidRPr="00384B20">
        <w:rPr>
          <w:sz w:val="24"/>
        </w:rPr>
        <w:t xml:space="preserve"> l’autoris</w:t>
      </w:r>
      <w:r w:rsidRPr="00384B20">
        <w:rPr>
          <w:sz w:val="24"/>
        </w:rPr>
        <w:t>a</w:t>
      </w:r>
      <w:r w:rsidRPr="00384B20">
        <w:rPr>
          <w:sz w:val="24"/>
        </w:rPr>
        <w:t>tion de diffuser en accès l</w:t>
      </w:r>
      <w:r w:rsidRPr="00384B20">
        <w:rPr>
          <w:sz w:val="24"/>
        </w:rPr>
        <w:t>i</w:t>
      </w:r>
      <w:r w:rsidRPr="00384B20">
        <w:rPr>
          <w:sz w:val="24"/>
        </w:rPr>
        <w:t>bre à tous ce livre dans Les Class</w:t>
      </w:r>
      <w:r w:rsidRPr="00384B20">
        <w:rPr>
          <w:sz w:val="24"/>
        </w:rPr>
        <w:t>i</w:t>
      </w:r>
      <w:r w:rsidRPr="00384B20">
        <w:rPr>
          <w:sz w:val="24"/>
        </w:rPr>
        <w:t>ques des sciences sociales.</w:t>
      </w:r>
    </w:p>
    <w:p w:rsidR="00176896" w:rsidRPr="00384B20" w:rsidRDefault="00176896" w:rsidP="00176896">
      <w:pPr>
        <w:jc w:val="both"/>
        <w:rPr>
          <w:sz w:val="24"/>
        </w:rPr>
      </w:pPr>
    </w:p>
    <w:p w:rsidR="00176896" w:rsidRPr="00384B20" w:rsidRDefault="007C2B05" w:rsidP="00176896">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76896">
        <w:rPr>
          <w:sz w:val="24"/>
        </w:rPr>
        <w:t xml:space="preserve"> Courriel</w:t>
      </w:r>
      <w:r w:rsidR="00176896" w:rsidRPr="00384B20">
        <w:rPr>
          <w:sz w:val="24"/>
        </w:rPr>
        <w:t xml:space="preserve"> : </w:t>
      </w:r>
      <w:r w:rsidR="00176896">
        <w:rPr>
          <w:sz w:val="24"/>
        </w:rPr>
        <w:t xml:space="preserve">Benoît Coutu : </w:t>
      </w:r>
      <w:hyperlink r:id="rId15" w:history="1">
        <w:r w:rsidR="00176896" w:rsidRPr="00EA3212">
          <w:rPr>
            <w:rStyle w:val="Lienhypertexte"/>
            <w:sz w:val="24"/>
          </w:rPr>
          <w:t>coutu.benoit@uqam.ca</w:t>
        </w:r>
      </w:hyperlink>
      <w:r w:rsidR="00176896">
        <w:rPr>
          <w:sz w:val="24"/>
        </w:rPr>
        <w:t xml:space="preserve"> </w:t>
      </w:r>
    </w:p>
    <w:p w:rsidR="00176896" w:rsidRDefault="00176896" w:rsidP="00176896">
      <w:pPr>
        <w:ind w:left="20"/>
        <w:jc w:val="both"/>
        <w:rPr>
          <w:sz w:val="24"/>
        </w:rPr>
      </w:pPr>
    </w:p>
    <w:p w:rsidR="00176896" w:rsidRPr="00384B20" w:rsidRDefault="00176896" w:rsidP="00176896">
      <w:pPr>
        <w:ind w:left="20"/>
        <w:jc w:val="both"/>
        <w:rPr>
          <w:sz w:val="24"/>
        </w:rPr>
      </w:pPr>
    </w:p>
    <w:p w:rsidR="00176896" w:rsidRPr="00384B20" w:rsidRDefault="0017689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176896" w:rsidRPr="00384B20" w:rsidRDefault="00176896">
      <w:pPr>
        <w:ind w:right="1800" w:firstLine="0"/>
        <w:jc w:val="both"/>
        <w:rPr>
          <w:sz w:val="24"/>
        </w:rPr>
      </w:pPr>
    </w:p>
    <w:p w:rsidR="00176896" w:rsidRPr="00384B20" w:rsidRDefault="00176896" w:rsidP="00176896">
      <w:pPr>
        <w:ind w:left="360" w:right="360" w:firstLine="0"/>
        <w:jc w:val="both"/>
        <w:rPr>
          <w:sz w:val="24"/>
        </w:rPr>
      </w:pPr>
      <w:r w:rsidRPr="00384B20">
        <w:rPr>
          <w:sz w:val="24"/>
        </w:rPr>
        <w:t>Pour le texte: Times New Roman, 14 points.</w:t>
      </w:r>
    </w:p>
    <w:p w:rsidR="00176896" w:rsidRPr="00384B20" w:rsidRDefault="00176896" w:rsidP="00176896">
      <w:pPr>
        <w:ind w:left="360" w:right="360" w:firstLine="0"/>
        <w:jc w:val="both"/>
        <w:rPr>
          <w:sz w:val="24"/>
        </w:rPr>
      </w:pPr>
      <w:r w:rsidRPr="00384B20">
        <w:rPr>
          <w:sz w:val="24"/>
        </w:rPr>
        <w:t>Pour les notes de bas de page : Times New Roman, 12 points.</w:t>
      </w:r>
    </w:p>
    <w:p w:rsidR="00176896" w:rsidRPr="00384B20" w:rsidRDefault="00176896">
      <w:pPr>
        <w:ind w:left="360" w:right="1800" w:firstLine="0"/>
        <w:jc w:val="both"/>
        <w:rPr>
          <w:sz w:val="24"/>
        </w:rPr>
      </w:pPr>
    </w:p>
    <w:p w:rsidR="00176896" w:rsidRPr="00384B20" w:rsidRDefault="00176896">
      <w:pPr>
        <w:ind w:right="360" w:firstLine="0"/>
        <w:jc w:val="both"/>
        <w:rPr>
          <w:sz w:val="24"/>
        </w:rPr>
      </w:pPr>
      <w:r w:rsidRPr="00384B20">
        <w:rPr>
          <w:sz w:val="24"/>
        </w:rPr>
        <w:t>Édition électronique réalisée avec le traitement de textes Microsoft Word 2008 pour Macintosh.</w:t>
      </w:r>
    </w:p>
    <w:p w:rsidR="00176896" w:rsidRPr="00384B20" w:rsidRDefault="00176896">
      <w:pPr>
        <w:ind w:right="1800" w:firstLine="0"/>
        <w:jc w:val="both"/>
        <w:rPr>
          <w:sz w:val="24"/>
        </w:rPr>
      </w:pPr>
    </w:p>
    <w:p w:rsidR="00176896" w:rsidRPr="00384B20" w:rsidRDefault="00176896" w:rsidP="00176896">
      <w:pPr>
        <w:ind w:right="540" w:firstLine="0"/>
        <w:jc w:val="both"/>
        <w:rPr>
          <w:sz w:val="24"/>
        </w:rPr>
      </w:pPr>
      <w:r w:rsidRPr="00384B20">
        <w:rPr>
          <w:sz w:val="24"/>
        </w:rPr>
        <w:t>Mise en page sur papier format : LETTRE US, 8.5’’ x 11’’.</w:t>
      </w:r>
    </w:p>
    <w:p w:rsidR="00176896" w:rsidRPr="00384B20" w:rsidRDefault="00176896">
      <w:pPr>
        <w:ind w:right="1800" w:firstLine="0"/>
        <w:jc w:val="both"/>
        <w:rPr>
          <w:sz w:val="24"/>
        </w:rPr>
      </w:pPr>
    </w:p>
    <w:p w:rsidR="00176896" w:rsidRPr="00384B20" w:rsidRDefault="00176896" w:rsidP="00176896">
      <w:pPr>
        <w:ind w:firstLine="0"/>
        <w:jc w:val="both"/>
        <w:rPr>
          <w:sz w:val="24"/>
        </w:rPr>
      </w:pPr>
      <w:r w:rsidRPr="00384B20">
        <w:rPr>
          <w:sz w:val="24"/>
        </w:rPr>
        <w:t xml:space="preserve">Édition numérique réalisée le </w:t>
      </w:r>
      <w:r>
        <w:rPr>
          <w:sz w:val="24"/>
        </w:rPr>
        <w:t>29 juin 2020 à Chicoutimi</w:t>
      </w:r>
      <w:r w:rsidRPr="00384B20">
        <w:rPr>
          <w:sz w:val="24"/>
        </w:rPr>
        <w:t>, Qu</w:t>
      </w:r>
      <w:r w:rsidRPr="00384B20">
        <w:rPr>
          <w:sz w:val="24"/>
        </w:rPr>
        <w:t>é</w:t>
      </w:r>
      <w:r w:rsidRPr="00384B20">
        <w:rPr>
          <w:sz w:val="24"/>
        </w:rPr>
        <w:t>bec.</w:t>
      </w:r>
    </w:p>
    <w:p w:rsidR="00176896" w:rsidRPr="00384B20" w:rsidRDefault="00176896">
      <w:pPr>
        <w:ind w:right="1800" w:firstLine="0"/>
        <w:jc w:val="both"/>
        <w:rPr>
          <w:sz w:val="24"/>
        </w:rPr>
      </w:pPr>
    </w:p>
    <w:p w:rsidR="00176896" w:rsidRPr="00E07116" w:rsidRDefault="007C2B05">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176896" w:rsidRPr="00E07116" w:rsidRDefault="00176896" w:rsidP="00176896">
      <w:pPr>
        <w:ind w:left="20"/>
        <w:jc w:val="both"/>
      </w:pPr>
      <w:r w:rsidRPr="00E07116">
        <w:br w:type="page"/>
      </w:r>
    </w:p>
    <w:p w:rsidR="00176896" w:rsidRDefault="00176896" w:rsidP="00176896">
      <w:pPr>
        <w:ind w:firstLine="0"/>
        <w:jc w:val="center"/>
        <w:rPr>
          <w:b/>
          <w:sz w:val="36"/>
        </w:rPr>
      </w:pPr>
      <w:r>
        <w:rPr>
          <w:sz w:val="36"/>
        </w:rPr>
        <w:t>Benoît COUTU</w:t>
      </w:r>
    </w:p>
    <w:p w:rsidR="00176896" w:rsidRDefault="00176896" w:rsidP="00176896">
      <w:pPr>
        <w:ind w:firstLine="0"/>
        <w:jc w:val="center"/>
        <w:rPr>
          <w:sz w:val="24"/>
        </w:rPr>
      </w:pPr>
      <w:r w:rsidRPr="009629B1">
        <w:rPr>
          <w:sz w:val="24"/>
        </w:rPr>
        <w:t>sociologue, professeur asso</w:t>
      </w:r>
      <w:r>
        <w:rPr>
          <w:sz w:val="24"/>
        </w:rPr>
        <w:t>cié, Département de sociologie,</w:t>
      </w:r>
      <w:r>
        <w:rPr>
          <w:sz w:val="24"/>
        </w:rPr>
        <w:br/>
      </w:r>
      <w:r w:rsidRPr="009629B1">
        <w:rPr>
          <w:sz w:val="24"/>
        </w:rPr>
        <w:t>Université du Québec à Mo</w:t>
      </w:r>
      <w:r w:rsidRPr="009629B1">
        <w:rPr>
          <w:sz w:val="24"/>
        </w:rPr>
        <w:t>n</w:t>
      </w:r>
      <w:r w:rsidRPr="009629B1">
        <w:rPr>
          <w:sz w:val="24"/>
        </w:rPr>
        <w:t>tréal</w:t>
      </w:r>
    </w:p>
    <w:p w:rsidR="00176896" w:rsidRPr="00E07116" w:rsidRDefault="00176896" w:rsidP="00176896">
      <w:pPr>
        <w:ind w:firstLine="0"/>
        <w:jc w:val="center"/>
      </w:pPr>
    </w:p>
    <w:p w:rsidR="00176896" w:rsidRPr="00E07116" w:rsidRDefault="00176896" w:rsidP="00176896">
      <w:pPr>
        <w:ind w:firstLine="0"/>
        <w:jc w:val="center"/>
        <w:rPr>
          <w:color w:val="000080"/>
        </w:rPr>
      </w:pPr>
      <w:r>
        <w:rPr>
          <w:color w:val="000080"/>
          <w:sz w:val="36"/>
        </w:rPr>
        <w:t>“</w:t>
      </w:r>
      <w:r w:rsidRPr="00D641C8">
        <w:rPr>
          <w:color w:val="000080"/>
          <w:sz w:val="36"/>
        </w:rPr>
        <w:t>Idée de révo</w:t>
      </w:r>
      <w:r>
        <w:rPr>
          <w:color w:val="000080"/>
          <w:sz w:val="36"/>
        </w:rPr>
        <w:t>lution et faire révolutionnaire</w:t>
      </w:r>
      <w:r>
        <w:rPr>
          <w:color w:val="000080"/>
          <w:sz w:val="36"/>
        </w:rPr>
        <w:br/>
      </w:r>
      <w:r w:rsidRPr="00D641C8">
        <w:rPr>
          <w:color w:val="000080"/>
          <w:sz w:val="36"/>
        </w:rPr>
        <w:t>chez Cornélius Castoriadis</w:t>
      </w:r>
      <w:r>
        <w:rPr>
          <w:color w:val="000080"/>
          <w:sz w:val="36"/>
        </w:rPr>
        <w:t>.”</w:t>
      </w:r>
    </w:p>
    <w:p w:rsidR="00176896" w:rsidRPr="00E07116" w:rsidRDefault="00176896" w:rsidP="00176896">
      <w:pPr>
        <w:ind w:firstLine="0"/>
        <w:jc w:val="center"/>
      </w:pPr>
    </w:p>
    <w:p w:rsidR="00176896" w:rsidRDefault="007C2B05" w:rsidP="00176896">
      <w:pPr>
        <w:ind w:firstLine="0"/>
        <w:jc w:val="center"/>
      </w:pPr>
      <w:r>
        <w:rPr>
          <w:noProof/>
        </w:rPr>
        <w:drawing>
          <wp:inline distT="0" distB="0" distL="0" distR="0">
            <wp:extent cx="3771900" cy="4864100"/>
            <wp:effectExtent l="25400" t="25400" r="12700" b="12700"/>
            <wp:docPr id="5" name="Image 5" descr="Cahiers_Societe_no_1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ahiers_Societe_no_1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1900" cy="4864100"/>
                    </a:xfrm>
                    <a:prstGeom prst="rect">
                      <a:avLst/>
                    </a:prstGeom>
                    <a:noFill/>
                    <a:ln w="19050" cmpd="sng">
                      <a:solidFill>
                        <a:srgbClr val="000000"/>
                      </a:solidFill>
                      <a:miter lim="800000"/>
                      <a:headEnd/>
                      <a:tailEnd/>
                    </a:ln>
                    <a:effectLst/>
                  </pic:spPr>
                </pic:pic>
              </a:graphicData>
            </a:graphic>
          </wp:inline>
        </w:drawing>
      </w:r>
    </w:p>
    <w:p w:rsidR="00176896" w:rsidRDefault="00176896" w:rsidP="00176896">
      <w:pPr>
        <w:ind w:firstLine="0"/>
        <w:jc w:val="center"/>
      </w:pPr>
    </w:p>
    <w:p w:rsidR="00176896" w:rsidRPr="00E07116" w:rsidRDefault="00176896" w:rsidP="00176896">
      <w:pPr>
        <w:ind w:firstLine="0"/>
        <w:jc w:val="both"/>
      </w:pPr>
      <w:r w:rsidRPr="00D641C8">
        <w:t xml:space="preserve">in revue </w:t>
      </w:r>
      <w:r w:rsidRPr="00D641C8">
        <w:rPr>
          <w:b/>
          <w:i/>
          <w:color w:val="000090"/>
        </w:rPr>
        <w:t>Cahiers Société</w:t>
      </w:r>
      <w:r w:rsidRPr="00D641C8">
        <w:t>, no</w:t>
      </w:r>
      <w:r>
        <w:t> </w:t>
      </w:r>
      <w:r w:rsidRPr="00D641C8">
        <w:t>1, 2019, pp. 193-205. Un numéro sous la direction de Geneviève Gendreau et Thibaud Tranchant intitulé: “Ca</w:t>
      </w:r>
      <w:r w:rsidRPr="00D641C8">
        <w:t>s</w:t>
      </w:r>
      <w:r w:rsidRPr="00D641C8">
        <w:t>toriadis et les sciences sociales”.</w:t>
      </w:r>
    </w:p>
    <w:p w:rsidR="00176896" w:rsidRPr="00E07116" w:rsidRDefault="00176896">
      <w:pPr>
        <w:jc w:val="both"/>
      </w:pPr>
      <w:r w:rsidRPr="00E07116">
        <w:br w:type="page"/>
      </w:r>
    </w:p>
    <w:p w:rsidR="00176896" w:rsidRPr="00E07116" w:rsidRDefault="00176896">
      <w:pPr>
        <w:jc w:val="both"/>
      </w:pPr>
    </w:p>
    <w:p w:rsidR="00176896" w:rsidRPr="00E07116" w:rsidRDefault="00176896">
      <w:pPr>
        <w:jc w:val="both"/>
      </w:pPr>
    </w:p>
    <w:p w:rsidR="00176896" w:rsidRPr="00E07116" w:rsidRDefault="00176896">
      <w:pPr>
        <w:jc w:val="both"/>
      </w:pPr>
    </w:p>
    <w:p w:rsidR="00176896" w:rsidRPr="00E07116" w:rsidRDefault="00176896" w:rsidP="0017689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176896" w:rsidRPr="00E07116" w:rsidRDefault="00176896" w:rsidP="00176896">
      <w:pPr>
        <w:pStyle w:val="NormalWeb"/>
        <w:spacing w:before="2" w:after="2"/>
        <w:jc w:val="both"/>
        <w:rPr>
          <w:rFonts w:ascii="Times New Roman" w:hAnsi="Times New Roman"/>
          <w:sz w:val="28"/>
        </w:rPr>
      </w:pPr>
    </w:p>
    <w:p w:rsidR="00176896" w:rsidRPr="00E07116" w:rsidRDefault="00176896" w:rsidP="0017689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176896" w:rsidRPr="00E07116" w:rsidRDefault="00176896" w:rsidP="00176896">
      <w:pPr>
        <w:jc w:val="both"/>
        <w:rPr>
          <w:szCs w:val="19"/>
        </w:rPr>
      </w:pPr>
    </w:p>
    <w:p w:rsidR="00176896" w:rsidRPr="00E07116" w:rsidRDefault="00176896">
      <w:pPr>
        <w:jc w:val="both"/>
        <w:rPr>
          <w:szCs w:val="19"/>
        </w:rPr>
      </w:pPr>
    </w:p>
    <w:p w:rsidR="00176896" w:rsidRPr="00E07116" w:rsidRDefault="00176896" w:rsidP="00176896">
      <w:pPr>
        <w:pStyle w:val="p"/>
      </w:pPr>
      <w:r w:rsidRPr="00E07116">
        <w:br w:type="page"/>
      </w:r>
    </w:p>
    <w:p w:rsidR="00176896" w:rsidRPr="00E07116" w:rsidRDefault="00176896" w:rsidP="00176896">
      <w:pPr>
        <w:jc w:val="both"/>
      </w:pPr>
    </w:p>
    <w:p w:rsidR="00176896" w:rsidRPr="00E07116" w:rsidRDefault="00176896" w:rsidP="00176896">
      <w:pPr>
        <w:jc w:val="both"/>
      </w:pPr>
    </w:p>
    <w:p w:rsidR="00176896" w:rsidRDefault="00176896" w:rsidP="00176896">
      <w:pPr>
        <w:ind w:firstLine="0"/>
        <w:jc w:val="center"/>
        <w:rPr>
          <w:b/>
          <w:sz w:val="36"/>
        </w:rPr>
      </w:pPr>
      <w:r>
        <w:rPr>
          <w:sz w:val="36"/>
        </w:rPr>
        <w:t>Benoît COUTU</w:t>
      </w:r>
    </w:p>
    <w:p w:rsidR="00176896" w:rsidRDefault="00176896" w:rsidP="00176896">
      <w:pPr>
        <w:ind w:firstLine="0"/>
        <w:jc w:val="center"/>
        <w:rPr>
          <w:sz w:val="24"/>
        </w:rPr>
      </w:pPr>
      <w:r w:rsidRPr="009629B1">
        <w:rPr>
          <w:sz w:val="24"/>
        </w:rPr>
        <w:t>sociologue, professeur asso</w:t>
      </w:r>
      <w:r>
        <w:rPr>
          <w:sz w:val="24"/>
        </w:rPr>
        <w:t>cié, Département de sociologie,</w:t>
      </w:r>
      <w:r>
        <w:rPr>
          <w:sz w:val="24"/>
        </w:rPr>
        <w:br/>
      </w:r>
      <w:r w:rsidRPr="009629B1">
        <w:rPr>
          <w:sz w:val="24"/>
        </w:rPr>
        <w:t>Université du Québec à Mo</w:t>
      </w:r>
      <w:r w:rsidRPr="009629B1">
        <w:rPr>
          <w:sz w:val="24"/>
        </w:rPr>
        <w:t>n</w:t>
      </w:r>
      <w:r w:rsidRPr="009629B1">
        <w:rPr>
          <w:sz w:val="24"/>
        </w:rPr>
        <w:t>tréal</w:t>
      </w:r>
    </w:p>
    <w:p w:rsidR="00176896" w:rsidRPr="00E07116" w:rsidRDefault="00176896" w:rsidP="00176896">
      <w:pPr>
        <w:ind w:firstLine="0"/>
        <w:jc w:val="center"/>
      </w:pPr>
    </w:p>
    <w:p w:rsidR="00176896" w:rsidRPr="00E07116" w:rsidRDefault="00176896" w:rsidP="00176896">
      <w:pPr>
        <w:ind w:firstLine="0"/>
        <w:jc w:val="center"/>
        <w:rPr>
          <w:color w:val="000080"/>
        </w:rPr>
      </w:pPr>
      <w:r>
        <w:rPr>
          <w:color w:val="000080"/>
          <w:sz w:val="36"/>
        </w:rPr>
        <w:t>“</w:t>
      </w:r>
      <w:r w:rsidRPr="00D641C8">
        <w:rPr>
          <w:color w:val="000080"/>
          <w:sz w:val="36"/>
        </w:rPr>
        <w:t>Idée de révo</w:t>
      </w:r>
      <w:r>
        <w:rPr>
          <w:color w:val="000080"/>
          <w:sz w:val="36"/>
        </w:rPr>
        <w:t>lution et faire révolutionnaire</w:t>
      </w:r>
      <w:r>
        <w:rPr>
          <w:color w:val="000080"/>
          <w:sz w:val="36"/>
        </w:rPr>
        <w:br/>
      </w:r>
      <w:r w:rsidRPr="00D641C8">
        <w:rPr>
          <w:color w:val="000080"/>
          <w:sz w:val="36"/>
        </w:rPr>
        <w:t>chez Cornélius Castoriadis</w:t>
      </w:r>
      <w:r>
        <w:rPr>
          <w:color w:val="000080"/>
          <w:sz w:val="36"/>
        </w:rPr>
        <w:t>.”</w:t>
      </w:r>
    </w:p>
    <w:p w:rsidR="00176896" w:rsidRDefault="00176896" w:rsidP="00176896">
      <w:pPr>
        <w:ind w:firstLine="0"/>
        <w:jc w:val="center"/>
      </w:pPr>
    </w:p>
    <w:p w:rsidR="00176896" w:rsidRPr="00E07116" w:rsidRDefault="00176896" w:rsidP="00176896">
      <w:pPr>
        <w:ind w:firstLine="0"/>
        <w:jc w:val="both"/>
      </w:pPr>
      <w:r w:rsidRPr="00D641C8">
        <w:t xml:space="preserve">in revue </w:t>
      </w:r>
      <w:r w:rsidRPr="00D641C8">
        <w:rPr>
          <w:b/>
          <w:i/>
          <w:color w:val="000090"/>
        </w:rPr>
        <w:t>Cahiers Société</w:t>
      </w:r>
      <w:r w:rsidRPr="00D641C8">
        <w:t>, no</w:t>
      </w:r>
      <w:r>
        <w:t> </w:t>
      </w:r>
      <w:r w:rsidRPr="00D641C8">
        <w:t>1, 2019, pp. 193-205. Un numéro sous la direction de Geneviève Gendreau et Thibaud Tranchant intitulé: “Ca</w:t>
      </w:r>
      <w:r w:rsidRPr="00D641C8">
        <w:t>s</w:t>
      </w:r>
      <w:r w:rsidRPr="00D641C8">
        <w:t>toriadis et les sciences sociales”.</w:t>
      </w:r>
    </w:p>
    <w:p w:rsidR="00176896" w:rsidRDefault="00176896">
      <w:pPr>
        <w:jc w:val="both"/>
      </w:pPr>
    </w:p>
    <w:p w:rsidR="00176896" w:rsidRDefault="00176896">
      <w:pPr>
        <w:jc w:val="both"/>
      </w:pPr>
    </w:p>
    <w:p w:rsidR="00176896" w:rsidRDefault="00176896">
      <w:pPr>
        <w:jc w:val="both"/>
      </w:pPr>
    </w:p>
    <w:p w:rsidR="00176896" w:rsidRPr="00E07116" w:rsidRDefault="00176896">
      <w:pPr>
        <w:jc w:val="both"/>
      </w:pPr>
    </w:p>
    <w:p w:rsidR="00176896" w:rsidRPr="008E0519" w:rsidRDefault="00176896" w:rsidP="00176896">
      <w:pPr>
        <w:spacing w:before="120" w:after="120"/>
        <w:jc w:val="both"/>
      </w:pPr>
      <w:r w:rsidRPr="008E0519">
        <w:rPr>
          <w:szCs w:val="22"/>
        </w:rPr>
        <w:t>Nombre d'auteurs contemporains font référence à Cornélius Cast</w:t>
      </w:r>
      <w:r w:rsidRPr="008E0519">
        <w:rPr>
          <w:szCs w:val="22"/>
        </w:rPr>
        <w:t>o</w:t>
      </w:r>
      <w:r w:rsidRPr="008E0519">
        <w:rPr>
          <w:szCs w:val="22"/>
        </w:rPr>
        <w:t>riadis dans leurs écrits appelant directement ou indirect</w:t>
      </w:r>
      <w:r w:rsidRPr="008E0519">
        <w:rPr>
          <w:szCs w:val="22"/>
        </w:rPr>
        <w:t>e</w:t>
      </w:r>
      <w:r w:rsidRPr="008E0519">
        <w:rPr>
          <w:szCs w:val="22"/>
        </w:rPr>
        <w:t>ment à une « révolution du XXI</w:t>
      </w:r>
      <w:r w:rsidRPr="001C74A8">
        <w:rPr>
          <w:szCs w:val="22"/>
          <w:vertAlign w:val="superscript"/>
        </w:rPr>
        <w:t>e</w:t>
      </w:r>
      <w:r w:rsidRPr="008E0519">
        <w:rPr>
          <w:szCs w:val="22"/>
        </w:rPr>
        <w:t xml:space="preserve"> siècle ». En général, ces réf</w:t>
      </w:r>
      <w:r w:rsidRPr="008E0519">
        <w:rPr>
          <w:szCs w:val="22"/>
        </w:rPr>
        <w:t>é</w:t>
      </w:r>
      <w:r w:rsidRPr="008E0519">
        <w:rPr>
          <w:szCs w:val="22"/>
        </w:rPr>
        <w:t>rences concernent ses thèses sur le politique et l'imaginaire, le social-historique, la praxis ou la pratique instituante, ou encore l'autofo</w:t>
      </w:r>
      <w:r w:rsidRPr="008E0519">
        <w:rPr>
          <w:szCs w:val="22"/>
        </w:rPr>
        <w:t>n</w:t>
      </w:r>
      <w:r w:rsidRPr="008E0519">
        <w:rPr>
          <w:szCs w:val="22"/>
        </w:rPr>
        <w:t>dation institutionnelle de la société. Elles esquivent les écrits dans lesquels le philosophe pr</w:t>
      </w:r>
      <w:r w:rsidRPr="008E0519">
        <w:rPr>
          <w:szCs w:val="22"/>
        </w:rPr>
        <w:t>é</w:t>
      </w:r>
      <w:r w:rsidRPr="008E0519">
        <w:rPr>
          <w:szCs w:val="22"/>
        </w:rPr>
        <w:t>sente et développe ses idées sur ce qui est ou n'est pas, fut ou serait, une révolution, bien que sa théorie de la révolution ne se comprenne que par l'entremise de l'appareillage conceptuel mobilisé dans l'e</w:t>
      </w:r>
      <w:r w:rsidRPr="008E0519">
        <w:rPr>
          <w:szCs w:val="22"/>
        </w:rPr>
        <w:t>n</w:t>
      </w:r>
      <w:r w:rsidRPr="008E0519">
        <w:rPr>
          <w:szCs w:val="22"/>
        </w:rPr>
        <w:t>semble de son œuvre. Ce constat se présente alors à nous comme une invitation à explorer l'idée de révolution chez Castoriadis. À partir de quelques-unes de ses réflexions sur le sujet, nous présenterons co</w:t>
      </w:r>
      <w:r w:rsidRPr="008E0519">
        <w:rPr>
          <w:szCs w:val="22"/>
        </w:rPr>
        <w:t>m</w:t>
      </w:r>
      <w:r w:rsidRPr="008E0519">
        <w:rPr>
          <w:szCs w:val="22"/>
        </w:rPr>
        <w:t xml:space="preserve">ment il conçoit celle-ci, ce qui pourrait peut-être nous aider à penser la « révolution nécessaire » </w:t>
      </w:r>
      <w:r w:rsidRPr="008E0519">
        <w:rPr>
          <w:i/>
          <w:iCs/>
          <w:szCs w:val="22"/>
        </w:rPr>
        <w:t xml:space="preserve">(dixit </w:t>
      </w:r>
      <w:r w:rsidRPr="008E0519">
        <w:rPr>
          <w:szCs w:val="22"/>
        </w:rPr>
        <w:t>Jacques Ellul</w:t>
      </w:r>
      <w:r>
        <w:rPr>
          <w:szCs w:val="22"/>
        </w:rPr>
        <w:t> </w:t>
      </w:r>
      <w:r>
        <w:rPr>
          <w:rStyle w:val="Appelnotedebasdep"/>
          <w:szCs w:val="22"/>
        </w:rPr>
        <w:footnoteReference w:id="1"/>
      </w:r>
      <w:r w:rsidRPr="008E0519">
        <w:rPr>
          <w:szCs w:val="22"/>
        </w:rPr>
        <w:t>) ou la « prochaine r</w:t>
      </w:r>
      <w:r w:rsidRPr="008E0519">
        <w:rPr>
          <w:szCs w:val="22"/>
        </w:rPr>
        <w:t>é</w:t>
      </w:r>
      <w:r w:rsidRPr="008E0519">
        <w:rPr>
          <w:szCs w:val="22"/>
        </w:rPr>
        <w:t xml:space="preserve">volution » </w:t>
      </w:r>
      <w:r w:rsidRPr="008E0519">
        <w:rPr>
          <w:i/>
          <w:iCs/>
          <w:szCs w:val="22"/>
        </w:rPr>
        <w:t xml:space="preserve">(dixit </w:t>
      </w:r>
      <w:r w:rsidRPr="008E0519">
        <w:rPr>
          <w:szCs w:val="22"/>
        </w:rPr>
        <w:t>Léon Dion</w:t>
      </w:r>
      <w:r>
        <w:rPr>
          <w:szCs w:val="22"/>
        </w:rPr>
        <w:t> </w:t>
      </w:r>
      <w:r>
        <w:rPr>
          <w:rStyle w:val="Appelnotedebasdep"/>
          <w:szCs w:val="22"/>
        </w:rPr>
        <w:footnoteReference w:id="2"/>
      </w:r>
      <w:r w:rsidRPr="008E0519">
        <w:rPr>
          <w:szCs w:val="22"/>
        </w:rPr>
        <w:t>) qui semble si peu encline à se réaliser. Pour ce faire, nous comme</w:t>
      </w:r>
      <w:r w:rsidRPr="008E0519">
        <w:rPr>
          <w:szCs w:val="22"/>
        </w:rPr>
        <w:t>n</w:t>
      </w:r>
      <w:r w:rsidRPr="008E0519">
        <w:rPr>
          <w:szCs w:val="22"/>
        </w:rPr>
        <w:t xml:space="preserve">cerons par exposer sa conception de ce qu'est ou n'est pas une révolution, tant d'un point de vue historique que </w:t>
      </w:r>
      <w:r w:rsidRPr="008E0519">
        <w:rPr>
          <w:szCs w:val="22"/>
        </w:rPr>
        <w:lastRenderedPageBreak/>
        <w:t>conceptuel, touchant ainsi à l'exposition de ses conditions object</w:t>
      </w:r>
      <w:r w:rsidRPr="008E0519">
        <w:rPr>
          <w:szCs w:val="22"/>
        </w:rPr>
        <w:t>i</w:t>
      </w:r>
      <w:r w:rsidRPr="008E0519">
        <w:rPr>
          <w:szCs w:val="22"/>
        </w:rPr>
        <w:t>ves de possibilité, mais aussi en filigrane à ce qui serait cause de bl</w:t>
      </w:r>
      <w:r w:rsidRPr="008E0519">
        <w:rPr>
          <w:szCs w:val="22"/>
        </w:rPr>
        <w:t>o</w:t>
      </w:r>
      <w:r w:rsidRPr="008E0519">
        <w:rPr>
          <w:szCs w:val="22"/>
        </w:rPr>
        <w:t>cage. Dans un second temps, nous aborderons la condition propr</w:t>
      </w:r>
      <w:r w:rsidRPr="008E0519">
        <w:rPr>
          <w:szCs w:val="22"/>
        </w:rPr>
        <w:t>e</w:t>
      </w:r>
      <w:r w:rsidRPr="008E0519">
        <w:rPr>
          <w:szCs w:val="22"/>
        </w:rPr>
        <w:t>ment subjective du passage à l'acte révolutionnaire. Ce passage par le désir nous permettra ensuite de développer plus en détail la question de l'agir révolutionnaire, en tant que la révol</w:t>
      </w:r>
      <w:r w:rsidRPr="008E0519">
        <w:rPr>
          <w:szCs w:val="22"/>
        </w:rPr>
        <w:t>u</w:t>
      </w:r>
      <w:r w:rsidRPr="008E0519">
        <w:rPr>
          <w:szCs w:val="22"/>
        </w:rPr>
        <w:t xml:space="preserve">tion est un </w:t>
      </w:r>
      <w:r w:rsidRPr="008E0519">
        <w:rPr>
          <w:i/>
          <w:iCs/>
          <w:szCs w:val="22"/>
        </w:rPr>
        <w:t xml:space="preserve">faire - </w:t>
      </w:r>
      <w:r w:rsidRPr="008E0519">
        <w:rPr>
          <w:szCs w:val="22"/>
        </w:rPr>
        <w:t>un faire « collectif, lucide et démocratique » - ce qui implique ultimement la reconnaissance de la centralité de la créativité dans et pour l'histoire.</w:t>
      </w:r>
    </w:p>
    <w:p w:rsidR="00176896" w:rsidRDefault="00176896" w:rsidP="00176896">
      <w:pPr>
        <w:spacing w:before="120" w:after="120"/>
        <w:jc w:val="both"/>
        <w:rPr>
          <w:szCs w:val="26"/>
        </w:rPr>
      </w:pPr>
    </w:p>
    <w:p w:rsidR="00176896" w:rsidRPr="008E0519" w:rsidRDefault="00176896" w:rsidP="00176896">
      <w:pPr>
        <w:pStyle w:val="a"/>
      </w:pPr>
      <w:r w:rsidRPr="008E0519">
        <w:rPr>
          <w:szCs w:val="26"/>
        </w:rPr>
        <w:t>Une impossible révolution ?</w:t>
      </w:r>
    </w:p>
    <w:p w:rsidR="00176896" w:rsidRDefault="00176896" w:rsidP="00176896">
      <w:pPr>
        <w:spacing w:before="120" w:after="120"/>
        <w:jc w:val="both"/>
        <w:rPr>
          <w:szCs w:val="22"/>
        </w:rPr>
      </w:pPr>
    </w:p>
    <w:p w:rsidR="00176896" w:rsidRPr="008E0519" w:rsidRDefault="00176896" w:rsidP="00176896">
      <w:pPr>
        <w:spacing w:before="120" w:after="120"/>
        <w:jc w:val="both"/>
      </w:pPr>
      <w:r w:rsidRPr="008E0519">
        <w:rPr>
          <w:szCs w:val="22"/>
        </w:rPr>
        <w:t>Dans un entretien publié quelques années avant sa mort, Castori</w:t>
      </w:r>
      <w:r w:rsidRPr="008E0519">
        <w:rPr>
          <w:szCs w:val="22"/>
        </w:rPr>
        <w:t>a</w:t>
      </w:r>
      <w:r w:rsidRPr="008E0519">
        <w:rPr>
          <w:szCs w:val="22"/>
        </w:rPr>
        <w:t>dis se révélait plutôt sceptique face à la possibilité qu'a</w:t>
      </w:r>
      <w:r w:rsidRPr="008E0519">
        <w:rPr>
          <w:szCs w:val="22"/>
        </w:rPr>
        <w:t>d</w:t>
      </w:r>
      <w:r w:rsidRPr="008E0519">
        <w:rPr>
          <w:szCs w:val="22"/>
        </w:rPr>
        <w:t>vienne une rév</w:t>
      </w:r>
      <w:r>
        <w:rPr>
          <w:szCs w:val="22"/>
        </w:rPr>
        <w:t>olution, ou du moins une révolu</w:t>
      </w:r>
      <w:r w:rsidRPr="008E0519">
        <w:rPr>
          <w:szCs w:val="22"/>
        </w:rPr>
        <w:t>tion</w:t>
      </w:r>
      <w:r>
        <w:rPr>
          <w:szCs w:val="16"/>
        </w:rPr>
        <w:t xml:space="preserve"> [194]</w:t>
      </w:r>
      <w:r w:rsidRPr="008E0519">
        <w:rPr>
          <w:szCs w:val="22"/>
        </w:rPr>
        <w:t xml:space="preserve"> dite socialiste</w:t>
      </w:r>
      <w:r>
        <w:rPr>
          <w:szCs w:val="22"/>
        </w:rPr>
        <w:t> </w:t>
      </w:r>
      <w:r>
        <w:rPr>
          <w:rStyle w:val="Appelnotedebasdep"/>
          <w:szCs w:val="22"/>
        </w:rPr>
        <w:footnoteReference w:id="3"/>
      </w:r>
      <w:r w:rsidRPr="008E0519">
        <w:rPr>
          <w:szCs w:val="22"/>
        </w:rPr>
        <w:t>, qui viendrait en quelque sorte parach</w:t>
      </w:r>
      <w:r w:rsidRPr="008E0519">
        <w:rPr>
          <w:szCs w:val="22"/>
        </w:rPr>
        <w:t>e</w:t>
      </w:r>
      <w:r w:rsidRPr="008E0519">
        <w:rPr>
          <w:szCs w:val="22"/>
        </w:rPr>
        <w:t>ver deux cents ans de révolution. En effet, en 1994, alors qu'une ère « nouvelle » s'annonçait au monde, celle de la globalisation, il ava</w:t>
      </w:r>
      <w:r w:rsidRPr="008E0519">
        <w:rPr>
          <w:szCs w:val="22"/>
        </w:rPr>
        <w:t>n</w:t>
      </w:r>
      <w:r w:rsidRPr="008E0519">
        <w:rPr>
          <w:szCs w:val="22"/>
        </w:rPr>
        <w:t>çait que le</w:t>
      </w:r>
    </w:p>
    <w:p w:rsidR="00176896" w:rsidRDefault="00176896" w:rsidP="00176896">
      <w:pPr>
        <w:pStyle w:val="Citation0"/>
      </w:pPr>
    </w:p>
    <w:p w:rsidR="00176896" w:rsidRDefault="00176896" w:rsidP="00176896">
      <w:pPr>
        <w:pStyle w:val="Citation0"/>
      </w:pPr>
      <w:r w:rsidRPr="001C74A8">
        <w:t>mot « révolutionnaire » - comme les mots création ou imagin</w:t>
      </w:r>
      <w:r w:rsidRPr="001C74A8">
        <w:t>a</w:t>
      </w:r>
      <w:r w:rsidRPr="001C74A8">
        <w:t>tion - est devenu un slogan publicitaire, c'est ce qu'on appelait il y a quelques a</w:t>
      </w:r>
      <w:r w:rsidRPr="001C74A8">
        <w:t>n</w:t>
      </w:r>
      <w:r w:rsidRPr="001C74A8">
        <w:t>nées la récupération. La marginalité devient que</w:t>
      </w:r>
      <w:r w:rsidRPr="001C74A8">
        <w:t>l</w:t>
      </w:r>
      <w:r w:rsidRPr="001C74A8">
        <w:t>que chose de revendiqué et de central, la subversion est une curiosité intére</w:t>
      </w:r>
      <w:r w:rsidRPr="001C74A8">
        <w:t>s</w:t>
      </w:r>
      <w:r w:rsidRPr="001C74A8">
        <w:t>sante qui complète l'harmonie du système. Il y a une capacité terrible de la société contemp</w:t>
      </w:r>
      <w:r w:rsidRPr="001C74A8">
        <w:t>o</w:t>
      </w:r>
      <w:r w:rsidRPr="001C74A8">
        <w:t>raine à étouffer toute véritable divergence, soit en la taisant, soit en en fa</w:t>
      </w:r>
      <w:r w:rsidRPr="001C74A8">
        <w:t>i</w:t>
      </w:r>
      <w:r w:rsidRPr="001C74A8">
        <w:t>sant un phénomène parmi d'a</w:t>
      </w:r>
      <w:r w:rsidRPr="001C74A8">
        <w:t>u</w:t>
      </w:r>
      <w:r w:rsidRPr="001C74A8">
        <w:t>tres, commercialisé comme les autres</w:t>
      </w:r>
      <w:r>
        <w:t>. </w:t>
      </w:r>
      <w:r>
        <w:rPr>
          <w:rStyle w:val="Appelnotedebasdep"/>
        </w:rPr>
        <w:footnoteReference w:id="4"/>
      </w:r>
    </w:p>
    <w:p w:rsidR="00176896" w:rsidRPr="001C74A8" w:rsidRDefault="00176896" w:rsidP="00176896">
      <w:pPr>
        <w:pStyle w:val="Grillecouleur-Accent1"/>
      </w:pPr>
    </w:p>
    <w:p w:rsidR="00176896" w:rsidRPr="008E0519" w:rsidRDefault="00176896" w:rsidP="00176896">
      <w:pPr>
        <w:spacing w:before="120" w:after="120"/>
        <w:jc w:val="both"/>
      </w:pPr>
      <w:r w:rsidRPr="008E0519">
        <w:rPr>
          <w:szCs w:val="22"/>
        </w:rPr>
        <w:t>Cet enlisement du projet révolutionnaire, tant sur le plan des cond</w:t>
      </w:r>
      <w:r w:rsidRPr="008E0519">
        <w:rPr>
          <w:szCs w:val="22"/>
        </w:rPr>
        <w:t>i</w:t>
      </w:r>
      <w:r w:rsidRPr="008E0519">
        <w:rPr>
          <w:szCs w:val="22"/>
        </w:rPr>
        <w:t>tions objectives que des conditions subjectives, Castoriadis l'avait déjà pressenti dès la fin des années 1950 et cette interrogation s'échelonn</w:t>
      </w:r>
      <w:r w:rsidRPr="008E0519">
        <w:rPr>
          <w:szCs w:val="22"/>
        </w:rPr>
        <w:t>e</w:t>
      </w:r>
      <w:r w:rsidRPr="008E0519">
        <w:rPr>
          <w:szCs w:val="22"/>
        </w:rPr>
        <w:t>ra en trois moments au courant de sa vie. Premièrement, dans une cr</w:t>
      </w:r>
      <w:r w:rsidRPr="008E0519">
        <w:rPr>
          <w:szCs w:val="22"/>
        </w:rPr>
        <w:t>i</w:t>
      </w:r>
      <w:r w:rsidRPr="008E0519">
        <w:rPr>
          <w:szCs w:val="22"/>
        </w:rPr>
        <w:t xml:space="preserve">tique du marxisme traditionnel qu'il réalise à cette époque, il dénote </w:t>
      </w:r>
      <w:r w:rsidRPr="008E0519">
        <w:rPr>
          <w:szCs w:val="22"/>
        </w:rPr>
        <w:lastRenderedPageBreak/>
        <w:t>une « abse</w:t>
      </w:r>
      <w:r>
        <w:rPr>
          <w:szCs w:val="22"/>
        </w:rPr>
        <w:t>nce du prolétariat à la société </w:t>
      </w:r>
      <w:r>
        <w:rPr>
          <w:rStyle w:val="Appelnotedebasdep"/>
          <w:szCs w:val="22"/>
        </w:rPr>
        <w:footnoteReference w:id="5"/>
      </w:r>
      <w:r w:rsidRPr="008E0519">
        <w:rPr>
          <w:szCs w:val="22"/>
        </w:rPr>
        <w:t> », appelant le mouvement révolutionnaire à réactualiser la théorie critique de la société afin d'élucider le lien entre m</w:t>
      </w:r>
      <w:r w:rsidRPr="008E0519">
        <w:rPr>
          <w:szCs w:val="22"/>
        </w:rPr>
        <w:t>o</w:t>
      </w:r>
      <w:r w:rsidRPr="008E0519">
        <w:rPr>
          <w:szCs w:val="22"/>
        </w:rPr>
        <w:t>dernisation et dépolitisation des masses, ce qui pour lui constituait alors le point de départ d'une nouvelle polit</w:t>
      </w:r>
      <w:r w:rsidRPr="008E0519">
        <w:rPr>
          <w:szCs w:val="22"/>
        </w:rPr>
        <w:t>i</w:t>
      </w:r>
      <w:r w:rsidRPr="008E0519">
        <w:rPr>
          <w:szCs w:val="22"/>
        </w:rPr>
        <w:t>que révolutionnaire qui prendrait en compte l'évolution du capitali</w:t>
      </w:r>
      <w:r w:rsidRPr="008E0519">
        <w:rPr>
          <w:szCs w:val="22"/>
        </w:rPr>
        <w:t>s</w:t>
      </w:r>
      <w:r w:rsidRPr="008E0519">
        <w:rPr>
          <w:szCs w:val="22"/>
        </w:rPr>
        <w:t>me</w:t>
      </w:r>
      <w:r>
        <w:rPr>
          <w:szCs w:val="22"/>
        </w:rPr>
        <w:t> </w:t>
      </w:r>
      <w:r>
        <w:rPr>
          <w:rStyle w:val="Appelnotedebasdep"/>
          <w:szCs w:val="22"/>
        </w:rPr>
        <w:footnoteReference w:id="6"/>
      </w:r>
      <w:r w:rsidRPr="008E0519">
        <w:rPr>
          <w:szCs w:val="22"/>
        </w:rPr>
        <w:t>. À cette occasion, Castoriadis dénonça aussi les organisations politiques ouvrières professionn</w:t>
      </w:r>
      <w:r w:rsidRPr="008E0519">
        <w:rPr>
          <w:szCs w:val="22"/>
        </w:rPr>
        <w:t>a</w:t>
      </w:r>
      <w:r w:rsidRPr="008E0519">
        <w:rPr>
          <w:szCs w:val="22"/>
        </w:rPr>
        <w:t>lisées et bureaucratisées, l'attitude des classes populaires réduites à de simples classes en soi déf</w:t>
      </w:r>
      <w:r w:rsidRPr="008E0519">
        <w:rPr>
          <w:szCs w:val="22"/>
        </w:rPr>
        <w:t>i</w:t>
      </w:r>
      <w:r w:rsidRPr="008E0519">
        <w:rPr>
          <w:szCs w:val="22"/>
        </w:rPr>
        <w:t>nies par les rapports de production qui les conçoivent, ainsi que le blocage constitué par le dévelo</w:t>
      </w:r>
      <w:r w:rsidRPr="008E0519">
        <w:rPr>
          <w:szCs w:val="22"/>
        </w:rPr>
        <w:t>p</w:t>
      </w:r>
      <w:r w:rsidRPr="008E0519">
        <w:rPr>
          <w:szCs w:val="22"/>
        </w:rPr>
        <w:t>pement exponentiel de la technique.</w:t>
      </w:r>
    </w:p>
    <w:p w:rsidR="00176896" w:rsidRPr="008E0519" w:rsidRDefault="00176896" w:rsidP="00176896">
      <w:pPr>
        <w:spacing w:before="120" w:after="120"/>
        <w:jc w:val="both"/>
      </w:pPr>
      <w:r w:rsidRPr="008E0519">
        <w:rPr>
          <w:szCs w:val="22"/>
        </w:rPr>
        <w:t>Par la suite, à la fin des années 1970, donc après Mai 68 et l'éme</w:t>
      </w:r>
      <w:r w:rsidRPr="008E0519">
        <w:rPr>
          <w:szCs w:val="22"/>
        </w:rPr>
        <w:t>r</w:t>
      </w:r>
      <w:r w:rsidRPr="008E0519">
        <w:rPr>
          <w:szCs w:val="22"/>
        </w:rPr>
        <w:t>gence des nouveaux mouvements sociaux, il ajoutera à sa critique in</w:t>
      </w:r>
      <w:r w:rsidRPr="008E0519">
        <w:rPr>
          <w:szCs w:val="22"/>
        </w:rPr>
        <w:t>i</w:t>
      </w:r>
      <w:r w:rsidRPr="008E0519">
        <w:rPr>
          <w:szCs w:val="22"/>
        </w:rPr>
        <w:t>tiale, principalement dirigée contre le marxisme orth</w:t>
      </w:r>
      <w:r w:rsidRPr="008E0519">
        <w:rPr>
          <w:szCs w:val="22"/>
        </w:rPr>
        <w:t>o</w:t>
      </w:r>
      <w:r w:rsidRPr="008E0519">
        <w:rPr>
          <w:szCs w:val="22"/>
        </w:rPr>
        <w:t>doxe, le fait que l'action collective ne concerne plus que « d'infimes minorités » sans bouleverser le cours de la société </w:t>
      </w:r>
      <w:r>
        <w:rPr>
          <w:rStyle w:val="Appelnotedebasdep"/>
          <w:szCs w:val="22"/>
        </w:rPr>
        <w:footnoteReference w:id="7"/>
      </w:r>
      <w:r w:rsidRPr="008E0519">
        <w:rPr>
          <w:szCs w:val="22"/>
        </w:rPr>
        <w:t>. Celle-ci n'est d'ailleurs plus rem</w:t>
      </w:r>
      <w:r w:rsidRPr="008E0519">
        <w:rPr>
          <w:szCs w:val="22"/>
        </w:rPr>
        <w:t>i</w:t>
      </w:r>
      <w:r w:rsidRPr="008E0519">
        <w:rPr>
          <w:szCs w:val="22"/>
        </w:rPr>
        <w:t>se en question, entre autres en raison de la domination de la pensée par la pure spéculation philosophique et le déconstructivisme, lesquels par</w:t>
      </w:r>
      <w:r w:rsidRPr="008E0519">
        <w:rPr>
          <w:szCs w:val="22"/>
        </w:rPr>
        <w:t>a</w:t>
      </w:r>
      <w:r w:rsidRPr="008E0519">
        <w:rPr>
          <w:szCs w:val="22"/>
        </w:rPr>
        <w:t>chèvent ce qu'il nomme la « privatisation des individus » - un i</w:t>
      </w:r>
      <w:r w:rsidRPr="008E0519">
        <w:rPr>
          <w:szCs w:val="22"/>
        </w:rPr>
        <w:t>n</w:t>
      </w:r>
      <w:r w:rsidRPr="008E0519">
        <w:rPr>
          <w:szCs w:val="22"/>
        </w:rPr>
        <w:t>dividu qui, r</w:t>
      </w:r>
      <w:r w:rsidRPr="008E0519">
        <w:rPr>
          <w:szCs w:val="22"/>
        </w:rPr>
        <w:t>e</w:t>
      </w:r>
      <w:r w:rsidRPr="008E0519">
        <w:rPr>
          <w:szCs w:val="22"/>
        </w:rPr>
        <w:t>plié</w:t>
      </w:r>
      <w:r>
        <w:rPr>
          <w:szCs w:val="22"/>
        </w:rPr>
        <w:t xml:space="preserve"> </w:t>
      </w:r>
      <w:r>
        <w:rPr>
          <w:szCs w:val="16"/>
        </w:rPr>
        <w:t xml:space="preserve">[195] </w:t>
      </w:r>
      <w:r w:rsidRPr="008E0519">
        <w:rPr>
          <w:szCs w:val="22"/>
        </w:rPr>
        <w:t>sur lui-même et lové dans sa jouissance, a délaissé la passion pour les affaires communes.</w:t>
      </w:r>
    </w:p>
    <w:p w:rsidR="00176896" w:rsidRPr="008E0519" w:rsidRDefault="00176896" w:rsidP="00176896">
      <w:pPr>
        <w:spacing w:before="120" w:after="120"/>
        <w:jc w:val="both"/>
      </w:pPr>
      <w:r w:rsidRPr="008E0519">
        <w:rPr>
          <w:szCs w:val="22"/>
        </w:rPr>
        <w:t>Enfin, dans les années 1990, la cristallisation de ces faits lui se</w:t>
      </w:r>
      <w:r w:rsidRPr="008E0519">
        <w:rPr>
          <w:szCs w:val="22"/>
        </w:rPr>
        <w:t>m</w:t>
      </w:r>
      <w:r w:rsidRPr="008E0519">
        <w:rPr>
          <w:szCs w:val="22"/>
        </w:rPr>
        <w:t>ble aboutir à la réduction des possibilités d'une révolution, caractér</w:t>
      </w:r>
      <w:r w:rsidRPr="008E0519">
        <w:rPr>
          <w:szCs w:val="22"/>
        </w:rPr>
        <w:t>i</w:t>
      </w:r>
      <w:r w:rsidRPr="008E0519">
        <w:rPr>
          <w:szCs w:val="22"/>
        </w:rPr>
        <w:t>sant de ce fait la fin du XXe siècle par « [1]'effondrement graduel puis accéléré des idéologies de ga</w:t>
      </w:r>
      <w:r w:rsidRPr="008E0519">
        <w:rPr>
          <w:szCs w:val="22"/>
        </w:rPr>
        <w:t>u</w:t>
      </w:r>
      <w:r w:rsidRPr="008E0519">
        <w:rPr>
          <w:szCs w:val="22"/>
        </w:rPr>
        <w:t>che, le triomphe de la société de consommation, la crise des s</w:t>
      </w:r>
      <w:r w:rsidRPr="008E0519">
        <w:rPr>
          <w:szCs w:val="22"/>
        </w:rPr>
        <w:t>i</w:t>
      </w:r>
      <w:r w:rsidRPr="008E0519">
        <w:rPr>
          <w:szCs w:val="22"/>
        </w:rPr>
        <w:t>gnifications imaginaires de la société moderne [significations de progrès et/ou de révol</w:t>
      </w:r>
      <w:r w:rsidRPr="008E0519">
        <w:rPr>
          <w:szCs w:val="22"/>
        </w:rPr>
        <w:t>u</w:t>
      </w:r>
      <w:r w:rsidRPr="008E0519">
        <w:rPr>
          <w:szCs w:val="22"/>
        </w:rPr>
        <w:t>tion</w:t>
      </w:r>
      <w:r>
        <w:rPr>
          <w:szCs w:val="22"/>
        </w:rPr>
        <w:t> </w:t>
      </w:r>
      <w:r>
        <w:rPr>
          <w:rStyle w:val="Appelnotedebasdep"/>
          <w:szCs w:val="22"/>
        </w:rPr>
        <w:footnoteReference w:id="8"/>
      </w:r>
      <w:r w:rsidRPr="008E0519">
        <w:rPr>
          <w:szCs w:val="22"/>
        </w:rPr>
        <w:t xml:space="preserve">] ». Surtout, cette crise portée par ces trois moments du triomphe du capitalisme, manifeste à ses yeux « [...] une crise du sens et c'est cette crise du sens </w:t>
      </w:r>
      <w:r w:rsidRPr="008E0519">
        <w:rPr>
          <w:szCs w:val="22"/>
        </w:rPr>
        <w:lastRenderedPageBreak/>
        <w:t>qui permet aux éléments conjonct</w:t>
      </w:r>
      <w:r w:rsidRPr="008E0519">
        <w:rPr>
          <w:szCs w:val="22"/>
        </w:rPr>
        <w:t>u</w:t>
      </w:r>
      <w:r w:rsidRPr="008E0519">
        <w:rPr>
          <w:szCs w:val="22"/>
        </w:rPr>
        <w:t xml:space="preserve">rels </w:t>
      </w:r>
      <w:r>
        <w:rPr>
          <w:szCs w:val="22"/>
        </w:rPr>
        <w:t>de jouer le rôle qu'ils jouent </w:t>
      </w:r>
      <w:r>
        <w:rPr>
          <w:rStyle w:val="Appelnotedebasdep"/>
          <w:szCs w:val="22"/>
        </w:rPr>
        <w:footnoteReference w:id="9"/>
      </w:r>
      <w:r w:rsidRPr="008E0519">
        <w:rPr>
          <w:szCs w:val="22"/>
        </w:rPr>
        <w:t> ».</w:t>
      </w:r>
    </w:p>
    <w:p w:rsidR="00176896" w:rsidRDefault="00176896" w:rsidP="00176896">
      <w:pPr>
        <w:spacing w:before="120" w:after="120"/>
        <w:jc w:val="both"/>
        <w:rPr>
          <w:szCs w:val="26"/>
        </w:rPr>
      </w:pPr>
    </w:p>
    <w:p w:rsidR="00176896" w:rsidRPr="008E0519" w:rsidRDefault="00176896" w:rsidP="00176896">
      <w:pPr>
        <w:pStyle w:val="a"/>
      </w:pPr>
      <w:r w:rsidRPr="008E0519">
        <w:t>L'idée de révolution</w:t>
      </w:r>
    </w:p>
    <w:p w:rsidR="00176896" w:rsidRDefault="00176896" w:rsidP="00176896">
      <w:pPr>
        <w:spacing w:before="120" w:after="120"/>
        <w:jc w:val="both"/>
        <w:rPr>
          <w:szCs w:val="22"/>
        </w:rPr>
      </w:pPr>
    </w:p>
    <w:p w:rsidR="00176896" w:rsidRPr="008E0519" w:rsidRDefault="00176896" w:rsidP="00176896">
      <w:pPr>
        <w:spacing w:before="120" w:after="120"/>
        <w:jc w:val="both"/>
      </w:pPr>
      <w:r w:rsidRPr="008E0519">
        <w:rPr>
          <w:szCs w:val="22"/>
        </w:rPr>
        <w:t>Ce qui perd de son sens dans tout ce brouhaha, c'est la vie e</w:t>
      </w:r>
      <w:r w:rsidRPr="008E0519">
        <w:rPr>
          <w:szCs w:val="22"/>
        </w:rPr>
        <w:t>l</w:t>
      </w:r>
      <w:r w:rsidRPr="008E0519">
        <w:rPr>
          <w:szCs w:val="22"/>
        </w:rPr>
        <w:t>le-même, bien sûr, en raison d'un décalage abyssal entre les struct</w:t>
      </w:r>
      <w:r w:rsidRPr="008E0519">
        <w:rPr>
          <w:szCs w:val="22"/>
        </w:rPr>
        <w:t>u</w:t>
      </w:r>
      <w:r w:rsidRPr="008E0519">
        <w:rPr>
          <w:szCs w:val="22"/>
        </w:rPr>
        <w:t>res sociales objectives et les conditions subjectives des individus ou, pour le dire dans les termes de Charles Wright Mills, de l'écart gigantesque entre l'historicité de la société et la biographie des individus qui ne s'y reconnaissent plus</w:t>
      </w:r>
      <w:r>
        <w:rPr>
          <w:szCs w:val="22"/>
        </w:rPr>
        <w:t> </w:t>
      </w:r>
      <w:r>
        <w:rPr>
          <w:rStyle w:val="Appelnotedebasdep"/>
          <w:szCs w:val="22"/>
        </w:rPr>
        <w:footnoteReference w:id="10"/>
      </w:r>
      <w:r w:rsidRPr="008E0519">
        <w:rPr>
          <w:szCs w:val="22"/>
        </w:rPr>
        <w:t>. Castoriadis décrit la situ</w:t>
      </w:r>
      <w:r w:rsidRPr="008E0519">
        <w:rPr>
          <w:szCs w:val="22"/>
        </w:rPr>
        <w:t>a</w:t>
      </w:r>
      <w:r w:rsidRPr="008E0519">
        <w:rPr>
          <w:szCs w:val="22"/>
        </w:rPr>
        <w:t>tion comme un abîme entre le social-historique (qui tend à disparaître) et les significations imaginaires (porteuses du projet révolutionnaire). Mais, dans ce d</w:t>
      </w:r>
      <w:r w:rsidRPr="008E0519">
        <w:rPr>
          <w:szCs w:val="22"/>
        </w:rPr>
        <w:t>é</w:t>
      </w:r>
      <w:r w:rsidRPr="008E0519">
        <w:rPr>
          <w:szCs w:val="22"/>
        </w:rPr>
        <w:t>sancrage, nous avons aussi perdu le sens de l'idée de révolution, comme il l'appelle. Castoriadis a traité de ce sujet lors d'une e</w:t>
      </w:r>
      <w:r w:rsidRPr="008E0519">
        <w:rPr>
          <w:szCs w:val="22"/>
        </w:rPr>
        <w:t>n</w:t>
      </w:r>
      <w:r w:rsidRPr="008E0519">
        <w:rPr>
          <w:szCs w:val="22"/>
        </w:rPr>
        <w:t>trevue intitulée « L'idée de révolution a-t-elle encore un sens</w:t>
      </w:r>
      <w:r>
        <w:rPr>
          <w:szCs w:val="22"/>
        </w:rPr>
        <w:t> </w:t>
      </w:r>
      <w:r>
        <w:rPr>
          <w:rStyle w:val="Appelnotedebasdep"/>
          <w:szCs w:val="22"/>
        </w:rPr>
        <w:footnoteReference w:id="11"/>
      </w:r>
      <w:r w:rsidRPr="008E0519">
        <w:rPr>
          <w:szCs w:val="22"/>
        </w:rPr>
        <w:t> ? », publiée dans le cadre des festivités entourant le 200</w:t>
      </w:r>
      <w:r w:rsidRPr="00CD716A">
        <w:rPr>
          <w:szCs w:val="22"/>
          <w:vertAlign w:val="superscript"/>
        </w:rPr>
        <w:t>e</w:t>
      </w:r>
      <w:r w:rsidRPr="008E0519">
        <w:rPr>
          <w:szCs w:val="22"/>
        </w:rPr>
        <w:t xml:space="preserve"> anniversaire de la Rév</w:t>
      </w:r>
      <w:r w:rsidRPr="008E0519">
        <w:rPr>
          <w:szCs w:val="22"/>
        </w:rPr>
        <w:t>o</w:t>
      </w:r>
      <w:r w:rsidRPr="008E0519">
        <w:rPr>
          <w:szCs w:val="22"/>
        </w:rPr>
        <w:t>lution française. Pour l'occasion, il est d</w:t>
      </w:r>
      <w:r w:rsidRPr="008E0519">
        <w:rPr>
          <w:szCs w:val="22"/>
        </w:rPr>
        <w:t>e</w:t>
      </w:r>
      <w:r w:rsidRPr="008E0519">
        <w:rPr>
          <w:szCs w:val="22"/>
        </w:rPr>
        <w:t>mandé à Castoriadis de « situer la Révolution française dans la série des grandes révolutions » modernes. Bien que l'objectif soit de présenter la spécificité de cette révolution, le philosophe en profite pour poser les jalons de toute r</w:t>
      </w:r>
      <w:r w:rsidRPr="008E0519">
        <w:rPr>
          <w:szCs w:val="22"/>
        </w:rPr>
        <w:t>é</w:t>
      </w:r>
      <w:r w:rsidRPr="008E0519">
        <w:rPr>
          <w:szCs w:val="22"/>
        </w:rPr>
        <w:t>flexion critique et contemporaine sur l'idée de révolution. En qual</w:t>
      </w:r>
      <w:r w:rsidRPr="008E0519">
        <w:rPr>
          <w:szCs w:val="22"/>
        </w:rPr>
        <w:t>i</w:t>
      </w:r>
      <w:r w:rsidRPr="008E0519">
        <w:rPr>
          <w:szCs w:val="22"/>
        </w:rPr>
        <w:t>fiant la Révolution française de « première révolution qui pose cla</w:t>
      </w:r>
      <w:r w:rsidRPr="008E0519">
        <w:rPr>
          <w:szCs w:val="22"/>
        </w:rPr>
        <w:t>i</w:t>
      </w:r>
      <w:r w:rsidRPr="008E0519">
        <w:rPr>
          <w:szCs w:val="22"/>
        </w:rPr>
        <w:t>rement l'idée d'une autoinstitution explicite de la société</w:t>
      </w:r>
      <w:r>
        <w:rPr>
          <w:szCs w:val="22"/>
        </w:rPr>
        <w:t> </w:t>
      </w:r>
      <w:r>
        <w:rPr>
          <w:rStyle w:val="Appelnotedebasdep"/>
          <w:szCs w:val="22"/>
        </w:rPr>
        <w:footnoteReference w:id="12"/>
      </w:r>
      <w:r w:rsidRPr="008E0519">
        <w:rPr>
          <w:szCs w:val="22"/>
        </w:rPr>
        <w:t> », Cast</w:t>
      </w:r>
      <w:r w:rsidRPr="008E0519">
        <w:rPr>
          <w:szCs w:val="22"/>
        </w:rPr>
        <w:t>o</w:t>
      </w:r>
      <w:r w:rsidRPr="008E0519">
        <w:rPr>
          <w:szCs w:val="22"/>
        </w:rPr>
        <w:t>riadis s'inscrit dans une longue lignée d'auteur.e.s qui tentent de cerner sociologiquement le concept de révolution en établissant une distin</w:t>
      </w:r>
      <w:r w:rsidRPr="008E0519">
        <w:rPr>
          <w:szCs w:val="22"/>
        </w:rPr>
        <w:t>c</w:t>
      </w:r>
      <w:r w:rsidRPr="008E0519">
        <w:rPr>
          <w:szCs w:val="22"/>
        </w:rPr>
        <w:t>tion conceptuelle entre des révolutions sociales et des révolutions p</w:t>
      </w:r>
      <w:r w:rsidRPr="008E0519">
        <w:rPr>
          <w:szCs w:val="22"/>
        </w:rPr>
        <w:t>o</w:t>
      </w:r>
      <w:r w:rsidRPr="008E0519">
        <w:rPr>
          <w:szCs w:val="22"/>
        </w:rPr>
        <w:t>litiques, les premières étant de plus grande envergure que les s</w:t>
      </w:r>
      <w:r w:rsidRPr="008E0519">
        <w:rPr>
          <w:szCs w:val="22"/>
        </w:rPr>
        <w:t>e</w:t>
      </w:r>
      <w:r w:rsidRPr="008E0519">
        <w:rPr>
          <w:szCs w:val="22"/>
        </w:rPr>
        <w:t>condes, à ce point que plusieurs parlent de révolution que dans le c</w:t>
      </w:r>
      <w:r w:rsidRPr="008E0519">
        <w:rPr>
          <w:szCs w:val="22"/>
        </w:rPr>
        <w:t>a</w:t>
      </w:r>
      <w:r w:rsidRPr="008E0519">
        <w:rPr>
          <w:szCs w:val="22"/>
        </w:rPr>
        <w:t>dre de la première, les secondes étant ass</w:t>
      </w:r>
      <w:r w:rsidRPr="008E0519">
        <w:rPr>
          <w:szCs w:val="22"/>
        </w:rPr>
        <w:t>o</w:t>
      </w:r>
      <w:r w:rsidRPr="008E0519">
        <w:rPr>
          <w:szCs w:val="22"/>
        </w:rPr>
        <w:t>ciées à des réformes, des révoltes ou des changements de régime qui ne r</w:t>
      </w:r>
      <w:r w:rsidRPr="008E0519">
        <w:rPr>
          <w:szCs w:val="22"/>
        </w:rPr>
        <w:t>e</w:t>
      </w:r>
      <w:r w:rsidRPr="008E0519">
        <w:rPr>
          <w:szCs w:val="22"/>
        </w:rPr>
        <w:t xml:space="preserve">mettent en  question </w:t>
      </w:r>
      <w:r w:rsidRPr="008E0519">
        <w:rPr>
          <w:szCs w:val="22"/>
        </w:rPr>
        <w:lastRenderedPageBreak/>
        <w:t>ni l'ordre  social ni le mode  de production existant,  et</w:t>
      </w:r>
      <w:r>
        <w:rPr>
          <w:szCs w:val="16"/>
        </w:rPr>
        <w:t xml:space="preserve"> [196] </w:t>
      </w:r>
      <w:r w:rsidRPr="008E0519">
        <w:rPr>
          <w:szCs w:val="22"/>
        </w:rPr>
        <w:t>n'impl</w:t>
      </w:r>
      <w:r w:rsidRPr="008E0519">
        <w:rPr>
          <w:szCs w:val="22"/>
        </w:rPr>
        <w:t>i</w:t>
      </w:r>
      <w:r w:rsidRPr="008E0519">
        <w:rPr>
          <w:szCs w:val="22"/>
        </w:rPr>
        <w:t>quant pas de prise de conscience globale</w:t>
      </w:r>
      <w:r>
        <w:rPr>
          <w:szCs w:val="22"/>
        </w:rPr>
        <w:t> </w:t>
      </w:r>
      <w:r>
        <w:rPr>
          <w:rStyle w:val="Appelnotedebasdep"/>
          <w:szCs w:val="22"/>
        </w:rPr>
        <w:footnoteReference w:id="13"/>
      </w:r>
      <w:r w:rsidRPr="008E0519">
        <w:rPr>
          <w:szCs w:val="22"/>
        </w:rPr>
        <w:t>. Nous en dédu</w:t>
      </w:r>
      <w:r w:rsidRPr="008E0519">
        <w:rPr>
          <w:szCs w:val="22"/>
        </w:rPr>
        <w:t>i</w:t>
      </w:r>
      <w:r w:rsidRPr="008E0519">
        <w:rPr>
          <w:szCs w:val="22"/>
        </w:rPr>
        <w:t>sons donc que pour Castoriadis, ce qui fait la spécificité d'une révol</w:t>
      </w:r>
      <w:r w:rsidRPr="008E0519">
        <w:rPr>
          <w:szCs w:val="22"/>
        </w:rPr>
        <w:t>u</w:t>
      </w:r>
      <w:r w:rsidRPr="008E0519">
        <w:rPr>
          <w:szCs w:val="22"/>
        </w:rPr>
        <w:t>tion, en comparaison à ce qu'il nomme des « ré-institutions », est qu'elle est, en partant, une « entreprise d'auto-institution explicite » qui fait rupt</w:t>
      </w:r>
      <w:r w:rsidRPr="008E0519">
        <w:rPr>
          <w:szCs w:val="22"/>
        </w:rPr>
        <w:t>u</w:t>
      </w:r>
      <w:r w:rsidRPr="008E0519">
        <w:rPr>
          <w:szCs w:val="22"/>
        </w:rPr>
        <w:t>re avec le passé.</w:t>
      </w:r>
    </w:p>
    <w:p w:rsidR="00176896" w:rsidRPr="008E0519" w:rsidRDefault="00176896" w:rsidP="00176896">
      <w:pPr>
        <w:spacing w:before="120" w:after="120"/>
        <w:jc w:val="both"/>
      </w:pPr>
      <w:r w:rsidRPr="008E0519">
        <w:rPr>
          <w:szCs w:val="22"/>
        </w:rPr>
        <w:t>Ainsi, la première appréhension de Castoriadis est, pourrait-on d</w:t>
      </w:r>
      <w:r w:rsidRPr="008E0519">
        <w:rPr>
          <w:szCs w:val="22"/>
        </w:rPr>
        <w:t>i</w:t>
      </w:r>
      <w:r w:rsidRPr="008E0519">
        <w:rPr>
          <w:szCs w:val="22"/>
        </w:rPr>
        <w:t>re, ontologique et historique : une vraie révolution au sens moderne du terme est une prise en charge du peuple par lui-même dans un mo</w:t>
      </w:r>
      <w:r w:rsidRPr="008E0519">
        <w:rPr>
          <w:szCs w:val="22"/>
        </w:rPr>
        <w:t>u</w:t>
      </w:r>
      <w:r w:rsidRPr="008E0519">
        <w:rPr>
          <w:szCs w:val="22"/>
        </w:rPr>
        <w:t>vement de création du nouveau qui doit m</w:t>
      </w:r>
      <w:r w:rsidRPr="008E0519">
        <w:rPr>
          <w:szCs w:val="22"/>
        </w:rPr>
        <w:t>e</w:t>
      </w:r>
      <w:r w:rsidRPr="008E0519">
        <w:rPr>
          <w:szCs w:val="22"/>
        </w:rPr>
        <w:t>ner à son autonomie, et ainsi dépasser une situation qu'il qualifie d'« infantile ». Historiqu</w:t>
      </w:r>
      <w:r w:rsidRPr="008E0519">
        <w:rPr>
          <w:szCs w:val="22"/>
        </w:rPr>
        <w:t>e</w:t>
      </w:r>
      <w:r w:rsidRPr="008E0519">
        <w:rPr>
          <w:szCs w:val="22"/>
        </w:rPr>
        <w:t>ment, du moins jusqu'au début de la Révolution française, la révol</w:t>
      </w:r>
      <w:r w:rsidRPr="008E0519">
        <w:rPr>
          <w:szCs w:val="22"/>
        </w:rPr>
        <w:t>u</w:t>
      </w:r>
      <w:r w:rsidRPr="008E0519">
        <w:rPr>
          <w:szCs w:val="22"/>
        </w:rPr>
        <w:t>tion était conçue comme un r</w:t>
      </w:r>
      <w:r w:rsidRPr="008E0519">
        <w:rPr>
          <w:szCs w:val="22"/>
        </w:rPr>
        <w:t>e</w:t>
      </w:r>
      <w:r w:rsidRPr="008E0519">
        <w:rPr>
          <w:szCs w:val="22"/>
        </w:rPr>
        <w:t>tour à une autorité perdue, à un âge d'or utopique corrompu au fil des années, bref à l'idée de révolution, telle qu'elle était pe</w:t>
      </w:r>
      <w:r w:rsidRPr="008E0519">
        <w:rPr>
          <w:szCs w:val="22"/>
        </w:rPr>
        <w:t>r</w:t>
      </w:r>
      <w:r w:rsidRPr="008E0519">
        <w:rPr>
          <w:szCs w:val="22"/>
        </w:rPr>
        <w:t>çue depuis Platon jusqu'à Hobbes et Rousseau</w:t>
      </w:r>
      <w:r>
        <w:rPr>
          <w:szCs w:val="22"/>
        </w:rPr>
        <w:t> </w:t>
      </w:r>
      <w:r>
        <w:rPr>
          <w:rStyle w:val="Appelnotedebasdep"/>
          <w:szCs w:val="22"/>
        </w:rPr>
        <w:footnoteReference w:id="14"/>
      </w:r>
      <w:r>
        <w:rPr>
          <w:szCs w:val="22"/>
        </w:rPr>
        <w:t>,</w:t>
      </w:r>
      <w:r w:rsidRPr="008E0519">
        <w:rPr>
          <w:szCs w:val="22"/>
        </w:rPr>
        <w:t xml:space="preserve"> comme le recomme</w:t>
      </w:r>
      <w:r w:rsidRPr="008E0519">
        <w:rPr>
          <w:szCs w:val="22"/>
        </w:rPr>
        <w:t>n</w:t>
      </w:r>
      <w:r w:rsidRPr="008E0519">
        <w:rPr>
          <w:szCs w:val="22"/>
        </w:rPr>
        <w:t>cement d'un cycle. Il est évident, dit Castoriadis, que les Grecs connaissaient l'auto-institution de la société, qui se r</w:t>
      </w:r>
      <w:r w:rsidRPr="008E0519">
        <w:rPr>
          <w:szCs w:val="22"/>
        </w:rPr>
        <w:t>é</w:t>
      </w:r>
      <w:r w:rsidRPr="008E0519">
        <w:rPr>
          <w:szCs w:val="22"/>
        </w:rPr>
        <w:t>alisait à pa</w:t>
      </w:r>
      <w:r w:rsidRPr="008E0519">
        <w:rPr>
          <w:szCs w:val="22"/>
        </w:rPr>
        <w:t>r</w:t>
      </w:r>
      <w:r w:rsidRPr="008E0519">
        <w:rPr>
          <w:szCs w:val="22"/>
        </w:rPr>
        <w:t xml:space="preserve">tir du </w:t>
      </w:r>
      <w:r w:rsidRPr="008E0519">
        <w:rPr>
          <w:i/>
          <w:iCs/>
          <w:szCs w:val="22"/>
        </w:rPr>
        <w:t xml:space="preserve">nomos, </w:t>
      </w:r>
      <w:r w:rsidRPr="008E0519">
        <w:rPr>
          <w:szCs w:val="22"/>
        </w:rPr>
        <w:t>mais cela n'est pas pour lui le « principe de l'activation politique couvrant la totalité de l'institution sociale », pui</w:t>
      </w:r>
      <w:r w:rsidRPr="008E0519">
        <w:rPr>
          <w:szCs w:val="22"/>
        </w:rPr>
        <w:t>s</w:t>
      </w:r>
      <w:r w:rsidRPr="008E0519">
        <w:rPr>
          <w:szCs w:val="22"/>
        </w:rPr>
        <w:t>que la propriété, le statut des femmes ou l'esclavage n'ont jamais été remis en question</w:t>
      </w:r>
      <w:r>
        <w:rPr>
          <w:szCs w:val="22"/>
        </w:rPr>
        <w:t> </w:t>
      </w:r>
      <w:r>
        <w:rPr>
          <w:rStyle w:val="Appelnotedebasdep"/>
          <w:szCs w:val="22"/>
        </w:rPr>
        <w:footnoteReference w:id="15"/>
      </w:r>
      <w:r w:rsidRPr="008E0519">
        <w:rPr>
          <w:szCs w:val="22"/>
        </w:rPr>
        <w:t>.</w:t>
      </w:r>
    </w:p>
    <w:p w:rsidR="00176896" w:rsidRPr="008E0519" w:rsidRDefault="00176896" w:rsidP="00176896">
      <w:pPr>
        <w:spacing w:before="120" w:after="120"/>
        <w:jc w:val="both"/>
      </w:pPr>
      <w:r w:rsidRPr="008E0519">
        <w:rPr>
          <w:szCs w:val="22"/>
        </w:rPr>
        <w:t>Par ailleurs, il rappelle que l'Américain Thomas Jefferson était contre l'industrialisation, la voyant comme une menace à la libre pr</w:t>
      </w:r>
      <w:r w:rsidRPr="008E0519">
        <w:rPr>
          <w:szCs w:val="22"/>
        </w:rPr>
        <w:t>o</w:t>
      </w:r>
      <w:r w:rsidRPr="008E0519">
        <w:rPr>
          <w:szCs w:val="22"/>
        </w:rPr>
        <w:t>priété agraire, base de la liberté politique selon lui. Dès lors, aux yeux de Castoriadis, allant ici à rencontre de Hannah Arendt</w:t>
      </w:r>
      <w:r>
        <w:rPr>
          <w:szCs w:val="22"/>
        </w:rPr>
        <w:t> </w:t>
      </w:r>
      <w:r>
        <w:rPr>
          <w:rStyle w:val="Appelnotedebasdep"/>
          <w:szCs w:val="22"/>
        </w:rPr>
        <w:footnoteReference w:id="16"/>
      </w:r>
      <w:r w:rsidRPr="008E0519">
        <w:rPr>
          <w:szCs w:val="22"/>
        </w:rPr>
        <w:t>, la révol</w:t>
      </w:r>
      <w:r w:rsidRPr="008E0519">
        <w:rPr>
          <w:szCs w:val="22"/>
        </w:rPr>
        <w:t>u</w:t>
      </w:r>
      <w:r w:rsidRPr="008E0519">
        <w:rPr>
          <w:szCs w:val="22"/>
        </w:rPr>
        <w:lastRenderedPageBreak/>
        <w:t>tion américaine n'avait pour but que de préserver un ordre social a</w:t>
      </w:r>
      <w:r w:rsidRPr="008E0519">
        <w:rPr>
          <w:szCs w:val="22"/>
        </w:rPr>
        <w:t>n</w:t>
      </w:r>
      <w:r w:rsidRPr="008E0519">
        <w:rPr>
          <w:szCs w:val="22"/>
        </w:rPr>
        <w:t>cien, en ce qu'il s'agissait davantage de do</w:t>
      </w:r>
      <w:r w:rsidRPr="008E0519">
        <w:rPr>
          <w:szCs w:val="22"/>
        </w:rPr>
        <w:t>n</w:t>
      </w:r>
      <w:r w:rsidRPr="008E0519">
        <w:rPr>
          <w:szCs w:val="22"/>
        </w:rPr>
        <w:t>ner une structure politique en continuité avec le passé que de pr</w:t>
      </w:r>
      <w:r w:rsidRPr="008E0519">
        <w:rPr>
          <w:szCs w:val="22"/>
        </w:rPr>
        <w:t>o</w:t>
      </w:r>
      <w:r w:rsidRPr="008E0519">
        <w:rPr>
          <w:szCs w:val="22"/>
        </w:rPr>
        <w:t>duire un ordre social nouveau. C'est dire alors que ce qui fait la spécificité de la Révolution française - faire rupture et instituer du nouveau - ne se retrouve pas dans les r</w:t>
      </w:r>
      <w:r w:rsidRPr="008E0519">
        <w:rPr>
          <w:szCs w:val="22"/>
        </w:rPr>
        <w:t>é</w:t>
      </w:r>
      <w:r w:rsidRPr="008E0519">
        <w:rPr>
          <w:szCs w:val="22"/>
        </w:rPr>
        <w:t>volutions anglaise et américaine. En restant « ancrée dans le rel</w:t>
      </w:r>
      <w:r w:rsidRPr="008E0519">
        <w:rPr>
          <w:szCs w:val="22"/>
        </w:rPr>
        <w:t>i</w:t>
      </w:r>
      <w:r w:rsidRPr="008E0519">
        <w:rPr>
          <w:szCs w:val="22"/>
        </w:rPr>
        <w:t xml:space="preserve">gieux » (forme américaine) ou dans le passé (par la </w:t>
      </w:r>
      <w:r w:rsidRPr="008E0519">
        <w:rPr>
          <w:i/>
          <w:iCs/>
          <w:szCs w:val="22"/>
        </w:rPr>
        <w:t xml:space="preserve">Common Law </w:t>
      </w:r>
      <w:r w:rsidRPr="008E0519">
        <w:rPr>
          <w:szCs w:val="22"/>
        </w:rPr>
        <w:t>pour la révolution anglaise), ou les deux en même temps, elles se lim</w:t>
      </w:r>
      <w:r w:rsidRPr="008E0519">
        <w:rPr>
          <w:szCs w:val="22"/>
        </w:rPr>
        <w:t>i</w:t>
      </w:r>
      <w:r w:rsidRPr="008E0519">
        <w:rPr>
          <w:szCs w:val="22"/>
        </w:rPr>
        <w:t>tèrent à « rétablir une harmonie sociale jugée perdue</w:t>
      </w:r>
      <w:r>
        <w:rPr>
          <w:szCs w:val="22"/>
        </w:rPr>
        <w:t> </w:t>
      </w:r>
      <w:r>
        <w:rPr>
          <w:rStyle w:val="Appelnotedebasdep"/>
          <w:szCs w:val="22"/>
        </w:rPr>
        <w:footnoteReference w:id="17"/>
      </w:r>
      <w:r w:rsidRPr="008E0519">
        <w:rPr>
          <w:szCs w:val="22"/>
        </w:rPr>
        <w:t> ». Ainsi, lor</w:t>
      </w:r>
      <w:r w:rsidRPr="008E0519">
        <w:rPr>
          <w:szCs w:val="22"/>
        </w:rPr>
        <w:t>s</w:t>
      </w:r>
      <w:r w:rsidRPr="008E0519">
        <w:rPr>
          <w:szCs w:val="22"/>
        </w:rPr>
        <w:t>qu'il affirme que la grandeur et l'originalité de la Révolution frança</w:t>
      </w:r>
      <w:r w:rsidRPr="008E0519">
        <w:rPr>
          <w:szCs w:val="22"/>
        </w:rPr>
        <w:t>i</w:t>
      </w:r>
      <w:r w:rsidRPr="008E0519">
        <w:rPr>
          <w:szCs w:val="22"/>
        </w:rPr>
        <w:t>se tient au fait qu'elle « tend à mettre en question, en droit, la totalité de l'institution existante de la société</w:t>
      </w:r>
      <w:r>
        <w:rPr>
          <w:szCs w:val="22"/>
        </w:rPr>
        <w:t> </w:t>
      </w:r>
      <w:r>
        <w:rPr>
          <w:rStyle w:val="Appelnotedebasdep"/>
          <w:szCs w:val="22"/>
        </w:rPr>
        <w:footnoteReference w:id="18"/>
      </w:r>
      <w:r w:rsidRPr="008E0519">
        <w:rPr>
          <w:szCs w:val="22"/>
        </w:rPr>
        <w:t> », cela implique</w:t>
      </w:r>
      <w:r>
        <w:rPr>
          <w:szCs w:val="16"/>
        </w:rPr>
        <w:t xml:space="preserve"> [197] </w:t>
      </w:r>
      <w:r w:rsidRPr="008E0519">
        <w:rPr>
          <w:szCs w:val="22"/>
        </w:rPr>
        <w:t>autant la distinction entre révolution et réforme (ou révolte) que la distinction entre ce que les auteur.e.s issus du marxisme anglo-saxon contemp</w:t>
      </w:r>
      <w:r w:rsidRPr="008E0519">
        <w:rPr>
          <w:szCs w:val="22"/>
        </w:rPr>
        <w:t>o</w:t>
      </w:r>
      <w:r w:rsidRPr="008E0519">
        <w:rPr>
          <w:szCs w:val="22"/>
        </w:rPr>
        <w:t>rain entendent par « révolution sociale » et « révolution pol</w:t>
      </w:r>
      <w:r w:rsidRPr="008E0519">
        <w:rPr>
          <w:szCs w:val="22"/>
        </w:rPr>
        <w:t>i</w:t>
      </w:r>
      <w:r w:rsidRPr="008E0519">
        <w:rPr>
          <w:szCs w:val="22"/>
        </w:rPr>
        <w:t>tique ». Mais au contraire de ceux-ci qui ne font que les différencier, Castori</w:t>
      </w:r>
      <w:r w:rsidRPr="008E0519">
        <w:rPr>
          <w:szCs w:val="22"/>
        </w:rPr>
        <w:t>a</w:t>
      </w:r>
      <w:r w:rsidRPr="008E0519">
        <w:rPr>
          <w:szCs w:val="22"/>
        </w:rPr>
        <w:t>dis les articule. En effet, selon lui, une véritable révolution implique nécessairement un processus de destruction-création, de</w:t>
      </w:r>
      <w:r w:rsidRPr="008E0519">
        <w:rPr>
          <w:szCs w:val="22"/>
        </w:rPr>
        <w:t>s</w:t>
      </w:r>
      <w:r w:rsidRPr="008E0519">
        <w:rPr>
          <w:szCs w:val="22"/>
        </w:rPr>
        <w:t>truction de l'ordre ancien et r</w:t>
      </w:r>
      <w:r w:rsidRPr="008E0519">
        <w:rPr>
          <w:szCs w:val="22"/>
        </w:rPr>
        <w:t>e</w:t>
      </w:r>
      <w:r w:rsidRPr="008E0519">
        <w:rPr>
          <w:szCs w:val="22"/>
        </w:rPr>
        <w:t>construction de « tout l'édifice social » sans lequel « une transformation politique est matériellement impossible</w:t>
      </w:r>
      <w:r>
        <w:rPr>
          <w:szCs w:val="22"/>
        </w:rPr>
        <w:t> </w:t>
      </w:r>
      <w:r>
        <w:rPr>
          <w:rStyle w:val="Appelnotedebasdep"/>
          <w:szCs w:val="22"/>
        </w:rPr>
        <w:footnoteReference w:id="19"/>
      </w:r>
      <w:r w:rsidRPr="008E0519">
        <w:rPr>
          <w:szCs w:val="22"/>
        </w:rPr>
        <w:t> », fa</w:t>
      </w:r>
      <w:r w:rsidRPr="008E0519">
        <w:rPr>
          <w:szCs w:val="22"/>
        </w:rPr>
        <w:t>i</w:t>
      </w:r>
      <w:r w:rsidRPr="008E0519">
        <w:rPr>
          <w:szCs w:val="22"/>
        </w:rPr>
        <w:t>sant dès lors de la pr</w:t>
      </w:r>
      <w:r w:rsidRPr="008E0519">
        <w:rPr>
          <w:szCs w:val="22"/>
        </w:rPr>
        <w:t>e</w:t>
      </w:r>
      <w:r w:rsidRPr="008E0519">
        <w:rPr>
          <w:szCs w:val="22"/>
        </w:rPr>
        <w:t>mière une condition de la seconde. Autrement dit, on ne peut superposer une nouvelle organisation polit</w:t>
      </w:r>
      <w:r w:rsidRPr="008E0519">
        <w:rPr>
          <w:szCs w:val="22"/>
        </w:rPr>
        <w:t>i</w:t>
      </w:r>
      <w:r w:rsidRPr="008E0519">
        <w:rPr>
          <w:szCs w:val="22"/>
        </w:rPr>
        <w:t>que sur un ordre social ancien, d'où les écueils de la révolution américaine : te</w:t>
      </w:r>
      <w:r w:rsidRPr="008E0519">
        <w:rPr>
          <w:szCs w:val="22"/>
        </w:rPr>
        <w:t>n</w:t>
      </w:r>
      <w:r w:rsidRPr="008E0519">
        <w:rPr>
          <w:szCs w:val="22"/>
        </w:rPr>
        <w:t>ter de fo</w:t>
      </w:r>
      <w:r w:rsidRPr="008E0519">
        <w:rPr>
          <w:szCs w:val="22"/>
        </w:rPr>
        <w:t>n</w:t>
      </w:r>
      <w:r w:rsidRPr="008E0519">
        <w:rPr>
          <w:szCs w:val="22"/>
        </w:rPr>
        <w:t>der un système postulant l'égalité sociale sur un ordre social inégalitaire. Ainsi, à la différence d'une révolte, Castori</w:t>
      </w:r>
      <w:r w:rsidRPr="008E0519">
        <w:rPr>
          <w:szCs w:val="22"/>
        </w:rPr>
        <w:t>a</w:t>
      </w:r>
      <w:r w:rsidRPr="008E0519">
        <w:rPr>
          <w:szCs w:val="22"/>
        </w:rPr>
        <w:t>dis définira la révolution comme :</w:t>
      </w:r>
    </w:p>
    <w:p w:rsidR="00176896" w:rsidRDefault="00176896" w:rsidP="00176896">
      <w:pPr>
        <w:pStyle w:val="Citation0"/>
      </w:pPr>
      <w:r>
        <w:br w:type="page"/>
      </w:r>
    </w:p>
    <w:p w:rsidR="00176896" w:rsidRDefault="00176896" w:rsidP="00176896">
      <w:pPr>
        <w:pStyle w:val="Citation0"/>
      </w:pPr>
      <w:r w:rsidRPr="008E0519">
        <w:t>des moments où la masse [...] non seulement « se révolte » contre l'ancien ordre, mais veut modifier les institutions sociales de fond en comble [...]. Ce sont des révolutions, parce que les gens sont animés par une volonté et une visée globales</w:t>
      </w:r>
      <w:r>
        <w:t> </w:t>
      </w:r>
      <w:r>
        <w:rPr>
          <w:rStyle w:val="Appelnotedebasdep"/>
        </w:rPr>
        <w:footnoteReference w:id="20"/>
      </w:r>
      <w:r w:rsidRPr="008E0519">
        <w:t>.</w:t>
      </w:r>
    </w:p>
    <w:p w:rsidR="00176896" w:rsidRPr="008E0519" w:rsidRDefault="00176896" w:rsidP="00176896">
      <w:pPr>
        <w:pStyle w:val="Citation0"/>
      </w:pPr>
    </w:p>
    <w:p w:rsidR="00176896" w:rsidRPr="008E0519" w:rsidRDefault="00176896" w:rsidP="00176896">
      <w:pPr>
        <w:spacing w:before="120" w:after="120"/>
        <w:jc w:val="both"/>
      </w:pPr>
      <w:r w:rsidRPr="008E0519">
        <w:rPr>
          <w:szCs w:val="22"/>
        </w:rPr>
        <w:t>En bref, nous pourrions dire que la révolution se fait par le bas (par le « peuple ») et non par le haut (à partir des volontés d'un État), et c'est d'ailleurs pour cette raison que Castoriadis est cité par Dardot et Laval dans leur ouvrage sur la révolution au XXI</w:t>
      </w:r>
      <w:r w:rsidRPr="00CD716A">
        <w:rPr>
          <w:szCs w:val="22"/>
          <w:vertAlign w:val="superscript"/>
        </w:rPr>
        <w:t>e</w:t>
      </w:r>
      <w:r w:rsidRPr="008E0519">
        <w:rPr>
          <w:szCs w:val="22"/>
        </w:rPr>
        <w:t xml:space="preserve"> siècle</w:t>
      </w:r>
      <w:r>
        <w:rPr>
          <w:szCs w:val="22"/>
        </w:rPr>
        <w:t> </w:t>
      </w:r>
      <w:r>
        <w:rPr>
          <w:rStyle w:val="Appelnotedebasdep"/>
          <w:szCs w:val="22"/>
        </w:rPr>
        <w:footnoteReference w:id="21"/>
      </w:r>
      <w:r w:rsidRPr="008E0519">
        <w:rPr>
          <w:szCs w:val="22"/>
        </w:rPr>
        <w:t>. L'idée centrale est donc celle-ci : pour qu'elle soit no</w:t>
      </w:r>
      <w:r w:rsidRPr="008E0519">
        <w:rPr>
          <w:szCs w:val="22"/>
        </w:rPr>
        <w:t>m</w:t>
      </w:r>
      <w:r w:rsidRPr="008E0519">
        <w:rPr>
          <w:szCs w:val="22"/>
        </w:rPr>
        <w:t>mée et reconnue comme telle, il faut que la révolution réalise « l'auto-institution expl</w:t>
      </w:r>
      <w:r w:rsidRPr="008E0519">
        <w:rPr>
          <w:szCs w:val="22"/>
        </w:rPr>
        <w:t>i</w:t>
      </w:r>
      <w:r w:rsidRPr="008E0519">
        <w:rPr>
          <w:szCs w:val="22"/>
        </w:rPr>
        <w:t>cite de la société par l'activité collective, lucide et démocratique</w:t>
      </w:r>
      <w:r>
        <w:rPr>
          <w:szCs w:val="22"/>
        </w:rPr>
        <w:t> </w:t>
      </w:r>
      <w:r>
        <w:rPr>
          <w:rStyle w:val="Appelnotedebasdep"/>
          <w:szCs w:val="22"/>
        </w:rPr>
        <w:footnoteReference w:id="22"/>
      </w:r>
      <w:r w:rsidRPr="008E0519">
        <w:rPr>
          <w:szCs w:val="22"/>
        </w:rPr>
        <w:t> ». Trois critères donc : co</w:t>
      </w:r>
      <w:r w:rsidRPr="008E0519">
        <w:rPr>
          <w:szCs w:val="22"/>
        </w:rPr>
        <w:t>l</w:t>
      </w:r>
      <w:r w:rsidRPr="008E0519">
        <w:rPr>
          <w:szCs w:val="22"/>
        </w:rPr>
        <w:t xml:space="preserve">lective, lucide et démocratique, lesquels se rencontrent dans la praxis - dans </w:t>
      </w:r>
      <w:r w:rsidRPr="008E0519">
        <w:rPr>
          <w:i/>
          <w:iCs/>
          <w:szCs w:val="22"/>
        </w:rPr>
        <w:t xml:space="preserve">le faire </w:t>
      </w:r>
      <w:r w:rsidRPr="008E0519">
        <w:rPr>
          <w:szCs w:val="22"/>
        </w:rPr>
        <w:t xml:space="preserve">du projet révolutionnaire. « Le monde historique [étant] le monde du </w:t>
      </w:r>
      <w:r w:rsidRPr="008E0519">
        <w:rPr>
          <w:i/>
          <w:iCs/>
          <w:szCs w:val="22"/>
        </w:rPr>
        <w:t xml:space="preserve">faire </w:t>
      </w:r>
      <w:r>
        <w:rPr>
          <w:szCs w:val="22"/>
        </w:rPr>
        <w:t>hu</w:t>
      </w:r>
      <w:r w:rsidRPr="008E0519">
        <w:rPr>
          <w:szCs w:val="22"/>
        </w:rPr>
        <w:t>main</w:t>
      </w:r>
      <w:r>
        <w:rPr>
          <w:szCs w:val="22"/>
        </w:rPr>
        <w:t> </w:t>
      </w:r>
      <w:r>
        <w:rPr>
          <w:rStyle w:val="Appelnotedebasdep"/>
          <w:szCs w:val="22"/>
        </w:rPr>
        <w:footnoteReference w:id="23"/>
      </w:r>
      <w:r w:rsidRPr="008E0519">
        <w:rPr>
          <w:szCs w:val="22"/>
        </w:rPr>
        <w:t> », il faut compre</w:t>
      </w:r>
      <w:r w:rsidRPr="008E0519">
        <w:rPr>
          <w:szCs w:val="22"/>
        </w:rPr>
        <w:t>n</w:t>
      </w:r>
      <w:r w:rsidRPr="008E0519">
        <w:rPr>
          <w:szCs w:val="22"/>
        </w:rPr>
        <w:t>dre alors que la</w:t>
      </w:r>
    </w:p>
    <w:p w:rsidR="00176896" w:rsidRDefault="00176896" w:rsidP="00176896">
      <w:pPr>
        <w:pStyle w:val="Citation0"/>
      </w:pPr>
    </w:p>
    <w:p w:rsidR="00176896" w:rsidRDefault="00176896" w:rsidP="00176896">
      <w:pPr>
        <w:pStyle w:val="Citation0"/>
      </w:pPr>
      <w:r w:rsidRPr="008E0519">
        <w:t>révolution ne signifie pas seulement tentative de ré-institution e</w:t>
      </w:r>
      <w:r w:rsidRPr="008E0519">
        <w:t>x</w:t>
      </w:r>
      <w:r w:rsidRPr="008E0519">
        <w:t xml:space="preserve">plicite de la société. La révolution </w:t>
      </w:r>
      <w:r w:rsidRPr="008E0519">
        <w:rPr>
          <w:i/>
          <w:iCs/>
        </w:rPr>
        <w:t xml:space="preserve">est </w:t>
      </w:r>
      <w:r w:rsidRPr="008E0519">
        <w:t>cette ré-institution par l'act</w:t>
      </w:r>
      <w:r w:rsidRPr="008E0519">
        <w:t>i</w:t>
      </w:r>
      <w:r w:rsidRPr="008E0519">
        <w:t>vité collective et autonome du peuple, ou d'u</w:t>
      </w:r>
      <w:r>
        <w:t>ne grande partie de la société </w:t>
      </w:r>
      <w:r>
        <w:rPr>
          <w:rStyle w:val="Appelnotedebasdep"/>
        </w:rPr>
        <w:footnoteReference w:id="24"/>
      </w:r>
      <w:r>
        <w:t>.</w:t>
      </w:r>
    </w:p>
    <w:p w:rsidR="00176896" w:rsidRPr="008E0519" w:rsidRDefault="00176896" w:rsidP="00176896">
      <w:pPr>
        <w:pStyle w:val="Citation0"/>
      </w:pPr>
    </w:p>
    <w:p w:rsidR="00176896" w:rsidRPr="008E0519" w:rsidRDefault="00176896" w:rsidP="00176896">
      <w:pPr>
        <w:spacing w:before="120" w:after="120"/>
        <w:jc w:val="both"/>
      </w:pPr>
      <w:r w:rsidRPr="008E0519">
        <w:rPr>
          <w:szCs w:val="22"/>
        </w:rPr>
        <w:t>Toujours est-il que cette activité doit prendre un caractère dém</w:t>
      </w:r>
      <w:r w:rsidRPr="008E0519">
        <w:rPr>
          <w:szCs w:val="22"/>
        </w:rPr>
        <w:t>o</w:t>
      </w:r>
      <w:r w:rsidRPr="008E0519">
        <w:rPr>
          <w:szCs w:val="22"/>
        </w:rPr>
        <w:t xml:space="preserve">cratique, et la lucidité s'insère ici, </w:t>
      </w:r>
      <w:r w:rsidRPr="008E0519">
        <w:rPr>
          <w:i/>
          <w:iCs/>
          <w:szCs w:val="22"/>
        </w:rPr>
        <w:t xml:space="preserve">via </w:t>
      </w:r>
      <w:r w:rsidRPr="008E0519">
        <w:rPr>
          <w:szCs w:val="22"/>
        </w:rPr>
        <w:t>la praxis, comme médiation e</w:t>
      </w:r>
      <w:r w:rsidRPr="008E0519">
        <w:rPr>
          <w:szCs w:val="22"/>
        </w:rPr>
        <w:t>n</w:t>
      </w:r>
      <w:r w:rsidRPr="008E0519">
        <w:rPr>
          <w:szCs w:val="22"/>
        </w:rPr>
        <w:t>tre l'activité collective et la volonté démocratique. En e</w:t>
      </w:r>
      <w:r w:rsidRPr="008E0519">
        <w:rPr>
          <w:szCs w:val="22"/>
        </w:rPr>
        <w:t>f</w:t>
      </w:r>
      <w:r w:rsidRPr="008E0519">
        <w:rPr>
          <w:szCs w:val="22"/>
        </w:rPr>
        <w:t>fet, dit-il, ce caractère démocratique est impossible à concevoir si les révolutio</w:t>
      </w:r>
      <w:r w:rsidRPr="008E0519">
        <w:rPr>
          <w:szCs w:val="22"/>
        </w:rPr>
        <w:t>n</w:t>
      </w:r>
      <w:r w:rsidRPr="008E0519">
        <w:rPr>
          <w:szCs w:val="22"/>
        </w:rPr>
        <w:t>naires modernes restent obnubilés par le fanta</w:t>
      </w:r>
      <w:r w:rsidRPr="008E0519">
        <w:rPr>
          <w:szCs w:val="22"/>
        </w:rPr>
        <w:t>s</w:t>
      </w:r>
      <w:r w:rsidRPr="008E0519">
        <w:rPr>
          <w:szCs w:val="22"/>
        </w:rPr>
        <w:t>me d'une</w:t>
      </w:r>
      <w:r>
        <w:rPr>
          <w:szCs w:val="22"/>
        </w:rPr>
        <w:t xml:space="preserve"> </w:t>
      </w:r>
      <w:r>
        <w:rPr>
          <w:szCs w:val="16"/>
        </w:rPr>
        <w:t xml:space="preserve">[198] </w:t>
      </w:r>
      <w:r w:rsidRPr="008E0519">
        <w:rPr>
          <w:szCs w:val="22"/>
        </w:rPr>
        <w:t xml:space="preserve">maîtrise rationnelle de l'histoire et de la société, laquelle est une caractéristique </w:t>
      </w:r>
      <w:r w:rsidRPr="008E0519">
        <w:rPr>
          <w:szCs w:val="22"/>
        </w:rPr>
        <w:lastRenderedPageBreak/>
        <w:t>du totalitarisme selon Castoriadis. D'un autre côté, re</w:t>
      </w:r>
      <w:r w:rsidRPr="008E0519">
        <w:rPr>
          <w:szCs w:val="22"/>
        </w:rPr>
        <w:t>s</w:t>
      </w:r>
      <w:r w:rsidRPr="008E0519">
        <w:rPr>
          <w:szCs w:val="22"/>
        </w:rPr>
        <w:t>ter pris dans le piège de la « révolution pour la révolution », de la rupture pour la ru</w:t>
      </w:r>
      <w:r w:rsidRPr="008E0519">
        <w:rPr>
          <w:szCs w:val="22"/>
        </w:rPr>
        <w:t>p</w:t>
      </w:r>
      <w:r w:rsidRPr="008E0519">
        <w:rPr>
          <w:szCs w:val="22"/>
        </w:rPr>
        <w:t>ture, n'est pas plus révolutionna</w:t>
      </w:r>
      <w:r w:rsidRPr="008E0519">
        <w:rPr>
          <w:szCs w:val="22"/>
        </w:rPr>
        <w:t>i</w:t>
      </w:r>
      <w:r w:rsidRPr="008E0519">
        <w:rPr>
          <w:szCs w:val="22"/>
        </w:rPr>
        <w:t>re. Au contraire, « le problème d'une révolution est d'instaurer un autre rapport à la tradition</w:t>
      </w:r>
      <w:r>
        <w:rPr>
          <w:szCs w:val="22"/>
        </w:rPr>
        <w:t> </w:t>
      </w:r>
      <w:r>
        <w:rPr>
          <w:rStyle w:val="Appelnotedebasdep"/>
          <w:szCs w:val="22"/>
        </w:rPr>
        <w:footnoteReference w:id="25"/>
      </w:r>
      <w:r w:rsidRPr="008E0519">
        <w:rPr>
          <w:szCs w:val="22"/>
        </w:rPr>
        <w:t> ». Si la rév</w:t>
      </w:r>
      <w:r w:rsidRPr="008E0519">
        <w:rPr>
          <w:szCs w:val="22"/>
        </w:rPr>
        <w:t>o</w:t>
      </w:r>
      <w:r w:rsidRPr="008E0519">
        <w:rPr>
          <w:szCs w:val="22"/>
        </w:rPr>
        <w:t>lution est rupture avec le passé, elle ne signifie pas négation du pa</w:t>
      </w:r>
      <w:r w:rsidRPr="008E0519">
        <w:rPr>
          <w:szCs w:val="22"/>
        </w:rPr>
        <w:t>s</w:t>
      </w:r>
      <w:r w:rsidRPr="008E0519">
        <w:rPr>
          <w:szCs w:val="22"/>
        </w:rPr>
        <w:t xml:space="preserve">sé, puisque cette rupture n'est pas pour le philosophe une </w:t>
      </w:r>
      <w:r>
        <w:rPr>
          <w:szCs w:val="22"/>
        </w:rPr>
        <w:t xml:space="preserve">création </w:t>
      </w:r>
      <w:r w:rsidRPr="00CD716A">
        <w:rPr>
          <w:i/>
          <w:szCs w:val="22"/>
        </w:rPr>
        <w:t>ex</w:t>
      </w:r>
      <w:r w:rsidRPr="008E0519">
        <w:rPr>
          <w:szCs w:val="22"/>
        </w:rPr>
        <w:t xml:space="preserve"> </w:t>
      </w:r>
      <w:r w:rsidRPr="008E0519">
        <w:rPr>
          <w:i/>
          <w:iCs/>
          <w:szCs w:val="22"/>
        </w:rPr>
        <w:t>nih</w:t>
      </w:r>
      <w:r w:rsidRPr="008E0519">
        <w:rPr>
          <w:i/>
          <w:iCs/>
          <w:szCs w:val="22"/>
        </w:rPr>
        <w:t>i</w:t>
      </w:r>
      <w:r w:rsidRPr="008E0519">
        <w:rPr>
          <w:i/>
          <w:iCs/>
          <w:szCs w:val="22"/>
        </w:rPr>
        <w:t xml:space="preserve">lo. </w:t>
      </w:r>
      <w:r w:rsidRPr="008E0519">
        <w:rPr>
          <w:szCs w:val="22"/>
        </w:rPr>
        <w:t xml:space="preserve">Cette rupture, dit-il, se situe « dans le </w:t>
      </w:r>
      <w:r w:rsidRPr="008E0519">
        <w:rPr>
          <w:i/>
          <w:iCs/>
          <w:szCs w:val="22"/>
        </w:rPr>
        <w:t xml:space="preserve">sens </w:t>
      </w:r>
      <w:r w:rsidRPr="008E0519">
        <w:rPr>
          <w:szCs w:val="22"/>
        </w:rPr>
        <w:t>nouveau qu'elle confère à ce qu'elle hérite ou utilise</w:t>
      </w:r>
      <w:r>
        <w:rPr>
          <w:szCs w:val="22"/>
        </w:rPr>
        <w:t> </w:t>
      </w:r>
      <w:r>
        <w:rPr>
          <w:rStyle w:val="Appelnotedebasdep"/>
          <w:szCs w:val="22"/>
        </w:rPr>
        <w:footnoteReference w:id="26"/>
      </w:r>
      <w:r w:rsidRPr="008E0519">
        <w:rPr>
          <w:szCs w:val="22"/>
        </w:rPr>
        <w:t> ». D'où émane ce sens no</w:t>
      </w:r>
      <w:r w:rsidRPr="008E0519">
        <w:rPr>
          <w:szCs w:val="22"/>
        </w:rPr>
        <w:t>u</w:t>
      </w:r>
      <w:r w:rsidRPr="008E0519">
        <w:rPr>
          <w:szCs w:val="22"/>
        </w:rPr>
        <w:t>veau ? De l'activité, du « travail du faire », de la praxis - qui est la médiation e</w:t>
      </w:r>
      <w:r w:rsidRPr="008E0519">
        <w:rPr>
          <w:szCs w:val="22"/>
        </w:rPr>
        <w:t>n</w:t>
      </w:r>
      <w:r w:rsidRPr="008E0519">
        <w:rPr>
          <w:szCs w:val="22"/>
        </w:rPr>
        <w:t>tre le collectif, la lucidité et la démocratie.</w:t>
      </w:r>
    </w:p>
    <w:p w:rsidR="00176896" w:rsidRPr="008E0519" w:rsidRDefault="00176896" w:rsidP="00176896">
      <w:pPr>
        <w:spacing w:before="120" w:after="120"/>
        <w:jc w:val="both"/>
      </w:pPr>
      <w:r w:rsidRPr="008E0519">
        <w:rPr>
          <w:szCs w:val="22"/>
        </w:rPr>
        <w:t>Un des premiers actes de lucidité est de nous rendre compte que nous vivons non au sein de démocraties, mais sous des régimes d'ol</w:t>
      </w:r>
      <w:r w:rsidRPr="008E0519">
        <w:rPr>
          <w:szCs w:val="22"/>
        </w:rPr>
        <w:t>i</w:t>
      </w:r>
      <w:r w:rsidRPr="008E0519">
        <w:rPr>
          <w:szCs w:val="22"/>
        </w:rPr>
        <w:t>garchie libérale qui reconduisent la division entre « pouvoir et non-pouvoir », qu'il faudrait abolir. De cette situ</w:t>
      </w:r>
      <w:r w:rsidRPr="008E0519">
        <w:rPr>
          <w:szCs w:val="22"/>
        </w:rPr>
        <w:t>a</w:t>
      </w:r>
      <w:r w:rsidRPr="008E0519">
        <w:rPr>
          <w:szCs w:val="22"/>
        </w:rPr>
        <w:t>tion résulte que la société d'aujourd'hui « produit essentiell</w:t>
      </w:r>
      <w:r w:rsidRPr="008E0519">
        <w:rPr>
          <w:szCs w:val="22"/>
        </w:rPr>
        <w:t>e</w:t>
      </w:r>
      <w:r w:rsidRPr="008E0519">
        <w:rPr>
          <w:szCs w:val="22"/>
        </w:rPr>
        <w:t>ment des avides, des frustrés et des conformistes</w:t>
      </w:r>
      <w:r>
        <w:rPr>
          <w:szCs w:val="22"/>
        </w:rPr>
        <w:t> </w:t>
      </w:r>
      <w:r>
        <w:rPr>
          <w:rStyle w:val="Appelnotedebasdep"/>
          <w:szCs w:val="22"/>
        </w:rPr>
        <w:footnoteReference w:id="27"/>
      </w:r>
      <w:r w:rsidRPr="008E0519">
        <w:rPr>
          <w:szCs w:val="22"/>
        </w:rPr>
        <w:t> ». En élo</w:t>
      </w:r>
      <w:r w:rsidRPr="008E0519">
        <w:rPr>
          <w:szCs w:val="22"/>
        </w:rPr>
        <w:t>i</w:t>
      </w:r>
      <w:r w:rsidRPr="008E0519">
        <w:rPr>
          <w:szCs w:val="22"/>
        </w:rPr>
        <w:t>gnant les citoyens des affaires publiques, les institutions polit</w:t>
      </w:r>
      <w:r w:rsidRPr="008E0519">
        <w:rPr>
          <w:szCs w:val="22"/>
        </w:rPr>
        <w:t>i</w:t>
      </w:r>
      <w:r w:rsidRPr="008E0519">
        <w:rPr>
          <w:szCs w:val="22"/>
        </w:rPr>
        <w:t>ques actuelles créent de l'apathie et une dépolitisation des ma</w:t>
      </w:r>
      <w:r w:rsidRPr="008E0519">
        <w:rPr>
          <w:szCs w:val="22"/>
        </w:rPr>
        <w:t>s</w:t>
      </w:r>
      <w:r w:rsidRPr="008E0519">
        <w:rPr>
          <w:szCs w:val="22"/>
        </w:rPr>
        <w:t>ses, doublement entretenues par la domination des médias et par ce qu'il nomme des « politiciens en pellicule</w:t>
      </w:r>
      <w:r>
        <w:rPr>
          <w:szCs w:val="22"/>
        </w:rPr>
        <w:t> </w:t>
      </w:r>
      <w:r>
        <w:rPr>
          <w:rStyle w:val="Appelnotedebasdep"/>
          <w:szCs w:val="22"/>
        </w:rPr>
        <w:footnoteReference w:id="28"/>
      </w:r>
      <w:r w:rsidRPr="008E0519">
        <w:rPr>
          <w:szCs w:val="22"/>
        </w:rPr>
        <w:t> ». Empêchant l'a</w:t>
      </w:r>
      <w:r w:rsidRPr="008E0519">
        <w:rPr>
          <w:szCs w:val="22"/>
        </w:rPr>
        <w:t>c</w:t>
      </w:r>
      <w:r w:rsidRPr="008E0519">
        <w:rPr>
          <w:szCs w:val="22"/>
        </w:rPr>
        <w:t>tivité politique, le problème de la démocratie actuelle est qu'« il n'y a plus de c</w:t>
      </w:r>
      <w:r w:rsidRPr="008E0519">
        <w:rPr>
          <w:szCs w:val="22"/>
        </w:rPr>
        <w:t>i</w:t>
      </w:r>
      <w:r w:rsidRPr="008E0519">
        <w:rPr>
          <w:szCs w:val="22"/>
        </w:rPr>
        <w:t>toyens, il y a des consommateurs qui se contentent d'un vote d'approbation ou de désapprobation tous les cinq ans</w:t>
      </w:r>
      <w:r>
        <w:rPr>
          <w:szCs w:val="22"/>
        </w:rPr>
        <w:t> </w:t>
      </w:r>
      <w:r>
        <w:rPr>
          <w:rStyle w:val="Appelnotedebasdep"/>
          <w:szCs w:val="22"/>
        </w:rPr>
        <w:footnoteReference w:id="29"/>
      </w:r>
      <w:r w:rsidRPr="008E0519">
        <w:rPr>
          <w:szCs w:val="22"/>
        </w:rPr>
        <w:t> ». Et quand la « passion pour les affaires communes [ne se transmet, ne se transfo</w:t>
      </w:r>
      <w:r w:rsidRPr="008E0519">
        <w:rPr>
          <w:szCs w:val="22"/>
        </w:rPr>
        <w:t>r</w:t>
      </w:r>
      <w:r w:rsidRPr="008E0519">
        <w:rPr>
          <w:szCs w:val="22"/>
        </w:rPr>
        <w:t>me plus en] affaires personnelles de chacun</w:t>
      </w:r>
      <w:r>
        <w:rPr>
          <w:szCs w:val="22"/>
        </w:rPr>
        <w:t> </w:t>
      </w:r>
      <w:r>
        <w:rPr>
          <w:rStyle w:val="Appelnotedebasdep"/>
          <w:szCs w:val="22"/>
        </w:rPr>
        <w:footnoteReference w:id="30"/>
      </w:r>
      <w:r w:rsidRPr="008E0519">
        <w:rPr>
          <w:szCs w:val="22"/>
        </w:rPr>
        <w:t> », il n'y a plus de rem</w:t>
      </w:r>
      <w:r w:rsidRPr="008E0519">
        <w:rPr>
          <w:szCs w:val="22"/>
        </w:rPr>
        <w:t>i</w:t>
      </w:r>
      <w:r w:rsidRPr="008E0519">
        <w:rPr>
          <w:szCs w:val="22"/>
        </w:rPr>
        <w:t>ses en question fondamentales, ni de radicalisme pol</w:t>
      </w:r>
      <w:r w:rsidRPr="008E0519">
        <w:rPr>
          <w:szCs w:val="22"/>
        </w:rPr>
        <w:t>i</w:t>
      </w:r>
      <w:r w:rsidRPr="008E0519">
        <w:rPr>
          <w:szCs w:val="22"/>
        </w:rPr>
        <w:t>tique. Il ne leur reste alors que « la garantie de [leurs] jouissa</w:t>
      </w:r>
      <w:r w:rsidRPr="008E0519">
        <w:rPr>
          <w:szCs w:val="22"/>
        </w:rPr>
        <w:t>n</w:t>
      </w:r>
      <w:r w:rsidRPr="008E0519">
        <w:rPr>
          <w:szCs w:val="22"/>
        </w:rPr>
        <w:t>ces », une formule qu'il reprend à Benjamin Constant</w:t>
      </w:r>
      <w:r>
        <w:rPr>
          <w:szCs w:val="22"/>
        </w:rPr>
        <w:t> </w:t>
      </w:r>
      <w:r>
        <w:rPr>
          <w:rStyle w:val="Appelnotedebasdep"/>
          <w:szCs w:val="22"/>
        </w:rPr>
        <w:footnoteReference w:id="31"/>
      </w:r>
      <w:r w:rsidRPr="008E0519">
        <w:rPr>
          <w:szCs w:val="22"/>
        </w:rPr>
        <w:t>.</w:t>
      </w:r>
    </w:p>
    <w:p w:rsidR="00176896" w:rsidRPr="008E0519" w:rsidRDefault="00176896" w:rsidP="00176896">
      <w:pPr>
        <w:spacing w:before="120" w:after="120"/>
        <w:jc w:val="both"/>
      </w:pPr>
      <w:r w:rsidRPr="008E0519">
        <w:rPr>
          <w:szCs w:val="22"/>
        </w:rPr>
        <w:t>Si ce thème de la jouissance revient constamment dans ses écrits sur la révolution, c'est qu'il oblige à réfléchir au type d'homme corre</w:t>
      </w:r>
      <w:r w:rsidRPr="008E0519">
        <w:rPr>
          <w:szCs w:val="22"/>
        </w:rPr>
        <w:t>s</w:t>
      </w:r>
      <w:r w:rsidRPr="008E0519">
        <w:rPr>
          <w:szCs w:val="22"/>
        </w:rPr>
        <w:t>pondant à la société contemporaine, et invers</w:t>
      </w:r>
      <w:r w:rsidRPr="008E0519">
        <w:rPr>
          <w:szCs w:val="22"/>
        </w:rPr>
        <w:t>e</w:t>
      </w:r>
      <w:r w:rsidRPr="008E0519">
        <w:rPr>
          <w:szCs w:val="22"/>
        </w:rPr>
        <w:t xml:space="preserve">ment. C'est donc dans </w:t>
      </w:r>
      <w:r w:rsidRPr="008E0519">
        <w:rPr>
          <w:szCs w:val="22"/>
        </w:rPr>
        <w:lastRenderedPageBreak/>
        <w:t>l'articulation organique entre la structure psycho-sociale et les instit</w:t>
      </w:r>
      <w:r w:rsidRPr="008E0519">
        <w:rPr>
          <w:szCs w:val="22"/>
        </w:rPr>
        <w:t>u</w:t>
      </w:r>
      <w:r w:rsidRPr="008E0519">
        <w:rPr>
          <w:szCs w:val="22"/>
        </w:rPr>
        <w:t>tions démocratiques que la pensée de Castoriadis se déploie. Pour Castoriadis, « [à] toute institution co</w:t>
      </w:r>
      <w:r w:rsidRPr="008E0519">
        <w:rPr>
          <w:szCs w:val="22"/>
        </w:rPr>
        <w:t>r</w:t>
      </w:r>
      <w:r w:rsidRPr="008E0519">
        <w:rPr>
          <w:szCs w:val="22"/>
        </w:rPr>
        <w:t>respond un type anthropologique qui en est le porteur concret [...] et à la fois son produit et la condition de sa repro</w:t>
      </w:r>
      <w:r>
        <w:rPr>
          <w:szCs w:val="22"/>
        </w:rPr>
        <w:t>duction </w:t>
      </w:r>
      <w:r>
        <w:rPr>
          <w:rStyle w:val="Appelnotedebasdep"/>
          <w:szCs w:val="22"/>
        </w:rPr>
        <w:footnoteReference w:id="32"/>
      </w:r>
      <w:r w:rsidRPr="008E0519">
        <w:rPr>
          <w:szCs w:val="22"/>
        </w:rPr>
        <w:t> ». Or, c'est le type d'homme démocratique, au jug</w:t>
      </w:r>
      <w:r w:rsidRPr="008E0519">
        <w:rPr>
          <w:szCs w:val="22"/>
        </w:rPr>
        <w:t>e</w:t>
      </w:r>
      <w:r w:rsidRPr="008E0519">
        <w:rPr>
          <w:szCs w:val="22"/>
        </w:rPr>
        <w:t>ment indépendant et animé par les questions de portée générale qui est aujourd'hui remis en cause</w:t>
      </w:r>
      <w:r>
        <w:rPr>
          <w:szCs w:val="22"/>
        </w:rPr>
        <w:t> </w:t>
      </w:r>
      <w:r>
        <w:rPr>
          <w:rStyle w:val="Appelnotedebasdep"/>
          <w:szCs w:val="22"/>
        </w:rPr>
        <w:footnoteReference w:id="33"/>
      </w:r>
      <w:r w:rsidRPr="008E0519">
        <w:rPr>
          <w:szCs w:val="22"/>
        </w:rPr>
        <w:t>, remplacé par un « individu pr</w:t>
      </w:r>
      <w:r w:rsidRPr="008E0519">
        <w:rPr>
          <w:szCs w:val="22"/>
        </w:rPr>
        <w:t>i</w:t>
      </w:r>
      <w:r w:rsidRPr="008E0519">
        <w:rPr>
          <w:szCs w:val="22"/>
        </w:rPr>
        <w:t>vé ». Cette idée de la jouissance « privée ou priv</w:t>
      </w:r>
      <w:r w:rsidRPr="008E0519">
        <w:rPr>
          <w:szCs w:val="22"/>
        </w:rPr>
        <w:t>a</w:t>
      </w:r>
      <w:r w:rsidRPr="008E0519">
        <w:rPr>
          <w:szCs w:val="22"/>
        </w:rPr>
        <w:t>tive » est en</w:t>
      </w:r>
      <w:r>
        <w:t xml:space="preserve"> </w:t>
      </w:r>
      <w:r>
        <w:rPr>
          <w:szCs w:val="16"/>
        </w:rPr>
        <w:t xml:space="preserve">[199] </w:t>
      </w:r>
      <w:r w:rsidRPr="008E0519">
        <w:rPr>
          <w:szCs w:val="22"/>
        </w:rPr>
        <w:t>phase avec l'idée que l'économie est la valeur centrale de la société contemporaine : « Derrière les jouissances [...] il y a l'éc</w:t>
      </w:r>
      <w:r w:rsidRPr="008E0519">
        <w:rPr>
          <w:szCs w:val="22"/>
        </w:rPr>
        <w:t>o</w:t>
      </w:r>
      <w:r w:rsidRPr="008E0519">
        <w:rPr>
          <w:szCs w:val="22"/>
        </w:rPr>
        <w:t>nomie : les "jouissances" sont la face subjective de ce qu'est devenue l'économie dans le monde moderne, c'est-à-dire la "r</w:t>
      </w:r>
      <w:r w:rsidRPr="008E0519">
        <w:rPr>
          <w:szCs w:val="22"/>
        </w:rPr>
        <w:t>é</w:t>
      </w:r>
      <w:r w:rsidRPr="008E0519">
        <w:rPr>
          <w:szCs w:val="22"/>
        </w:rPr>
        <w:t>alité" centrale, la chose qui compte vraiment</w:t>
      </w:r>
      <w:r>
        <w:rPr>
          <w:szCs w:val="22"/>
        </w:rPr>
        <w:t> </w:t>
      </w:r>
      <w:r>
        <w:rPr>
          <w:rStyle w:val="Appelnotedebasdep"/>
          <w:szCs w:val="22"/>
        </w:rPr>
        <w:footnoteReference w:id="34"/>
      </w:r>
      <w:r w:rsidRPr="008E0519">
        <w:rPr>
          <w:szCs w:val="22"/>
        </w:rPr>
        <w:t> ». Déchirées e</w:t>
      </w:r>
      <w:r w:rsidRPr="008E0519">
        <w:rPr>
          <w:szCs w:val="22"/>
        </w:rPr>
        <w:t>n</w:t>
      </w:r>
      <w:r w:rsidRPr="008E0519">
        <w:rPr>
          <w:szCs w:val="22"/>
        </w:rPr>
        <w:t>tre ces deux pôles, la jouissance et les valeurs déterminées par l'écon</w:t>
      </w:r>
      <w:r w:rsidRPr="008E0519">
        <w:rPr>
          <w:szCs w:val="22"/>
        </w:rPr>
        <w:t>o</w:t>
      </w:r>
      <w:r w:rsidRPr="008E0519">
        <w:rPr>
          <w:szCs w:val="22"/>
        </w:rPr>
        <w:t>mie, s'immiscent « tout au plus, quelques petites libertés [...] tol</w:t>
      </w:r>
      <w:r w:rsidRPr="008E0519">
        <w:rPr>
          <w:szCs w:val="22"/>
        </w:rPr>
        <w:t>é</w:t>
      </w:r>
      <w:r w:rsidRPr="008E0519">
        <w:rPr>
          <w:szCs w:val="22"/>
        </w:rPr>
        <w:t>rées comme complément instrumental du dispositif maximisateur</w:t>
      </w:r>
      <w:r>
        <w:rPr>
          <w:szCs w:val="22"/>
        </w:rPr>
        <w:t> </w:t>
      </w:r>
      <w:r>
        <w:rPr>
          <w:rStyle w:val="Appelnotedebasdep"/>
          <w:szCs w:val="22"/>
        </w:rPr>
        <w:footnoteReference w:id="35"/>
      </w:r>
      <w:r w:rsidRPr="008E0519">
        <w:rPr>
          <w:szCs w:val="22"/>
        </w:rPr>
        <w:t> ». Avec l'évanescence de la liberté di</w:t>
      </w:r>
      <w:r w:rsidRPr="008E0519">
        <w:rPr>
          <w:szCs w:val="22"/>
        </w:rPr>
        <w:t>s</w:t>
      </w:r>
      <w:r w:rsidRPr="008E0519">
        <w:rPr>
          <w:szCs w:val="22"/>
        </w:rPr>
        <w:t>paraît l'autonomie, car qu'est-ce qu'une société libre sinon une société autonome dans laquelle les individus libres et autonomes part</w:t>
      </w:r>
      <w:r w:rsidRPr="008E0519">
        <w:rPr>
          <w:szCs w:val="22"/>
        </w:rPr>
        <w:t>i</w:t>
      </w:r>
      <w:r w:rsidRPr="008E0519">
        <w:rPr>
          <w:szCs w:val="22"/>
        </w:rPr>
        <w:t>cipent collectivement à l'élucidation, et donc à l'auto-institution d'une no</w:t>
      </w:r>
      <w:r w:rsidRPr="008E0519">
        <w:rPr>
          <w:szCs w:val="22"/>
        </w:rPr>
        <w:t>u</w:t>
      </w:r>
      <w:r w:rsidRPr="008E0519">
        <w:rPr>
          <w:szCs w:val="22"/>
        </w:rPr>
        <w:t>velle société égalitaire ?</w:t>
      </w:r>
    </w:p>
    <w:p w:rsidR="00176896" w:rsidRDefault="00176896" w:rsidP="00176896">
      <w:pPr>
        <w:pStyle w:val="Citation0"/>
      </w:pPr>
    </w:p>
    <w:p w:rsidR="00176896" w:rsidRDefault="00176896" w:rsidP="00176896">
      <w:pPr>
        <w:pStyle w:val="Citation0"/>
      </w:pPr>
      <w:r w:rsidRPr="008E0519">
        <w:t>[...] Une société qui se donne à elle-même, effectivement et relat</w:t>
      </w:r>
      <w:r w:rsidRPr="008E0519">
        <w:t>i</w:t>
      </w:r>
      <w:r w:rsidRPr="008E0519">
        <w:t>vement, ses propres lois, sachant qu'elle le fait. Qu'est-ce qu'un i</w:t>
      </w:r>
      <w:r w:rsidRPr="008E0519">
        <w:t>n</w:t>
      </w:r>
      <w:r w:rsidRPr="008E0519">
        <w:t>dividu libre, ou autonome, du moment où il n'est conc</w:t>
      </w:r>
      <w:r w:rsidRPr="008E0519">
        <w:t>e</w:t>
      </w:r>
      <w:r w:rsidRPr="008E0519">
        <w:t>vable que dans une société où il y a des lois et du pouvoir ? C'est un ind</w:t>
      </w:r>
      <w:r w:rsidRPr="008E0519">
        <w:t>i</w:t>
      </w:r>
      <w:r w:rsidRPr="008E0519">
        <w:t xml:space="preserve">vidu qui reconnaît dans ces lois et ce pouvoir </w:t>
      </w:r>
      <w:r w:rsidRPr="008E0519">
        <w:rPr>
          <w:i/>
          <w:iCs/>
        </w:rPr>
        <w:t xml:space="preserve">ses </w:t>
      </w:r>
      <w:r w:rsidRPr="008E0519">
        <w:t xml:space="preserve">propres lois et </w:t>
      </w:r>
      <w:r w:rsidRPr="008E0519">
        <w:rPr>
          <w:i/>
          <w:iCs/>
        </w:rPr>
        <w:t xml:space="preserve">son </w:t>
      </w:r>
      <w:r w:rsidRPr="008E0519">
        <w:t>pr</w:t>
      </w:r>
      <w:r w:rsidRPr="008E0519">
        <w:t>o</w:t>
      </w:r>
      <w:r w:rsidRPr="008E0519">
        <w:t>pre pouvoir - ce qui ne peut se faire sans mystification que dans la mesure où il a la pleine possibilité effective de participer à la fo</w:t>
      </w:r>
      <w:r w:rsidRPr="008E0519">
        <w:t>r</w:t>
      </w:r>
      <w:r w:rsidRPr="008E0519">
        <w:t>mation des lois et à l'exercice du pouvoir</w:t>
      </w:r>
      <w:r>
        <w:t> </w:t>
      </w:r>
      <w:r>
        <w:rPr>
          <w:rStyle w:val="Appelnotedebasdep"/>
        </w:rPr>
        <w:footnoteReference w:id="36"/>
      </w:r>
      <w:r w:rsidRPr="008E0519">
        <w:t>.</w:t>
      </w:r>
    </w:p>
    <w:p w:rsidR="00176896" w:rsidRPr="008E0519" w:rsidRDefault="00176896" w:rsidP="00176896">
      <w:pPr>
        <w:pStyle w:val="Citation0"/>
      </w:pPr>
    </w:p>
    <w:p w:rsidR="00176896" w:rsidRPr="008E0519" w:rsidRDefault="00176896" w:rsidP="00176896">
      <w:pPr>
        <w:pStyle w:val="a"/>
      </w:pPr>
      <w:r>
        <w:br w:type="page"/>
      </w:r>
      <w:r w:rsidRPr="008E0519">
        <w:lastRenderedPageBreak/>
        <w:t>Du désir au faire</w:t>
      </w:r>
    </w:p>
    <w:p w:rsidR="00176896" w:rsidRDefault="00176896" w:rsidP="00176896">
      <w:pPr>
        <w:spacing w:before="120" w:after="120"/>
        <w:jc w:val="both"/>
        <w:rPr>
          <w:szCs w:val="22"/>
        </w:rPr>
      </w:pPr>
    </w:p>
    <w:p w:rsidR="00176896" w:rsidRDefault="00176896" w:rsidP="00176896">
      <w:pPr>
        <w:spacing w:before="120" w:after="120"/>
        <w:jc w:val="both"/>
        <w:rPr>
          <w:szCs w:val="22"/>
        </w:rPr>
      </w:pPr>
      <w:r w:rsidRPr="008E0519">
        <w:rPr>
          <w:szCs w:val="22"/>
        </w:rPr>
        <w:t>Il nous faut, rendu ici, penser l'articulation entre le désir et le faire, ce qui appelle à interroger les « racines subjectives du projet révol</w:t>
      </w:r>
      <w:r w:rsidRPr="008E0519">
        <w:rPr>
          <w:szCs w:val="22"/>
        </w:rPr>
        <w:t>u</w:t>
      </w:r>
      <w:r w:rsidRPr="008E0519">
        <w:rPr>
          <w:szCs w:val="22"/>
        </w:rPr>
        <w:t>tionnaire ». Quelles sont-elles ? Ce sont les motiv</w:t>
      </w:r>
      <w:r w:rsidRPr="008E0519">
        <w:rPr>
          <w:szCs w:val="22"/>
        </w:rPr>
        <w:t>a</w:t>
      </w:r>
      <w:r w:rsidRPr="008E0519">
        <w:rPr>
          <w:szCs w:val="22"/>
        </w:rPr>
        <w:t xml:space="preserve">tions et les attitudes capables de mener le projet révolutionnaire à son terme. Castoriadis écrit : « un révolutionnaire ne peut pas poser des </w:t>
      </w:r>
      <w:r>
        <w:rPr>
          <w:szCs w:val="22"/>
        </w:rPr>
        <w:t>limites à son désir de lucidité </w:t>
      </w:r>
      <w:r>
        <w:rPr>
          <w:rStyle w:val="Appelnotedebasdep"/>
          <w:szCs w:val="22"/>
        </w:rPr>
        <w:footnoteReference w:id="37"/>
      </w:r>
      <w:r w:rsidRPr="008E0519">
        <w:rPr>
          <w:szCs w:val="22"/>
        </w:rPr>
        <w:t> ». La lucidité, c'est vouloir une autre société, avoir le désir d'une autre société. « [U]ne action véritable, affirme-t-il, une praxis, implique le pouvoir-être autr</w:t>
      </w:r>
      <w:r w:rsidRPr="008E0519">
        <w:rPr>
          <w:szCs w:val="22"/>
        </w:rPr>
        <w:t>e</w:t>
      </w:r>
      <w:r w:rsidRPr="008E0519">
        <w:rPr>
          <w:szCs w:val="22"/>
        </w:rPr>
        <w:t xml:space="preserve">ment de ce qui est dans sa profondeur, comme signification et comme valeur - et bien entendu aussi le </w:t>
      </w:r>
      <w:r w:rsidRPr="006A63AA">
        <w:rPr>
          <w:i/>
          <w:szCs w:val="22"/>
        </w:rPr>
        <w:t>vo</w:t>
      </w:r>
      <w:r w:rsidRPr="006A63AA">
        <w:rPr>
          <w:i/>
          <w:szCs w:val="22"/>
        </w:rPr>
        <w:t>u</w:t>
      </w:r>
      <w:r w:rsidRPr="006A63AA">
        <w:rPr>
          <w:i/>
          <w:szCs w:val="22"/>
        </w:rPr>
        <w:t>loir</w:t>
      </w:r>
      <w:r w:rsidRPr="008E0519">
        <w:rPr>
          <w:szCs w:val="22"/>
        </w:rPr>
        <w:t>-être-autrement</w:t>
      </w:r>
      <w:r>
        <w:rPr>
          <w:szCs w:val="22"/>
        </w:rPr>
        <w:t> </w:t>
      </w:r>
      <w:r>
        <w:rPr>
          <w:rStyle w:val="Appelnotedebasdep"/>
          <w:szCs w:val="22"/>
        </w:rPr>
        <w:footnoteReference w:id="38"/>
      </w:r>
      <w:r w:rsidRPr="008E0519">
        <w:rPr>
          <w:szCs w:val="22"/>
        </w:rPr>
        <w:t>. » Ce désir d'être autrement est dans un pr</w:t>
      </w:r>
      <w:r w:rsidRPr="008E0519">
        <w:rPr>
          <w:szCs w:val="22"/>
        </w:rPr>
        <w:t>e</w:t>
      </w:r>
      <w:r w:rsidRPr="008E0519">
        <w:rPr>
          <w:szCs w:val="22"/>
        </w:rPr>
        <w:t>mier temps de l'ordre d'un ressentir : « je sens le besoin », dit Castori</w:t>
      </w:r>
      <w:r w:rsidRPr="008E0519">
        <w:rPr>
          <w:szCs w:val="22"/>
        </w:rPr>
        <w:t>a</w:t>
      </w:r>
      <w:r w:rsidRPr="008E0519">
        <w:rPr>
          <w:szCs w:val="22"/>
        </w:rPr>
        <w:t>dis</w:t>
      </w:r>
      <w:r>
        <w:rPr>
          <w:szCs w:val="22"/>
        </w:rPr>
        <w:t> </w:t>
      </w:r>
      <w:r>
        <w:rPr>
          <w:rStyle w:val="Appelnotedebasdep"/>
          <w:szCs w:val="22"/>
        </w:rPr>
        <w:footnoteReference w:id="39"/>
      </w:r>
      <w:r w:rsidRPr="008E0519">
        <w:rPr>
          <w:szCs w:val="22"/>
        </w:rPr>
        <w:t>. Mais ce ressentir n'est pas une totalité close, elle inclut néce</w:t>
      </w:r>
      <w:r w:rsidRPr="008E0519">
        <w:rPr>
          <w:szCs w:val="22"/>
        </w:rPr>
        <w:t>s</w:t>
      </w:r>
      <w:r w:rsidRPr="008E0519">
        <w:rPr>
          <w:szCs w:val="22"/>
        </w:rPr>
        <w:t>sairement l'autre, c'est un désir partagé, en mouv</w:t>
      </w:r>
      <w:r w:rsidRPr="008E0519">
        <w:rPr>
          <w:szCs w:val="22"/>
        </w:rPr>
        <w:t>e</w:t>
      </w:r>
      <w:r w:rsidRPr="008E0519">
        <w:rPr>
          <w:szCs w:val="22"/>
        </w:rPr>
        <w:t>ment vers l'autre :</w:t>
      </w:r>
    </w:p>
    <w:p w:rsidR="00176896" w:rsidRPr="008E0519" w:rsidRDefault="00176896" w:rsidP="00176896">
      <w:pPr>
        <w:spacing w:before="120" w:after="120"/>
        <w:jc w:val="both"/>
      </w:pPr>
      <w:r>
        <w:rPr>
          <w:szCs w:val="16"/>
        </w:rPr>
        <w:t>[200]</w:t>
      </w:r>
    </w:p>
    <w:p w:rsidR="00176896" w:rsidRDefault="00176896" w:rsidP="00176896">
      <w:pPr>
        <w:pStyle w:val="Grillecouleur-Accent1"/>
      </w:pPr>
    </w:p>
    <w:p w:rsidR="00176896" w:rsidRDefault="00176896" w:rsidP="00176896">
      <w:pPr>
        <w:pStyle w:val="Grillecouleur-Accent1"/>
      </w:pPr>
      <w:r w:rsidRPr="008E0519">
        <w:t xml:space="preserve">Je désire qu'autrui soit libre, car ma liberté </w:t>
      </w:r>
      <w:r w:rsidRPr="008E0519">
        <w:rPr>
          <w:i/>
          <w:iCs/>
        </w:rPr>
        <w:t xml:space="preserve">commence </w:t>
      </w:r>
      <w:r w:rsidRPr="008E0519">
        <w:t>là où commence la liberté de l'autre et que, tout seul, je ne peux être au mieux que « vertueux dans le malheur</w:t>
      </w:r>
      <w:r>
        <w:t> </w:t>
      </w:r>
      <w:r>
        <w:rPr>
          <w:rStyle w:val="Appelnotedebasdep"/>
        </w:rPr>
        <w:footnoteReference w:id="40"/>
      </w:r>
      <w:r w:rsidRPr="008E0519">
        <w:t> ».</w:t>
      </w:r>
    </w:p>
    <w:p w:rsidR="00176896" w:rsidRPr="008E0519" w:rsidRDefault="00176896" w:rsidP="00176896">
      <w:pPr>
        <w:pStyle w:val="Grillecouleur-Accent1"/>
      </w:pPr>
    </w:p>
    <w:p w:rsidR="00176896" w:rsidRPr="008E0519" w:rsidRDefault="00176896" w:rsidP="00176896">
      <w:pPr>
        <w:spacing w:before="120" w:after="120"/>
        <w:jc w:val="both"/>
      </w:pPr>
      <w:r w:rsidRPr="008E0519">
        <w:t>Ce désir n'est donc pas une pure illusion subjective ou une reche</w:t>
      </w:r>
      <w:r w:rsidRPr="008E0519">
        <w:t>r</w:t>
      </w:r>
      <w:r w:rsidRPr="008E0519">
        <w:t>che de satisfaction personnelle, mais est de l'ordre du co</w:t>
      </w:r>
      <w:r w:rsidRPr="008E0519">
        <w:t>l</w:t>
      </w:r>
      <w:r w:rsidRPr="008E0519">
        <w:t>lectif. Et puisqu'il est un rapport social avant d'être un rapport à soi, le désir doit être travaillé, en commun, ce qui impose de faire des choix, et c'est dans ce travail en commun qu'advient un sens nouveau, produit tout autant que producteur du projet rév</w:t>
      </w:r>
      <w:r w:rsidRPr="008E0519">
        <w:t>o</w:t>
      </w:r>
      <w:r w:rsidRPr="008E0519">
        <w:t>lutionnaire. Le sens advient donc de la participation à une co</w:t>
      </w:r>
      <w:r w:rsidRPr="008E0519">
        <w:t>l</w:t>
      </w:r>
      <w:r w:rsidRPr="008E0519">
        <w:t>lectivité de révolutionnaires, il est inscrit dans la pratique. La liberté et l'autonomie ne peuvent émaner que d'une pratique co</w:t>
      </w:r>
      <w:r w:rsidRPr="008E0519">
        <w:t>l</w:t>
      </w:r>
      <w:r w:rsidRPr="008E0519">
        <w:t xml:space="preserve">lective. Ultimement, pour Castoriadis, ce désir se concrétise dans l'abolition du pouvoir au sens actuel, ce pouvoir qui </w:t>
      </w:r>
      <w:r w:rsidRPr="008E0519">
        <w:lastRenderedPageBreak/>
        <w:t>post</w:t>
      </w:r>
      <w:r w:rsidRPr="008E0519">
        <w:t>u</w:t>
      </w:r>
      <w:r w:rsidRPr="008E0519">
        <w:t>le que les autres sont des choses, et qui fait que je suis moi-même une chose : « Je veux la suppression du Guignol et la transfo</w:t>
      </w:r>
      <w:r w:rsidRPr="008E0519">
        <w:t>r</w:t>
      </w:r>
      <w:r w:rsidRPr="008E0519">
        <w:t>mation des hommes en pantins par d'autres pantins qui "gouve</w:t>
      </w:r>
      <w:r w:rsidRPr="008E0519">
        <w:t>r</w:t>
      </w:r>
      <w:r w:rsidRPr="008E0519">
        <w:t>nent"</w:t>
      </w:r>
      <w:r>
        <w:t> </w:t>
      </w:r>
      <w:r>
        <w:rPr>
          <w:rStyle w:val="Appelnotedebasdep"/>
        </w:rPr>
        <w:footnoteReference w:id="41"/>
      </w:r>
      <w:r w:rsidRPr="008E0519">
        <w:t> ».</w:t>
      </w:r>
    </w:p>
    <w:p w:rsidR="00176896" w:rsidRPr="008E0519" w:rsidRDefault="00176896" w:rsidP="00176896">
      <w:pPr>
        <w:spacing w:before="120" w:after="120"/>
        <w:jc w:val="both"/>
      </w:pPr>
      <w:r w:rsidRPr="008E0519">
        <w:t>Ce désir qui se transforme en faire repose sur la volonté que « la Loi ne me soit pas simplement donnée, mais que je me la donne en même temps à moi-même</w:t>
      </w:r>
      <w:r>
        <w:t> </w:t>
      </w:r>
      <w:r>
        <w:rPr>
          <w:rStyle w:val="Appelnotedebasdep"/>
        </w:rPr>
        <w:footnoteReference w:id="42"/>
      </w:r>
      <w:r w:rsidRPr="008E0519">
        <w:t> ». Cette condition d'autonomie, Castori</w:t>
      </w:r>
      <w:r w:rsidRPr="008E0519">
        <w:t>a</w:t>
      </w:r>
      <w:r w:rsidRPr="008E0519">
        <w:t>dis la retrouve dans la révolution socialiste, car elle « vise la transfo</w:t>
      </w:r>
      <w:r w:rsidRPr="008E0519">
        <w:t>r</w:t>
      </w:r>
      <w:r w:rsidRPr="008E0519">
        <w:t>mation de la société par l'action autonome des hommes, et l'instaur</w:t>
      </w:r>
      <w:r w:rsidRPr="008E0519">
        <w:t>a</w:t>
      </w:r>
      <w:r w:rsidRPr="008E0519">
        <w:t>tion d'une société organisée en vue de l'autonomie de tous</w:t>
      </w:r>
      <w:r>
        <w:t> </w:t>
      </w:r>
      <w:r>
        <w:rPr>
          <w:rStyle w:val="Appelnotedebasdep"/>
        </w:rPr>
        <w:footnoteReference w:id="43"/>
      </w:r>
      <w:r w:rsidRPr="008E0519">
        <w:t> ». Ce n'est pas une théorie, préc</w:t>
      </w:r>
      <w:r w:rsidRPr="008E0519">
        <w:t>i</w:t>
      </w:r>
      <w:r w:rsidRPr="008E0519">
        <w:t>se-t-il, c'est un projet, un projet qui prend ses racines et ses points d'a</w:t>
      </w:r>
      <w:r w:rsidRPr="008E0519">
        <w:t>p</w:t>
      </w:r>
      <w:r w:rsidRPr="008E0519">
        <w:t xml:space="preserve">pui dans la réalité historique effective, qui est celle de « la </w:t>
      </w:r>
      <w:r w:rsidRPr="008E0519">
        <w:rPr>
          <w:i/>
          <w:iCs/>
        </w:rPr>
        <w:t xml:space="preserve">crise </w:t>
      </w:r>
      <w:r w:rsidRPr="008E0519">
        <w:t xml:space="preserve">de la société établie et sa </w:t>
      </w:r>
      <w:r w:rsidRPr="008E0519">
        <w:rPr>
          <w:i/>
          <w:iCs/>
        </w:rPr>
        <w:t xml:space="preserve">contestation </w:t>
      </w:r>
      <w:r w:rsidRPr="008E0519">
        <w:t>par la grande majorité des hommes qui y vivent</w:t>
      </w:r>
      <w:r>
        <w:t> </w:t>
      </w:r>
      <w:r>
        <w:rPr>
          <w:rStyle w:val="Appelnotedebasdep"/>
        </w:rPr>
        <w:footnoteReference w:id="44"/>
      </w:r>
      <w:r w:rsidRPr="008E0519">
        <w:t> ».</w:t>
      </w:r>
    </w:p>
    <w:p w:rsidR="00176896" w:rsidRPr="008E0519" w:rsidRDefault="00176896" w:rsidP="00176896">
      <w:pPr>
        <w:spacing w:before="120" w:after="120"/>
        <w:jc w:val="both"/>
      </w:pPr>
      <w:r w:rsidRPr="008E0519">
        <w:t>Pour réaliser ce projet de transformation sociétale, il faut comme</w:t>
      </w:r>
      <w:r w:rsidRPr="008E0519">
        <w:t>n</w:t>
      </w:r>
      <w:r w:rsidRPr="008E0519">
        <w:t>cer par se débarrasser de l'idée d'une dialectique totale ou d'une histo</w:t>
      </w:r>
      <w:r w:rsidRPr="008E0519">
        <w:t>i</w:t>
      </w:r>
      <w:r w:rsidRPr="008E0519">
        <w:t>re totale, laquelle empêche de concevoir qu'il y a plusieurs possibil</w:t>
      </w:r>
      <w:r w:rsidRPr="008E0519">
        <w:t>i</w:t>
      </w:r>
      <w:r w:rsidRPr="008E0519">
        <w:t>tés, plusieurs horizons</w:t>
      </w:r>
      <w:r>
        <w:t> </w:t>
      </w:r>
      <w:r>
        <w:rPr>
          <w:rStyle w:val="Appelnotedebasdep"/>
        </w:rPr>
        <w:footnoteReference w:id="45"/>
      </w:r>
      <w:r w:rsidRPr="008E0519">
        <w:t>. Concevoir qu'il y a plusieurs possibilités, que l'histoire est ouverture, suppose qu'on ne part pas du vide, mais toujours de quelque part et d'une per</w:t>
      </w:r>
      <w:r w:rsidRPr="008E0519">
        <w:t>s</w:t>
      </w:r>
      <w:r w:rsidRPr="008E0519">
        <w:t>pective particulière. Toutefois, le projet révolutionnaire ne tient pas de l'arbitraire subjectif de quelques individus, tout comme la crise n'est pas une crise en soi, mais est une crise du fait qu'elle est en même temps contestation, qu'elle émane d'une contest</w:t>
      </w:r>
      <w:r w:rsidRPr="008E0519">
        <w:t>a</w:t>
      </w:r>
      <w:r w:rsidRPr="008E0519">
        <w:t>tion et la nourrit constamment. Les mouvements de contestation prennent forme autour « de faits lourds de sens » (« usure de l'autorité, épuisement des motivations économiques, atténuation de</w:t>
      </w:r>
      <w:r>
        <w:t xml:space="preserve"> </w:t>
      </w:r>
      <w:r>
        <w:rPr>
          <w:szCs w:val="16"/>
        </w:rPr>
        <w:t xml:space="preserve">[201] </w:t>
      </w:r>
      <w:r w:rsidRPr="008E0519">
        <w:rPr>
          <w:szCs w:val="22"/>
        </w:rPr>
        <w:t>l'emprise de l'imaginaire institué, non-acceptation des règles hér</w:t>
      </w:r>
      <w:r w:rsidRPr="008E0519">
        <w:rPr>
          <w:szCs w:val="22"/>
        </w:rPr>
        <w:t>i</w:t>
      </w:r>
      <w:r w:rsidRPr="008E0519">
        <w:rPr>
          <w:szCs w:val="22"/>
        </w:rPr>
        <w:t>tées</w:t>
      </w:r>
      <w:r>
        <w:rPr>
          <w:szCs w:val="22"/>
        </w:rPr>
        <w:t> </w:t>
      </w:r>
      <w:r>
        <w:rPr>
          <w:rStyle w:val="Appelnotedebasdep"/>
          <w:szCs w:val="22"/>
        </w:rPr>
        <w:footnoteReference w:id="46"/>
      </w:r>
      <w:r w:rsidRPr="008E0519">
        <w:rPr>
          <w:szCs w:val="22"/>
        </w:rPr>
        <w:t> ») organisés autour de significations centrales : d'un côté la fragmentation sociale et le repli sur soi, de l'autre la coopér</w:t>
      </w:r>
      <w:r w:rsidRPr="008E0519">
        <w:rPr>
          <w:szCs w:val="22"/>
        </w:rPr>
        <w:t>a</w:t>
      </w:r>
      <w:r w:rsidRPr="008E0519">
        <w:rPr>
          <w:szCs w:val="22"/>
        </w:rPr>
        <w:t xml:space="preserve">tion et </w:t>
      </w:r>
      <w:r w:rsidRPr="008E0519">
        <w:rPr>
          <w:szCs w:val="22"/>
        </w:rPr>
        <w:lastRenderedPageBreak/>
        <w:t xml:space="preserve">l'autogestion collective. C'est dans « l'ensemble de ces phénomènes [que] surgissant] la </w:t>
      </w:r>
      <w:r w:rsidRPr="008E0519">
        <w:rPr>
          <w:i/>
          <w:iCs/>
          <w:szCs w:val="22"/>
        </w:rPr>
        <w:t xml:space="preserve">possibilité </w:t>
      </w:r>
      <w:r w:rsidRPr="008E0519">
        <w:rPr>
          <w:szCs w:val="22"/>
        </w:rPr>
        <w:t xml:space="preserve">et la </w:t>
      </w:r>
      <w:r w:rsidRPr="008E0519">
        <w:rPr>
          <w:i/>
          <w:iCs/>
          <w:szCs w:val="22"/>
        </w:rPr>
        <w:t xml:space="preserve">demande </w:t>
      </w:r>
      <w:r w:rsidRPr="008E0519">
        <w:rPr>
          <w:szCs w:val="22"/>
        </w:rPr>
        <w:t>d'autonomie dans la s</w:t>
      </w:r>
      <w:r w:rsidRPr="008E0519">
        <w:rPr>
          <w:szCs w:val="22"/>
        </w:rPr>
        <w:t>o</w:t>
      </w:r>
      <w:r w:rsidRPr="008E0519">
        <w:rPr>
          <w:szCs w:val="22"/>
        </w:rPr>
        <w:t>ciété</w:t>
      </w:r>
      <w:r>
        <w:rPr>
          <w:szCs w:val="22"/>
        </w:rPr>
        <w:t> </w:t>
      </w:r>
      <w:r>
        <w:rPr>
          <w:rStyle w:val="Appelnotedebasdep"/>
          <w:szCs w:val="22"/>
        </w:rPr>
        <w:footnoteReference w:id="47"/>
      </w:r>
      <w:r w:rsidRPr="008E0519">
        <w:rPr>
          <w:szCs w:val="22"/>
        </w:rPr>
        <w:t> ». Dès lors, pense-t-il, le soci</w:t>
      </w:r>
      <w:r w:rsidRPr="008E0519">
        <w:rPr>
          <w:szCs w:val="22"/>
        </w:rPr>
        <w:t>a</w:t>
      </w:r>
      <w:r w:rsidRPr="008E0519">
        <w:rPr>
          <w:szCs w:val="22"/>
        </w:rPr>
        <w:t>lisme est la voie, car la visée d'autonomie promulguée et sout</w:t>
      </w:r>
      <w:r w:rsidRPr="008E0519">
        <w:rPr>
          <w:szCs w:val="22"/>
        </w:rPr>
        <w:t>e</w:t>
      </w:r>
      <w:r w:rsidRPr="008E0519">
        <w:rPr>
          <w:szCs w:val="22"/>
        </w:rPr>
        <w:t>nue qui s'y rattache s'insère dans l'histoire passée : c'est un pr</w:t>
      </w:r>
      <w:r w:rsidRPr="008E0519">
        <w:rPr>
          <w:szCs w:val="22"/>
        </w:rPr>
        <w:t>o</w:t>
      </w:r>
      <w:r w:rsidRPr="008E0519">
        <w:rPr>
          <w:szCs w:val="22"/>
        </w:rPr>
        <w:t>jet qui naît de l'histoire dans laquelle « nous [...] reconnaissons nos aspirations les plus profondes, et nous pensons que sa réalisation est poss</w:t>
      </w:r>
      <w:r w:rsidRPr="008E0519">
        <w:rPr>
          <w:szCs w:val="22"/>
        </w:rPr>
        <w:t>i</w:t>
      </w:r>
      <w:r w:rsidRPr="008E0519">
        <w:rPr>
          <w:szCs w:val="22"/>
        </w:rPr>
        <w:t>ble</w:t>
      </w:r>
      <w:r>
        <w:rPr>
          <w:szCs w:val="22"/>
        </w:rPr>
        <w:t> </w:t>
      </w:r>
      <w:r>
        <w:rPr>
          <w:rStyle w:val="Appelnotedebasdep"/>
          <w:szCs w:val="22"/>
        </w:rPr>
        <w:footnoteReference w:id="48"/>
      </w:r>
      <w:r w:rsidRPr="008E0519">
        <w:rPr>
          <w:szCs w:val="22"/>
        </w:rPr>
        <w:t> ».</w:t>
      </w:r>
    </w:p>
    <w:p w:rsidR="00176896" w:rsidRPr="008E0519" w:rsidRDefault="00176896" w:rsidP="00176896">
      <w:pPr>
        <w:spacing w:before="120" w:after="120"/>
        <w:jc w:val="both"/>
      </w:pPr>
      <w:r w:rsidRPr="008E0519">
        <w:rPr>
          <w:szCs w:val="22"/>
        </w:rPr>
        <w:t>Nous le voyons, pour Castoriadis, le projet révolutionnaire exige de dépasser, voire d'abandonner, le déterminisme class</w:t>
      </w:r>
      <w:r w:rsidRPr="008E0519">
        <w:rPr>
          <w:szCs w:val="22"/>
        </w:rPr>
        <w:t>i</w:t>
      </w:r>
      <w:r w:rsidRPr="008E0519">
        <w:rPr>
          <w:szCs w:val="22"/>
        </w:rPr>
        <w:t>que. C'est que la « position déterminée », bien qu'en partie n</w:t>
      </w:r>
      <w:r w:rsidRPr="008E0519">
        <w:rPr>
          <w:szCs w:val="22"/>
        </w:rPr>
        <w:t>é</w:t>
      </w:r>
      <w:r w:rsidRPr="008E0519">
        <w:rPr>
          <w:szCs w:val="22"/>
        </w:rPr>
        <w:t>cessaire, a le défaut de supprimer la politique en la réduisant à une technique, que ce soit sous la forme d'un plan ou d'un programme. Ai</w:t>
      </w:r>
      <w:r w:rsidRPr="008E0519">
        <w:rPr>
          <w:szCs w:val="22"/>
        </w:rPr>
        <w:t>n</w:t>
      </w:r>
      <w:r w:rsidRPr="008E0519">
        <w:rPr>
          <w:szCs w:val="22"/>
        </w:rPr>
        <w:t>si, en critique du marxisme orthodoxe, il affirmera que « si les lois de l'histoire sont effectivement telles qu'à la société capitaliste ne peut succéder qu'une société co</w:t>
      </w:r>
      <w:r w:rsidRPr="008E0519">
        <w:rPr>
          <w:szCs w:val="22"/>
        </w:rPr>
        <w:t>m</w:t>
      </w:r>
      <w:r w:rsidRPr="008E0519">
        <w:rPr>
          <w:szCs w:val="22"/>
        </w:rPr>
        <w:t>muniste, il n'y a pas plus lieu de se battre pour l'avènement de celle-ci que pour le prochain lever du soleil</w:t>
      </w:r>
      <w:r>
        <w:rPr>
          <w:szCs w:val="22"/>
        </w:rPr>
        <w:t> </w:t>
      </w:r>
      <w:r>
        <w:rPr>
          <w:rStyle w:val="Appelnotedebasdep"/>
          <w:szCs w:val="22"/>
        </w:rPr>
        <w:footnoteReference w:id="49"/>
      </w:r>
      <w:r w:rsidRPr="008E0519">
        <w:rPr>
          <w:szCs w:val="22"/>
        </w:rPr>
        <w:t> ».</w:t>
      </w:r>
    </w:p>
    <w:p w:rsidR="00176896" w:rsidRPr="008E0519" w:rsidRDefault="00176896" w:rsidP="00176896">
      <w:pPr>
        <w:spacing w:before="120" w:after="120"/>
        <w:jc w:val="both"/>
      </w:pPr>
      <w:r w:rsidRPr="008E0519">
        <w:rPr>
          <w:szCs w:val="22"/>
        </w:rPr>
        <w:t>Or, le dépassement de l'illusion déterministe provenant de la nat</w:t>
      </w:r>
      <w:r w:rsidRPr="008E0519">
        <w:rPr>
          <w:szCs w:val="22"/>
        </w:rPr>
        <w:t>u</w:t>
      </w:r>
      <w:r w:rsidRPr="008E0519">
        <w:rPr>
          <w:szCs w:val="22"/>
        </w:rPr>
        <w:t>re, des lois de l'histoire ou du Parti, se réalise par et dans l'activité p</w:t>
      </w:r>
      <w:r w:rsidRPr="008E0519">
        <w:rPr>
          <w:szCs w:val="22"/>
        </w:rPr>
        <w:t>o</w:t>
      </w:r>
      <w:r w:rsidRPr="008E0519">
        <w:rPr>
          <w:szCs w:val="22"/>
        </w:rPr>
        <w:t>litique : pour « que les hommes prennent en main leurs propres affa</w:t>
      </w:r>
      <w:r w:rsidRPr="008E0519">
        <w:rPr>
          <w:szCs w:val="22"/>
        </w:rPr>
        <w:t>i</w:t>
      </w:r>
      <w:r w:rsidRPr="008E0519">
        <w:rPr>
          <w:szCs w:val="22"/>
        </w:rPr>
        <w:t>res [...] le seul moyen [...], c'est qu'ils les prennent en main, et cela de plus en plus</w:t>
      </w:r>
      <w:r>
        <w:rPr>
          <w:szCs w:val="22"/>
        </w:rPr>
        <w:t> </w:t>
      </w:r>
      <w:r>
        <w:rPr>
          <w:rStyle w:val="Appelnotedebasdep"/>
          <w:szCs w:val="22"/>
        </w:rPr>
        <w:footnoteReference w:id="50"/>
      </w:r>
      <w:r w:rsidRPr="008E0519">
        <w:rPr>
          <w:szCs w:val="22"/>
        </w:rPr>
        <w:t> ». Dire cela n'est pas une leçon de pédagogie révol</w:t>
      </w:r>
      <w:r w:rsidRPr="008E0519">
        <w:rPr>
          <w:szCs w:val="22"/>
        </w:rPr>
        <w:t>u</w:t>
      </w:r>
      <w:r w:rsidRPr="008E0519">
        <w:rPr>
          <w:szCs w:val="22"/>
        </w:rPr>
        <w:t xml:space="preserve">tionnaire, dit-il, mais c'est mettre les individus au centre du projet : « seuls [les individus] peuvent </w:t>
      </w:r>
      <w:r w:rsidRPr="008E0519">
        <w:rPr>
          <w:i/>
          <w:iCs/>
          <w:szCs w:val="22"/>
        </w:rPr>
        <w:t xml:space="preserve">inventer, créer </w:t>
      </w:r>
      <w:r w:rsidRPr="008E0519">
        <w:rPr>
          <w:szCs w:val="22"/>
        </w:rPr>
        <w:t>une solution du pr</w:t>
      </w:r>
      <w:r w:rsidRPr="008E0519">
        <w:rPr>
          <w:szCs w:val="22"/>
        </w:rPr>
        <w:t>o</w:t>
      </w:r>
      <w:r w:rsidRPr="008E0519">
        <w:rPr>
          <w:szCs w:val="22"/>
        </w:rPr>
        <w:t>blème que personne aujourd'hui ne peut soupçonner. Cela signifie qu'il faut reconnaître et laisser place à la créativité de l'histoire</w:t>
      </w:r>
      <w:r>
        <w:rPr>
          <w:szCs w:val="22"/>
        </w:rPr>
        <w:t> </w:t>
      </w:r>
      <w:r>
        <w:rPr>
          <w:rStyle w:val="Appelnotedebasdep"/>
          <w:szCs w:val="22"/>
        </w:rPr>
        <w:footnoteReference w:id="51"/>
      </w:r>
      <w:r w:rsidRPr="008E0519">
        <w:rPr>
          <w:szCs w:val="22"/>
        </w:rPr>
        <w:t>. » Ce</w:t>
      </w:r>
      <w:r w:rsidRPr="008E0519">
        <w:rPr>
          <w:szCs w:val="22"/>
        </w:rPr>
        <w:t>t</w:t>
      </w:r>
      <w:r w:rsidRPr="008E0519">
        <w:rPr>
          <w:szCs w:val="22"/>
        </w:rPr>
        <w:t>te saisie de l'histoire comme création, qui accompagne la société à la fois instituée et instituante, implique à son tour de voir la polit</w:t>
      </w:r>
      <w:r w:rsidRPr="008E0519">
        <w:rPr>
          <w:szCs w:val="22"/>
        </w:rPr>
        <w:t>i</w:t>
      </w:r>
      <w:r w:rsidRPr="008E0519">
        <w:rPr>
          <w:szCs w:val="22"/>
        </w:rPr>
        <w:t>que, non pas comme l'instauration et la gestion d'un plan ou d'un pr</w:t>
      </w:r>
      <w:r w:rsidRPr="008E0519">
        <w:rPr>
          <w:szCs w:val="22"/>
        </w:rPr>
        <w:t>o</w:t>
      </w:r>
      <w:r w:rsidRPr="008E0519">
        <w:rPr>
          <w:szCs w:val="22"/>
        </w:rPr>
        <w:t>gramme, telle que l'implique l'idée toute contemporaine de gouve</w:t>
      </w:r>
      <w:r w:rsidRPr="008E0519">
        <w:rPr>
          <w:szCs w:val="22"/>
        </w:rPr>
        <w:t>r</w:t>
      </w:r>
      <w:r w:rsidRPr="008E0519">
        <w:rPr>
          <w:szCs w:val="22"/>
        </w:rPr>
        <w:t>nance, mais comme « une composante de l'auto-institution de la soci</w:t>
      </w:r>
      <w:r w:rsidRPr="008E0519">
        <w:rPr>
          <w:szCs w:val="22"/>
        </w:rPr>
        <w:t>é</w:t>
      </w:r>
      <w:r w:rsidRPr="008E0519">
        <w:rPr>
          <w:szCs w:val="22"/>
        </w:rPr>
        <w:t>té, la composa</w:t>
      </w:r>
      <w:r w:rsidRPr="008E0519">
        <w:rPr>
          <w:szCs w:val="22"/>
        </w:rPr>
        <w:t>n</w:t>
      </w:r>
      <w:r w:rsidRPr="008E0519">
        <w:rPr>
          <w:szCs w:val="22"/>
        </w:rPr>
        <w:t xml:space="preserve">te correspondant à un faire lucide, faire élucider autant </w:t>
      </w:r>
      <w:r w:rsidRPr="008E0519">
        <w:rPr>
          <w:szCs w:val="22"/>
        </w:rPr>
        <w:lastRenderedPageBreak/>
        <w:t>que possible, qui vise l'institution comme telle</w:t>
      </w:r>
      <w:r>
        <w:rPr>
          <w:szCs w:val="22"/>
        </w:rPr>
        <w:t> </w:t>
      </w:r>
      <w:r>
        <w:rPr>
          <w:rStyle w:val="Appelnotedebasdep"/>
          <w:szCs w:val="22"/>
        </w:rPr>
        <w:footnoteReference w:id="52"/>
      </w:r>
      <w:r w:rsidRPr="008E0519">
        <w:rPr>
          <w:szCs w:val="22"/>
        </w:rPr>
        <w:t> ». Ainsi, la révol</w:t>
      </w:r>
      <w:r w:rsidRPr="008E0519">
        <w:rPr>
          <w:szCs w:val="22"/>
        </w:rPr>
        <w:t>u</w:t>
      </w:r>
      <w:r w:rsidRPr="008E0519">
        <w:rPr>
          <w:szCs w:val="22"/>
        </w:rPr>
        <w:t>tion n'est pas faire table rase, c'est remettre la table à sa place, voire réi</w:t>
      </w:r>
      <w:r w:rsidRPr="008E0519">
        <w:rPr>
          <w:szCs w:val="22"/>
        </w:rPr>
        <w:t>n</w:t>
      </w:r>
      <w:r w:rsidRPr="008E0519">
        <w:rPr>
          <w:szCs w:val="22"/>
        </w:rPr>
        <w:t>venter la table ; c'est, comme il le précise, « mettre en place un nouveau monde s</w:t>
      </w:r>
      <w:r w:rsidRPr="008E0519">
        <w:rPr>
          <w:szCs w:val="22"/>
        </w:rPr>
        <w:t>o</w:t>
      </w:r>
      <w:r w:rsidRPr="008E0519">
        <w:rPr>
          <w:szCs w:val="22"/>
        </w:rPr>
        <w:t>cial-historique, qui est, en partie, en train de se créer, et en pa</w:t>
      </w:r>
      <w:r w:rsidRPr="008E0519">
        <w:rPr>
          <w:szCs w:val="22"/>
        </w:rPr>
        <w:t>r</w:t>
      </w:r>
      <w:r w:rsidRPr="008E0519">
        <w:rPr>
          <w:szCs w:val="22"/>
        </w:rPr>
        <w:t xml:space="preserve">tie, </w:t>
      </w:r>
      <w:r>
        <w:rPr>
          <w:i/>
          <w:iCs/>
          <w:szCs w:val="22"/>
        </w:rPr>
        <w:t xml:space="preserve">à </w:t>
      </w:r>
      <w:r w:rsidRPr="006A63AA">
        <w:rPr>
          <w:i/>
          <w:iCs/>
          <w:szCs w:val="22"/>
        </w:rPr>
        <w:t>créer</w:t>
      </w:r>
      <w:r>
        <w:rPr>
          <w:iCs/>
          <w:szCs w:val="22"/>
        </w:rPr>
        <w:t> </w:t>
      </w:r>
      <w:r>
        <w:rPr>
          <w:rStyle w:val="Appelnotedebasdep"/>
          <w:iCs/>
          <w:szCs w:val="22"/>
        </w:rPr>
        <w:footnoteReference w:id="53"/>
      </w:r>
      <w:r w:rsidRPr="006A63AA">
        <w:rPr>
          <w:iCs/>
          <w:szCs w:val="22"/>
        </w:rPr>
        <w:t> </w:t>
      </w:r>
      <w:r w:rsidRPr="008E0519">
        <w:rPr>
          <w:i/>
          <w:iCs/>
          <w:szCs w:val="22"/>
        </w:rPr>
        <w:t>»</w:t>
      </w:r>
      <w:r w:rsidRPr="008E0519">
        <w:rPr>
          <w:szCs w:val="22"/>
        </w:rPr>
        <w:t>. À cet égard, l'éthique ne suffit pas. Bien sûr, ajoute-t-il, il y a toujours une source</w:t>
      </w:r>
      <w:r>
        <w:rPr>
          <w:iCs/>
          <w:szCs w:val="16"/>
        </w:rPr>
        <w:t xml:space="preserve"> </w:t>
      </w:r>
      <w:r>
        <w:rPr>
          <w:szCs w:val="16"/>
        </w:rPr>
        <w:t xml:space="preserve">[202] </w:t>
      </w:r>
      <w:r w:rsidRPr="008E0519">
        <w:t>subjective de ce</w:t>
      </w:r>
      <w:r w:rsidRPr="008E0519">
        <w:t>t</w:t>
      </w:r>
      <w:r w:rsidRPr="008E0519">
        <w:t>te adhésion qui est éthique, en ce que la subjectiv</w:t>
      </w:r>
      <w:r w:rsidRPr="008E0519">
        <w:t>i</w:t>
      </w:r>
      <w:r w:rsidRPr="008E0519">
        <w:t xml:space="preserve">té éthique est d'être responsable de ce que l'individu veut et fait, et que ce qu'il fait est fait en toute lucidité. « Nous n'inventons pas, </w:t>
      </w:r>
      <w:r w:rsidRPr="008E0519">
        <w:rPr>
          <w:i/>
          <w:iCs/>
        </w:rPr>
        <w:t xml:space="preserve">ex nihilo, </w:t>
      </w:r>
      <w:r w:rsidRPr="008E0519">
        <w:t>le projet révol</w:t>
      </w:r>
      <w:r w:rsidRPr="008E0519">
        <w:t>u</w:t>
      </w:r>
      <w:r w:rsidRPr="008E0519">
        <w:t>tionnaire » : celui-ci émerge dans une société caractérisée par une cr</w:t>
      </w:r>
      <w:r w:rsidRPr="008E0519">
        <w:t>i</w:t>
      </w:r>
      <w:r w:rsidRPr="008E0519">
        <w:t>se, par une sci</w:t>
      </w:r>
      <w:r w:rsidRPr="008E0519">
        <w:t>s</w:t>
      </w:r>
      <w:r w:rsidRPr="008E0519">
        <w:t xml:space="preserve">sion interne entre parties constitutives de la société. Il ne faut pas se limiter à </w:t>
      </w:r>
      <w:r w:rsidRPr="008E0519">
        <w:rPr>
          <w:i/>
          <w:iCs/>
        </w:rPr>
        <w:t xml:space="preserve">s'opposer </w:t>
      </w:r>
      <w:r w:rsidRPr="008E0519">
        <w:t>pour défendre notre p</w:t>
      </w:r>
      <w:r w:rsidRPr="008E0519">
        <w:t>o</w:t>
      </w:r>
      <w:r w:rsidRPr="008E0519">
        <w:t xml:space="preserve">sition dans un système économique ou politique injuste, dit-il. Faire révolution nous oblige </w:t>
      </w:r>
      <w:r w:rsidRPr="008E0519">
        <w:rPr>
          <w:i/>
          <w:iCs/>
        </w:rPr>
        <w:t xml:space="preserve">a poser </w:t>
      </w:r>
      <w:r w:rsidRPr="008E0519">
        <w:t>le projet d'une autre société</w:t>
      </w:r>
      <w:r>
        <w:t> </w:t>
      </w:r>
      <w:r>
        <w:rPr>
          <w:rStyle w:val="Appelnotedebasdep"/>
        </w:rPr>
        <w:footnoteReference w:id="54"/>
      </w:r>
      <w:r w:rsidRPr="008E0519">
        <w:t>.</w:t>
      </w:r>
    </w:p>
    <w:p w:rsidR="00176896" w:rsidRPr="008E0519" w:rsidRDefault="00176896" w:rsidP="00176896">
      <w:pPr>
        <w:spacing w:before="120" w:after="120"/>
        <w:jc w:val="both"/>
      </w:pPr>
      <w:r w:rsidRPr="008E0519">
        <w:t>Le projet révolutionnaire naît donc de ce faire qui produit la crise en se produisant lui-même : « il n'y a pas de crise objective, une soci</w:t>
      </w:r>
      <w:r w:rsidRPr="008E0519">
        <w:t>é</w:t>
      </w:r>
      <w:r w:rsidRPr="008E0519">
        <w:t>té ne pourrit pas comme une poutre, il n'y a crise que dans la mesure où il y a conflit, lutte, contestation interne</w:t>
      </w:r>
      <w:r>
        <w:t> </w:t>
      </w:r>
      <w:r>
        <w:rPr>
          <w:rStyle w:val="Appelnotedebasdep"/>
        </w:rPr>
        <w:footnoteReference w:id="55"/>
      </w:r>
      <w:r w:rsidRPr="008E0519">
        <w:t> ». Les mouvements de contestation qui en émergent sont tous liés malgré leurs distinctions : « tous [...] ont une unité de signification - de relations internes entre les significations qu'ils portent : la visée d'autonomie, de l'institution d'une société a</w:t>
      </w:r>
      <w:r w:rsidRPr="008E0519">
        <w:t>u</w:t>
      </w:r>
      <w:r w:rsidRPr="008E0519">
        <w:t>tonome, c'est-à-dire l'auto-institution de la société</w:t>
      </w:r>
      <w:r>
        <w:t> </w:t>
      </w:r>
      <w:r>
        <w:rPr>
          <w:rStyle w:val="Appelnotedebasdep"/>
        </w:rPr>
        <w:footnoteReference w:id="56"/>
      </w:r>
      <w:r w:rsidRPr="008E0519">
        <w:t> ».</w:t>
      </w:r>
    </w:p>
    <w:p w:rsidR="00176896" w:rsidRDefault="00176896" w:rsidP="00176896">
      <w:pPr>
        <w:spacing w:before="120" w:after="120"/>
        <w:jc w:val="both"/>
        <w:rPr>
          <w:szCs w:val="24"/>
        </w:rPr>
      </w:pPr>
    </w:p>
    <w:p w:rsidR="00176896" w:rsidRPr="008E0519" w:rsidRDefault="00176896" w:rsidP="00176896">
      <w:pPr>
        <w:pStyle w:val="a"/>
      </w:pPr>
      <w:r w:rsidRPr="008E0519">
        <w:t>En conclusion</w:t>
      </w:r>
    </w:p>
    <w:p w:rsidR="00176896" w:rsidRDefault="00176896" w:rsidP="00176896">
      <w:pPr>
        <w:spacing w:before="120" w:after="120"/>
        <w:jc w:val="both"/>
      </w:pPr>
    </w:p>
    <w:p w:rsidR="00176896" w:rsidRPr="008E0519" w:rsidRDefault="00176896" w:rsidP="00176896">
      <w:pPr>
        <w:spacing w:before="120" w:after="120"/>
        <w:jc w:val="both"/>
      </w:pPr>
      <w:r w:rsidRPr="008E0519">
        <w:t>Pour Castoriadis, notre histoire a déjà connu des créations de no</w:t>
      </w:r>
      <w:r w:rsidRPr="008E0519">
        <w:t>u</w:t>
      </w:r>
      <w:r w:rsidRPr="008E0519">
        <w:t>velles institutions desquelles nous pouvons tirer des exe</w:t>
      </w:r>
      <w:r w:rsidRPr="008E0519">
        <w:t>m</w:t>
      </w:r>
      <w:r w:rsidRPr="008E0519">
        <w:t>ples sans les reproduire sous la même forme.</w:t>
      </w:r>
    </w:p>
    <w:p w:rsidR="00176896" w:rsidRDefault="00176896" w:rsidP="00176896">
      <w:pPr>
        <w:pStyle w:val="Grillecouleur-Accent1"/>
      </w:pPr>
      <w:r>
        <w:br w:type="page"/>
      </w:r>
      <w:r w:rsidRPr="008E0519">
        <w:lastRenderedPageBreak/>
        <w:t>Le projet révolutionnaire est donc présent, là, dans l'histoire e</w:t>
      </w:r>
      <w:r w:rsidRPr="008E0519">
        <w:t>f</w:t>
      </w:r>
      <w:r w:rsidRPr="008E0519">
        <w:t>fective, il parle, il se parle, ce n'est pas une « tendance objective » mais une man</w:t>
      </w:r>
      <w:r w:rsidRPr="008E0519">
        <w:t>i</w:t>
      </w:r>
      <w:r w:rsidRPr="008E0519">
        <w:t>festation de l'activité des hommes qui ne peut exister que si elle est, à un certain degré, consciente et qu'elle se donne sa formulation</w:t>
      </w:r>
      <w:r>
        <w:t> </w:t>
      </w:r>
      <w:r>
        <w:rPr>
          <w:rStyle w:val="Appelnotedebasdep"/>
        </w:rPr>
        <w:footnoteReference w:id="57"/>
      </w:r>
      <w:r w:rsidRPr="008E0519">
        <w:t>.</w:t>
      </w:r>
    </w:p>
    <w:p w:rsidR="00176896" w:rsidRPr="008E0519" w:rsidRDefault="00176896" w:rsidP="00176896">
      <w:pPr>
        <w:pStyle w:val="Grillecouleur-Accent1"/>
      </w:pPr>
    </w:p>
    <w:p w:rsidR="00176896" w:rsidRPr="008E0519" w:rsidRDefault="00176896" w:rsidP="00176896">
      <w:pPr>
        <w:spacing w:before="120" w:after="120"/>
        <w:jc w:val="both"/>
      </w:pPr>
      <w:r w:rsidRPr="008E0519">
        <w:t>Cette formulation advient par « le cercle de la praxis » :</w:t>
      </w:r>
    </w:p>
    <w:p w:rsidR="00176896" w:rsidRDefault="00176896" w:rsidP="00176896">
      <w:pPr>
        <w:pStyle w:val="Grillecouleur-Accent1"/>
      </w:pPr>
    </w:p>
    <w:p w:rsidR="00176896" w:rsidRDefault="00176896" w:rsidP="00176896">
      <w:pPr>
        <w:pStyle w:val="Grillecouleur-Accent1"/>
      </w:pPr>
      <w:r w:rsidRPr="008E0519">
        <w:t>Il y a une lutte et une contestation dans la société ; il y a l'inte</w:t>
      </w:r>
      <w:r w:rsidRPr="008E0519">
        <w:t>r</w:t>
      </w:r>
      <w:r w:rsidRPr="008E0519">
        <w:t>prétation et l'élucidation de cette lutte (et donc de la crise) ; il y a la visée [d'aut</w:t>
      </w:r>
      <w:r w:rsidRPr="008E0519">
        <w:t>o</w:t>
      </w:r>
      <w:r w:rsidRPr="008E0519">
        <w:t>nomie] et la volonté politiques de celui qui élucide et interprète</w:t>
      </w:r>
      <w:r>
        <w:t> </w:t>
      </w:r>
      <w:r>
        <w:rPr>
          <w:rStyle w:val="Appelnotedebasdep"/>
        </w:rPr>
        <w:footnoteReference w:id="58"/>
      </w:r>
      <w:r w:rsidRPr="008E0519">
        <w:t>.</w:t>
      </w:r>
    </w:p>
    <w:p w:rsidR="00176896" w:rsidRPr="008E0519" w:rsidRDefault="00176896" w:rsidP="00176896">
      <w:pPr>
        <w:pStyle w:val="Grillecouleur-Accent1"/>
      </w:pPr>
    </w:p>
    <w:p w:rsidR="00176896" w:rsidRPr="008E0519" w:rsidRDefault="00176896" w:rsidP="00176896">
      <w:pPr>
        <w:spacing w:before="120" w:after="120"/>
        <w:jc w:val="both"/>
      </w:pPr>
      <w:r w:rsidRPr="008E0519">
        <w:t>La Commune, les Soviets, les comités de fabrique, les conseils d'usine, ont ceci de particulier qu'ils « n'ont été pr</w:t>
      </w:r>
      <w:r w:rsidRPr="008E0519">
        <w:t>é</w:t>
      </w:r>
      <w:r w:rsidRPr="008E0519">
        <w:t xml:space="preserve">dit[s], ni déduit[s] d'une théorie quelconque ; [ils] ont été </w:t>
      </w:r>
      <w:r w:rsidRPr="008E0519">
        <w:rPr>
          <w:i/>
          <w:iCs/>
        </w:rPr>
        <w:t xml:space="preserve">créé[s] </w:t>
      </w:r>
      <w:r w:rsidRPr="008E0519">
        <w:t>par les gens, dans et par la lutte</w:t>
      </w:r>
      <w:r>
        <w:t> </w:t>
      </w:r>
      <w:r>
        <w:rPr>
          <w:rStyle w:val="Appelnotedebasdep"/>
        </w:rPr>
        <w:footnoteReference w:id="59"/>
      </w:r>
      <w:r w:rsidRPr="008E0519">
        <w:t> ». C'est en démontrant et en détruisant l'idée que le sy</w:t>
      </w:r>
      <w:r w:rsidRPr="008E0519">
        <w:t>s</w:t>
      </w:r>
      <w:r w:rsidRPr="008E0519">
        <w:t xml:space="preserve">tème est tout-puissant et omniscient que le </w:t>
      </w:r>
      <w:r w:rsidRPr="008E0519">
        <w:rPr>
          <w:i/>
          <w:iCs/>
        </w:rPr>
        <w:t xml:space="preserve">faire-révolution </w:t>
      </w:r>
      <w:r w:rsidRPr="008E0519">
        <w:t>va rendre les individus conscients qu'eux seuls ont la capacité d'accéder à l'aut</w:t>
      </w:r>
      <w:r w:rsidRPr="008E0519">
        <w:t>o</w:t>
      </w:r>
      <w:r w:rsidRPr="008E0519">
        <w:t>nomie,</w:t>
      </w:r>
      <w:r>
        <w:t xml:space="preserve"> [</w:t>
      </w:r>
      <w:r>
        <w:rPr>
          <w:szCs w:val="16"/>
        </w:rPr>
        <w:t xml:space="preserve">203] </w:t>
      </w:r>
      <w:r w:rsidRPr="008E0519">
        <w:t>« que toutes les possibilités et les capacités d'organis</w:t>
      </w:r>
      <w:r w:rsidRPr="008E0519">
        <w:t>a</w:t>
      </w:r>
      <w:r w:rsidRPr="008E0519">
        <w:t>tion de la s</w:t>
      </w:r>
      <w:r w:rsidRPr="008E0519">
        <w:t>o</w:t>
      </w:r>
      <w:r w:rsidRPr="008E0519">
        <w:t>ciété se trouvent en eux-mêmes</w:t>
      </w:r>
      <w:r>
        <w:t> </w:t>
      </w:r>
      <w:r>
        <w:rPr>
          <w:rStyle w:val="Appelnotedebasdep"/>
        </w:rPr>
        <w:footnoteReference w:id="60"/>
      </w:r>
      <w:r w:rsidRPr="008E0519">
        <w:t> ».</w:t>
      </w:r>
    </w:p>
    <w:p w:rsidR="00176896" w:rsidRPr="008E0519" w:rsidRDefault="00176896" w:rsidP="00176896">
      <w:pPr>
        <w:spacing w:before="120" w:after="120"/>
        <w:jc w:val="both"/>
      </w:pPr>
      <w:r w:rsidRPr="008E0519">
        <w:t>Par le faire, l'histoire n'est pas déterminée, et c'est ce que démo</w:t>
      </w:r>
      <w:r w:rsidRPr="008E0519">
        <w:t>n</w:t>
      </w:r>
      <w:r w:rsidRPr="008E0519">
        <w:t>trent deux cents ans de lutte. Il y a toujours place à la création. L'idée de la révolution créatrice de nouvelles formes de la vie sociale ne peut se faire qu'en se libérant de toute d</w:t>
      </w:r>
      <w:r w:rsidRPr="008E0519">
        <w:t>é</w:t>
      </w:r>
      <w:r w:rsidRPr="008E0519">
        <w:t>termination par l'histoire : « L'"étonnant" [...] consiste dans l'émergence historique du projet r</w:t>
      </w:r>
      <w:r w:rsidRPr="008E0519">
        <w:t>é</w:t>
      </w:r>
      <w:r w:rsidRPr="008E0519">
        <w:t>volutionnaire</w:t>
      </w:r>
      <w:r>
        <w:t> </w:t>
      </w:r>
      <w:r>
        <w:rPr>
          <w:rStyle w:val="Appelnotedebasdep"/>
        </w:rPr>
        <w:footnoteReference w:id="61"/>
      </w:r>
      <w:r w:rsidRPr="008E0519">
        <w:t> ». Castoriadis ajoute cependant à cela que toute cré</w:t>
      </w:r>
      <w:r w:rsidRPr="008E0519">
        <w:t>a</w:t>
      </w:r>
      <w:r w:rsidRPr="008E0519">
        <w:t>tion n'est pas nécessa</w:t>
      </w:r>
      <w:r w:rsidRPr="008E0519">
        <w:t>i</w:t>
      </w:r>
      <w:r w:rsidRPr="008E0519">
        <w:t>rement « bonne », puisque « </w:t>
      </w:r>
      <w:r w:rsidRPr="008E0519">
        <w:rPr>
          <w:i/>
          <w:iCs/>
        </w:rPr>
        <w:t>la Raison elle-même est "obscure " »</w:t>
      </w:r>
      <w:r w:rsidRPr="008E0519">
        <w:t>, mais c'est toutefois en posant la société co</w:t>
      </w:r>
      <w:r w:rsidRPr="008E0519">
        <w:t>m</w:t>
      </w:r>
      <w:r w:rsidRPr="008E0519">
        <w:t>me création que nous pouvons poser la question de quelle création nous voulons et vers quoi nous voulons orienter cette création</w:t>
      </w:r>
      <w:r>
        <w:t> </w:t>
      </w:r>
      <w:r>
        <w:rPr>
          <w:rStyle w:val="Appelnotedebasdep"/>
        </w:rPr>
        <w:footnoteReference w:id="62"/>
      </w:r>
      <w:r w:rsidRPr="008E0519">
        <w:t>.</w:t>
      </w:r>
    </w:p>
    <w:p w:rsidR="00176896" w:rsidRPr="008E0519" w:rsidRDefault="00176896" w:rsidP="00176896">
      <w:pPr>
        <w:spacing w:before="120" w:after="120"/>
        <w:jc w:val="both"/>
      </w:pPr>
      <w:r w:rsidRPr="008E0519">
        <w:lastRenderedPageBreak/>
        <w:t>Nous retiendrons que pour nous poser des questions, ce qui est déjà agir, d'un point de vue autant individuel que collectif, il faut être luc</w:t>
      </w:r>
      <w:r w:rsidRPr="008E0519">
        <w:t>i</w:t>
      </w:r>
      <w:r w:rsidRPr="008E0519">
        <w:t>de, ne pas prendre ses fantasmes pour la réalité, s'accepter comme mortel, chercher le vrai, et donc reconnaître, comprendre et accepter les limites, nos limites, entre autres les limites à notre capacité de pr</w:t>
      </w:r>
      <w:r w:rsidRPr="008E0519">
        <w:t>é</w:t>
      </w:r>
      <w:r w:rsidRPr="008E0519">
        <w:t>voir l'avenir.</w:t>
      </w:r>
    </w:p>
    <w:p w:rsidR="00176896" w:rsidRPr="008E0519" w:rsidRDefault="00176896" w:rsidP="00176896">
      <w:pPr>
        <w:spacing w:before="120" w:after="120"/>
        <w:jc w:val="both"/>
      </w:pPr>
      <w:r w:rsidRPr="008E0519">
        <w:t>Or, puisqu'« il n'y a pas d'existence autre qu'à plusieurs [...] la d</w:t>
      </w:r>
      <w:r w:rsidRPr="008E0519">
        <w:t>i</w:t>
      </w:r>
      <w:r w:rsidRPr="008E0519">
        <w:t>mension sociale et historique de mon être n'en est pas une "limit</w:t>
      </w:r>
      <w:r w:rsidRPr="008E0519">
        <w:t>a</w:t>
      </w:r>
      <w:r w:rsidRPr="008E0519">
        <w:t>tion", elle en est le sol même - à partir duquel seulement des "limit</w:t>
      </w:r>
      <w:r w:rsidRPr="008E0519">
        <w:t>a</w:t>
      </w:r>
      <w:r w:rsidRPr="008E0519">
        <w:t>tions" peuvent apparaître ou ne pas apparaître</w:t>
      </w:r>
      <w:r>
        <w:t> </w:t>
      </w:r>
      <w:r>
        <w:rPr>
          <w:rStyle w:val="Appelnotedebasdep"/>
        </w:rPr>
        <w:footnoteReference w:id="63"/>
      </w:r>
      <w:r w:rsidRPr="008E0519">
        <w:t> ». Pour ainsi dire, il faut reconnaître que la liberté n'est pas sans bornes. D'ailleurs, Cast</w:t>
      </w:r>
      <w:r w:rsidRPr="008E0519">
        <w:t>o</w:t>
      </w:r>
      <w:r w:rsidRPr="008E0519">
        <w:t>riadis soutient qu'</w:t>
      </w:r>
    </w:p>
    <w:p w:rsidR="00176896" w:rsidRDefault="00176896" w:rsidP="00176896">
      <w:pPr>
        <w:pStyle w:val="Citation0"/>
      </w:pPr>
    </w:p>
    <w:p w:rsidR="00176896" w:rsidRDefault="00176896" w:rsidP="00176896">
      <w:pPr>
        <w:pStyle w:val="Citation0"/>
      </w:pPr>
      <w:r w:rsidRPr="008E0519">
        <w:t>il n'a jamais été question pour moi de « pure liberté », ni dans le domaine de la société, ni pour ce qui est de l'individu [...] la pure liberté de l'inte</w:t>
      </w:r>
      <w:r w:rsidRPr="008E0519">
        <w:t>r</w:t>
      </w:r>
      <w:r w:rsidRPr="008E0519">
        <w:t>rogation n'est plus de la pensée, ce n'est rien du tout. [...] Si je mets tout en question, y compris le sens des mots par lesquels je mets tout en question, je ne mets plus rien en question et il n'y a plus rien</w:t>
      </w:r>
      <w:r>
        <w:t> </w:t>
      </w:r>
      <w:r>
        <w:rPr>
          <w:rStyle w:val="Appelnotedebasdep"/>
        </w:rPr>
        <w:footnoteReference w:id="64"/>
      </w:r>
      <w:r w:rsidRPr="008E0519">
        <w:t>.</w:t>
      </w:r>
    </w:p>
    <w:p w:rsidR="00176896" w:rsidRPr="008E0519" w:rsidRDefault="00176896" w:rsidP="00176896">
      <w:pPr>
        <w:pStyle w:val="Citation0"/>
      </w:pPr>
    </w:p>
    <w:p w:rsidR="00176896" w:rsidRPr="008E0519" w:rsidRDefault="00176896" w:rsidP="00176896">
      <w:pPr>
        <w:spacing w:before="120" w:after="120"/>
        <w:jc w:val="both"/>
      </w:pPr>
      <w:r w:rsidRPr="008E0519">
        <w:t>Une vraie pensée libre, dit-il, est une marche qui chaque fois doit s'appuyer sur quelque chose, se repérer aussi bien sur ce qu'elle n'est pas que sur ses « résultats précédents ». Nous rev</w:t>
      </w:r>
      <w:r w:rsidRPr="008E0519">
        <w:t>e</w:t>
      </w:r>
      <w:r w:rsidRPr="008E0519">
        <w:t>nons ainsi à sa conception de l'auto-institution explicite de la société : celle-ci n'est pas un état défini une fois pour toutes,</w:t>
      </w:r>
    </w:p>
    <w:p w:rsidR="00176896" w:rsidRDefault="00176896" w:rsidP="00176896">
      <w:pPr>
        <w:pStyle w:val="Citation0"/>
      </w:pPr>
    </w:p>
    <w:p w:rsidR="00176896" w:rsidRDefault="00176896" w:rsidP="00176896">
      <w:pPr>
        <w:pStyle w:val="Citation0"/>
        <w:rPr>
          <w:szCs w:val="22"/>
        </w:rPr>
      </w:pPr>
      <w:r w:rsidRPr="008E0519">
        <w:t>mais un processus continu d'auto-organisation et d'auto-institution, la po</w:t>
      </w:r>
      <w:r w:rsidRPr="008E0519">
        <w:t>s</w:t>
      </w:r>
      <w:r w:rsidRPr="008E0519">
        <w:t>sibilité et la capacité de mettre en question les institutions et les signific</w:t>
      </w:r>
      <w:r w:rsidRPr="008E0519">
        <w:t>a</w:t>
      </w:r>
      <w:r w:rsidRPr="008E0519">
        <w:t>tions instituées, de les reprendre, de les</w:t>
      </w:r>
      <w:r>
        <w:t xml:space="preserve"> [204] </w:t>
      </w:r>
      <w:r w:rsidRPr="008E0519">
        <w:rPr>
          <w:szCs w:val="22"/>
        </w:rPr>
        <w:t>transformer, d'agir à partir de ce qui est déjà là et moyennant ce qui est d</w:t>
      </w:r>
      <w:r w:rsidRPr="008E0519">
        <w:rPr>
          <w:szCs w:val="22"/>
        </w:rPr>
        <w:t>é</w:t>
      </w:r>
      <w:r w:rsidRPr="008E0519">
        <w:rPr>
          <w:szCs w:val="22"/>
        </w:rPr>
        <w:t>jà là, mais sans s'asservir à ce qui est déjà là</w:t>
      </w:r>
      <w:r>
        <w:rPr>
          <w:szCs w:val="22"/>
        </w:rPr>
        <w:t> </w:t>
      </w:r>
      <w:r>
        <w:rPr>
          <w:rStyle w:val="Appelnotedebasdep"/>
          <w:szCs w:val="22"/>
        </w:rPr>
        <w:footnoteReference w:id="65"/>
      </w:r>
      <w:r w:rsidRPr="008E0519">
        <w:rPr>
          <w:szCs w:val="22"/>
        </w:rPr>
        <w:t>.</w:t>
      </w:r>
    </w:p>
    <w:p w:rsidR="00176896" w:rsidRPr="008E0519" w:rsidRDefault="00176896" w:rsidP="00176896">
      <w:pPr>
        <w:pStyle w:val="Citation0"/>
      </w:pPr>
    </w:p>
    <w:p w:rsidR="00176896" w:rsidRPr="008E0519" w:rsidRDefault="00176896" w:rsidP="00176896">
      <w:pPr>
        <w:spacing w:before="120" w:after="120"/>
        <w:jc w:val="both"/>
      </w:pPr>
      <w:r w:rsidRPr="008E0519">
        <w:rPr>
          <w:szCs w:val="22"/>
        </w:rPr>
        <w:t>Pour ce faire, nous n'avons pas besoin de l'État pour réaliser l'un</w:t>
      </w:r>
      <w:r w:rsidRPr="008E0519">
        <w:rPr>
          <w:szCs w:val="22"/>
        </w:rPr>
        <w:t>i</w:t>
      </w:r>
      <w:r w:rsidRPr="008E0519">
        <w:rPr>
          <w:szCs w:val="22"/>
        </w:rPr>
        <w:t>fication de la société derrière un projet révolutionnaire :</w:t>
      </w:r>
    </w:p>
    <w:p w:rsidR="00176896" w:rsidRDefault="00176896" w:rsidP="00176896">
      <w:pPr>
        <w:pStyle w:val="Grillecouleur-Accent1"/>
      </w:pPr>
    </w:p>
    <w:p w:rsidR="00176896" w:rsidRDefault="00176896" w:rsidP="00176896">
      <w:pPr>
        <w:pStyle w:val="Grillecouleur-Accent1"/>
      </w:pPr>
      <w:r w:rsidRPr="008E0519">
        <w:t xml:space="preserve">Les individus sont toujours </w:t>
      </w:r>
      <w:r w:rsidRPr="008E0519">
        <w:rPr>
          <w:i/>
          <w:iCs/>
        </w:rPr>
        <w:t xml:space="preserve">déjà </w:t>
      </w:r>
      <w:r w:rsidRPr="008E0519">
        <w:t xml:space="preserve">sociaux, ils n'existent, ne </w:t>
      </w:r>
      <w:r w:rsidRPr="008E0519">
        <w:rPr>
          <w:i/>
          <w:iCs/>
        </w:rPr>
        <w:t>pe</w:t>
      </w:r>
      <w:r w:rsidRPr="008E0519">
        <w:rPr>
          <w:i/>
          <w:iCs/>
        </w:rPr>
        <w:t>u</w:t>
      </w:r>
      <w:r w:rsidRPr="008E0519">
        <w:rPr>
          <w:i/>
          <w:iCs/>
        </w:rPr>
        <w:t xml:space="preserve">vent </w:t>
      </w:r>
      <w:r w:rsidRPr="008E0519">
        <w:t xml:space="preserve">exister </w:t>
      </w:r>
      <w:r w:rsidRPr="008E0519">
        <w:rPr>
          <w:i/>
          <w:iCs/>
        </w:rPr>
        <w:t xml:space="preserve">que </w:t>
      </w:r>
      <w:r w:rsidRPr="008E0519">
        <w:t xml:space="preserve">comme toujours déjà « unifiés » dans et par une socialité en général </w:t>
      </w:r>
      <w:r w:rsidRPr="008E0519">
        <w:rPr>
          <w:i/>
          <w:iCs/>
        </w:rPr>
        <w:t xml:space="preserve">et </w:t>
      </w:r>
      <w:r w:rsidRPr="008E0519">
        <w:t>une socialité concrète que l'« État » lui-même, là où et lorsqu'il existe, présuppose. Ce qui est toujours déjà là n'est pas assemblage phys</w:t>
      </w:r>
      <w:r w:rsidRPr="008E0519">
        <w:t>i</w:t>
      </w:r>
      <w:r w:rsidRPr="008E0519">
        <w:t>que ou biologique, ni juxtaposition de monades pensantes - mais toujours collectivité instituée comme telle, instituée par référence à des signific</w:t>
      </w:r>
      <w:r w:rsidRPr="008E0519">
        <w:t>a</w:t>
      </w:r>
      <w:r w:rsidRPr="008E0519">
        <w:t>tions imaginaires qu'elle pose elle-même, parmi lesquelles se trouve to</w:t>
      </w:r>
      <w:r w:rsidRPr="008E0519">
        <w:t>u</w:t>
      </w:r>
      <w:r w:rsidRPr="008E0519">
        <w:t>jours aussi une s</w:t>
      </w:r>
      <w:r w:rsidRPr="008E0519">
        <w:t>i</w:t>
      </w:r>
      <w:r w:rsidRPr="008E0519">
        <w:t>gnification imaginaire qu'elle s'impute à elle-même. Cette fonction apparaît comme remplie par le « nous » de la collectivité consid</w:t>
      </w:r>
      <w:r w:rsidRPr="008E0519">
        <w:t>é</w:t>
      </w:r>
      <w:r w:rsidRPr="008E0519">
        <w:t>rée, mais ce « nous », bien entendu, ne reste jamais simple « nous », il est « rempli » par des références spécifiées : nous qui avons tels ancêtres, nous qui croyons à tels dieux, nous qui parlons telle langue, nous qui cho</w:t>
      </w:r>
      <w:r w:rsidRPr="008E0519">
        <w:t>i</w:t>
      </w:r>
      <w:r w:rsidRPr="008E0519">
        <w:t>sissons nos épouses de telle façon, nous qui avons subi telle cérémonie in</w:t>
      </w:r>
      <w:r w:rsidRPr="008E0519">
        <w:t>i</w:t>
      </w:r>
      <w:r w:rsidRPr="008E0519">
        <w:t>tiatique, etc. Ce sont ces référe</w:t>
      </w:r>
      <w:r w:rsidRPr="008E0519">
        <w:t>n</w:t>
      </w:r>
      <w:r w:rsidRPr="008E0519">
        <w:t>ces, et non pas l'« État », qui, dans une foule de sociétés, jouent le rôle de pôle unificateur</w:t>
      </w:r>
      <w:r>
        <w:t> </w:t>
      </w:r>
      <w:r>
        <w:rPr>
          <w:rStyle w:val="Appelnotedebasdep"/>
        </w:rPr>
        <w:footnoteReference w:id="66"/>
      </w:r>
      <w:r w:rsidRPr="008E0519">
        <w:t>.</w:t>
      </w:r>
    </w:p>
    <w:p w:rsidR="00176896" w:rsidRPr="008E0519" w:rsidRDefault="00176896" w:rsidP="00176896">
      <w:pPr>
        <w:pStyle w:val="Grillecouleur-Accent1"/>
      </w:pPr>
    </w:p>
    <w:p w:rsidR="00176896" w:rsidRPr="008E0519" w:rsidRDefault="00176896" w:rsidP="00176896">
      <w:pPr>
        <w:spacing w:before="120" w:after="120"/>
        <w:jc w:val="both"/>
      </w:pPr>
      <w:r w:rsidRPr="008E0519">
        <w:rPr>
          <w:szCs w:val="22"/>
        </w:rPr>
        <w:t>Le projet révolutionnaire se résume ainsi dans la volonté et l'agir qui vise à</w:t>
      </w:r>
    </w:p>
    <w:p w:rsidR="00176896" w:rsidRDefault="00176896" w:rsidP="00176896">
      <w:pPr>
        <w:pStyle w:val="Citation0"/>
      </w:pPr>
    </w:p>
    <w:p w:rsidR="00176896" w:rsidRDefault="00176896" w:rsidP="00176896">
      <w:pPr>
        <w:pStyle w:val="Citation0"/>
      </w:pPr>
      <w:r w:rsidRPr="008E0519">
        <w:t>supprimer la hiérarchie politique, la division de la société comme division du pouvoir et du non-pouvoir. Et nous savons aussi que ce pouvoir n'est pas seulement et simplement « politique » au sens étroit ; il est aussi po</w:t>
      </w:r>
      <w:r w:rsidRPr="008E0519">
        <w:t>u</w:t>
      </w:r>
      <w:r w:rsidRPr="008E0519">
        <w:t>voir sur le travail et la consommation des gens, pouvoir sur les femmes, pouvoir sur les enfants, etc. Ce que nous visons, c'est l'égalité effective sur le plan du pouvoir -</w:t>
      </w:r>
      <w:r>
        <w:t xml:space="preserve"> </w:t>
      </w:r>
      <w:r w:rsidRPr="008E0519">
        <w:t>et une société qui ait comme pôle de réf</w:t>
      </w:r>
      <w:r w:rsidRPr="008E0519">
        <w:t>é</w:t>
      </w:r>
      <w:r w:rsidRPr="008E0519">
        <w:t>rence cette égalité</w:t>
      </w:r>
      <w:r>
        <w:t> </w:t>
      </w:r>
      <w:r>
        <w:rPr>
          <w:rStyle w:val="Appelnotedebasdep"/>
        </w:rPr>
        <w:footnoteReference w:id="67"/>
      </w:r>
      <w:r w:rsidRPr="008E0519">
        <w:t>.</w:t>
      </w:r>
    </w:p>
    <w:p w:rsidR="00176896" w:rsidRPr="008E0519" w:rsidRDefault="00176896" w:rsidP="00176896">
      <w:pPr>
        <w:pStyle w:val="Citation0"/>
      </w:pPr>
    </w:p>
    <w:p w:rsidR="00176896" w:rsidRPr="008E0519" w:rsidRDefault="00176896" w:rsidP="00176896">
      <w:pPr>
        <w:spacing w:before="120" w:after="120"/>
        <w:jc w:val="both"/>
      </w:pPr>
      <w:r w:rsidRPr="008E0519">
        <w:rPr>
          <w:szCs w:val="22"/>
        </w:rPr>
        <w:t>Cet agir est précédé du désir et de la volonté de transformer le monde. Toutefois, devant les enjeux auxquels doivent faire face nos sociétés si elles ne veulent pas sombrer de nouveau dans des temps obscurs, nous pouvons nous demander : avons-nous la volonté de faire le choix qui s'impose ? Car « pour qu'un véritable changement des in</w:t>
      </w:r>
      <w:r w:rsidRPr="008E0519">
        <w:rPr>
          <w:szCs w:val="22"/>
        </w:rPr>
        <w:t>s</w:t>
      </w:r>
      <w:r w:rsidRPr="008E0519">
        <w:rPr>
          <w:szCs w:val="22"/>
        </w:rPr>
        <w:t>titutions soit possible, il doit s'accompagner d'un changement corre</w:t>
      </w:r>
      <w:r w:rsidRPr="008E0519">
        <w:rPr>
          <w:szCs w:val="22"/>
        </w:rPr>
        <w:t>s</w:t>
      </w:r>
      <w:r w:rsidRPr="008E0519">
        <w:rPr>
          <w:szCs w:val="22"/>
        </w:rPr>
        <w:t>pondant des mœurs tout au</w:t>
      </w:r>
      <w:r w:rsidRPr="008E0519">
        <w:rPr>
          <w:szCs w:val="22"/>
        </w:rPr>
        <w:t>s</w:t>
      </w:r>
      <w:r w:rsidRPr="008E0519">
        <w:rPr>
          <w:szCs w:val="22"/>
        </w:rPr>
        <w:t>si profond</w:t>
      </w:r>
      <w:r>
        <w:rPr>
          <w:szCs w:val="22"/>
        </w:rPr>
        <w:t> </w:t>
      </w:r>
      <w:r>
        <w:rPr>
          <w:rStyle w:val="Appelnotedebasdep"/>
          <w:szCs w:val="22"/>
        </w:rPr>
        <w:footnoteReference w:id="68"/>
      </w:r>
      <w:r w:rsidRPr="008E0519">
        <w:rPr>
          <w:szCs w:val="22"/>
        </w:rPr>
        <w:t> ». Il faut d</w:t>
      </w:r>
      <w:r>
        <w:rPr>
          <w:szCs w:val="22"/>
        </w:rPr>
        <w:t>onc enrayer les facteurs contin</w:t>
      </w:r>
      <w:r w:rsidRPr="008E0519">
        <w:rPr>
          <w:szCs w:val="22"/>
        </w:rPr>
        <w:t>gents</w:t>
      </w:r>
      <w:r>
        <w:rPr>
          <w:szCs w:val="16"/>
        </w:rPr>
        <w:t xml:space="preserve"> [205]</w:t>
      </w:r>
      <w:r w:rsidRPr="008E0519">
        <w:rPr>
          <w:szCs w:val="22"/>
        </w:rPr>
        <w:t xml:space="preserve"> qui mettent en veilleuse l'idée de révolution et qui nourri</w:t>
      </w:r>
      <w:r w:rsidRPr="008E0519">
        <w:rPr>
          <w:szCs w:val="22"/>
        </w:rPr>
        <w:t>s</w:t>
      </w:r>
      <w:r w:rsidRPr="008E0519">
        <w:rPr>
          <w:szCs w:val="22"/>
        </w:rPr>
        <w:t>sent l'apathie des masses, qui nous voilent l'horizon des poss</w:t>
      </w:r>
      <w:r w:rsidRPr="008E0519">
        <w:rPr>
          <w:szCs w:val="22"/>
        </w:rPr>
        <w:t>i</w:t>
      </w:r>
      <w:r w:rsidRPr="008E0519">
        <w:rPr>
          <w:szCs w:val="22"/>
        </w:rPr>
        <w:t>bles. Pour ce faire, il s'agit de transformer autant les présupposés sur lesquels se fondent notre vivre en commun, nos manières de faire politique, l'organisation du travail et la défin</w:t>
      </w:r>
      <w:r w:rsidRPr="008E0519">
        <w:rPr>
          <w:szCs w:val="22"/>
        </w:rPr>
        <w:t>i</w:t>
      </w:r>
      <w:r w:rsidRPr="008E0519">
        <w:rPr>
          <w:szCs w:val="22"/>
        </w:rPr>
        <w:t>tion même de celui-ci, et ce, afin de valoriser des activités qui ne sont pas productives de cap</w:t>
      </w:r>
      <w:r w:rsidRPr="008E0519">
        <w:rPr>
          <w:szCs w:val="22"/>
        </w:rPr>
        <w:t>i</w:t>
      </w:r>
      <w:r w:rsidRPr="008E0519">
        <w:rPr>
          <w:szCs w:val="22"/>
        </w:rPr>
        <w:t>tal.</w:t>
      </w:r>
    </w:p>
    <w:p w:rsidR="00176896" w:rsidRPr="008E0519" w:rsidRDefault="00176896" w:rsidP="00176896">
      <w:pPr>
        <w:spacing w:before="120" w:after="120"/>
        <w:jc w:val="both"/>
      </w:pPr>
      <w:r w:rsidRPr="008E0519">
        <w:rPr>
          <w:szCs w:val="22"/>
        </w:rPr>
        <w:t>Nous conclurons cet excursus sur l'idée de révolution chez Cast</w:t>
      </w:r>
      <w:r w:rsidRPr="008E0519">
        <w:rPr>
          <w:szCs w:val="22"/>
        </w:rPr>
        <w:t>o</w:t>
      </w:r>
      <w:r w:rsidRPr="008E0519">
        <w:rPr>
          <w:szCs w:val="22"/>
        </w:rPr>
        <w:t>riadis en lui laissant le dernier mot, qui résume l'ensemble de son pr</w:t>
      </w:r>
      <w:r w:rsidRPr="008E0519">
        <w:rPr>
          <w:szCs w:val="22"/>
        </w:rPr>
        <w:t>o</w:t>
      </w:r>
      <w:r w:rsidRPr="008E0519">
        <w:rPr>
          <w:szCs w:val="22"/>
        </w:rPr>
        <w:t>pos :</w:t>
      </w:r>
    </w:p>
    <w:p w:rsidR="00176896" w:rsidRDefault="00176896" w:rsidP="00176896">
      <w:pPr>
        <w:pStyle w:val="Grillecouleur-Accent1"/>
      </w:pPr>
    </w:p>
    <w:p w:rsidR="00176896" w:rsidRPr="008E0519" w:rsidRDefault="00176896" w:rsidP="00176896">
      <w:pPr>
        <w:pStyle w:val="Grillecouleur-Accent1"/>
      </w:pPr>
      <w:r w:rsidRPr="008E0519">
        <w:t>Vouloir l'autonomie suppose de vouloir certains types d'instit</w:t>
      </w:r>
      <w:r w:rsidRPr="008E0519">
        <w:t>u</w:t>
      </w:r>
      <w:r w:rsidRPr="008E0519">
        <w:t>tions de la société et en rejeter d'autres. Mais cela implique aussi de vouloir un t</w:t>
      </w:r>
      <w:r w:rsidRPr="008E0519">
        <w:t>y</w:t>
      </w:r>
      <w:r w:rsidRPr="008E0519">
        <w:t>pe d'existence historique, de rapport au passé et à l'avenir. L'un comme l'autre, le rapport au passé et le rapport à l'avenir, sont à recréer. [...] Nous devons rejeter la pseudo-modernité et la pseudo-subversion - l'idéologie de la table rase -, ainsi que l'éclectisme (le « postmodernisme ») ou l'ador</w:t>
      </w:r>
      <w:r w:rsidRPr="008E0519">
        <w:t>a</w:t>
      </w:r>
      <w:r w:rsidRPr="008E0519">
        <w:t>tion servile du passé. [Dans] cet étrange « dialogue » avec le passé [...] nous devons reconnaître [...] une source in</w:t>
      </w:r>
      <w:r w:rsidRPr="008E0519">
        <w:t>é</w:t>
      </w:r>
      <w:r w:rsidRPr="008E0519">
        <w:t>puisable d'altérité proche [...]. Il ne faudrait pas non plus grever notre rapport à l'avenir en lui accolant le terme fallacieux d'« utopie ». Au-delà de ce que l'on appelle les possibil</w:t>
      </w:r>
      <w:r w:rsidRPr="008E0519">
        <w:t>i</w:t>
      </w:r>
      <w:r w:rsidRPr="008E0519">
        <w:t>tés du présent, dont la fascination ne peut enge</w:t>
      </w:r>
      <w:r w:rsidRPr="008E0519">
        <w:t>n</w:t>
      </w:r>
      <w:r w:rsidRPr="008E0519">
        <w:t>drer que la répétition, nous devons, sans renoncer au jugement, oser vouloir un avenir - pas n'importe quel avenir, pas un programme arrêté, mais ce déroulement toujours i</w:t>
      </w:r>
      <w:r w:rsidRPr="008E0519">
        <w:t>m</w:t>
      </w:r>
      <w:r w:rsidRPr="008E0519">
        <w:t>prévisible et toujours créateur, au façonnement duquel nous devons pre</w:t>
      </w:r>
      <w:r w:rsidRPr="008E0519">
        <w:t>n</w:t>
      </w:r>
      <w:r w:rsidRPr="008E0519">
        <w:t>dre part, par le tr</w:t>
      </w:r>
      <w:r w:rsidRPr="008E0519">
        <w:t>a</w:t>
      </w:r>
      <w:r w:rsidRPr="008E0519">
        <w:t>vail et la lutte, pour ou contre</w:t>
      </w:r>
      <w:r>
        <w:t> </w:t>
      </w:r>
      <w:r>
        <w:rPr>
          <w:rStyle w:val="Appelnotedebasdep"/>
        </w:rPr>
        <w:footnoteReference w:id="69"/>
      </w:r>
      <w:r>
        <w:t>.</w:t>
      </w:r>
    </w:p>
    <w:p w:rsidR="00176896" w:rsidRDefault="00176896">
      <w:pPr>
        <w:jc w:val="both"/>
      </w:pPr>
    </w:p>
    <w:p w:rsidR="00176896" w:rsidRDefault="00176896">
      <w:pPr>
        <w:jc w:val="both"/>
      </w:pPr>
    </w:p>
    <w:p w:rsidR="00176896" w:rsidRPr="00E07116" w:rsidRDefault="00176896">
      <w:pPr>
        <w:pStyle w:val="suite"/>
      </w:pPr>
      <w:r w:rsidRPr="00E07116">
        <w:t>Fin du texte</w:t>
      </w:r>
    </w:p>
    <w:p w:rsidR="00176896" w:rsidRPr="00E07116" w:rsidRDefault="00176896">
      <w:pPr>
        <w:jc w:val="both"/>
      </w:pPr>
    </w:p>
    <w:sectPr w:rsidR="00176896" w:rsidRPr="00E07116" w:rsidSect="00176896">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641" w:rsidRDefault="004F0641">
      <w:r>
        <w:separator/>
      </w:r>
    </w:p>
  </w:endnote>
  <w:endnote w:type="continuationSeparator" w:id="0">
    <w:p w:rsidR="004F0641" w:rsidRDefault="004F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641" w:rsidRDefault="004F0641">
      <w:pPr>
        <w:ind w:firstLine="0"/>
      </w:pPr>
      <w:r>
        <w:separator/>
      </w:r>
    </w:p>
  </w:footnote>
  <w:footnote w:type="continuationSeparator" w:id="0">
    <w:p w:rsidR="004F0641" w:rsidRDefault="004F0641">
      <w:pPr>
        <w:ind w:firstLine="0"/>
      </w:pPr>
      <w:r>
        <w:separator/>
      </w:r>
    </w:p>
  </w:footnote>
  <w:footnote w:id="1">
    <w:p w:rsidR="00176896" w:rsidRDefault="00176896">
      <w:pPr>
        <w:pStyle w:val="Notedebasdepage"/>
      </w:pPr>
      <w:r>
        <w:rPr>
          <w:rStyle w:val="Appelnotedebasdep"/>
        </w:rPr>
        <w:footnoteRef/>
      </w:r>
      <w:r>
        <w:t xml:space="preserve"> </w:t>
      </w:r>
      <w:r>
        <w:tab/>
      </w:r>
      <w:r w:rsidRPr="008E0519">
        <w:rPr>
          <w:szCs w:val="16"/>
        </w:rPr>
        <w:t xml:space="preserve">Jacques Ellul, « La révolution nécessaire », dans </w:t>
      </w:r>
      <w:r w:rsidRPr="008E0519">
        <w:rPr>
          <w:i/>
          <w:iCs/>
          <w:szCs w:val="16"/>
        </w:rPr>
        <w:t xml:space="preserve">Autopsie de la révolution, </w:t>
      </w:r>
      <w:r w:rsidRPr="008E0519">
        <w:rPr>
          <w:szCs w:val="16"/>
        </w:rPr>
        <w:t>Paris, La Table Ronde,</w:t>
      </w:r>
      <w:r>
        <w:rPr>
          <w:szCs w:val="16"/>
        </w:rPr>
        <w:t xml:space="preserve"> </w:t>
      </w:r>
      <w:r w:rsidRPr="008E0519">
        <w:rPr>
          <w:szCs w:val="16"/>
        </w:rPr>
        <w:t>2008, chap. 5, p. 273-352.</w:t>
      </w:r>
    </w:p>
  </w:footnote>
  <w:footnote w:id="2">
    <w:p w:rsidR="00176896" w:rsidRDefault="00176896">
      <w:pPr>
        <w:pStyle w:val="Notedebasdepage"/>
      </w:pPr>
      <w:r>
        <w:rPr>
          <w:rStyle w:val="Appelnotedebasdep"/>
        </w:rPr>
        <w:footnoteRef/>
      </w:r>
      <w:r>
        <w:t xml:space="preserve"> </w:t>
      </w:r>
      <w:r>
        <w:tab/>
      </w:r>
      <w:r w:rsidRPr="008E0519">
        <w:rPr>
          <w:szCs w:val="16"/>
        </w:rPr>
        <w:t xml:space="preserve">Léon Dion, </w:t>
      </w:r>
      <w:hyperlink r:id="rId1" w:history="1">
        <w:r w:rsidRPr="001C74A8">
          <w:rPr>
            <w:rStyle w:val="Lienhypertexte"/>
            <w:i/>
            <w:iCs/>
            <w:szCs w:val="16"/>
          </w:rPr>
          <w:t>La prochaine révolution</w:t>
        </w:r>
      </w:hyperlink>
      <w:r w:rsidRPr="008E0519">
        <w:rPr>
          <w:i/>
          <w:iCs/>
          <w:szCs w:val="16"/>
        </w:rPr>
        <w:t xml:space="preserve">, </w:t>
      </w:r>
      <w:r w:rsidRPr="008E0519">
        <w:rPr>
          <w:szCs w:val="16"/>
        </w:rPr>
        <w:t>Montréal, Les Éd</w:t>
      </w:r>
      <w:r w:rsidRPr="008E0519">
        <w:rPr>
          <w:szCs w:val="16"/>
        </w:rPr>
        <w:t>i</w:t>
      </w:r>
      <w:r w:rsidRPr="008E0519">
        <w:rPr>
          <w:szCs w:val="16"/>
        </w:rPr>
        <w:t>tions Leméac, 1973.</w:t>
      </w:r>
    </w:p>
  </w:footnote>
  <w:footnote w:id="3">
    <w:p w:rsidR="00176896" w:rsidRDefault="00176896">
      <w:pPr>
        <w:pStyle w:val="Notedebasdepage"/>
      </w:pPr>
      <w:r>
        <w:rPr>
          <w:rStyle w:val="Appelnotedebasdep"/>
        </w:rPr>
        <w:footnoteRef/>
      </w:r>
      <w:r>
        <w:t xml:space="preserve"> </w:t>
      </w:r>
      <w:r>
        <w:tab/>
      </w:r>
      <w:r w:rsidRPr="008E0519">
        <w:rPr>
          <w:szCs w:val="16"/>
        </w:rPr>
        <w:t>II conçoit qu'une révolution peut être de « droite » ou ét</w:t>
      </w:r>
      <w:r w:rsidRPr="008E0519">
        <w:rPr>
          <w:szCs w:val="16"/>
        </w:rPr>
        <w:t>a</w:t>
      </w:r>
      <w:r w:rsidRPr="008E0519">
        <w:rPr>
          <w:szCs w:val="16"/>
        </w:rPr>
        <w:t>tique, entre autres sous la forme du néoconservatisme.</w:t>
      </w:r>
    </w:p>
  </w:footnote>
  <w:footnote w:id="4">
    <w:p w:rsidR="00176896" w:rsidRDefault="00176896">
      <w:pPr>
        <w:pStyle w:val="Notedebasdepage"/>
      </w:pPr>
      <w:r>
        <w:rPr>
          <w:rStyle w:val="Appelnotedebasdep"/>
        </w:rPr>
        <w:footnoteRef/>
      </w:r>
      <w:r>
        <w:t xml:space="preserve"> </w:t>
      </w:r>
      <w:r>
        <w:tab/>
      </w:r>
      <w:r w:rsidRPr="008E0519">
        <w:rPr>
          <w:szCs w:val="16"/>
        </w:rPr>
        <w:t>Olivier Morel, « Un monde à venir - entretien avec Corn</w:t>
      </w:r>
      <w:r w:rsidRPr="008E0519">
        <w:rPr>
          <w:szCs w:val="16"/>
        </w:rPr>
        <w:t>é</w:t>
      </w:r>
      <w:r w:rsidRPr="008E0519">
        <w:rPr>
          <w:szCs w:val="16"/>
        </w:rPr>
        <w:t>lius Castoriadis », 1994. En ligne :</w:t>
      </w:r>
      <w:r>
        <w:rPr>
          <w:szCs w:val="16"/>
        </w:rPr>
        <w:t xml:space="preserve"> </w:t>
      </w:r>
      <w:hyperlink r:id="rId2" w:history="1">
        <w:r w:rsidRPr="00AD76DD">
          <w:rPr>
            <w:rStyle w:val="Lienhypertexte"/>
            <w:szCs w:val="16"/>
          </w:rPr>
          <w:t>http://llibertaire.free.fr/castoriadis06.html</w:t>
        </w:r>
      </w:hyperlink>
    </w:p>
  </w:footnote>
  <w:footnote w:id="5">
    <w:p w:rsidR="00176896" w:rsidRDefault="00176896">
      <w:pPr>
        <w:pStyle w:val="Notedebasdepage"/>
      </w:pPr>
      <w:r>
        <w:rPr>
          <w:rStyle w:val="Appelnotedebasdep"/>
        </w:rPr>
        <w:footnoteRef/>
      </w:r>
      <w:r>
        <w:t xml:space="preserve"> </w:t>
      </w:r>
      <w:r>
        <w:tab/>
      </w:r>
      <w:r w:rsidRPr="008E0519">
        <w:rPr>
          <w:szCs w:val="16"/>
        </w:rPr>
        <w:t xml:space="preserve">Cornélius Castoriadis, « Le mouvement révolutionnaire sous le capitalisme moderne » [1959], dans </w:t>
      </w:r>
      <w:r w:rsidRPr="008E0519">
        <w:rPr>
          <w:i/>
          <w:iCs/>
          <w:szCs w:val="16"/>
        </w:rPr>
        <w:t>Capitalisme moderne et révolu</w:t>
      </w:r>
      <w:r>
        <w:rPr>
          <w:i/>
          <w:iCs/>
          <w:szCs w:val="16"/>
        </w:rPr>
        <w:t>tion, II.</w:t>
      </w:r>
      <w:r w:rsidRPr="008E0519">
        <w:rPr>
          <w:i/>
          <w:iCs/>
          <w:szCs w:val="16"/>
        </w:rPr>
        <w:t xml:space="preserve"> La mouv</w:t>
      </w:r>
      <w:r w:rsidRPr="008E0519">
        <w:rPr>
          <w:i/>
          <w:iCs/>
          <w:szCs w:val="16"/>
        </w:rPr>
        <w:t>e</w:t>
      </w:r>
      <w:r w:rsidRPr="008E0519">
        <w:rPr>
          <w:i/>
          <w:iCs/>
          <w:szCs w:val="16"/>
        </w:rPr>
        <w:t>ment révolutionnaire dans le capitali</w:t>
      </w:r>
      <w:r w:rsidRPr="008E0519">
        <w:rPr>
          <w:i/>
          <w:iCs/>
          <w:szCs w:val="16"/>
        </w:rPr>
        <w:t>s</w:t>
      </w:r>
      <w:r w:rsidRPr="008E0519">
        <w:rPr>
          <w:i/>
          <w:iCs/>
          <w:szCs w:val="16"/>
        </w:rPr>
        <w:t xml:space="preserve">me moderne, </w:t>
      </w:r>
      <w:r w:rsidRPr="008E0519">
        <w:rPr>
          <w:szCs w:val="16"/>
        </w:rPr>
        <w:t>Paris, Union Général d'Éditions, 1979, p. 52.</w:t>
      </w:r>
    </w:p>
  </w:footnote>
  <w:footnote w:id="6">
    <w:p w:rsidR="00176896" w:rsidRDefault="00176896">
      <w:pPr>
        <w:pStyle w:val="Notedebasdepage"/>
      </w:pPr>
      <w:r>
        <w:rPr>
          <w:rStyle w:val="Appelnotedebasdep"/>
        </w:rPr>
        <w:footnoteRef/>
      </w:r>
      <w:r>
        <w:t xml:space="preserve"> </w:t>
      </w:r>
      <w:r>
        <w:tab/>
      </w:r>
      <w:r>
        <w:rPr>
          <w:i/>
          <w:iCs/>
          <w:szCs w:val="16"/>
        </w:rPr>
        <w:t>Ibid</w:t>
      </w:r>
      <w:r w:rsidRPr="00CD716A">
        <w:rPr>
          <w:iCs/>
          <w:szCs w:val="16"/>
        </w:rPr>
        <w:t>., p.</w:t>
      </w:r>
      <w:r w:rsidRPr="008E0519">
        <w:rPr>
          <w:i/>
          <w:iCs/>
          <w:szCs w:val="16"/>
        </w:rPr>
        <w:t xml:space="preserve"> </w:t>
      </w:r>
      <w:r w:rsidRPr="008E0519">
        <w:rPr>
          <w:szCs w:val="16"/>
        </w:rPr>
        <w:t xml:space="preserve">59 </w:t>
      </w:r>
      <w:r w:rsidRPr="008E0519">
        <w:rPr>
          <w:i/>
          <w:iCs/>
          <w:szCs w:val="16"/>
        </w:rPr>
        <w:t>sq.</w:t>
      </w:r>
    </w:p>
  </w:footnote>
  <w:footnote w:id="7">
    <w:p w:rsidR="00176896" w:rsidRDefault="00176896">
      <w:pPr>
        <w:pStyle w:val="Notedebasdepage"/>
      </w:pPr>
      <w:r>
        <w:rPr>
          <w:rStyle w:val="Appelnotedebasdep"/>
        </w:rPr>
        <w:footnoteRef/>
      </w:r>
      <w:r>
        <w:t xml:space="preserve"> </w:t>
      </w:r>
      <w:r>
        <w:tab/>
      </w:r>
      <w:r w:rsidRPr="008E0519">
        <w:rPr>
          <w:szCs w:val="16"/>
        </w:rPr>
        <w:t>Impossible d'y arriver par des changements « millimétriques ». Entretien avec Cornélius Castoriadis,</w:t>
      </w:r>
      <w:r>
        <w:rPr>
          <w:szCs w:val="16"/>
        </w:rPr>
        <w:t xml:space="preserve"> </w:t>
      </w:r>
      <w:r w:rsidRPr="008E0519">
        <w:rPr>
          <w:szCs w:val="16"/>
        </w:rPr>
        <w:t xml:space="preserve">« L'idée de révolution a-t-elle encore un sens ? », Le </w:t>
      </w:r>
      <w:r w:rsidRPr="008E0519">
        <w:rPr>
          <w:i/>
          <w:iCs/>
          <w:szCs w:val="16"/>
        </w:rPr>
        <w:t xml:space="preserve">Débat, </w:t>
      </w:r>
      <w:r w:rsidRPr="008E0519">
        <w:rPr>
          <w:szCs w:val="16"/>
        </w:rPr>
        <w:t>vol.</w:t>
      </w:r>
      <w:r>
        <w:rPr>
          <w:szCs w:val="16"/>
        </w:rPr>
        <w:t> </w:t>
      </w:r>
      <w:r w:rsidRPr="008E0519">
        <w:rPr>
          <w:szCs w:val="16"/>
        </w:rPr>
        <w:t>5, n°</w:t>
      </w:r>
      <w:r>
        <w:rPr>
          <w:szCs w:val="16"/>
        </w:rPr>
        <w:t> </w:t>
      </w:r>
      <w:r w:rsidRPr="008E0519">
        <w:rPr>
          <w:szCs w:val="16"/>
        </w:rPr>
        <w:t>57, 1989, p. 220.</w:t>
      </w:r>
    </w:p>
  </w:footnote>
  <w:footnote w:id="8">
    <w:p w:rsidR="00176896" w:rsidRDefault="00176896">
      <w:pPr>
        <w:pStyle w:val="Notedebasdepage"/>
      </w:pPr>
      <w:r>
        <w:rPr>
          <w:rStyle w:val="Appelnotedebasdep"/>
        </w:rPr>
        <w:footnoteRef/>
      </w:r>
      <w:r>
        <w:t xml:space="preserve"> </w:t>
      </w:r>
      <w:r>
        <w:tab/>
      </w:r>
      <w:r w:rsidRPr="008E0519">
        <w:rPr>
          <w:szCs w:val="16"/>
        </w:rPr>
        <w:t xml:space="preserve">Olivier Morel, « Un monde à venir », </w:t>
      </w:r>
      <w:r w:rsidRPr="008E0519">
        <w:rPr>
          <w:i/>
          <w:iCs/>
          <w:szCs w:val="16"/>
        </w:rPr>
        <w:t xml:space="preserve">op. cit., </w:t>
      </w:r>
      <w:r w:rsidRPr="008E0519">
        <w:rPr>
          <w:szCs w:val="16"/>
        </w:rPr>
        <w:t>p. 4.</w:t>
      </w:r>
    </w:p>
  </w:footnote>
  <w:footnote w:id="9">
    <w:p w:rsidR="00176896" w:rsidRDefault="00176896">
      <w:pPr>
        <w:pStyle w:val="Notedebasdepage"/>
      </w:pPr>
      <w:r>
        <w:rPr>
          <w:rStyle w:val="Appelnotedebasdep"/>
        </w:rPr>
        <w:footnoteRef/>
      </w:r>
      <w:r>
        <w:t xml:space="preserve"> </w:t>
      </w:r>
      <w:r>
        <w:tab/>
      </w:r>
      <w:r w:rsidRPr="008E0519">
        <w:rPr>
          <w:i/>
          <w:iCs/>
          <w:szCs w:val="16"/>
        </w:rPr>
        <w:t>Idem.</w:t>
      </w:r>
    </w:p>
  </w:footnote>
  <w:footnote w:id="10">
    <w:p w:rsidR="00176896" w:rsidRDefault="00176896">
      <w:pPr>
        <w:pStyle w:val="Notedebasdepage"/>
      </w:pPr>
      <w:r>
        <w:rPr>
          <w:rStyle w:val="Appelnotedebasdep"/>
        </w:rPr>
        <w:footnoteRef/>
      </w:r>
      <w:r>
        <w:t xml:space="preserve"> </w:t>
      </w:r>
      <w:r>
        <w:tab/>
      </w:r>
      <w:r w:rsidRPr="008E0519">
        <w:rPr>
          <w:szCs w:val="16"/>
        </w:rPr>
        <w:t xml:space="preserve">Charles Wright Mills, </w:t>
      </w:r>
      <w:r w:rsidRPr="008E0519">
        <w:rPr>
          <w:i/>
          <w:iCs/>
          <w:szCs w:val="16"/>
        </w:rPr>
        <w:t xml:space="preserve">L'imagination sociologique, </w:t>
      </w:r>
      <w:r w:rsidRPr="008E0519">
        <w:rPr>
          <w:szCs w:val="16"/>
        </w:rPr>
        <w:t>Paris, La Découverte &amp; Syros, 1997, p. 5-7.</w:t>
      </w:r>
    </w:p>
  </w:footnote>
  <w:footnote w:id="11">
    <w:p w:rsidR="00176896" w:rsidRDefault="00176896">
      <w:pPr>
        <w:pStyle w:val="Notedebasdepage"/>
      </w:pPr>
      <w:r>
        <w:rPr>
          <w:rStyle w:val="Appelnotedebasdep"/>
        </w:rPr>
        <w:footnoteRef/>
      </w:r>
      <w:r>
        <w:t xml:space="preserve"> </w:t>
      </w:r>
      <w:r>
        <w:tab/>
      </w:r>
      <w:r w:rsidRPr="008E0519">
        <w:rPr>
          <w:szCs w:val="16"/>
        </w:rPr>
        <w:t>Cornélius Castoriadis, « L'idée de révolution a-t-elle e</w:t>
      </w:r>
      <w:r w:rsidRPr="008E0519">
        <w:rPr>
          <w:szCs w:val="16"/>
        </w:rPr>
        <w:t>n</w:t>
      </w:r>
      <w:r w:rsidRPr="008E0519">
        <w:rPr>
          <w:szCs w:val="16"/>
        </w:rPr>
        <w:t xml:space="preserve">core un sens ? », </w:t>
      </w:r>
      <w:r w:rsidRPr="008E0519">
        <w:rPr>
          <w:i/>
          <w:iCs/>
          <w:szCs w:val="16"/>
        </w:rPr>
        <w:t>op. cit.</w:t>
      </w:r>
    </w:p>
  </w:footnote>
  <w:footnote w:id="12">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w:t>
      </w:r>
      <w:r w:rsidRPr="008E0519">
        <w:rPr>
          <w:szCs w:val="16"/>
        </w:rPr>
        <w:t>p. 215.</w:t>
      </w:r>
    </w:p>
  </w:footnote>
  <w:footnote w:id="13">
    <w:p w:rsidR="00176896" w:rsidRDefault="00176896">
      <w:pPr>
        <w:pStyle w:val="Notedebasdepage"/>
      </w:pPr>
      <w:r>
        <w:rPr>
          <w:rStyle w:val="Appelnotedebasdep"/>
        </w:rPr>
        <w:footnoteRef/>
      </w:r>
      <w:r>
        <w:t xml:space="preserve"> </w:t>
      </w:r>
      <w:r>
        <w:tab/>
      </w:r>
      <w:r w:rsidRPr="008E0519">
        <w:rPr>
          <w:szCs w:val="16"/>
        </w:rPr>
        <w:t xml:space="preserve">Benoît Coutu, « Bilan de campagne </w:t>
      </w:r>
      <w:r w:rsidRPr="008E0519">
        <w:rPr>
          <w:i/>
          <w:iCs/>
          <w:szCs w:val="16"/>
        </w:rPr>
        <w:t xml:space="preserve">suivi de </w:t>
      </w:r>
      <w:r w:rsidRPr="008E0519">
        <w:rPr>
          <w:szCs w:val="16"/>
        </w:rPr>
        <w:t xml:space="preserve">Révolution : borne, chemin et pli de la sociologie », dans </w:t>
      </w:r>
      <w:r w:rsidRPr="008E0519">
        <w:rPr>
          <w:i/>
          <w:iCs/>
          <w:szCs w:val="16"/>
        </w:rPr>
        <w:t xml:space="preserve">Révolutions et contre(-)pouvoirs : réflexions sur l'agir politique en des temps incertains, </w:t>
      </w:r>
      <w:r w:rsidRPr="008E0519">
        <w:rPr>
          <w:szCs w:val="16"/>
        </w:rPr>
        <w:t>dir. B</w:t>
      </w:r>
      <w:r w:rsidRPr="008E0519">
        <w:rPr>
          <w:szCs w:val="16"/>
        </w:rPr>
        <w:t>e</w:t>
      </w:r>
      <w:r w:rsidRPr="008E0519">
        <w:rPr>
          <w:szCs w:val="16"/>
        </w:rPr>
        <w:t>noît Coutu, Montréal, Les Éditions libres du carré rouge, 2017, p</w:t>
      </w:r>
      <w:r>
        <w:rPr>
          <w:szCs w:val="16"/>
        </w:rPr>
        <w:t>p</w:t>
      </w:r>
      <w:r w:rsidRPr="008E0519">
        <w:rPr>
          <w:szCs w:val="16"/>
        </w:rPr>
        <w:t>. 9-21.</w:t>
      </w:r>
    </w:p>
  </w:footnote>
  <w:footnote w:id="14">
    <w:p w:rsidR="00176896" w:rsidRDefault="00176896">
      <w:pPr>
        <w:pStyle w:val="Notedebasdepage"/>
      </w:pPr>
      <w:r>
        <w:rPr>
          <w:rStyle w:val="Appelnotedebasdep"/>
        </w:rPr>
        <w:footnoteRef/>
      </w:r>
      <w:r>
        <w:t xml:space="preserve"> </w:t>
      </w:r>
      <w:r>
        <w:tab/>
      </w:r>
      <w:r w:rsidRPr="008E0519">
        <w:rPr>
          <w:szCs w:val="16"/>
        </w:rPr>
        <w:t xml:space="preserve">Raymond Williams, </w:t>
      </w:r>
      <w:r w:rsidRPr="008E0519">
        <w:rPr>
          <w:i/>
          <w:iCs/>
          <w:szCs w:val="16"/>
        </w:rPr>
        <w:t xml:space="preserve">Keywords, </w:t>
      </w:r>
      <w:r w:rsidRPr="008E0519">
        <w:rPr>
          <w:szCs w:val="16"/>
        </w:rPr>
        <w:t>London, Flamingo Ed</w:t>
      </w:r>
      <w:r w:rsidRPr="008E0519">
        <w:rPr>
          <w:szCs w:val="16"/>
        </w:rPr>
        <w:t>i</w:t>
      </w:r>
      <w:r w:rsidRPr="008E0519">
        <w:rPr>
          <w:szCs w:val="16"/>
        </w:rPr>
        <w:t>tion, 1981, p</w:t>
      </w:r>
      <w:r>
        <w:rPr>
          <w:szCs w:val="16"/>
        </w:rPr>
        <w:t>p</w:t>
      </w:r>
      <w:r w:rsidRPr="008E0519">
        <w:rPr>
          <w:szCs w:val="16"/>
        </w:rPr>
        <w:t xml:space="preserve">. 270-274. </w:t>
      </w:r>
    </w:p>
  </w:footnote>
  <w:footnote w:id="15">
    <w:p w:rsidR="00176896" w:rsidRDefault="00176896">
      <w:pPr>
        <w:pStyle w:val="Notedebasdepage"/>
      </w:pPr>
      <w:r>
        <w:rPr>
          <w:rStyle w:val="Appelnotedebasdep"/>
        </w:rPr>
        <w:footnoteRef/>
      </w:r>
      <w:r>
        <w:t xml:space="preserve"> </w:t>
      </w:r>
      <w:r>
        <w:tab/>
      </w:r>
      <w:r w:rsidRPr="008E0519">
        <w:rPr>
          <w:szCs w:val="16"/>
        </w:rPr>
        <w:t>Cornélius Castoriadis, « L'idée de révolution a-t-elle e</w:t>
      </w:r>
      <w:r w:rsidRPr="008E0519">
        <w:rPr>
          <w:szCs w:val="16"/>
        </w:rPr>
        <w:t>n</w:t>
      </w:r>
      <w:r w:rsidRPr="008E0519">
        <w:rPr>
          <w:szCs w:val="16"/>
        </w:rPr>
        <w:t xml:space="preserve">core un sens ? », </w:t>
      </w:r>
      <w:r w:rsidRPr="008E0519">
        <w:rPr>
          <w:i/>
          <w:iCs/>
          <w:szCs w:val="16"/>
        </w:rPr>
        <w:t xml:space="preserve">op. cit., </w:t>
      </w:r>
      <w:r w:rsidRPr="008E0519">
        <w:rPr>
          <w:szCs w:val="16"/>
        </w:rPr>
        <w:t>p. 214.</w:t>
      </w:r>
    </w:p>
  </w:footnote>
  <w:footnote w:id="16">
    <w:p w:rsidR="00176896" w:rsidRDefault="00176896">
      <w:pPr>
        <w:pStyle w:val="Notedebasdepage"/>
      </w:pPr>
      <w:r>
        <w:rPr>
          <w:rStyle w:val="Appelnotedebasdep"/>
        </w:rPr>
        <w:footnoteRef/>
      </w:r>
      <w:r>
        <w:t xml:space="preserve"> </w:t>
      </w:r>
      <w:r>
        <w:tab/>
      </w:r>
      <w:r w:rsidRPr="008E0519">
        <w:rPr>
          <w:szCs w:val="16"/>
        </w:rPr>
        <w:t>Ce n'est pas le seul point de désaccord entre Cast</w:t>
      </w:r>
      <w:r w:rsidRPr="008E0519">
        <w:rPr>
          <w:szCs w:val="16"/>
        </w:rPr>
        <w:t>o</w:t>
      </w:r>
      <w:r w:rsidRPr="008E0519">
        <w:rPr>
          <w:szCs w:val="16"/>
        </w:rPr>
        <w:t>riadis et Arendt. Un peu plus loin, il avance que « Hannah Arendt commet une bévue énorme lor</w:t>
      </w:r>
      <w:r w:rsidRPr="008E0519">
        <w:rPr>
          <w:szCs w:val="16"/>
        </w:rPr>
        <w:t>s</w:t>
      </w:r>
      <w:r w:rsidRPr="008E0519">
        <w:rPr>
          <w:szCs w:val="16"/>
        </w:rPr>
        <w:t>qu'elle reproche aux révolutionnaires français de s'être occupés de la que</w:t>
      </w:r>
      <w:r w:rsidRPr="008E0519">
        <w:rPr>
          <w:szCs w:val="16"/>
        </w:rPr>
        <w:t>s</w:t>
      </w:r>
      <w:r w:rsidRPr="008E0519">
        <w:rPr>
          <w:szCs w:val="16"/>
        </w:rPr>
        <w:t>tion sociale. [...] D'abord [...] la question s</w:t>
      </w:r>
      <w:r w:rsidRPr="008E0519">
        <w:rPr>
          <w:szCs w:val="16"/>
        </w:rPr>
        <w:t>o</w:t>
      </w:r>
      <w:r w:rsidRPr="008E0519">
        <w:rPr>
          <w:szCs w:val="16"/>
        </w:rPr>
        <w:t>ciale est une question politique. [...] Ensuite, en France l'Ancien R</w:t>
      </w:r>
      <w:r w:rsidRPr="008E0519">
        <w:rPr>
          <w:szCs w:val="16"/>
        </w:rPr>
        <w:t>é</w:t>
      </w:r>
      <w:r w:rsidRPr="008E0519">
        <w:rPr>
          <w:szCs w:val="16"/>
        </w:rPr>
        <w:t>gime n'est pas une structure simplement politique ; c'est une structure sociale. [...] C'est tout l'édifice qui est à recon</w:t>
      </w:r>
      <w:r w:rsidRPr="008E0519">
        <w:rPr>
          <w:szCs w:val="16"/>
        </w:rPr>
        <w:t>s</w:t>
      </w:r>
      <w:r w:rsidRPr="008E0519">
        <w:rPr>
          <w:szCs w:val="16"/>
        </w:rPr>
        <w:t xml:space="preserve">truire, sans quoi une transformation politique est </w:t>
      </w:r>
      <w:r w:rsidRPr="008E0519">
        <w:rPr>
          <w:i/>
          <w:iCs/>
          <w:szCs w:val="16"/>
        </w:rPr>
        <w:t xml:space="preserve">matériellement </w:t>
      </w:r>
      <w:r w:rsidRPr="008E0519">
        <w:rPr>
          <w:szCs w:val="16"/>
        </w:rPr>
        <w:t>imposs</w:t>
      </w:r>
      <w:r w:rsidRPr="008E0519">
        <w:rPr>
          <w:szCs w:val="16"/>
        </w:rPr>
        <w:t>i</w:t>
      </w:r>
      <w:r w:rsidRPr="008E0519">
        <w:rPr>
          <w:szCs w:val="16"/>
        </w:rPr>
        <w:t>ble ». Pour concl</w:t>
      </w:r>
      <w:r w:rsidRPr="008E0519">
        <w:rPr>
          <w:szCs w:val="16"/>
        </w:rPr>
        <w:t>u</w:t>
      </w:r>
      <w:r w:rsidRPr="008E0519">
        <w:rPr>
          <w:szCs w:val="16"/>
        </w:rPr>
        <w:t>re avec ce commentaire vitriolique : « Comme si souvent chez Ha</w:t>
      </w:r>
      <w:r w:rsidRPr="008E0519">
        <w:rPr>
          <w:szCs w:val="16"/>
        </w:rPr>
        <w:t>n</w:t>
      </w:r>
      <w:r w:rsidRPr="008E0519">
        <w:rPr>
          <w:szCs w:val="16"/>
        </w:rPr>
        <w:t xml:space="preserve">nah Arendt, les idées empêchent de voir les faits ». </w:t>
      </w:r>
      <w:r w:rsidRPr="008E0519">
        <w:rPr>
          <w:i/>
          <w:iCs/>
          <w:szCs w:val="16"/>
        </w:rPr>
        <w:t>Ibid</w:t>
      </w:r>
      <w:r>
        <w:rPr>
          <w:i/>
          <w:iCs/>
          <w:szCs w:val="16"/>
        </w:rPr>
        <w:t>.</w:t>
      </w:r>
      <w:r w:rsidRPr="008E0519">
        <w:rPr>
          <w:i/>
          <w:iCs/>
          <w:szCs w:val="16"/>
        </w:rPr>
        <w:t xml:space="preserve">, </w:t>
      </w:r>
      <w:r>
        <w:rPr>
          <w:szCs w:val="16"/>
        </w:rPr>
        <w:t>pp. 214-215.</w:t>
      </w:r>
    </w:p>
  </w:footnote>
  <w:footnote w:id="17">
    <w:p w:rsidR="00176896" w:rsidRDefault="00176896">
      <w:pPr>
        <w:pStyle w:val="Notedebasdepage"/>
      </w:pPr>
      <w:r>
        <w:rPr>
          <w:rStyle w:val="Appelnotedebasdep"/>
        </w:rPr>
        <w:footnoteRef/>
      </w:r>
      <w:r>
        <w:t xml:space="preserve"> </w:t>
      </w:r>
      <w:r>
        <w:tab/>
      </w:r>
      <w:r w:rsidRPr="008E0519">
        <w:rPr>
          <w:i/>
          <w:iCs/>
          <w:szCs w:val="16"/>
        </w:rPr>
        <w:t>Idem.</w:t>
      </w:r>
    </w:p>
  </w:footnote>
  <w:footnote w:id="18">
    <w:p w:rsidR="00176896" w:rsidRDefault="00176896">
      <w:pPr>
        <w:pStyle w:val="Notedebasdepage"/>
      </w:pPr>
      <w:r>
        <w:rPr>
          <w:rStyle w:val="Appelnotedebasdep"/>
        </w:rPr>
        <w:footnoteRef/>
      </w:r>
      <w:r>
        <w:t xml:space="preserve"> </w:t>
      </w:r>
      <w:r>
        <w:tab/>
      </w:r>
      <w:r w:rsidRPr="008E0519">
        <w:rPr>
          <w:i/>
          <w:iCs/>
          <w:szCs w:val="16"/>
        </w:rPr>
        <w:t>Idem.</w:t>
      </w:r>
    </w:p>
  </w:footnote>
  <w:footnote w:id="19">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w:t>
      </w:r>
      <w:r w:rsidRPr="008E0519">
        <w:rPr>
          <w:szCs w:val="16"/>
        </w:rPr>
        <w:t>p</w:t>
      </w:r>
      <w:r>
        <w:rPr>
          <w:szCs w:val="16"/>
        </w:rPr>
        <w:t>p</w:t>
      </w:r>
      <w:r w:rsidRPr="008E0519">
        <w:rPr>
          <w:szCs w:val="16"/>
        </w:rPr>
        <w:t>. 214-215.</w:t>
      </w:r>
    </w:p>
  </w:footnote>
  <w:footnote w:id="20">
    <w:p w:rsidR="00176896" w:rsidRDefault="00176896">
      <w:pPr>
        <w:pStyle w:val="Notedebasdepage"/>
      </w:pPr>
      <w:r>
        <w:rPr>
          <w:rStyle w:val="Appelnotedebasdep"/>
        </w:rPr>
        <w:footnoteRef/>
      </w:r>
      <w:r>
        <w:t xml:space="preserve"> </w:t>
      </w:r>
      <w:r>
        <w:tab/>
      </w:r>
      <w:r w:rsidRPr="008E0519">
        <w:rPr>
          <w:szCs w:val="16"/>
        </w:rPr>
        <w:t>Olivier Mongin et Cornélius Castoriadis, « L'exigence révolutionnaire. E</w:t>
      </w:r>
      <w:r w:rsidRPr="008E0519">
        <w:rPr>
          <w:szCs w:val="16"/>
        </w:rPr>
        <w:t>n</w:t>
      </w:r>
      <w:r w:rsidRPr="008E0519">
        <w:rPr>
          <w:szCs w:val="16"/>
        </w:rPr>
        <w:t>tretien avec Cornélius</w:t>
      </w:r>
      <w:r>
        <w:rPr>
          <w:szCs w:val="16"/>
        </w:rPr>
        <w:t xml:space="preserve"> </w:t>
      </w:r>
      <w:r w:rsidRPr="008E0519">
        <w:rPr>
          <w:szCs w:val="16"/>
        </w:rPr>
        <w:t xml:space="preserve">Castoriadis », </w:t>
      </w:r>
      <w:r w:rsidRPr="008E0519">
        <w:rPr>
          <w:i/>
          <w:iCs/>
          <w:szCs w:val="16"/>
        </w:rPr>
        <w:t xml:space="preserve">Esprit, </w:t>
      </w:r>
      <w:r w:rsidRPr="008E0519">
        <w:rPr>
          <w:szCs w:val="16"/>
        </w:rPr>
        <w:t>vol.</w:t>
      </w:r>
      <w:r>
        <w:rPr>
          <w:szCs w:val="16"/>
        </w:rPr>
        <w:t> </w:t>
      </w:r>
      <w:r w:rsidRPr="008E0519">
        <w:rPr>
          <w:szCs w:val="16"/>
        </w:rPr>
        <w:t>2, n°</w:t>
      </w:r>
      <w:r>
        <w:rPr>
          <w:szCs w:val="16"/>
        </w:rPr>
        <w:t> </w:t>
      </w:r>
      <w:r w:rsidRPr="008E0519">
        <w:rPr>
          <w:szCs w:val="16"/>
        </w:rPr>
        <w:t>2, fév. 1977, p. 217.</w:t>
      </w:r>
    </w:p>
  </w:footnote>
  <w:footnote w:id="21">
    <w:p w:rsidR="00176896" w:rsidRDefault="00176896">
      <w:pPr>
        <w:pStyle w:val="Notedebasdepage"/>
      </w:pPr>
      <w:r>
        <w:rPr>
          <w:rStyle w:val="Appelnotedebasdep"/>
        </w:rPr>
        <w:footnoteRef/>
      </w:r>
      <w:r>
        <w:t xml:space="preserve"> </w:t>
      </w:r>
      <w:r>
        <w:tab/>
      </w:r>
      <w:r w:rsidRPr="008E0519">
        <w:rPr>
          <w:szCs w:val="16"/>
        </w:rPr>
        <w:t xml:space="preserve">Pierre Dardot et Christian Laval, </w:t>
      </w:r>
      <w:r w:rsidRPr="008E0519">
        <w:rPr>
          <w:i/>
          <w:iCs/>
          <w:szCs w:val="16"/>
        </w:rPr>
        <w:t>Commun. Essai sur la révol</w:t>
      </w:r>
      <w:r w:rsidRPr="008E0519">
        <w:rPr>
          <w:i/>
          <w:iCs/>
          <w:szCs w:val="16"/>
        </w:rPr>
        <w:t>u</w:t>
      </w:r>
      <w:r w:rsidRPr="008E0519">
        <w:rPr>
          <w:i/>
          <w:iCs/>
          <w:szCs w:val="16"/>
        </w:rPr>
        <w:t>tion au</w:t>
      </w:r>
      <w:r>
        <w:rPr>
          <w:i/>
          <w:iCs/>
          <w:szCs w:val="16"/>
        </w:rPr>
        <w:t xml:space="preserve"> </w:t>
      </w:r>
      <w:r w:rsidRPr="008E0519">
        <w:rPr>
          <w:i/>
          <w:iCs/>
          <w:szCs w:val="16"/>
        </w:rPr>
        <w:t>XX</w:t>
      </w:r>
      <w:r>
        <w:rPr>
          <w:i/>
          <w:iCs/>
          <w:szCs w:val="16"/>
        </w:rPr>
        <w:t>Ie</w:t>
      </w:r>
      <w:r w:rsidRPr="008E0519">
        <w:rPr>
          <w:i/>
          <w:iCs/>
          <w:szCs w:val="16"/>
        </w:rPr>
        <w:t xml:space="preserve"> siècle, </w:t>
      </w:r>
      <w:r w:rsidRPr="008E0519">
        <w:rPr>
          <w:szCs w:val="16"/>
        </w:rPr>
        <w:t>Paris, La Découverte, 2016.</w:t>
      </w:r>
    </w:p>
  </w:footnote>
  <w:footnote w:id="22">
    <w:p w:rsidR="00176896" w:rsidRDefault="00176896">
      <w:pPr>
        <w:pStyle w:val="Notedebasdepage"/>
      </w:pPr>
      <w:r>
        <w:rPr>
          <w:rStyle w:val="Appelnotedebasdep"/>
        </w:rPr>
        <w:footnoteRef/>
      </w:r>
      <w:r>
        <w:t xml:space="preserve"> </w:t>
      </w:r>
      <w:r>
        <w:tab/>
      </w:r>
      <w:r w:rsidRPr="008E0519">
        <w:rPr>
          <w:szCs w:val="16"/>
        </w:rPr>
        <w:t>Cornélius Castoriadis, « L'idée de révolution a-t-elle e</w:t>
      </w:r>
      <w:r w:rsidRPr="008E0519">
        <w:rPr>
          <w:szCs w:val="16"/>
        </w:rPr>
        <w:t>n</w:t>
      </w:r>
      <w:r w:rsidRPr="008E0519">
        <w:rPr>
          <w:szCs w:val="16"/>
        </w:rPr>
        <w:t xml:space="preserve">core un sens ? », </w:t>
      </w:r>
      <w:r w:rsidRPr="008E0519">
        <w:rPr>
          <w:i/>
          <w:iCs/>
          <w:szCs w:val="16"/>
        </w:rPr>
        <w:t xml:space="preserve">op. cit., </w:t>
      </w:r>
      <w:r w:rsidRPr="008E0519">
        <w:rPr>
          <w:szCs w:val="16"/>
        </w:rPr>
        <w:t>p. 216.</w:t>
      </w:r>
    </w:p>
  </w:footnote>
  <w:footnote w:id="23">
    <w:p w:rsidR="00176896" w:rsidRDefault="00176896">
      <w:pPr>
        <w:pStyle w:val="Notedebasdepage"/>
      </w:pPr>
      <w:r>
        <w:rPr>
          <w:rStyle w:val="Appelnotedebasdep"/>
        </w:rPr>
        <w:footnoteRef/>
      </w:r>
      <w:r>
        <w:t xml:space="preserve"> </w:t>
      </w:r>
      <w:r>
        <w:tab/>
      </w:r>
      <w:r w:rsidRPr="008E0519">
        <w:rPr>
          <w:szCs w:val="16"/>
        </w:rPr>
        <w:t xml:space="preserve">Cornélius Castoriadis, </w:t>
      </w:r>
      <w:r w:rsidRPr="008E0519">
        <w:rPr>
          <w:i/>
          <w:iCs/>
          <w:szCs w:val="16"/>
        </w:rPr>
        <w:t xml:space="preserve">L'institution imaginaire de la société, </w:t>
      </w:r>
      <w:r w:rsidRPr="008E0519">
        <w:rPr>
          <w:szCs w:val="16"/>
        </w:rPr>
        <w:t>P</w:t>
      </w:r>
      <w:r w:rsidRPr="008E0519">
        <w:rPr>
          <w:szCs w:val="16"/>
        </w:rPr>
        <w:t>a</w:t>
      </w:r>
      <w:r w:rsidRPr="008E0519">
        <w:rPr>
          <w:szCs w:val="16"/>
        </w:rPr>
        <w:t>ris, Seuil, 1999, p. 106.</w:t>
      </w:r>
    </w:p>
  </w:footnote>
  <w:footnote w:id="24">
    <w:p w:rsidR="00176896" w:rsidRDefault="00176896">
      <w:pPr>
        <w:pStyle w:val="Notedebasdepage"/>
      </w:pPr>
      <w:r>
        <w:rPr>
          <w:rStyle w:val="Appelnotedebasdep"/>
        </w:rPr>
        <w:footnoteRef/>
      </w:r>
      <w:r>
        <w:t xml:space="preserve"> </w:t>
      </w:r>
      <w:r>
        <w:tab/>
      </w:r>
      <w:r w:rsidRPr="008E0519">
        <w:rPr>
          <w:szCs w:val="16"/>
        </w:rPr>
        <w:t>Cornélius Castoriadis, « L'idée de révolution a-t-elle e</w:t>
      </w:r>
      <w:r w:rsidRPr="008E0519">
        <w:rPr>
          <w:szCs w:val="16"/>
        </w:rPr>
        <w:t>n</w:t>
      </w:r>
      <w:r w:rsidRPr="008E0519">
        <w:rPr>
          <w:szCs w:val="16"/>
        </w:rPr>
        <w:t xml:space="preserve">core un sens ? », </w:t>
      </w:r>
      <w:r w:rsidRPr="008E0519">
        <w:rPr>
          <w:i/>
          <w:iCs/>
          <w:szCs w:val="16"/>
        </w:rPr>
        <w:t xml:space="preserve">op. cit., </w:t>
      </w:r>
      <w:r w:rsidRPr="008E0519">
        <w:rPr>
          <w:szCs w:val="16"/>
        </w:rPr>
        <w:t>p. 219.</w:t>
      </w:r>
    </w:p>
  </w:footnote>
  <w:footnote w:id="25">
    <w:p w:rsidR="00176896" w:rsidRDefault="00176896">
      <w:pPr>
        <w:pStyle w:val="Notedebasdepage"/>
      </w:pPr>
      <w:r>
        <w:rPr>
          <w:rStyle w:val="Appelnotedebasdep"/>
        </w:rPr>
        <w:footnoteRef/>
      </w:r>
      <w:r>
        <w:t xml:space="preserve"> </w:t>
      </w:r>
      <w:r>
        <w:tab/>
      </w:r>
      <w:r w:rsidRPr="008E0519">
        <w:rPr>
          <w:i/>
          <w:iCs/>
          <w:szCs w:val="16"/>
        </w:rPr>
        <w:t>Idem.</w:t>
      </w:r>
    </w:p>
  </w:footnote>
  <w:footnote w:id="26">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w:t>
      </w:r>
      <w:r w:rsidRPr="001A2153">
        <w:rPr>
          <w:iCs/>
          <w:szCs w:val="16"/>
        </w:rPr>
        <w:t>p. 215.</w:t>
      </w:r>
    </w:p>
  </w:footnote>
  <w:footnote w:id="27">
    <w:p w:rsidR="00176896" w:rsidRDefault="00176896">
      <w:pPr>
        <w:pStyle w:val="Notedebasdepage"/>
      </w:pPr>
      <w:r>
        <w:rPr>
          <w:rStyle w:val="Appelnotedebasdep"/>
        </w:rPr>
        <w:footnoteRef/>
      </w:r>
      <w:r>
        <w:t xml:space="preserve"> </w:t>
      </w:r>
      <w:r>
        <w:tab/>
      </w:r>
      <w:r>
        <w:rPr>
          <w:i/>
          <w:iCs/>
          <w:szCs w:val="16"/>
        </w:rPr>
        <w:t>Ibid.</w:t>
      </w:r>
      <w:r w:rsidRPr="008E0519">
        <w:rPr>
          <w:i/>
          <w:iCs/>
          <w:szCs w:val="16"/>
        </w:rPr>
        <w:t xml:space="preserve">, </w:t>
      </w:r>
      <w:r w:rsidRPr="001A2153">
        <w:rPr>
          <w:iCs/>
          <w:szCs w:val="16"/>
        </w:rPr>
        <w:t>p.</w:t>
      </w:r>
      <w:r w:rsidRPr="008E0519">
        <w:rPr>
          <w:i/>
          <w:iCs/>
          <w:szCs w:val="16"/>
        </w:rPr>
        <w:t xml:space="preserve"> </w:t>
      </w:r>
      <w:r w:rsidRPr="008E0519">
        <w:rPr>
          <w:szCs w:val="16"/>
        </w:rPr>
        <w:t>220.</w:t>
      </w:r>
    </w:p>
  </w:footnote>
  <w:footnote w:id="28">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w:t>
      </w:r>
      <w:r w:rsidRPr="001A2153">
        <w:rPr>
          <w:iCs/>
          <w:szCs w:val="16"/>
        </w:rPr>
        <w:t>p.</w:t>
      </w:r>
      <w:r w:rsidRPr="008E0519">
        <w:rPr>
          <w:i/>
          <w:iCs/>
          <w:szCs w:val="16"/>
        </w:rPr>
        <w:t xml:space="preserve"> </w:t>
      </w:r>
      <w:r w:rsidRPr="008E0519">
        <w:rPr>
          <w:szCs w:val="16"/>
        </w:rPr>
        <w:t>221.</w:t>
      </w:r>
    </w:p>
  </w:footnote>
  <w:footnote w:id="29">
    <w:p w:rsidR="00176896" w:rsidRDefault="00176896">
      <w:pPr>
        <w:pStyle w:val="Notedebasdepage"/>
      </w:pPr>
      <w:r>
        <w:rPr>
          <w:rStyle w:val="Appelnotedebasdep"/>
        </w:rPr>
        <w:footnoteRef/>
      </w:r>
      <w:r>
        <w:t xml:space="preserve"> </w:t>
      </w:r>
      <w:r>
        <w:tab/>
      </w:r>
      <w:r w:rsidRPr="008E0519">
        <w:rPr>
          <w:i/>
          <w:iCs/>
          <w:szCs w:val="16"/>
        </w:rPr>
        <w:t xml:space="preserve">Ibid., </w:t>
      </w:r>
      <w:r w:rsidRPr="001A2153">
        <w:rPr>
          <w:iCs/>
          <w:szCs w:val="16"/>
        </w:rPr>
        <w:t>p.</w:t>
      </w:r>
      <w:r w:rsidRPr="008E0519">
        <w:rPr>
          <w:i/>
          <w:iCs/>
          <w:szCs w:val="16"/>
        </w:rPr>
        <w:t xml:space="preserve"> </w:t>
      </w:r>
      <w:r w:rsidRPr="008E0519">
        <w:rPr>
          <w:szCs w:val="16"/>
        </w:rPr>
        <w:t>223.</w:t>
      </w:r>
    </w:p>
  </w:footnote>
  <w:footnote w:id="30">
    <w:p w:rsidR="00176896" w:rsidRDefault="00176896">
      <w:pPr>
        <w:pStyle w:val="Notedebasdepage"/>
      </w:pPr>
      <w:r>
        <w:rPr>
          <w:rStyle w:val="Appelnotedebasdep"/>
        </w:rPr>
        <w:footnoteRef/>
      </w:r>
      <w:r>
        <w:t xml:space="preserve"> </w:t>
      </w:r>
      <w:r>
        <w:tab/>
      </w:r>
      <w:r w:rsidRPr="008E0519">
        <w:rPr>
          <w:i/>
          <w:iCs/>
          <w:szCs w:val="16"/>
        </w:rPr>
        <w:t>Idem.</w:t>
      </w:r>
    </w:p>
  </w:footnote>
  <w:footnote w:id="31">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p. </w:t>
      </w:r>
      <w:r w:rsidRPr="008E0519">
        <w:rPr>
          <w:szCs w:val="16"/>
        </w:rPr>
        <w:t>221.</w:t>
      </w:r>
    </w:p>
  </w:footnote>
  <w:footnote w:id="32">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w:t>
      </w:r>
      <w:r w:rsidRPr="001A2153">
        <w:rPr>
          <w:iCs/>
          <w:szCs w:val="16"/>
        </w:rPr>
        <w:t>p.</w:t>
      </w:r>
      <w:r w:rsidRPr="008E0519">
        <w:rPr>
          <w:i/>
          <w:iCs/>
          <w:szCs w:val="16"/>
        </w:rPr>
        <w:t xml:space="preserve"> </w:t>
      </w:r>
      <w:r w:rsidRPr="008E0519">
        <w:rPr>
          <w:szCs w:val="16"/>
        </w:rPr>
        <w:t>222.</w:t>
      </w:r>
    </w:p>
  </w:footnote>
  <w:footnote w:id="33">
    <w:p w:rsidR="00176896" w:rsidRDefault="00176896">
      <w:pPr>
        <w:pStyle w:val="Notedebasdepage"/>
      </w:pPr>
      <w:r>
        <w:rPr>
          <w:rStyle w:val="Appelnotedebasdep"/>
        </w:rPr>
        <w:footnoteRef/>
      </w:r>
      <w:r>
        <w:t xml:space="preserve"> </w:t>
      </w:r>
      <w:r>
        <w:tab/>
      </w:r>
      <w:r w:rsidRPr="008E0519">
        <w:rPr>
          <w:i/>
          <w:iCs/>
          <w:szCs w:val="16"/>
        </w:rPr>
        <w:t>Idem.</w:t>
      </w:r>
    </w:p>
  </w:footnote>
  <w:footnote w:id="34">
    <w:p w:rsidR="00176896" w:rsidRDefault="00176896">
      <w:pPr>
        <w:pStyle w:val="Notedebasdepage"/>
      </w:pPr>
      <w:r>
        <w:rPr>
          <w:rStyle w:val="Appelnotedebasdep"/>
        </w:rPr>
        <w:footnoteRef/>
      </w:r>
      <w:r>
        <w:t xml:space="preserve"> </w:t>
      </w:r>
      <w:r>
        <w:tab/>
      </w:r>
      <w:r w:rsidRPr="006A63AA">
        <w:rPr>
          <w:i/>
          <w:iCs/>
          <w:szCs w:val="16"/>
        </w:rPr>
        <w:t>Ibid</w:t>
      </w:r>
      <w:r>
        <w:rPr>
          <w:iCs/>
          <w:szCs w:val="16"/>
        </w:rPr>
        <w:t>.</w:t>
      </w:r>
      <w:r w:rsidRPr="006A63AA">
        <w:rPr>
          <w:iCs/>
          <w:szCs w:val="16"/>
        </w:rPr>
        <w:t>, p</w:t>
      </w:r>
      <w:r>
        <w:rPr>
          <w:iCs/>
          <w:szCs w:val="16"/>
        </w:rPr>
        <w:t>p</w:t>
      </w:r>
      <w:r w:rsidRPr="006A63AA">
        <w:rPr>
          <w:iCs/>
          <w:szCs w:val="16"/>
        </w:rPr>
        <w:t>. 222-223</w:t>
      </w:r>
      <w:r>
        <w:rPr>
          <w:iCs/>
          <w:szCs w:val="16"/>
        </w:rPr>
        <w:t>.</w:t>
      </w:r>
    </w:p>
  </w:footnote>
  <w:footnote w:id="35">
    <w:p w:rsidR="00176896" w:rsidRDefault="00176896">
      <w:pPr>
        <w:pStyle w:val="Notedebasdepage"/>
      </w:pPr>
      <w:r>
        <w:rPr>
          <w:rStyle w:val="Appelnotedebasdep"/>
        </w:rPr>
        <w:footnoteRef/>
      </w:r>
      <w:r>
        <w:t xml:space="preserve"> </w:t>
      </w:r>
      <w:r>
        <w:tab/>
      </w:r>
      <w:r>
        <w:rPr>
          <w:i/>
          <w:iCs/>
          <w:szCs w:val="16"/>
        </w:rPr>
        <w:t>Ibid</w:t>
      </w:r>
      <w:r w:rsidRPr="006A63AA">
        <w:rPr>
          <w:iCs/>
          <w:szCs w:val="16"/>
        </w:rPr>
        <w:t xml:space="preserve">., </w:t>
      </w:r>
      <w:r w:rsidRPr="006A63AA">
        <w:rPr>
          <w:szCs w:val="16"/>
        </w:rPr>
        <w:t>p. 223.</w:t>
      </w:r>
    </w:p>
  </w:footnote>
  <w:footnote w:id="36">
    <w:p w:rsidR="00176896" w:rsidRDefault="00176896">
      <w:pPr>
        <w:pStyle w:val="Notedebasdepage"/>
      </w:pPr>
      <w:r>
        <w:rPr>
          <w:rStyle w:val="Appelnotedebasdep"/>
        </w:rPr>
        <w:footnoteRef/>
      </w:r>
      <w:r>
        <w:tab/>
      </w:r>
      <w:r w:rsidRPr="008E0519">
        <w:rPr>
          <w:i/>
          <w:iCs/>
          <w:szCs w:val="16"/>
        </w:rPr>
        <w:t xml:space="preserve">Ibid., </w:t>
      </w:r>
      <w:r w:rsidRPr="008E0519">
        <w:rPr>
          <w:szCs w:val="16"/>
        </w:rPr>
        <w:t>p. 220.</w:t>
      </w:r>
    </w:p>
  </w:footnote>
  <w:footnote w:id="37">
    <w:p w:rsidR="00176896" w:rsidRDefault="00176896">
      <w:pPr>
        <w:pStyle w:val="Notedebasdepage"/>
      </w:pPr>
      <w:r>
        <w:rPr>
          <w:rStyle w:val="Appelnotedebasdep"/>
        </w:rPr>
        <w:footnoteRef/>
      </w:r>
      <w:r>
        <w:t xml:space="preserve"> </w:t>
      </w:r>
      <w:r>
        <w:tab/>
      </w:r>
      <w:r w:rsidRPr="008E0519">
        <w:rPr>
          <w:szCs w:val="16"/>
        </w:rPr>
        <w:t xml:space="preserve">Cornélius Castoriadis, </w:t>
      </w:r>
      <w:r w:rsidRPr="008E0519">
        <w:rPr>
          <w:i/>
          <w:iCs/>
          <w:szCs w:val="16"/>
        </w:rPr>
        <w:t>L'institution imaginaire de la s</w:t>
      </w:r>
      <w:r w:rsidRPr="008E0519">
        <w:rPr>
          <w:i/>
          <w:iCs/>
          <w:szCs w:val="16"/>
        </w:rPr>
        <w:t>o</w:t>
      </w:r>
      <w:r w:rsidRPr="008E0519">
        <w:rPr>
          <w:i/>
          <w:iCs/>
          <w:szCs w:val="16"/>
        </w:rPr>
        <w:t xml:space="preserve">ciété, op. cit., </w:t>
      </w:r>
      <w:r w:rsidRPr="008E0519">
        <w:rPr>
          <w:szCs w:val="16"/>
        </w:rPr>
        <w:t>p. 135.</w:t>
      </w:r>
    </w:p>
  </w:footnote>
  <w:footnote w:id="38">
    <w:p w:rsidR="00176896" w:rsidRDefault="00176896">
      <w:pPr>
        <w:pStyle w:val="Notedebasdepage"/>
      </w:pPr>
      <w:r>
        <w:rPr>
          <w:rStyle w:val="Appelnotedebasdep"/>
        </w:rPr>
        <w:footnoteRef/>
      </w:r>
      <w:r>
        <w:t xml:space="preserve"> </w:t>
      </w:r>
      <w:r>
        <w:tab/>
      </w:r>
      <w:r w:rsidRPr="008E0519">
        <w:rPr>
          <w:szCs w:val="16"/>
        </w:rPr>
        <w:t>Olivier Mongin et Cornélius Castoriadis, « L'exigence révolutionnaire. E</w:t>
      </w:r>
      <w:r w:rsidRPr="008E0519">
        <w:rPr>
          <w:szCs w:val="16"/>
        </w:rPr>
        <w:t>n</w:t>
      </w:r>
      <w:r w:rsidRPr="008E0519">
        <w:rPr>
          <w:szCs w:val="16"/>
        </w:rPr>
        <w:t>tretien avec Cornélius</w:t>
      </w:r>
      <w:r>
        <w:rPr>
          <w:szCs w:val="16"/>
        </w:rPr>
        <w:t xml:space="preserve"> </w:t>
      </w:r>
      <w:r w:rsidRPr="008E0519">
        <w:rPr>
          <w:szCs w:val="16"/>
        </w:rPr>
        <w:t xml:space="preserve">Castoriadis », </w:t>
      </w:r>
      <w:r w:rsidRPr="008E0519">
        <w:rPr>
          <w:i/>
          <w:iCs/>
          <w:szCs w:val="16"/>
        </w:rPr>
        <w:t xml:space="preserve">op. cit., </w:t>
      </w:r>
      <w:r w:rsidRPr="008E0519">
        <w:rPr>
          <w:szCs w:val="16"/>
        </w:rPr>
        <w:t>p. 203.</w:t>
      </w:r>
    </w:p>
  </w:footnote>
  <w:footnote w:id="39">
    <w:p w:rsidR="00176896" w:rsidRDefault="00176896">
      <w:pPr>
        <w:pStyle w:val="Notedebasdepage"/>
      </w:pPr>
      <w:r>
        <w:rPr>
          <w:rStyle w:val="Appelnotedebasdep"/>
        </w:rPr>
        <w:footnoteRef/>
      </w:r>
      <w:r>
        <w:t xml:space="preserve"> </w:t>
      </w:r>
      <w:r>
        <w:tab/>
      </w:r>
      <w:r w:rsidRPr="008E0519">
        <w:rPr>
          <w:szCs w:val="16"/>
        </w:rPr>
        <w:t xml:space="preserve">Cornélius Castoriadis, </w:t>
      </w:r>
      <w:r w:rsidRPr="008E0519">
        <w:rPr>
          <w:i/>
          <w:iCs/>
          <w:szCs w:val="16"/>
        </w:rPr>
        <w:t>L'institution imaginaire de la s</w:t>
      </w:r>
      <w:r w:rsidRPr="008E0519">
        <w:rPr>
          <w:i/>
          <w:iCs/>
          <w:szCs w:val="16"/>
        </w:rPr>
        <w:t>o</w:t>
      </w:r>
      <w:r w:rsidRPr="008E0519">
        <w:rPr>
          <w:i/>
          <w:iCs/>
          <w:szCs w:val="16"/>
        </w:rPr>
        <w:t xml:space="preserve">ciété, op. cit., </w:t>
      </w:r>
      <w:r w:rsidRPr="008E0519">
        <w:rPr>
          <w:szCs w:val="16"/>
        </w:rPr>
        <w:t>p. 136.</w:t>
      </w:r>
    </w:p>
  </w:footnote>
  <w:footnote w:id="40">
    <w:p w:rsidR="00176896" w:rsidRDefault="00176896">
      <w:pPr>
        <w:pStyle w:val="Notedebasdepage"/>
      </w:pPr>
      <w:r>
        <w:rPr>
          <w:rStyle w:val="Appelnotedebasdep"/>
        </w:rPr>
        <w:footnoteRef/>
      </w:r>
      <w:r>
        <w:t xml:space="preserve"> </w:t>
      </w:r>
      <w:r>
        <w:tab/>
      </w:r>
      <w:r>
        <w:rPr>
          <w:i/>
          <w:iCs/>
          <w:szCs w:val="16"/>
        </w:rPr>
        <w:t>Ibid</w:t>
      </w:r>
      <w:r w:rsidRPr="008E0519">
        <w:rPr>
          <w:i/>
          <w:iCs/>
          <w:szCs w:val="16"/>
        </w:rPr>
        <w:t>.,</w:t>
      </w:r>
      <w:r>
        <w:rPr>
          <w:i/>
          <w:iCs/>
          <w:szCs w:val="16"/>
        </w:rPr>
        <w:t xml:space="preserve"> </w:t>
      </w:r>
      <w:r w:rsidRPr="006A63AA">
        <w:rPr>
          <w:iCs/>
          <w:szCs w:val="16"/>
        </w:rPr>
        <w:t>p.</w:t>
      </w:r>
      <w:r w:rsidRPr="008E0519">
        <w:rPr>
          <w:i/>
          <w:iCs/>
          <w:szCs w:val="16"/>
        </w:rPr>
        <w:t xml:space="preserve"> </w:t>
      </w:r>
      <w:r w:rsidRPr="008E0519">
        <w:rPr>
          <w:szCs w:val="16"/>
        </w:rPr>
        <w:t>138.</w:t>
      </w:r>
    </w:p>
  </w:footnote>
  <w:footnote w:id="41">
    <w:p w:rsidR="00176896" w:rsidRDefault="00176896">
      <w:pPr>
        <w:pStyle w:val="Notedebasdepage"/>
      </w:pPr>
      <w:r>
        <w:rPr>
          <w:rStyle w:val="Appelnotedebasdep"/>
        </w:rPr>
        <w:footnoteRef/>
      </w:r>
      <w:r>
        <w:t xml:space="preserve"> </w:t>
      </w:r>
      <w:r>
        <w:tab/>
      </w:r>
      <w:r w:rsidRPr="008E0519">
        <w:rPr>
          <w:i/>
          <w:iCs/>
          <w:szCs w:val="16"/>
        </w:rPr>
        <w:t xml:space="preserve">Ibid., </w:t>
      </w:r>
      <w:r w:rsidRPr="008E0519">
        <w:rPr>
          <w:szCs w:val="16"/>
        </w:rPr>
        <w:t>p. 140.</w:t>
      </w:r>
    </w:p>
  </w:footnote>
  <w:footnote w:id="42">
    <w:p w:rsidR="00176896" w:rsidRDefault="00176896">
      <w:pPr>
        <w:pStyle w:val="Notedebasdepage"/>
      </w:pPr>
      <w:r>
        <w:rPr>
          <w:rStyle w:val="Appelnotedebasdep"/>
        </w:rPr>
        <w:footnoteRef/>
      </w:r>
      <w:r>
        <w:t xml:space="preserve"> </w:t>
      </w:r>
      <w:r>
        <w:tab/>
      </w:r>
      <w:r>
        <w:rPr>
          <w:i/>
          <w:iCs/>
          <w:szCs w:val="16"/>
        </w:rPr>
        <w:t>Ibid</w:t>
      </w:r>
      <w:r w:rsidRPr="008E0519">
        <w:rPr>
          <w:i/>
          <w:iCs/>
          <w:szCs w:val="16"/>
        </w:rPr>
        <w:t>.,</w:t>
      </w:r>
      <w:r>
        <w:rPr>
          <w:i/>
          <w:iCs/>
          <w:szCs w:val="16"/>
        </w:rPr>
        <w:t xml:space="preserve"> </w:t>
      </w:r>
      <w:r w:rsidRPr="006A63AA">
        <w:rPr>
          <w:iCs/>
          <w:szCs w:val="16"/>
        </w:rPr>
        <w:t>p</w:t>
      </w:r>
      <w:r w:rsidRPr="008E0519">
        <w:rPr>
          <w:i/>
          <w:iCs/>
          <w:szCs w:val="16"/>
        </w:rPr>
        <w:t xml:space="preserve">. </w:t>
      </w:r>
      <w:r w:rsidRPr="008E0519">
        <w:rPr>
          <w:szCs w:val="16"/>
        </w:rPr>
        <w:t>139.</w:t>
      </w:r>
    </w:p>
  </w:footnote>
  <w:footnote w:id="43">
    <w:p w:rsidR="00176896" w:rsidRDefault="00176896">
      <w:pPr>
        <w:pStyle w:val="Notedebasdepage"/>
      </w:pPr>
      <w:r>
        <w:rPr>
          <w:rStyle w:val="Appelnotedebasdep"/>
        </w:rPr>
        <w:footnoteRef/>
      </w:r>
      <w:r>
        <w:t xml:space="preserve"> </w:t>
      </w:r>
      <w:r>
        <w:tab/>
      </w:r>
      <w:r>
        <w:rPr>
          <w:i/>
          <w:iCs/>
          <w:szCs w:val="16"/>
        </w:rPr>
        <w:t>Ibid</w:t>
      </w:r>
      <w:r w:rsidRPr="008E0519">
        <w:rPr>
          <w:i/>
          <w:iCs/>
          <w:szCs w:val="16"/>
        </w:rPr>
        <w:t>.,</w:t>
      </w:r>
      <w:r>
        <w:rPr>
          <w:iCs/>
          <w:szCs w:val="16"/>
        </w:rPr>
        <w:t xml:space="preserve"> </w:t>
      </w:r>
      <w:r w:rsidRPr="006A63AA">
        <w:rPr>
          <w:iCs/>
          <w:szCs w:val="16"/>
        </w:rPr>
        <w:t>p</w:t>
      </w:r>
      <w:r w:rsidRPr="008E0519">
        <w:rPr>
          <w:i/>
          <w:iCs/>
          <w:szCs w:val="16"/>
        </w:rPr>
        <w:t xml:space="preserve">. </w:t>
      </w:r>
      <w:r w:rsidRPr="008E0519">
        <w:rPr>
          <w:szCs w:val="16"/>
        </w:rPr>
        <w:t>130.</w:t>
      </w:r>
    </w:p>
  </w:footnote>
  <w:footnote w:id="44">
    <w:p w:rsidR="00176896" w:rsidRDefault="00176896">
      <w:pPr>
        <w:pStyle w:val="Notedebasdepage"/>
      </w:pPr>
      <w:r>
        <w:rPr>
          <w:rStyle w:val="Appelnotedebasdep"/>
        </w:rPr>
        <w:footnoteRef/>
      </w:r>
      <w:r>
        <w:t xml:space="preserve"> </w:t>
      </w:r>
      <w:r>
        <w:tab/>
      </w:r>
      <w:r>
        <w:rPr>
          <w:i/>
          <w:iCs/>
          <w:szCs w:val="16"/>
        </w:rPr>
        <w:t>Ibid.</w:t>
      </w:r>
      <w:r w:rsidRPr="008E0519">
        <w:rPr>
          <w:i/>
          <w:iCs/>
          <w:szCs w:val="16"/>
        </w:rPr>
        <w:t>,</w:t>
      </w:r>
      <w:r>
        <w:rPr>
          <w:i/>
          <w:iCs/>
          <w:szCs w:val="16"/>
        </w:rPr>
        <w:t xml:space="preserve"> </w:t>
      </w:r>
      <w:r w:rsidRPr="006A63AA">
        <w:rPr>
          <w:iCs/>
          <w:szCs w:val="16"/>
        </w:rPr>
        <w:t>p</w:t>
      </w:r>
      <w:r w:rsidRPr="008E0519">
        <w:rPr>
          <w:i/>
          <w:iCs/>
          <w:szCs w:val="16"/>
        </w:rPr>
        <w:t xml:space="preserve">. </w:t>
      </w:r>
      <w:r w:rsidRPr="008E0519">
        <w:rPr>
          <w:szCs w:val="16"/>
        </w:rPr>
        <w:t>141.</w:t>
      </w:r>
    </w:p>
  </w:footnote>
  <w:footnote w:id="45">
    <w:p w:rsidR="00176896" w:rsidRDefault="00176896">
      <w:pPr>
        <w:pStyle w:val="Notedebasdepage"/>
      </w:pPr>
      <w:r>
        <w:rPr>
          <w:rStyle w:val="Appelnotedebasdep"/>
        </w:rPr>
        <w:footnoteRef/>
      </w:r>
      <w:r>
        <w:t xml:space="preserve"> </w:t>
      </w:r>
      <w:r>
        <w:tab/>
      </w:r>
      <w:r w:rsidRPr="008E0519">
        <w:rPr>
          <w:szCs w:val="16"/>
        </w:rPr>
        <w:t>Contre la « dialectique totale ou l'histoire totale », Cast</w:t>
      </w:r>
      <w:r w:rsidRPr="008E0519">
        <w:rPr>
          <w:szCs w:val="16"/>
        </w:rPr>
        <w:t>o</w:t>
      </w:r>
      <w:r w:rsidRPr="008E0519">
        <w:rPr>
          <w:szCs w:val="16"/>
        </w:rPr>
        <w:t>riadis soutient qu'il y a toujours plusieurs</w:t>
      </w:r>
      <w:r>
        <w:rPr>
          <w:szCs w:val="16"/>
        </w:rPr>
        <w:t xml:space="preserve"> </w:t>
      </w:r>
      <w:r w:rsidRPr="008E0519">
        <w:rPr>
          <w:szCs w:val="16"/>
        </w:rPr>
        <w:t>possibilités, plusieurs horizons : « l'histoire totale, de partout et nulle part, c'est le fait d'une pensée sans</w:t>
      </w:r>
      <w:r>
        <w:rPr>
          <w:szCs w:val="16"/>
        </w:rPr>
        <w:t xml:space="preserve"> </w:t>
      </w:r>
      <w:r w:rsidRPr="008E0519">
        <w:rPr>
          <w:szCs w:val="16"/>
        </w:rPr>
        <w:t xml:space="preserve">horizon, qui n'est qu'un autre nom de la non-pensée ». </w:t>
      </w:r>
      <w:r w:rsidRPr="008E0519">
        <w:rPr>
          <w:i/>
          <w:iCs/>
          <w:szCs w:val="16"/>
        </w:rPr>
        <w:t xml:space="preserve">Ibid., </w:t>
      </w:r>
      <w:r w:rsidRPr="008E0519">
        <w:rPr>
          <w:szCs w:val="16"/>
        </w:rPr>
        <w:t>p. 150.</w:t>
      </w:r>
    </w:p>
  </w:footnote>
  <w:footnote w:id="46">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w:t>
      </w:r>
      <w:r w:rsidRPr="008E0519">
        <w:rPr>
          <w:szCs w:val="16"/>
        </w:rPr>
        <w:t>p. 147.</w:t>
      </w:r>
    </w:p>
  </w:footnote>
  <w:footnote w:id="47">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w:t>
      </w:r>
      <w:r w:rsidRPr="006A63AA">
        <w:rPr>
          <w:iCs/>
          <w:szCs w:val="16"/>
        </w:rPr>
        <w:t>p</w:t>
      </w:r>
      <w:r w:rsidRPr="008E0519">
        <w:rPr>
          <w:i/>
          <w:iCs/>
          <w:szCs w:val="16"/>
        </w:rPr>
        <w:t xml:space="preserve">. </w:t>
      </w:r>
      <w:r w:rsidRPr="008E0519">
        <w:rPr>
          <w:szCs w:val="16"/>
        </w:rPr>
        <w:t>148.</w:t>
      </w:r>
    </w:p>
  </w:footnote>
  <w:footnote w:id="48">
    <w:p w:rsidR="00176896" w:rsidRDefault="00176896">
      <w:pPr>
        <w:pStyle w:val="Notedebasdepage"/>
      </w:pPr>
      <w:r>
        <w:rPr>
          <w:rStyle w:val="Appelnotedebasdep"/>
        </w:rPr>
        <w:footnoteRef/>
      </w:r>
      <w:r>
        <w:t xml:space="preserve"> </w:t>
      </w:r>
      <w:r>
        <w:tab/>
      </w:r>
      <w:r w:rsidRPr="008E0519">
        <w:rPr>
          <w:i/>
          <w:iCs/>
          <w:szCs w:val="16"/>
        </w:rPr>
        <w:t>Ibid</w:t>
      </w:r>
      <w:r>
        <w:rPr>
          <w:i/>
          <w:iCs/>
          <w:szCs w:val="16"/>
        </w:rPr>
        <w:t>.</w:t>
      </w:r>
      <w:r w:rsidRPr="008E0519">
        <w:rPr>
          <w:i/>
          <w:iCs/>
          <w:szCs w:val="16"/>
        </w:rPr>
        <w:t xml:space="preserve">, </w:t>
      </w:r>
      <w:r w:rsidRPr="0097680A">
        <w:rPr>
          <w:iCs/>
          <w:szCs w:val="16"/>
        </w:rPr>
        <w:t>p.</w:t>
      </w:r>
      <w:r w:rsidRPr="008E0519">
        <w:rPr>
          <w:i/>
          <w:iCs/>
          <w:szCs w:val="16"/>
        </w:rPr>
        <w:t xml:space="preserve"> </w:t>
      </w:r>
      <w:r w:rsidRPr="008E0519">
        <w:rPr>
          <w:szCs w:val="16"/>
        </w:rPr>
        <w:t>150.</w:t>
      </w:r>
    </w:p>
  </w:footnote>
  <w:footnote w:id="49">
    <w:p w:rsidR="00176896" w:rsidRDefault="00176896">
      <w:pPr>
        <w:pStyle w:val="Notedebasdepage"/>
      </w:pPr>
      <w:r>
        <w:rPr>
          <w:rStyle w:val="Appelnotedebasdep"/>
        </w:rPr>
        <w:footnoteRef/>
      </w:r>
      <w:r>
        <w:t xml:space="preserve"> </w:t>
      </w:r>
      <w:r>
        <w:tab/>
      </w:r>
      <w:r w:rsidRPr="008E0519">
        <w:rPr>
          <w:szCs w:val="16"/>
        </w:rPr>
        <w:t>Olivier Mongin et Cornélius Castoriadis, « L'exigence révol</w:t>
      </w:r>
      <w:r w:rsidRPr="008E0519">
        <w:rPr>
          <w:szCs w:val="16"/>
        </w:rPr>
        <w:t>u</w:t>
      </w:r>
      <w:r w:rsidRPr="008E0519">
        <w:rPr>
          <w:szCs w:val="16"/>
        </w:rPr>
        <w:t>tionnaire. E</w:t>
      </w:r>
      <w:r w:rsidRPr="008E0519">
        <w:rPr>
          <w:szCs w:val="16"/>
        </w:rPr>
        <w:t>n</w:t>
      </w:r>
      <w:r w:rsidRPr="008E0519">
        <w:rPr>
          <w:szCs w:val="16"/>
        </w:rPr>
        <w:t>tretien avec Cornélius</w:t>
      </w:r>
      <w:r>
        <w:rPr>
          <w:szCs w:val="16"/>
        </w:rPr>
        <w:t xml:space="preserve"> </w:t>
      </w:r>
      <w:r w:rsidRPr="008E0519">
        <w:rPr>
          <w:szCs w:val="16"/>
        </w:rPr>
        <w:t xml:space="preserve">Castoriadis », </w:t>
      </w:r>
      <w:r w:rsidRPr="008E0519">
        <w:rPr>
          <w:i/>
          <w:iCs/>
          <w:szCs w:val="16"/>
        </w:rPr>
        <w:t xml:space="preserve">op. cit., </w:t>
      </w:r>
      <w:r w:rsidRPr="0097680A">
        <w:rPr>
          <w:iCs/>
          <w:szCs w:val="16"/>
        </w:rPr>
        <w:t>p.</w:t>
      </w:r>
      <w:r w:rsidRPr="008E0519">
        <w:rPr>
          <w:i/>
          <w:iCs/>
          <w:szCs w:val="16"/>
        </w:rPr>
        <w:t xml:space="preserve"> </w:t>
      </w:r>
      <w:r w:rsidRPr="008E0519">
        <w:rPr>
          <w:szCs w:val="16"/>
        </w:rPr>
        <w:t>203.</w:t>
      </w:r>
    </w:p>
  </w:footnote>
  <w:footnote w:id="50">
    <w:p w:rsidR="00176896" w:rsidRDefault="00176896">
      <w:pPr>
        <w:pStyle w:val="Notedebasdepage"/>
      </w:pPr>
      <w:r>
        <w:rPr>
          <w:rStyle w:val="Appelnotedebasdep"/>
        </w:rPr>
        <w:footnoteRef/>
      </w:r>
      <w:r>
        <w:t xml:space="preserve"> </w:t>
      </w:r>
      <w:r>
        <w:tab/>
      </w:r>
      <w:r>
        <w:rPr>
          <w:i/>
          <w:iCs/>
          <w:szCs w:val="16"/>
        </w:rPr>
        <w:t>Ibid.</w:t>
      </w:r>
      <w:r w:rsidRPr="008E0519">
        <w:rPr>
          <w:i/>
          <w:iCs/>
          <w:szCs w:val="16"/>
        </w:rPr>
        <w:t xml:space="preserve">, </w:t>
      </w:r>
      <w:r w:rsidRPr="0097680A">
        <w:rPr>
          <w:iCs/>
          <w:szCs w:val="16"/>
        </w:rPr>
        <w:t>p.</w:t>
      </w:r>
      <w:r w:rsidRPr="008E0519">
        <w:rPr>
          <w:i/>
          <w:iCs/>
          <w:szCs w:val="16"/>
        </w:rPr>
        <w:t xml:space="preserve"> </w:t>
      </w:r>
      <w:r w:rsidRPr="008E0519">
        <w:rPr>
          <w:szCs w:val="16"/>
        </w:rPr>
        <w:t>207.</w:t>
      </w:r>
    </w:p>
  </w:footnote>
  <w:footnote w:id="51">
    <w:p w:rsidR="00176896" w:rsidRDefault="00176896">
      <w:pPr>
        <w:pStyle w:val="Notedebasdepage"/>
      </w:pPr>
      <w:r>
        <w:rPr>
          <w:rStyle w:val="Appelnotedebasdep"/>
        </w:rPr>
        <w:footnoteRef/>
      </w:r>
      <w:r>
        <w:t xml:space="preserve"> </w:t>
      </w:r>
      <w:r>
        <w:tab/>
      </w:r>
      <w:r>
        <w:rPr>
          <w:i/>
          <w:iCs/>
          <w:szCs w:val="16"/>
        </w:rPr>
        <w:t>Ibid.</w:t>
      </w:r>
      <w:r w:rsidRPr="008E0519">
        <w:rPr>
          <w:i/>
          <w:iCs/>
          <w:szCs w:val="16"/>
        </w:rPr>
        <w:t xml:space="preserve">, </w:t>
      </w:r>
      <w:r w:rsidRPr="0097680A">
        <w:rPr>
          <w:iCs/>
          <w:szCs w:val="16"/>
        </w:rPr>
        <w:t>p</w:t>
      </w:r>
      <w:r w:rsidRPr="008E0519">
        <w:rPr>
          <w:i/>
          <w:iCs/>
          <w:szCs w:val="16"/>
        </w:rPr>
        <w:t xml:space="preserve">. </w:t>
      </w:r>
      <w:r w:rsidRPr="008E0519">
        <w:rPr>
          <w:szCs w:val="16"/>
        </w:rPr>
        <w:t>208.</w:t>
      </w:r>
    </w:p>
  </w:footnote>
  <w:footnote w:id="52">
    <w:p w:rsidR="00176896" w:rsidRDefault="00176896">
      <w:pPr>
        <w:pStyle w:val="Notedebasdepage"/>
      </w:pPr>
      <w:r>
        <w:rPr>
          <w:rStyle w:val="Appelnotedebasdep"/>
        </w:rPr>
        <w:footnoteRef/>
      </w:r>
      <w:r>
        <w:t xml:space="preserve"> </w:t>
      </w:r>
      <w:r>
        <w:tab/>
      </w:r>
      <w:r>
        <w:rPr>
          <w:i/>
          <w:iCs/>
          <w:szCs w:val="16"/>
        </w:rPr>
        <w:t>Ibid.</w:t>
      </w:r>
      <w:r w:rsidRPr="008E0519">
        <w:rPr>
          <w:i/>
          <w:iCs/>
          <w:szCs w:val="16"/>
        </w:rPr>
        <w:t xml:space="preserve">, </w:t>
      </w:r>
      <w:r w:rsidRPr="0097680A">
        <w:rPr>
          <w:iCs/>
          <w:szCs w:val="16"/>
        </w:rPr>
        <w:t>p. 204.</w:t>
      </w:r>
    </w:p>
  </w:footnote>
  <w:footnote w:id="53">
    <w:p w:rsidR="00176896" w:rsidRDefault="00176896">
      <w:pPr>
        <w:pStyle w:val="Notedebasdepage"/>
      </w:pPr>
      <w:r>
        <w:rPr>
          <w:rStyle w:val="Appelnotedebasdep"/>
        </w:rPr>
        <w:footnoteRef/>
      </w:r>
      <w:r>
        <w:t xml:space="preserve"> </w:t>
      </w:r>
      <w:r>
        <w:tab/>
      </w:r>
      <w:r>
        <w:rPr>
          <w:i/>
          <w:iCs/>
          <w:szCs w:val="16"/>
        </w:rPr>
        <w:t>Ibid</w:t>
      </w:r>
      <w:r w:rsidRPr="008E0519">
        <w:rPr>
          <w:i/>
          <w:iCs/>
          <w:szCs w:val="16"/>
        </w:rPr>
        <w:t xml:space="preserve">., </w:t>
      </w:r>
      <w:r w:rsidRPr="0097680A">
        <w:rPr>
          <w:iCs/>
          <w:szCs w:val="16"/>
        </w:rPr>
        <w:t>p.</w:t>
      </w:r>
      <w:r w:rsidRPr="008E0519">
        <w:rPr>
          <w:i/>
          <w:iCs/>
          <w:szCs w:val="16"/>
        </w:rPr>
        <w:t xml:space="preserve"> </w:t>
      </w:r>
      <w:r w:rsidRPr="008E0519">
        <w:rPr>
          <w:szCs w:val="16"/>
        </w:rPr>
        <w:t>210.</w:t>
      </w:r>
    </w:p>
  </w:footnote>
  <w:footnote w:id="54">
    <w:p w:rsidR="00176896" w:rsidRDefault="00176896">
      <w:pPr>
        <w:pStyle w:val="Notedebasdepage"/>
      </w:pPr>
      <w:r>
        <w:rPr>
          <w:rStyle w:val="Appelnotedebasdep"/>
        </w:rPr>
        <w:footnoteRef/>
      </w:r>
      <w:r>
        <w:t xml:space="preserve"> </w:t>
      </w:r>
      <w:r>
        <w:tab/>
      </w:r>
      <w:r w:rsidRPr="008E0519">
        <w:rPr>
          <w:i/>
          <w:iCs/>
          <w:szCs w:val="14"/>
        </w:rPr>
        <w:t>Idem.</w:t>
      </w:r>
    </w:p>
  </w:footnote>
  <w:footnote w:id="55">
    <w:p w:rsidR="00176896" w:rsidRDefault="00176896">
      <w:pPr>
        <w:pStyle w:val="Notedebasdepage"/>
      </w:pPr>
      <w:r>
        <w:rPr>
          <w:rStyle w:val="Appelnotedebasdep"/>
        </w:rPr>
        <w:footnoteRef/>
      </w:r>
      <w:r>
        <w:t xml:space="preserve"> </w:t>
      </w:r>
      <w:r>
        <w:tab/>
      </w:r>
      <w:r w:rsidRPr="008E0519">
        <w:rPr>
          <w:i/>
          <w:iCs/>
          <w:szCs w:val="14"/>
        </w:rPr>
        <w:t>Ibid</w:t>
      </w:r>
      <w:r>
        <w:rPr>
          <w:i/>
          <w:iCs/>
          <w:szCs w:val="14"/>
        </w:rPr>
        <w:t>.</w:t>
      </w:r>
      <w:r w:rsidRPr="008E0519">
        <w:rPr>
          <w:i/>
          <w:iCs/>
          <w:szCs w:val="14"/>
        </w:rPr>
        <w:t xml:space="preserve">, </w:t>
      </w:r>
      <w:r w:rsidRPr="008E0519">
        <w:rPr>
          <w:szCs w:val="14"/>
        </w:rPr>
        <w:t>p. 211.</w:t>
      </w:r>
    </w:p>
  </w:footnote>
  <w:footnote w:id="56">
    <w:p w:rsidR="00176896" w:rsidRDefault="00176896">
      <w:pPr>
        <w:pStyle w:val="Notedebasdepage"/>
      </w:pPr>
      <w:r>
        <w:rPr>
          <w:rStyle w:val="Appelnotedebasdep"/>
        </w:rPr>
        <w:footnoteRef/>
      </w:r>
      <w:r>
        <w:t xml:space="preserve"> </w:t>
      </w:r>
      <w:r>
        <w:tab/>
      </w:r>
      <w:r w:rsidRPr="008E0519">
        <w:rPr>
          <w:i/>
          <w:iCs/>
          <w:szCs w:val="14"/>
        </w:rPr>
        <w:t xml:space="preserve">Ibid., </w:t>
      </w:r>
      <w:r w:rsidRPr="008E0519">
        <w:rPr>
          <w:szCs w:val="14"/>
        </w:rPr>
        <w:t>p. 212.</w:t>
      </w:r>
    </w:p>
  </w:footnote>
  <w:footnote w:id="57">
    <w:p w:rsidR="00176896" w:rsidRDefault="00176896">
      <w:pPr>
        <w:pStyle w:val="Notedebasdepage"/>
      </w:pPr>
      <w:r>
        <w:rPr>
          <w:rStyle w:val="Appelnotedebasdep"/>
        </w:rPr>
        <w:footnoteRef/>
      </w:r>
      <w:r>
        <w:t xml:space="preserve"> </w:t>
      </w:r>
      <w:r>
        <w:tab/>
      </w:r>
      <w:r w:rsidRPr="008E0519">
        <w:rPr>
          <w:i/>
          <w:iCs/>
          <w:szCs w:val="14"/>
        </w:rPr>
        <w:t>Ibid</w:t>
      </w:r>
      <w:r>
        <w:rPr>
          <w:i/>
          <w:iCs/>
          <w:szCs w:val="14"/>
        </w:rPr>
        <w:t>.</w:t>
      </w:r>
      <w:r w:rsidRPr="008E0519">
        <w:rPr>
          <w:i/>
          <w:iCs/>
          <w:szCs w:val="14"/>
        </w:rPr>
        <w:t xml:space="preserve">, </w:t>
      </w:r>
      <w:r w:rsidRPr="008E0519">
        <w:rPr>
          <w:szCs w:val="14"/>
        </w:rPr>
        <w:t>p. 213.</w:t>
      </w:r>
    </w:p>
  </w:footnote>
  <w:footnote w:id="58">
    <w:p w:rsidR="00176896" w:rsidRDefault="00176896">
      <w:pPr>
        <w:pStyle w:val="Notedebasdepage"/>
      </w:pPr>
      <w:r>
        <w:rPr>
          <w:rStyle w:val="Appelnotedebasdep"/>
        </w:rPr>
        <w:footnoteRef/>
      </w:r>
      <w:r>
        <w:t xml:space="preserve"> </w:t>
      </w:r>
      <w:r>
        <w:tab/>
      </w:r>
      <w:r w:rsidRPr="008E0519">
        <w:rPr>
          <w:i/>
          <w:iCs/>
          <w:szCs w:val="14"/>
        </w:rPr>
        <w:t>Idem.</w:t>
      </w:r>
    </w:p>
  </w:footnote>
  <w:footnote w:id="59">
    <w:p w:rsidR="00176896" w:rsidRDefault="00176896">
      <w:pPr>
        <w:pStyle w:val="Notedebasdepage"/>
      </w:pPr>
      <w:r>
        <w:rPr>
          <w:rStyle w:val="Appelnotedebasdep"/>
        </w:rPr>
        <w:footnoteRef/>
      </w:r>
      <w:r>
        <w:t xml:space="preserve"> </w:t>
      </w:r>
      <w:r>
        <w:tab/>
      </w:r>
      <w:r w:rsidRPr="008E0519">
        <w:rPr>
          <w:i/>
          <w:iCs/>
          <w:szCs w:val="14"/>
        </w:rPr>
        <w:t xml:space="preserve">Ibid., </w:t>
      </w:r>
      <w:r w:rsidRPr="008E0519">
        <w:rPr>
          <w:szCs w:val="14"/>
        </w:rPr>
        <w:t>p. 216.</w:t>
      </w:r>
    </w:p>
  </w:footnote>
  <w:footnote w:id="60">
    <w:p w:rsidR="00176896" w:rsidRDefault="00176896">
      <w:pPr>
        <w:pStyle w:val="Notedebasdepage"/>
      </w:pPr>
      <w:r>
        <w:rPr>
          <w:rStyle w:val="Appelnotedebasdep"/>
        </w:rPr>
        <w:footnoteRef/>
      </w:r>
      <w:r>
        <w:t xml:space="preserve"> </w:t>
      </w:r>
      <w:r>
        <w:tab/>
      </w:r>
      <w:r w:rsidRPr="008E0519">
        <w:rPr>
          <w:i/>
          <w:iCs/>
          <w:szCs w:val="16"/>
        </w:rPr>
        <w:t>Idem.</w:t>
      </w:r>
    </w:p>
  </w:footnote>
  <w:footnote w:id="61">
    <w:p w:rsidR="00176896" w:rsidRDefault="00176896">
      <w:pPr>
        <w:pStyle w:val="Notedebasdepage"/>
      </w:pPr>
      <w:r>
        <w:rPr>
          <w:rStyle w:val="Appelnotedebasdep"/>
        </w:rPr>
        <w:footnoteRef/>
      </w:r>
      <w:r>
        <w:t xml:space="preserve"> </w:t>
      </w:r>
      <w:r>
        <w:tab/>
      </w:r>
      <w:r w:rsidRPr="00D65434">
        <w:rPr>
          <w:i/>
          <w:iCs/>
          <w:szCs w:val="16"/>
        </w:rPr>
        <w:t>Ibid</w:t>
      </w:r>
      <w:r>
        <w:rPr>
          <w:iCs/>
          <w:szCs w:val="16"/>
        </w:rPr>
        <w:t>.</w:t>
      </w:r>
      <w:r w:rsidRPr="00D65434">
        <w:rPr>
          <w:iCs/>
          <w:szCs w:val="16"/>
        </w:rPr>
        <w:t>, p. 220.</w:t>
      </w:r>
    </w:p>
  </w:footnote>
  <w:footnote w:id="62">
    <w:p w:rsidR="00176896" w:rsidRDefault="00176896">
      <w:pPr>
        <w:pStyle w:val="Notedebasdepage"/>
      </w:pPr>
      <w:r>
        <w:rPr>
          <w:rStyle w:val="Appelnotedebasdep"/>
        </w:rPr>
        <w:footnoteRef/>
      </w:r>
      <w:r>
        <w:t xml:space="preserve"> </w:t>
      </w:r>
      <w:r>
        <w:tab/>
      </w:r>
      <w:r w:rsidRPr="00D65434">
        <w:rPr>
          <w:i/>
          <w:iCs/>
          <w:szCs w:val="16"/>
        </w:rPr>
        <w:t>Ibid</w:t>
      </w:r>
      <w:r>
        <w:rPr>
          <w:i/>
          <w:iCs/>
          <w:szCs w:val="16"/>
        </w:rPr>
        <w:t>.</w:t>
      </w:r>
      <w:r w:rsidRPr="00D65434">
        <w:rPr>
          <w:iCs/>
          <w:szCs w:val="16"/>
        </w:rPr>
        <w:t>, p. 222.</w:t>
      </w:r>
    </w:p>
  </w:footnote>
  <w:footnote w:id="63">
    <w:p w:rsidR="00176896" w:rsidRDefault="00176896">
      <w:pPr>
        <w:pStyle w:val="Notedebasdepage"/>
      </w:pPr>
      <w:r>
        <w:rPr>
          <w:rStyle w:val="Appelnotedebasdep"/>
        </w:rPr>
        <w:footnoteRef/>
      </w:r>
      <w:r>
        <w:t xml:space="preserve"> </w:t>
      </w:r>
      <w:r>
        <w:tab/>
      </w:r>
      <w:r w:rsidRPr="00D65434">
        <w:rPr>
          <w:i/>
          <w:iCs/>
          <w:szCs w:val="16"/>
        </w:rPr>
        <w:t>Ibid</w:t>
      </w:r>
      <w:r>
        <w:rPr>
          <w:iCs/>
          <w:szCs w:val="16"/>
        </w:rPr>
        <w:t>.</w:t>
      </w:r>
      <w:r w:rsidRPr="00D65434">
        <w:rPr>
          <w:iCs/>
          <w:szCs w:val="16"/>
        </w:rPr>
        <w:t xml:space="preserve">, p. </w:t>
      </w:r>
      <w:r w:rsidRPr="00D65434">
        <w:rPr>
          <w:rFonts w:cs="Courier New"/>
          <w:szCs w:val="16"/>
        </w:rPr>
        <w:t>218.</w:t>
      </w:r>
    </w:p>
  </w:footnote>
  <w:footnote w:id="64">
    <w:p w:rsidR="00176896" w:rsidRDefault="00176896">
      <w:pPr>
        <w:pStyle w:val="Notedebasdepage"/>
      </w:pPr>
      <w:r>
        <w:rPr>
          <w:rStyle w:val="Appelnotedebasdep"/>
        </w:rPr>
        <w:footnoteRef/>
      </w:r>
      <w:r>
        <w:t xml:space="preserve"> </w:t>
      </w:r>
      <w:r>
        <w:tab/>
      </w:r>
      <w:r w:rsidRPr="00D65434">
        <w:rPr>
          <w:i/>
          <w:iCs/>
          <w:szCs w:val="16"/>
        </w:rPr>
        <w:t>Ibid</w:t>
      </w:r>
      <w:r>
        <w:rPr>
          <w:iCs/>
          <w:szCs w:val="16"/>
        </w:rPr>
        <w:t>.</w:t>
      </w:r>
      <w:r w:rsidRPr="00D65434">
        <w:rPr>
          <w:iCs/>
          <w:szCs w:val="16"/>
        </w:rPr>
        <w:t>, p. 224.</w:t>
      </w:r>
    </w:p>
  </w:footnote>
  <w:footnote w:id="65">
    <w:p w:rsidR="00176896" w:rsidRDefault="00176896">
      <w:pPr>
        <w:pStyle w:val="Notedebasdepage"/>
      </w:pPr>
      <w:r>
        <w:rPr>
          <w:rStyle w:val="Appelnotedebasdep"/>
        </w:rPr>
        <w:footnoteRef/>
      </w:r>
      <w:r>
        <w:t xml:space="preserve"> </w:t>
      </w:r>
      <w:r>
        <w:tab/>
      </w:r>
      <w:r w:rsidRPr="008E0519">
        <w:rPr>
          <w:i/>
          <w:iCs/>
          <w:szCs w:val="16"/>
        </w:rPr>
        <w:t>Idem.</w:t>
      </w:r>
    </w:p>
  </w:footnote>
  <w:footnote w:id="66">
    <w:p w:rsidR="00176896" w:rsidRDefault="00176896">
      <w:pPr>
        <w:pStyle w:val="Notedebasdepage"/>
      </w:pPr>
      <w:r>
        <w:rPr>
          <w:rStyle w:val="Appelnotedebasdep"/>
        </w:rPr>
        <w:footnoteRef/>
      </w:r>
      <w:r>
        <w:t xml:space="preserve"> </w:t>
      </w:r>
      <w:r>
        <w:tab/>
      </w:r>
      <w:r w:rsidRPr="00D65434">
        <w:rPr>
          <w:i/>
          <w:iCs/>
          <w:szCs w:val="16"/>
        </w:rPr>
        <w:t>Ibid</w:t>
      </w:r>
      <w:r w:rsidRPr="00D65434">
        <w:rPr>
          <w:iCs/>
          <w:szCs w:val="16"/>
        </w:rPr>
        <w:t>., p. 229.</w:t>
      </w:r>
    </w:p>
  </w:footnote>
  <w:footnote w:id="67">
    <w:p w:rsidR="00176896" w:rsidRDefault="00176896">
      <w:pPr>
        <w:pStyle w:val="Notedebasdepage"/>
      </w:pPr>
      <w:r>
        <w:rPr>
          <w:rStyle w:val="Appelnotedebasdep"/>
        </w:rPr>
        <w:footnoteRef/>
      </w:r>
      <w:r>
        <w:t xml:space="preserve"> </w:t>
      </w:r>
      <w:r>
        <w:tab/>
      </w:r>
      <w:r w:rsidRPr="00D65434">
        <w:rPr>
          <w:i/>
          <w:iCs/>
          <w:szCs w:val="16"/>
        </w:rPr>
        <w:t>Ibid</w:t>
      </w:r>
      <w:r>
        <w:rPr>
          <w:i/>
          <w:iCs/>
          <w:szCs w:val="16"/>
        </w:rPr>
        <w:t>.</w:t>
      </w:r>
      <w:r w:rsidRPr="00D65434">
        <w:rPr>
          <w:iCs/>
          <w:szCs w:val="16"/>
        </w:rPr>
        <w:t xml:space="preserve">, </w:t>
      </w:r>
      <w:r w:rsidRPr="00D65434">
        <w:rPr>
          <w:szCs w:val="16"/>
        </w:rPr>
        <w:t>p</w:t>
      </w:r>
      <w:r>
        <w:rPr>
          <w:szCs w:val="16"/>
        </w:rPr>
        <w:t>p</w:t>
      </w:r>
      <w:r w:rsidRPr="00D65434">
        <w:rPr>
          <w:szCs w:val="16"/>
        </w:rPr>
        <w:t>. 229-230.</w:t>
      </w:r>
    </w:p>
  </w:footnote>
  <w:footnote w:id="68">
    <w:p w:rsidR="00176896" w:rsidRDefault="00176896">
      <w:pPr>
        <w:pStyle w:val="Notedebasdepage"/>
      </w:pPr>
      <w:r>
        <w:rPr>
          <w:rStyle w:val="Appelnotedebasdep"/>
        </w:rPr>
        <w:footnoteRef/>
      </w:r>
      <w:r>
        <w:t xml:space="preserve"> </w:t>
      </w:r>
      <w:r>
        <w:tab/>
      </w:r>
      <w:r w:rsidRPr="008E0519">
        <w:rPr>
          <w:szCs w:val="16"/>
        </w:rPr>
        <w:t xml:space="preserve">Cornélius Castoriadis, « Héritage et révolution », dans </w:t>
      </w:r>
      <w:r w:rsidRPr="008E0519">
        <w:rPr>
          <w:i/>
          <w:iCs/>
          <w:szCs w:val="16"/>
        </w:rPr>
        <w:t xml:space="preserve">Figures du pensable. Les carrefours du labyrinthe, VI, </w:t>
      </w:r>
      <w:r w:rsidRPr="008E0519">
        <w:rPr>
          <w:szCs w:val="16"/>
        </w:rPr>
        <w:t>Paris, Seuil, 1999, p. 165.</w:t>
      </w:r>
    </w:p>
  </w:footnote>
  <w:footnote w:id="69">
    <w:p w:rsidR="00176896" w:rsidRDefault="00176896">
      <w:pPr>
        <w:pStyle w:val="Notedebasdepage"/>
      </w:pPr>
      <w:r>
        <w:rPr>
          <w:rStyle w:val="Appelnotedebasdep"/>
        </w:rPr>
        <w:footnoteRef/>
      </w:r>
      <w:r>
        <w:t xml:space="preserve"> </w:t>
      </w:r>
      <w:r>
        <w:tab/>
      </w:r>
      <w:r w:rsidRPr="008E0519">
        <w:rPr>
          <w:i/>
          <w:iCs/>
          <w:szCs w:val="16"/>
        </w:rPr>
        <w:t xml:space="preserve">Ibid., </w:t>
      </w:r>
      <w:r w:rsidRPr="008E0519">
        <w:rPr>
          <w:szCs w:val="16"/>
        </w:rPr>
        <w:t>p</w:t>
      </w:r>
      <w:r>
        <w:rPr>
          <w:szCs w:val="16"/>
        </w:rPr>
        <w:t>p</w:t>
      </w:r>
      <w:r w:rsidRPr="008E0519">
        <w:rPr>
          <w:szCs w:val="16"/>
        </w:rPr>
        <w:t>. 172-173.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96" w:rsidRDefault="00176896" w:rsidP="00176896">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w:t>
    </w:r>
    <w:r w:rsidRPr="00D641C8">
      <w:rPr>
        <w:rFonts w:ascii="Times New Roman" w:hAnsi="Times New Roman"/>
      </w:rPr>
      <w:t>Idée de révolution et faire révolutionnaire chez Cornélius Castoriadis</w:t>
    </w:r>
    <w:r>
      <w:rPr>
        <w:rFonts w:ascii="Times New Roman" w:hAnsi="Times New Roman"/>
      </w:rPr>
      <w:t>.”</w:t>
    </w:r>
    <w:r w:rsidRPr="00C90835">
      <w:rPr>
        <w:rFonts w:ascii="Times New Roman" w:hAnsi="Times New Roman"/>
      </w:rPr>
      <w:t xml:space="preserve"> </w:t>
    </w:r>
    <w:r>
      <w:rPr>
        <w:rFonts w:ascii="Times New Roman" w:hAnsi="Times New Roman"/>
      </w:rPr>
      <w:t>(2019)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4F064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rsidR="00176896" w:rsidRDefault="0017689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C62117"/>
    <w:multiLevelType w:val="singleLevel"/>
    <w:tmpl w:val="4D52977A"/>
    <w:lvl w:ilvl="0">
      <w:start w:val="54"/>
      <w:numFmt w:val="decimal"/>
      <w:lvlText w:val="%1"/>
      <w:legacy w:legacy="1" w:legacySpace="0" w:legacyIndent="158"/>
      <w:lvlJc w:val="left"/>
      <w:rPr>
        <w:rFonts w:ascii="Times New Roman" w:hAnsi="Times New Roman" w:hint="default"/>
      </w:rPr>
    </w:lvl>
  </w:abstractNum>
  <w:abstractNum w:abstractNumId="2" w15:restartNumberingAfterBreak="0">
    <w:nsid w:val="794D4E9F"/>
    <w:multiLevelType w:val="singleLevel"/>
    <w:tmpl w:val="EBB41518"/>
    <w:lvl w:ilvl="0">
      <w:start w:val="3"/>
      <w:numFmt w:val="decimal"/>
      <w:lvlText w:val="%1"/>
      <w:legacy w:legacy="1" w:legacySpace="0" w:legacyIndent="129"/>
      <w:lvlJc w:val="left"/>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76896"/>
    <w:rsid w:val="004F0641"/>
    <w:rsid w:val="007C2B0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B816F7D-A524-8844-8503-A68747FE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7C3E43"/>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641C8"/>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7C3E43"/>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7C3E43"/>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rsid w:val="009629B1"/>
  </w:style>
  <w:style w:type="paragraph" w:customStyle="1" w:styleId="b">
    <w:name w:val="b"/>
    <w:basedOn w:val="Normal"/>
    <w:autoRedefine/>
    <w:rsid w:val="00E90F5B"/>
    <w:pPr>
      <w:spacing w:before="120" w:after="120"/>
      <w:ind w:left="720"/>
    </w:pPr>
    <w:rPr>
      <w:i/>
      <w:color w:val="0000FF"/>
      <w:lang w:bidi="fr-FR"/>
    </w:rPr>
  </w:style>
  <w:style w:type="character" w:customStyle="1" w:styleId="Grillecouleur-Accent1Car">
    <w:name w:val="Grille couleur - Accent 1 Car"/>
    <w:basedOn w:val="Policepardfaut"/>
    <w:link w:val="Grillecouleur-Accent1"/>
    <w:rsid w:val="007C3E43"/>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E90F5B"/>
    <w:rPr>
      <w:rFonts w:ascii="Times New Roman" w:eastAsia="Times New Roman" w:hAnsi="Times New Roman"/>
      <w:sz w:val="72"/>
      <w:lang w:eastAsia="en-US"/>
    </w:rPr>
  </w:style>
  <w:style w:type="paragraph" w:styleId="Corpsdetexte2">
    <w:name w:val="Body Text 2"/>
    <w:basedOn w:val="Normal"/>
    <w:link w:val="Corpsdetexte2Car"/>
    <w:rsid w:val="00E90F5B"/>
    <w:pPr>
      <w:jc w:val="both"/>
    </w:pPr>
  </w:style>
  <w:style w:type="character" w:customStyle="1" w:styleId="Corpsdetexte2Car">
    <w:name w:val="Corps de texte 2 Car"/>
    <w:basedOn w:val="Policepardfaut"/>
    <w:link w:val="Corpsdetexte2"/>
    <w:rsid w:val="00E90F5B"/>
    <w:rPr>
      <w:rFonts w:ascii="Times New Roman" w:eastAsia="Times New Roman" w:hAnsi="Times New Roman"/>
      <w:sz w:val="28"/>
      <w:lang w:eastAsia="en-US"/>
    </w:rPr>
  </w:style>
  <w:style w:type="paragraph" w:styleId="Corpsdetexte3">
    <w:name w:val="Body Text 3"/>
    <w:basedOn w:val="Normal"/>
    <w:link w:val="Corpsdetexte3Car"/>
    <w:rsid w:val="00E90F5B"/>
    <w:pPr>
      <w:tabs>
        <w:tab w:val="left" w:pos="510"/>
        <w:tab w:val="left" w:pos="510"/>
      </w:tabs>
      <w:jc w:val="both"/>
    </w:pPr>
  </w:style>
  <w:style w:type="character" w:customStyle="1" w:styleId="Corpsdetexte3Car">
    <w:name w:val="Corps de texte 3 Car"/>
    <w:basedOn w:val="Policepardfaut"/>
    <w:link w:val="Corpsdetexte3"/>
    <w:rsid w:val="00E90F5B"/>
    <w:rPr>
      <w:rFonts w:ascii="Times New Roman" w:eastAsia="Times New Roman" w:hAnsi="Times New Roman"/>
      <w:sz w:val="28"/>
      <w:lang w:eastAsia="en-US"/>
    </w:rPr>
  </w:style>
  <w:style w:type="character" w:customStyle="1" w:styleId="En-tteCar">
    <w:name w:val="En-tête Car"/>
    <w:basedOn w:val="Policepardfaut"/>
    <w:link w:val="En-tte"/>
    <w:uiPriority w:val="99"/>
    <w:rsid w:val="00E90F5B"/>
    <w:rPr>
      <w:rFonts w:ascii="GillSans" w:eastAsia="Times New Roman" w:hAnsi="GillSans"/>
      <w:lang w:eastAsia="en-US"/>
    </w:rPr>
  </w:style>
  <w:style w:type="character" w:customStyle="1" w:styleId="NotedebasdepageCar">
    <w:name w:val="Note de bas de page Car"/>
    <w:basedOn w:val="Policepardfaut"/>
    <w:link w:val="Notedebasdepage"/>
    <w:rsid w:val="00E90F5B"/>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E90F5B"/>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E90F5B"/>
    <w:rPr>
      <w:rFonts w:ascii="GillSans" w:eastAsia="Times New Roman" w:hAnsi="GillSans"/>
      <w:lang w:eastAsia="en-US"/>
    </w:rPr>
  </w:style>
  <w:style w:type="character" w:customStyle="1" w:styleId="RetraitcorpsdetexteCar">
    <w:name w:val="Retrait corps de texte Car"/>
    <w:basedOn w:val="Policepardfaut"/>
    <w:link w:val="Retraitcorpsdetexte"/>
    <w:rsid w:val="00E90F5B"/>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E90F5B"/>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E90F5B"/>
    <w:rPr>
      <w:rFonts w:ascii="Arial" w:eastAsia="Times New Roman" w:hAnsi="Arial"/>
      <w:sz w:val="28"/>
      <w:lang w:eastAsia="en-US"/>
    </w:rPr>
  </w:style>
  <w:style w:type="character" w:customStyle="1" w:styleId="TitreCar">
    <w:name w:val="Titre Car"/>
    <w:basedOn w:val="Policepardfaut"/>
    <w:link w:val="Titre"/>
    <w:rsid w:val="00E90F5B"/>
    <w:rPr>
      <w:rFonts w:ascii="Times New Roman" w:eastAsia="Times New Roman" w:hAnsi="Times New Roman"/>
      <w:b/>
      <w:sz w:val="48"/>
      <w:lang w:eastAsia="en-US"/>
    </w:rPr>
  </w:style>
  <w:style w:type="character" w:customStyle="1" w:styleId="Titre1Car">
    <w:name w:val="Titre 1 Car"/>
    <w:basedOn w:val="Policepardfaut"/>
    <w:link w:val="Titre1"/>
    <w:rsid w:val="00E90F5B"/>
    <w:rPr>
      <w:rFonts w:eastAsia="Times New Roman"/>
      <w:noProof/>
      <w:lang w:val="fr-CA" w:eastAsia="en-US" w:bidi="ar-SA"/>
    </w:rPr>
  </w:style>
  <w:style w:type="character" w:customStyle="1" w:styleId="Titre2Car">
    <w:name w:val="Titre 2 Car"/>
    <w:basedOn w:val="Policepardfaut"/>
    <w:link w:val="Titre2"/>
    <w:rsid w:val="00E90F5B"/>
    <w:rPr>
      <w:rFonts w:eastAsia="Times New Roman"/>
      <w:noProof/>
      <w:lang w:val="fr-CA" w:eastAsia="en-US" w:bidi="ar-SA"/>
    </w:rPr>
  </w:style>
  <w:style w:type="character" w:customStyle="1" w:styleId="Titre3Car">
    <w:name w:val="Titre 3 Car"/>
    <w:basedOn w:val="Policepardfaut"/>
    <w:link w:val="Titre3"/>
    <w:rsid w:val="00E90F5B"/>
    <w:rPr>
      <w:rFonts w:eastAsia="Times New Roman"/>
      <w:noProof/>
      <w:lang w:val="fr-CA" w:eastAsia="en-US" w:bidi="ar-SA"/>
    </w:rPr>
  </w:style>
  <w:style w:type="character" w:customStyle="1" w:styleId="Titre4Car">
    <w:name w:val="Titre 4 Car"/>
    <w:basedOn w:val="Policepardfaut"/>
    <w:link w:val="Titre4"/>
    <w:rsid w:val="00E90F5B"/>
    <w:rPr>
      <w:rFonts w:eastAsia="Times New Roman"/>
      <w:noProof/>
      <w:lang w:val="fr-CA" w:eastAsia="en-US" w:bidi="ar-SA"/>
    </w:rPr>
  </w:style>
  <w:style w:type="character" w:customStyle="1" w:styleId="Titre5Car">
    <w:name w:val="Titre 5 Car"/>
    <w:basedOn w:val="Policepardfaut"/>
    <w:link w:val="Titre5"/>
    <w:rsid w:val="00E90F5B"/>
    <w:rPr>
      <w:rFonts w:eastAsia="Times New Roman"/>
      <w:noProof/>
      <w:lang w:val="fr-CA" w:eastAsia="en-US" w:bidi="ar-SA"/>
    </w:rPr>
  </w:style>
  <w:style w:type="character" w:customStyle="1" w:styleId="Titre6Car">
    <w:name w:val="Titre 6 Car"/>
    <w:basedOn w:val="Policepardfaut"/>
    <w:link w:val="Titre6"/>
    <w:rsid w:val="00E90F5B"/>
    <w:rPr>
      <w:rFonts w:eastAsia="Times New Roman"/>
      <w:noProof/>
      <w:lang w:val="fr-CA" w:eastAsia="en-US" w:bidi="ar-SA"/>
    </w:rPr>
  </w:style>
  <w:style w:type="character" w:customStyle="1" w:styleId="Titre7Car">
    <w:name w:val="Titre 7 Car"/>
    <w:basedOn w:val="Policepardfaut"/>
    <w:link w:val="Titre7"/>
    <w:rsid w:val="00E90F5B"/>
    <w:rPr>
      <w:rFonts w:eastAsia="Times New Roman"/>
      <w:noProof/>
      <w:lang w:val="fr-CA" w:eastAsia="en-US" w:bidi="ar-SA"/>
    </w:rPr>
  </w:style>
  <w:style w:type="character" w:customStyle="1" w:styleId="Titre8Car">
    <w:name w:val="Titre 8 Car"/>
    <w:basedOn w:val="Policepardfaut"/>
    <w:link w:val="Titre8"/>
    <w:rsid w:val="00E90F5B"/>
    <w:rPr>
      <w:rFonts w:eastAsia="Times New Roman"/>
      <w:noProof/>
      <w:lang w:val="fr-CA" w:eastAsia="en-US" w:bidi="ar-SA"/>
    </w:rPr>
  </w:style>
  <w:style w:type="character" w:customStyle="1" w:styleId="Titre9Car">
    <w:name w:val="Titre 9 Car"/>
    <w:basedOn w:val="Policepardfaut"/>
    <w:link w:val="Titre9"/>
    <w:rsid w:val="00E90F5B"/>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outu.benoit@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llibertaire.free.fr/castoriadis06.html" TargetMode="External"/><Relationship Id="rId1" Type="http://schemas.openxmlformats.org/officeDocument/2006/relationships/hyperlink" Target="http://dx.doi.org/doi:10.1522/0302689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5448</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“Idée de révolution et faire révolutionnaire chez Cornélius Castoriadis.”</vt:lpstr>
    </vt:vector>
  </TitlesOfParts>
  <Manager>Jean marie Tremblay, sociologue, bénévole, 2020</Manager>
  <Company>Les Classiques des sciences sociales</Company>
  <LinksUpToDate>false</LinksUpToDate>
  <CharactersWithSpaces>35344</CharactersWithSpaces>
  <SharedDoc>false</SharedDoc>
  <HyperlinkBase/>
  <HLinks>
    <vt:vector size="78" baseType="variant">
      <vt:variant>
        <vt:i4>5963866</vt:i4>
      </vt:variant>
      <vt:variant>
        <vt:i4>15</vt:i4>
      </vt:variant>
      <vt:variant>
        <vt:i4>0</vt:i4>
      </vt:variant>
      <vt:variant>
        <vt:i4>5</vt:i4>
      </vt:variant>
      <vt:variant>
        <vt:lpwstr>mailto:coutu.benoit@uqam.ca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6160511</vt:i4>
      </vt:variant>
      <vt:variant>
        <vt:i4>3</vt:i4>
      </vt:variant>
      <vt:variant>
        <vt:i4>0</vt:i4>
      </vt:variant>
      <vt:variant>
        <vt:i4>5</vt:i4>
      </vt:variant>
      <vt:variant>
        <vt:lpwstr>http://llibertaire.free.fr/castoriadis06.html</vt:lpwstr>
      </vt:variant>
      <vt:variant>
        <vt:lpwstr/>
      </vt:variant>
      <vt:variant>
        <vt:i4>3866717</vt:i4>
      </vt:variant>
      <vt:variant>
        <vt:i4>0</vt:i4>
      </vt:variant>
      <vt:variant>
        <vt:i4>0</vt:i4>
      </vt:variant>
      <vt:variant>
        <vt:i4>5</vt:i4>
      </vt:variant>
      <vt:variant>
        <vt:lpwstr>http://dx.doi.org/doi:10.1522/030268963</vt:lpwstr>
      </vt:variant>
      <vt:variant>
        <vt:lpwstr/>
      </vt:variant>
      <vt:variant>
        <vt:i4>2228293</vt:i4>
      </vt:variant>
      <vt:variant>
        <vt:i4>2389</vt:i4>
      </vt:variant>
      <vt:variant>
        <vt:i4>1025</vt:i4>
      </vt:variant>
      <vt:variant>
        <vt:i4>1</vt:i4>
      </vt:variant>
      <vt:variant>
        <vt:lpwstr>css_logo_gris</vt:lpwstr>
      </vt:variant>
      <vt:variant>
        <vt:lpwstr/>
      </vt:variant>
      <vt:variant>
        <vt:i4>5111880</vt:i4>
      </vt:variant>
      <vt:variant>
        <vt:i4>2678</vt:i4>
      </vt:variant>
      <vt:variant>
        <vt:i4>1026</vt:i4>
      </vt:variant>
      <vt:variant>
        <vt:i4>1</vt:i4>
      </vt:variant>
      <vt:variant>
        <vt:lpwstr>UQAC_logo_2018</vt:lpwstr>
      </vt:variant>
      <vt:variant>
        <vt:lpwstr/>
      </vt:variant>
      <vt:variant>
        <vt:i4>4194334</vt:i4>
      </vt:variant>
      <vt:variant>
        <vt:i4>4972</vt:i4>
      </vt:variant>
      <vt:variant>
        <vt:i4>1028</vt:i4>
      </vt:variant>
      <vt:variant>
        <vt:i4>1</vt:i4>
      </vt:variant>
      <vt:variant>
        <vt:lpwstr>Boite_aux_lettres_clair</vt:lpwstr>
      </vt:variant>
      <vt:variant>
        <vt:lpwstr/>
      </vt:variant>
      <vt:variant>
        <vt:i4>1703963</vt:i4>
      </vt:variant>
      <vt:variant>
        <vt:i4>5427</vt:i4>
      </vt:variant>
      <vt:variant>
        <vt:i4>1027</vt:i4>
      </vt:variant>
      <vt:variant>
        <vt:i4>1</vt:i4>
      </vt:variant>
      <vt:variant>
        <vt:lpwstr>fait_sur_mac</vt:lpwstr>
      </vt:variant>
      <vt:variant>
        <vt:lpwstr/>
      </vt:variant>
      <vt:variant>
        <vt:i4>655446</vt:i4>
      </vt:variant>
      <vt:variant>
        <vt:i4>5611</vt:i4>
      </vt:variant>
      <vt:variant>
        <vt:i4>1029</vt:i4>
      </vt:variant>
      <vt:variant>
        <vt:i4>1</vt:i4>
      </vt:variant>
      <vt:variant>
        <vt:lpwstr>Cahiers_Societe_no_1_L50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“Idée de révolution et faire révolutionnaire chez Cornélius Castoriadis.”</dc:title>
  <dc:subject/>
  <dc:creator>Benoît Coutu, sociologue, 2019</dc:creator>
  <cp:keywords>classiques.sc.soc@gmail.com</cp:keywords>
  <dc:description>http://classiques.uqac.ca/</dc:description>
  <cp:lastModifiedBy>Microsoft Office User</cp:lastModifiedBy>
  <cp:revision>2</cp:revision>
  <cp:lastPrinted>2001-08-26T19:33:00Z</cp:lastPrinted>
  <dcterms:created xsi:type="dcterms:W3CDTF">2020-06-29T13:28:00Z</dcterms:created>
  <dcterms:modified xsi:type="dcterms:W3CDTF">2020-06-29T13:28:00Z</dcterms:modified>
  <cp:category>jean-marie tremblay, sociologue, fondateur, 1993.</cp:category>
</cp:coreProperties>
</file>