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00"/>
      </w:tblGrid>
      <w:tr w:rsidR="003F62F3" w:rsidRPr="00E07116">
        <w:tc>
          <w:tcPr>
            <w:tcW w:w="9160" w:type="dxa"/>
            <w:shd w:val="clear" w:color="auto" w:fill="F0EDD3"/>
          </w:tcPr>
          <w:p w:rsidR="003F62F3" w:rsidRPr="00E07116" w:rsidRDefault="003F62F3" w:rsidP="003F62F3">
            <w:pPr>
              <w:pStyle w:val="En-tte"/>
              <w:tabs>
                <w:tab w:val="clear" w:pos="4320"/>
                <w:tab w:val="clear" w:pos="8640"/>
              </w:tabs>
              <w:rPr>
                <w:rFonts w:ascii="Times New Roman" w:hAnsi="Times New Roman"/>
                <w:sz w:val="28"/>
                <w:lang w:val="en-CA"/>
              </w:rPr>
            </w:pPr>
            <w:bookmarkStart w:id="0" w:name="_GoBack"/>
            <w:bookmarkEnd w:id="0"/>
          </w:p>
          <w:p w:rsidR="003F62F3" w:rsidRPr="00E07116" w:rsidRDefault="003F62F3">
            <w:pPr>
              <w:ind w:firstLine="0"/>
              <w:jc w:val="center"/>
              <w:rPr>
                <w:b/>
              </w:rPr>
            </w:pPr>
          </w:p>
          <w:p w:rsidR="003F62F3" w:rsidRDefault="003F62F3" w:rsidP="003F62F3">
            <w:pPr>
              <w:ind w:firstLine="0"/>
              <w:jc w:val="center"/>
              <w:rPr>
                <w:b/>
                <w:sz w:val="20"/>
              </w:rPr>
            </w:pPr>
          </w:p>
          <w:p w:rsidR="003F62F3" w:rsidRDefault="003F62F3" w:rsidP="003F62F3">
            <w:pPr>
              <w:ind w:firstLine="0"/>
              <w:jc w:val="center"/>
              <w:rPr>
                <w:b/>
                <w:sz w:val="20"/>
              </w:rPr>
            </w:pPr>
          </w:p>
          <w:p w:rsidR="003F62F3" w:rsidRDefault="003F62F3" w:rsidP="003F62F3">
            <w:pPr>
              <w:ind w:firstLine="0"/>
              <w:jc w:val="center"/>
              <w:rPr>
                <w:b/>
                <w:sz w:val="20"/>
              </w:rPr>
            </w:pPr>
          </w:p>
          <w:p w:rsidR="003F62F3" w:rsidRDefault="003F62F3" w:rsidP="003F62F3">
            <w:pPr>
              <w:ind w:firstLine="0"/>
              <w:jc w:val="center"/>
              <w:rPr>
                <w:b/>
                <w:sz w:val="36"/>
                <w:lang/>
              </w:rPr>
            </w:pPr>
            <w:r>
              <w:rPr>
                <w:sz w:val="36"/>
                <w:lang/>
              </w:rPr>
              <w:t>Christian GHASARIAN</w:t>
            </w:r>
          </w:p>
          <w:p w:rsidR="003F62F3" w:rsidRPr="009D306B" w:rsidRDefault="003F62F3" w:rsidP="003F62F3">
            <w:pPr>
              <w:spacing w:after="120"/>
              <w:ind w:firstLine="0"/>
              <w:jc w:val="center"/>
              <w:rPr>
                <w:sz w:val="24"/>
              </w:rPr>
            </w:pPr>
            <w:r>
              <w:rPr>
                <w:sz w:val="20"/>
                <w:lang/>
              </w:rPr>
              <w:t>Professeur d’ethnologie, Institue d’ethnologie, Université de Neuchâtel, Suisse</w:t>
            </w:r>
          </w:p>
          <w:p w:rsidR="003F62F3" w:rsidRPr="00AA0F60" w:rsidRDefault="003F62F3" w:rsidP="003F62F3">
            <w:pPr>
              <w:pStyle w:val="Corpsdetexte"/>
              <w:widowControl w:val="0"/>
              <w:spacing w:before="0" w:after="0"/>
              <w:rPr>
                <w:sz w:val="44"/>
              </w:rPr>
            </w:pPr>
            <w:r w:rsidRPr="00AA0F60">
              <w:rPr>
                <w:sz w:val="44"/>
              </w:rPr>
              <w:t>(</w:t>
            </w:r>
            <w:r>
              <w:rPr>
                <w:sz w:val="44"/>
              </w:rPr>
              <w:t>2002</w:t>
            </w:r>
            <w:r w:rsidRPr="00AA0F60">
              <w:rPr>
                <w:sz w:val="44"/>
              </w:rPr>
              <w:t>)</w:t>
            </w:r>
          </w:p>
          <w:p w:rsidR="003F62F3" w:rsidRDefault="003F62F3" w:rsidP="003F62F3">
            <w:pPr>
              <w:pStyle w:val="Corpsdetexte"/>
              <w:widowControl w:val="0"/>
              <w:spacing w:before="0" w:after="0"/>
              <w:rPr>
                <w:color w:val="FF0000"/>
                <w:sz w:val="24"/>
              </w:rPr>
            </w:pPr>
          </w:p>
          <w:p w:rsidR="003F62F3" w:rsidRDefault="003F62F3" w:rsidP="003F62F3">
            <w:pPr>
              <w:pStyle w:val="Corpsdetexte"/>
              <w:widowControl w:val="0"/>
              <w:spacing w:before="0" w:after="0"/>
              <w:rPr>
                <w:color w:val="FF0000"/>
                <w:sz w:val="24"/>
              </w:rPr>
            </w:pPr>
          </w:p>
          <w:p w:rsidR="003F62F3" w:rsidRDefault="003F62F3" w:rsidP="003F62F3">
            <w:pPr>
              <w:pStyle w:val="Corpsdetexte"/>
              <w:widowControl w:val="0"/>
              <w:spacing w:before="0" w:after="0"/>
              <w:rPr>
                <w:color w:val="FF0000"/>
                <w:sz w:val="24"/>
              </w:rPr>
            </w:pPr>
          </w:p>
          <w:p w:rsidR="003F62F3" w:rsidRDefault="003F62F3" w:rsidP="003F62F3">
            <w:pPr>
              <w:pStyle w:val="Corpsdetexte"/>
              <w:widowControl w:val="0"/>
              <w:spacing w:before="0" w:after="0"/>
              <w:rPr>
                <w:color w:val="FF0000"/>
                <w:sz w:val="24"/>
              </w:rPr>
            </w:pPr>
          </w:p>
          <w:p w:rsidR="003F62F3" w:rsidRPr="00C24697" w:rsidRDefault="003F62F3" w:rsidP="003F62F3">
            <w:pPr>
              <w:ind w:firstLine="0"/>
              <w:jc w:val="center"/>
              <w:rPr>
                <w:sz w:val="72"/>
              </w:rPr>
            </w:pPr>
            <w:r w:rsidRPr="00C24697">
              <w:rPr>
                <w:sz w:val="72"/>
              </w:rPr>
              <w:t>“</w:t>
            </w:r>
            <w:r>
              <w:rPr>
                <w:sz w:val="72"/>
              </w:rPr>
              <w:t>La Réunion :</w:t>
            </w:r>
          </w:p>
          <w:p w:rsidR="003F62F3" w:rsidRPr="006103AA" w:rsidRDefault="003F62F3" w:rsidP="003F62F3">
            <w:pPr>
              <w:ind w:firstLine="0"/>
              <w:jc w:val="center"/>
              <w:rPr>
                <w:sz w:val="48"/>
              </w:rPr>
            </w:pPr>
            <w:r w:rsidRPr="006103AA">
              <w:rPr>
                <w:sz w:val="48"/>
              </w:rPr>
              <w:t>Acculturation, créolisation</w:t>
            </w:r>
            <w:r w:rsidRPr="006103AA">
              <w:rPr>
                <w:sz w:val="48"/>
              </w:rPr>
              <w:br/>
              <w:t>et réinventions culturelles.”</w:t>
            </w:r>
          </w:p>
          <w:p w:rsidR="003F62F3" w:rsidRDefault="003F62F3" w:rsidP="003F62F3">
            <w:pPr>
              <w:widowControl w:val="0"/>
              <w:ind w:firstLine="0"/>
              <w:jc w:val="center"/>
            </w:pPr>
          </w:p>
          <w:p w:rsidR="003F62F3" w:rsidRDefault="003F62F3" w:rsidP="003F62F3">
            <w:pPr>
              <w:widowControl w:val="0"/>
              <w:ind w:firstLine="0"/>
              <w:jc w:val="center"/>
            </w:pPr>
          </w:p>
          <w:p w:rsidR="003F62F3" w:rsidRDefault="003F62F3" w:rsidP="003F62F3">
            <w:pPr>
              <w:widowControl w:val="0"/>
              <w:ind w:firstLine="0"/>
              <w:jc w:val="center"/>
            </w:pPr>
          </w:p>
          <w:p w:rsidR="003F62F3" w:rsidRDefault="003F62F3" w:rsidP="003F62F3">
            <w:pPr>
              <w:widowControl w:val="0"/>
              <w:ind w:firstLine="0"/>
              <w:jc w:val="center"/>
              <w:rPr>
                <w:sz w:val="20"/>
              </w:rPr>
            </w:pPr>
          </w:p>
          <w:p w:rsidR="003F62F3" w:rsidRDefault="003F62F3" w:rsidP="003F62F3">
            <w:pPr>
              <w:widowControl w:val="0"/>
              <w:ind w:firstLine="0"/>
              <w:jc w:val="center"/>
              <w:rPr>
                <w:sz w:val="20"/>
              </w:rPr>
            </w:pPr>
          </w:p>
          <w:p w:rsidR="003F62F3" w:rsidRPr="00384B20" w:rsidRDefault="003F62F3">
            <w:pPr>
              <w:widowControl w:val="0"/>
              <w:ind w:firstLine="0"/>
              <w:jc w:val="center"/>
              <w:rPr>
                <w:sz w:val="20"/>
              </w:rPr>
            </w:pPr>
          </w:p>
          <w:p w:rsidR="003F62F3" w:rsidRPr="00384B20" w:rsidRDefault="003F62F3">
            <w:pPr>
              <w:ind w:firstLine="0"/>
              <w:jc w:val="center"/>
              <w:rPr>
                <w:sz w:val="20"/>
              </w:rPr>
            </w:pPr>
            <w:r w:rsidRPr="00083144">
              <w:rPr>
                <w:b/>
              </w:rPr>
              <w:t>LES CLASSIQUES DES SCIENCES SOCIALES</w:t>
            </w:r>
            <w:r>
              <w:br/>
              <w:t>CHICOUTIMI, QUÉBEC</w:t>
            </w:r>
            <w:r>
              <w:br/>
            </w:r>
            <w:hyperlink r:id="rId7" w:history="1">
              <w:r>
                <w:rPr>
                  <w:rStyle w:val="Lienhypertexte"/>
                  <w:lang/>
                </w:rPr>
                <w:t>http</w:t>
              </w:r>
              <w:r>
                <w:rPr>
                  <w:rStyle w:val="Lienhypertexte"/>
                  <w:lang/>
                </w:rPr>
                <w:t>s:</w:t>
              </w:r>
              <w:r>
                <w:rPr>
                  <w:rStyle w:val="Lienhypertexte"/>
                  <w:lang/>
                </w:rPr>
                <w:t>//classiques.uqam</w:t>
              </w:r>
              <w:r w:rsidRPr="00302466">
                <w:rPr>
                  <w:rStyle w:val="Lienhypertexte"/>
                  <w:lang/>
                </w:rPr>
                <w:t>.ca/</w:t>
              </w:r>
            </w:hyperlink>
          </w:p>
          <w:p w:rsidR="003F62F3" w:rsidRPr="00E07116" w:rsidRDefault="003F62F3">
            <w:pPr>
              <w:widowControl w:val="0"/>
              <w:ind w:firstLine="0"/>
              <w:jc w:val="both"/>
            </w:pPr>
          </w:p>
          <w:p w:rsidR="003F62F3" w:rsidRPr="00E07116" w:rsidRDefault="003F62F3">
            <w:pPr>
              <w:widowControl w:val="0"/>
              <w:ind w:firstLine="0"/>
              <w:jc w:val="both"/>
            </w:pPr>
          </w:p>
          <w:p w:rsidR="003F62F3" w:rsidRPr="00E07116" w:rsidRDefault="003F62F3">
            <w:pPr>
              <w:widowControl w:val="0"/>
              <w:ind w:firstLine="0"/>
              <w:jc w:val="both"/>
            </w:pPr>
          </w:p>
          <w:p w:rsidR="003F62F3" w:rsidRDefault="003F62F3">
            <w:pPr>
              <w:widowControl w:val="0"/>
              <w:ind w:firstLine="0"/>
              <w:jc w:val="both"/>
            </w:pPr>
          </w:p>
          <w:p w:rsidR="003F62F3" w:rsidRDefault="003F62F3">
            <w:pPr>
              <w:widowControl w:val="0"/>
              <w:ind w:firstLine="0"/>
              <w:jc w:val="both"/>
            </w:pPr>
          </w:p>
          <w:p w:rsidR="003F62F3" w:rsidRPr="00E07116" w:rsidRDefault="003F62F3">
            <w:pPr>
              <w:widowControl w:val="0"/>
              <w:ind w:firstLine="0"/>
              <w:jc w:val="both"/>
            </w:pPr>
          </w:p>
          <w:p w:rsidR="003F62F3" w:rsidRDefault="003F62F3">
            <w:pPr>
              <w:widowControl w:val="0"/>
              <w:ind w:firstLine="0"/>
              <w:jc w:val="both"/>
            </w:pPr>
          </w:p>
          <w:p w:rsidR="003F62F3" w:rsidRPr="00E07116" w:rsidRDefault="003F62F3">
            <w:pPr>
              <w:widowControl w:val="0"/>
              <w:ind w:firstLine="0"/>
              <w:jc w:val="both"/>
            </w:pPr>
          </w:p>
          <w:p w:rsidR="003F62F3" w:rsidRPr="00E07116" w:rsidRDefault="003F62F3">
            <w:pPr>
              <w:ind w:firstLine="0"/>
              <w:jc w:val="both"/>
            </w:pPr>
          </w:p>
        </w:tc>
      </w:tr>
    </w:tbl>
    <w:p w:rsidR="003F62F3" w:rsidRDefault="003F62F3" w:rsidP="003F62F3">
      <w:pPr>
        <w:ind w:firstLine="0"/>
        <w:jc w:val="both"/>
      </w:pPr>
      <w:r w:rsidRPr="00E07116">
        <w:br w:type="page"/>
      </w:r>
    </w:p>
    <w:p w:rsidR="003F62F3" w:rsidRDefault="003F62F3" w:rsidP="003F62F3">
      <w:pPr>
        <w:ind w:firstLine="0"/>
        <w:jc w:val="both"/>
      </w:pPr>
    </w:p>
    <w:p w:rsidR="003F62F3" w:rsidRDefault="003F62F3" w:rsidP="003F62F3">
      <w:pPr>
        <w:ind w:firstLine="0"/>
        <w:jc w:val="both"/>
      </w:pPr>
    </w:p>
    <w:p w:rsidR="003F62F3" w:rsidRDefault="003F62F3" w:rsidP="003F62F3">
      <w:pPr>
        <w:ind w:firstLine="0"/>
        <w:jc w:val="both"/>
      </w:pPr>
    </w:p>
    <w:p w:rsidR="003F62F3" w:rsidRDefault="00D219A2" w:rsidP="003F62F3">
      <w:pPr>
        <w:ind w:firstLine="0"/>
        <w:jc w:val="right"/>
      </w:pPr>
      <w:r>
        <w:rPr>
          <w:noProof/>
          <w:lang w:val="fr-FR" w:eastAsia="fr-FR"/>
        </w:rPr>
        <w:drawing>
          <wp:inline distT="0" distB="0" distL="0" distR="0">
            <wp:extent cx="2651760" cy="1046480"/>
            <wp:effectExtent l="25400" t="0" r="0" b="0"/>
            <wp:docPr id="1" name="Image 1" descr="css_logo_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noChangeAspect="1" noChangeArrowheads="1"/>
                    </pic:cNvPicPr>
                  </pic:nvPicPr>
                  <pic:blipFill>
                    <a:blip r:embed="rId8"/>
                    <a:srcRect/>
                    <a:stretch>
                      <a:fillRect/>
                    </a:stretch>
                  </pic:blipFill>
                  <pic:spPr bwMode="auto">
                    <a:xfrm>
                      <a:off x="0" y="0"/>
                      <a:ext cx="2651760" cy="1046480"/>
                    </a:xfrm>
                    <a:prstGeom prst="rect">
                      <a:avLst/>
                    </a:prstGeom>
                    <a:noFill/>
                    <a:ln w="9525">
                      <a:noFill/>
                      <a:miter lim="800000"/>
                      <a:headEnd/>
                      <a:tailEnd/>
                    </a:ln>
                  </pic:spPr>
                </pic:pic>
              </a:graphicData>
            </a:graphic>
          </wp:inline>
        </w:drawing>
      </w:r>
    </w:p>
    <w:p w:rsidR="003F62F3" w:rsidRPr="00C146C6" w:rsidRDefault="003F62F3" w:rsidP="003F62F3">
      <w:pPr>
        <w:ind w:firstLine="0"/>
        <w:jc w:val="right"/>
        <w:rPr>
          <w:lang w:val="en-US"/>
        </w:rPr>
      </w:pPr>
      <w:hyperlink r:id="rId9" w:history="1">
        <w:r w:rsidRPr="00A5444F">
          <w:rPr>
            <w:rStyle w:val="Lienhypertexte"/>
            <w:lang w:val="en-US"/>
          </w:rPr>
          <w:t>https://classiques.uqam.ca/</w:t>
        </w:r>
      </w:hyperlink>
      <w:r>
        <w:rPr>
          <w:lang w:val="en-US"/>
        </w:rPr>
        <w:t xml:space="preserve"> </w:t>
      </w:r>
    </w:p>
    <w:p w:rsidR="003F62F3" w:rsidRDefault="003F62F3" w:rsidP="003F62F3">
      <w:pPr>
        <w:ind w:firstLine="0"/>
        <w:jc w:val="both"/>
      </w:pPr>
    </w:p>
    <w:p w:rsidR="003F62F3" w:rsidRDefault="003F62F3" w:rsidP="003F62F3">
      <w:pPr>
        <w:ind w:firstLine="0"/>
        <w:jc w:val="both"/>
      </w:pPr>
    </w:p>
    <w:p w:rsidR="003F62F3" w:rsidRDefault="003F62F3" w:rsidP="003F62F3">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rsidR="003F62F3" w:rsidRDefault="003F62F3" w:rsidP="003F62F3">
      <w:pPr>
        <w:ind w:firstLine="0"/>
        <w:jc w:val="both"/>
      </w:pPr>
    </w:p>
    <w:p w:rsidR="003F62F3" w:rsidRDefault="003F62F3" w:rsidP="003F62F3">
      <w:pPr>
        <w:ind w:firstLine="0"/>
        <w:jc w:val="both"/>
      </w:pPr>
    </w:p>
    <w:tbl>
      <w:tblPr>
        <w:tblW w:w="0" w:type="auto"/>
        <w:tblLook w:val="00BF"/>
      </w:tblPr>
      <w:tblGrid>
        <w:gridCol w:w="4014"/>
        <w:gridCol w:w="4014"/>
      </w:tblGrid>
      <w:tr w:rsidR="003F62F3">
        <w:tc>
          <w:tcPr>
            <w:tcW w:w="4014" w:type="dxa"/>
          </w:tcPr>
          <w:p w:rsidR="003F62F3" w:rsidRDefault="00D219A2" w:rsidP="003F62F3">
            <w:pPr>
              <w:spacing w:before="120" w:after="120"/>
              <w:ind w:firstLine="0"/>
              <w:jc w:val="center"/>
            </w:pPr>
            <w:r>
              <w:rPr>
                <w:noProof/>
                <w:lang w:val="fr-FR" w:eastAsia="fr-FR"/>
              </w:rPr>
              <w:drawing>
                <wp:inline distT="0" distB="0" distL="0" distR="0">
                  <wp:extent cx="2194560" cy="883920"/>
                  <wp:effectExtent l="25400" t="0" r="0" b="0"/>
                  <wp:docPr id="2" name="Image 2" descr="UQA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QAM_logo"/>
                          <pic:cNvPicPr>
                            <a:picLocks noChangeAspect="1" noChangeArrowheads="1"/>
                          </pic:cNvPicPr>
                        </pic:nvPicPr>
                        <pic:blipFill>
                          <a:blip r:embed="rId10"/>
                          <a:srcRect/>
                          <a:stretch>
                            <a:fillRect/>
                          </a:stretch>
                        </pic:blipFill>
                        <pic:spPr bwMode="auto">
                          <a:xfrm>
                            <a:off x="0" y="0"/>
                            <a:ext cx="2194560" cy="883920"/>
                          </a:xfrm>
                          <a:prstGeom prst="rect">
                            <a:avLst/>
                          </a:prstGeom>
                          <a:noFill/>
                          <a:ln w="9525">
                            <a:noFill/>
                            <a:miter lim="800000"/>
                            <a:headEnd/>
                            <a:tailEnd/>
                          </a:ln>
                        </pic:spPr>
                      </pic:pic>
                    </a:graphicData>
                  </a:graphic>
                </wp:inline>
              </w:drawing>
            </w:r>
          </w:p>
        </w:tc>
        <w:tc>
          <w:tcPr>
            <w:tcW w:w="4014" w:type="dxa"/>
          </w:tcPr>
          <w:p w:rsidR="003F62F3" w:rsidRDefault="00D219A2" w:rsidP="003F62F3">
            <w:pPr>
              <w:spacing w:before="120" w:after="120"/>
              <w:ind w:firstLine="0"/>
              <w:jc w:val="center"/>
            </w:pPr>
            <w:r>
              <w:rPr>
                <w:noProof/>
                <w:lang w:val="fr-FR" w:eastAsia="fr-FR"/>
              </w:rPr>
              <w:drawing>
                <wp:inline distT="0" distB="0" distL="0" distR="0">
                  <wp:extent cx="2225040" cy="894080"/>
                  <wp:effectExtent l="25400" t="0" r="10160" b="0"/>
                  <wp:docPr id="3" name="Image 3" descr="UQAC_logo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QAC_logo_2018"/>
                          <pic:cNvPicPr>
                            <a:picLocks noChangeAspect="1" noChangeArrowheads="1"/>
                          </pic:cNvPicPr>
                        </pic:nvPicPr>
                        <pic:blipFill>
                          <a:blip r:embed="rId11"/>
                          <a:srcRect/>
                          <a:stretch>
                            <a:fillRect/>
                          </a:stretch>
                        </pic:blipFill>
                        <pic:spPr bwMode="auto">
                          <a:xfrm>
                            <a:off x="0" y="0"/>
                            <a:ext cx="2225040" cy="894080"/>
                          </a:xfrm>
                          <a:prstGeom prst="rect">
                            <a:avLst/>
                          </a:prstGeom>
                          <a:noFill/>
                          <a:ln w="9525">
                            <a:noFill/>
                            <a:miter lim="800000"/>
                            <a:headEnd/>
                            <a:tailEnd/>
                          </a:ln>
                        </pic:spPr>
                      </pic:pic>
                    </a:graphicData>
                  </a:graphic>
                </wp:inline>
              </w:drawing>
            </w:r>
          </w:p>
        </w:tc>
      </w:tr>
      <w:tr w:rsidR="003F62F3" w:rsidRPr="00B67BF4">
        <w:tc>
          <w:tcPr>
            <w:tcW w:w="4014" w:type="dxa"/>
          </w:tcPr>
          <w:p w:rsidR="003F62F3" w:rsidRPr="00EF26DF" w:rsidRDefault="003F62F3" w:rsidP="003F62F3">
            <w:pPr>
              <w:spacing w:before="120" w:after="120"/>
              <w:ind w:firstLine="0"/>
              <w:jc w:val="center"/>
              <w:rPr>
                <w:sz w:val="24"/>
              </w:rPr>
            </w:pPr>
            <w:hyperlink r:id="rId12" w:history="1">
              <w:r w:rsidRPr="0057737F">
                <w:rPr>
                  <w:rStyle w:val="Lienhypertexte"/>
                  <w:sz w:val="24"/>
                </w:rPr>
                <w:t>https://classiques.uqam.ca/</w:t>
              </w:r>
            </w:hyperlink>
            <w:r>
              <w:rPr>
                <w:sz w:val="24"/>
              </w:rPr>
              <w:t xml:space="preserve"> </w:t>
            </w:r>
          </w:p>
        </w:tc>
        <w:tc>
          <w:tcPr>
            <w:tcW w:w="4014" w:type="dxa"/>
          </w:tcPr>
          <w:p w:rsidR="003F62F3" w:rsidRPr="00EF26DF" w:rsidRDefault="003F62F3" w:rsidP="003F62F3">
            <w:pPr>
              <w:spacing w:before="120" w:after="120"/>
              <w:ind w:firstLine="0"/>
              <w:jc w:val="center"/>
              <w:rPr>
                <w:sz w:val="24"/>
              </w:rPr>
            </w:pPr>
            <w:hyperlink r:id="rId13" w:history="1">
              <w:r w:rsidRPr="0057737F">
                <w:rPr>
                  <w:rStyle w:val="Lienhypertexte"/>
                  <w:sz w:val="24"/>
                </w:rPr>
                <w:t>http://classiques.uqac.ca/</w:t>
              </w:r>
            </w:hyperlink>
            <w:r>
              <w:rPr>
                <w:sz w:val="24"/>
              </w:rPr>
              <w:t xml:space="preserve"> </w:t>
            </w:r>
          </w:p>
        </w:tc>
      </w:tr>
    </w:tbl>
    <w:p w:rsidR="003F62F3" w:rsidRDefault="003F62F3" w:rsidP="003F62F3">
      <w:pPr>
        <w:ind w:firstLine="0"/>
        <w:jc w:val="both"/>
      </w:pPr>
    </w:p>
    <w:p w:rsidR="003F62F3" w:rsidRDefault="003F62F3" w:rsidP="003F62F3">
      <w:pPr>
        <w:ind w:firstLine="0"/>
        <w:jc w:val="both"/>
      </w:pPr>
      <w:r>
        <w:t>L’UQÀM assure depuis septembre 2024 la pérennité des Class</w:t>
      </w:r>
      <w:r>
        <w:t>i</w:t>
      </w:r>
      <w:r>
        <w:t>ques des sciences sociales et son développement futur, bien sûr avec les bénévoles des Classiques des sciences sociales.</w:t>
      </w:r>
    </w:p>
    <w:p w:rsidR="003F62F3" w:rsidRDefault="003F62F3" w:rsidP="003F62F3">
      <w:pPr>
        <w:ind w:firstLine="0"/>
        <w:jc w:val="both"/>
      </w:pPr>
    </w:p>
    <w:p w:rsidR="003F62F3" w:rsidRDefault="003F62F3" w:rsidP="003F62F3">
      <w:pPr>
        <w:ind w:firstLine="0"/>
        <w:jc w:val="both"/>
      </w:pPr>
    </w:p>
    <w:p w:rsidR="003F62F3" w:rsidRDefault="003F62F3" w:rsidP="003F62F3">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rsidR="003F62F3" w:rsidRPr="00E07116" w:rsidRDefault="003F62F3" w:rsidP="003F62F3">
      <w:pPr>
        <w:ind w:firstLine="0"/>
        <w:jc w:val="both"/>
        <w:rPr>
          <w:szCs w:val="32"/>
        </w:rPr>
      </w:pPr>
      <w:r w:rsidRPr="00E07116">
        <w:br w:type="page"/>
      </w:r>
    </w:p>
    <w:p w:rsidR="003F62F3" w:rsidRPr="00431906" w:rsidRDefault="003F62F3">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rsidR="003F62F3" w:rsidRPr="00E07116" w:rsidRDefault="003F62F3">
      <w:pPr>
        <w:widowControl w:val="0"/>
        <w:autoSpaceDE w:val="0"/>
        <w:autoSpaceDN w:val="0"/>
        <w:adjustRightInd w:val="0"/>
        <w:rPr>
          <w:szCs w:val="32"/>
        </w:rPr>
      </w:pPr>
    </w:p>
    <w:p w:rsidR="003F62F3" w:rsidRPr="00E07116" w:rsidRDefault="003F62F3">
      <w:pPr>
        <w:widowControl w:val="0"/>
        <w:autoSpaceDE w:val="0"/>
        <w:autoSpaceDN w:val="0"/>
        <w:adjustRightInd w:val="0"/>
        <w:jc w:val="both"/>
        <w:rPr>
          <w:color w:val="1C1C1C"/>
          <w:szCs w:val="26"/>
        </w:rPr>
      </w:pPr>
    </w:p>
    <w:p w:rsidR="003F62F3" w:rsidRPr="00E07116" w:rsidRDefault="003F62F3">
      <w:pPr>
        <w:widowControl w:val="0"/>
        <w:autoSpaceDE w:val="0"/>
        <w:autoSpaceDN w:val="0"/>
        <w:adjustRightInd w:val="0"/>
        <w:jc w:val="both"/>
        <w:rPr>
          <w:color w:val="1C1C1C"/>
          <w:szCs w:val="26"/>
        </w:rPr>
      </w:pPr>
    </w:p>
    <w:p w:rsidR="003F62F3" w:rsidRPr="00E07116" w:rsidRDefault="003F62F3">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rsidR="003F62F3" w:rsidRPr="00E07116" w:rsidRDefault="003F62F3">
      <w:pPr>
        <w:widowControl w:val="0"/>
        <w:autoSpaceDE w:val="0"/>
        <w:autoSpaceDN w:val="0"/>
        <w:adjustRightInd w:val="0"/>
        <w:jc w:val="both"/>
        <w:rPr>
          <w:color w:val="1C1C1C"/>
          <w:szCs w:val="26"/>
        </w:rPr>
      </w:pPr>
    </w:p>
    <w:p w:rsidR="003F62F3" w:rsidRPr="00E07116" w:rsidRDefault="003F62F3" w:rsidP="003F62F3">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rsidR="003F62F3" w:rsidRPr="00E07116" w:rsidRDefault="003F62F3" w:rsidP="003F62F3">
      <w:pPr>
        <w:widowControl w:val="0"/>
        <w:autoSpaceDE w:val="0"/>
        <w:autoSpaceDN w:val="0"/>
        <w:adjustRightInd w:val="0"/>
        <w:jc w:val="both"/>
        <w:rPr>
          <w:color w:val="1C1C1C"/>
          <w:szCs w:val="26"/>
        </w:rPr>
      </w:pPr>
    </w:p>
    <w:p w:rsidR="003F62F3" w:rsidRPr="00E07116" w:rsidRDefault="003F62F3" w:rsidP="003F62F3">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3F62F3" w:rsidRPr="00E07116" w:rsidRDefault="003F62F3" w:rsidP="003F62F3">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3F62F3" w:rsidRPr="00E07116" w:rsidRDefault="003F62F3" w:rsidP="003F62F3">
      <w:pPr>
        <w:widowControl w:val="0"/>
        <w:autoSpaceDE w:val="0"/>
        <w:autoSpaceDN w:val="0"/>
        <w:adjustRightInd w:val="0"/>
        <w:jc w:val="both"/>
        <w:rPr>
          <w:color w:val="1C1C1C"/>
          <w:szCs w:val="26"/>
        </w:rPr>
      </w:pPr>
    </w:p>
    <w:p w:rsidR="003F62F3" w:rsidRPr="00E07116" w:rsidRDefault="003F62F3">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3F62F3" w:rsidRPr="00E07116" w:rsidRDefault="003F62F3">
      <w:pPr>
        <w:widowControl w:val="0"/>
        <w:autoSpaceDE w:val="0"/>
        <w:autoSpaceDN w:val="0"/>
        <w:adjustRightInd w:val="0"/>
        <w:jc w:val="both"/>
        <w:rPr>
          <w:color w:val="1C1C1C"/>
          <w:szCs w:val="26"/>
        </w:rPr>
      </w:pPr>
    </w:p>
    <w:p w:rsidR="003F62F3" w:rsidRPr="00E07116" w:rsidRDefault="003F62F3">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rsidR="003F62F3" w:rsidRPr="00E07116" w:rsidRDefault="003F62F3">
      <w:pPr>
        <w:rPr>
          <w:b/>
          <w:color w:val="1C1C1C"/>
          <w:szCs w:val="26"/>
        </w:rPr>
      </w:pPr>
    </w:p>
    <w:p w:rsidR="003F62F3" w:rsidRPr="00E07116" w:rsidRDefault="003F62F3">
      <w:pPr>
        <w:rPr>
          <w:b/>
          <w:color w:val="1C1C1C"/>
          <w:szCs w:val="26"/>
        </w:rPr>
      </w:pPr>
      <w:r w:rsidRPr="00E07116">
        <w:rPr>
          <w:b/>
          <w:color w:val="1C1C1C"/>
          <w:szCs w:val="26"/>
        </w:rPr>
        <w:t>L'accès à notre travail est libre et gratuit à tous les utilisateurs. C'est notre mission.</w:t>
      </w:r>
    </w:p>
    <w:p w:rsidR="003F62F3" w:rsidRPr="00E07116" w:rsidRDefault="003F62F3">
      <w:pPr>
        <w:rPr>
          <w:b/>
          <w:color w:val="1C1C1C"/>
          <w:szCs w:val="26"/>
        </w:rPr>
      </w:pPr>
    </w:p>
    <w:p w:rsidR="003F62F3" w:rsidRPr="00E07116" w:rsidRDefault="003F62F3">
      <w:pPr>
        <w:rPr>
          <w:color w:val="1C1C1C"/>
          <w:szCs w:val="26"/>
        </w:rPr>
      </w:pPr>
      <w:r w:rsidRPr="00E07116">
        <w:rPr>
          <w:color w:val="1C1C1C"/>
          <w:szCs w:val="26"/>
        </w:rPr>
        <w:t>Jean-Marie Tremblay, sociologue</w:t>
      </w:r>
    </w:p>
    <w:p w:rsidR="003F62F3" w:rsidRPr="00E07116" w:rsidRDefault="003F62F3">
      <w:pPr>
        <w:rPr>
          <w:color w:val="1C1C1C"/>
          <w:szCs w:val="26"/>
        </w:rPr>
      </w:pPr>
      <w:r w:rsidRPr="00E07116">
        <w:rPr>
          <w:color w:val="1C1C1C"/>
          <w:szCs w:val="26"/>
        </w:rPr>
        <w:t>Fondateur et Président-directeur général,</w:t>
      </w:r>
    </w:p>
    <w:p w:rsidR="003F62F3" w:rsidRPr="00E07116" w:rsidRDefault="003F62F3">
      <w:pPr>
        <w:rPr>
          <w:color w:val="000080"/>
        </w:rPr>
      </w:pPr>
      <w:r w:rsidRPr="00E07116">
        <w:rPr>
          <w:color w:val="000080"/>
          <w:szCs w:val="26"/>
        </w:rPr>
        <w:t>LES CLASSIQUES DES SCIENCES SOCIALES.</w:t>
      </w:r>
    </w:p>
    <w:p w:rsidR="003F62F3" w:rsidRPr="00CF4C8E" w:rsidRDefault="003F62F3" w:rsidP="003F62F3">
      <w:pPr>
        <w:ind w:firstLine="0"/>
        <w:jc w:val="both"/>
        <w:rPr>
          <w:sz w:val="24"/>
        </w:rPr>
      </w:pPr>
      <w:r>
        <w:br w:type="page"/>
      </w:r>
      <w:r w:rsidRPr="00CF4C8E">
        <w:rPr>
          <w:sz w:val="24"/>
        </w:rPr>
        <w:t>Un document produit en version numérique par Jean-Marie Tremblay, bénévole, professeur associé, Université du Québec à Chicoutimi</w:t>
      </w:r>
    </w:p>
    <w:p w:rsidR="003F62F3" w:rsidRPr="00CF4C8E" w:rsidRDefault="003F62F3" w:rsidP="003F62F3">
      <w:pPr>
        <w:ind w:firstLine="0"/>
        <w:jc w:val="both"/>
        <w:rPr>
          <w:sz w:val="24"/>
        </w:rPr>
      </w:pPr>
      <w:r w:rsidRPr="00CF4C8E">
        <w:rPr>
          <w:sz w:val="24"/>
        </w:rPr>
        <w:t xml:space="preserve">Courriel: </w:t>
      </w:r>
      <w:hyperlink r:id="rId14" w:history="1">
        <w:r w:rsidRPr="000C0AE1">
          <w:rPr>
            <w:rStyle w:val="Lienhypertexte"/>
            <w:sz w:val="24"/>
          </w:rPr>
          <w:t>classiques.sc.soc@gmail.com</w:t>
        </w:r>
      </w:hyperlink>
      <w:r>
        <w:rPr>
          <w:sz w:val="24"/>
        </w:rPr>
        <w:t xml:space="preserve"> </w:t>
      </w:r>
      <w:r w:rsidRPr="00CF4C8E">
        <w:rPr>
          <w:sz w:val="24"/>
        </w:rPr>
        <w:t xml:space="preserve"> </w:t>
      </w:r>
    </w:p>
    <w:p w:rsidR="003F62F3" w:rsidRPr="00CF4C8E" w:rsidRDefault="003F62F3" w:rsidP="003F62F3">
      <w:pPr>
        <w:ind w:left="20" w:hanging="20"/>
        <w:jc w:val="both"/>
        <w:rPr>
          <w:sz w:val="24"/>
        </w:rPr>
      </w:pPr>
      <w:r w:rsidRPr="00CF4C8E">
        <w:rPr>
          <w:sz w:val="24"/>
        </w:rPr>
        <w:t>à partir du texte de :</w:t>
      </w:r>
    </w:p>
    <w:p w:rsidR="003F62F3" w:rsidRDefault="003F62F3" w:rsidP="003F62F3">
      <w:pPr>
        <w:ind w:firstLine="0"/>
        <w:rPr>
          <w:sz w:val="24"/>
        </w:rPr>
      </w:pPr>
    </w:p>
    <w:p w:rsidR="003F62F3" w:rsidRDefault="003F62F3" w:rsidP="003F62F3">
      <w:pPr>
        <w:ind w:firstLine="0"/>
        <w:rPr>
          <w:sz w:val="24"/>
        </w:rPr>
      </w:pPr>
    </w:p>
    <w:p w:rsidR="003F62F3" w:rsidRPr="0012782F" w:rsidRDefault="003F62F3" w:rsidP="003F62F3">
      <w:pPr>
        <w:ind w:right="720" w:firstLine="0"/>
      </w:pPr>
      <w:r>
        <w:t>Christian Ghasarian</w:t>
      </w:r>
    </w:p>
    <w:p w:rsidR="003F62F3" w:rsidRDefault="003F62F3" w:rsidP="003F62F3">
      <w:pPr>
        <w:ind w:right="720" w:firstLine="0"/>
        <w:rPr>
          <w:sz w:val="24"/>
        </w:rPr>
      </w:pPr>
    </w:p>
    <w:p w:rsidR="003F62F3" w:rsidRPr="006103AA" w:rsidRDefault="003F62F3" w:rsidP="003F62F3">
      <w:pPr>
        <w:ind w:firstLine="0"/>
        <w:rPr>
          <w:b/>
          <w:i/>
        </w:rPr>
      </w:pPr>
      <w:r w:rsidRPr="006103AA">
        <w:rPr>
          <w:b/>
          <w:i/>
        </w:rPr>
        <w:t>“La Réunion :</w:t>
      </w:r>
      <w:r>
        <w:rPr>
          <w:b/>
          <w:i/>
        </w:rPr>
        <w:t xml:space="preserve"> </w:t>
      </w:r>
      <w:r w:rsidRPr="006103AA">
        <w:rPr>
          <w:b/>
          <w:i/>
        </w:rPr>
        <w:t>Acculturation, créolisation</w:t>
      </w:r>
      <w:r>
        <w:rPr>
          <w:b/>
          <w:i/>
        </w:rPr>
        <w:t xml:space="preserve"> </w:t>
      </w:r>
      <w:r w:rsidRPr="006103AA">
        <w:rPr>
          <w:b/>
          <w:i/>
        </w:rPr>
        <w:t>et réinventions culture</w:t>
      </w:r>
      <w:r w:rsidRPr="006103AA">
        <w:rPr>
          <w:b/>
          <w:i/>
        </w:rPr>
        <w:t>l</w:t>
      </w:r>
      <w:r w:rsidRPr="006103AA">
        <w:rPr>
          <w:b/>
          <w:i/>
        </w:rPr>
        <w:t>les.”</w:t>
      </w:r>
    </w:p>
    <w:p w:rsidR="003F62F3" w:rsidRPr="00D45CA6" w:rsidRDefault="003F62F3" w:rsidP="003F62F3">
      <w:pPr>
        <w:ind w:firstLine="0"/>
        <w:rPr>
          <w:b/>
          <w:i/>
          <w:sz w:val="24"/>
        </w:rPr>
      </w:pPr>
    </w:p>
    <w:p w:rsidR="003F62F3" w:rsidRPr="0058603D" w:rsidRDefault="003F62F3" w:rsidP="003F62F3">
      <w:pPr>
        <w:ind w:right="720" w:firstLine="0"/>
        <w:rPr>
          <w:sz w:val="24"/>
        </w:rPr>
      </w:pPr>
    </w:p>
    <w:p w:rsidR="003F62F3" w:rsidRPr="00D45CA6" w:rsidRDefault="003F62F3" w:rsidP="003F62F3">
      <w:pPr>
        <w:ind w:left="20" w:hanging="20"/>
        <w:jc w:val="both"/>
      </w:pPr>
      <w:r w:rsidRPr="00D45CA6">
        <w:t xml:space="preserve">Un texte publié dans </w:t>
      </w:r>
      <w:r>
        <w:t xml:space="preserve">la revue </w:t>
      </w:r>
      <w:r>
        <w:rPr>
          <w:b/>
          <w:i/>
          <w:color w:val="FF0000"/>
          <w:szCs w:val="18"/>
        </w:rPr>
        <w:t>Ethnologie française</w:t>
      </w:r>
      <w:r>
        <w:rPr>
          <w:szCs w:val="18"/>
        </w:rPr>
        <w:t>, 2002/4,vol. 32, pp. 663-676.</w:t>
      </w:r>
    </w:p>
    <w:p w:rsidR="003F62F3" w:rsidRDefault="003F62F3" w:rsidP="003F62F3">
      <w:pPr>
        <w:jc w:val="both"/>
        <w:rPr>
          <w:sz w:val="24"/>
        </w:rPr>
      </w:pPr>
    </w:p>
    <w:p w:rsidR="003F62F3" w:rsidRDefault="003F62F3" w:rsidP="003F62F3">
      <w:pPr>
        <w:jc w:val="both"/>
        <w:rPr>
          <w:sz w:val="24"/>
        </w:rPr>
      </w:pPr>
    </w:p>
    <w:p w:rsidR="003F62F3" w:rsidRDefault="003F62F3" w:rsidP="003F62F3">
      <w:pPr>
        <w:jc w:val="both"/>
        <w:rPr>
          <w:sz w:val="24"/>
        </w:rPr>
      </w:pPr>
    </w:p>
    <w:p w:rsidR="003F62F3" w:rsidRPr="00A65BDD" w:rsidRDefault="003F62F3" w:rsidP="003F62F3">
      <w:pPr>
        <w:ind w:left="20"/>
        <w:jc w:val="both"/>
        <w:rPr>
          <w:sz w:val="24"/>
        </w:rPr>
      </w:pPr>
      <w:r>
        <w:rPr>
          <w:sz w:val="24"/>
        </w:rPr>
        <w:t>L’auteur</w:t>
      </w:r>
      <w:r w:rsidRPr="00A65BDD">
        <w:rPr>
          <w:sz w:val="24"/>
        </w:rPr>
        <w:t xml:space="preserve"> nous a accordé le </w:t>
      </w:r>
      <w:r>
        <w:rPr>
          <w:sz w:val="24"/>
        </w:rPr>
        <w:t>13 novembre 2017</w:t>
      </w:r>
      <w:r w:rsidRPr="00A65BDD">
        <w:rPr>
          <w:sz w:val="24"/>
        </w:rPr>
        <w:t xml:space="preserve"> son autorisation de diffuser to</w:t>
      </w:r>
      <w:r w:rsidRPr="00A65BDD">
        <w:rPr>
          <w:sz w:val="24"/>
        </w:rPr>
        <w:t>u</w:t>
      </w:r>
      <w:r w:rsidRPr="00A65BDD">
        <w:rPr>
          <w:sz w:val="24"/>
        </w:rPr>
        <w:t>tes ses œuvres</w:t>
      </w:r>
      <w:r>
        <w:rPr>
          <w:sz w:val="24"/>
        </w:rPr>
        <w:t xml:space="preserve"> en libre accès dans </w:t>
      </w:r>
      <w:r w:rsidRPr="008E7DB2">
        <w:rPr>
          <w:sz w:val="24"/>
        </w:rPr>
        <w:t>Les classiques des sciences sociales</w:t>
      </w:r>
      <w:r w:rsidRPr="00A65BDD">
        <w:rPr>
          <w:sz w:val="24"/>
        </w:rPr>
        <w:t>.</w:t>
      </w:r>
    </w:p>
    <w:p w:rsidR="003F62F3" w:rsidRPr="00A65BDD" w:rsidRDefault="003F62F3" w:rsidP="003F62F3">
      <w:pPr>
        <w:jc w:val="both"/>
        <w:rPr>
          <w:sz w:val="24"/>
        </w:rPr>
      </w:pPr>
    </w:p>
    <w:p w:rsidR="003F62F3" w:rsidRPr="008E7DB2" w:rsidRDefault="00D219A2" w:rsidP="003F62F3">
      <w:pPr>
        <w:ind w:firstLine="0"/>
        <w:rPr>
          <w:sz w:val="24"/>
        </w:rPr>
      </w:pPr>
      <w:r>
        <w:rPr>
          <w:noProof/>
          <w:sz w:val="24"/>
          <w:lang w:val="fr-FR" w:eastAsia="fr-FR"/>
        </w:rPr>
        <w:drawing>
          <wp:inline distT="0" distB="0" distL="0" distR="0">
            <wp:extent cx="254000" cy="254000"/>
            <wp:effectExtent l="25400" t="0" r="0" b="0"/>
            <wp:docPr id="4" name="Image 4" descr="Boite_aux_lettres_cl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ite_aux_lettres_clair"/>
                    <pic:cNvPicPr>
                      <a:picLocks noChangeAspect="1" noChangeArrowheads="1"/>
                    </pic:cNvPicPr>
                  </pic:nvPicPr>
                  <pic:blipFill>
                    <a:blip r:embed="rId15"/>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003F62F3" w:rsidRPr="008E7DB2">
        <w:rPr>
          <w:sz w:val="24"/>
        </w:rPr>
        <w:t xml:space="preserve"> Courriel : </w:t>
      </w:r>
      <w:hyperlink r:id="rId16" w:history="1">
        <w:r w:rsidR="003F62F3" w:rsidRPr="00D72A5A">
          <w:rPr>
            <w:rStyle w:val="Lienhypertexte"/>
            <w:rFonts w:eastAsia="Times" w:cs="Helvetica"/>
            <w:sz w:val="24"/>
            <w:lang w:val="fr-FR" w:eastAsia="fr-FR"/>
          </w:rPr>
          <w:t>Christian.Ghasarian@unine.ch</w:t>
        </w:r>
      </w:hyperlink>
      <w:r w:rsidR="003F62F3">
        <w:rPr>
          <w:rFonts w:eastAsia="Times" w:cs="Helvetica"/>
          <w:sz w:val="24"/>
          <w:lang w:val="fr-FR" w:eastAsia="fr-FR"/>
        </w:rPr>
        <w:t xml:space="preserve"> </w:t>
      </w:r>
    </w:p>
    <w:p w:rsidR="003F62F3" w:rsidRDefault="003F62F3" w:rsidP="003F62F3">
      <w:pPr>
        <w:ind w:left="20"/>
        <w:jc w:val="both"/>
        <w:rPr>
          <w:sz w:val="24"/>
        </w:rPr>
      </w:pPr>
    </w:p>
    <w:p w:rsidR="003F62F3" w:rsidRPr="00384B20" w:rsidRDefault="003F62F3" w:rsidP="003F62F3">
      <w:pPr>
        <w:ind w:left="20"/>
        <w:jc w:val="both"/>
        <w:rPr>
          <w:sz w:val="24"/>
        </w:rPr>
      </w:pPr>
    </w:p>
    <w:p w:rsidR="003F62F3" w:rsidRPr="00384B20" w:rsidRDefault="003F62F3">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3F62F3" w:rsidRPr="00384B20" w:rsidRDefault="003F62F3">
      <w:pPr>
        <w:ind w:right="1800" w:firstLine="0"/>
        <w:jc w:val="both"/>
        <w:rPr>
          <w:sz w:val="24"/>
        </w:rPr>
      </w:pPr>
    </w:p>
    <w:p w:rsidR="003F62F3" w:rsidRPr="00384B20" w:rsidRDefault="003F62F3" w:rsidP="003F62F3">
      <w:pPr>
        <w:ind w:left="360" w:right="360" w:firstLine="0"/>
        <w:jc w:val="both"/>
        <w:rPr>
          <w:sz w:val="24"/>
        </w:rPr>
      </w:pPr>
      <w:r w:rsidRPr="00384B20">
        <w:rPr>
          <w:sz w:val="24"/>
        </w:rPr>
        <w:t>Pour le texte: Times New Roman, 14 points.</w:t>
      </w:r>
    </w:p>
    <w:p w:rsidR="003F62F3" w:rsidRPr="00384B20" w:rsidRDefault="003F62F3" w:rsidP="003F62F3">
      <w:pPr>
        <w:ind w:left="360" w:right="360" w:firstLine="0"/>
        <w:jc w:val="both"/>
        <w:rPr>
          <w:sz w:val="24"/>
        </w:rPr>
      </w:pPr>
      <w:r w:rsidRPr="00384B20">
        <w:rPr>
          <w:sz w:val="24"/>
        </w:rPr>
        <w:t>Pour les notes de bas de page : Times New Roman, 12 points.</w:t>
      </w:r>
    </w:p>
    <w:p w:rsidR="003F62F3" w:rsidRPr="00384B20" w:rsidRDefault="003F62F3">
      <w:pPr>
        <w:ind w:left="360" w:right="1800" w:firstLine="0"/>
        <w:jc w:val="both"/>
        <w:rPr>
          <w:sz w:val="24"/>
        </w:rPr>
      </w:pPr>
    </w:p>
    <w:p w:rsidR="003F62F3" w:rsidRPr="00384B20" w:rsidRDefault="003F62F3">
      <w:pPr>
        <w:ind w:right="360" w:firstLine="0"/>
        <w:jc w:val="both"/>
        <w:rPr>
          <w:sz w:val="24"/>
        </w:rPr>
      </w:pPr>
      <w:r w:rsidRPr="00384B20">
        <w:rPr>
          <w:sz w:val="24"/>
        </w:rPr>
        <w:t>Édition électronique réalisée avec le traitement de textes Microsoft Word 2008 pour Macintosh.</w:t>
      </w:r>
    </w:p>
    <w:p w:rsidR="003F62F3" w:rsidRPr="00384B20" w:rsidRDefault="003F62F3">
      <w:pPr>
        <w:ind w:right="1800" w:firstLine="0"/>
        <w:jc w:val="both"/>
        <w:rPr>
          <w:sz w:val="24"/>
        </w:rPr>
      </w:pPr>
    </w:p>
    <w:p w:rsidR="003F62F3" w:rsidRPr="00384B20" w:rsidRDefault="003F62F3" w:rsidP="003F62F3">
      <w:pPr>
        <w:ind w:right="540" w:firstLine="0"/>
        <w:jc w:val="both"/>
        <w:rPr>
          <w:sz w:val="24"/>
        </w:rPr>
      </w:pPr>
      <w:r w:rsidRPr="00384B20">
        <w:rPr>
          <w:sz w:val="24"/>
        </w:rPr>
        <w:t>Mise en page sur papier format : LETTRE US, 8.5’’ x 11’’.</w:t>
      </w:r>
    </w:p>
    <w:p w:rsidR="003F62F3" w:rsidRPr="00384B20" w:rsidRDefault="003F62F3">
      <w:pPr>
        <w:ind w:right="1800" w:firstLine="0"/>
        <w:jc w:val="both"/>
        <w:rPr>
          <w:sz w:val="24"/>
        </w:rPr>
      </w:pPr>
    </w:p>
    <w:p w:rsidR="003F62F3" w:rsidRPr="00384B20" w:rsidRDefault="003F62F3" w:rsidP="003F62F3">
      <w:pPr>
        <w:ind w:firstLine="0"/>
        <w:jc w:val="both"/>
        <w:rPr>
          <w:sz w:val="24"/>
        </w:rPr>
      </w:pPr>
      <w:r w:rsidRPr="00384B20">
        <w:rPr>
          <w:sz w:val="24"/>
        </w:rPr>
        <w:t xml:space="preserve">Édition numérique réalisée le </w:t>
      </w:r>
      <w:r>
        <w:rPr>
          <w:sz w:val="24"/>
        </w:rPr>
        <w:t>1</w:t>
      </w:r>
      <w:r w:rsidRPr="00715A66">
        <w:rPr>
          <w:sz w:val="24"/>
          <w:vertAlign w:val="superscript"/>
        </w:rPr>
        <w:t>er</w:t>
      </w:r>
      <w:r>
        <w:rPr>
          <w:sz w:val="24"/>
        </w:rPr>
        <w:t xml:space="preserve"> février 2026 à Chicoutimi</w:t>
      </w:r>
      <w:r w:rsidRPr="00384B20">
        <w:rPr>
          <w:sz w:val="24"/>
        </w:rPr>
        <w:t>, Québec.</w:t>
      </w:r>
    </w:p>
    <w:p w:rsidR="003F62F3" w:rsidRPr="00384B20" w:rsidRDefault="003F62F3">
      <w:pPr>
        <w:ind w:right="1800" w:firstLine="0"/>
        <w:jc w:val="both"/>
        <w:rPr>
          <w:sz w:val="24"/>
        </w:rPr>
      </w:pPr>
    </w:p>
    <w:p w:rsidR="003F62F3" w:rsidRPr="00E07116" w:rsidRDefault="00D219A2">
      <w:pPr>
        <w:ind w:right="1800" w:firstLine="0"/>
        <w:jc w:val="both"/>
      </w:pPr>
      <w:r>
        <w:rPr>
          <w:noProof/>
          <w:lang w:val="fr-FR" w:eastAsia="fr-FR"/>
        </w:rPr>
        <w:drawing>
          <wp:inline distT="0" distB="0" distL="0" distR="0">
            <wp:extent cx="1117600" cy="396240"/>
            <wp:effectExtent l="25400" t="0" r="0" b="0"/>
            <wp:docPr id="5" name="Image 4" descr="fait_sur_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noChangeAspect="1" noChangeArrowheads="1"/>
                    </pic:cNvPicPr>
                  </pic:nvPicPr>
                  <pic:blipFill>
                    <a:blip r:embed="rId17"/>
                    <a:srcRect/>
                    <a:stretch>
                      <a:fillRect/>
                    </a:stretch>
                  </pic:blipFill>
                  <pic:spPr bwMode="auto">
                    <a:xfrm>
                      <a:off x="0" y="0"/>
                      <a:ext cx="1117600" cy="396240"/>
                    </a:xfrm>
                    <a:prstGeom prst="rect">
                      <a:avLst/>
                    </a:prstGeom>
                    <a:noFill/>
                    <a:ln w="9525">
                      <a:noFill/>
                      <a:miter lim="800000"/>
                      <a:headEnd/>
                      <a:tailEnd/>
                    </a:ln>
                  </pic:spPr>
                </pic:pic>
              </a:graphicData>
            </a:graphic>
          </wp:inline>
        </w:drawing>
      </w:r>
    </w:p>
    <w:p w:rsidR="003F62F3" w:rsidRDefault="003F62F3" w:rsidP="003F62F3">
      <w:pPr>
        <w:ind w:firstLine="0"/>
        <w:jc w:val="both"/>
      </w:pPr>
      <w:r w:rsidRPr="00E07116">
        <w:br w:type="page"/>
      </w:r>
    </w:p>
    <w:p w:rsidR="003F62F3" w:rsidRDefault="003F62F3" w:rsidP="003F62F3">
      <w:pPr>
        <w:ind w:firstLine="0"/>
        <w:jc w:val="center"/>
        <w:rPr>
          <w:b/>
          <w:sz w:val="36"/>
          <w:lang/>
        </w:rPr>
      </w:pPr>
      <w:r>
        <w:rPr>
          <w:sz w:val="36"/>
          <w:lang/>
        </w:rPr>
        <w:t>Christian Ghasarian</w:t>
      </w:r>
    </w:p>
    <w:p w:rsidR="003F62F3" w:rsidRDefault="003F62F3" w:rsidP="003F62F3">
      <w:pPr>
        <w:ind w:firstLine="0"/>
        <w:jc w:val="center"/>
        <w:rPr>
          <w:sz w:val="24"/>
        </w:rPr>
      </w:pPr>
      <w:r>
        <w:rPr>
          <w:sz w:val="20"/>
          <w:lang/>
        </w:rPr>
        <w:t>Professeur d’ethnologie, Institue d’ethnologie,</w:t>
      </w:r>
      <w:r>
        <w:rPr>
          <w:sz w:val="20"/>
          <w:lang/>
        </w:rPr>
        <w:br/>
        <w:t>Université de Neuchâtel, Suisse</w:t>
      </w:r>
    </w:p>
    <w:p w:rsidR="003F62F3" w:rsidRPr="00E07116" w:rsidRDefault="003F62F3" w:rsidP="003F62F3">
      <w:pPr>
        <w:ind w:firstLine="0"/>
        <w:jc w:val="center"/>
      </w:pPr>
    </w:p>
    <w:p w:rsidR="003F62F3" w:rsidRDefault="003F62F3" w:rsidP="003F62F3">
      <w:pPr>
        <w:ind w:firstLine="0"/>
        <w:jc w:val="center"/>
      </w:pPr>
      <w:r w:rsidRPr="006103AA">
        <w:rPr>
          <w:i/>
          <w:color w:val="000090"/>
          <w:sz w:val="40"/>
        </w:rPr>
        <w:t>“La Réunion :</w:t>
      </w:r>
      <w:r w:rsidRPr="006103AA">
        <w:rPr>
          <w:i/>
          <w:color w:val="000090"/>
          <w:sz w:val="40"/>
        </w:rPr>
        <w:br/>
        <w:t>Acculturation, créolisation</w:t>
      </w:r>
      <w:r>
        <w:rPr>
          <w:i/>
          <w:color w:val="000090"/>
          <w:sz w:val="40"/>
        </w:rPr>
        <w:br/>
      </w:r>
      <w:r w:rsidRPr="006103AA">
        <w:rPr>
          <w:i/>
          <w:color w:val="000090"/>
          <w:sz w:val="40"/>
        </w:rPr>
        <w:t>et réinventions culture</w:t>
      </w:r>
      <w:r w:rsidRPr="006103AA">
        <w:rPr>
          <w:i/>
          <w:color w:val="000090"/>
          <w:sz w:val="40"/>
        </w:rPr>
        <w:t>l</w:t>
      </w:r>
      <w:r w:rsidRPr="006103AA">
        <w:rPr>
          <w:i/>
          <w:color w:val="000090"/>
          <w:sz w:val="40"/>
        </w:rPr>
        <w:t>les.”</w:t>
      </w:r>
    </w:p>
    <w:p w:rsidR="003F62F3" w:rsidRDefault="003F62F3" w:rsidP="003F62F3">
      <w:pPr>
        <w:ind w:firstLine="0"/>
        <w:jc w:val="center"/>
      </w:pPr>
    </w:p>
    <w:p w:rsidR="003F62F3" w:rsidRDefault="00D219A2" w:rsidP="003F62F3">
      <w:pPr>
        <w:ind w:firstLine="0"/>
        <w:jc w:val="center"/>
      </w:pPr>
      <w:r>
        <w:rPr>
          <w:noProof/>
          <w:lang w:val="fr-FR" w:eastAsia="fr-FR"/>
        </w:rPr>
        <w:drawing>
          <wp:inline distT="0" distB="0" distL="0" distR="0">
            <wp:extent cx="3728720" cy="4572000"/>
            <wp:effectExtent l="25400" t="0" r="5080" b="0"/>
            <wp:docPr id="6" name="Image 6" descr="LaReunion_acculturation_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Reunion_acculturation_L2"/>
                    <pic:cNvPicPr>
                      <a:picLocks noChangeAspect="1" noChangeArrowheads="1"/>
                    </pic:cNvPicPr>
                  </pic:nvPicPr>
                  <pic:blipFill>
                    <a:blip r:embed="rId18"/>
                    <a:srcRect/>
                    <a:stretch>
                      <a:fillRect/>
                    </a:stretch>
                  </pic:blipFill>
                  <pic:spPr bwMode="auto">
                    <a:xfrm>
                      <a:off x="0" y="0"/>
                      <a:ext cx="3728720" cy="4572000"/>
                    </a:xfrm>
                    <a:prstGeom prst="rect">
                      <a:avLst/>
                    </a:prstGeom>
                    <a:noFill/>
                    <a:ln w="9525">
                      <a:noFill/>
                      <a:miter lim="800000"/>
                      <a:headEnd/>
                      <a:tailEnd/>
                    </a:ln>
                  </pic:spPr>
                </pic:pic>
              </a:graphicData>
            </a:graphic>
          </wp:inline>
        </w:drawing>
      </w:r>
    </w:p>
    <w:p w:rsidR="003F62F3" w:rsidRDefault="003F62F3" w:rsidP="003F62F3">
      <w:pPr>
        <w:ind w:firstLine="0"/>
        <w:jc w:val="center"/>
      </w:pPr>
    </w:p>
    <w:p w:rsidR="003F62F3" w:rsidRPr="00D45CA6" w:rsidRDefault="003F62F3" w:rsidP="003F62F3">
      <w:pPr>
        <w:ind w:left="20" w:hanging="20"/>
        <w:jc w:val="both"/>
      </w:pPr>
      <w:r w:rsidRPr="00D45CA6">
        <w:t xml:space="preserve">Un texte publié dans </w:t>
      </w:r>
      <w:r>
        <w:t xml:space="preserve">la revue </w:t>
      </w:r>
      <w:r>
        <w:rPr>
          <w:b/>
          <w:i/>
          <w:color w:val="FF0000"/>
          <w:szCs w:val="18"/>
        </w:rPr>
        <w:t>Ethnologie française</w:t>
      </w:r>
      <w:r>
        <w:rPr>
          <w:szCs w:val="18"/>
        </w:rPr>
        <w:t>, vol. 32, pp. 663-676.</w:t>
      </w:r>
    </w:p>
    <w:p w:rsidR="003F62F3" w:rsidRPr="00E07116" w:rsidRDefault="003F62F3" w:rsidP="003F62F3">
      <w:pPr>
        <w:jc w:val="both"/>
      </w:pPr>
      <w:r w:rsidRPr="00E07116">
        <w:br w:type="page"/>
      </w:r>
    </w:p>
    <w:p w:rsidR="003F62F3" w:rsidRDefault="003F62F3" w:rsidP="003F62F3">
      <w:pPr>
        <w:jc w:val="both"/>
      </w:pPr>
    </w:p>
    <w:p w:rsidR="003F62F3" w:rsidRDefault="003F62F3" w:rsidP="003F62F3">
      <w:pPr>
        <w:jc w:val="both"/>
      </w:pPr>
    </w:p>
    <w:p w:rsidR="003F62F3" w:rsidRPr="00F54CC7" w:rsidRDefault="003F62F3" w:rsidP="003F62F3">
      <w:pPr>
        <w:spacing w:after="120"/>
        <w:ind w:firstLine="0"/>
        <w:jc w:val="center"/>
        <w:rPr>
          <w:sz w:val="24"/>
        </w:rPr>
      </w:pPr>
      <w:bookmarkStart w:id="1" w:name="tdm"/>
      <w:r>
        <w:rPr>
          <w:b/>
          <w:sz w:val="24"/>
        </w:rPr>
        <w:t>“La Réunion : Acculturation,</w:t>
      </w:r>
      <w:r>
        <w:rPr>
          <w:b/>
          <w:sz w:val="24"/>
        </w:rPr>
        <w:br/>
      </w:r>
      <w:r w:rsidRPr="006103AA">
        <w:rPr>
          <w:b/>
          <w:sz w:val="24"/>
        </w:rPr>
        <w:t>créolisation et réinventions culturelles.”</w:t>
      </w:r>
    </w:p>
    <w:p w:rsidR="003F62F3" w:rsidRPr="00384B20" w:rsidRDefault="003F62F3" w:rsidP="003F62F3">
      <w:pPr>
        <w:pStyle w:val="planchest"/>
      </w:pPr>
      <w:r w:rsidRPr="00384B20">
        <w:t>Table des matières</w:t>
      </w:r>
      <w:bookmarkEnd w:id="1"/>
    </w:p>
    <w:p w:rsidR="003F62F3" w:rsidRPr="00E07116" w:rsidRDefault="003F62F3" w:rsidP="003F62F3">
      <w:pPr>
        <w:ind w:firstLine="0"/>
      </w:pPr>
    </w:p>
    <w:p w:rsidR="003F62F3" w:rsidRPr="00E07116" w:rsidRDefault="003F62F3" w:rsidP="003F62F3">
      <w:pPr>
        <w:ind w:firstLine="0"/>
      </w:pPr>
    </w:p>
    <w:p w:rsidR="003F62F3" w:rsidRDefault="003F62F3" w:rsidP="003F62F3">
      <w:pPr>
        <w:spacing w:before="120" w:after="120"/>
        <w:ind w:left="540" w:hanging="540"/>
        <w:jc w:val="both"/>
      </w:pPr>
    </w:p>
    <w:p w:rsidR="003F62F3" w:rsidRDefault="003F62F3" w:rsidP="003F62F3">
      <w:pPr>
        <w:spacing w:before="120" w:after="120"/>
        <w:ind w:left="540" w:hanging="540"/>
        <w:jc w:val="both"/>
      </w:pPr>
      <w:hyperlink w:anchor="LaReunion_resume" w:history="1">
        <w:r w:rsidRPr="00972FE2">
          <w:rPr>
            <w:rStyle w:val="Lienhypertexte"/>
          </w:rPr>
          <w:t>Résumé</w:t>
        </w:r>
      </w:hyperlink>
      <w:r>
        <w:t xml:space="preserve"> [663]</w:t>
      </w:r>
    </w:p>
    <w:p w:rsidR="003F62F3" w:rsidRDefault="003F62F3" w:rsidP="003F62F3">
      <w:pPr>
        <w:spacing w:before="120" w:after="120"/>
        <w:ind w:left="540" w:hanging="540"/>
        <w:jc w:val="both"/>
      </w:pPr>
      <w:hyperlink w:anchor="LaReunion_intro" w:history="1">
        <w:r w:rsidRPr="00972FE2">
          <w:rPr>
            <w:rStyle w:val="Lienhypertexte"/>
          </w:rPr>
          <w:t>Introduction</w:t>
        </w:r>
      </w:hyperlink>
      <w:r>
        <w:t xml:space="preserve"> [663]</w:t>
      </w:r>
    </w:p>
    <w:p w:rsidR="003F62F3" w:rsidRDefault="003F62F3" w:rsidP="003F62F3">
      <w:pPr>
        <w:spacing w:before="120" w:after="120"/>
        <w:ind w:left="540" w:hanging="540"/>
        <w:jc w:val="both"/>
      </w:pPr>
    </w:p>
    <w:p w:rsidR="003F62F3" w:rsidRPr="006957DD" w:rsidRDefault="003F62F3" w:rsidP="003F62F3">
      <w:pPr>
        <w:spacing w:before="120" w:after="120"/>
        <w:ind w:left="540" w:hanging="540"/>
        <w:jc w:val="both"/>
      </w:pPr>
      <w:hyperlink w:anchor="LaReunion_1" w:history="1">
        <w:r w:rsidRPr="00972FE2">
          <w:rPr>
            <w:rStyle w:val="Lienhypertexte"/>
          </w:rPr>
          <w:t>Acculturation continue</w:t>
        </w:r>
      </w:hyperlink>
      <w:r w:rsidRPr="006957DD">
        <w:t xml:space="preserve"> (une volonté)</w:t>
      </w:r>
      <w:r>
        <w:t xml:space="preserve"> [664]</w:t>
      </w:r>
    </w:p>
    <w:p w:rsidR="003F62F3" w:rsidRPr="006957DD" w:rsidRDefault="003F62F3" w:rsidP="003F62F3">
      <w:pPr>
        <w:spacing w:before="120" w:after="120"/>
        <w:ind w:left="540" w:hanging="540"/>
        <w:jc w:val="both"/>
      </w:pPr>
      <w:hyperlink w:anchor="LaReunion_2" w:history="1">
        <w:r w:rsidRPr="00972FE2">
          <w:rPr>
            <w:rStyle w:val="Lienhypertexte"/>
          </w:rPr>
          <w:t>Créolisation inévitable</w:t>
        </w:r>
      </w:hyperlink>
      <w:r w:rsidRPr="006957DD">
        <w:t xml:space="preserve"> (des faits)</w:t>
      </w:r>
      <w:r>
        <w:t xml:space="preserve"> [666]</w:t>
      </w:r>
    </w:p>
    <w:p w:rsidR="003F62F3" w:rsidRPr="006957DD" w:rsidRDefault="003F62F3" w:rsidP="003F62F3">
      <w:pPr>
        <w:spacing w:before="120" w:after="120"/>
        <w:ind w:left="540" w:hanging="540"/>
        <w:jc w:val="both"/>
      </w:pPr>
      <w:hyperlink w:anchor="LaReunion_3" w:history="1">
        <w:r w:rsidRPr="00972FE2">
          <w:rPr>
            <w:rStyle w:val="Lienhypertexte"/>
          </w:rPr>
          <w:t>Réinventions ostentatoires</w:t>
        </w:r>
      </w:hyperlink>
      <w:r w:rsidRPr="006957DD">
        <w:t xml:space="preserve"> (des réponses)</w:t>
      </w:r>
      <w:r>
        <w:t xml:space="preserve"> [667]</w:t>
      </w:r>
    </w:p>
    <w:p w:rsidR="003F62F3" w:rsidRPr="006957DD" w:rsidRDefault="003F62F3" w:rsidP="003F62F3">
      <w:pPr>
        <w:spacing w:before="120" w:after="120"/>
        <w:ind w:left="540" w:hanging="540"/>
        <w:jc w:val="both"/>
      </w:pPr>
      <w:hyperlink w:anchor="LaReunion_4" w:history="1">
        <w:r w:rsidRPr="00972FE2">
          <w:rPr>
            <w:rStyle w:val="Lienhypertexte"/>
          </w:rPr>
          <w:t>Complexité ?</w:t>
        </w:r>
      </w:hyperlink>
      <w:r>
        <w:t xml:space="preserve"> [672]</w:t>
      </w:r>
    </w:p>
    <w:p w:rsidR="003F62F3" w:rsidRDefault="003F62F3" w:rsidP="003F62F3">
      <w:pPr>
        <w:ind w:left="540" w:hanging="540"/>
      </w:pPr>
    </w:p>
    <w:p w:rsidR="003F62F3" w:rsidRDefault="003F62F3" w:rsidP="003F62F3">
      <w:pPr>
        <w:ind w:left="540" w:hanging="540"/>
      </w:pPr>
      <w:hyperlink w:anchor="LaReunion_biblio" w:history="1">
        <w:r w:rsidRPr="00972FE2">
          <w:rPr>
            <w:rStyle w:val="Lienhypertexte"/>
          </w:rPr>
          <w:t>Références bibliographiques</w:t>
        </w:r>
      </w:hyperlink>
      <w:r>
        <w:t xml:space="preserve"> [675]</w:t>
      </w:r>
    </w:p>
    <w:p w:rsidR="003F62F3" w:rsidRPr="00E07116" w:rsidRDefault="003F62F3" w:rsidP="003F62F3">
      <w:pPr>
        <w:ind w:left="540" w:hanging="540"/>
      </w:pPr>
      <w:hyperlink w:anchor="LaReunion_abstract" w:history="1">
        <w:r w:rsidRPr="00694ECE">
          <w:rPr>
            <w:rStyle w:val="Lienhypertexte"/>
          </w:rPr>
          <w:t>Abstract</w:t>
        </w:r>
      </w:hyperlink>
      <w:r>
        <w:t xml:space="preserve"> [676]</w:t>
      </w:r>
    </w:p>
    <w:p w:rsidR="003F62F3" w:rsidRPr="00E07116" w:rsidRDefault="003F62F3" w:rsidP="003F62F3">
      <w:pPr>
        <w:pStyle w:val="p"/>
      </w:pPr>
      <w:r w:rsidRPr="00E07116">
        <w:br w:type="page"/>
      </w:r>
    </w:p>
    <w:p w:rsidR="003F62F3" w:rsidRPr="00E07116" w:rsidRDefault="003F62F3">
      <w:pPr>
        <w:jc w:val="both"/>
      </w:pPr>
    </w:p>
    <w:p w:rsidR="003F62F3" w:rsidRDefault="003F62F3">
      <w:pPr>
        <w:jc w:val="both"/>
      </w:pPr>
    </w:p>
    <w:p w:rsidR="003F62F3" w:rsidRPr="00E07116" w:rsidRDefault="003F62F3">
      <w:pPr>
        <w:jc w:val="both"/>
      </w:pPr>
    </w:p>
    <w:p w:rsidR="003F62F3" w:rsidRPr="00E07116" w:rsidRDefault="003F62F3">
      <w:pPr>
        <w:jc w:val="both"/>
      </w:pPr>
    </w:p>
    <w:p w:rsidR="003F62F3" w:rsidRPr="00E07116" w:rsidRDefault="003F62F3" w:rsidP="003F62F3">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3F62F3" w:rsidRPr="00E07116" w:rsidRDefault="003F62F3" w:rsidP="003F62F3">
      <w:pPr>
        <w:pStyle w:val="NormalWeb"/>
        <w:spacing w:before="2" w:after="2"/>
        <w:jc w:val="both"/>
        <w:rPr>
          <w:rFonts w:ascii="Times New Roman" w:hAnsi="Times New Roman"/>
          <w:sz w:val="28"/>
        </w:rPr>
      </w:pPr>
    </w:p>
    <w:p w:rsidR="003F62F3" w:rsidRPr="00E07116" w:rsidRDefault="003F62F3" w:rsidP="003F62F3">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3F62F3" w:rsidRPr="00E07116" w:rsidRDefault="003F62F3" w:rsidP="003F62F3">
      <w:pPr>
        <w:jc w:val="both"/>
        <w:rPr>
          <w:szCs w:val="19"/>
        </w:rPr>
      </w:pPr>
    </w:p>
    <w:p w:rsidR="003F62F3" w:rsidRPr="00E07116" w:rsidRDefault="003F62F3">
      <w:pPr>
        <w:jc w:val="both"/>
        <w:rPr>
          <w:szCs w:val="19"/>
        </w:rPr>
      </w:pPr>
    </w:p>
    <w:p w:rsidR="003F62F3" w:rsidRPr="00FF7434" w:rsidRDefault="003F62F3" w:rsidP="003F62F3">
      <w:pPr>
        <w:spacing w:before="120" w:after="120"/>
        <w:ind w:firstLine="0"/>
        <w:jc w:val="both"/>
        <w:rPr>
          <w:lang w:eastAsia="fr-FR" w:bidi="fr-FR"/>
        </w:rPr>
      </w:pPr>
      <w:r w:rsidRPr="00E07116">
        <w:br w:type="page"/>
      </w:r>
      <w:r w:rsidRPr="00FF7434">
        <w:rPr>
          <w:lang w:eastAsia="fr-FR" w:bidi="fr-FR"/>
        </w:rPr>
        <w:t>[</w:t>
      </w:r>
      <w:r>
        <w:rPr>
          <w:lang w:eastAsia="fr-FR" w:bidi="fr-FR"/>
        </w:rPr>
        <w:t>663</w:t>
      </w:r>
      <w:r w:rsidRPr="00FF7434">
        <w:rPr>
          <w:lang w:eastAsia="fr-FR" w:bidi="fr-FR"/>
        </w:rPr>
        <w:t>]</w:t>
      </w:r>
    </w:p>
    <w:p w:rsidR="003F62F3" w:rsidRDefault="003F62F3" w:rsidP="003F62F3">
      <w:pPr>
        <w:ind w:firstLine="0"/>
        <w:jc w:val="both"/>
      </w:pPr>
    </w:p>
    <w:p w:rsidR="003F62F3" w:rsidRDefault="003F62F3" w:rsidP="003F62F3">
      <w:pPr>
        <w:ind w:firstLine="0"/>
        <w:jc w:val="center"/>
        <w:rPr>
          <w:b/>
          <w:sz w:val="36"/>
          <w:lang/>
        </w:rPr>
      </w:pPr>
      <w:r>
        <w:rPr>
          <w:sz w:val="36"/>
          <w:lang/>
        </w:rPr>
        <w:t>Christian Ghasarian</w:t>
      </w:r>
    </w:p>
    <w:p w:rsidR="003F62F3" w:rsidRDefault="003F62F3" w:rsidP="003F62F3">
      <w:pPr>
        <w:ind w:firstLine="0"/>
        <w:jc w:val="center"/>
        <w:rPr>
          <w:sz w:val="24"/>
        </w:rPr>
      </w:pPr>
      <w:r>
        <w:rPr>
          <w:sz w:val="20"/>
          <w:lang/>
        </w:rPr>
        <w:t>Professeur d’ethnologie, Institue d’ethnologie,</w:t>
      </w:r>
      <w:r>
        <w:rPr>
          <w:sz w:val="20"/>
          <w:lang/>
        </w:rPr>
        <w:br/>
        <w:t>Université de Neuchâtel, Suisse</w:t>
      </w:r>
    </w:p>
    <w:p w:rsidR="003F62F3" w:rsidRPr="00E07116" w:rsidRDefault="003F62F3" w:rsidP="003F62F3">
      <w:pPr>
        <w:ind w:firstLine="0"/>
        <w:jc w:val="center"/>
      </w:pPr>
    </w:p>
    <w:p w:rsidR="003F62F3" w:rsidRPr="006103AA" w:rsidRDefault="003F62F3" w:rsidP="003F62F3">
      <w:pPr>
        <w:ind w:firstLine="0"/>
        <w:jc w:val="center"/>
        <w:rPr>
          <w:i/>
          <w:color w:val="000090"/>
          <w:sz w:val="40"/>
        </w:rPr>
      </w:pPr>
      <w:r w:rsidRPr="006103AA">
        <w:rPr>
          <w:i/>
          <w:color w:val="000090"/>
          <w:sz w:val="40"/>
        </w:rPr>
        <w:t>“La Réunion :</w:t>
      </w:r>
      <w:r w:rsidRPr="006103AA">
        <w:rPr>
          <w:i/>
          <w:color w:val="000090"/>
          <w:sz w:val="40"/>
        </w:rPr>
        <w:br/>
        <w:t>Acculturation, créolisation</w:t>
      </w:r>
      <w:r>
        <w:rPr>
          <w:i/>
          <w:color w:val="000090"/>
          <w:sz w:val="40"/>
        </w:rPr>
        <w:br/>
      </w:r>
      <w:r w:rsidRPr="006103AA">
        <w:rPr>
          <w:i/>
          <w:color w:val="000090"/>
          <w:sz w:val="40"/>
        </w:rPr>
        <w:t>et réinventions culture</w:t>
      </w:r>
      <w:r w:rsidRPr="006103AA">
        <w:rPr>
          <w:i/>
          <w:color w:val="000090"/>
          <w:sz w:val="40"/>
        </w:rPr>
        <w:t>l</w:t>
      </w:r>
      <w:r w:rsidRPr="006103AA">
        <w:rPr>
          <w:i/>
          <w:color w:val="000090"/>
          <w:sz w:val="40"/>
        </w:rPr>
        <w:t>les.”</w:t>
      </w:r>
    </w:p>
    <w:p w:rsidR="003F62F3" w:rsidRDefault="003F62F3" w:rsidP="003F62F3">
      <w:pPr>
        <w:spacing w:before="120" w:after="120"/>
        <w:ind w:firstLine="0"/>
        <w:jc w:val="both"/>
      </w:pPr>
    </w:p>
    <w:p w:rsidR="003F62F3" w:rsidRPr="00D45CA6" w:rsidRDefault="003F62F3" w:rsidP="003F62F3">
      <w:pPr>
        <w:ind w:left="20" w:hanging="20"/>
        <w:jc w:val="both"/>
      </w:pPr>
      <w:r w:rsidRPr="00D45CA6">
        <w:t xml:space="preserve">Un texte publié dans </w:t>
      </w:r>
      <w:r>
        <w:t xml:space="preserve">la revue </w:t>
      </w:r>
      <w:r>
        <w:rPr>
          <w:b/>
          <w:i/>
          <w:color w:val="FF0000"/>
          <w:szCs w:val="18"/>
        </w:rPr>
        <w:t>Ethnologie française</w:t>
      </w:r>
      <w:r>
        <w:rPr>
          <w:szCs w:val="18"/>
        </w:rPr>
        <w:t>, vol. 32, pp. 663-676.</w:t>
      </w:r>
    </w:p>
    <w:p w:rsidR="003F62F3" w:rsidRDefault="003F62F3" w:rsidP="003F62F3">
      <w:pPr>
        <w:spacing w:before="120" w:after="120"/>
        <w:ind w:firstLine="0"/>
        <w:jc w:val="both"/>
      </w:pPr>
    </w:p>
    <w:p w:rsidR="003F62F3" w:rsidRDefault="003F62F3" w:rsidP="003F62F3">
      <w:pPr>
        <w:spacing w:before="120" w:after="120"/>
        <w:ind w:firstLine="0"/>
        <w:jc w:val="both"/>
      </w:pPr>
    </w:p>
    <w:p w:rsidR="003F62F3" w:rsidRPr="00CF0D86" w:rsidRDefault="003F62F3" w:rsidP="003F62F3">
      <w:pPr>
        <w:pStyle w:val="a"/>
        <w:rPr>
          <w:lang w:val="fr-FR" w:eastAsia="fr-FR"/>
        </w:rPr>
      </w:pPr>
      <w:bookmarkStart w:id="2" w:name="LaReunion_resume"/>
      <w:r w:rsidRPr="00CF0D86">
        <w:rPr>
          <w:lang w:val="fr-FR" w:eastAsia="fr-FR"/>
        </w:rPr>
        <w:t>Résumé</w:t>
      </w:r>
    </w:p>
    <w:bookmarkEnd w:id="2"/>
    <w:p w:rsidR="003F62F3" w:rsidRPr="00CF0D86" w:rsidRDefault="003F62F3" w:rsidP="003F62F3">
      <w:pPr>
        <w:spacing w:before="120" w:after="120"/>
        <w:jc w:val="both"/>
        <w:rPr>
          <w:lang w:val="fr-FR" w:eastAsia="fr-FR"/>
        </w:rPr>
      </w:pPr>
    </w:p>
    <w:p w:rsidR="003F62F3" w:rsidRPr="00CF0D86" w:rsidRDefault="003F62F3" w:rsidP="003F62F3">
      <w:pPr>
        <w:spacing w:before="120" w:after="120"/>
        <w:jc w:val="both"/>
        <w:rPr>
          <w:lang w:val="fr-FR" w:eastAsia="fr-FR"/>
        </w:rPr>
      </w:pPr>
      <w:r w:rsidRPr="00CF0D86">
        <w:rPr>
          <w:lang w:val="fr-FR" w:eastAsia="fr-FR"/>
        </w:rPr>
        <w:t>Au-delà de l’idée d’assimilation des modèles français, tout comme de celle d’un métissage créateur d’innovation, ce texte analyse des processus en tension continuelle les uns avec les autres depuis to</w:t>
      </w:r>
      <w:r w:rsidRPr="00CF0D86">
        <w:rPr>
          <w:lang w:val="fr-FR" w:eastAsia="fr-FR"/>
        </w:rPr>
        <w:t>u</w:t>
      </w:r>
      <w:r w:rsidRPr="00CF0D86">
        <w:rPr>
          <w:lang w:val="fr-FR" w:eastAsia="fr-FR"/>
        </w:rPr>
        <w:t>jours à la Réunion : acculturation, créolisation et réinventions culture</w:t>
      </w:r>
      <w:r w:rsidRPr="00CF0D86">
        <w:rPr>
          <w:lang w:val="fr-FR" w:eastAsia="fr-FR"/>
        </w:rPr>
        <w:t>l</w:t>
      </w:r>
      <w:r w:rsidRPr="00CF0D86">
        <w:rPr>
          <w:lang w:val="fr-FR" w:eastAsia="fr-FR"/>
        </w:rPr>
        <w:t>les. En reformulation constante, la spécificité de la société réunionna</w:t>
      </w:r>
      <w:r w:rsidRPr="00CF0D86">
        <w:rPr>
          <w:lang w:val="fr-FR" w:eastAsia="fr-FR"/>
        </w:rPr>
        <w:t>i</w:t>
      </w:r>
      <w:r w:rsidRPr="00CF0D86">
        <w:rPr>
          <w:lang w:val="fr-FR" w:eastAsia="fr-FR"/>
        </w:rPr>
        <w:t>se nécessite de repenser l’usage des concepts et catégories classiques de l’anthropologie.</w:t>
      </w:r>
    </w:p>
    <w:p w:rsidR="003F62F3" w:rsidRDefault="003F62F3" w:rsidP="003F62F3">
      <w:pPr>
        <w:spacing w:before="120" w:after="120"/>
        <w:jc w:val="both"/>
      </w:pPr>
      <w:r w:rsidRPr="00CF0D86">
        <w:rPr>
          <w:lang w:val="fr-FR" w:eastAsia="fr-FR"/>
        </w:rPr>
        <w:t>Mots-clés</w:t>
      </w:r>
      <w:r>
        <w:rPr>
          <w:lang w:val="fr-FR" w:eastAsia="fr-FR"/>
        </w:rPr>
        <w:t xml:space="preserve"> : </w:t>
      </w:r>
      <w:r w:rsidRPr="00CF0D86">
        <w:rPr>
          <w:lang w:val="fr-FR" w:eastAsia="fr-FR"/>
        </w:rPr>
        <w:t>Réunion</w:t>
      </w:r>
      <w:r>
        <w:rPr>
          <w:lang w:val="fr-FR" w:eastAsia="fr-FR"/>
        </w:rPr>
        <w:t xml:space="preserve">, </w:t>
      </w:r>
      <w:r w:rsidRPr="00CF0D86">
        <w:rPr>
          <w:lang w:val="fr-FR" w:eastAsia="fr-FR"/>
        </w:rPr>
        <w:t>créolisation</w:t>
      </w:r>
      <w:r>
        <w:rPr>
          <w:lang w:val="fr-FR" w:eastAsia="fr-FR"/>
        </w:rPr>
        <w:t>, a</w:t>
      </w:r>
      <w:r w:rsidRPr="00CF0D86">
        <w:rPr>
          <w:lang w:val="fr-FR" w:eastAsia="fr-FR"/>
        </w:rPr>
        <w:t>cculturation</w:t>
      </w:r>
      <w:r>
        <w:rPr>
          <w:lang w:val="fr-FR" w:eastAsia="fr-FR"/>
        </w:rPr>
        <w:t>.</w:t>
      </w:r>
    </w:p>
    <w:p w:rsidR="003F62F3" w:rsidRPr="00463EB3" w:rsidRDefault="003F62F3" w:rsidP="003F62F3">
      <w:pPr>
        <w:jc w:val="both"/>
        <w:rPr>
          <w:b/>
        </w:rPr>
      </w:pPr>
    </w:p>
    <w:p w:rsidR="003F62F3" w:rsidRPr="00DB0953" w:rsidRDefault="003F62F3" w:rsidP="003F62F3">
      <w:pPr>
        <w:pStyle w:val="a"/>
      </w:pPr>
      <w:bookmarkStart w:id="3" w:name="LaReunion_intro"/>
      <w:r w:rsidRPr="00DB0953">
        <w:t>Introduction</w:t>
      </w:r>
    </w:p>
    <w:bookmarkEnd w:id="3"/>
    <w:p w:rsidR="003F62F3" w:rsidRPr="00E07116" w:rsidRDefault="003F62F3" w:rsidP="003F62F3">
      <w:pPr>
        <w:jc w:val="both"/>
      </w:pPr>
    </w:p>
    <w:p w:rsidR="003F62F3" w:rsidRPr="00384B20" w:rsidRDefault="003F62F3" w:rsidP="003F62F3">
      <w:pPr>
        <w:ind w:right="90" w:firstLine="0"/>
        <w:jc w:val="both"/>
        <w:rPr>
          <w:sz w:val="20"/>
        </w:rPr>
      </w:pPr>
      <w:hyperlink w:anchor="tdm" w:history="1">
        <w:r w:rsidRPr="00384B20">
          <w:rPr>
            <w:rStyle w:val="Lienhypertexte"/>
            <w:sz w:val="20"/>
          </w:rPr>
          <w:t>Retour à la table des matières</w:t>
        </w:r>
      </w:hyperlink>
    </w:p>
    <w:p w:rsidR="003F62F3" w:rsidRPr="00CF0D86" w:rsidRDefault="003F62F3" w:rsidP="003F62F3">
      <w:pPr>
        <w:spacing w:before="120" w:after="120"/>
        <w:jc w:val="both"/>
        <w:rPr>
          <w:lang w:val="fr-FR" w:eastAsia="fr-FR"/>
        </w:rPr>
      </w:pPr>
      <w:r w:rsidRPr="00CF0D86">
        <w:rPr>
          <w:lang w:val="fr-FR" w:eastAsia="fr-FR"/>
        </w:rPr>
        <w:t>Dès l’origine de sa constitution, la société réunionnaise a connu plusieurs dynamiques culturelles reliées entre elles. Les différentes composantes de la population ont été sujettes, à des degrés divers, à des processus juxtaposés d’assimilation, de métissage et de reformul</w:t>
      </w:r>
      <w:r w:rsidRPr="00CF0D86">
        <w:rPr>
          <w:lang w:val="fr-FR" w:eastAsia="fr-FR"/>
        </w:rPr>
        <w:t>a</w:t>
      </w:r>
      <w:r w:rsidRPr="00CF0D86">
        <w:rPr>
          <w:lang w:val="fr-FR" w:eastAsia="fr-FR"/>
        </w:rPr>
        <w:t>tions culturelles. Ces processus, toujours actuels, mettent en jeu la question du pouvoir, de ses modes d’expression, de ses contestations et de ses manipulations. La relation complexe entre la société r</w:t>
      </w:r>
      <w:r w:rsidRPr="00CF0D86">
        <w:rPr>
          <w:lang w:val="fr-FR" w:eastAsia="fr-FR"/>
        </w:rPr>
        <w:t>é</w:t>
      </w:r>
      <w:r w:rsidRPr="00CF0D86">
        <w:rPr>
          <w:lang w:val="fr-FR" w:eastAsia="fr-FR"/>
        </w:rPr>
        <w:t>unionnaise et la France métropolitaine produit des attitudes et des mouvements originaux, mais aussi prévisibles, faisant de la Réunion un laboratoire et un témoin du monde contemporain. Je me propose dans cet essai de revenir sur les principaux enjeux culturels et polit</w:t>
      </w:r>
      <w:r w:rsidRPr="00CF0D86">
        <w:rPr>
          <w:lang w:val="fr-FR" w:eastAsia="fr-FR"/>
        </w:rPr>
        <w:t>i</w:t>
      </w:r>
      <w:r w:rsidRPr="00CF0D86">
        <w:rPr>
          <w:lang w:val="fr-FR" w:eastAsia="fr-FR"/>
        </w:rPr>
        <w:t>ques dans l’île et dans sa relation avec la métropole.</w:t>
      </w:r>
    </w:p>
    <w:p w:rsidR="003F62F3" w:rsidRPr="00CF0D86" w:rsidRDefault="003F62F3" w:rsidP="003F62F3">
      <w:pPr>
        <w:spacing w:before="120" w:after="120"/>
        <w:jc w:val="both"/>
        <w:rPr>
          <w:lang w:val="fr-FR" w:eastAsia="fr-FR"/>
        </w:rPr>
      </w:pPr>
      <w:r w:rsidRPr="00CF0D86">
        <w:rPr>
          <w:lang w:val="fr-FR" w:eastAsia="fr-FR"/>
        </w:rPr>
        <w:t>Sur la base d’un terrain de huit années dans l’île (les séjours s’étalant de 1982 à 2001), pendant lequel mes recherches sont passées de l’étude des situations sociales dans un village des hauts de l’île à des investigations plus détaillées sur le système de représentation et de pratiques des originaires de l’Inde du sud, ce texte offre des réflexions plus générales sur la société réunionnaise. Il se présente en trois pa</w:t>
      </w:r>
      <w:r w:rsidRPr="00CF0D86">
        <w:rPr>
          <w:lang w:val="fr-FR" w:eastAsia="fr-FR"/>
        </w:rPr>
        <w:t>r</w:t>
      </w:r>
      <w:r w:rsidRPr="00CF0D86">
        <w:rPr>
          <w:lang w:val="fr-FR" w:eastAsia="fr-FR"/>
        </w:rPr>
        <w:t>ties qui correspondent à mon sens aux trois grandes forces conjointes, en relation et en tension constante les unes avec les autres, qui ont to</w:t>
      </w:r>
      <w:r w:rsidRPr="00CF0D86">
        <w:rPr>
          <w:lang w:val="fr-FR" w:eastAsia="fr-FR"/>
        </w:rPr>
        <w:t>u</w:t>
      </w:r>
      <w:r w:rsidRPr="00CF0D86">
        <w:rPr>
          <w:lang w:val="fr-FR" w:eastAsia="fr-FR"/>
        </w:rPr>
        <w:t>jours été et restent à œuvre dans l’île : acculturation, créolisation et réinventions culturelles. Si l’acculturation suppose la mise en prése</w:t>
      </w:r>
      <w:r w:rsidRPr="00CF0D86">
        <w:rPr>
          <w:lang w:val="fr-FR" w:eastAsia="fr-FR"/>
        </w:rPr>
        <w:t>n</w:t>
      </w:r>
      <w:r w:rsidRPr="00CF0D86">
        <w:rPr>
          <w:lang w:val="fr-FR" w:eastAsia="fr-FR"/>
        </w:rPr>
        <w:t>ce d’au moins deux systèmes et modèles culturels dont l’un s’impose à l’autre, la créolisation suggère au contraire un mélange de modèles culturels aboutissant à un compromis de ceux-ci dans une nouvelle forme plus ou moins syncrétique. La réinvention culturelle manipule quant à elle les modèles imposés et ceux nés du contact forcé pour produire, souvent explicitement, de nouvelles significations sociales. Aucune de ces dynamiques ne peut à elle seule rendre compte de f</w:t>
      </w:r>
      <w:r w:rsidRPr="00CF0D86">
        <w:rPr>
          <w:lang w:val="fr-FR" w:eastAsia="fr-FR"/>
        </w:rPr>
        <w:t>a</w:t>
      </w:r>
      <w:r w:rsidRPr="00CF0D86">
        <w:rPr>
          <w:lang w:val="fr-FR" w:eastAsia="fr-FR"/>
        </w:rPr>
        <w:t>çon pertinente des processus sociaux en jeu dans l’île. En effet, ces trois processus, constitutifs de la complexité actuelle de la société r</w:t>
      </w:r>
      <w:r w:rsidRPr="00CF0D86">
        <w:rPr>
          <w:lang w:val="fr-FR" w:eastAsia="fr-FR"/>
        </w:rPr>
        <w:t>é</w:t>
      </w:r>
      <w:r w:rsidRPr="00CF0D86">
        <w:rPr>
          <w:lang w:val="fr-FR" w:eastAsia="fr-FR"/>
        </w:rPr>
        <w:t>unionnaise, catalysent ensemble des enjeux sociaux, culturels, polit</w:t>
      </w:r>
      <w:r w:rsidRPr="00CF0D86">
        <w:rPr>
          <w:lang w:val="fr-FR" w:eastAsia="fr-FR"/>
        </w:rPr>
        <w:t>i</w:t>
      </w:r>
      <w:r w:rsidRPr="00CF0D86">
        <w:rPr>
          <w:lang w:val="fr-FR" w:eastAsia="fr-FR"/>
        </w:rPr>
        <w:t>ques, économiques et religieux, ainsi que des représentations existe</w:t>
      </w:r>
      <w:r w:rsidRPr="00CF0D86">
        <w:rPr>
          <w:lang w:val="fr-FR" w:eastAsia="fr-FR"/>
        </w:rPr>
        <w:t>n</w:t>
      </w:r>
      <w:r w:rsidRPr="00CF0D86">
        <w:rPr>
          <w:lang w:val="fr-FR" w:eastAsia="fr-FR"/>
        </w:rPr>
        <w:t>tielles de soi et de sa place dans la société locale, en métropole et dans le monde. L’angle de l’intégration et de l’assimilation pure et simple des modèles français, tout comme celui du total métissage créateur de nouveauté et d’innovation sont en soi insuffisants pour une anthrop</w:t>
      </w:r>
      <w:r w:rsidRPr="00CF0D86">
        <w:rPr>
          <w:lang w:val="fr-FR" w:eastAsia="fr-FR"/>
        </w:rPr>
        <w:t>o</w:t>
      </w:r>
      <w:r w:rsidRPr="00CF0D86">
        <w:rPr>
          <w:lang w:val="fr-FR" w:eastAsia="fr-FR"/>
        </w:rPr>
        <w:t>logie de la Réunion, leur évocation exclusive relevant avant tout d’un positionnement idéologique. La combinaison de ces trois dynamiques s’impose donc, même si par commodité narrative j’ai choisi de les traiter dans trois parties distinctes. Mais revenons d’abord sur l’émergence de la société réunionnaise.</w:t>
      </w:r>
    </w:p>
    <w:p w:rsidR="003F62F3" w:rsidRDefault="003F62F3" w:rsidP="003F62F3">
      <w:pPr>
        <w:spacing w:before="120" w:after="120"/>
        <w:jc w:val="both"/>
        <w:rPr>
          <w:lang w:val="fr-FR" w:eastAsia="fr-FR"/>
        </w:rPr>
      </w:pPr>
      <w:r w:rsidRPr="00CF0D86">
        <w:rPr>
          <w:lang w:val="fr-FR" w:eastAsia="fr-FR"/>
        </w:rPr>
        <w:t>La notion d’« indigénéité », associée à celle de populations relat</w:t>
      </w:r>
      <w:r w:rsidRPr="00CF0D86">
        <w:rPr>
          <w:lang w:val="fr-FR" w:eastAsia="fr-FR"/>
        </w:rPr>
        <w:t>i</w:t>
      </w:r>
      <w:r w:rsidRPr="00CF0D86">
        <w:rPr>
          <w:lang w:val="fr-FR" w:eastAsia="fr-FR"/>
        </w:rPr>
        <w:t>vement homogènes avant les contacts avec l’« Occident » (quel qu’il soit) est passablement</w:t>
      </w:r>
      <w:r>
        <w:rPr>
          <w:lang w:val="fr-FR" w:eastAsia="fr-FR"/>
        </w:rPr>
        <w:t xml:space="preserve"> [664]</w:t>
      </w:r>
      <w:r w:rsidRPr="00CF0D86">
        <w:rPr>
          <w:lang w:val="fr-FR" w:eastAsia="fr-FR"/>
        </w:rPr>
        <w:t xml:space="preserve"> problématisée en anthropologie avec les r</w:t>
      </w:r>
      <w:r w:rsidRPr="00CF0D86">
        <w:rPr>
          <w:lang w:val="fr-FR" w:eastAsia="fr-FR"/>
        </w:rPr>
        <w:t>é</w:t>
      </w:r>
      <w:r w:rsidRPr="00CF0D86">
        <w:rPr>
          <w:lang w:val="fr-FR" w:eastAsia="fr-FR"/>
        </w:rPr>
        <w:t>flexions déconstructionnistes sur la production de l’altérité (dont l’enjeu principal était finalement de parler d’abord de soi). Certaines sociétés connaissent toutefois plus de diversité interne que d’autres, voire sont constituées sur la base de l’hétérogénéité culturelle. C’est le cas de la Réunion, dont l’histoire officielle (en l’absence totale de r</w:t>
      </w:r>
      <w:r w:rsidRPr="00CF0D86">
        <w:rPr>
          <w:lang w:val="fr-FR" w:eastAsia="fr-FR"/>
        </w:rPr>
        <w:t>e</w:t>
      </w:r>
      <w:r w:rsidRPr="00CF0D86">
        <w:rPr>
          <w:lang w:val="fr-FR" w:eastAsia="fr-FR"/>
        </w:rPr>
        <w:t xml:space="preserve">cherches archéologiques) nous dit que l’île était vierge avant l’arrivée des premiers colons français dans la seconde partie du </w:t>
      </w:r>
      <w:r w:rsidRPr="008B756B">
        <w:rPr>
          <w:caps/>
          <w:lang w:val="fr-FR" w:eastAsia="fr-FR"/>
        </w:rPr>
        <w:t>xvii</w:t>
      </w:r>
      <w:r w:rsidRPr="00CF0D86">
        <w:rPr>
          <w:vertAlign w:val="superscript"/>
          <w:lang w:val="fr-FR" w:eastAsia="fr-FR"/>
        </w:rPr>
        <w:t>e</w:t>
      </w:r>
      <w:r w:rsidRPr="00CF0D86">
        <w:rPr>
          <w:lang w:val="fr-FR" w:eastAsia="fr-FR"/>
        </w:rPr>
        <w:t xml:space="preserve"> siècle et la traite d’Africains et de Malgaches. Après l’abolition de l’esclavage en 1848, les colons propriétaires fonciers firent venir des engagés principalement du Tamil Nadu dans le sud de l’Inde pour travailler dans leurs plantations de canne à sucre. Cette nouvelle main-d’œuvre arriva principalement dans l’île à la fin du </w:t>
      </w:r>
      <w:r w:rsidRPr="008B756B">
        <w:rPr>
          <w:caps/>
          <w:lang w:val="fr-FR" w:eastAsia="fr-FR"/>
        </w:rPr>
        <w:t>xix</w:t>
      </w:r>
      <w:r w:rsidRPr="00CF0D86">
        <w:rPr>
          <w:vertAlign w:val="superscript"/>
          <w:lang w:val="fr-FR" w:eastAsia="fr-FR"/>
        </w:rPr>
        <w:t>e</w:t>
      </w:r>
      <w:r w:rsidRPr="00CF0D86">
        <w:rPr>
          <w:lang w:val="fr-FR" w:eastAsia="fr-FR"/>
        </w:rPr>
        <w:t> siècle. L’administration locale fit ensuite venir des commerçants Gujarati de l’Inde du nord et Chinois. Plus récemment, l’île a connu de nouvelles vagues de migration : comoriennes, malgaches et métropolitaines. Chaque composante ethnique arrive dans l’île dans des conditions p</w:t>
      </w:r>
      <w:r w:rsidRPr="00CF0D86">
        <w:rPr>
          <w:lang w:val="fr-FR" w:eastAsia="fr-FR"/>
        </w:rPr>
        <w:t>o</w:t>
      </w:r>
      <w:r w:rsidRPr="00CF0D86">
        <w:rPr>
          <w:lang w:val="fr-FR" w:eastAsia="fr-FR"/>
        </w:rPr>
        <w:t xml:space="preserve">litiques et économiques différentes. Les degrés d’acculturation, de créolisation et de réinventions culturelles varient plus ou moins selon ces composantes et leurs moments d’insertion dans la société locale. Il est à ce sujet important de se rappeler que l’économie de plantation domina la vie sociale jusqu’à la première moitié du </w:t>
      </w:r>
      <w:r>
        <w:rPr>
          <w:lang w:val="fr-FR" w:eastAsia="fr-FR"/>
        </w:rPr>
        <w:t>XX</w:t>
      </w:r>
      <w:r w:rsidRPr="00CF0D86">
        <w:rPr>
          <w:vertAlign w:val="superscript"/>
          <w:lang w:val="fr-FR" w:eastAsia="fr-FR"/>
        </w:rPr>
        <w:t>e</w:t>
      </w:r>
      <w:r w:rsidRPr="00CF0D86">
        <w:rPr>
          <w:lang w:val="fr-FR" w:eastAsia="fr-FR"/>
        </w:rPr>
        <w:t> siècle et que le fait urbain s’est principalement développé depuis les années quatre-vingt. Toutes ces circonstances historiques de peuplement dans l’île (une histoire relativement courte au regard des pays environnants) marquent sa situation actuelle : celle d’un département d’outre-mer possédant les infrastructures de la société française, qui y diffuse ses modèles culturels et avec qui elle entretient une relation de dépenda</w:t>
      </w:r>
      <w:r w:rsidRPr="00CF0D86">
        <w:rPr>
          <w:lang w:val="fr-FR" w:eastAsia="fr-FR"/>
        </w:rPr>
        <w:t>n</w:t>
      </w:r>
      <w:r w:rsidRPr="00CF0D86">
        <w:rPr>
          <w:lang w:val="fr-FR" w:eastAsia="fr-FR"/>
        </w:rPr>
        <w:t>ce économique.</w:t>
      </w:r>
    </w:p>
    <w:p w:rsidR="003F62F3" w:rsidRDefault="003F62F3" w:rsidP="003F62F3">
      <w:pPr>
        <w:spacing w:before="120" w:after="120"/>
        <w:jc w:val="both"/>
        <w:rPr>
          <w:lang w:val="fr-FR" w:eastAsia="fr-FR"/>
        </w:rPr>
      </w:pPr>
      <w:r>
        <w:rPr>
          <w:lang w:val="fr-FR" w:eastAsia="fr-FR"/>
        </w:rPr>
        <w:br w:type="page"/>
      </w:r>
    </w:p>
    <w:p w:rsidR="003F62F3" w:rsidRPr="00CF0D86" w:rsidRDefault="00D219A2" w:rsidP="003F62F3">
      <w:pPr>
        <w:pStyle w:val="fig"/>
        <w:rPr>
          <w:lang w:val="fr-FR" w:eastAsia="fr-FR"/>
        </w:rPr>
      </w:pPr>
      <w:r>
        <w:rPr>
          <w:noProof/>
          <w:lang w:val="fr-FR" w:eastAsia="fr-FR"/>
        </w:rPr>
        <w:drawing>
          <wp:inline distT="0" distB="0" distL="0" distR="0">
            <wp:extent cx="5029200" cy="3810000"/>
            <wp:effectExtent l="25400" t="0" r="0" b="0"/>
            <wp:docPr id="7" name="Image 7" descr="fig_1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_1_low"/>
                    <pic:cNvPicPr>
                      <a:picLocks noChangeAspect="1" noChangeArrowheads="1"/>
                    </pic:cNvPicPr>
                  </pic:nvPicPr>
                  <pic:blipFill>
                    <a:blip r:embed="rId19"/>
                    <a:srcRect/>
                    <a:stretch>
                      <a:fillRect/>
                    </a:stretch>
                  </pic:blipFill>
                  <pic:spPr bwMode="auto">
                    <a:xfrm>
                      <a:off x="0" y="0"/>
                      <a:ext cx="5029200" cy="3810000"/>
                    </a:xfrm>
                    <a:prstGeom prst="rect">
                      <a:avLst/>
                    </a:prstGeom>
                    <a:noFill/>
                    <a:ln w="9525">
                      <a:noFill/>
                      <a:miter lim="800000"/>
                      <a:headEnd/>
                      <a:tailEnd/>
                    </a:ln>
                  </pic:spPr>
                </pic:pic>
              </a:graphicData>
            </a:graphic>
          </wp:inline>
        </w:drawing>
      </w:r>
    </w:p>
    <w:p w:rsidR="003F62F3" w:rsidRDefault="003F62F3" w:rsidP="003F62F3">
      <w:pPr>
        <w:pStyle w:val="figst0"/>
      </w:pPr>
      <w:r w:rsidRPr="00CF0D86">
        <w:t>1</w:t>
      </w:r>
      <w:r>
        <w:t xml:space="preserve">. </w:t>
      </w:r>
      <w:r w:rsidRPr="00545E06">
        <w:t>Saint-Denis de la Réunion: la principale rue commerçante du chef-lieu de l’île (photo de l’auteur, juillet 2001).</w:t>
      </w:r>
    </w:p>
    <w:p w:rsidR="003F62F3" w:rsidRPr="00CF0D86" w:rsidRDefault="003F62F3" w:rsidP="003F62F3">
      <w:pPr>
        <w:spacing w:before="120" w:after="120"/>
        <w:jc w:val="both"/>
        <w:rPr>
          <w:lang w:val="fr-FR" w:eastAsia="fr-FR"/>
        </w:rPr>
      </w:pPr>
    </w:p>
    <w:p w:rsidR="003F62F3" w:rsidRPr="00CF0D86" w:rsidRDefault="003F62F3" w:rsidP="003F62F3">
      <w:pPr>
        <w:pStyle w:val="a"/>
        <w:rPr>
          <w:lang w:val="fr-FR" w:eastAsia="fr-FR"/>
        </w:rPr>
      </w:pPr>
      <w:bookmarkStart w:id="4" w:name="LaReunion_1"/>
      <w:r w:rsidRPr="00CF0D86">
        <w:rPr>
          <w:lang w:val="fr-FR" w:eastAsia="fr-FR"/>
        </w:rPr>
        <w:t xml:space="preserve">Acculturation continue (une volonté) </w:t>
      </w:r>
    </w:p>
    <w:bookmarkEnd w:id="4"/>
    <w:p w:rsidR="003F62F3" w:rsidRDefault="003F62F3" w:rsidP="003F62F3">
      <w:pPr>
        <w:spacing w:before="120" w:after="120"/>
        <w:jc w:val="both"/>
        <w:rPr>
          <w:lang w:val="fr-FR" w:eastAsia="fr-FR"/>
        </w:rPr>
      </w:pPr>
    </w:p>
    <w:p w:rsidR="003F62F3" w:rsidRPr="00384B20" w:rsidRDefault="003F62F3" w:rsidP="003F62F3">
      <w:pPr>
        <w:ind w:right="90" w:firstLine="0"/>
        <w:jc w:val="both"/>
        <w:rPr>
          <w:sz w:val="20"/>
        </w:rPr>
      </w:pPr>
      <w:hyperlink w:anchor="tdm" w:history="1">
        <w:r w:rsidRPr="00384B20">
          <w:rPr>
            <w:rStyle w:val="Lienhypertexte"/>
            <w:sz w:val="20"/>
          </w:rPr>
          <w:t>Retour à la table des matières</w:t>
        </w:r>
      </w:hyperlink>
    </w:p>
    <w:p w:rsidR="003F62F3" w:rsidRDefault="003F62F3" w:rsidP="003F62F3">
      <w:pPr>
        <w:spacing w:before="120" w:after="120"/>
        <w:jc w:val="both"/>
        <w:rPr>
          <w:lang w:val="fr-FR" w:eastAsia="fr-FR"/>
        </w:rPr>
      </w:pPr>
      <w:r w:rsidRPr="00CF0D86">
        <w:rPr>
          <w:lang w:val="fr-FR" w:eastAsia="fr-FR"/>
        </w:rPr>
        <w:t>En jeu dans tout processus d’acculturation : l’imposition (ou la v</w:t>
      </w:r>
      <w:r w:rsidRPr="00CF0D86">
        <w:rPr>
          <w:lang w:val="fr-FR" w:eastAsia="fr-FR"/>
        </w:rPr>
        <w:t>o</w:t>
      </w:r>
      <w:r w:rsidRPr="00CF0D86">
        <w:rPr>
          <w:lang w:val="fr-FR" w:eastAsia="fr-FR"/>
        </w:rPr>
        <w:t>lonté d’imposition) d’un modèle socioculturel spécifique sur des p</w:t>
      </w:r>
      <w:r w:rsidRPr="00CF0D86">
        <w:rPr>
          <w:lang w:val="fr-FR" w:eastAsia="fr-FR"/>
        </w:rPr>
        <w:t>o</w:t>
      </w:r>
      <w:r w:rsidRPr="00CF0D86">
        <w:rPr>
          <w:lang w:val="fr-FR" w:eastAsia="fr-FR"/>
        </w:rPr>
        <w:t>pulations animées par d’autres références culturelles. L’acculturation à un modèle dominant, sous ses multiples expressions, implique la déculturation de modèles dominés. La politique coloniale française étant assimilationniste, à la Réunion, le modèle dominant est, dès l’origine de la constitution de la société (alors l’île Bourbon), celui de la société française ou, pour être précis, de la société française « expatriée » dans une de ses colonies. Les représentants du modèle français, qui deviendra peu à peu le modèle « métropolitain » (puisque officiellement « </w:t>
      </w:r>
      <w:r w:rsidRPr="00CF0D86">
        <w:rPr>
          <w:i/>
          <w:lang w:val="fr-FR" w:eastAsia="fr-FR"/>
        </w:rPr>
        <w:t>la Réunion c’est la France</w:t>
      </w:r>
      <w:r w:rsidRPr="00CF0D86">
        <w:rPr>
          <w:lang w:val="fr-FR" w:eastAsia="fr-FR"/>
        </w:rPr>
        <w:t> »), sont les colons blancs, officiellement les premiers arrivés. À 13 000 km de leur terre d’origine, ceux-ci vont reconstruire une France à l’image qu’ils se font ou qu’ils ont intérêt à se faire d’elle dans l’océan</w:t>
      </w:r>
      <w:r>
        <w:rPr>
          <w:lang w:val="fr-FR" w:eastAsia="fr-FR"/>
        </w:rPr>
        <w:t xml:space="preserve"> [665]</w:t>
      </w:r>
      <w:r w:rsidRPr="00CF0D86">
        <w:rPr>
          <w:lang w:val="fr-FR" w:eastAsia="fr-FR"/>
        </w:rPr>
        <w:t xml:space="preserve"> Indien. C’est donc au nom de la France et de sa « mission civilisatrice » que s’est opérée la déportation d’esclaves dans l’île pour valoriser les éc</w:t>
      </w:r>
      <w:r w:rsidRPr="00CF0D86">
        <w:rPr>
          <w:lang w:val="fr-FR" w:eastAsia="fr-FR"/>
        </w:rPr>
        <w:t>o</w:t>
      </w:r>
      <w:r w:rsidRPr="00CF0D86">
        <w:rPr>
          <w:lang w:val="fr-FR" w:eastAsia="fr-FR"/>
        </w:rPr>
        <w:t>n</w:t>
      </w:r>
      <w:r w:rsidRPr="00CF0D86">
        <w:rPr>
          <w:lang w:val="fr-FR" w:eastAsia="fr-FR"/>
        </w:rPr>
        <w:t>o</w:t>
      </w:r>
      <w:r w:rsidRPr="00CF0D86">
        <w:rPr>
          <w:lang w:val="fr-FR" w:eastAsia="fr-FR"/>
        </w:rPr>
        <w:t>mies locales. L’histoire nous dit peu de chose sur l’état d’esprit de ces colons, mais nous savons que les premiers arrivés occupèrent a</w:t>
      </w:r>
      <w:r w:rsidRPr="00CF0D86">
        <w:rPr>
          <w:lang w:val="fr-FR" w:eastAsia="fr-FR"/>
        </w:rPr>
        <w:t>s</w:t>
      </w:r>
      <w:r w:rsidRPr="00CF0D86">
        <w:rPr>
          <w:lang w:val="fr-FR" w:eastAsia="fr-FR"/>
        </w:rPr>
        <w:t>sez vite les bonnes terres sur le littoral et que les autres durent se réf</w:t>
      </w:r>
      <w:r w:rsidRPr="00CF0D86">
        <w:rPr>
          <w:lang w:val="fr-FR" w:eastAsia="fr-FR"/>
        </w:rPr>
        <w:t>u</w:t>
      </w:r>
      <w:r w:rsidRPr="00CF0D86">
        <w:rPr>
          <w:lang w:val="fr-FR" w:eastAsia="fr-FR"/>
        </w:rPr>
        <w:t>gier dans les trois cirques de l’île où ils ont constitué une population rurale paupérisée, à l’écart du système et de l’économie de plantation, mais « libre ». Dans l’histoire de la Réunion, on a donc très tôt des populations déportées, privées de leurs repères culturels avec les pr</w:t>
      </w:r>
      <w:r w:rsidRPr="00CF0D86">
        <w:rPr>
          <w:lang w:val="fr-FR" w:eastAsia="fr-FR"/>
        </w:rPr>
        <w:t>o</w:t>
      </w:r>
      <w:r w:rsidRPr="00CF0D86">
        <w:rPr>
          <w:lang w:val="fr-FR" w:eastAsia="fr-FR"/>
        </w:rPr>
        <w:t>cessus de désocialisation et de déshumanisation de l’esclavage.</w:t>
      </w:r>
    </w:p>
    <w:p w:rsidR="003F62F3" w:rsidRPr="00CF0D86" w:rsidRDefault="003F62F3" w:rsidP="003F62F3">
      <w:pPr>
        <w:spacing w:before="120" w:after="120"/>
        <w:jc w:val="both"/>
        <w:rPr>
          <w:lang w:val="fr-FR" w:eastAsia="fr-FR"/>
        </w:rPr>
      </w:pPr>
      <w:r w:rsidRPr="00CF0D86">
        <w:rPr>
          <w:lang w:val="fr-FR" w:eastAsia="fr-FR"/>
        </w:rPr>
        <w:t>L’acculturation des insulaires au modèle culturel français prit pl</w:t>
      </w:r>
      <w:r w:rsidRPr="00CF0D86">
        <w:rPr>
          <w:lang w:val="fr-FR" w:eastAsia="fr-FR"/>
        </w:rPr>
        <w:t>u</w:t>
      </w:r>
      <w:r w:rsidRPr="00CF0D86">
        <w:rPr>
          <w:lang w:val="fr-FR" w:eastAsia="fr-FR"/>
        </w:rPr>
        <w:t>sieurs formes. Parmi les plus importantes : la religion catholique, la tenue vestimentaire, la langue des colons (avec le compromis du cré</w:t>
      </w:r>
      <w:r w:rsidRPr="00CF0D86">
        <w:rPr>
          <w:lang w:val="fr-FR" w:eastAsia="fr-FR"/>
        </w:rPr>
        <w:t>o</w:t>
      </w:r>
      <w:r w:rsidRPr="00CF0D86">
        <w:rPr>
          <w:lang w:val="fr-FR" w:eastAsia="fr-FR"/>
        </w:rPr>
        <w:t>le, sur lequel je reviendrai), les noms et prénoms, etc., principalement des domaines ou (</w:t>
      </w:r>
      <w:r w:rsidRPr="00CF0D86">
        <w:rPr>
          <w:i/>
          <w:lang w:val="fr-FR" w:eastAsia="fr-FR"/>
        </w:rPr>
        <w:t>patterns</w:t>
      </w:r>
      <w:r w:rsidRPr="00CF0D86">
        <w:rPr>
          <w:lang w:val="fr-FR" w:eastAsia="fr-FR"/>
        </w:rPr>
        <w:t xml:space="preserve"> d’action) relevant de la sphère publique. Un certain nombre d’institutions dans la structure sociale furent les instruments de cette acculturation. L’administration politique et l’Église tout d’abord, puis l’école, ont véhiculé et représenté les pri</w:t>
      </w:r>
      <w:r w:rsidRPr="00CF0D86">
        <w:rPr>
          <w:lang w:val="fr-FR" w:eastAsia="fr-FR"/>
        </w:rPr>
        <w:t>n</w:t>
      </w:r>
      <w:r w:rsidRPr="00CF0D86">
        <w:rPr>
          <w:lang w:val="fr-FR" w:eastAsia="fr-FR"/>
        </w:rPr>
        <w:t>cipales significations et les modes d’être de la société française. Un exemple de dédain colonial envers la différence religieuse fut l’interdiction puis le long discrédit des pratiques hindoues. Les I</w:t>
      </w:r>
      <w:r w:rsidRPr="00CF0D86">
        <w:rPr>
          <w:lang w:val="fr-FR" w:eastAsia="fr-FR"/>
        </w:rPr>
        <w:t>n</w:t>
      </w:r>
      <w:r w:rsidRPr="00CF0D86">
        <w:rPr>
          <w:lang w:val="fr-FR" w:eastAsia="fr-FR"/>
        </w:rPr>
        <w:t>diens sous contrat durent aller à l’église catholique, porter des pr</w:t>
      </w:r>
      <w:r w:rsidRPr="00CF0D86">
        <w:rPr>
          <w:lang w:val="fr-FR" w:eastAsia="fr-FR"/>
        </w:rPr>
        <w:t>é</w:t>
      </w:r>
      <w:r w:rsidRPr="00CF0D86">
        <w:rPr>
          <w:lang w:val="fr-FR" w:eastAsia="fr-FR"/>
        </w:rPr>
        <w:t>noms chrétiens, se faire baptiser, se marier et recevoir des funérailles chrétiennes [Ghasarian, 1997]. Les pressions à la christianisation se portèrent également sur les autres composantes ethniques de l’île, n</w:t>
      </w:r>
      <w:r w:rsidRPr="00CF0D86">
        <w:rPr>
          <w:lang w:val="fr-FR" w:eastAsia="fr-FR"/>
        </w:rPr>
        <w:t>o</w:t>
      </w:r>
      <w:r w:rsidRPr="00CF0D86">
        <w:rPr>
          <w:lang w:val="fr-FR" w:eastAsia="fr-FR"/>
        </w:rPr>
        <w:t>tamment à travers la catéchisation, au point que, pour éviter l’opprobre associée au qualificatif « païens », les acculturés – si l’on peut dire –, ont développé une meilleure connaissance des prières chrétiennes que la population générale en métropole, une hypercorre</w:t>
      </w:r>
      <w:r w:rsidRPr="00CF0D86">
        <w:rPr>
          <w:lang w:val="fr-FR" w:eastAsia="fr-FR"/>
        </w:rPr>
        <w:t>c</w:t>
      </w:r>
      <w:r w:rsidRPr="00CF0D86">
        <w:rPr>
          <w:lang w:val="fr-FR" w:eastAsia="fr-FR"/>
        </w:rPr>
        <w:t>tion caractéristique des processus d’assimilation.</w:t>
      </w:r>
    </w:p>
    <w:p w:rsidR="003F62F3" w:rsidRPr="00CF0D86" w:rsidRDefault="003F62F3" w:rsidP="003F62F3">
      <w:pPr>
        <w:spacing w:before="120" w:after="120"/>
        <w:jc w:val="both"/>
        <w:rPr>
          <w:lang w:val="fr-FR" w:eastAsia="fr-FR"/>
        </w:rPr>
      </w:pPr>
      <w:r w:rsidRPr="00CF0D86">
        <w:rPr>
          <w:lang w:val="fr-FR" w:eastAsia="fr-FR"/>
        </w:rPr>
        <w:t>Lorsqu’elle fut obligatoire pour tous, l’école contribua aussi à di</w:t>
      </w:r>
      <w:r w:rsidRPr="00CF0D86">
        <w:rPr>
          <w:lang w:val="fr-FR" w:eastAsia="fr-FR"/>
        </w:rPr>
        <w:t>f</w:t>
      </w:r>
      <w:r w:rsidRPr="00CF0D86">
        <w:rPr>
          <w:lang w:val="fr-FR" w:eastAsia="fr-FR"/>
        </w:rPr>
        <w:t>fuser le mode de penser et d’être français (la fameuse référence à « nos ancêtres les Gaulois ») et à socialiser les enfants réunionnais, quelle que soit leur origine culturelle, aux normes et valeurs de la culture française. L’attribution de la citoyenneté participe également d’une pression acculturatrice en impliquant les « citoyens français de la Réunion » dans les affaires politiques locales à travers les structures et les règles du jeu françaises. Évoqués et utilisés par ceux qui se p</w:t>
      </w:r>
      <w:r w:rsidRPr="00CF0D86">
        <w:rPr>
          <w:lang w:val="fr-FR" w:eastAsia="fr-FR"/>
        </w:rPr>
        <w:t>o</w:t>
      </w:r>
      <w:r w:rsidRPr="00CF0D86">
        <w:rPr>
          <w:lang w:val="fr-FR" w:eastAsia="fr-FR"/>
        </w:rPr>
        <w:t>saient du côté du pouvoir – les propriétaires fonciers blancs (</w:t>
      </w:r>
      <w:r w:rsidRPr="00CF0D86">
        <w:rPr>
          <w:i/>
          <w:lang w:val="fr-FR" w:eastAsia="fr-FR"/>
        </w:rPr>
        <w:t>gros blancs</w:t>
      </w:r>
      <w:r w:rsidRPr="00CF0D86">
        <w:rPr>
          <w:lang w:val="fr-FR" w:eastAsia="fr-FR"/>
        </w:rPr>
        <w:t>) –, les institutions métropolitaines produisirent (ou s’efforcèrent de produire), avec l’acculturation, des interdictions et de la répression. Ces dimensions incontournables de la société globale, symboles d’une hégémonie culturelle venant de l’extérieur de l’île, durent être gérées et continuent de l’être par tous les membres de la société réunionnaise.</w:t>
      </w:r>
    </w:p>
    <w:p w:rsidR="003F62F3" w:rsidRPr="00CF0D86" w:rsidRDefault="003F62F3" w:rsidP="003F62F3">
      <w:pPr>
        <w:spacing w:before="120" w:after="120"/>
        <w:jc w:val="both"/>
        <w:rPr>
          <w:lang w:val="fr-FR" w:eastAsia="fr-FR"/>
        </w:rPr>
      </w:pPr>
      <w:r w:rsidRPr="00CF0D86">
        <w:rPr>
          <w:lang w:val="fr-FR" w:eastAsia="fr-FR"/>
        </w:rPr>
        <w:t>Avec l’acculturation s’est développée la dépendance de la société réunionnaise vis-à-vis de la métropole, dépendance amplifiée par l’insularité et l’isolement géographique dans l’océan Indien. Dét</w:t>
      </w:r>
      <w:r w:rsidRPr="00CF0D86">
        <w:rPr>
          <w:lang w:val="fr-FR" w:eastAsia="fr-FR"/>
        </w:rPr>
        <w:t>a</w:t>
      </w:r>
      <w:r w:rsidRPr="00CF0D86">
        <w:rPr>
          <w:lang w:val="fr-FR" w:eastAsia="fr-FR"/>
        </w:rPr>
        <w:t>chant la société réunionnaise des pays environnants, l’axe métropole-Réunion a constitué le cordon ombilical jamais rompu avec la métr</w:t>
      </w:r>
      <w:r w:rsidRPr="00CF0D86">
        <w:rPr>
          <w:lang w:val="fr-FR" w:eastAsia="fr-FR"/>
        </w:rPr>
        <w:t>o</w:t>
      </w:r>
      <w:r w:rsidRPr="00CF0D86">
        <w:rPr>
          <w:lang w:val="fr-FR" w:eastAsia="fr-FR"/>
        </w:rPr>
        <w:t>pole (la « Mère trop pôle » [Cambefort, 2001]). Cette dépendance économique profonde, et toujours plus forte, se traduit par les tran</w:t>
      </w:r>
      <w:r w:rsidRPr="00CF0D86">
        <w:rPr>
          <w:lang w:val="fr-FR" w:eastAsia="fr-FR"/>
        </w:rPr>
        <w:t>s</w:t>
      </w:r>
      <w:r w:rsidRPr="00CF0D86">
        <w:rPr>
          <w:lang w:val="fr-FR" w:eastAsia="fr-FR"/>
        </w:rPr>
        <w:t xml:space="preserve">ferts de fonds pour les services publics (mais pas exclusivement), les allocations familiales, les </w:t>
      </w:r>
      <w:r w:rsidRPr="00EB3605">
        <w:rPr>
          <w:caps/>
          <w:lang w:val="fr-FR" w:eastAsia="fr-FR"/>
        </w:rPr>
        <w:t>assedic</w:t>
      </w:r>
      <w:r w:rsidRPr="00CF0D86">
        <w:rPr>
          <w:lang w:val="fr-FR" w:eastAsia="fr-FR"/>
        </w:rPr>
        <w:t xml:space="preserve">, le </w:t>
      </w:r>
      <w:r w:rsidRPr="00EB3605">
        <w:rPr>
          <w:caps/>
          <w:lang w:val="fr-FR" w:eastAsia="fr-FR"/>
        </w:rPr>
        <w:t>rmi</w:t>
      </w:r>
      <w:r w:rsidRPr="00CF0D86">
        <w:rPr>
          <w:lang w:val="fr-FR" w:eastAsia="fr-FR"/>
        </w:rPr>
        <w:t>, etc. La déculturation se poursuit avec les ghettos, les bidonvilles, les hlm et les politiques de relogement qui ne tiennent pas compte des liens sociaux, préalabl</w:t>
      </w:r>
      <w:r w:rsidRPr="00CF0D86">
        <w:rPr>
          <w:lang w:val="fr-FR" w:eastAsia="fr-FR"/>
        </w:rPr>
        <w:t>e</w:t>
      </w:r>
      <w:r w:rsidRPr="00CF0D86">
        <w:rPr>
          <w:lang w:val="fr-FR" w:eastAsia="fr-FR"/>
        </w:rPr>
        <w:t>ment mis en place, et de leurs contextes d’expression. Cette réalité structurale, qui complique les revendications d’indépendance, ou si</w:t>
      </w:r>
      <w:r w:rsidRPr="00CF0D86">
        <w:rPr>
          <w:lang w:val="fr-FR" w:eastAsia="fr-FR"/>
        </w:rPr>
        <w:t>m</w:t>
      </w:r>
      <w:r w:rsidRPr="00CF0D86">
        <w:rPr>
          <w:lang w:val="fr-FR" w:eastAsia="fr-FR"/>
        </w:rPr>
        <w:t>plement le démarquage culturel de la France métropolitaine (nota</w:t>
      </w:r>
      <w:r w:rsidRPr="00CF0D86">
        <w:rPr>
          <w:lang w:val="fr-FR" w:eastAsia="fr-FR"/>
        </w:rPr>
        <w:t>m</w:t>
      </w:r>
      <w:r w:rsidRPr="00CF0D86">
        <w:rPr>
          <w:lang w:val="fr-FR" w:eastAsia="fr-FR"/>
        </w:rPr>
        <w:t>ment chez ceux qui bénéficient directement de ces transferts de fonds) est toutefois souvent purement et simplement négligée dans les di</w:t>
      </w:r>
      <w:r w:rsidRPr="00CF0D86">
        <w:rPr>
          <w:lang w:val="fr-FR" w:eastAsia="fr-FR"/>
        </w:rPr>
        <w:t>s</w:t>
      </w:r>
      <w:r w:rsidRPr="00CF0D86">
        <w:rPr>
          <w:lang w:val="fr-FR" w:eastAsia="fr-FR"/>
        </w:rPr>
        <w:t>cours locaux sur l’« identité réunionnaise » et la référence à l’île comme un « pays » en attente d’autonomie.</w:t>
      </w:r>
    </w:p>
    <w:p w:rsidR="003F62F3" w:rsidRPr="00CF0D86" w:rsidRDefault="003F62F3" w:rsidP="003F62F3">
      <w:pPr>
        <w:spacing w:before="120" w:after="120"/>
        <w:jc w:val="both"/>
        <w:rPr>
          <w:lang w:val="fr-FR" w:eastAsia="fr-FR"/>
        </w:rPr>
      </w:pPr>
      <w:r w:rsidRPr="00CF0D86">
        <w:rPr>
          <w:lang w:val="fr-FR" w:eastAsia="fr-FR"/>
        </w:rPr>
        <w:t>Outre les transferts matériels, l’acculturation à la société française se poursuit également à travers les nombreux transferts symboliques constitutifs de modèles culturels dominants pour les insulaires. Ces modèles sont projetés dans les publicités, les magazines, les pr</w:t>
      </w:r>
      <w:r w:rsidRPr="00CF0D86">
        <w:rPr>
          <w:lang w:val="fr-FR" w:eastAsia="fr-FR"/>
        </w:rPr>
        <w:t>o</w:t>
      </w:r>
      <w:r w:rsidRPr="00CF0D86">
        <w:rPr>
          <w:lang w:val="fr-FR" w:eastAsia="fr-FR"/>
        </w:rPr>
        <w:t>grammes de télévision, la mode vestimentaire, les coupes de cheveux (lissés, décrêpés, etc.), les voitures de marque, comme autant de s</w:t>
      </w:r>
      <w:r w:rsidRPr="00CF0D86">
        <w:rPr>
          <w:lang w:val="fr-FR" w:eastAsia="fr-FR"/>
        </w:rPr>
        <w:t>i</w:t>
      </w:r>
      <w:r w:rsidRPr="00CF0D86">
        <w:rPr>
          <w:lang w:val="fr-FR" w:eastAsia="fr-FR"/>
        </w:rPr>
        <w:t>gnes extérieurs de réussite économique, etc. Si les interdits placés sur des spécificités culturelles locales ont disparu, la dénégation du part</w:t>
      </w:r>
      <w:r w:rsidRPr="00CF0D86">
        <w:rPr>
          <w:lang w:val="fr-FR" w:eastAsia="fr-FR"/>
        </w:rPr>
        <w:t>i</w:t>
      </w:r>
      <w:r w:rsidRPr="00CF0D86">
        <w:rPr>
          <w:lang w:val="fr-FR" w:eastAsia="fr-FR"/>
        </w:rPr>
        <w:t xml:space="preserve">cularisme réunionnais est encore souvent une réalité. Si la musique (et la danse) </w:t>
      </w:r>
      <w:r w:rsidRPr="00CF0D86">
        <w:rPr>
          <w:i/>
          <w:lang w:val="fr-FR" w:eastAsia="fr-FR"/>
        </w:rPr>
        <w:t>maloya</w:t>
      </w:r>
      <w:r w:rsidRPr="00CF0D86">
        <w:rPr>
          <w:lang w:val="fr-FR" w:eastAsia="fr-FR"/>
        </w:rPr>
        <w:t>, par exemple, n’est plus considérée comme une act</w:t>
      </w:r>
      <w:r w:rsidRPr="00CF0D86">
        <w:rPr>
          <w:lang w:val="fr-FR" w:eastAsia="fr-FR"/>
        </w:rPr>
        <w:t>i</w:t>
      </w:r>
      <w:r w:rsidRPr="00CF0D86">
        <w:rPr>
          <w:lang w:val="fr-FR" w:eastAsia="fr-FR"/>
        </w:rPr>
        <w:t>vité subversive de l’ordre social, et n’est plus interdite dans l’île comme il y a encore une trentaine d’années (cette expression artist</w:t>
      </w:r>
      <w:r w:rsidRPr="00CF0D86">
        <w:rPr>
          <w:lang w:val="fr-FR" w:eastAsia="fr-FR"/>
        </w:rPr>
        <w:t>i</w:t>
      </w:r>
      <w:r w:rsidRPr="00CF0D86">
        <w:rPr>
          <w:lang w:val="fr-FR" w:eastAsia="fr-FR"/>
        </w:rPr>
        <w:t>que est même, nous le verrons plus loin, désormais valorisée comme un des marqueurs de la spécificité locale), comment considérer la d</w:t>
      </w:r>
      <w:r w:rsidRPr="00CF0D86">
        <w:rPr>
          <w:lang w:val="fr-FR" w:eastAsia="fr-FR"/>
        </w:rPr>
        <w:t>é</w:t>
      </w:r>
      <w:r w:rsidRPr="00CF0D86">
        <w:rPr>
          <w:lang w:val="fr-FR" w:eastAsia="fr-FR"/>
        </w:rPr>
        <w:t>cision rectorale récente de faire passer des examens nationaux (en l’occurrence le baccalauréat) à la Réunion à la même heure qu’en m</w:t>
      </w:r>
      <w:r w:rsidRPr="00CF0D86">
        <w:rPr>
          <w:lang w:val="fr-FR" w:eastAsia="fr-FR"/>
        </w:rPr>
        <w:t>é</w:t>
      </w:r>
      <w:r w:rsidRPr="00CF0D86">
        <w:rPr>
          <w:lang w:val="fr-FR" w:eastAsia="fr-FR"/>
        </w:rPr>
        <w:t>tropole, en faisant fi des problèmes que cela pouvait poser aux élèves réunionnais ? L’institutionnalisation du tiercé dans l’île depuis plus d’une décennie s’inscrit dans la même logique d’exportation continue de modèles métropolitains, parfois virtuels, dans un contexte soci</w:t>
      </w:r>
      <w:r w:rsidRPr="00CF0D86">
        <w:rPr>
          <w:lang w:val="fr-FR" w:eastAsia="fr-FR"/>
        </w:rPr>
        <w:t>o</w:t>
      </w:r>
      <w:r w:rsidRPr="00CF0D86">
        <w:rPr>
          <w:lang w:val="fr-FR" w:eastAsia="fr-FR"/>
        </w:rPr>
        <w:t>culturel où ils sont passablement décalés.</w:t>
      </w:r>
    </w:p>
    <w:p w:rsidR="003F62F3" w:rsidRDefault="003F62F3" w:rsidP="003F62F3">
      <w:pPr>
        <w:spacing w:before="120" w:after="120"/>
        <w:jc w:val="both"/>
        <w:rPr>
          <w:lang w:val="fr-FR" w:eastAsia="fr-FR"/>
        </w:rPr>
      </w:pPr>
      <w:r w:rsidRPr="00CF0D86">
        <w:rPr>
          <w:lang w:val="fr-FR" w:eastAsia="fr-FR"/>
        </w:rPr>
        <w:t>Les exemples d’acculturation contemporaine sont nombreux, car les apports extérieurs dans la construction de la société réunionnaise ont toujours été importants et constants. Un retour sur l’histoire nous rappelle que la France a fait jouer un rôle précis à la Réunion en fon</w:t>
      </w:r>
      <w:r w:rsidRPr="00CF0D86">
        <w:rPr>
          <w:lang w:val="fr-FR" w:eastAsia="fr-FR"/>
        </w:rPr>
        <w:t>c</w:t>
      </w:r>
      <w:r w:rsidRPr="00CF0D86">
        <w:rPr>
          <w:lang w:val="fr-FR" w:eastAsia="fr-FR"/>
        </w:rPr>
        <w:t>tion de ses propres intérêts. Avatar des projets qui ont échoué à M</w:t>
      </w:r>
      <w:r w:rsidRPr="00CF0D86">
        <w:rPr>
          <w:lang w:val="fr-FR" w:eastAsia="fr-FR"/>
        </w:rPr>
        <w:t>a</w:t>
      </w:r>
      <w:r w:rsidRPr="00CF0D86">
        <w:rPr>
          <w:lang w:val="fr-FR" w:eastAsia="fr-FR"/>
        </w:rPr>
        <w:t>dagascar, l’île a été une base de ravitaillement sur la route des Indes. Tandis que l’île Maurice constituait une base maritime, la Réunion jouait principalement un rôle agricole (fournissant des</w:t>
      </w:r>
      <w:r>
        <w:rPr>
          <w:lang w:val="fr-FR" w:eastAsia="fr-FR"/>
        </w:rPr>
        <w:t xml:space="preserve"> [666]</w:t>
      </w:r>
      <w:r w:rsidRPr="00CF0D86">
        <w:rPr>
          <w:lang w:val="fr-FR" w:eastAsia="fr-FR"/>
        </w:rPr>
        <w:t xml:space="preserve"> vivres, des ép</w:t>
      </w:r>
      <w:r w:rsidRPr="00CF0D86">
        <w:rPr>
          <w:lang w:val="fr-FR" w:eastAsia="fr-FR"/>
        </w:rPr>
        <w:t>i</w:t>
      </w:r>
      <w:r w:rsidRPr="00CF0D86">
        <w:rPr>
          <w:lang w:val="fr-FR" w:eastAsia="fr-FR"/>
        </w:rPr>
        <w:t>ces, etc.). Le processus acculturatif est resté au cœur de la structure sociale et culturelle de ce que l’État-nation a, depuis 1946, inscrit dans la catégorie « </w:t>
      </w:r>
      <w:r w:rsidRPr="00CF0D86">
        <w:rPr>
          <w:i/>
          <w:lang w:val="fr-FR" w:eastAsia="fr-FR"/>
        </w:rPr>
        <w:t>département (d’outre-mer)</w:t>
      </w:r>
      <w:r w:rsidRPr="00CF0D86">
        <w:rPr>
          <w:lang w:val="fr-FR" w:eastAsia="fr-FR"/>
        </w:rPr>
        <w:t> »</w:t>
      </w:r>
      <w:r>
        <w:rPr>
          <w:lang w:val="fr-FR" w:eastAsia="fr-FR"/>
        </w:rPr>
        <w:t> </w:t>
      </w:r>
      <w:r>
        <w:rPr>
          <w:rStyle w:val="Marquenotebasdepage"/>
          <w:lang w:val="fr-FR" w:eastAsia="fr-FR"/>
        </w:rPr>
        <w:footnoteReference w:id="1"/>
      </w:r>
      <w:r w:rsidRPr="00CF0D86">
        <w:rPr>
          <w:lang w:val="fr-FR" w:eastAsia="fr-FR"/>
        </w:rPr>
        <w:t>  De fait, l’administration réunio</w:t>
      </w:r>
      <w:r w:rsidRPr="00CF0D86">
        <w:rPr>
          <w:lang w:val="fr-FR" w:eastAsia="fr-FR"/>
        </w:rPr>
        <w:t>n</w:t>
      </w:r>
      <w:r w:rsidRPr="00CF0D86">
        <w:rPr>
          <w:lang w:val="fr-FR" w:eastAsia="fr-FR"/>
        </w:rPr>
        <w:t>naise, concentrée dans le chef-lieu (Saint-Denis), est régie par les lois et les règles métropolitaines. De façon significative, dans les représentations et les usages locaux eux-mêmes les catégories ethn</w:t>
      </w:r>
      <w:r w:rsidRPr="00CF0D86">
        <w:rPr>
          <w:lang w:val="fr-FR" w:eastAsia="fr-FR"/>
        </w:rPr>
        <w:t>i</w:t>
      </w:r>
      <w:r w:rsidRPr="00CF0D86">
        <w:rPr>
          <w:lang w:val="fr-FR" w:eastAsia="fr-FR"/>
        </w:rPr>
        <w:t>ques autres que celle des métropolitains sont plus ou moins stigmatisantes. On dira par exemple du Chinois et du Com</w:t>
      </w:r>
      <w:r w:rsidRPr="00CF0D86">
        <w:rPr>
          <w:lang w:val="fr-FR" w:eastAsia="fr-FR"/>
        </w:rPr>
        <w:t>o</w:t>
      </w:r>
      <w:r w:rsidRPr="00CF0D86">
        <w:rPr>
          <w:lang w:val="fr-FR" w:eastAsia="fr-FR"/>
        </w:rPr>
        <w:t>rien qu’ils sont « </w:t>
      </w:r>
      <w:r w:rsidRPr="00CF0D86">
        <w:rPr>
          <w:i/>
          <w:lang w:val="fr-FR" w:eastAsia="fr-FR"/>
        </w:rPr>
        <w:t>petits</w:t>
      </w:r>
      <w:r w:rsidRPr="00CF0D86">
        <w:rPr>
          <w:lang w:val="fr-FR" w:eastAsia="fr-FR"/>
        </w:rPr>
        <w:t> », du Malgache qu’il est « </w:t>
      </w:r>
      <w:r w:rsidRPr="00CF0D86">
        <w:rPr>
          <w:i/>
          <w:lang w:val="fr-FR" w:eastAsia="fr-FR"/>
        </w:rPr>
        <w:t>sauvage</w:t>
      </w:r>
      <w:r w:rsidRPr="00CF0D86">
        <w:rPr>
          <w:lang w:val="fr-FR" w:eastAsia="fr-FR"/>
        </w:rPr>
        <w:t> », alors que le Français, avec sa peau blanche, reste encore largement « </w:t>
      </w:r>
      <w:r w:rsidRPr="00CF0D86">
        <w:rPr>
          <w:i/>
          <w:lang w:val="fr-FR" w:eastAsia="fr-FR"/>
        </w:rPr>
        <w:t>beau</w:t>
      </w:r>
      <w:r w:rsidRPr="00CF0D86">
        <w:rPr>
          <w:lang w:val="fr-FR" w:eastAsia="fr-FR"/>
        </w:rPr>
        <w:t> ». La globalisation détermine par ailleurs de nombreuses manifestations l</w:t>
      </w:r>
      <w:r w:rsidRPr="00CF0D86">
        <w:rPr>
          <w:lang w:val="fr-FR" w:eastAsia="fr-FR"/>
        </w:rPr>
        <w:t>o</w:t>
      </w:r>
      <w:r w:rsidRPr="00CF0D86">
        <w:rPr>
          <w:lang w:val="fr-FR" w:eastAsia="fr-FR"/>
        </w:rPr>
        <w:t>cales. En se référant au modèle afro-américain, la musique rap r</w:t>
      </w:r>
      <w:r w:rsidRPr="00CF0D86">
        <w:rPr>
          <w:lang w:val="fr-FR" w:eastAsia="fr-FR"/>
        </w:rPr>
        <w:t>é</w:t>
      </w:r>
      <w:r w:rsidRPr="00CF0D86">
        <w:rPr>
          <w:lang w:val="fr-FR" w:eastAsia="fr-FR"/>
        </w:rPr>
        <w:t>unionnaise, par exemple, même si elle véhicule des messages revend</w:t>
      </w:r>
      <w:r w:rsidRPr="00CF0D86">
        <w:rPr>
          <w:lang w:val="fr-FR" w:eastAsia="fr-FR"/>
        </w:rPr>
        <w:t>i</w:t>
      </w:r>
      <w:r w:rsidRPr="00CF0D86">
        <w:rPr>
          <w:lang w:val="fr-FR" w:eastAsia="fr-FR"/>
        </w:rPr>
        <w:t>catifs d’un mal-être et d’une spécificité insulaire, participe elle aussi d’un processus d’acculturation continu. Le « </w:t>
      </w:r>
      <w:r w:rsidRPr="00CF0D86">
        <w:rPr>
          <w:i/>
          <w:lang w:val="fr-FR" w:eastAsia="fr-FR"/>
        </w:rPr>
        <w:t>cadre objectif de l’action</w:t>
      </w:r>
      <w:r w:rsidRPr="00CF0D86">
        <w:rPr>
          <w:lang w:val="fr-FR" w:eastAsia="fr-FR"/>
        </w:rPr>
        <w:t> » locale, pour reprendre la formule des phénoménologues, reste (im)posé par l’extérieur.</w:t>
      </w:r>
    </w:p>
    <w:p w:rsidR="003F62F3" w:rsidRDefault="003F62F3" w:rsidP="003F62F3">
      <w:pPr>
        <w:spacing w:before="120" w:after="120"/>
        <w:jc w:val="both"/>
        <w:rPr>
          <w:lang w:val="fr-FR" w:eastAsia="fr-FR"/>
        </w:rPr>
      </w:pPr>
    </w:p>
    <w:p w:rsidR="003F62F3" w:rsidRPr="00A42F70" w:rsidRDefault="00D219A2" w:rsidP="003F62F3">
      <w:pPr>
        <w:pStyle w:val="fig"/>
        <w:rPr>
          <w:lang w:val="fr-FR" w:eastAsia="fr-FR"/>
        </w:rPr>
      </w:pPr>
      <w:r>
        <w:rPr>
          <w:noProof/>
          <w:lang w:val="fr-FR" w:eastAsia="fr-FR"/>
        </w:rPr>
        <w:drawing>
          <wp:inline distT="0" distB="0" distL="0" distR="0">
            <wp:extent cx="5019040" cy="3789680"/>
            <wp:effectExtent l="25400" t="0" r="10160" b="0"/>
            <wp:docPr id="8" name="Image 8" descr="fig_2_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_2_st"/>
                    <pic:cNvPicPr>
                      <a:picLocks noChangeAspect="1" noChangeArrowheads="1"/>
                    </pic:cNvPicPr>
                  </pic:nvPicPr>
                  <pic:blipFill>
                    <a:blip r:embed="rId20"/>
                    <a:srcRect/>
                    <a:stretch>
                      <a:fillRect/>
                    </a:stretch>
                  </pic:blipFill>
                  <pic:spPr bwMode="auto">
                    <a:xfrm>
                      <a:off x="0" y="0"/>
                      <a:ext cx="5019040" cy="3789680"/>
                    </a:xfrm>
                    <a:prstGeom prst="rect">
                      <a:avLst/>
                    </a:prstGeom>
                    <a:noFill/>
                    <a:ln w="9525">
                      <a:noFill/>
                      <a:miter lim="800000"/>
                      <a:headEnd/>
                      <a:tailEnd/>
                    </a:ln>
                  </pic:spPr>
                </pic:pic>
              </a:graphicData>
            </a:graphic>
          </wp:inline>
        </w:drawing>
      </w:r>
    </w:p>
    <w:p w:rsidR="003F62F3" w:rsidRPr="00545E06" w:rsidRDefault="003F62F3" w:rsidP="003F62F3">
      <w:pPr>
        <w:pStyle w:val="figst0"/>
      </w:pPr>
      <w:r>
        <w:t xml:space="preserve">2. </w:t>
      </w:r>
      <w:r w:rsidRPr="00545E06">
        <w:t>Un magasin pour touristes locaux ou non dans le village de Hell-Bourg dans le cirque de Salazie (photo de l’auteur, juillet 2001).</w:t>
      </w:r>
    </w:p>
    <w:p w:rsidR="003F62F3" w:rsidRDefault="003F62F3" w:rsidP="003F62F3">
      <w:pPr>
        <w:spacing w:before="120" w:after="120"/>
        <w:jc w:val="both"/>
        <w:rPr>
          <w:lang w:val="fr-FR" w:eastAsia="fr-FR"/>
        </w:rPr>
      </w:pPr>
    </w:p>
    <w:p w:rsidR="003F62F3" w:rsidRPr="00CF0D86" w:rsidRDefault="003F62F3" w:rsidP="003F62F3">
      <w:pPr>
        <w:spacing w:before="120" w:after="120"/>
        <w:jc w:val="both"/>
        <w:rPr>
          <w:lang w:val="fr-FR" w:eastAsia="fr-FR"/>
        </w:rPr>
      </w:pPr>
    </w:p>
    <w:p w:rsidR="003F62F3" w:rsidRPr="00CF0D86" w:rsidRDefault="003F62F3" w:rsidP="003F62F3">
      <w:pPr>
        <w:pStyle w:val="a"/>
        <w:rPr>
          <w:lang w:val="fr-FR" w:eastAsia="fr-FR"/>
        </w:rPr>
      </w:pPr>
      <w:bookmarkStart w:id="5" w:name="LaReunion_2"/>
      <w:r w:rsidRPr="00CF0D86">
        <w:rPr>
          <w:lang w:val="fr-FR" w:eastAsia="fr-FR"/>
        </w:rPr>
        <w:t xml:space="preserve">Créolisation inévitable (des faits) </w:t>
      </w:r>
    </w:p>
    <w:bookmarkEnd w:id="5"/>
    <w:p w:rsidR="003F62F3" w:rsidRDefault="003F62F3" w:rsidP="003F62F3">
      <w:pPr>
        <w:spacing w:before="120" w:after="120"/>
        <w:jc w:val="both"/>
        <w:rPr>
          <w:lang w:val="fr-FR" w:eastAsia="fr-FR"/>
        </w:rPr>
      </w:pPr>
    </w:p>
    <w:p w:rsidR="003F62F3" w:rsidRPr="00384B20" w:rsidRDefault="003F62F3" w:rsidP="003F62F3">
      <w:pPr>
        <w:ind w:right="90" w:firstLine="0"/>
        <w:jc w:val="both"/>
        <w:rPr>
          <w:sz w:val="20"/>
        </w:rPr>
      </w:pPr>
      <w:hyperlink w:anchor="tdm" w:history="1">
        <w:r w:rsidRPr="00384B20">
          <w:rPr>
            <w:rStyle w:val="Lienhypertexte"/>
            <w:sz w:val="20"/>
          </w:rPr>
          <w:t>Retour à la table des matières</w:t>
        </w:r>
      </w:hyperlink>
    </w:p>
    <w:p w:rsidR="003F62F3" w:rsidRPr="00CF0D86" w:rsidRDefault="003F62F3" w:rsidP="003F62F3">
      <w:pPr>
        <w:spacing w:before="120" w:after="120"/>
        <w:jc w:val="both"/>
        <w:rPr>
          <w:lang w:val="fr-FR" w:eastAsia="fr-FR"/>
        </w:rPr>
      </w:pPr>
      <w:r w:rsidRPr="00CF0D86">
        <w:rPr>
          <w:lang w:val="fr-FR" w:eastAsia="fr-FR"/>
        </w:rPr>
        <w:t>Si les processus d’acculturation sont une réalité sociale, il ne faut pas oublier que, dans toute interaction, quelque chose de nouveau peut émerger. C’est précisément le point de vue de Homi Bhabba [1994] qui parle à ce sujet de « </w:t>
      </w:r>
      <w:r w:rsidRPr="00CF0D86">
        <w:rPr>
          <w:i/>
          <w:lang w:val="fr-FR" w:eastAsia="fr-FR"/>
        </w:rPr>
        <w:t>third space</w:t>
      </w:r>
      <w:r w:rsidRPr="00CF0D86">
        <w:rPr>
          <w:lang w:val="fr-FR" w:eastAsia="fr-FR"/>
        </w:rPr>
        <w:t> ». Cet espace hybride apparaît dans les interactions individuelles, notamment entre des individus de culture différentes, mais aussi, plus largement, dans les interactions entre différentes cultures. Cette vision dynamique des relations peut aussi être définie en termes de « créolisation ». Selon Hannerz [1992], la créolisation est un phénomène socioculturel qui se développe dans des contextes particulièrement propices. À propos de la société amér</w:t>
      </w:r>
      <w:r w:rsidRPr="00CF0D86">
        <w:rPr>
          <w:lang w:val="fr-FR" w:eastAsia="fr-FR"/>
        </w:rPr>
        <w:t>i</w:t>
      </w:r>
      <w:r w:rsidRPr="00CF0D86">
        <w:rPr>
          <w:lang w:val="fr-FR" w:eastAsia="fr-FR"/>
        </w:rPr>
        <w:t>caine, par exemple, Ralph Linton [1937] a, dans un article qui fit date, magistralement démontré combien une culture qui se pense unifiée peut être construite sur un ensemble d’appropriations et de mélanges culturels. À la Réunion, si la société insulaire a été, dès son origine, sujette à la volonté métropolitaine de faire assimiler les modèles cult</w:t>
      </w:r>
      <w:r w:rsidRPr="00CF0D86">
        <w:rPr>
          <w:lang w:val="fr-FR" w:eastAsia="fr-FR"/>
        </w:rPr>
        <w:t>u</w:t>
      </w:r>
      <w:r w:rsidRPr="00CF0D86">
        <w:rPr>
          <w:lang w:val="fr-FR" w:eastAsia="fr-FR"/>
        </w:rPr>
        <w:t>rels et sociaux français, les différentes composantes ethniques de l’île ont, en dépit de cette pression acculturatrice, à travers leurs intera</w:t>
      </w:r>
      <w:r w:rsidRPr="00CF0D86">
        <w:rPr>
          <w:lang w:val="fr-FR" w:eastAsia="fr-FR"/>
        </w:rPr>
        <w:t>c</w:t>
      </w:r>
      <w:r w:rsidRPr="00CF0D86">
        <w:rPr>
          <w:lang w:val="fr-FR" w:eastAsia="fr-FR"/>
        </w:rPr>
        <w:t>tions, opéré des adaptations, des ajustements, des reformulations et des résistances caractéristiques de la créolisation.</w:t>
      </w:r>
    </w:p>
    <w:p w:rsidR="003F62F3" w:rsidRPr="00CF0D86" w:rsidRDefault="003F62F3" w:rsidP="003F62F3">
      <w:pPr>
        <w:spacing w:before="120" w:after="120"/>
        <w:jc w:val="both"/>
        <w:rPr>
          <w:lang w:val="fr-FR" w:eastAsia="fr-FR"/>
        </w:rPr>
      </w:pPr>
      <w:r w:rsidRPr="00CF0D86">
        <w:rPr>
          <w:lang w:val="fr-FR" w:eastAsia="fr-FR"/>
        </w:rPr>
        <w:t>Rappelons que l’administration coloniale et l’Église ont ignoré les croyances originelles des esclaves et rejeté celles des Indiens arrivés dans l’île pour travailler dans les plantations. Mais la dynamique a</w:t>
      </w:r>
      <w:r w:rsidRPr="00CF0D86">
        <w:rPr>
          <w:lang w:val="fr-FR" w:eastAsia="fr-FR"/>
        </w:rPr>
        <w:t>c</w:t>
      </w:r>
      <w:r w:rsidRPr="00CF0D86">
        <w:rPr>
          <w:lang w:val="fr-FR" w:eastAsia="fr-FR"/>
        </w:rPr>
        <w:t>culturatrice de conversion au christianisme engendra des comport</w:t>
      </w:r>
      <w:r w:rsidRPr="00CF0D86">
        <w:rPr>
          <w:lang w:val="fr-FR" w:eastAsia="fr-FR"/>
        </w:rPr>
        <w:t>e</w:t>
      </w:r>
      <w:r w:rsidRPr="00CF0D86">
        <w:rPr>
          <w:lang w:val="fr-FR" w:eastAsia="fr-FR"/>
        </w:rPr>
        <w:t xml:space="preserve">ments </w:t>
      </w:r>
      <w:r>
        <w:rPr>
          <w:lang w:val="fr-FR" w:eastAsia="fr-FR"/>
        </w:rPr>
        <w:t xml:space="preserve">[667] </w:t>
      </w:r>
      <w:r w:rsidRPr="00CF0D86">
        <w:rPr>
          <w:lang w:val="fr-FR" w:eastAsia="fr-FR"/>
        </w:rPr>
        <w:t>hybrides (conjuguant des modèles) ou contextualisés (respectant les normes des situations). La religion hindoue, par exe</w:t>
      </w:r>
      <w:r w:rsidRPr="00CF0D86">
        <w:rPr>
          <w:lang w:val="fr-FR" w:eastAsia="fr-FR"/>
        </w:rPr>
        <w:t>m</w:t>
      </w:r>
      <w:r w:rsidRPr="00CF0D86">
        <w:rPr>
          <w:lang w:val="fr-FR" w:eastAsia="fr-FR"/>
        </w:rPr>
        <w:t>ple, maintenue en dépit des critiques extérieures sur ses pratiques, a attiré des franges dominées de la société (tels les descendants des e</w:t>
      </w:r>
      <w:r w:rsidRPr="00CF0D86">
        <w:rPr>
          <w:lang w:val="fr-FR" w:eastAsia="fr-FR"/>
        </w:rPr>
        <w:t>s</w:t>
      </w:r>
      <w:r w:rsidRPr="00CF0D86">
        <w:rPr>
          <w:lang w:val="fr-FR" w:eastAsia="fr-FR"/>
        </w:rPr>
        <w:t>claves) qui y voyaient notamment l’expression d’un contre-pouvoir à l’oppression coloniale. Résultat de ces interférences : les pratiques religieuses catholiques dans la société globale ont intégré des croya</w:t>
      </w:r>
      <w:r w:rsidRPr="00CF0D86">
        <w:rPr>
          <w:lang w:val="fr-FR" w:eastAsia="fr-FR"/>
        </w:rPr>
        <w:t>n</w:t>
      </w:r>
      <w:r w:rsidRPr="00CF0D86">
        <w:rPr>
          <w:lang w:val="fr-FR" w:eastAsia="fr-FR"/>
        </w:rPr>
        <w:t>ces « périphériques » dans les rites funéraires, la gestion de la mal</w:t>
      </w:r>
      <w:r w:rsidRPr="00CF0D86">
        <w:rPr>
          <w:lang w:val="fr-FR" w:eastAsia="fr-FR"/>
        </w:rPr>
        <w:t>a</w:t>
      </w:r>
      <w:r w:rsidRPr="00CF0D86">
        <w:rPr>
          <w:lang w:val="fr-FR" w:eastAsia="fr-FR"/>
        </w:rPr>
        <w:t>die, etc., croyances stigmatisées du point de vue normatif comme la « sorcellerie » hindoue, comorienne ou malgache, mais bien enrac</w:t>
      </w:r>
      <w:r w:rsidRPr="00CF0D86">
        <w:rPr>
          <w:lang w:val="fr-FR" w:eastAsia="fr-FR"/>
        </w:rPr>
        <w:t>i</w:t>
      </w:r>
      <w:r w:rsidRPr="00CF0D86">
        <w:rPr>
          <w:lang w:val="fr-FR" w:eastAsia="fr-FR"/>
        </w:rPr>
        <w:t>nées dans les couches populaires de la société. Si on peut parler de créolisation des Indiens et de l’hindouisme [Benoist, 1998], on peut aussi parler d’indianisation des créoles dans les îles à sucre. À la R</w:t>
      </w:r>
      <w:r w:rsidRPr="00CF0D86">
        <w:rPr>
          <w:lang w:val="fr-FR" w:eastAsia="fr-FR"/>
        </w:rPr>
        <w:t>é</w:t>
      </w:r>
      <w:r w:rsidRPr="00CF0D86">
        <w:rPr>
          <w:lang w:val="fr-FR" w:eastAsia="fr-FR"/>
        </w:rPr>
        <w:t>union, les croyances populaires sont caractérisées par une série d’influences et d’appropriations qui traduisent des dynamiques rel</w:t>
      </w:r>
      <w:r w:rsidRPr="00CF0D86">
        <w:rPr>
          <w:lang w:val="fr-FR" w:eastAsia="fr-FR"/>
        </w:rPr>
        <w:t>i</w:t>
      </w:r>
      <w:r w:rsidRPr="00CF0D86">
        <w:rPr>
          <w:lang w:val="fr-FR" w:eastAsia="fr-FR"/>
        </w:rPr>
        <w:t xml:space="preserve">gieuses complexes [Eve, 1985]. Née d’un ensemble d’adaptations des Indiens dans le contexte de la société de plantation, la culture dite </w:t>
      </w:r>
      <w:r w:rsidRPr="00CF0D86">
        <w:rPr>
          <w:i/>
          <w:lang w:val="fr-FR" w:eastAsia="fr-FR"/>
        </w:rPr>
        <w:t>malbar</w:t>
      </w:r>
      <w:r w:rsidRPr="00CF0D86">
        <w:rPr>
          <w:lang w:val="fr-FR" w:eastAsia="fr-FR"/>
        </w:rPr>
        <w:t xml:space="preserve"> est ainsi une culture qui a su se résoudre à des concessions, principalement dans la sphère publique, pour se maintenir dans ses fondements, notamment dans la sphère privée [Ghasarian, 1991]. Si ses formes d’expression sont différentes de celles que l’on peut tro</w:t>
      </w:r>
      <w:r w:rsidRPr="00CF0D86">
        <w:rPr>
          <w:lang w:val="fr-FR" w:eastAsia="fr-FR"/>
        </w:rPr>
        <w:t>u</w:t>
      </w:r>
      <w:r w:rsidRPr="00CF0D86">
        <w:rPr>
          <w:lang w:val="fr-FR" w:eastAsia="fr-FR"/>
        </w:rPr>
        <w:t>ver en Inde du sud aujourd’hui, elle présente ce troisième espace riche en reformulations créatives.</w:t>
      </w:r>
    </w:p>
    <w:p w:rsidR="003F62F3" w:rsidRPr="00CF0D86" w:rsidRDefault="003F62F3" w:rsidP="003F62F3">
      <w:pPr>
        <w:spacing w:before="120" w:after="120"/>
        <w:jc w:val="both"/>
        <w:rPr>
          <w:lang w:val="fr-FR" w:eastAsia="fr-FR"/>
        </w:rPr>
      </w:pPr>
      <w:r w:rsidRPr="00CF0D86">
        <w:rPr>
          <w:lang w:val="fr-FR" w:eastAsia="fr-FR"/>
        </w:rPr>
        <w:t>Plusieurs métissages évidents marquent aujourd’hui la société r</w:t>
      </w:r>
      <w:r w:rsidRPr="00CF0D86">
        <w:rPr>
          <w:lang w:val="fr-FR" w:eastAsia="fr-FR"/>
        </w:rPr>
        <w:t>é</w:t>
      </w:r>
      <w:r w:rsidRPr="00CF0D86">
        <w:rPr>
          <w:lang w:val="fr-FR" w:eastAsia="fr-FR"/>
        </w:rPr>
        <w:t>unionnaise. Le plus flagrant est ethnique. Des personnes ayant connu la féodalité en France, les tribus en Afrique et à Madagascar, les ca</w:t>
      </w:r>
      <w:r w:rsidRPr="00CF0D86">
        <w:rPr>
          <w:lang w:val="fr-FR" w:eastAsia="fr-FR"/>
        </w:rPr>
        <w:t>s</w:t>
      </w:r>
      <w:r w:rsidRPr="00CF0D86">
        <w:rPr>
          <w:lang w:val="fr-FR" w:eastAsia="fr-FR"/>
        </w:rPr>
        <w:t>tes en Inde, etc. se sont côtoyées et ont dû vivre ensemble. Il en a r</w:t>
      </w:r>
      <w:r w:rsidRPr="00CF0D86">
        <w:rPr>
          <w:lang w:val="fr-FR" w:eastAsia="fr-FR"/>
        </w:rPr>
        <w:t>é</w:t>
      </w:r>
      <w:r w:rsidRPr="00CF0D86">
        <w:rPr>
          <w:lang w:val="fr-FR" w:eastAsia="fr-FR"/>
        </w:rPr>
        <w:t>sulté des unions mixtes diverses, notamment entre des hommes orig</w:t>
      </w:r>
      <w:r w:rsidRPr="00CF0D86">
        <w:rPr>
          <w:lang w:val="fr-FR" w:eastAsia="fr-FR"/>
        </w:rPr>
        <w:t>i</w:t>
      </w:r>
      <w:r w:rsidRPr="00CF0D86">
        <w:rPr>
          <w:lang w:val="fr-FR" w:eastAsia="fr-FR"/>
        </w:rPr>
        <w:t>naires de l’Inde et des femmes originaires d’Afrique. Outre le type créole, toute une terminologie existe pour qualifier les différents types de métissage physique à la Réunion (</w:t>
      </w:r>
      <w:r w:rsidRPr="00CF0D86">
        <w:rPr>
          <w:i/>
          <w:lang w:val="fr-FR" w:eastAsia="fr-FR"/>
        </w:rPr>
        <w:t>batard-cafre</w:t>
      </w:r>
      <w:r w:rsidRPr="00CF0D86">
        <w:rPr>
          <w:lang w:val="fr-FR" w:eastAsia="fr-FR"/>
        </w:rPr>
        <w:t xml:space="preserve">, </w:t>
      </w:r>
      <w:r w:rsidRPr="00CF0D86">
        <w:rPr>
          <w:i/>
          <w:lang w:val="fr-FR" w:eastAsia="fr-FR"/>
        </w:rPr>
        <w:t>demi-malbar</w:t>
      </w:r>
      <w:r w:rsidRPr="00CF0D86">
        <w:rPr>
          <w:lang w:val="fr-FR" w:eastAsia="fr-FR"/>
        </w:rPr>
        <w:t xml:space="preserve">, </w:t>
      </w:r>
      <w:r w:rsidRPr="00CF0D86">
        <w:rPr>
          <w:i/>
          <w:lang w:val="fr-FR" w:eastAsia="fr-FR"/>
        </w:rPr>
        <w:t>z</w:t>
      </w:r>
      <w:r w:rsidRPr="00CF0D86">
        <w:rPr>
          <w:i/>
          <w:lang w:val="fr-FR" w:eastAsia="fr-FR"/>
        </w:rPr>
        <w:t>o</w:t>
      </w:r>
      <w:r w:rsidRPr="00CF0D86">
        <w:rPr>
          <w:i/>
          <w:lang w:val="fr-FR" w:eastAsia="fr-FR"/>
        </w:rPr>
        <w:t>réole</w:t>
      </w:r>
      <w:r>
        <w:rPr>
          <w:szCs w:val="18"/>
          <w:lang w:val="en-US"/>
        </w:rPr>
        <w:t> </w:t>
      </w:r>
      <w:r>
        <w:rPr>
          <w:rStyle w:val="Marquenotebasdepage"/>
          <w:szCs w:val="18"/>
          <w:lang w:val="en-US"/>
        </w:rPr>
        <w:footnoteReference w:id="2"/>
      </w:r>
      <w:r w:rsidRPr="00CF0D86">
        <w:rPr>
          <w:lang w:val="fr-FR" w:eastAsia="fr-FR"/>
        </w:rPr>
        <w:t>, etc.). Si les couples mixtes, produisant des enfants métis qui constitueront pour certains les phénotypes emblématiques de la soci</w:t>
      </w:r>
      <w:r w:rsidRPr="00CF0D86">
        <w:rPr>
          <w:lang w:val="fr-FR" w:eastAsia="fr-FR"/>
        </w:rPr>
        <w:t>é</w:t>
      </w:r>
      <w:r w:rsidRPr="00CF0D86">
        <w:rPr>
          <w:lang w:val="fr-FR" w:eastAsia="fr-FR"/>
        </w:rPr>
        <w:t>té r</w:t>
      </w:r>
      <w:r w:rsidRPr="00CF0D86">
        <w:rPr>
          <w:lang w:val="fr-FR" w:eastAsia="fr-FR"/>
        </w:rPr>
        <w:t>é</w:t>
      </w:r>
      <w:r w:rsidRPr="00CF0D86">
        <w:rPr>
          <w:lang w:val="fr-FR" w:eastAsia="fr-FR"/>
        </w:rPr>
        <w:t>unionnaise, se sont formés dès l’origine de sa constitution, l’arrivée massive des fonctionnaires métropolitains dans les années soixante-dix a largement contribué à casser un certain nombre de st</w:t>
      </w:r>
      <w:r w:rsidRPr="00CF0D86">
        <w:rPr>
          <w:lang w:val="fr-FR" w:eastAsia="fr-FR"/>
        </w:rPr>
        <w:t>é</w:t>
      </w:r>
      <w:r w:rsidRPr="00CF0D86">
        <w:rPr>
          <w:lang w:val="fr-FR" w:eastAsia="fr-FR"/>
        </w:rPr>
        <w:t>réotypes ethniques raciaux qui maintenaient de gros clivages entre les Réunionnais blancs et les autres. La recherche d’exotisme des ho</w:t>
      </w:r>
      <w:r w:rsidRPr="00CF0D86">
        <w:rPr>
          <w:lang w:val="fr-FR" w:eastAsia="fr-FR"/>
        </w:rPr>
        <w:t>m</w:t>
      </w:r>
      <w:r w:rsidRPr="00CF0D86">
        <w:rPr>
          <w:lang w:val="fr-FR" w:eastAsia="fr-FR"/>
        </w:rPr>
        <w:t>mes métropolitains, tout en alimentant des tensions (l’homme blanc, du fait de ses « </w:t>
      </w:r>
      <w:r w:rsidRPr="00CF0D86">
        <w:rPr>
          <w:i/>
          <w:lang w:val="fr-FR" w:eastAsia="fr-FR"/>
        </w:rPr>
        <w:t>bonnes manières</w:t>
      </w:r>
      <w:r w:rsidRPr="00CF0D86">
        <w:rPr>
          <w:lang w:val="fr-FR" w:eastAsia="fr-FR"/>
        </w:rPr>
        <w:t> », de sa maîtrise de la langue frança</w:t>
      </w:r>
      <w:r w:rsidRPr="00CF0D86">
        <w:rPr>
          <w:lang w:val="fr-FR" w:eastAsia="fr-FR"/>
        </w:rPr>
        <w:t>i</w:t>
      </w:r>
      <w:r w:rsidRPr="00CF0D86">
        <w:rPr>
          <w:lang w:val="fr-FR" w:eastAsia="fr-FR"/>
        </w:rPr>
        <w:t>se valorisée à la Réunion et de son statut économique, étant perçu par beaucoup d’hommes réunionnais comme venant « </w:t>
      </w:r>
      <w:r w:rsidRPr="00CF0D86">
        <w:rPr>
          <w:i/>
          <w:lang w:val="fr-FR" w:eastAsia="fr-FR"/>
        </w:rPr>
        <w:t>voler</w:t>
      </w:r>
      <w:r w:rsidRPr="00CF0D86">
        <w:rPr>
          <w:lang w:val="fr-FR" w:eastAsia="fr-FR"/>
        </w:rPr>
        <w:t> » les R</w:t>
      </w:r>
      <w:r w:rsidRPr="00CF0D86">
        <w:rPr>
          <w:lang w:val="fr-FR" w:eastAsia="fr-FR"/>
        </w:rPr>
        <w:t>é</w:t>
      </w:r>
      <w:r w:rsidRPr="00CF0D86">
        <w:rPr>
          <w:lang w:val="fr-FR" w:eastAsia="fr-FR"/>
        </w:rPr>
        <w:t xml:space="preserve">unionnaises) et en augmentant le ressentiment intériorisé envers le </w:t>
      </w:r>
      <w:r w:rsidRPr="00CF0D86">
        <w:rPr>
          <w:i/>
          <w:lang w:val="fr-FR" w:eastAsia="fr-FR"/>
        </w:rPr>
        <w:t>zoreil</w:t>
      </w:r>
      <w:r w:rsidRPr="00CF0D86">
        <w:rPr>
          <w:lang w:val="fr-FR" w:eastAsia="fr-FR"/>
        </w:rPr>
        <w:t xml:space="preserve"> (métropolitain) et ses multiples pouvoirs dans une société où le plus souvent il ne fait que passer, a aussi alimenté la créolisation et</w:t>
      </w:r>
      <w:r w:rsidRPr="00CF0D86">
        <w:rPr>
          <w:lang w:val="fr-FR" w:eastAsia="fr-FR"/>
        </w:rPr>
        <w:t>h</w:t>
      </w:r>
      <w:r w:rsidRPr="00CF0D86">
        <w:rPr>
          <w:lang w:val="fr-FR" w:eastAsia="fr-FR"/>
        </w:rPr>
        <w:t>nique.</w:t>
      </w:r>
    </w:p>
    <w:p w:rsidR="003F62F3" w:rsidRPr="00CF0D86" w:rsidRDefault="003F62F3" w:rsidP="003F62F3">
      <w:pPr>
        <w:spacing w:before="120" w:after="120"/>
        <w:jc w:val="both"/>
        <w:rPr>
          <w:lang w:val="fr-FR" w:eastAsia="fr-FR"/>
        </w:rPr>
      </w:pPr>
      <w:r w:rsidRPr="00CF0D86">
        <w:rPr>
          <w:lang w:val="fr-FR" w:eastAsia="fr-FR"/>
        </w:rPr>
        <w:t>Autre métissage évident, celui de la langue, avec l’émergence r</w:t>
      </w:r>
      <w:r w:rsidRPr="00CF0D86">
        <w:rPr>
          <w:lang w:val="fr-FR" w:eastAsia="fr-FR"/>
        </w:rPr>
        <w:t>a</w:t>
      </w:r>
      <w:r w:rsidRPr="00CF0D86">
        <w:rPr>
          <w:lang w:val="fr-FR" w:eastAsia="fr-FR"/>
        </w:rPr>
        <w:t>pide du créole dans l’île, créant avec le français de nouveaux mots et empruntant des mots tamouls et malgaches pour communiquer dans la vie de tous les jours. En permettant à des individus de différentes or</w:t>
      </w:r>
      <w:r w:rsidRPr="00CF0D86">
        <w:rPr>
          <w:lang w:val="fr-FR" w:eastAsia="fr-FR"/>
        </w:rPr>
        <w:t>i</w:t>
      </w:r>
      <w:r w:rsidRPr="00CF0D86">
        <w:rPr>
          <w:lang w:val="fr-FR" w:eastAsia="fr-FR"/>
        </w:rPr>
        <w:t>gines culturelles de se comprendre, la langue créole fut un élément unificateur. Apprise et pratiquée par les nouveaux arrivés dans la s</w:t>
      </w:r>
      <w:r w:rsidRPr="00CF0D86">
        <w:rPr>
          <w:lang w:val="fr-FR" w:eastAsia="fr-FR"/>
        </w:rPr>
        <w:t>o</w:t>
      </w:r>
      <w:r w:rsidRPr="00CF0D86">
        <w:rPr>
          <w:lang w:val="fr-FR" w:eastAsia="fr-FR"/>
        </w:rPr>
        <w:t>ciété réunionnaise, elle est devenue la langue maternelle des génér</w:t>
      </w:r>
      <w:r w:rsidRPr="00CF0D86">
        <w:rPr>
          <w:lang w:val="fr-FR" w:eastAsia="fr-FR"/>
        </w:rPr>
        <w:t>a</w:t>
      </w:r>
      <w:r w:rsidRPr="00CF0D86">
        <w:rPr>
          <w:lang w:val="fr-FR" w:eastAsia="fr-FR"/>
        </w:rPr>
        <w:t>tions suivantes (celles-ci étant en quelque sorte les enfants de la cré</w:t>
      </w:r>
      <w:r w:rsidRPr="00CF0D86">
        <w:rPr>
          <w:lang w:val="fr-FR" w:eastAsia="fr-FR"/>
        </w:rPr>
        <w:t>o</w:t>
      </w:r>
      <w:r w:rsidRPr="00CF0D86">
        <w:rPr>
          <w:lang w:val="fr-FR" w:eastAsia="fr-FR"/>
        </w:rPr>
        <w:t>lisation). Les vêtements ont aussi exprimé une fusion de modèles, même si cela est moins évident aujourd’hui. Toute une série d’obligations, d’autorisations et de possibilités furent associées à des contextes historiques particuliers. Le port du chapeau, par exemple, ne fut autorisé pour les esclaves affranchis qu’après l’abolition de l’esclavage. L’appropriation de signes extérieurs de liberté engendra d’ailleurs un grand soin porté sur les vêtements, objets d’enjeux sy</w:t>
      </w:r>
      <w:r w:rsidRPr="00CF0D86">
        <w:rPr>
          <w:lang w:val="fr-FR" w:eastAsia="fr-FR"/>
        </w:rPr>
        <w:t>m</w:t>
      </w:r>
      <w:r w:rsidRPr="00CF0D86">
        <w:rPr>
          <w:lang w:val="fr-FR" w:eastAsia="fr-FR"/>
        </w:rPr>
        <w:t>boliques statutaires</w:t>
      </w:r>
      <w:r>
        <w:rPr>
          <w:szCs w:val="18"/>
          <w:lang w:val="en-US"/>
        </w:rPr>
        <w:t> </w:t>
      </w:r>
      <w:r>
        <w:rPr>
          <w:rStyle w:val="Marquenotebasdepage"/>
          <w:szCs w:val="18"/>
          <w:lang w:val="en-US"/>
        </w:rPr>
        <w:footnoteReference w:id="3"/>
      </w:r>
      <w:r>
        <w:rPr>
          <w:lang w:val="fr-FR" w:eastAsia="fr-FR"/>
        </w:rPr>
        <w:t>.</w:t>
      </w:r>
      <w:r w:rsidRPr="00CF0D86">
        <w:rPr>
          <w:lang w:val="fr-FR" w:eastAsia="fr-FR"/>
        </w:rPr>
        <w:t xml:space="preserve"> Un espace de métissage important se trouve également dans la cuisine et l’alimentation (</w:t>
      </w:r>
      <w:r w:rsidRPr="00CF0D86">
        <w:rPr>
          <w:i/>
          <w:lang w:val="fr-FR" w:eastAsia="fr-FR"/>
        </w:rPr>
        <w:t>kari</w:t>
      </w:r>
      <w:r w:rsidRPr="00CF0D86">
        <w:rPr>
          <w:lang w:val="fr-FR" w:eastAsia="fr-FR"/>
        </w:rPr>
        <w:t>, le terme créole consacré pour définir le « </w:t>
      </w:r>
      <w:r w:rsidRPr="00CF0D86">
        <w:rPr>
          <w:i/>
          <w:lang w:val="fr-FR" w:eastAsia="fr-FR"/>
        </w:rPr>
        <w:t>plat créole</w:t>
      </w:r>
      <w:r w:rsidRPr="00CF0D86">
        <w:rPr>
          <w:lang w:val="fr-FR" w:eastAsia="fr-FR"/>
        </w:rPr>
        <w:t> » signifie « </w:t>
      </w:r>
      <w:r w:rsidRPr="00CF0D86">
        <w:rPr>
          <w:i/>
          <w:lang w:val="fr-FR" w:eastAsia="fr-FR"/>
        </w:rPr>
        <w:t>plat</w:t>
      </w:r>
      <w:r w:rsidRPr="00CF0D86">
        <w:rPr>
          <w:lang w:val="fr-FR" w:eastAsia="fr-FR"/>
        </w:rPr>
        <w:t> » en tamoul). Le métiss</w:t>
      </w:r>
      <w:r w:rsidRPr="00CF0D86">
        <w:rPr>
          <w:lang w:val="fr-FR" w:eastAsia="fr-FR"/>
        </w:rPr>
        <w:t>a</w:t>
      </w:r>
      <w:r w:rsidRPr="00CF0D86">
        <w:rPr>
          <w:lang w:val="fr-FR" w:eastAsia="fr-FR"/>
        </w:rPr>
        <w:t>ge architectural est aussi prégnant avec l’apparition des cases dites « </w:t>
      </w:r>
      <w:r w:rsidRPr="00CF0D86">
        <w:rPr>
          <w:i/>
          <w:lang w:val="fr-FR" w:eastAsia="fr-FR"/>
        </w:rPr>
        <w:t>créoles</w:t>
      </w:r>
      <w:r w:rsidRPr="00CF0D86">
        <w:rPr>
          <w:lang w:val="fr-FR" w:eastAsia="fr-FR"/>
        </w:rPr>
        <w:t> ». D’autres espaces sociaux, lieux de sociabilité, co</w:t>
      </w:r>
      <w:r w:rsidRPr="00CF0D86">
        <w:rPr>
          <w:lang w:val="fr-FR" w:eastAsia="fr-FR"/>
        </w:rPr>
        <w:t>m</w:t>
      </w:r>
      <w:r w:rsidRPr="00CF0D86">
        <w:rPr>
          <w:lang w:val="fr-FR" w:eastAsia="fr-FR"/>
        </w:rPr>
        <w:t>me les boutiques, les salles vertes (aménagées pour les mariages), etc., me</w:t>
      </w:r>
      <w:r w:rsidRPr="00CF0D86">
        <w:rPr>
          <w:lang w:val="fr-FR" w:eastAsia="fr-FR"/>
        </w:rPr>
        <w:t>t</w:t>
      </w:r>
      <w:r w:rsidRPr="00CF0D86">
        <w:rPr>
          <w:lang w:val="fr-FR" w:eastAsia="fr-FR"/>
        </w:rPr>
        <w:t>tent également en jeu des processus de créolisation. Un dernier exemple, le rap réunionnais, déjà cité comme l’expression d’une s</w:t>
      </w:r>
      <w:r w:rsidRPr="00CF0D86">
        <w:rPr>
          <w:lang w:val="fr-FR" w:eastAsia="fr-FR"/>
        </w:rPr>
        <w:t>e</w:t>
      </w:r>
      <w:r w:rsidRPr="00CF0D86">
        <w:rPr>
          <w:lang w:val="fr-FR" w:eastAsia="fr-FR"/>
        </w:rPr>
        <w:t>conde acculturation à des modèles extérieurs, participe dans le même temps objectivement d’une attitude de résistance à une hégémonie s</w:t>
      </w:r>
      <w:r w:rsidRPr="00CF0D86">
        <w:rPr>
          <w:lang w:val="fr-FR" w:eastAsia="fr-FR"/>
        </w:rPr>
        <w:t>o</w:t>
      </w:r>
      <w:r w:rsidRPr="00CF0D86">
        <w:rPr>
          <w:lang w:val="fr-FR" w:eastAsia="fr-FR"/>
        </w:rPr>
        <w:t>ciale et culturelle dans la mesure où il met en jeu des créations artist</w:t>
      </w:r>
      <w:r w:rsidRPr="00CF0D86">
        <w:rPr>
          <w:lang w:val="fr-FR" w:eastAsia="fr-FR"/>
        </w:rPr>
        <w:t>i</w:t>
      </w:r>
      <w:r w:rsidRPr="00CF0D86">
        <w:rPr>
          <w:lang w:val="fr-FR" w:eastAsia="fr-FR"/>
        </w:rPr>
        <w:t>ques l</w:t>
      </w:r>
      <w:r w:rsidRPr="00CF0D86">
        <w:rPr>
          <w:lang w:val="fr-FR" w:eastAsia="fr-FR"/>
        </w:rPr>
        <w:t>o</w:t>
      </w:r>
      <w:r w:rsidRPr="00CF0D86">
        <w:rPr>
          <w:lang w:val="fr-FR" w:eastAsia="fr-FR"/>
        </w:rPr>
        <w:t>cales.</w:t>
      </w:r>
    </w:p>
    <w:p w:rsidR="003F62F3" w:rsidRDefault="003F62F3" w:rsidP="003F62F3">
      <w:pPr>
        <w:spacing w:before="120" w:after="120"/>
        <w:jc w:val="both"/>
        <w:rPr>
          <w:lang w:val="fr-FR" w:eastAsia="fr-FR"/>
        </w:rPr>
      </w:pPr>
      <w:r w:rsidRPr="00CF0D86">
        <w:rPr>
          <w:lang w:val="fr-FR" w:eastAsia="fr-FR"/>
        </w:rPr>
        <w:t>Le troisième espace résultant des interactions, cher à Homi Bha</w:t>
      </w:r>
      <w:r w:rsidRPr="00CF0D86">
        <w:rPr>
          <w:lang w:val="fr-FR" w:eastAsia="fr-FR"/>
        </w:rPr>
        <w:t>b</w:t>
      </w:r>
      <w:r w:rsidRPr="00CF0D86">
        <w:rPr>
          <w:lang w:val="fr-FR" w:eastAsia="fr-FR"/>
        </w:rPr>
        <w:t>ba, est fait de cet ensemble complexe qui comprend des négociations, des ajustements et des résistances dans des proportions variées. Au-delà de la dialectique oppression/émancipation, il est possible de considérer la tension entre acculturation et adoption, constitutive de créolisation, en termes de processus dialogiques entre les modèles i</w:t>
      </w:r>
      <w:r w:rsidRPr="00CF0D86">
        <w:rPr>
          <w:lang w:val="fr-FR" w:eastAsia="fr-FR"/>
        </w:rPr>
        <w:t>m</w:t>
      </w:r>
      <w:r w:rsidRPr="00CF0D86">
        <w:rPr>
          <w:lang w:val="fr-FR" w:eastAsia="fr-FR"/>
        </w:rPr>
        <w:t>posés de l’extérieur et ceux produits par les insulaires. La créolisation consécutive à ces processus dialogiques est, au même titre que l’acculturation, au cœur de la dynamique identitaire de la société r</w:t>
      </w:r>
      <w:r w:rsidRPr="00CF0D86">
        <w:rPr>
          <w:lang w:val="fr-FR" w:eastAsia="fr-FR"/>
        </w:rPr>
        <w:t>é</w:t>
      </w:r>
      <w:r w:rsidRPr="00CF0D86">
        <w:rPr>
          <w:lang w:val="fr-FR" w:eastAsia="fr-FR"/>
        </w:rPr>
        <w:t>unionnaise. Nous allons nous attarder maintenant sur la dimension consciente de la résistance reformulatrice aux modèles métropolitains dominants visant à donner une place particulière aux représentations valorisantes des modes d’être réunionnais dans le contexte de la gl</w:t>
      </w:r>
      <w:r w:rsidRPr="00CF0D86">
        <w:rPr>
          <w:lang w:val="fr-FR" w:eastAsia="fr-FR"/>
        </w:rPr>
        <w:t>o</w:t>
      </w:r>
      <w:r w:rsidRPr="00CF0D86">
        <w:rPr>
          <w:lang w:val="fr-FR" w:eastAsia="fr-FR"/>
        </w:rPr>
        <w:t>balisation.</w:t>
      </w:r>
    </w:p>
    <w:p w:rsidR="003F62F3" w:rsidRPr="00CF0D86" w:rsidRDefault="003F62F3" w:rsidP="003F62F3">
      <w:pPr>
        <w:spacing w:before="120" w:after="120"/>
        <w:jc w:val="both"/>
        <w:rPr>
          <w:lang w:val="fr-FR" w:eastAsia="fr-FR"/>
        </w:rPr>
      </w:pPr>
      <w:r>
        <w:rPr>
          <w:lang w:val="fr-FR" w:eastAsia="fr-FR"/>
        </w:rPr>
        <w:br w:type="page"/>
      </w:r>
    </w:p>
    <w:p w:rsidR="003F62F3" w:rsidRDefault="003F62F3" w:rsidP="003F62F3">
      <w:pPr>
        <w:pStyle w:val="a"/>
        <w:rPr>
          <w:lang w:val="fr-FR" w:eastAsia="fr-FR"/>
        </w:rPr>
      </w:pPr>
      <w:bookmarkStart w:id="6" w:name="LaReunion_3"/>
      <w:r w:rsidRPr="00CF0D86">
        <w:rPr>
          <w:lang w:val="fr-FR" w:eastAsia="fr-FR"/>
        </w:rPr>
        <w:t>Réinventions ostentatoires (des répons</w:t>
      </w:r>
      <w:r>
        <w:rPr>
          <w:lang w:val="fr-FR" w:eastAsia="fr-FR"/>
        </w:rPr>
        <w:t>es)</w:t>
      </w:r>
    </w:p>
    <w:bookmarkEnd w:id="6"/>
    <w:p w:rsidR="003F62F3" w:rsidRPr="00CF0D86" w:rsidRDefault="003F62F3" w:rsidP="003F62F3">
      <w:pPr>
        <w:spacing w:before="120" w:after="120"/>
        <w:jc w:val="both"/>
        <w:rPr>
          <w:b/>
          <w:lang w:val="fr-FR" w:eastAsia="fr-FR"/>
        </w:rPr>
      </w:pPr>
    </w:p>
    <w:p w:rsidR="003F62F3" w:rsidRPr="00384B20" w:rsidRDefault="003F62F3" w:rsidP="003F62F3">
      <w:pPr>
        <w:ind w:right="90" w:firstLine="0"/>
        <w:jc w:val="both"/>
        <w:rPr>
          <w:sz w:val="20"/>
        </w:rPr>
      </w:pPr>
      <w:hyperlink w:anchor="tdm" w:history="1">
        <w:r w:rsidRPr="00384B20">
          <w:rPr>
            <w:rStyle w:val="Lienhypertexte"/>
            <w:sz w:val="20"/>
          </w:rPr>
          <w:t>Retour à la table des matières</w:t>
        </w:r>
      </w:hyperlink>
    </w:p>
    <w:p w:rsidR="003F62F3" w:rsidRPr="00CF0D86" w:rsidRDefault="003F62F3" w:rsidP="003F62F3">
      <w:pPr>
        <w:spacing w:before="120" w:after="120"/>
        <w:jc w:val="both"/>
        <w:rPr>
          <w:lang w:val="fr-FR" w:eastAsia="fr-FR"/>
        </w:rPr>
      </w:pPr>
      <w:r w:rsidRPr="00CF0D86">
        <w:rPr>
          <w:lang w:val="fr-FR" w:eastAsia="fr-FR"/>
        </w:rPr>
        <w:t>La frontière entre adoption, adaptation, acculturation et appropri</w:t>
      </w:r>
      <w:r w:rsidRPr="00CF0D86">
        <w:rPr>
          <w:lang w:val="fr-FR" w:eastAsia="fr-FR"/>
        </w:rPr>
        <w:t>a</w:t>
      </w:r>
      <w:r w:rsidRPr="00CF0D86">
        <w:rPr>
          <w:lang w:val="fr-FR" w:eastAsia="fr-FR"/>
        </w:rPr>
        <w:t>tion n’est pas toujours très nette, mais ces notions existent pour cara</w:t>
      </w:r>
      <w:r w:rsidRPr="00CF0D86">
        <w:rPr>
          <w:lang w:val="fr-FR" w:eastAsia="fr-FR"/>
        </w:rPr>
        <w:t>c</w:t>
      </w:r>
      <w:r w:rsidRPr="00CF0D86">
        <w:rPr>
          <w:lang w:val="fr-FR" w:eastAsia="fr-FR"/>
        </w:rPr>
        <w:t>tériser des phénomènes</w:t>
      </w:r>
      <w:r>
        <w:rPr>
          <w:lang w:val="fr-FR" w:eastAsia="fr-FR"/>
        </w:rPr>
        <w:t xml:space="preserve"> [668]</w:t>
      </w:r>
      <w:r w:rsidRPr="00CF0D86">
        <w:rPr>
          <w:lang w:val="fr-FR" w:eastAsia="fr-FR"/>
        </w:rPr>
        <w:t xml:space="preserve"> distincts. En effet, lorsque l’adoption d’éléments hétérogènes n’est pas précisément volontaire, on parle d’adaptation, les ajustements adaptatifs s’inscrivant très souvent dans un processus d’acculturation. On quitte toutefois le cadre de l’acculturation, lorsque les adaptations ne se rapportent pas seulement à un modèle dominant et lorsque le choix est possible : ces choix rel</w:t>
      </w:r>
      <w:r w:rsidRPr="00CF0D86">
        <w:rPr>
          <w:lang w:val="fr-FR" w:eastAsia="fr-FR"/>
        </w:rPr>
        <w:t>è</w:t>
      </w:r>
      <w:r w:rsidRPr="00CF0D86">
        <w:rPr>
          <w:lang w:val="fr-FR" w:eastAsia="fr-FR"/>
        </w:rPr>
        <w:t>vent précisément de l’appropriation. Les réinventions culturelles ont pour caractéristique d’être marquées par une sélection intentionnelle des traits à conserver ou à ignorer. Elles peuvent aussi simplement être une reprise ostentatoire des faits de créolisation. Les travaux d’Anderson [1983] sur les communautés imaginées et ceux de Hob</w:t>
      </w:r>
      <w:r w:rsidRPr="00CF0D86">
        <w:rPr>
          <w:lang w:val="fr-FR" w:eastAsia="fr-FR"/>
        </w:rPr>
        <w:t>s</w:t>
      </w:r>
      <w:r w:rsidRPr="00CF0D86">
        <w:rPr>
          <w:lang w:val="fr-FR" w:eastAsia="fr-FR"/>
        </w:rPr>
        <w:t>bawm [1986] sur l’invention de la tradition ont très bien montré comment les renforcements identitaires mettent en jeu un mélange de continuité et d’innovation. La créativité est à l’œuvre dans cette séle</w:t>
      </w:r>
      <w:r w:rsidRPr="00CF0D86">
        <w:rPr>
          <w:lang w:val="fr-FR" w:eastAsia="fr-FR"/>
        </w:rPr>
        <w:t>c</w:t>
      </w:r>
      <w:r w:rsidRPr="00CF0D86">
        <w:rPr>
          <w:lang w:val="fr-FR" w:eastAsia="fr-FR"/>
        </w:rPr>
        <w:t>tion qui n’est culturellement jamais anodine. Animé par des motiv</w:t>
      </w:r>
      <w:r w:rsidRPr="00CF0D86">
        <w:rPr>
          <w:lang w:val="fr-FR" w:eastAsia="fr-FR"/>
        </w:rPr>
        <w:t>a</w:t>
      </w:r>
      <w:r w:rsidRPr="00CF0D86">
        <w:rPr>
          <w:lang w:val="fr-FR" w:eastAsia="fr-FR"/>
        </w:rPr>
        <w:t>tions existentielles et politiques, le (re)positionnement de soi met en jeu différents aspects culturels.</w:t>
      </w:r>
    </w:p>
    <w:p w:rsidR="003F62F3" w:rsidRPr="00CF0D86" w:rsidRDefault="003F62F3" w:rsidP="003F62F3">
      <w:pPr>
        <w:spacing w:before="120" w:after="120"/>
        <w:jc w:val="both"/>
        <w:rPr>
          <w:lang w:val="fr-FR" w:eastAsia="fr-FR"/>
        </w:rPr>
      </w:pPr>
      <w:r w:rsidRPr="00CF0D86">
        <w:rPr>
          <w:lang w:val="fr-FR" w:eastAsia="fr-FR"/>
        </w:rPr>
        <w:t>La Réunion est une société qui s’est constituée sous différentes formes de violence (de la royauté à la colonisation en passant par l’esclavage). Les mécanismes de l’assimilation se sont développés avec un jugement péjoratif sur les pratiques des subalternes (conce</w:t>
      </w:r>
      <w:r w:rsidRPr="00CF0D86">
        <w:rPr>
          <w:lang w:val="fr-FR" w:eastAsia="fr-FR"/>
        </w:rPr>
        <w:t>r</w:t>
      </w:r>
      <w:r w:rsidRPr="00CF0D86">
        <w:rPr>
          <w:lang w:val="fr-FR" w:eastAsia="fr-FR"/>
        </w:rPr>
        <w:t>nant les croyances par exemple, les participants du modèle dominant ciblèrent l’animisme et l’hindouisme). Pour subsister, il a fallu aba</w:t>
      </w:r>
      <w:r w:rsidRPr="00CF0D86">
        <w:rPr>
          <w:lang w:val="fr-FR" w:eastAsia="fr-FR"/>
        </w:rPr>
        <w:t>n</w:t>
      </w:r>
      <w:r w:rsidRPr="00CF0D86">
        <w:rPr>
          <w:lang w:val="fr-FR" w:eastAsia="fr-FR"/>
        </w:rPr>
        <w:t>donner sa langue, et, parfois, sa religion, au moins dans sa version p</w:t>
      </w:r>
      <w:r w:rsidRPr="00CF0D86">
        <w:rPr>
          <w:lang w:val="fr-FR" w:eastAsia="fr-FR"/>
        </w:rPr>
        <w:t>u</w:t>
      </w:r>
      <w:r w:rsidRPr="00CF0D86">
        <w:rPr>
          <w:lang w:val="fr-FR" w:eastAsia="fr-FR"/>
        </w:rPr>
        <w:t>blique. La survie adaptative a mis en jeu des résistances culturelles débouchant, on l’a vu, sur des créolisations, mais aussi sur des réi</w:t>
      </w:r>
      <w:r w:rsidRPr="00CF0D86">
        <w:rPr>
          <w:lang w:val="fr-FR" w:eastAsia="fr-FR"/>
        </w:rPr>
        <w:t>n</w:t>
      </w:r>
      <w:r w:rsidRPr="00CF0D86">
        <w:rPr>
          <w:lang w:val="fr-FR" w:eastAsia="fr-FR"/>
        </w:rPr>
        <w:t>ventions.</w:t>
      </w:r>
    </w:p>
    <w:p w:rsidR="003F62F3" w:rsidRDefault="003F62F3" w:rsidP="003F62F3">
      <w:pPr>
        <w:spacing w:before="120" w:after="120"/>
        <w:jc w:val="both"/>
        <w:rPr>
          <w:lang w:val="fr-FR" w:eastAsia="fr-FR"/>
        </w:rPr>
      </w:pPr>
      <w:r>
        <w:rPr>
          <w:lang w:val="fr-FR" w:eastAsia="fr-FR"/>
        </w:rPr>
        <w:br w:type="page"/>
      </w:r>
    </w:p>
    <w:p w:rsidR="003F62F3" w:rsidRDefault="00D219A2" w:rsidP="003F62F3">
      <w:pPr>
        <w:pStyle w:val="fig"/>
        <w:rPr>
          <w:lang w:val="fr-FR" w:eastAsia="fr-FR"/>
        </w:rPr>
      </w:pPr>
      <w:r>
        <w:rPr>
          <w:noProof/>
          <w:lang w:val="fr-FR" w:eastAsia="fr-FR"/>
        </w:rPr>
        <w:drawing>
          <wp:inline distT="0" distB="0" distL="0" distR="0">
            <wp:extent cx="5019040" cy="3789680"/>
            <wp:effectExtent l="25400" t="0" r="10160" b="0"/>
            <wp:docPr id="9" name="Image 9" descr="fig_3_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_3_st"/>
                    <pic:cNvPicPr>
                      <a:picLocks noChangeAspect="1" noChangeArrowheads="1"/>
                    </pic:cNvPicPr>
                  </pic:nvPicPr>
                  <pic:blipFill>
                    <a:blip r:embed="rId21"/>
                    <a:srcRect/>
                    <a:stretch>
                      <a:fillRect/>
                    </a:stretch>
                  </pic:blipFill>
                  <pic:spPr bwMode="auto">
                    <a:xfrm>
                      <a:off x="0" y="0"/>
                      <a:ext cx="5019040" cy="3789680"/>
                    </a:xfrm>
                    <a:prstGeom prst="rect">
                      <a:avLst/>
                    </a:prstGeom>
                    <a:noFill/>
                    <a:ln w="9525">
                      <a:noFill/>
                      <a:miter lim="800000"/>
                      <a:headEnd/>
                      <a:tailEnd/>
                    </a:ln>
                  </pic:spPr>
                </pic:pic>
              </a:graphicData>
            </a:graphic>
          </wp:inline>
        </w:drawing>
      </w:r>
    </w:p>
    <w:p w:rsidR="003F62F3" w:rsidRDefault="003F62F3" w:rsidP="003F62F3">
      <w:pPr>
        <w:pStyle w:val="figst0"/>
      </w:pPr>
      <w:r w:rsidRPr="00CF0D86">
        <w:t>3</w:t>
      </w:r>
      <w:r>
        <w:t xml:space="preserve">. </w:t>
      </w:r>
      <w:r w:rsidRPr="00545E06">
        <w:t>Marche sur le feu à la Réunion : procession des femmes autour de la fosse sur laquelle les hommes vont marcher, dans les hauts de Saint-Gilles (photo de l’auteur, juillet 2001).</w:t>
      </w:r>
    </w:p>
    <w:p w:rsidR="003F62F3" w:rsidRDefault="003F62F3" w:rsidP="003F62F3">
      <w:pPr>
        <w:spacing w:before="120" w:after="120"/>
        <w:jc w:val="both"/>
        <w:rPr>
          <w:lang w:val="fr-FR" w:eastAsia="fr-FR"/>
        </w:rPr>
      </w:pPr>
    </w:p>
    <w:p w:rsidR="003F62F3" w:rsidRPr="00CF0D86" w:rsidRDefault="003F62F3" w:rsidP="003F62F3">
      <w:pPr>
        <w:spacing w:before="120" w:after="120"/>
        <w:jc w:val="both"/>
        <w:rPr>
          <w:lang w:val="fr-FR" w:eastAsia="fr-FR"/>
        </w:rPr>
      </w:pPr>
      <w:r w:rsidRPr="00CF0D86">
        <w:rPr>
          <w:lang w:val="fr-FR" w:eastAsia="fr-FR"/>
        </w:rPr>
        <w:t>Les réinventions culturelles à la Réunion s’opèrent sur deux éche</w:t>
      </w:r>
      <w:r w:rsidRPr="00CF0D86">
        <w:rPr>
          <w:lang w:val="fr-FR" w:eastAsia="fr-FR"/>
        </w:rPr>
        <w:t>l</w:t>
      </w:r>
      <w:r w:rsidRPr="00CF0D86">
        <w:rPr>
          <w:lang w:val="fr-FR" w:eastAsia="fr-FR"/>
        </w:rPr>
        <w:t>les : celle de la société globale et celui des particularismes ethniques et culturels en son sein [Ghasarian, 1999]. À la première, l’argument de la « créolité » et de la « réunionité », en référence au métissage comme caractéristique générale et positive de l’île, est évoqué face à l’homogénéité assignée au projet métropolitain. On a ainsi assisté à l’évolution sémantique du terme « créole » qui, après avoir longtemps qualifié des populations d’origine européenne expatriées outre-mer, désigne aujourd’hui les métis, descendants d’esclaves. À la seconde échelle (celle des particularismes culturels, eux-mêmes alimentés par la modernité), un ensemble de réinventions culturelles, qui sont plus que de simples reformulations résultant d’adaptations, sont à l’œuvre depuis la fin des années soixante-dix. Des renouveaux identitaires ont vu le jour et suivent leurs logiques de (re)valorisation des cultures d’origine avec la remise en valeur des mosquées et temples hindous, des processions religieuses</w:t>
      </w:r>
      <w:r>
        <w:rPr>
          <w:szCs w:val="18"/>
          <w:lang w:val="en-US"/>
        </w:rPr>
        <w:t> </w:t>
      </w:r>
      <w:r>
        <w:rPr>
          <w:rStyle w:val="Marquenotebasdepage"/>
          <w:szCs w:val="18"/>
          <w:lang w:val="en-US"/>
        </w:rPr>
        <w:footnoteReference w:id="4"/>
      </w:r>
      <w:r w:rsidRPr="00CF0D86">
        <w:rPr>
          <w:lang w:val="fr-FR" w:eastAsia="fr-FR"/>
        </w:rPr>
        <w:t>  de l’apprentissage des langues origine</w:t>
      </w:r>
      <w:r w:rsidRPr="00CF0D86">
        <w:rPr>
          <w:lang w:val="fr-FR" w:eastAsia="fr-FR"/>
        </w:rPr>
        <w:t>l</w:t>
      </w:r>
      <w:r w:rsidRPr="00CF0D86">
        <w:rPr>
          <w:lang w:val="fr-FR" w:eastAsia="fr-FR"/>
        </w:rPr>
        <w:t xml:space="preserve">les, du port du sari pour les tamoules, du port de la barbe pour les hommes et du voile pour les </w:t>
      </w:r>
      <w:r>
        <w:rPr>
          <w:lang w:val="fr-FR" w:eastAsia="fr-FR"/>
        </w:rPr>
        <w:t xml:space="preserve">[669] </w:t>
      </w:r>
      <w:r w:rsidRPr="00CF0D86">
        <w:rPr>
          <w:lang w:val="fr-FR" w:eastAsia="fr-FR"/>
        </w:rPr>
        <w:t>femmes Gujaratis, du foulard a</w:t>
      </w:r>
      <w:r w:rsidRPr="00CF0D86">
        <w:rPr>
          <w:lang w:val="fr-FR" w:eastAsia="fr-FR"/>
        </w:rPr>
        <w:t>u</w:t>
      </w:r>
      <w:r w:rsidRPr="00CF0D86">
        <w:rPr>
          <w:lang w:val="fr-FR" w:eastAsia="fr-FR"/>
        </w:rPr>
        <w:t>tour de la tête pour les femmes créoles, etc</w:t>
      </w:r>
      <w:r>
        <w:rPr>
          <w:lang w:val="fr-FR" w:eastAsia="fr-FR"/>
        </w:rPr>
        <w:t>.</w:t>
      </w:r>
      <w:r>
        <w:rPr>
          <w:szCs w:val="18"/>
          <w:lang w:val="en-US"/>
        </w:rPr>
        <w:t> </w:t>
      </w:r>
      <w:r>
        <w:rPr>
          <w:rStyle w:val="Marquenotebasdepage"/>
          <w:szCs w:val="18"/>
          <w:lang w:val="en-US"/>
        </w:rPr>
        <w:footnoteReference w:id="5"/>
      </w:r>
    </w:p>
    <w:p w:rsidR="003F62F3" w:rsidRPr="00715A66" w:rsidRDefault="003F62F3" w:rsidP="003F62F3">
      <w:pPr>
        <w:jc w:val="both"/>
        <w:rPr>
          <w:sz w:val="20"/>
          <w:lang w:val="fr-FR" w:eastAsia="fr-FR"/>
        </w:rPr>
      </w:pPr>
    </w:p>
    <w:p w:rsidR="003F62F3" w:rsidRPr="00A42F70" w:rsidRDefault="00D219A2" w:rsidP="003F62F3">
      <w:pPr>
        <w:pStyle w:val="fig"/>
        <w:rPr>
          <w:lang w:val="fr-FR" w:eastAsia="fr-FR"/>
        </w:rPr>
      </w:pPr>
      <w:r>
        <w:rPr>
          <w:noProof/>
          <w:lang w:val="fr-FR" w:eastAsia="fr-FR"/>
        </w:rPr>
        <w:drawing>
          <wp:inline distT="0" distB="0" distL="0" distR="0">
            <wp:extent cx="5019040" cy="3789680"/>
            <wp:effectExtent l="25400" t="0" r="10160" b="0"/>
            <wp:docPr id="10" name="Image 10" descr="fig_4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_4_low"/>
                    <pic:cNvPicPr>
                      <a:picLocks noChangeAspect="1" noChangeArrowheads="1"/>
                    </pic:cNvPicPr>
                  </pic:nvPicPr>
                  <pic:blipFill>
                    <a:blip r:embed="rId22"/>
                    <a:srcRect/>
                    <a:stretch>
                      <a:fillRect/>
                    </a:stretch>
                  </pic:blipFill>
                  <pic:spPr bwMode="auto">
                    <a:xfrm>
                      <a:off x="0" y="0"/>
                      <a:ext cx="5019040" cy="3789680"/>
                    </a:xfrm>
                    <a:prstGeom prst="rect">
                      <a:avLst/>
                    </a:prstGeom>
                    <a:noFill/>
                    <a:ln w="9525">
                      <a:noFill/>
                      <a:miter lim="800000"/>
                      <a:headEnd/>
                      <a:tailEnd/>
                    </a:ln>
                  </pic:spPr>
                </pic:pic>
              </a:graphicData>
            </a:graphic>
          </wp:inline>
        </w:drawing>
      </w:r>
    </w:p>
    <w:p w:rsidR="003F62F3" w:rsidRDefault="003F62F3" w:rsidP="003F62F3">
      <w:pPr>
        <w:pStyle w:val="figst0"/>
      </w:pPr>
      <w:r w:rsidRPr="00CF0D86">
        <w:t>4</w:t>
      </w:r>
      <w:r>
        <w:t xml:space="preserve">. </w:t>
      </w:r>
      <w:r w:rsidRPr="00545E06">
        <w:t>Marche sur le feu à la</w:t>
      </w:r>
      <w:r>
        <w:t xml:space="preserve"> </w:t>
      </w:r>
      <w:r w:rsidRPr="00545E06">
        <w:t>Réunion : procession des</w:t>
      </w:r>
      <w:r>
        <w:t xml:space="preserve"> </w:t>
      </w:r>
      <w:r w:rsidRPr="00545E06">
        <w:t>hommes autour de la fosse</w:t>
      </w:r>
      <w:r>
        <w:t xml:space="preserve"> </w:t>
      </w:r>
      <w:r w:rsidRPr="00545E06">
        <w:t>juste avant leur marche dans</w:t>
      </w:r>
      <w:r>
        <w:t xml:space="preserve"> </w:t>
      </w:r>
      <w:r w:rsidRPr="00545E06">
        <w:t>celle-ci, dans les hauts de</w:t>
      </w:r>
      <w:r>
        <w:t xml:space="preserve"> </w:t>
      </w:r>
      <w:r w:rsidRPr="00545E06">
        <w:t>Saint-Gilles à la Réunion</w:t>
      </w:r>
      <w:r>
        <w:t xml:space="preserve"> </w:t>
      </w:r>
      <w:r w:rsidRPr="00545E06">
        <w:t>(photo de l’auteur, juillet</w:t>
      </w:r>
      <w:r>
        <w:t xml:space="preserve"> </w:t>
      </w:r>
      <w:r w:rsidRPr="00545E06">
        <w:t>2001).</w:t>
      </w:r>
    </w:p>
    <w:p w:rsidR="003F62F3" w:rsidRPr="00715A66" w:rsidRDefault="003F62F3" w:rsidP="003F62F3">
      <w:pPr>
        <w:jc w:val="both"/>
        <w:rPr>
          <w:sz w:val="20"/>
          <w:lang w:val="fr-FR" w:eastAsia="fr-FR"/>
        </w:rPr>
      </w:pPr>
    </w:p>
    <w:p w:rsidR="003F62F3" w:rsidRPr="00CF0D86" w:rsidRDefault="003F62F3" w:rsidP="003F62F3">
      <w:pPr>
        <w:spacing w:before="120" w:after="120"/>
        <w:jc w:val="both"/>
        <w:rPr>
          <w:lang w:val="fr-FR" w:eastAsia="fr-FR"/>
        </w:rPr>
      </w:pPr>
      <w:r w:rsidRPr="00CF0D86">
        <w:rPr>
          <w:lang w:val="fr-FR" w:eastAsia="fr-FR"/>
        </w:rPr>
        <w:t xml:space="preserve">Les résurgences identitaires se développent aussi dans la littérature créole (ou créolisante), la tenue vestimentaire, l’usage de la musique </w:t>
      </w:r>
      <w:r w:rsidRPr="00CF0D86">
        <w:rPr>
          <w:i/>
          <w:lang w:val="fr-FR" w:eastAsia="fr-FR"/>
        </w:rPr>
        <w:t>maloya</w:t>
      </w:r>
      <w:r w:rsidRPr="00CF0D86">
        <w:rPr>
          <w:lang w:val="fr-FR" w:eastAsia="fr-FR"/>
        </w:rPr>
        <w:t xml:space="preserve"> comme symbole du métissage réunionnais (une figure locale, Danyel Waro, auquel est associée l’image d’un poète-prophète, et qui a choisi d’écrire son patronyme typiquement réunionnais en graphie créole, ainsi que d’un groupe de musique fusionnel, « Ziskakan », dont la créativité artistique est largement reconnue et appréciée, re</w:t>
      </w:r>
      <w:r w:rsidRPr="00CF0D86">
        <w:rPr>
          <w:lang w:val="fr-FR" w:eastAsia="fr-FR"/>
        </w:rPr>
        <w:t>m</w:t>
      </w:r>
      <w:r w:rsidRPr="00CF0D86">
        <w:rPr>
          <w:lang w:val="fr-FR" w:eastAsia="fr-FR"/>
        </w:rPr>
        <w:t>plissent depuis près de vingt ans une fonction sociale importante en prônant la fierté d’être réunionnais)</w:t>
      </w:r>
      <w:r>
        <w:rPr>
          <w:szCs w:val="18"/>
          <w:lang w:val="en-US"/>
        </w:rPr>
        <w:t> </w:t>
      </w:r>
      <w:r>
        <w:rPr>
          <w:rStyle w:val="Marquenotebasdepage"/>
          <w:szCs w:val="18"/>
          <w:lang w:val="en-US"/>
        </w:rPr>
        <w:footnoteReference w:id="6"/>
      </w:r>
      <w:r w:rsidRPr="00CF0D86">
        <w:rPr>
          <w:lang w:val="fr-FR" w:eastAsia="fr-FR"/>
        </w:rPr>
        <w:t>. Ce processus est également à l’œuvre dans les langues (ré)apprises (le tamoul, le cantonais, etc.) et (ré)employées de façon ostentatoire (comme le créole dans des contextes sociaux où c’est le français qui est attendu), ou encore dans la résurgence d’activités typiques de la Réunion comme le « morringue » (combat ritualisé local entre deux hommes) dans des clubs de formation, etc. En jeu dans ces démarches : l’affirmation de sa différence en vue de sa reconnaissance. Renversant les signific</w:t>
      </w:r>
      <w:r w:rsidRPr="00CF0D86">
        <w:rPr>
          <w:lang w:val="fr-FR" w:eastAsia="fr-FR"/>
        </w:rPr>
        <w:t>a</w:t>
      </w:r>
      <w:r w:rsidRPr="00CF0D86">
        <w:rPr>
          <w:lang w:val="fr-FR" w:eastAsia="fr-FR"/>
        </w:rPr>
        <w:t>tions anciennement péjoratives, on parle aujourd’hui de « </w:t>
      </w:r>
      <w:r w:rsidRPr="00CF0D86">
        <w:rPr>
          <w:i/>
          <w:lang w:val="fr-FR" w:eastAsia="fr-FR"/>
        </w:rPr>
        <w:t>marronage culturel</w:t>
      </w:r>
      <w:r w:rsidRPr="00CF0D86">
        <w:rPr>
          <w:lang w:val="fr-FR" w:eastAsia="fr-FR"/>
        </w:rPr>
        <w:t> » (le terme marron étant appliqué aux esclaves fugitifs) pour faire référence à la spécificité réunionnaise et la revalorisation des p</w:t>
      </w:r>
      <w:r w:rsidRPr="00CF0D86">
        <w:rPr>
          <w:lang w:val="fr-FR" w:eastAsia="fr-FR"/>
        </w:rPr>
        <w:t>o</w:t>
      </w:r>
      <w:r w:rsidRPr="00CF0D86">
        <w:rPr>
          <w:lang w:val="fr-FR" w:eastAsia="fr-FR"/>
        </w:rPr>
        <w:t>pulations et de leurs façons d’être auparavant et discréditées.</w:t>
      </w:r>
    </w:p>
    <w:p w:rsidR="003F62F3" w:rsidRPr="00CF0D86" w:rsidRDefault="003F62F3" w:rsidP="003F62F3">
      <w:pPr>
        <w:spacing w:before="120" w:after="120"/>
        <w:jc w:val="both"/>
        <w:rPr>
          <w:lang w:val="fr-FR" w:eastAsia="fr-FR"/>
        </w:rPr>
      </w:pPr>
      <w:r w:rsidRPr="00CF0D86">
        <w:rPr>
          <w:lang w:val="fr-FR" w:eastAsia="fr-FR"/>
        </w:rPr>
        <w:t>La reformulation de la situation réunionnaise en termes de rési</w:t>
      </w:r>
      <w:r w:rsidRPr="00CF0D86">
        <w:rPr>
          <w:lang w:val="fr-FR" w:eastAsia="fr-FR"/>
        </w:rPr>
        <w:t>s</w:t>
      </w:r>
      <w:r w:rsidRPr="00CF0D86">
        <w:rPr>
          <w:lang w:val="fr-FR" w:eastAsia="fr-FR"/>
        </w:rPr>
        <w:t>tance affichée devant l’assimilation à la culture française doit faire avec les cadres institutionnels à disposition, ce qui ne va pas sans p</w:t>
      </w:r>
      <w:r w:rsidRPr="00CF0D86">
        <w:rPr>
          <w:lang w:val="fr-FR" w:eastAsia="fr-FR"/>
        </w:rPr>
        <w:t>o</w:t>
      </w:r>
      <w:r w:rsidRPr="00CF0D86">
        <w:rPr>
          <w:lang w:val="fr-FR" w:eastAsia="fr-FR"/>
        </w:rPr>
        <w:t xml:space="preserve">ser des contradictions. Une résistance contemporaine pour le moins paradoxale à un modèle de société conçu comme hégémonique a été symbolisée par la radio </w:t>
      </w:r>
      <w:r w:rsidRPr="00CF0D86">
        <w:rPr>
          <w:i/>
          <w:lang w:val="fr-FR" w:eastAsia="fr-FR"/>
        </w:rPr>
        <w:t>Freedom</w:t>
      </w:r>
      <w:r w:rsidRPr="00CF0D86">
        <w:rPr>
          <w:lang w:val="fr-FR" w:eastAsia="fr-FR"/>
        </w:rPr>
        <w:t xml:space="preserve">, créée en 1981 après la libéralisation des fréquences, puis par la télévision </w:t>
      </w:r>
      <w:r w:rsidRPr="00CF0D86">
        <w:rPr>
          <w:i/>
          <w:lang w:val="fr-FR" w:eastAsia="fr-FR"/>
        </w:rPr>
        <w:t>Freedom</w:t>
      </w:r>
      <w:r w:rsidRPr="00CF0D86">
        <w:rPr>
          <w:lang w:val="fr-FR" w:eastAsia="fr-FR"/>
        </w:rPr>
        <w:t>, créée en 1985, prop</w:t>
      </w:r>
      <w:r w:rsidRPr="00CF0D86">
        <w:rPr>
          <w:lang w:val="fr-FR" w:eastAsia="fr-FR"/>
        </w:rPr>
        <w:t>o</w:t>
      </w:r>
      <w:r w:rsidRPr="00CF0D86">
        <w:rPr>
          <w:lang w:val="fr-FR" w:eastAsia="fr-FR"/>
        </w:rPr>
        <w:t>sant avec la libre expression (parole au public, émissions interactives, « télédoléances », etc.) des jeux et des films x. Les péripéties de la « Télé Freedom » (saisies d’émetteurs par le Conseil supérieur de l’audiovisuel, reprise des émissions dans l’illégalité, etc.) ont lon</w:t>
      </w:r>
      <w:r w:rsidRPr="00CF0D86">
        <w:rPr>
          <w:lang w:val="fr-FR" w:eastAsia="fr-FR"/>
        </w:rPr>
        <w:t>g</w:t>
      </w:r>
      <w:r w:rsidRPr="00CF0D86">
        <w:rPr>
          <w:lang w:val="fr-FR" w:eastAsia="fr-FR"/>
        </w:rPr>
        <w:t>temps alimenté les chroniques réunionnaises. Les nombreuses accus</w:t>
      </w:r>
      <w:r w:rsidRPr="00CF0D86">
        <w:rPr>
          <w:lang w:val="fr-FR" w:eastAsia="fr-FR"/>
        </w:rPr>
        <w:t>a</w:t>
      </w:r>
      <w:r w:rsidRPr="00CF0D86">
        <w:rPr>
          <w:lang w:val="fr-FR" w:eastAsia="fr-FR"/>
        </w:rPr>
        <w:t>tions de démagogie portées sur cette station n’enlèvent pas la fonction sociale de ce qui, en catalysant les frustrations et les affirmations ide</w:t>
      </w:r>
      <w:r w:rsidRPr="00CF0D86">
        <w:rPr>
          <w:lang w:val="fr-FR" w:eastAsia="fr-FR"/>
        </w:rPr>
        <w:t>n</w:t>
      </w:r>
      <w:r w:rsidRPr="00CF0D86">
        <w:rPr>
          <w:lang w:val="fr-FR" w:eastAsia="fr-FR"/>
        </w:rPr>
        <w:t>titaires dans l’île, est devenu une institution locale. Axée sur l’expression de la spécificité réunionnaise, cette radio-télévision pr</w:t>
      </w:r>
      <w:r w:rsidRPr="00CF0D86">
        <w:rPr>
          <w:lang w:val="fr-FR" w:eastAsia="fr-FR"/>
        </w:rPr>
        <w:t>i</w:t>
      </w:r>
      <w:r w:rsidRPr="00CF0D86">
        <w:rPr>
          <w:lang w:val="fr-FR" w:eastAsia="fr-FR"/>
        </w:rPr>
        <w:t>vée participe de la dynamique de revalorisation identitaire, ce qui e</w:t>
      </w:r>
      <w:r w:rsidRPr="00CF0D86">
        <w:rPr>
          <w:lang w:val="fr-FR" w:eastAsia="fr-FR"/>
        </w:rPr>
        <w:t>x</w:t>
      </w:r>
      <w:r w:rsidRPr="00CF0D86">
        <w:rPr>
          <w:lang w:val="fr-FR" w:eastAsia="fr-FR"/>
        </w:rPr>
        <w:t>plique le succès politique du couple œuvrant derrière cette institution, Camille et Margie Sudre, et leur succès électoral en 1992 dans une liste « politique », qui obtint un quart des voix et leur donna à tour de rôle la présidence du Conseil régional</w:t>
      </w:r>
      <w:r>
        <w:rPr>
          <w:szCs w:val="18"/>
          <w:lang w:val="en-US"/>
        </w:rPr>
        <w:t> </w:t>
      </w:r>
      <w:r>
        <w:rPr>
          <w:rStyle w:val="Marquenotebasdepage"/>
          <w:szCs w:val="18"/>
          <w:lang w:val="en-US"/>
        </w:rPr>
        <w:footnoteReference w:id="7"/>
      </w:r>
      <w:r w:rsidRPr="00CF0D86">
        <w:rPr>
          <w:lang w:val="fr-FR" w:eastAsia="fr-FR"/>
        </w:rPr>
        <w:t>. Le fait que le couple initi</w:t>
      </w:r>
      <w:r w:rsidRPr="00CF0D86">
        <w:rPr>
          <w:lang w:val="fr-FR" w:eastAsia="fr-FR"/>
        </w:rPr>
        <w:t>a</w:t>
      </w:r>
      <w:r w:rsidRPr="00CF0D86">
        <w:rPr>
          <w:lang w:val="fr-FR" w:eastAsia="fr-FR"/>
        </w:rPr>
        <w:t>teur des expressions locales et de leurs spécificités fut adopté par</w:t>
      </w:r>
      <w:r>
        <w:rPr>
          <w:lang w:val="fr-FR" w:eastAsia="fr-FR"/>
        </w:rPr>
        <w:t xml:space="preserve"> [670]</w:t>
      </w:r>
      <w:r w:rsidRPr="00CF0D86">
        <w:rPr>
          <w:lang w:val="fr-FR" w:eastAsia="fr-FR"/>
        </w:rPr>
        <w:t xml:space="preserve"> les co</w:t>
      </w:r>
      <w:r w:rsidRPr="00CF0D86">
        <w:rPr>
          <w:lang w:val="fr-FR" w:eastAsia="fr-FR"/>
        </w:rPr>
        <w:t>u</w:t>
      </w:r>
      <w:r w:rsidRPr="00CF0D86">
        <w:rPr>
          <w:lang w:val="fr-FR" w:eastAsia="fr-FR"/>
        </w:rPr>
        <w:t>ches populaires de la société réunionnaise sans être pour autant originaire de l’île, confirme que la question du renforcement identita</w:t>
      </w:r>
      <w:r w:rsidRPr="00CF0D86">
        <w:rPr>
          <w:lang w:val="fr-FR" w:eastAsia="fr-FR"/>
        </w:rPr>
        <w:t>i</w:t>
      </w:r>
      <w:r w:rsidRPr="00CF0D86">
        <w:rPr>
          <w:lang w:val="fr-FR" w:eastAsia="fr-FR"/>
        </w:rPr>
        <w:t>re, quels que soient ses stimulants, est actuellement un enjeu majeur à la Réunion.</w:t>
      </w:r>
    </w:p>
    <w:p w:rsidR="003F62F3" w:rsidRPr="00CF0D86" w:rsidRDefault="003F62F3" w:rsidP="003F62F3">
      <w:pPr>
        <w:spacing w:before="120" w:after="120"/>
        <w:jc w:val="both"/>
        <w:rPr>
          <w:lang w:val="fr-FR" w:eastAsia="fr-FR"/>
        </w:rPr>
      </w:pPr>
      <w:r w:rsidRPr="00CF0D86">
        <w:rPr>
          <w:lang w:val="fr-FR" w:eastAsia="fr-FR"/>
        </w:rPr>
        <w:t>Les résistances explicites aux modèles métropolitains, qui, de plus en plus, deviennent pour certaines catégories de la population (n</w:t>
      </w:r>
      <w:r w:rsidRPr="00CF0D86">
        <w:rPr>
          <w:lang w:val="fr-FR" w:eastAsia="fr-FR"/>
        </w:rPr>
        <w:t>o</w:t>
      </w:r>
      <w:r w:rsidRPr="00CF0D86">
        <w:rPr>
          <w:lang w:val="fr-FR" w:eastAsia="fr-FR"/>
        </w:rPr>
        <w:t>tamment mais pas uniquement l’intelligentsia fonctionnarisée) l’objet de crispations identitaires, passent néanmoins par l’appropriation des institutions métropolitaines à disposition. Elles sont aussi à l’œuvre dans la volonté de développer une archéologie réunionnaise pour compléter, voire réécrire, l’histoire de l’île, car la formulation histor</w:t>
      </w:r>
      <w:r w:rsidRPr="00CF0D86">
        <w:rPr>
          <w:lang w:val="fr-FR" w:eastAsia="fr-FR"/>
        </w:rPr>
        <w:t>i</w:t>
      </w:r>
      <w:r w:rsidRPr="00CF0D86">
        <w:rPr>
          <w:lang w:val="fr-FR" w:eastAsia="fr-FR"/>
        </w:rPr>
        <w:t>que à partir des seules sources écrites reste lacunaire</w:t>
      </w:r>
      <w:r>
        <w:rPr>
          <w:szCs w:val="18"/>
          <w:lang w:val="en-US"/>
        </w:rPr>
        <w:t> </w:t>
      </w:r>
      <w:r>
        <w:rPr>
          <w:rStyle w:val="Marquenotebasdepage"/>
          <w:szCs w:val="18"/>
          <w:lang w:val="en-US"/>
        </w:rPr>
        <w:footnoteReference w:id="8"/>
      </w:r>
      <w:r w:rsidRPr="00CF0D86">
        <w:rPr>
          <w:lang w:val="fr-FR" w:eastAsia="fr-FR"/>
        </w:rPr>
        <w:t>. Revendiquer la di</w:t>
      </w:r>
      <w:r w:rsidRPr="00CF0D86">
        <w:rPr>
          <w:lang w:val="fr-FR" w:eastAsia="fr-FR"/>
        </w:rPr>
        <w:t>f</w:t>
      </w:r>
      <w:r w:rsidRPr="00CF0D86">
        <w:rPr>
          <w:lang w:val="fr-FR" w:eastAsia="fr-FR"/>
        </w:rPr>
        <w:t>férence (sans tomber dans l’exclusion) et la francité (sans perdre sa particularité) est un exercice assez difficile qui est cependant entrepris par certaines associations à loi de 1901 à la Réunion</w:t>
      </w:r>
      <w:r>
        <w:rPr>
          <w:szCs w:val="18"/>
          <w:lang w:val="en-US"/>
        </w:rPr>
        <w:t> </w:t>
      </w:r>
      <w:r>
        <w:rPr>
          <w:rStyle w:val="Marquenotebasdepage"/>
          <w:szCs w:val="18"/>
          <w:lang w:val="en-US"/>
        </w:rPr>
        <w:footnoteReference w:id="9"/>
      </w:r>
      <w:r w:rsidRPr="00CF0D86">
        <w:rPr>
          <w:lang w:val="fr-FR" w:eastAsia="fr-FR"/>
        </w:rPr>
        <w:t xml:space="preserve">. Ce type d’attitude s’inscrit pleinement dans la logique d’acceptation-valorisation d’une spécificité. De façon significative, les nouvelles métaphores pour l’île sont : </w:t>
      </w:r>
      <w:r w:rsidRPr="00CF0D86">
        <w:rPr>
          <w:i/>
          <w:lang w:val="fr-FR" w:eastAsia="fr-FR"/>
        </w:rPr>
        <w:t>petit caillou</w:t>
      </w:r>
      <w:r w:rsidRPr="00CF0D86">
        <w:rPr>
          <w:lang w:val="fr-FR" w:eastAsia="fr-FR"/>
        </w:rPr>
        <w:t xml:space="preserve">, </w:t>
      </w:r>
      <w:r w:rsidRPr="00CF0D86">
        <w:rPr>
          <w:i/>
          <w:lang w:val="fr-FR" w:eastAsia="fr-FR"/>
        </w:rPr>
        <w:t>île-fleur</w:t>
      </w:r>
      <w:r w:rsidRPr="00CF0D86">
        <w:rPr>
          <w:lang w:val="fr-FR" w:eastAsia="fr-FR"/>
        </w:rPr>
        <w:t xml:space="preserve">, </w:t>
      </w:r>
      <w:r w:rsidRPr="00CF0D86">
        <w:rPr>
          <w:i/>
          <w:lang w:val="fr-FR" w:eastAsia="fr-FR"/>
        </w:rPr>
        <w:t>île arc-en-ciel</w:t>
      </w:r>
      <w:r w:rsidRPr="00CF0D86">
        <w:rPr>
          <w:lang w:val="fr-FR" w:eastAsia="fr-FR"/>
        </w:rPr>
        <w:t xml:space="preserve">, </w:t>
      </w:r>
      <w:r w:rsidRPr="00CF0D86">
        <w:rPr>
          <w:i/>
          <w:lang w:val="fr-FR" w:eastAsia="fr-FR"/>
        </w:rPr>
        <w:t>île mosaïque</w:t>
      </w:r>
      <w:r w:rsidRPr="00CF0D86">
        <w:rPr>
          <w:lang w:val="fr-FR" w:eastAsia="fr-FR"/>
        </w:rPr>
        <w:t>, etc.</w:t>
      </w:r>
    </w:p>
    <w:p w:rsidR="003F62F3" w:rsidRPr="00CF0D86" w:rsidRDefault="003F62F3" w:rsidP="003F62F3">
      <w:pPr>
        <w:spacing w:before="120" w:after="120"/>
        <w:jc w:val="both"/>
        <w:rPr>
          <w:lang w:val="fr-FR" w:eastAsia="fr-FR"/>
        </w:rPr>
      </w:pPr>
      <w:r w:rsidRPr="00CF0D86">
        <w:rPr>
          <w:lang w:val="fr-FR" w:eastAsia="fr-FR"/>
        </w:rPr>
        <w:t>La (re)valorisation de la réalité locale s’extériorisa tout particuli</w:t>
      </w:r>
      <w:r w:rsidRPr="00CF0D86">
        <w:rPr>
          <w:lang w:val="fr-FR" w:eastAsia="fr-FR"/>
        </w:rPr>
        <w:t>è</w:t>
      </w:r>
      <w:r w:rsidRPr="00CF0D86">
        <w:rPr>
          <w:lang w:val="fr-FR" w:eastAsia="fr-FR"/>
        </w:rPr>
        <w:t>rement après les attentats du 11 septembre 2001, lorsqu’une frange assez représentative de la société civile a voulu réagir à sa façon à la tragédie. Un collectif, « </w:t>
      </w:r>
      <w:r w:rsidRPr="00CF0D86">
        <w:rPr>
          <w:i/>
          <w:lang w:val="fr-FR" w:eastAsia="fr-FR"/>
        </w:rPr>
        <w:t>Donne la main pour la paix</w:t>
      </w:r>
      <w:r w:rsidRPr="00CF0D86">
        <w:rPr>
          <w:lang w:val="fr-FR" w:eastAsia="fr-FR"/>
        </w:rPr>
        <w:t> », fut créé et o</w:t>
      </w:r>
      <w:r w:rsidRPr="00CF0D86">
        <w:rPr>
          <w:lang w:val="fr-FR" w:eastAsia="fr-FR"/>
        </w:rPr>
        <w:t>r</w:t>
      </w:r>
      <w:r w:rsidRPr="00CF0D86">
        <w:rPr>
          <w:lang w:val="fr-FR" w:eastAsia="fr-FR"/>
        </w:rPr>
        <w:t>ganisa une marche dans les rues du chef-lieu de l’île le 7 octobre 2001. Quelques jours avant cette marche qui fit l’objet d’une grande médiatisation, un des responsables de ce collectif affirmait dans un journal local : « </w:t>
      </w:r>
      <w:r w:rsidRPr="00CF0D86">
        <w:rPr>
          <w:i/>
          <w:lang w:val="fr-FR" w:eastAsia="fr-FR"/>
        </w:rPr>
        <w:t>Nous sommes plus qu’un exemple, un témoignage</w:t>
      </w:r>
      <w:r w:rsidRPr="00CF0D86">
        <w:rPr>
          <w:lang w:val="fr-FR" w:eastAsia="fr-FR"/>
        </w:rPr>
        <w:t> » [</w:t>
      </w:r>
      <w:r w:rsidRPr="00CF0D86">
        <w:rPr>
          <w:i/>
          <w:lang w:val="fr-FR" w:eastAsia="fr-FR"/>
        </w:rPr>
        <w:t>Journal de l’île</w:t>
      </w:r>
      <w:r w:rsidRPr="00CF0D86">
        <w:rPr>
          <w:lang w:val="fr-FR" w:eastAsia="fr-FR"/>
        </w:rPr>
        <w:t>, 3 octobre 2001]. Au nom d’une fraternité et d’une tolérance tous les jours mises à l’épreuve, ce collectif a réuni les « </w:t>
      </w:r>
      <w:r w:rsidRPr="00CF0D86">
        <w:rPr>
          <w:i/>
          <w:lang w:val="fr-FR" w:eastAsia="fr-FR"/>
        </w:rPr>
        <w:t>autorité morales et religieuses</w:t>
      </w:r>
      <w:r w:rsidRPr="00CF0D86">
        <w:rPr>
          <w:lang w:val="fr-FR" w:eastAsia="fr-FR"/>
        </w:rPr>
        <w:t> » de l’île (le président de l’Association des musulmans de la Réunion, le président du groupe inter-religieux, l’évêque de la Réunion, le swami de la Maison de l’Inde, le président de l’université, le sénateur Ramassamy, etc.) dans cette manifestation</w:t>
      </w:r>
      <w:r>
        <w:rPr>
          <w:szCs w:val="18"/>
          <w:lang w:val="en-US"/>
        </w:rPr>
        <w:t> </w:t>
      </w:r>
      <w:r>
        <w:rPr>
          <w:rStyle w:val="Marquenotebasdepage"/>
          <w:szCs w:val="18"/>
          <w:lang w:val="en-US"/>
        </w:rPr>
        <w:footnoteReference w:id="10"/>
      </w:r>
      <w:r w:rsidRPr="00CF0D86">
        <w:rPr>
          <w:lang w:val="fr-FR" w:eastAsia="fr-FR"/>
        </w:rPr>
        <w:t>. L’objectif de cette marche était double. Il s’agissait expl</w:t>
      </w:r>
      <w:r w:rsidRPr="00CF0D86">
        <w:rPr>
          <w:lang w:val="fr-FR" w:eastAsia="fr-FR"/>
        </w:rPr>
        <w:t>i</w:t>
      </w:r>
      <w:r w:rsidRPr="00CF0D86">
        <w:rPr>
          <w:lang w:val="fr-FR" w:eastAsia="fr-FR"/>
        </w:rPr>
        <w:t>citement de présenter « </w:t>
      </w:r>
      <w:r w:rsidRPr="00CF0D86">
        <w:rPr>
          <w:i/>
          <w:lang w:val="fr-FR" w:eastAsia="fr-FR"/>
        </w:rPr>
        <w:t>un témoignage extérieur au monde entier</w:t>
      </w:r>
      <w:r w:rsidRPr="00CF0D86">
        <w:rPr>
          <w:lang w:val="fr-FR" w:eastAsia="fr-FR"/>
        </w:rPr>
        <w:t> », signifiant ainsi qu’il est possible d’accepter les diff</w:t>
      </w:r>
      <w:r w:rsidRPr="00CF0D86">
        <w:rPr>
          <w:lang w:val="fr-FR" w:eastAsia="fr-FR"/>
        </w:rPr>
        <w:t>é</w:t>
      </w:r>
      <w:r w:rsidRPr="00CF0D86">
        <w:rPr>
          <w:lang w:val="fr-FR" w:eastAsia="fr-FR"/>
        </w:rPr>
        <w:t>rences, et implicitement de freiner les sentiments de rejet et de frustr</w:t>
      </w:r>
      <w:r w:rsidRPr="00CF0D86">
        <w:rPr>
          <w:lang w:val="fr-FR" w:eastAsia="fr-FR"/>
        </w:rPr>
        <w:t>a</w:t>
      </w:r>
      <w:r w:rsidRPr="00CF0D86">
        <w:rPr>
          <w:lang w:val="fr-FR" w:eastAsia="fr-FR"/>
        </w:rPr>
        <w:t>tion internes à la société réunionnaise. Il était ainsi mis en avant que la fraternité et la tolérance sont déjà incarnées à la Réunion, avec l’idée que, même si cela n’a pas été facile à construire et si le résultat n’est pas parfait, les gens et les communautés religieuses et culturelles y vivent dans une certaine harmonie. Sous-entendu : la tolérance, bien que née de la souffrance, est une richesse que la Réunion, quotidie</w:t>
      </w:r>
      <w:r w:rsidRPr="00CF0D86">
        <w:rPr>
          <w:lang w:val="fr-FR" w:eastAsia="fr-FR"/>
        </w:rPr>
        <w:t>n</w:t>
      </w:r>
      <w:r w:rsidRPr="00CF0D86">
        <w:rPr>
          <w:lang w:val="fr-FR" w:eastAsia="fr-FR"/>
        </w:rPr>
        <w:t>nement marquée par l’interculturalité (à l’école, sur les stades de sport, etc.), peut partager avec le monde</w:t>
      </w:r>
      <w:r>
        <w:rPr>
          <w:szCs w:val="18"/>
          <w:lang w:val="en-US"/>
        </w:rPr>
        <w:t> </w:t>
      </w:r>
      <w:r>
        <w:rPr>
          <w:rStyle w:val="Marquenotebasdepage"/>
          <w:szCs w:val="18"/>
          <w:lang w:val="en-US"/>
        </w:rPr>
        <w:footnoteReference w:id="11"/>
      </w:r>
      <w:r w:rsidRPr="00CF0D86">
        <w:rPr>
          <w:lang w:val="fr-FR" w:eastAsia="fr-FR"/>
        </w:rPr>
        <w:t xml:space="preserve">. L’enthousiasme gagnant, le </w:t>
      </w:r>
      <w:r w:rsidRPr="00CF0D86">
        <w:rPr>
          <w:i/>
          <w:lang w:val="fr-FR" w:eastAsia="fr-FR"/>
        </w:rPr>
        <w:t>Journal de l’île</w:t>
      </w:r>
      <w:r w:rsidRPr="00CF0D86">
        <w:rPr>
          <w:lang w:val="fr-FR" w:eastAsia="fr-FR"/>
        </w:rPr>
        <w:t xml:space="preserve"> titra le lendemain : « </w:t>
      </w:r>
      <w:r w:rsidRPr="00CF0D86">
        <w:rPr>
          <w:i/>
          <w:lang w:val="fr-FR" w:eastAsia="fr-FR"/>
        </w:rPr>
        <w:t>La Réunion, modèle unique et trop rare</w:t>
      </w:r>
      <w:r w:rsidRPr="00CF0D86">
        <w:rPr>
          <w:lang w:val="fr-FR" w:eastAsia="fr-FR"/>
        </w:rPr>
        <w:t> », « </w:t>
      </w:r>
      <w:r w:rsidRPr="00CF0D86">
        <w:rPr>
          <w:i/>
          <w:lang w:val="fr-FR" w:eastAsia="fr-FR"/>
        </w:rPr>
        <w:t>Île pl</w:t>
      </w:r>
      <w:r w:rsidRPr="00CF0D86">
        <w:rPr>
          <w:i/>
          <w:lang w:val="fr-FR" w:eastAsia="fr-FR"/>
        </w:rPr>
        <w:t>u</w:t>
      </w:r>
      <w:r w:rsidRPr="00CF0D86">
        <w:rPr>
          <w:i/>
          <w:lang w:val="fr-FR" w:eastAsia="fr-FR"/>
        </w:rPr>
        <w:t>riethnique et heureuse</w:t>
      </w:r>
      <w:r w:rsidRPr="00CF0D86">
        <w:rPr>
          <w:lang w:val="fr-FR" w:eastAsia="fr-FR"/>
        </w:rPr>
        <w:t> » [</w:t>
      </w:r>
      <w:r w:rsidRPr="00CF0D86">
        <w:rPr>
          <w:i/>
          <w:lang w:val="fr-FR" w:eastAsia="fr-FR"/>
        </w:rPr>
        <w:t>Journal de l’île</w:t>
      </w:r>
      <w:r w:rsidRPr="00CF0D86">
        <w:rPr>
          <w:lang w:val="fr-FR" w:eastAsia="fr-FR"/>
        </w:rPr>
        <w:t>, 4 octobre 2001]. Le jour de la marche, il va encore plus loin en t</w:t>
      </w:r>
      <w:r w:rsidRPr="00CF0D86">
        <w:rPr>
          <w:lang w:val="fr-FR" w:eastAsia="fr-FR"/>
        </w:rPr>
        <w:t>i</w:t>
      </w:r>
      <w:r w:rsidRPr="00CF0D86">
        <w:rPr>
          <w:lang w:val="fr-FR" w:eastAsia="fr-FR"/>
        </w:rPr>
        <w:t>trant : « </w:t>
      </w:r>
      <w:r w:rsidRPr="00CF0D86">
        <w:rPr>
          <w:i/>
          <w:lang w:val="fr-FR" w:eastAsia="fr-FR"/>
        </w:rPr>
        <w:t>Le premier défilé du modèle réunionnais</w:t>
      </w:r>
      <w:r w:rsidRPr="00CF0D86">
        <w:rPr>
          <w:lang w:val="fr-FR" w:eastAsia="fr-FR"/>
        </w:rPr>
        <w:t>. » Les autres jou</w:t>
      </w:r>
      <w:r w:rsidRPr="00CF0D86">
        <w:rPr>
          <w:lang w:val="fr-FR" w:eastAsia="fr-FR"/>
        </w:rPr>
        <w:t>r</w:t>
      </w:r>
      <w:r w:rsidRPr="00CF0D86">
        <w:rPr>
          <w:lang w:val="fr-FR" w:eastAsia="fr-FR"/>
        </w:rPr>
        <w:t>naux importants dans l’île n’ont pas été en reste. On a pu lire : « </w:t>
      </w:r>
      <w:r w:rsidRPr="00CF0D86">
        <w:rPr>
          <w:i/>
          <w:lang w:val="fr-FR" w:eastAsia="fr-FR"/>
        </w:rPr>
        <w:t>Manifestation des Réunionnais pour la paix. La Réunion apporte sa parole au monde</w:t>
      </w:r>
      <w:r w:rsidRPr="00CF0D86">
        <w:rPr>
          <w:lang w:val="fr-FR" w:eastAsia="fr-FR"/>
        </w:rPr>
        <w:t> » [</w:t>
      </w:r>
      <w:r w:rsidRPr="00CF0D86">
        <w:rPr>
          <w:i/>
          <w:lang w:val="fr-FR" w:eastAsia="fr-FR"/>
        </w:rPr>
        <w:t>Témoignage</w:t>
      </w:r>
      <w:r w:rsidRPr="00CF0D86">
        <w:rPr>
          <w:lang w:val="fr-FR" w:eastAsia="fr-FR"/>
        </w:rPr>
        <w:t>, 7 octobre 2001] et « </w:t>
      </w:r>
      <w:r w:rsidRPr="00CF0D86">
        <w:rPr>
          <w:i/>
          <w:lang w:val="fr-FR" w:eastAsia="fr-FR"/>
        </w:rPr>
        <w:t>Sa mem la R</w:t>
      </w:r>
      <w:r w:rsidRPr="00CF0D86">
        <w:rPr>
          <w:i/>
          <w:lang w:val="fr-FR" w:eastAsia="fr-FR"/>
        </w:rPr>
        <w:t>é</w:t>
      </w:r>
      <w:r w:rsidRPr="00CF0D86">
        <w:rPr>
          <w:i/>
          <w:lang w:val="fr-FR" w:eastAsia="fr-FR"/>
        </w:rPr>
        <w:t>union</w:t>
      </w:r>
      <w:r w:rsidRPr="00CF0D86">
        <w:rPr>
          <w:lang w:val="fr-FR" w:eastAsia="fr-FR"/>
        </w:rPr>
        <w:t> » (« </w:t>
      </w:r>
      <w:r w:rsidRPr="00CF0D86">
        <w:rPr>
          <w:i/>
          <w:lang w:val="fr-FR" w:eastAsia="fr-FR"/>
        </w:rPr>
        <w:t>C’est ça la Réunion !</w:t>
      </w:r>
      <w:r w:rsidRPr="00CF0D86">
        <w:rPr>
          <w:lang w:val="fr-FR" w:eastAsia="fr-FR"/>
        </w:rPr>
        <w:t> ») sur une grande photo de la man</w:t>
      </w:r>
      <w:r w:rsidRPr="00CF0D86">
        <w:rPr>
          <w:lang w:val="fr-FR" w:eastAsia="fr-FR"/>
        </w:rPr>
        <w:t>i</w:t>
      </w:r>
      <w:r w:rsidRPr="00CF0D86">
        <w:rPr>
          <w:lang w:val="fr-FR" w:eastAsia="fr-FR"/>
        </w:rPr>
        <w:t>festation en première page avec en titre intérieur : « </w:t>
      </w:r>
      <w:r w:rsidRPr="00CF0D86">
        <w:rPr>
          <w:i/>
          <w:lang w:val="fr-FR" w:eastAsia="fr-FR"/>
        </w:rPr>
        <w:t>Par un défilé-fleuve, les manifestants ont voulu apporter, au nom de l’île dans toute sa diversité, un message fait de dialogue, de tolérance et de paix</w:t>
      </w:r>
      <w:r w:rsidRPr="00CF0D86">
        <w:rPr>
          <w:lang w:val="fr-FR" w:eastAsia="fr-FR"/>
        </w:rPr>
        <w:t> » [</w:t>
      </w:r>
      <w:r w:rsidRPr="00CF0D86">
        <w:rPr>
          <w:i/>
          <w:lang w:val="fr-FR" w:eastAsia="fr-FR"/>
        </w:rPr>
        <w:t>Le Quotidien</w:t>
      </w:r>
      <w:r w:rsidRPr="00CF0D86">
        <w:rPr>
          <w:lang w:val="fr-FR" w:eastAsia="fr-FR"/>
        </w:rPr>
        <w:t>, 8 octobre 2001]. Ces expre</w:t>
      </w:r>
      <w:r w:rsidRPr="00CF0D86">
        <w:rPr>
          <w:lang w:val="fr-FR" w:eastAsia="fr-FR"/>
        </w:rPr>
        <w:t>s</w:t>
      </w:r>
      <w:r w:rsidRPr="00CF0D86">
        <w:rPr>
          <w:lang w:val="fr-FR" w:eastAsia="fr-FR"/>
        </w:rPr>
        <w:t xml:space="preserve">sions publiques à La Réunion se rapportent à la devise de l’île : </w:t>
      </w:r>
      <w:r w:rsidRPr="00CF0D86">
        <w:rPr>
          <w:i/>
          <w:lang w:val="fr-FR" w:eastAsia="fr-FR"/>
        </w:rPr>
        <w:t>« Je fleurirai partout où l’on me portera</w:t>
      </w:r>
      <w:r w:rsidRPr="00CF0D86">
        <w:rPr>
          <w:lang w:val="fr-FR" w:eastAsia="fr-FR"/>
        </w:rPr>
        <w:t>. »</w:t>
      </w:r>
    </w:p>
    <w:p w:rsidR="003F62F3" w:rsidRPr="00CF0D86" w:rsidRDefault="003F62F3" w:rsidP="003F62F3">
      <w:pPr>
        <w:spacing w:before="120" w:after="120"/>
        <w:jc w:val="both"/>
        <w:rPr>
          <w:lang w:val="fr-FR" w:eastAsia="fr-FR"/>
        </w:rPr>
      </w:pPr>
      <w:r w:rsidRPr="00CF0D86">
        <w:rPr>
          <w:lang w:val="fr-FR" w:eastAsia="fr-FR"/>
        </w:rPr>
        <w:t>Tous les symboles de paix étaient réunis lors de cette marche avec le lâché, par des enfants, d’une colombe et de mille ballons dans le ciel, tandis que des fleurs étaient solennellement jetées à la mer. La référence à un « modèle réunionnais » suggère que les choses vont plutôt bien dans l’île, mais la question est de savoir ce qui est vra</w:t>
      </w:r>
      <w:r w:rsidRPr="00CF0D86">
        <w:rPr>
          <w:lang w:val="fr-FR" w:eastAsia="fr-FR"/>
        </w:rPr>
        <w:t>i</w:t>
      </w:r>
      <w:r w:rsidRPr="00CF0D86">
        <w:rPr>
          <w:lang w:val="fr-FR" w:eastAsia="fr-FR"/>
        </w:rPr>
        <w:t>ment en jeu dans ce « modèle » : une diversité religieuse et culturelle, une langue créole, un territoire restreint, mais aussi des institutions républicaines, une richesse subventionnée, etc.</w:t>
      </w:r>
      <w:r>
        <w:rPr>
          <w:szCs w:val="18"/>
          <w:lang w:val="en-US"/>
        </w:rPr>
        <w:t> </w:t>
      </w:r>
      <w:r>
        <w:rPr>
          <w:rStyle w:val="Marquenotebasdepage"/>
          <w:szCs w:val="18"/>
          <w:lang w:val="en-US"/>
        </w:rPr>
        <w:footnoteReference w:id="12"/>
      </w:r>
      <w:r>
        <w:rPr>
          <w:lang w:val="fr-FR" w:eastAsia="fr-FR"/>
        </w:rPr>
        <w:t>.</w:t>
      </w:r>
      <w:r w:rsidRPr="00CF0D86">
        <w:rPr>
          <w:lang w:val="fr-FR" w:eastAsia="fr-FR"/>
        </w:rPr>
        <w:t xml:space="preserve"> Idéalisme naïf ou rite d’intensification à usage d’abord interne ? C’est dans cette derni</w:t>
      </w:r>
      <w:r w:rsidRPr="00CF0D86">
        <w:rPr>
          <w:lang w:val="fr-FR" w:eastAsia="fr-FR"/>
        </w:rPr>
        <w:t>è</w:t>
      </w:r>
      <w:r w:rsidRPr="00CF0D86">
        <w:rPr>
          <w:lang w:val="fr-FR" w:eastAsia="fr-FR"/>
        </w:rPr>
        <w:t>re optique que le président du collectif invita le lendemain de la ma</w:t>
      </w:r>
      <w:r w:rsidRPr="00CF0D86">
        <w:rPr>
          <w:lang w:val="fr-FR" w:eastAsia="fr-FR"/>
        </w:rPr>
        <w:t>r</w:t>
      </w:r>
      <w:r w:rsidRPr="00CF0D86">
        <w:rPr>
          <w:lang w:val="fr-FR" w:eastAsia="fr-FR"/>
        </w:rPr>
        <w:t>che les manifestants à « </w:t>
      </w:r>
      <w:r w:rsidRPr="00CF0D86">
        <w:rPr>
          <w:i/>
          <w:lang w:val="fr-FR" w:eastAsia="fr-FR"/>
        </w:rPr>
        <w:t>continuer à travailler à la fraternité, à l’harmonie dans la diversité, quelle que soit l’ampleur de la tâche pour y parvenir</w:t>
      </w:r>
      <w:r w:rsidRPr="00CF0D86">
        <w:rPr>
          <w:lang w:val="fr-FR" w:eastAsia="fr-FR"/>
        </w:rPr>
        <w:t> » [</w:t>
      </w:r>
      <w:r w:rsidRPr="00CF0D86">
        <w:rPr>
          <w:i/>
          <w:lang w:val="fr-FR" w:eastAsia="fr-FR"/>
        </w:rPr>
        <w:t>Journal de l’île</w:t>
      </w:r>
      <w:r w:rsidRPr="00CF0D86">
        <w:rPr>
          <w:lang w:val="fr-FR" w:eastAsia="fr-FR"/>
        </w:rPr>
        <w:t>, 8 octobre 2001]. Comme exorci</w:t>
      </w:r>
      <w:r w:rsidRPr="00CF0D86">
        <w:rPr>
          <w:lang w:val="fr-FR" w:eastAsia="fr-FR"/>
        </w:rPr>
        <w:t>s</w:t>
      </w:r>
      <w:r w:rsidRPr="00CF0D86">
        <w:rPr>
          <w:lang w:val="fr-FR" w:eastAsia="fr-FR"/>
        </w:rPr>
        <w:t>me collectif, la marche a eu un intérêt local majeur. L’expression d’un journaliste est à ce sujet révélatrice : « </w:t>
      </w:r>
      <w:r w:rsidRPr="00CF0D86">
        <w:rPr>
          <w:i/>
          <w:lang w:val="fr-FR" w:eastAsia="fr-FR"/>
        </w:rPr>
        <w:t>Tous ensemble… Quelle belle image</w:t>
      </w:r>
      <w:r w:rsidRPr="00CF0D86">
        <w:rPr>
          <w:lang w:val="fr-FR" w:eastAsia="fr-FR"/>
        </w:rPr>
        <w:t> » [</w:t>
      </w:r>
      <w:r w:rsidRPr="00CF0D86">
        <w:rPr>
          <w:i/>
          <w:lang w:val="fr-FR" w:eastAsia="fr-FR"/>
        </w:rPr>
        <w:t>Le Quotidien</w:t>
      </w:r>
      <w:r w:rsidRPr="00CF0D86">
        <w:rPr>
          <w:lang w:val="fr-FR" w:eastAsia="fr-FR"/>
        </w:rPr>
        <w:t>, 8 octobre 2001]. Sous le mode de la fête, la manifestation du 7 octobre 2001 à Saint-Denis avait pour fonction l</w:t>
      </w:r>
      <w:r w:rsidRPr="00CF0D86">
        <w:rPr>
          <w:lang w:val="fr-FR" w:eastAsia="fr-FR"/>
        </w:rPr>
        <w:t>a</w:t>
      </w:r>
      <w:r w:rsidRPr="00CF0D86">
        <w:rPr>
          <w:lang w:val="fr-FR" w:eastAsia="fr-FR"/>
        </w:rPr>
        <w:t>tente d’apprendre à accepter les différences côtoyées quotidiennement et de dépasser le racisme larvé et encore bien présent dans le langage co</w:t>
      </w:r>
      <w:r w:rsidRPr="00CF0D86">
        <w:rPr>
          <w:lang w:val="fr-FR" w:eastAsia="fr-FR"/>
        </w:rPr>
        <w:t>m</w:t>
      </w:r>
      <w:r w:rsidRPr="00CF0D86">
        <w:rPr>
          <w:lang w:val="fr-FR" w:eastAsia="fr-FR"/>
        </w:rPr>
        <w:t>mun à la Réunion. Mais si le principal enjeu interne de la marche fut le respect des diversités culturelles, avec la participation générale des différentes associations culturelles et religieuses, le défilé a reflété l’état actuel de la société en la matière, c’est-à-dire à la fois des m</w:t>
      </w:r>
      <w:r w:rsidRPr="00CF0D86">
        <w:rPr>
          <w:lang w:val="fr-FR" w:eastAsia="fr-FR"/>
        </w:rPr>
        <w:t>é</w:t>
      </w:r>
      <w:r w:rsidRPr="00CF0D86">
        <w:rPr>
          <w:lang w:val="fr-FR" w:eastAsia="fr-FR"/>
        </w:rPr>
        <w:t>langes et des différences regroupées.</w:t>
      </w:r>
    </w:p>
    <w:p w:rsidR="003F62F3" w:rsidRDefault="003F62F3" w:rsidP="003F62F3">
      <w:pPr>
        <w:spacing w:before="120" w:after="120"/>
        <w:jc w:val="both"/>
        <w:rPr>
          <w:lang w:val="fr-FR" w:eastAsia="fr-FR"/>
        </w:rPr>
      </w:pPr>
      <w:r w:rsidRPr="00CF0D86">
        <w:rPr>
          <w:lang w:val="fr-FR" w:eastAsia="fr-FR"/>
        </w:rPr>
        <w:t>Une autre expression marquante de la volonté de poser la spécific</w:t>
      </w:r>
      <w:r w:rsidRPr="00CF0D86">
        <w:rPr>
          <w:lang w:val="fr-FR" w:eastAsia="fr-FR"/>
        </w:rPr>
        <w:t>i</w:t>
      </w:r>
      <w:r w:rsidRPr="00CF0D86">
        <w:rPr>
          <w:lang w:val="fr-FR" w:eastAsia="fr-FR"/>
        </w:rPr>
        <w:t>té réunionnaise se trouve dans le désir du président actuel du Conseil régional, Paul Vergès, de créer dans un très proche futur une Maison des civilisations et de l’unité réunionnaise dans l’ouest de l’île. Conçue pour être, non un simple musée, mais plutôt un espace int</w:t>
      </w:r>
      <w:r w:rsidRPr="00CF0D86">
        <w:rPr>
          <w:lang w:val="fr-FR" w:eastAsia="fr-FR"/>
        </w:rPr>
        <w:t>é</w:t>
      </w:r>
      <w:r w:rsidRPr="00CF0D86">
        <w:rPr>
          <w:lang w:val="fr-FR" w:eastAsia="fr-FR"/>
        </w:rPr>
        <w:t>grant un centre de recherches pluridisciplinaires (linguistiques, cult</w:t>
      </w:r>
      <w:r w:rsidRPr="00CF0D86">
        <w:rPr>
          <w:lang w:val="fr-FR" w:eastAsia="fr-FR"/>
        </w:rPr>
        <w:t>u</w:t>
      </w:r>
      <w:r w:rsidRPr="00CF0D86">
        <w:rPr>
          <w:lang w:val="fr-FR" w:eastAsia="fr-FR"/>
        </w:rPr>
        <w:t>relles, littéraires, muséologiques, etc.), un lieu d’expositions perm</w:t>
      </w:r>
      <w:r w:rsidRPr="00CF0D86">
        <w:rPr>
          <w:lang w:val="fr-FR" w:eastAsia="fr-FR"/>
        </w:rPr>
        <w:t>a</w:t>
      </w:r>
      <w:r w:rsidRPr="00CF0D86">
        <w:rPr>
          <w:lang w:val="fr-FR" w:eastAsia="fr-FR"/>
        </w:rPr>
        <w:t>nentes et temporaires, de restitution historique des anciennes cout</w:t>
      </w:r>
      <w:r w:rsidRPr="00CF0D86">
        <w:rPr>
          <w:lang w:val="fr-FR" w:eastAsia="fr-FR"/>
        </w:rPr>
        <w:t>u</w:t>
      </w:r>
      <w:r w:rsidRPr="00CF0D86">
        <w:rPr>
          <w:lang w:val="fr-FR" w:eastAsia="fr-FR"/>
        </w:rPr>
        <w:t>mes dans la culture matérielle (habitat, artisanat, vêtement, chasse, pêche, agriculture, élevage, etc.), dans le monde idéel et social (rel</w:t>
      </w:r>
      <w:r w:rsidRPr="00CF0D86">
        <w:rPr>
          <w:lang w:val="fr-FR" w:eastAsia="fr-FR"/>
        </w:rPr>
        <w:t>i</w:t>
      </w:r>
      <w:r w:rsidRPr="00CF0D86">
        <w:rPr>
          <w:lang w:val="fr-FR" w:eastAsia="fr-FR"/>
        </w:rPr>
        <w:t>gion, divination, éducation, accouchement, jeux, relations familiales, relations de voisinage, mariages, etc.), un centre de production</w:t>
      </w:r>
    </w:p>
    <w:p w:rsidR="003F62F3" w:rsidRDefault="003F62F3" w:rsidP="003F62F3">
      <w:pPr>
        <w:pStyle w:val="p"/>
        <w:rPr>
          <w:lang w:val="fr-FR" w:eastAsia="fr-FR"/>
        </w:rPr>
      </w:pPr>
      <w:r>
        <w:rPr>
          <w:lang w:val="fr-FR" w:eastAsia="fr-FR"/>
        </w:rPr>
        <w:br w:type="page"/>
        <w:t>[671]</w:t>
      </w:r>
    </w:p>
    <w:p w:rsidR="003F62F3" w:rsidRPr="00715A66" w:rsidRDefault="003F62F3" w:rsidP="003F62F3">
      <w:pPr>
        <w:jc w:val="both"/>
        <w:rPr>
          <w:sz w:val="20"/>
          <w:lang w:val="fr-FR" w:eastAsia="fr-FR"/>
        </w:rPr>
      </w:pPr>
    </w:p>
    <w:p w:rsidR="003F62F3" w:rsidRDefault="00D219A2" w:rsidP="003F62F3">
      <w:pPr>
        <w:pStyle w:val="fig"/>
        <w:rPr>
          <w:lang w:val="fr-FR" w:eastAsia="fr-FR"/>
        </w:rPr>
      </w:pPr>
      <w:r>
        <w:rPr>
          <w:noProof/>
          <w:lang w:val="fr-FR" w:eastAsia="fr-FR"/>
        </w:rPr>
        <w:drawing>
          <wp:inline distT="0" distB="0" distL="0" distR="0">
            <wp:extent cx="5029200" cy="6654800"/>
            <wp:effectExtent l="50800" t="25400" r="25400" b="0"/>
            <wp:docPr id="11" name="Image 11" descr="fig_5_50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_5_50_low"/>
                    <pic:cNvPicPr>
                      <a:picLocks noChangeAspect="1" noChangeArrowheads="1"/>
                    </pic:cNvPicPr>
                  </pic:nvPicPr>
                  <pic:blipFill>
                    <a:blip r:embed="rId23"/>
                    <a:srcRect/>
                    <a:stretch>
                      <a:fillRect/>
                    </a:stretch>
                  </pic:blipFill>
                  <pic:spPr bwMode="auto">
                    <a:xfrm>
                      <a:off x="0" y="0"/>
                      <a:ext cx="5029200" cy="6654800"/>
                    </a:xfrm>
                    <a:prstGeom prst="rect">
                      <a:avLst/>
                    </a:prstGeom>
                    <a:noFill/>
                    <a:ln w="19050" cmpd="sng">
                      <a:solidFill>
                        <a:srgbClr val="000000"/>
                      </a:solidFill>
                      <a:miter lim="800000"/>
                      <a:headEnd/>
                      <a:tailEnd/>
                    </a:ln>
                    <a:effectLst/>
                  </pic:spPr>
                </pic:pic>
              </a:graphicData>
            </a:graphic>
          </wp:inline>
        </w:drawing>
      </w:r>
    </w:p>
    <w:p w:rsidR="003F62F3" w:rsidRDefault="003F62F3" w:rsidP="003F62F3">
      <w:pPr>
        <w:pStyle w:val="figst0"/>
      </w:pPr>
      <w:r w:rsidRPr="00CF0D86">
        <w:t>5</w:t>
      </w:r>
      <w:r>
        <w:t xml:space="preserve">. </w:t>
      </w:r>
      <w:r w:rsidRPr="00545E06">
        <w:t>Couverture du journal Le Quotidien, 8 octobre 2001. Reproduite avec l’aimable autorisation de Jean-Louis Rabou, rédacteur en chef.</w:t>
      </w:r>
    </w:p>
    <w:p w:rsidR="003F62F3" w:rsidRDefault="003F62F3" w:rsidP="003F62F3">
      <w:pPr>
        <w:spacing w:before="120" w:after="120"/>
        <w:jc w:val="both"/>
        <w:rPr>
          <w:lang w:val="fr-FR" w:eastAsia="fr-FR"/>
        </w:rPr>
      </w:pPr>
      <w:r>
        <w:rPr>
          <w:lang w:val="fr-FR" w:eastAsia="fr-FR"/>
        </w:rPr>
        <w:br w:type="page"/>
        <w:t>[672]</w:t>
      </w:r>
    </w:p>
    <w:p w:rsidR="003F62F3" w:rsidRPr="00CF0D86" w:rsidRDefault="003F62F3" w:rsidP="003F62F3">
      <w:pPr>
        <w:spacing w:before="120" w:after="120"/>
        <w:jc w:val="both"/>
        <w:rPr>
          <w:lang w:val="fr-FR" w:eastAsia="fr-FR"/>
        </w:rPr>
      </w:pPr>
      <w:r w:rsidRPr="00CF0D86">
        <w:rPr>
          <w:lang w:val="fr-FR" w:eastAsia="fr-FR"/>
        </w:rPr>
        <w:t xml:space="preserve"> artist</w:t>
      </w:r>
      <w:r w:rsidRPr="00CF0D86">
        <w:rPr>
          <w:lang w:val="fr-FR" w:eastAsia="fr-FR"/>
        </w:rPr>
        <w:t>i</w:t>
      </w:r>
      <w:r w:rsidRPr="00CF0D86">
        <w:rPr>
          <w:lang w:val="fr-FR" w:eastAsia="fr-FR"/>
        </w:rPr>
        <w:t>que, etc., cette institution, dont l’intitulé veut prendre en compte la double dynamique interne de l’île, se veut la base du rayo</w:t>
      </w:r>
      <w:r w:rsidRPr="00CF0D86">
        <w:rPr>
          <w:lang w:val="fr-FR" w:eastAsia="fr-FR"/>
        </w:rPr>
        <w:t>n</w:t>
      </w:r>
      <w:r w:rsidRPr="00CF0D86">
        <w:rPr>
          <w:lang w:val="fr-FR" w:eastAsia="fr-FR"/>
        </w:rPr>
        <w:t>nement de la Réunion. Elle aura pour mission de sauvegarder la m</w:t>
      </w:r>
      <w:r w:rsidRPr="00CF0D86">
        <w:rPr>
          <w:lang w:val="fr-FR" w:eastAsia="fr-FR"/>
        </w:rPr>
        <w:t>é</w:t>
      </w:r>
      <w:r w:rsidRPr="00CF0D86">
        <w:rPr>
          <w:lang w:val="fr-FR" w:eastAsia="fr-FR"/>
        </w:rPr>
        <w:t>moire collective et d’être le lieu où les Réunionnais de toute asce</w:t>
      </w:r>
      <w:r w:rsidRPr="00CF0D86">
        <w:rPr>
          <w:lang w:val="fr-FR" w:eastAsia="fr-FR"/>
        </w:rPr>
        <w:t>n</w:t>
      </w:r>
      <w:r w:rsidRPr="00CF0D86">
        <w:rPr>
          <w:lang w:val="fr-FR" w:eastAsia="fr-FR"/>
        </w:rPr>
        <w:t>dance ethn</w:t>
      </w:r>
      <w:r w:rsidRPr="00CF0D86">
        <w:rPr>
          <w:lang w:val="fr-FR" w:eastAsia="fr-FR"/>
        </w:rPr>
        <w:t>i</w:t>
      </w:r>
      <w:r w:rsidRPr="00CF0D86">
        <w:rPr>
          <w:lang w:val="fr-FR" w:eastAsia="fr-FR"/>
        </w:rPr>
        <w:t>que puissent se reconnaître dans leur spécificité culturelle avec le se</w:t>
      </w:r>
      <w:r w:rsidRPr="00CF0D86">
        <w:rPr>
          <w:lang w:val="fr-FR" w:eastAsia="fr-FR"/>
        </w:rPr>
        <w:t>n</w:t>
      </w:r>
      <w:r w:rsidRPr="00CF0D86">
        <w:rPr>
          <w:lang w:val="fr-FR" w:eastAsia="fr-FR"/>
        </w:rPr>
        <w:t>timent de partager une appartenance historique commune. La Maison des civilisations et de l’unité réunionnaise cristallise pour le moment les aspirations des intellectuels locaux qui y voient l’espace symbol</w:t>
      </w:r>
      <w:r w:rsidRPr="00CF0D86">
        <w:rPr>
          <w:lang w:val="fr-FR" w:eastAsia="fr-FR"/>
        </w:rPr>
        <w:t>i</w:t>
      </w:r>
      <w:r w:rsidRPr="00CF0D86">
        <w:rPr>
          <w:lang w:val="fr-FR" w:eastAsia="fr-FR"/>
        </w:rPr>
        <w:t>que du particularisme réunionnais sous toutes ses formes, et l’outil de la nécessaire réécriture de son histoire du point de vue local (selon Paul Vergès lui-même, « </w:t>
      </w:r>
      <w:r w:rsidRPr="00CF0D86">
        <w:rPr>
          <w:i/>
          <w:lang w:val="fr-FR" w:eastAsia="fr-FR"/>
        </w:rPr>
        <w:t>l’Histoire du crime</w:t>
      </w:r>
      <w:r w:rsidRPr="00CF0D86">
        <w:rPr>
          <w:lang w:val="fr-FR" w:eastAsia="fr-FR"/>
        </w:rPr>
        <w:t> » hum</w:t>
      </w:r>
      <w:r w:rsidRPr="00CF0D86">
        <w:rPr>
          <w:lang w:val="fr-FR" w:eastAsia="fr-FR"/>
        </w:rPr>
        <w:t>a</w:t>
      </w:r>
      <w:r w:rsidRPr="00CF0D86">
        <w:rPr>
          <w:lang w:val="fr-FR" w:eastAsia="fr-FR"/>
        </w:rPr>
        <w:t>nitaire sur lequel l’île s’est constituée). Quelques extraits ci-dessous du discours de Paul Vergès, président du Conseil régional, défendant le projet de création de la Maison des civilisations et de l’unité r</w:t>
      </w:r>
      <w:r w:rsidRPr="00CF0D86">
        <w:rPr>
          <w:lang w:val="fr-FR" w:eastAsia="fr-FR"/>
        </w:rPr>
        <w:t>é</w:t>
      </w:r>
      <w:r w:rsidRPr="00CF0D86">
        <w:rPr>
          <w:lang w:val="fr-FR" w:eastAsia="fr-FR"/>
        </w:rPr>
        <w:t>unionnaise devant la Commission permanente du Conseil Régional du 5 juillet 1999, mo</w:t>
      </w:r>
      <w:r w:rsidRPr="00CF0D86">
        <w:rPr>
          <w:lang w:val="fr-FR" w:eastAsia="fr-FR"/>
        </w:rPr>
        <w:t>n</w:t>
      </w:r>
      <w:r w:rsidRPr="00CF0D86">
        <w:rPr>
          <w:lang w:val="fr-FR" w:eastAsia="fr-FR"/>
        </w:rPr>
        <w:t>trent l’état d’esprit général du projet.</w:t>
      </w:r>
    </w:p>
    <w:p w:rsidR="003F62F3" w:rsidRPr="00CF0D86" w:rsidRDefault="003F62F3" w:rsidP="003F62F3">
      <w:pPr>
        <w:spacing w:before="120" w:after="120"/>
        <w:jc w:val="both"/>
        <w:rPr>
          <w:lang w:val="fr-FR" w:eastAsia="fr-FR"/>
        </w:rPr>
      </w:pPr>
      <w:r w:rsidRPr="00CF0D86">
        <w:rPr>
          <w:lang w:val="fr-FR" w:eastAsia="fr-FR"/>
        </w:rPr>
        <w:t>Création ostentatoire à fonction explicitement interne et externe, dans la mesure où la société réunionnaise s’est développée dans des rapports d’inégalité sociale et culturelle qui n’ont pas encore été corr</w:t>
      </w:r>
      <w:r w:rsidRPr="00CF0D86">
        <w:rPr>
          <w:lang w:val="fr-FR" w:eastAsia="fr-FR"/>
        </w:rPr>
        <w:t>i</w:t>
      </w:r>
      <w:r w:rsidRPr="00CF0D86">
        <w:rPr>
          <w:lang w:val="fr-FR" w:eastAsia="fr-FR"/>
        </w:rPr>
        <w:t>gés, la Maison se veut davantage un lieu de « ressourcement » pour les Réunionnais que de découverte pour les touristes, un lieu de r</w:t>
      </w:r>
      <w:r w:rsidRPr="00CF0D86">
        <w:rPr>
          <w:lang w:val="fr-FR" w:eastAsia="fr-FR"/>
        </w:rPr>
        <w:t>é</w:t>
      </w:r>
      <w:r w:rsidRPr="00CF0D86">
        <w:rPr>
          <w:lang w:val="fr-FR" w:eastAsia="fr-FR"/>
        </w:rPr>
        <w:t>flexion sur l’« identité culturelle » des Réunionnais, mais aussi un lieu d’expression de cette « identité ». Elle est envisagée comme le point de repère nécessaire pour toute la population réunionnaise et, au-delà, pour le monde. La marche pour la paix dont il vient d’être question s’inscrit pleinement dans ce projet général caractéristique de l’air du temps à la Réunion, de réinvention culturelle à travers l’acceptation et la revalorisation des spécificités locales.</w:t>
      </w:r>
    </w:p>
    <w:p w:rsidR="003F62F3" w:rsidRDefault="003F62F3" w:rsidP="003F62F3">
      <w:pPr>
        <w:spacing w:before="120" w:after="120"/>
        <w:jc w:val="both"/>
        <w:rPr>
          <w:lang w:val="fr-FR" w:eastAsia="fr-FR"/>
        </w:rPr>
      </w:pPr>
      <w:r w:rsidRPr="00CF0D86">
        <w:rPr>
          <w:lang w:val="fr-FR" w:eastAsia="fr-FR"/>
        </w:rPr>
        <w:t>Le processus de réinvention culturelle est aussi un processus de r</w:t>
      </w:r>
      <w:r w:rsidRPr="00CF0D86">
        <w:rPr>
          <w:lang w:val="fr-FR" w:eastAsia="fr-FR"/>
        </w:rPr>
        <w:t>é</w:t>
      </w:r>
      <w:r w:rsidRPr="00CF0D86">
        <w:rPr>
          <w:lang w:val="fr-FR" w:eastAsia="fr-FR"/>
        </w:rPr>
        <w:t>conciliation de la nouvelle société avec elle-même. L’histoire de la Réunion a longtemps été marquée par l’occultation du passé [Ge</w:t>
      </w:r>
      <w:r w:rsidRPr="00CF0D86">
        <w:rPr>
          <w:lang w:val="fr-FR" w:eastAsia="fr-FR"/>
        </w:rPr>
        <w:t>r</w:t>
      </w:r>
      <w:r w:rsidRPr="00CF0D86">
        <w:rPr>
          <w:lang w:val="fr-FR" w:eastAsia="fr-FR"/>
        </w:rPr>
        <w:t>beau, 1970]. Or, le passé persiste dans le présent, et cela en dépit d’un fait propre à la Réunion : celui de la mémoire généalogique sélective concernant son ascendance</w:t>
      </w:r>
      <w:r>
        <w:rPr>
          <w:szCs w:val="18"/>
          <w:lang w:val="en-US"/>
        </w:rPr>
        <w:t> </w:t>
      </w:r>
      <w:r>
        <w:rPr>
          <w:rStyle w:val="Marquenotebasdepage"/>
          <w:szCs w:val="18"/>
          <w:lang w:val="en-US"/>
        </w:rPr>
        <w:footnoteReference w:id="13"/>
      </w:r>
      <w:r w:rsidRPr="00CF0D86">
        <w:rPr>
          <w:lang w:val="fr-FR" w:eastAsia="fr-FR"/>
        </w:rPr>
        <w:t xml:space="preserve">. Un colloque intitulé </w:t>
      </w:r>
      <w:r w:rsidRPr="00CF0D86">
        <w:rPr>
          <w:i/>
          <w:lang w:val="fr-FR" w:eastAsia="fr-FR"/>
        </w:rPr>
        <w:t>La route de l’esclavage</w:t>
      </w:r>
      <w:r w:rsidRPr="00CF0D86">
        <w:rPr>
          <w:lang w:val="fr-FR" w:eastAsia="fr-FR"/>
        </w:rPr>
        <w:t xml:space="preserve"> fut par exemple organisé par l’</w:t>
      </w:r>
      <w:r w:rsidRPr="008B756B">
        <w:rPr>
          <w:caps/>
          <w:lang w:val="fr-FR" w:eastAsia="fr-FR"/>
        </w:rPr>
        <w:t>arcc</w:t>
      </w:r>
      <w:r w:rsidRPr="00CF0D86">
        <w:rPr>
          <w:lang w:val="fr-FR" w:eastAsia="fr-FR"/>
        </w:rPr>
        <w:t xml:space="preserve"> (Association r</w:t>
      </w:r>
      <w:r w:rsidRPr="00CF0D86">
        <w:rPr>
          <w:lang w:val="fr-FR" w:eastAsia="fr-FR"/>
        </w:rPr>
        <w:t>é</w:t>
      </w:r>
      <w:r w:rsidRPr="00CF0D86">
        <w:rPr>
          <w:lang w:val="fr-FR" w:eastAsia="fr-FR"/>
        </w:rPr>
        <w:t>unionnaise de co</w:t>
      </w:r>
      <w:r w:rsidRPr="00CF0D86">
        <w:rPr>
          <w:lang w:val="fr-FR" w:eastAsia="fr-FR"/>
        </w:rPr>
        <w:t>m</w:t>
      </w:r>
      <w:r w:rsidRPr="00CF0D86">
        <w:rPr>
          <w:lang w:val="fr-FR" w:eastAsia="fr-FR"/>
        </w:rPr>
        <w:t>munication culturelle) le 21 décembre 2001 à l’</w:t>
      </w:r>
      <w:r w:rsidRPr="008B756B">
        <w:rPr>
          <w:caps/>
          <w:lang w:val="fr-FR" w:eastAsia="fr-FR"/>
        </w:rPr>
        <w:t>unesco</w:t>
      </w:r>
      <w:r w:rsidRPr="00CF0D86">
        <w:rPr>
          <w:lang w:val="fr-FR" w:eastAsia="fr-FR"/>
        </w:rPr>
        <w:t>. L’argument majeur de cet événement, qui réunit bea</w:t>
      </w:r>
      <w:r w:rsidRPr="00CF0D86">
        <w:rPr>
          <w:lang w:val="fr-FR" w:eastAsia="fr-FR"/>
        </w:rPr>
        <w:t>u</w:t>
      </w:r>
      <w:r w:rsidRPr="00CF0D86">
        <w:rPr>
          <w:lang w:val="fr-FR" w:eastAsia="fr-FR"/>
        </w:rPr>
        <w:t>coup de Réunionnais de m</w:t>
      </w:r>
      <w:r w:rsidRPr="00CF0D86">
        <w:rPr>
          <w:lang w:val="fr-FR" w:eastAsia="fr-FR"/>
        </w:rPr>
        <w:t>é</w:t>
      </w:r>
      <w:r w:rsidRPr="00CF0D86">
        <w:rPr>
          <w:lang w:val="fr-FR" w:eastAsia="fr-FR"/>
        </w:rPr>
        <w:t>tropole, a été que le discours sur la traite des Nègres n’est devenu possible que depuis peu de temps. Il est a</w:t>
      </w:r>
      <w:r w:rsidRPr="00CF0D86">
        <w:rPr>
          <w:lang w:val="fr-FR" w:eastAsia="fr-FR"/>
        </w:rPr>
        <w:t>f</w:t>
      </w:r>
      <w:r w:rsidRPr="00CF0D86">
        <w:rPr>
          <w:lang w:val="fr-FR" w:eastAsia="fr-FR"/>
        </w:rPr>
        <w:t>firmé que l’histoire coloniale, pas seulement événementielle mais fondée sur le passé, doit être dite (le fameux « devoir de mémoire » très souvent évoqué). C’est dans cet esprit que la commémoration de l’abolition de l’esclavage (le 20 décembre) a pu être officialisée après son interdiction (aussi bien nationale que locale) jusqu’à il y a encore quelques années (cepe</w:t>
      </w:r>
      <w:r w:rsidRPr="00CF0D86">
        <w:rPr>
          <w:lang w:val="fr-FR" w:eastAsia="fr-FR"/>
        </w:rPr>
        <w:t>n</w:t>
      </w:r>
      <w:r w:rsidRPr="00CF0D86">
        <w:rPr>
          <w:lang w:val="fr-FR" w:eastAsia="fr-FR"/>
        </w:rPr>
        <w:t>dant, toute la population réunionnaise ne se reconnaît pas dans cette célébration d’un fait historique et n’y partic</w:t>
      </w:r>
      <w:r w:rsidRPr="00CF0D86">
        <w:rPr>
          <w:lang w:val="fr-FR" w:eastAsia="fr-FR"/>
        </w:rPr>
        <w:t>i</w:t>
      </w:r>
      <w:r w:rsidRPr="00CF0D86">
        <w:rPr>
          <w:lang w:val="fr-FR" w:eastAsia="fr-FR"/>
        </w:rPr>
        <w:t>pe donc pas massiv</w:t>
      </w:r>
      <w:r w:rsidRPr="00CF0D86">
        <w:rPr>
          <w:lang w:val="fr-FR" w:eastAsia="fr-FR"/>
        </w:rPr>
        <w:t>e</w:t>
      </w:r>
      <w:r w:rsidRPr="00CF0D86">
        <w:rPr>
          <w:lang w:val="fr-FR" w:eastAsia="fr-FR"/>
        </w:rPr>
        <w:t>ment).</w:t>
      </w:r>
    </w:p>
    <w:p w:rsidR="003F62F3" w:rsidRPr="00CF0D86" w:rsidRDefault="003F62F3" w:rsidP="003F62F3">
      <w:pPr>
        <w:spacing w:before="120" w:after="120"/>
        <w:jc w:val="both"/>
        <w:rPr>
          <w:lang w:val="fr-FR" w:eastAsia="fr-FR"/>
        </w:rPr>
      </w:pPr>
    </w:p>
    <w:p w:rsidR="003F62F3" w:rsidRPr="00CF0D86" w:rsidRDefault="003F62F3" w:rsidP="003F62F3">
      <w:pPr>
        <w:pStyle w:val="a"/>
        <w:rPr>
          <w:lang w:val="fr-FR" w:eastAsia="fr-FR"/>
        </w:rPr>
      </w:pPr>
      <w:bookmarkStart w:id="7" w:name="LaReunion_4"/>
      <w:r w:rsidRPr="00CF0D86">
        <w:rPr>
          <w:lang w:val="fr-FR" w:eastAsia="fr-FR"/>
        </w:rPr>
        <w:t xml:space="preserve">Complexité ? </w:t>
      </w:r>
    </w:p>
    <w:bookmarkEnd w:id="7"/>
    <w:p w:rsidR="003F62F3" w:rsidRDefault="003F62F3" w:rsidP="003F62F3">
      <w:pPr>
        <w:spacing w:before="120" w:after="120"/>
        <w:jc w:val="both"/>
        <w:rPr>
          <w:lang w:val="fr-FR" w:eastAsia="fr-FR"/>
        </w:rPr>
      </w:pPr>
    </w:p>
    <w:p w:rsidR="003F62F3" w:rsidRPr="00384B20" w:rsidRDefault="003F62F3" w:rsidP="003F62F3">
      <w:pPr>
        <w:ind w:right="90" w:firstLine="0"/>
        <w:jc w:val="both"/>
        <w:rPr>
          <w:sz w:val="20"/>
        </w:rPr>
      </w:pPr>
      <w:hyperlink w:anchor="tdm" w:history="1">
        <w:r w:rsidRPr="00384B20">
          <w:rPr>
            <w:rStyle w:val="Lienhypertexte"/>
            <w:sz w:val="20"/>
          </w:rPr>
          <w:t>Retour à la table des matières</w:t>
        </w:r>
      </w:hyperlink>
    </w:p>
    <w:p w:rsidR="003F62F3" w:rsidRDefault="003F62F3" w:rsidP="003F62F3">
      <w:pPr>
        <w:spacing w:before="120" w:after="120"/>
        <w:jc w:val="both"/>
        <w:rPr>
          <w:lang w:val="fr-FR" w:eastAsia="fr-FR"/>
        </w:rPr>
      </w:pPr>
      <w:r w:rsidRPr="00CF0D86">
        <w:rPr>
          <w:lang w:val="fr-FR" w:eastAsia="fr-FR"/>
        </w:rPr>
        <w:t>De par sa complexité, la situation réunionnaise offre un exemple passionnant de tension entre le local et le global, aussi multiple l’un que l’autre. Les différentes dynamiques que je viens de présenter très succinctement sont aujourd’hui encore les moteurs culturels et sociaux de la société réunionnaise. L’acculturation à des modèles extérieurs à l’île se poursuit dans le cadre de la globalisation, comme dans une très grande partie de la planète</w:t>
      </w:r>
      <w:r>
        <w:rPr>
          <w:szCs w:val="18"/>
          <w:lang w:val="en-US"/>
        </w:rPr>
        <w:t> </w:t>
      </w:r>
      <w:r>
        <w:rPr>
          <w:rStyle w:val="Marquenotebasdepage"/>
          <w:szCs w:val="18"/>
          <w:lang w:val="en-US"/>
        </w:rPr>
        <w:footnoteReference w:id="14"/>
      </w:r>
      <w:r w:rsidRPr="00CF0D86">
        <w:rPr>
          <w:lang w:val="fr-FR" w:eastAsia="fr-FR"/>
        </w:rPr>
        <w:t>. Les activités économiques s’inscrivent, comme ailleurs, dans des relations de dépendance avec le monde ext</w:t>
      </w:r>
      <w:r w:rsidRPr="00CF0D86">
        <w:rPr>
          <w:lang w:val="fr-FR" w:eastAsia="fr-FR"/>
        </w:rPr>
        <w:t>é</w:t>
      </w:r>
      <w:r w:rsidRPr="00CF0D86">
        <w:rPr>
          <w:lang w:val="fr-FR" w:eastAsia="fr-FR"/>
        </w:rPr>
        <w:t>rieur, même si l’axe de la dépendance est encore larg</w:t>
      </w:r>
      <w:r w:rsidRPr="00CF0D86">
        <w:rPr>
          <w:lang w:val="fr-FR" w:eastAsia="fr-FR"/>
        </w:rPr>
        <w:t>e</w:t>
      </w:r>
      <w:r w:rsidRPr="00CF0D86">
        <w:rPr>
          <w:lang w:val="fr-FR" w:eastAsia="fr-FR"/>
        </w:rPr>
        <w:t>ment celui de la m</w:t>
      </w:r>
      <w:r w:rsidRPr="00CF0D86">
        <w:rPr>
          <w:lang w:val="fr-FR" w:eastAsia="fr-FR"/>
        </w:rPr>
        <w:t>é</w:t>
      </w:r>
      <w:r w:rsidRPr="00CF0D86">
        <w:rPr>
          <w:lang w:val="fr-FR" w:eastAsia="fr-FR"/>
        </w:rPr>
        <w:t>tropole. Dans le même temps, la créolisation reste toujours à l’œuvre dans les processus de diffusion et d’imposition culturels ; les éléments nouveaux étant intégrés en fonction de ce que l’on est, les reformulations sont inévitables. Acculturation et créolisation const</w:t>
      </w:r>
      <w:r w:rsidRPr="00CF0D86">
        <w:rPr>
          <w:lang w:val="fr-FR" w:eastAsia="fr-FR"/>
        </w:rPr>
        <w:t>i</w:t>
      </w:r>
      <w:r w:rsidRPr="00CF0D86">
        <w:rPr>
          <w:lang w:val="fr-FR" w:eastAsia="fr-FR"/>
        </w:rPr>
        <w:t>tuent finalement deux perspectives différentes dans une même dyn</w:t>
      </w:r>
      <w:r w:rsidRPr="00CF0D86">
        <w:rPr>
          <w:lang w:val="fr-FR" w:eastAsia="fr-FR"/>
        </w:rPr>
        <w:t>a</w:t>
      </w:r>
      <w:r w:rsidRPr="00CF0D86">
        <w:rPr>
          <w:lang w:val="fr-FR" w:eastAsia="fr-FR"/>
        </w:rPr>
        <w:t>mique gén</w:t>
      </w:r>
      <w:r w:rsidRPr="00CF0D86">
        <w:rPr>
          <w:lang w:val="fr-FR" w:eastAsia="fr-FR"/>
        </w:rPr>
        <w:t>é</w:t>
      </w:r>
      <w:r w:rsidRPr="00CF0D86">
        <w:rPr>
          <w:lang w:val="fr-FR" w:eastAsia="fr-FR"/>
        </w:rPr>
        <w:t>rale. L’oubli des langues d’origine va de pair avec l’apprentissage d’une nouvelle langue compromis ; l’abandon de la tenue vestimenta</w:t>
      </w:r>
      <w:r w:rsidRPr="00CF0D86">
        <w:rPr>
          <w:lang w:val="fr-FR" w:eastAsia="fr-FR"/>
        </w:rPr>
        <w:t>i</w:t>
      </w:r>
      <w:r w:rsidRPr="00CF0D86">
        <w:rPr>
          <w:lang w:val="fr-FR" w:eastAsia="fr-FR"/>
        </w:rPr>
        <w:t>re d’origine suppose l’adoption d’une nouvelle tenue qui n’est pas tout à fait celle de la métropole ; la</w:t>
      </w:r>
    </w:p>
    <w:p w:rsidR="003F62F3" w:rsidRDefault="003F62F3" w:rsidP="003F62F3">
      <w:pPr>
        <w:spacing w:before="120" w:after="120"/>
        <w:jc w:val="both"/>
        <w:rPr>
          <w:lang w:val="fr-FR"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060"/>
      </w:tblGrid>
      <w:tr w:rsidR="003F62F3" w:rsidRPr="00E94BE5">
        <w:tc>
          <w:tcPr>
            <w:tcW w:w="8060" w:type="dxa"/>
            <w:shd w:val="clear" w:color="auto" w:fill="EEECE1"/>
          </w:tcPr>
          <w:p w:rsidR="003F62F3" w:rsidRPr="00E94BE5" w:rsidRDefault="003F62F3" w:rsidP="003F62F3">
            <w:pPr>
              <w:spacing w:before="120" w:after="120"/>
              <w:ind w:left="90" w:right="104"/>
              <w:jc w:val="both"/>
              <w:rPr>
                <w:b/>
                <w:sz w:val="24"/>
                <w:lang w:val="fr-FR" w:eastAsia="fr-FR"/>
              </w:rPr>
            </w:pPr>
          </w:p>
          <w:p w:rsidR="003F62F3" w:rsidRPr="00E94BE5" w:rsidRDefault="003F62F3" w:rsidP="003F62F3">
            <w:pPr>
              <w:spacing w:before="120" w:after="120"/>
              <w:ind w:left="90" w:right="104"/>
              <w:jc w:val="both"/>
              <w:rPr>
                <w:sz w:val="24"/>
                <w:lang w:val="fr-FR" w:eastAsia="fr-FR"/>
              </w:rPr>
            </w:pPr>
            <w:r w:rsidRPr="00E94BE5">
              <w:rPr>
                <w:b/>
                <w:sz w:val="24"/>
                <w:lang w:val="fr-FR" w:eastAsia="fr-FR"/>
              </w:rPr>
              <w:t>Extraits de discours de Paul Vergès</w:t>
            </w:r>
          </w:p>
          <w:p w:rsidR="003F62F3" w:rsidRPr="00E94BE5" w:rsidRDefault="003F62F3" w:rsidP="003F62F3">
            <w:pPr>
              <w:spacing w:before="120" w:after="120"/>
              <w:ind w:left="90" w:right="104"/>
              <w:jc w:val="both"/>
              <w:rPr>
                <w:sz w:val="24"/>
                <w:lang w:val="fr-FR" w:eastAsia="fr-FR"/>
              </w:rPr>
            </w:pPr>
            <w:r w:rsidRPr="00E94BE5">
              <w:rPr>
                <w:i/>
                <w:sz w:val="24"/>
                <w:lang w:val="fr-FR" w:eastAsia="fr-FR"/>
              </w:rPr>
              <w:t>« Comme nous sommes un résultat de la colonisation, il ne s’agit pas d’avoir une nostalgie ou une indignation, c’est un fait historique. Est-ce que nous po</w:t>
            </w:r>
            <w:r w:rsidRPr="00E94BE5">
              <w:rPr>
                <w:i/>
                <w:sz w:val="24"/>
                <w:lang w:val="fr-FR" w:eastAsia="fr-FR"/>
              </w:rPr>
              <w:t>u</w:t>
            </w:r>
            <w:r w:rsidRPr="00E94BE5">
              <w:rPr>
                <w:i/>
                <w:sz w:val="24"/>
                <w:lang w:val="fr-FR" w:eastAsia="fr-FR"/>
              </w:rPr>
              <w:t>vons valoriser, montrer que, à travers l’histoire, les souffrances, les humiliations des Réunionnais, nous avons sauvegardé l’essentiel, c’est-à-dire ces grandes civilisations.</w:t>
            </w:r>
            <w:r w:rsidRPr="00E94BE5">
              <w:rPr>
                <w:sz w:val="24"/>
                <w:lang w:val="fr-FR" w:eastAsia="fr-FR"/>
              </w:rPr>
              <w:t xml:space="preserve"> […] </w:t>
            </w:r>
            <w:r w:rsidRPr="00E94BE5">
              <w:rPr>
                <w:i/>
                <w:sz w:val="24"/>
                <w:lang w:val="fr-FR" w:eastAsia="fr-FR"/>
              </w:rPr>
              <w:t>Le méti</w:t>
            </w:r>
            <w:r w:rsidRPr="00E94BE5">
              <w:rPr>
                <w:i/>
                <w:sz w:val="24"/>
                <w:lang w:val="fr-FR" w:eastAsia="fr-FR"/>
              </w:rPr>
              <w:t>s</w:t>
            </w:r>
            <w:r w:rsidRPr="00E94BE5">
              <w:rPr>
                <w:i/>
                <w:sz w:val="24"/>
                <w:lang w:val="fr-FR" w:eastAsia="fr-FR"/>
              </w:rPr>
              <w:t>sage historique de la Réunion, c’est le résultat brutal de la domin</w:t>
            </w:r>
            <w:r w:rsidRPr="00E94BE5">
              <w:rPr>
                <w:i/>
                <w:sz w:val="24"/>
                <w:lang w:val="fr-FR" w:eastAsia="fr-FR"/>
              </w:rPr>
              <w:t>a</w:t>
            </w:r>
            <w:r w:rsidRPr="00E94BE5">
              <w:rPr>
                <w:i/>
                <w:sz w:val="24"/>
                <w:lang w:val="fr-FR" w:eastAsia="fr-FR"/>
              </w:rPr>
              <w:t>tion des maîtres d’esclaves sur les femmes esclaves et sur les femmes engagées.</w:t>
            </w:r>
            <w:r w:rsidRPr="00E94BE5">
              <w:rPr>
                <w:sz w:val="24"/>
                <w:lang w:val="fr-FR" w:eastAsia="fr-FR"/>
              </w:rPr>
              <w:t xml:space="preserve"> […] </w:t>
            </w:r>
            <w:r w:rsidRPr="00E94BE5">
              <w:rPr>
                <w:i/>
                <w:sz w:val="24"/>
                <w:lang w:val="fr-FR" w:eastAsia="fr-FR"/>
              </w:rPr>
              <w:t>Il s’agit de guérir le Réunionnais en lui mo</w:t>
            </w:r>
            <w:r w:rsidRPr="00E94BE5">
              <w:rPr>
                <w:i/>
                <w:sz w:val="24"/>
                <w:lang w:val="fr-FR" w:eastAsia="fr-FR"/>
              </w:rPr>
              <w:t>n</w:t>
            </w:r>
            <w:r w:rsidRPr="00E94BE5">
              <w:rPr>
                <w:i/>
                <w:sz w:val="24"/>
                <w:lang w:val="fr-FR" w:eastAsia="fr-FR"/>
              </w:rPr>
              <w:t>trant que ce mélange historique sur place peut le valoriser, lui donner une r</w:t>
            </w:r>
            <w:r w:rsidRPr="00E94BE5">
              <w:rPr>
                <w:i/>
                <w:sz w:val="24"/>
                <w:lang w:val="fr-FR" w:eastAsia="fr-FR"/>
              </w:rPr>
              <w:t>i</w:t>
            </w:r>
            <w:r w:rsidRPr="00E94BE5">
              <w:rPr>
                <w:i/>
                <w:sz w:val="24"/>
                <w:lang w:val="fr-FR" w:eastAsia="fr-FR"/>
              </w:rPr>
              <w:t>chesse supérieure et non pas l’appauvrir.</w:t>
            </w:r>
            <w:r w:rsidRPr="00E94BE5">
              <w:rPr>
                <w:sz w:val="24"/>
                <w:lang w:val="fr-FR" w:eastAsia="fr-FR"/>
              </w:rPr>
              <w:t xml:space="preserve"> […] </w:t>
            </w:r>
            <w:r w:rsidRPr="00E94BE5">
              <w:rPr>
                <w:i/>
                <w:sz w:val="24"/>
                <w:lang w:val="fr-FR" w:eastAsia="fr-FR"/>
              </w:rPr>
              <w:t>Cette Maison c’est pour ma</w:t>
            </w:r>
            <w:r w:rsidRPr="00E94BE5">
              <w:rPr>
                <w:i/>
                <w:sz w:val="24"/>
                <w:lang w:val="fr-FR" w:eastAsia="fr-FR"/>
              </w:rPr>
              <w:t>r</w:t>
            </w:r>
            <w:r w:rsidRPr="00E94BE5">
              <w:rPr>
                <w:i/>
                <w:sz w:val="24"/>
                <w:lang w:val="fr-FR" w:eastAsia="fr-FR"/>
              </w:rPr>
              <w:t>quer une étape dans l’histoire de notre pays. La Réunion est un laboratoire du monde : nous forgerons à la Réunion un être h</w:t>
            </w:r>
            <w:r w:rsidRPr="00E94BE5">
              <w:rPr>
                <w:i/>
                <w:sz w:val="24"/>
                <w:lang w:val="fr-FR" w:eastAsia="fr-FR"/>
              </w:rPr>
              <w:t>u</w:t>
            </w:r>
            <w:r w:rsidRPr="00E94BE5">
              <w:rPr>
                <w:i/>
                <w:sz w:val="24"/>
                <w:lang w:val="fr-FR" w:eastAsia="fr-FR"/>
              </w:rPr>
              <w:t>main mondial.</w:t>
            </w:r>
            <w:r w:rsidRPr="00E94BE5">
              <w:rPr>
                <w:sz w:val="24"/>
                <w:lang w:val="fr-FR" w:eastAsia="fr-FR"/>
              </w:rPr>
              <w:t xml:space="preserve"> […] </w:t>
            </w:r>
            <w:r w:rsidRPr="00E94BE5">
              <w:rPr>
                <w:i/>
                <w:sz w:val="24"/>
                <w:lang w:val="fr-FR" w:eastAsia="fr-FR"/>
              </w:rPr>
              <w:t>On ne va pas aller pour montrer son att</w:t>
            </w:r>
            <w:r w:rsidRPr="00E94BE5">
              <w:rPr>
                <w:i/>
                <w:sz w:val="24"/>
                <w:lang w:val="fr-FR" w:eastAsia="fr-FR"/>
              </w:rPr>
              <w:t>a</w:t>
            </w:r>
            <w:r w:rsidRPr="00E94BE5">
              <w:rPr>
                <w:i/>
                <w:sz w:val="24"/>
                <w:lang w:val="fr-FR" w:eastAsia="fr-FR"/>
              </w:rPr>
              <w:t>chement à la société réunionnaise se promener sur la longue piste de Gillot parce que l’Europe a mis là-dedans de l’argent. Cela ne fait pas pa</w:t>
            </w:r>
            <w:r w:rsidRPr="00E94BE5">
              <w:rPr>
                <w:i/>
                <w:sz w:val="24"/>
                <w:lang w:val="fr-FR" w:eastAsia="fr-FR"/>
              </w:rPr>
              <w:t>r</w:t>
            </w:r>
            <w:r w:rsidRPr="00E94BE5">
              <w:rPr>
                <w:i/>
                <w:sz w:val="24"/>
                <w:lang w:val="fr-FR" w:eastAsia="fr-FR"/>
              </w:rPr>
              <w:t>tie de notre identité.</w:t>
            </w:r>
            <w:r w:rsidRPr="00E94BE5">
              <w:rPr>
                <w:sz w:val="24"/>
                <w:lang w:val="fr-FR" w:eastAsia="fr-FR"/>
              </w:rPr>
              <w:t xml:space="preserve"> […] </w:t>
            </w:r>
            <w:r w:rsidRPr="00E94BE5">
              <w:rPr>
                <w:i/>
                <w:sz w:val="24"/>
                <w:lang w:val="fr-FR" w:eastAsia="fr-FR"/>
              </w:rPr>
              <w:t>Il y avait 60 000 esclaves sur 100 000 habitants en 1848 : où sont les sépu</w:t>
            </w:r>
            <w:r w:rsidRPr="00E94BE5">
              <w:rPr>
                <w:i/>
                <w:sz w:val="24"/>
                <w:lang w:val="fr-FR" w:eastAsia="fr-FR"/>
              </w:rPr>
              <w:t>l</w:t>
            </w:r>
            <w:r w:rsidRPr="00E94BE5">
              <w:rPr>
                <w:i/>
                <w:sz w:val="24"/>
                <w:lang w:val="fr-FR" w:eastAsia="fr-FR"/>
              </w:rPr>
              <w:t>tures des 60 000 esclaves libérés à la Réunion ? Comment un peuple peut vivre sans rendre hommage à des a</w:t>
            </w:r>
            <w:r w:rsidRPr="00E94BE5">
              <w:rPr>
                <w:i/>
                <w:sz w:val="24"/>
                <w:lang w:val="fr-FR" w:eastAsia="fr-FR"/>
              </w:rPr>
              <w:t>n</w:t>
            </w:r>
            <w:r w:rsidRPr="00E94BE5">
              <w:rPr>
                <w:i/>
                <w:sz w:val="24"/>
                <w:lang w:val="fr-FR" w:eastAsia="fr-FR"/>
              </w:rPr>
              <w:t>cêtres qu’on a laissés sans sépult</w:t>
            </w:r>
            <w:r w:rsidRPr="00E94BE5">
              <w:rPr>
                <w:i/>
                <w:sz w:val="24"/>
                <w:lang w:val="fr-FR" w:eastAsia="fr-FR"/>
              </w:rPr>
              <w:t>u</w:t>
            </w:r>
            <w:r w:rsidRPr="00E94BE5">
              <w:rPr>
                <w:i/>
                <w:sz w:val="24"/>
                <w:lang w:val="fr-FR" w:eastAsia="fr-FR"/>
              </w:rPr>
              <w:t>re ? »</w:t>
            </w:r>
          </w:p>
          <w:p w:rsidR="003F62F3" w:rsidRPr="00E94BE5" w:rsidRDefault="003F62F3" w:rsidP="003F62F3">
            <w:pPr>
              <w:spacing w:before="120" w:after="120"/>
              <w:ind w:firstLine="0"/>
              <w:jc w:val="both"/>
              <w:rPr>
                <w:lang w:val="fr-FR" w:eastAsia="fr-FR"/>
              </w:rPr>
            </w:pPr>
          </w:p>
        </w:tc>
      </w:tr>
    </w:tbl>
    <w:p w:rsidR="003F62F3" w:rsidRPr="00CF0D86" w:rsidRDefault="003F62F3" w:rsidP="003F62F3">
      <w:pPr>
        <w:spacing w:before="120" w:after="120"/>
        <w:jc w:val="both"/>
        <w:rPr>
          <w:lang w:val="fr-FR" w:eastAsia="fr-FR"/>
        </w:rPr>
      </w:pPr>
    </w:p>
    <w:p w:rsidR="003F62F3" w:rsidRDefault="003F62F3" w:rsidP="003F62F3">
      <w:pPr>
        <w:spacing w:before="120" w:after="120"/>
        <w:jc w:val="both"/>
        <w:rPr>
          <w:lang w:val="fr-FR" w:eastAsia="fr-FR"/>
        </w:rPr>
      </w:pPr>
      <w:r>
        <w:rPr>
          <w:lang w:val="fr-FR" w:eastAsia="fr-FR"/>
        </w:rPr>
        <w:t>[673]</w:t>
      </w:r>
    </w:p>
    <w:p w:rsidR="003F62F3" w:rsidRPr="00CF0D86" w:rsidRDefault="003F62F3" w:rsidP="003F62F3">
      <w:pPr>
        <w:spacing w:before="120" w:after="120"/>
        <w:jc w:val="both"/>
        <w:rPr>
          <w:lang w:val="fr-FR" w:eastAsia="fr-FR"/>
        </w:rPr>
      </w:pPr>
      <w:r w:rsidRPr="00CF0D86">
        <w:rPr>
          <w:lang w:val="fr-FR" w:eastAsia="fr-FR"/>
        </w:rPr>
        <w:t>perte de la cuisine d’origine implique la création d’une nouvelle cuisine adaptée aux conditions locales ; la disparition des castes e</w:t>
      </w:r>
      <w:r w:rsidRPr="00CF0D86">
        <w:rPr>
          <w:lang w:val="fr-FR" w:eastAsia="fr-FR"/>
        </w:rPr>
        <w:t>n</w:t>
      </w:r>
      <w:r w:rsidRPr="00CF0D86">
        <w:rPr>
          <w:lang w:val="fr-FR" w:eastAsia="fr-FR"/>
        </w:rPr>
        <w:t>gendre de nouvelles hiérarchies dans le milieu indien ; la perte du p</w:t>
      </w:r>
      <w:r w:rsidRPr="00CF0D86">
        <w:rPr>
          <w:lang w:val="fr-FR" w:eastAsia="fr-FR"/>
        </w:rPr>
        <w:t>a</w:t>
      </w:r>
      <w:r w:rsidRPr="00CF0D86">
        <w:rPr>
          <w:lang w:val="fr-FR" w:eastAsia="fr-FR"/>
        </w:rPr>
        <w:t>tronyme originel est lié à l’attribution d’un nouveau nom, à mi-chemin entre les sonorités originelles et celles comprises par la société d’accueil, etc. Il reste que la dynamique la plus complexe et qui cri</w:t>
      </w:r>
      <w:r w:rsidRPr="00CF0D86">
        <w:rPr>
          <w:lang w:val="fr-FR" w:eastAsia="fr-FR"/>
        </w:rPr>
        <w:t>s</w:t>
      </w:r>
      <w:r w:rsidRPr="00CF0D86">
        <w:rPr>
          <w:lang w:val="fr-FR" w:eastAsia="fr-FR"/>
        </w:rPr>
        <w:t>tallise de nombreux enjeux identitaires et politiques dans l’île est a</w:t>
      </w:r>
      <w:r w:rsidRPr="00CF0D86">
        <w:rPr>
          <w:lang w:val="fr-FR" w:eastAsia="fr-FR"/>
        </w:rPr>
        <w:t>u</w:t>
      </w:r>
      <w:r w:rsidRPr="00CF0D86">
        <w:rPr>
          <w:lang w:val="fr-FR" w:eastAsia="fr-FR"/>
        </w:rPr>
        <w:t>jourd’hui celle de la réinvention culturelle qui met en exergue les pa</w:t>
      </w:r>
      <w:r w:rsidRPr="00CF0D86">
        <w:rPr>
          <w:lang w:val="fr-FR" w:eastAsia="fr-FR"/>
        </w:rPr>
        <w:t>r</w:t>
      </w:r>
      <w:r w:rsidRPr="00CF0D86">
        <w:rPr>
          <w:lang w:val="fr-FR" w:eastAsia="fr-FR"/>
        </w:rPr>
        <w:t>ticularismes réunionnais, ce qui est aussi une façon de reformuler l’histoire du point de vue local.</w:t>
      </w:r>
    </w:p>
    <w:p w:rsidR="003F62F3" w:rsidRPr="00CF0D86" w:rsidRDefault="003F62F3" w:rsidP="003F62F3">
      <w:pPr>
        <w:spacing w:before="120" w:after="120"/>
        <w:jc w:val="both"/>
        <w:rPr>
          <w:lang w:val="fr-FR" w:eastAsia="fr-FR"/>
        </w:rPr>
      </w:pPr>
      <w:r>
        <w:rPr>
          <w:lang w:val="fr-FR" w:eastAsia="fr-FR"/>
        </w:rPr>
        <w:br w:type="page"/>
      </w:r>
      <w:r w:rsidRPr="00CF0D86">
        <w:rPr>
          <w:lang w:val="fr-FR" w:eastAsia="fr-FR"/>
        </w:rPr>
        <w:t>La réalité sociale quotidienne dans l’île est cependant encore loin de correspondre aux images parfois idylliques en jeu dans les réinve</w:t>
      </w:r>
      <w:r w:rsidRPr="00CF0D86">
        <w:rPr>
          <w:lang w:val="fr-FR" w:eastAsia="fr-FR"/>
        </w:rPr>
        <w:t>n</w:t>
      </w:r>
      <w:r w:rsidRPr="00CF0D86">
        <w:rPr>
          <w:lang w:val="fr-FR" w:eastAsia="fr-FR"/>
        </w:rPr>
        <w:t>tions ostentatoires. Les faits divers des journaux rapportent régulièr</w:t>
      </w:r>
      <w:r w:rsidRPr="00CF0D86">
        <w:rPr>
          <w:lang w:val="fr-FR" w:eastAsia="fr-FR"/>
        </w:rPr>
        <w:t>e</w:t>
      </w:r>
      <w:r w:rsidRPr="00CF0D86">
        <w:rPr>
          <w:lang w:val="fr-FR" w:eastAsia="fr-FR"/>
        </w:rPr>
        <w:t>ment des cas de crispation interculturelle, de conflits de voisinage, voire de violences familiales, qui traduisent les malaises internes à la société réunionnaise. En matière d’interculturalité, les enseignants ont le triste privilège d’assister à la confrontation quotidienne avec la r</w:t>
      </w:r>
      <w:r w:rsidRPr="00CF0D86">
        <w:rPr>
          <w:lang w:val="fr-FR" w:eastAsia="fr-FR"/>
        </w:rPr>
        <w:t>é</w:t>
      </w:r>
      <w:r w:rsidRPr="00CF0D86">
        <w:rPr>
          <w:lang w:val="fr-FR" w:eastAsia="fr-FR"/>
        </w:rPr>
        <w:t>alité, eux qui voient tous les jours, dans les cours d’école, les enfants s’insulter à propos de leurs origines. Un exemple de représentation problématique de l’Autre et de sa différence nous est donné par l’histoire d’une jeune femme licenciée en 1996 par le magasin de prêt-à-porter qui l’embauchait depuis plusieurs années pour « faute gr</w:t>
      </w:r>
      <w:r w:rsidRPr="00CF0D86">
        <w:rPr>
          <w:lang w:val="fr-FR" w:eastAsia="fr-FR"/>
        </w:rPr>
        <w:t>a</w:t>
      </w:r>
      <w:r w:rsidRPr="00CF0D86">
        <w:rPr>
          <w:lang w:val="fr-FR" w:eastAsia="fr-FR"/>
        </w:rPr>
        <w:t>ve » : le port d’un foulard islamique dans le magasin. Après contest</w:t>
      </w:r>
      <w:r w:rsidRPr="00CF0D86">
        <w:rPr>
          <w:lang w:val="fr-FR" w:eastAsia="fr-FR"/>
        </w:rPr>
        <w:t>a</w:t>
      </w:r>
      <w:r w:rsidRPr="00CF0D86">
        <w:rPr>
          <w:lang w:val="fr-FR" w:eastAsia="fr-FR"/>
        </w:rPr>
        <w:t>tion de ce licenciement considéré comme abusif par la victime, la cour d’appel a donné, il y a quelques mois, raison à l’employeur : selon lui, le port du foulard islamique est incompatible avec l’activité de ve</w:t>
      </w:r>
      <w:r w:rsidRPr="00CF0D86">
        <w:rPr>
          <w:lang w:val="fr-FR" w:eastAsia="fr-FR"/>
        </w:rPr>
        <w:t>n</w:t>
      </w:r>
      <w:r w:rsidRPr="00CF0D86">
        <w:rPr>
          <w:lang w:val="fr-FR" w:eastAsia="fr-FR"/>
        </w:rPr>
        <w:t>deuse dans un établissement spécialisé dans la mode féminine. Ce simple cas, avec la discrimination religieuse en toile de fond (et la r</w:t>
      </w:r>
      <w:r w:rsidRPr="00CF0D86">
        <w:rPr>
          <w:lang w:val="fr-FR" w:eastAsia="fr-FR"/>
        </w:rPr>
        <w:t>e</w:t>
      </w:r>
      <w:r w:rsidRPr="00CF0D86">
        <w:rPr>
          <w:lang w:val="fr-FR" w:eastAsia="fr-FR"/>
        </w:rPr>
        <w:t>lation difficile de la France à l’islam), exprime bien la tension non r</w:t>
      </w:r>
      <w:r w:rsidRPr="00CF0D86">
        <w:rPr>
          <w:lang w:val="fr-FR" w:eastAsia="fr-FR"/>
        </w:rPr>
        <w:t>é</w:t>
      </w:r>
      <w:r w:rsidRPr="00CF0D86">
        <w:rPr>
          <w:lang w:val="fr-FR" w:eastAsia="fr-FR"/>
        </w:rPr>
        <w:t>solue entre différents modèles dans l’île et explique que des membres de la population travaillent au plan associatif pour le refus du comm</w:t>
      </w:r>
      <w:r w:rsidRPr="00CF0D86">
        <w:rPr>
          <w:lang w:val="fr-FR" w:eastAsia="fr-FR"/>
        </w:rPr>
        <w:t>u</w:t>
      </w:r>
      <w:r w:rsidRPr="00CF0D86">
        <w:rPr>
          <w:lang w:val="fr-FR" w:eastAsia="fr-FR"/>
        </w:rPr>
        <w:t>nalisme et du racisme</w:t>
      </w:r>
      <w:r>
        <w:rPr>
          <w:szCs w:val="18"/>
          <w:lang w:val="en-US"/>
        </w:rPr>
        <w:t> </w:t>
      </w:r>
      <w:r>
        <w:rPr>
          <w:rStyle w:val="Marquenotebasdepage"/>
          <w:szCs w:val="18"/>
          <w:lang w:val="en-US"/>
        </w:rPr>
        <w:footnoteReference w:id="15"/>
      </w:r>
      <w:r w:rsidRPr="00CF0D86">
        <w:rPr>
          <w:lang w:val="fr-FR" w:eastAsia="fr-FR"/>
        </w:rPr>
        <w:t>.</w:t>
      </w:r>
    </w:p>
    <w:p w:rsidR="003F62F3" w:rsidRPr="00CF0D86" w:rsidRDefault="003F62F3" w:rsidP="003F62F3">
      <w:pPr>
        <w:spacing w:before="120" w:after="120"/>
        <w:jc w:val="both"/>
        <w:rPr>
          <w:lang w:val="fr-FR" w:eastAsia="fr-FR"/>
        </w:rPr>
      </w:pPr>
      <w:r w:rsidRPr="00CF0D86">
        <w:rPr>
          <w:lang w:val="fr-FR" w:eastAsia="fr-FR"/>
        </w:rPr>
        <w:t>Si le temps où l’on pouvait avoir trois mois de prison pour avoir simplement reproduit un article de l’</w:t>
      </w:r>
      <w:r w:rsidRPr="00CF0D86">
        <w:rPr>
          <w:i/>
          <w:lang w:val="fr-FR" w:eastAsia="fr-FR"/>
        </w:rPr>
        <w:t>Humanité</w:t>
      </w:r>
      <w:r w:rsidRPr="00CF0D86">
        <w:rPr>
          <w:lang w:val="fr-FR" w:eastAsia="fr-FR"/>
        </w:rPr>
        <w:t xml:space="preserve"> relatant les massacres d’Algériens à Paris après la manifestation du 17 octobre 1961, où les fonctionnaires contestataires étaient « relégués » en métropole, etc. est révolu, la situation socio-économique artificielle et non productive que connaît l’île</w:t>
      </w:r>
      <w:r>
        <w:rPr>
          <w:szCs w:val="18"/>
          <w:lang w:val="en-US"/>
        </w:rPr>
        <w:t> </w:t>
      </w:r>
      <w:r>
        <w:rPr>
          <w:rStyle w:val="Marquenotebasdepage"/>
          <w:szCs w:val="18"/>
          <w:lang w:val="en-US"/>
        </w:rPr>
        <w:footnoteReference w:id="16"/>
      </w:r>
      <w:r w:rsidRPr="00CF0D86">
        <w:rPr>
          <w:lang w:val="fr-FR" w:eastAsia="fr-FR"/>
        </w:rPr>
        <w:t xml:space="preserve"> renforce les cloisonnements historiques constitués à la Réunion. Les deux seules compagnies aériennes effectuant la lia</w:t>
      </w:r>
      <w:r w:rsidRPr="00CF0D86">
        <w:rPr>
          <w:lang w:val="fr-FR" w:eastAsia="fr-FR"/>
        </w:rPr>
        <w:t>i</w:t>
      </w:r>
      <w:r w:rsidRPr="00CF0D86">
        <w:rPr>
          <w:lang w:val="fr-FR" w:eastAsia="fr-FR"/>
        </w:rPr>
        <w:t>son métropole-Réunion sont françaises, ce qui symbolise le lien et la dépendance de l’île avec les lois républicaines. La présence toujours accrue d’originaires de la métropole</w:t>
      </w:r>
      <w:r>
        <w:rPr>
          <w:szCs w:val="18"/>
          <w:lang w:val="en-US"/>
        </w:rPr>
        <w:t> </w:t>
      </w:r>
      <w:r>
        <w:rPr>
          <w:rStyle w:val="Marquenotebasdepage"/>
          <w:szCs w:val="18"/>
          <w:lang w:val="en-US"/>
        </w:rPr>
        <w:footnoteReference w:id="17"/>
      </w:r>
      <w:r w:rsidRPr="00CF0D86">
        <w:rPr>
          <w:lang w:val="fr-FR" w:eastAsia="fr-FR"/>
        </w:rPr>
        <w:t xml:space="preserve"> venant en couple, en principe pour une période déterminée, ne réduit pas le déséquilibre de fond de l’île. Les surrémunérations des fonctionnaires (37 000 dans l’île), l’allocation du </w:t>
      </w:r>
      <w:r w:rsidRPr="00694ECE">
        <w:rPr>
          <w:caps/>
          <w:lang w:val="fr-FR" w:eastAsia="fr-FR"/>
        </w:rPr>
        <w:t>rmi</w:t>
      </w:r>
      <w:r w:rsidRPr="00CF0D86">
        <w:rPr>
          <w:lang w:val="fr-FR" w:eastAsia="fr-FR"/>
        </w:rPr>
        <w:t>, longtemps inférieure de 20 % à la métropole et seulement r</w:t>
      </w:r>
      <w:r w:rsidRPr="00CF0D86">
        <w:rPr>
          <w:lang w:val="fr-FR" w:eastAsia="fr-FR"/>
        </w:rPr>
        <w:t>é</w:t>
      </w:r>
      <w:r w:rsidRPr="00CF0D86">
        <w:rPr>
          <w:lang w:val="fr-FR" w:eastAsia="fr-FR"/>
        </w:rPr>
        <w:t xml:space="preserve">cemment ajustée – tout comme le </w:t>
      </w:r>
      <w:r w:rsidRPr="00694ECE">
        <w:rPr>
          <w:caps/>
          <w:lang w:val="fr-FR" w:eastAsia="fr-FR"/>
        </w:rPr>
        <w:t>smig</w:t>
      </w:r>
      <w:r w:rsidRPr="00CF0D86">
        <w:rPr>
          <w:lang w:val="fr-FR" w:eastAsia="fr-FR"/>
        </w:rPr>
        <w:t xml:space="preserve"> – et un nombre de rmistes r</w:t>
      </w:r>
      <w:r w:rsidRPr="00CF0D86">
        <w:rPr>
          <w:lang w:val="fr-FR" w:eastAsia="fr-FR"/>
        </w:rPr>
        <w:t>é</w:t>
      </w:r>
      <w:r w:rsidRPr="00CF0D86">
        <w:rPr>
          <w:lang w:val="fr-FR" w:eastAsia="fr-FR"/>
        </w:rPr>
        <w:t>unionnais en augmentation constante (60 000 en 1999, avec une f</w:t>
      </w:r>
      <w:r w:rsidRPr="00CF0D86">
        <w:rPr>
          <w:lang w:val="fr-FR" w:eastAsia="fr-FR"/>
        </w:rPr>
        <w:t>a</w:t>
      </w:r>
      <w:r w:rsidRPr="00CF0D86">
        <w:rPr>
          <w:lang w:val="fr-FR" w:eastAsia="fr-FR"/>
        </w:rPr>
        <w:t>mille sur cinq qui en vit), le taux de chômage record (35 % de la population active dont 61 % des moins de vingt-cinq ans), la croissa</w:t>
      </w:r>
      <w:r w:rsidRPr="00CF0D86">
        <w:rPr>
          <w:lang w:val="fr-FR" w:eastAsia="fr-FR"/>
        </w:rPr>
        <w:t>n</w:t>
      </w:r>
      <w:r w:rsidRPr="00CF0D86">
        <w:rPr>
          <w:lang w:val="fr-FR" w:eastAsia="fr-FR"/>
        </w:rPr>
        <w:t>ce démographique quatre fois et demi plus importante qu’en métrop</w:t>
      </w:r>
      <w:r w:rsidRPr="00CF0D86">
        <w:rPr>
          <w:lang w:val="fr-FR" w:eastAsia="fr-FR"/>
        </w:rPr>
        <w:t>o</w:t>
      </w:r>
      <w:r w:rsidRPr="00CF0D86">
        <w:rPr>
          <w:lang w:val="fr-FR" w:eastAsia="fr-FR"/>
        </w:rPr>
        <w:t>le (25 000 personnes en 1946, 750 000 en 2001 et 1</w:t>
      </w:r>
      <w:r>
        <w:rPr>
          <w:lang w:val="fr-FR" w:eastAsia="fr-FR"/>
        </w:rPr>
        <w:t> </w:t>
      </w:r>
      <w:r w:rsidRPr="00CF0D86">
        <w:rPr>
          <w:lang w:val="fr-FR" w:eastAsia="fr-FR"/>
        </w:rPr>
        <w:t>million prévu en 2020), le coût des marchandises (les prix dans les superma</w:t>
      </w:r>
      <w:r w:rsidRPr="00CF0D86">
        <w:rPr>
          <w:lang w:val="fr-FR" w:eastAsia="fr-FR"/>
        </w:rPr>
        <w:t>r</w:t>
      </w:r>
      <w:r w:rsidRPr="00CF0D86">
        <w:rPr>
          <w:lang w:val="fr-FR" w:eastAsia="fr-FR"/>
        </w:rPr>
        <w:t>chés étant environ 30 % plus élevés qu’en France), et bien d’autres caractérist</w:t>
      </w:r>
      <w:r w:rsidRPr="00CF0D86">
        <w:rPr>
          <w:lang w:val="fr-FR" w:eastAsia="fr-FR"/>
        </w:rPr>
        <w:t>i</w:t>
      </w:r>
      <w:r w:rsidRPr="00CF0D86">
        <w:rPr>
          <w:lang w:val="fr-FR" w:eastAsia="fr-FR"/>
        </w:rPr>
        <w:t>ques réunionnaises sont cause de tensions internes, car, en créant des écarts grandissants dans la répartition des richesses, le sy</w:t>
      </w:r>
      <w:r w:rsidRPr="00CF0D86">
        <w:rPr>
          <w:lang w:val="fr-FR" w:eastAsia="fr-FR"/>
        </w:rPr>
        <w:t>s</w:t>
      </w:r>
      <w:r w:rsidRPr="00CF0D86">
        <w:rPr>
          <w:lang w:val="fr-FR" w:eastAsia="fr-FR"/>
        </w:rPr>
        <w:t>tème cont</w:t>
      </w:r>
      <w:r w:rsidRPr="00CF0D86">
        <w:rPr>
          <w:lang w:val="fr-FR" w:eastAsia="fr-FR"/>
        </w:rPr>
        <w:t>i</w:t>
      </w:r>
      <w:r w:rsidRPr="00CF0D86">
        <w:rPr>
          <w:lang w:val="fr-FR" w:eastAsia="fr-FR"/>
        </w:rPr>
        <w:t>nue à produire de plus en plus de laissés-pour-compte</w:t>
      </w:r>
      <w:r>
        <w:rPr>
          <w:szCs w:val="18"/>
          <w:lang w:val="en-US"/>
        </w:rPr>
        <w:t> </w:t>
      </w:r>
      <w:r>
        <w:rPr>
          <w:rStyle w:val="Marquenotebasdepage"/>
          <w:szCs w:val="18"/>
          <w:lang w:val="en-US"/>
        </w:rPr>
        <w:footnoteReference w:id="18"/>
      </w:r>
      <w:r w:rsidRPr="00CF0D86">
        <w:rPr>
          <w:lang w:val="fr-FR" w:eastAsia="fr-FR"/>
        </w:rPr>
        <w:t>. L’importance des transferts publics favorise une consomm</w:t>
      </w:r>
      <w:r w:rsidRPr="00CF0D86">
        <w:rPr>
          <w:lang w:val="fr-FR" w:eastAsia="fr-FR"/>
        </w:rPr>
        <w:t>a</w:t>
      </w:r>
      <w:r w:rsidRPr="00CF0D86">
        <w:rPr>
          <w:lang w:val="fr-FR" w:eastAsia="fr-FR"/>
        </w:rPr>
        <w:t>tion très forte dans l’île. Les crédits pallient l’absence de pouvoir d’achat en donnant l’illusion du statut. Cela est particulièr</w:t>
      </w:r>
      <w:r w:rsidRPr="00CF0D86">
        <w:rPr>
          <w:lang w:val="fr-FR" w:eastAsia="fr-FR"/>
        </w:rPr>
        <w:t>e</w:t>
      </w:r>
      <w:r w:rsidRPr="00CF0D86">
        <w:rPr>
          <w:lang w:val="fr-FR" w:eastAsia="fr-FR"/>
        </w:rPr>
        <w:t>ment évident avec les voitures, au no</w:t>
      </w:r>
      <w:r w:rsidRPr="00CF0D86">
        <w:rPr>
          <w:lang w:val="fr-FR" w:eastAsia="fr-FR"/>
        </w:rPr>
        <w:t>m</w:t>
      </w:r>
      <w:r w:rsidRPr="00CF0D86">
        <w:rPr>
          <w:lang w:val="fr-FR" w:eastAsia="fr-FR"/>
        </w:rPr>
        <w:t>bre très impressionnant dans l’île et qui font l’objet de gros enjeux statutaires</w:t>
      </w:r>
      <w:r>
        <w:rPr>
          <w:szCs w:val="18"/>
          <w:lang w:val="en-US"/>
        </w:rPr>
        <w:t> </w:t>
      </w:r>
      <w:r>
        <w:rPr>
          <w:rStyle w:val="Marquenotebasdepage"/>
          <w:szCs w:val="18"/>
          <w:lang w:val="en-US"/>
        </w:rPr>
        <w:footnoteReference w:id="19"/>
      </w:r>
      <w:r w:rsidRPr="00CF0D86">
        <w:rPr>
          <w:lang w:val="fr-FR" w:eastAsia="fr-FR"/>
        </w:rPr>
        <w:t>. Il reste que les disparités dans le pouvoir d’achat sont sources de ressentiments et, de temps à autre, de conflits sociaux. Les « événements » de la cité du Chaudron, dans la banlieue de Saint-Denis, début 1991, constituèrent la première réaction, brutale et violente, à la réorganisation sociale en cours. La ville du Port a au</w:t>
      </w:r>
      <w:r w:rsidRPr="00CF0D86">
        <w:rPr>
          <w:lang w:val="fr-FR" w:eastAsia="fr-FR"/>
        </w:rPr>
        <w:t>s</w:t>
      </w:r>
      <w:r w:rsidRPr="00CF0D86">
        <w:rPr>
          <w:lang w:val="fr-FR" w:eastAsia="fr-FR"/>
        </w:rPr>
        <w:t>si connu en 1999 des affrontements vi</w:t>
      </w:r>
      <w:r w:rsidRPr="00CF0D86">
        <w:rPr>
          <w:lang w:val="fr-FR" w:eastAsia="fr-FR"/>
        </w:rPr>
        <w:t>o</w:t>
      </w:r>
      <w:r w:rsidRPr="00CF0D86">
        <w:rPr>
          <w:lang w:val="fr-FR" w:eastAsia="fr-FR"/>
        </w:rPr>
        <w:t>lents entre jeunes et forces de l’ordre. Les remèdes sont difficiles lor</w:t>
      </w:r>
      <w:r w:rsidRPr="00CF0D86">
        <w:rPr>
          <w:lang w:val="fr-FR" w:eastAsia="fr-FR"/>
        </w:rPr>
        <w:t>s</w:t>
      </w:r>
      <w:r w:rsidRPr="00CF0D86">
        <w:rPr>
          <w:lang w:val="fr-FR" w:eastAsia="fr-FR"/>
        </w:rPr>
        <w:t>que l’organisation socio-économique existante engendre ses propres dysfonctionn</w:t>
      </w:r>
      <w:r w:rsidRPr="00CF0D86">
        <w:rPr>
          <w:lang w:val="fr-FR" w:eastAsia="fr-FR"/>
        </w:rPr>
        <w:t>e</w:t>
      </w:r>
      <w:r w:rsidRPr="00CF0D86">
        <w:rPr>
          <w:lang w:val="fr-FR" w:eastAsia="fr-FR"/>
        </w:rPr>
        <w:t>ments.</w:t>
      </w:r>
    </w:p>
    <w:p w:rsidR="003F62F3" w:rsidRPr="00CF0D86" w:rsidRDefault="003F62F3" w:rsidP="003F62F3">
      <w:pPr>
        <w:spacing w:before="120" w:after="120"/>
        <w:jc w:val="both"/>
        <w:rPr>
          <w:lang w:val="fr-FR" w:eastAsia="fr-FR"/>
        </w:rPr>
      </w:pPr>
      <w:r w:rsidRPr="00CF0D86">
        <w:rPr>
          <w:lang w:val="fr-FR" w:eastAsia="fr-FR"/>
        </w:rPr>
        <w:t>À la fois région et département, l’île connaît une concurrence co</w:t>
      </w:r>
      <w:r w:rsidRPr="00CF0D86">
        <w:rPr>
          <w:lang w:val="fr-FR" w:eastAsia="fr-FR"/>
        </w:rPr>
        <w:t>û</w:t>
      </w:r>
      <w:r w:rsidRPr="00CF0D86">
        <w:rPr>
          <w:lang w:val="fr-FR" w:eastAsia="fr-FR"/>
        </w:rPr>
        <w:t>teuse pour l’État français</w:t>
      </w:r>
      <w:r>
        <w:rPr>
          <w:szCs w:val="18"/>
          <w:lang w:val="en-US"/>
        </w:rPr>
        <w:t> </w:t>
      </w:r>
      <w:r>
        <w:rPr>
          <w:rStyle w:val="Marquenotebasdepage"/>
          <w:szCs w:val="18"/>
          <w:lang w:val="en-US"/>
        </w:rPr>
        <w:footnoteReference w:id="20"/>
      </w:r>
      <w:r w:rsidRPr="00CF0D86">
        <w:rPr>
          <w:lang w:val="fr-FR" w:eastAsia="fr-FR"/>
        </w:rPr>
        <w:t>, mais, parler négativement de l’assistanat des Réunionnais</w:t>
      </w:r>
      <w:r>
        <w:rPr>
          <w:szCs w:val="18"/>
          <w:lang w:val="en-US"/>
        </w:rPr>
        <w:t> </w:t>
      </w:r>
      <w:r>
        <w:rPr>
          <w:rStyle w:val="Marquenotebasdepage"/>
          <w:szCs w:val="18"/>
          <w:lang w:val="en-US"/>
        </w:rPr>
        <w:footnoteReference w:id="21"/>
      </w:r>
      <w:r w:rsidRPr="00CF0D86">
        <w:rPr>
          <w:lang w:val="fr-FR" w:eastAsia="fr-FR"/>
        </w:rPr>
        <w:t xml:space="preserve"> comme le font certains métropolitains, c’est m</w:t>
      </w:r>
      <w:r w:rsidRPr="00CF0D86">
        <w:rPr>
          <w:lang w:val="fr-FR" w:eastAsia="fr-FR"/>
        </w:rPr>
        <w:t>é</w:t>
      </w:r>
      <w:r w:rsidRPr="00CF0D86">
        <w:rPr>
          <w:lang w:val="fr-FR" w:eastAsia="fr-FR"/>
        </w:rPr>
        <w:t>connaître le fait que l’île a toujours dépendu de l’extérieur. Par ai</w:t>
      </w:r>
      <w:r w:rsidRPr="00CF0D86">
        <w:rPr>
          <w:lang w:val="fr-FR" w:eastAsia="fr-FR"/>
        </w:rPr>
        <w:t>l</w:t>
      </w:r>
      <w:r w:rsidRPr="00CF0D86">
        <w:rPr>
          <w:lang w:val="fr-FR" w:eastAsia="fr-FR"/>
        </w:rPr>
        <w:t>leurs, on peut se demander quelle population n’est pas aujourd’hui dans une situation de dépendance économique globale, sur un plan ou un a</w:t>
      </w:r>
      <w:r w:rsidRPr="00CF0D86">
        <w:rPr>
          <w:lang w:val="fr-FR" w:eastAsia="fr-FR"/>
        </w:rPr>
        <w:t>u</w:t>
      </w:r>
      <w:r w:rsidRPr="00CF0D86">
        <w:rPr>
          <w:lang w:val="fr-FR" w:eastAsia="fr-FR"/>
        </w:rPr>
        <w:t>tre ? Quoi qu’il en soit, on constate un décalage réel entre les slogans touristico-politiques sur l’harmonie des « races et des cult</w:t>
      </w:r>
      <w:r w:rsidRPr="00CF0D86">
        <w:rPr>
          <w:lang w:val="fr-FR" w:eastAsia="fr-FR"/>
        </w:rPr>
        <w:t>u</w:t>
      </w:r>
      <w:r w:rsidRPr="00CF0D86">
        <w:rPr>
          <w:lang w:val="fr-FR" w:eastAsia="fr-FR"/>
        </w:rPr>
        <w:t>res » (« </w:t>
      </w:r>
      <w:r w:rsidRPr="00CF0D86">
        <w:rPr>
          <w:i/>
          <w:lang w:val="fr-FR" w:eastAsia="fr-FR"/>
        </w:rPr>
        <w:t>La Réunion comme exemple pour le monde</w:t>
      </w:r>
      <w:r w:rsidRPr="00CF0D86">
        <w:rPr>
          <w:lang w:val="fr-FR" w:eastAsia="fr-FR"/>
        </w:rPr>
        <w:t> ») et le vécu du multicultur</w:t>
      </w:r>
      <w:r w:rsidRPr="00CF0D86">
        <w:rPr>
          <w:lang w:val="fr-FR" w:eastAsia="fr-FR"/>
        </w:rPr>
        <w:t>a</w:t>
      </w:r>
      <w:r w:rsidRPr="00CF0D86">
        <w:rPr>
          <w:lang w:val="fr-FR" w:eastAsia="fr-FR"/>
        </w:rPr>
        <w:t>lisme et de l’interculturalité, qui relève plus d’une « accommodation technique » que d’une volonté philosophique et m</w:t>
      </w:r>
      <w:r w:rsidRPr="00CF0D86">
        <w:rPr>
          <w:lang w:val="fr-FR" w:eastAsia="fr-FR"/>
        </w:rPr>
        <w:t>o</w:t>
      </w:r>
      <w:r w:rsidRPr="00CF0D86">
        <w:rPr>
          <w:lang w:val="fr-FR" w:eastAsia="fr-FR"/>
        </w:rPr>
        <w:t>rale. On peut aussi se dema</w:t>
      </w:r>
      <w:r w:rsidRPr="00CF0D86">
        <w:rPr>
          <w:lang w:val="fr-FR" w:eastAsia="fr-FR"/>
        </w:rPr>
        <w:t>n</w:t>
      </w:r>
      <w:r w:rsidRPr="00CF0D86">
        <w:rPr>
          <w:lang w:val="fr-FR" w:eastAsia="fr-FR"/>
        </w:rPr>
        <w:t>der si la cohabitation interculturelle que cette société créole connaît ne dépend pas finalement de l’existence d’un modèle dominant, en l’occurrence métropolitain, référence i</w:t>
      </w:r>
      <w:r w:rsidRPr="00CF0D86">
        <w:rPr>
          <w:lang w:val="fr-FR" w:eastAsia="fr-FR"/>
        </w:rPr>
        <w:t>n</w:t>
      </w:r>
      <w:r w:rsidRPr="00CF0D86">
        <w:rPr>
          <w:lang w:val="fr-FR" w:eastAsia="fr-FR"/>
        </w:rPr>
        <w:t>contournable et commune à tous les particularismes locaux qu’il d</w:t>
      </w:r>
      <w:r w:rsidRPr="00CF0D86">
        <w:rPr>
          <w:lang w:val="fr-FR" w:eastAsia="fr-FR"/>
        </w:rPr>
        <w:t>o</w:t>
      </w:r>
      <w:r w:rsidRPr="00CF0D86">
        <w:rPr>
          <w:lang w:val="fr-FR" w:eastAsia="fr-FR"/>
        </w:rPr>
        <w:t>mine et maintient en coexistence (rappelons que l’</w:t>
      </w:r>
      <w:r w:rsidRPr="008B756B">
        <w:rPr>
          <w:caps/>
          <w:lang w:val="fr-FR" w:eastAsia="fr-FR"/>
        </w:rPr>
        <w:t>insee</w:t>
      </w:r>
      <w:r w:rsidRPr="00CF0D86">
        <w:rPr>
          <w:lang w:val="fr-FR" w:eastAsia="fr-FR"/>
        </w:rPr>
        <w:t xml:space="preserve"> ne peut l</w:t>
      </w:r>
      <w:r w:rsidRPr="00CF0D86">
        <w:rPr>
          <w:lang w:val="fr-FR" w:eastAsia="fr-FR"/>
        </w:rPr>
        <w:t>é</w:t>
      </w:r>
      <w:r w:rsidRPr="00CF0D86">
        <w:rPr>
          <w:lang w:val="fr-FR" w:eastAsia="fr-FR"/>
        </w:rPr>
        <w:t>galement produire des anal</w:t>
      </w:r>
      <w:r w:rsidRPr="00CF0D86">
        <w:rPr>
          <w:lang w:val="fr-FR" w:eastAsia="fr-FR"/>
        </w:rPr>
        <w:t>y</w:t>
      </w:r>
      <w:r w:rsidRPr="00CF0D86">
        <w:rPr>
          <w:lang w:val="fr-FR" w:eastAsia="fr-FR"/>
        </w:rPr>
        <w:t>ses prenant en compte les critères d’appartenance ethnique). Une enquête sur le détachement de la R</w:t>
      </w:r>
      <w:r w:rsidRPr="00CF0D86">
        <w:rPr>
          <w:lang w:val="fr-FR" w:eastAsia="fr-FR"/>
        </w:rPr>
        <w:t>é</w:t>
      </w:r>
      <w:r w:rsidRPr="00CF0D86">
        <w:rPr>
          <w:lang w:val="fr-FR" w:eastAsia="fr-FR"/>
        </w:rPr>
        <w:t xml:space="preserve">union d’avec la France indique par ailleurs que 79 % des réunionnais interrogés sont contre [Labache, 1997]. Il est révélateur que les trois grandes manifestations publiques de ces dernières années à la Réunion se rapportent à une spécificité réunionnaise dans le cadre de l’appartenance à la France. Avant la marche pour la paix du 7 octobre 2001, les précédentes manifestations furent celles organisées contre le projet </w:t>
      </w:r>
      <w:r>
        <w:rPr>
          <w:lang w:val="fr-FR" w:eastAsia="fr-FR"/>
        </w:rPr>
        <w:t xml:space="preserve">[674] </w:t>
      </w:r>
      <w:r w:rsidRPr="00CF0D86">
        <w:rPr>
          <w:lang w:val="fr-FR" w:eastAsia="fr-FR"/>
        </w:rPr>
        <w:t>de « bidépartementalisation » au printemps de la même année et celle pour le maintien du salaire des fonctionnaires dans l’île en 1997.</w:t>
      </w:r>
    </w:p>
    <w:p w:rsidR="003F62F3" w:rsidRPr="00CF0D86" w:rsidRDefault="003F62F3" w:rsidP="003F62F3">
      <w:pPr>
        <w:spacing w:before="120" w:after="120"/>
        <w:jc w:val="both"/>
        <w:rPr>
          <w:lang w:val="fr-FR" w:eastAsia="fr-FR"/>
        </w:rPr>
      </w:pPr>
      <w:r w:rsidRPr="00CF0D86">
        <w:rPr>
          <w:lang w:val="fr-FR" w:eastAsia="fr-FR"/>
        </w:rPr>
        <w:t>La complexité réunionnaise présente des expressions multiples, a</w:t>
      </w:r>
      <w:r w:rsidRPr="00CF0D86">
        <w:rPr>
          <w:lang w:val="fr-FR" w:eastAsia="fr-FR"/>
        </w:rPr>
        <w:t>l</w:t>
      </w:r>
      <w:r w:rsidRPr="00CF0D86">
        <w:rPr>
          <w:lang w:val="fr-FR" w:eastAsia="fr-FR"/>
        </w:rPr>
        <w:t>lant du souhait de certains de mettre en place un calendrier scolaire « climatique », avec une année commençant en mars pour s’achever juste avant noël (ce qui éviterait des cours durant la saison cyclon</w:t>
      </w:r>
      <w:r w:rsidRPr="00CF0D86">
        <w:rPr>
          <w:lang w:val="fr-FR" w:eastAsia="fr-FR"/>
        </w:rPr>
        <w:t>i</w:t>
      </w:r>
      <w:r w:rsidRPr="00CF0D86">
        <w:rPr>
          <w:lang w:val="fr-FR" w:eastAsia="fr-FR"/>
        </w:rPr>
        <w:t>que), aux débats sur l’apprentissage, ou non, du créole, autre enjeu identitaire, source de désaccords tout aussi importants</w:t>
      </w:r>
      <w:r>
        <w:rPr>
          <w:szCs w:val="18"/>
          <w:lang w:val="en-US"/>
        </w:rPr>
        <w:t> </w:t>
      </w:r>
      <w:r>
        <w:rPr>
          <w:rStyle w:val="Marquenotebasdepage"/>
          <w:szCs w:val="18"/>
          <w:lang w:val="en-US"/>
        </w:rPr>
        <w:footnoteReference w:id="22"/>
      </w:r>
      <w:r w:rsidRPr="00CF0D86">
        <w:rPr>
          <w:lang w:val="fr-FR" w:eastAsia="fr-FR"/>
        </w:rPr>
        <w:t>. La constit</w:t>
      </w:r>
      <w:r w:rsidRPr="00CF0D86">
        <w:rPr>
          <w:lang w:val="fr-FR" w:eastAsia="fr-FR"/>
        </w:rPr>
        <w:t>u</w:t>
      </w:r>
      <w:r w:rsidRPr="00CF0D86">
        <w:rPr>
          <w:lang w:val="fr-FR" w:eastAsia="fr-FR"/>
        </w:rPr>
        <w:t>tion de la société réunionnaise ne fut pas facile (histoire col</w:t>
      </w:r>
      <w:r w:rsidRPr="00CF0D86">
        <w:rPr>
          <w:lang w:val="fr-FR" w:eastAsia="fr-FR"/>
        </w:rPr>
        <w:t>o</w:t>
      </w:r>
      <w:r w:rsidRPr="00CF0D86">
        <w:rPr>
          <w:lang w:val="fr-FR" w:eastAsia="fr-FR"/>
        </w:rPr>
        <w:t>niale et postcoloniale, déracinement des populations, dépendance par rapport à la France, insularité et isolement), ce qui amène certains chercheurs à parler d’une « </w:t>
      </w:r>
      <w:r w:rsidRPr="00CF0D86">
        <w:rPr>
          <w:i/>
          <w:lang w:val="fr-FR" w:eastAsia="fr-FR"/>
        </w:rPr>
        <w:t>île en sous-France</w:t>
      </w:r>
      <w:r w:rsidRPr="00CF0D86">
        <w:rPr>
          <w:lang w:val="fr-FR" w:eastAsia="fr-FR"/>
        </w:rPr>
        <w:t> » [Cambefort, 2001]. D</w:t>
      </w:r>
      <w:r w:rsidRPr="00CF0D86">
        <w:rPr>
          <w:lang w:val="fr-FR" w:eastAsia="fr-FR"/>
        </w:rPr>
        <w:t>é</w:t>
      </w:r>
      <w:r w:rsidRPr="00CF0D86">
        <w:rPr>
          <w:lang w:val="fr-FR" w:eastAsia="fr-FR"/>
        </w:rPr>
        <w:t>partement français qui doit aussi trouver sa place dans l’Europe en tant que « région ultrapériphérique », la Réunion, comme toutes les sociétés, fait face à la mondialisation qui nécessite des ajustements divers, et met en jeu les trois dynamiques décrites dans cet article. La Maison des civilisations et de l’unité réunionnaise exprime bien la complexité induite par ces dynamiques en tension les unes avec les autres. Pour ses instigateurs, les problèmes réunionnais actuels pr</w:t>
      </w:r>
      <w:r w:rsidRPr="00CF0D86">
        <w:rPr>
          <w:lang w:val="fr-FR" w:eastAsia="fr-FR"/>
        </w:rPr>
        <w:t>o</w:t>
      </w:r>
      <w:r w:rsidRPr="00CF0D86">
        <w:rPr>
          <w:lang w:val="fr-FR" w:eastAsia="fr-FR"/>
        </w:rPr>
        <w:t>viennent du passé et doivent être gérés au présent. En ce sens, ce pr</w:t>
      </w:r>
      <w:r w:rsidRPr="00CF0D86">
        <w:rPr>
          <w:lang w:val="fr-FR" w:eastAsia="fr-FR"/>
        </w:rPr>
        <w:t>o</w:t>
      </w:r>
      <w:r w:rsidRPr="00CF0D86">
        <w:rPr>
          <w:lang w:val="fr-FR" w:eastAsia="fr-FR"/>
        </w:rPr>
        <w:t>jet, du fait de sa dimension symbolique, est soutenu par beaucoup, car il fait resso</w:t>
      </w:r>
      <w:r w:rsidRPr="00CF0D86">
        <w:rPr>
          <w:lang w:val="fr-FR" w:eastAsia="fr-FR"/>
        </w:rPr>
        <w:t>r</w:t>
      </w:r>
      <w:r w:rsidRPr="00CF0D86">
        <w:rPr>
          <w:lang w:val="fr-FR" w:eastAsia="fr-FR"/>
        </w:rPr>
        <w:t>tir un besoin local. La question est de savoir si, financée par la métr</w:t>
      </w:r>
      <w:r w:rsidRPr="00CF0D86">
        <w:rPr>
          <w:lang w:val="fr-FR" w:eastAsia="fr-FR"/>
        </w:rPr>
        <w:t>o</w:t>
      </w:r>
      <w:r w:rsidRPr="00CF0D86">
        <w:rPr>
          <w:lang w:val="fr-FR" w:eastAsia="fr-FR"/>
        </w:rPr>
        <w:t>pole dans le cadre de la région Réunion, cette Maison peut pleinement constituer un espace autonome de revendication et d’expression cult</w:t>
      </w:r>
      <w:r w:rsidRPr="00CF0D86">
        <w:rPr>
          <w:lang w:val="fr-FR" w:eastAsia="fr-FR"/>
        </w:rPr>
        <w:t>u</w:t>
      </w:r>
      <w:r w:rsidRPr="00CF0D86">
        <w:rPr>
          <w:lang w:val="fr-FR" w:eastAsia="fr-FR"/>
        </w:rPr>
        <w:t>relles pour servir la population réunionnaise. Cela nous renvoie à la question des stratégies sociales développées pour changer les struct</w:t>
      </w:r>
      <w:r w:rsidRPr="00CF0D86">
        <w:rPr>
          <w:lang w:val="fr-FR" w:eastAsia="fr-FR"/>
        </w:rPr>
        <w:t>u</w:t>
      </w:r>
      <w:r w:rsidRPr="00CF0D86">
        <w:rPr>
          <w:lang w:val="fr-FR" w:eastAsia="fr-FR"/>
        </w:rPr>
        <w:t>res qui englobent son action.</w:t>
      </w:r>
    </w:p>
    <w:p w:rsidR="003F62F3" w:rsidRPr="00CF0D86" w:rsidRDefault="003F62F3" w:rsidP="003F62F3">
      <w:pPr>
        <w:spacing w:before="120" w:after="120"/>
        <w:jc w:val="both"/>
        <w:rPr>
          <w:lang w:val="fr-FR" w:eastAsia="fr-FR"/>
        </w:rPr>
      </w:pPr>
      <w:r w:rsidRPr="00CF0D86">
        <w:rPr>
          <w:lang w:val="fr-FR" w:eastAsia="fr-FR"/>
        </w:rPr>
        <w:t>En reformulation constante, la société réunionnaise constitue un objet d’étude complexe et fuyant, dont l’appréhension anthropolog</w:t>
      </w:r>
      <w:r w:rsidRPr="00CF0D86">
        <w:rPr>
          <w:lang w:val="fr-FR" w:eastAsia="fr-FR"/>
        </w:rPr>
        <w:t>i</w:t>
      </w:r>
      <w:r w:rsidRPr="00CF0D86">
        <w:rPr>
          <w:lang w:val="fr-FR" w:eastAsia="fr-FR"/>
        </w:rPr>
        <w:t>que nécessite de revisiter l’usage des concepts et catégories class</w:t>
      </w:r>
      <w:r w:rsidRPr="00CF0D86">
        <w:rPr>
          <w:lang w:val="fr-FR" w:eastAsia="fr-FR"/>
        </w:rPr>
        <w:t>i</w:t>
      </w:r>
      <w:r w:rsidRPr="00CF0D86">
        <w:rPr>
          <w:lang w:val="fr-FR" w:eastAsia="fr-FR"/>
        </w:rPr>
        <w:t>ques. Les historiens ont commencé à le faire avec la notion d’« </w:t>
      </w:r>
      <w:r w:rsidRPr="00CF0D86">
        <w:rPr>
          <w:i/>
          <w:lang w:val="fr-FR" w:eastAsia="fr-FR"/>
        </w:rPr>
        <w:t>engagisme</w:t>
      </w:r>
      <w:r w:rsidRPr="00CF0D86">
        <w:rPr>
          <w:lang w:val="fr-FR" w:eastAsia="fr-FR"/>
        </w:rPr>
        <w:t> » qu’ils considèrent désormais comme une pure inve</w:t>
      </w:r>
      <w:r w:rsidRPr="00CF0D86">
        <w:rPr>
          <w:lang w:val="fr-FR" w:eastAsia="fr-FR"/>
        </w:rPr>
        <w:t>n</w:t>
      </w:r>
      <w:r w:rsidRPr="00CF0D86">
        <w:rPr>
          <w:lang w:val="fr-FR" w:eastAsia="fr-FR"/>
        </w:rPr>
        <w:t>tion de l’idéologie coloniale ne rendant pas compte de la réalité hist</w:t>
      </w:r>
      <w:r w:rsidRPr="00CF0D86">
        <w:rPr>
          <w:lang w:val="fr-FR" w:eastAsia="fr-FR"/>
        </w:rPr>
        <w:t>o</w:t>
      </w:r>
      <w:r w:rsidRPr="00CF0D86">
        <w:rPr>
          <w:lang w:val="fr-FR" w:eastAsia="fr-FR"/>
        </w:rPr>
        <w:t>rique (razzias en Inde, contrats de travail non respectés, etc.). Un hi</w:t>
      </w:r>
      <w:r w:rsidRPr="00CF0D86">
        <w:rPr>
          <w:lang w:val="fr-FR" w:eastAsia="fr-FR"/>
        </w:rPr>
        <w:t>s</w:t>
      </w:r>
      <w:r w:rsidRPr="00CF0D86">
        <w:rPr>
          <w:lang w:val="fr-FR" w:eastAsia="fr-FR"/>
        </w:rPr>
        <w:t>torien réunionnais, Sudel Fuma, relevant que l’« </w:t>
      </w:r>
      <w:r w:rsidRPr="00CF0D86">
        <w:rPr>
          <w:i/>
          <w:lang w:val="fr-FR" w:eastAsia="fr-FR"/>
        </w:rPr>
        <w:t>engagisme</w:t>
      </w:r>
      <w:r w:rsidRPr="00CF0D86">
        <w:rPr>
          <w:lang w:val="fr-FR" w:eastAsia="fr-FR"/>
        </w:rPr>
        <w:t> » (associé à la notion de travailleur « </w:t>
      </w:r>
      <w:r w:rsidRPr="00CF0D86">
        <w:rPr>
          <w:i/>
          <w:lang w:val="fr-FR" w:eastAsia="fr-FR"/>
        </w:rPr>
        <w:t>libre</w:t>
      </w:r>
      <w:r w:rsidRPr="00CF0D86">
        <w:rPr>
          <w:lang w:val="fr-FR" w:eastAsia="fr-FR"/>
        </w:rPr>
        <w:t> ») n’a fait que reproduire de façon nouvelle les conditions serviles de l’esclavage, propose quant à lui l’usage de la notion de « </w:t>
      </w:r>
      <w:r w:rsidRPr="00CF0D86">
        <w:rPr>
          <w:i/>
          <w:lang w:val="fr-FR" w:eastAsia="fr-FR"/>
        </w:rPr>
        <w:t>servilisme</w:t>
      </w:r>
      <w:r w:rsidRPr="00CF0D86">
        <w:rPr>
          <w:lang w:val="fr-FR" w:eastAsia="fr-FR"/>
        </w:rPr>
        <w:t> », plus appropriée pour qualifier le fait historique. Les anthropologues doivent eux aussi repenser des o</w:t>
      </w:r>
      <w:r w:rsidRPr="00CF0D86">
        <w:rPr>
          <w:lang w:val="fr-FR" w:eastAsia="fr-FR"/>
        </w:rPr>
        <w:t>p</w:t>
      </w:r>
      <w:r w:rsidRPr="00CF0D86">
        <w:rPr>
          <w:lang w:val="fr-FR" w:eastAsia="fr-FR"/>
        </w:rPr>
        <w:t>positions un peu trop schématiquement employées pour gloser sur la société réunionnaise complexe : tradition/modernité (point sur lequel je dois également faire amende honorable [Ghasarian, 1991]), Occ</w:t>
      </w:r>
      <w:r w:rsidRPr="00CF0D86">
        <w:rPr>
          <w:lang w:val="fr-FR" w:eastAsia="fr-FR"/>
        </w:rPr>
        <w:t>i</w:t>
      </w:r>
      <w:r w:rsidRPr="00CF0D86">
        <w:rPr>
          <w:lang w:val="fr-FR" w:eastAsia="fr-FR"/>
        </w:rPr>
        <w:t>dent/non-Occident, urbain/rural, ici/ailleurs, etc. Les notions de « communauté » et de « groupe ethnique » me paraissent tout aussi inadéquates dans la mesure où elles supposent une unité résidentielle et une certaine solidarité ethnique. À ce sujet, la notion de « milieu » culturel, milieu actualisé selon les circonstances par des acteurs s</w:t>
      </w:r>
      <w:r w:rsidRPr="00CF0D86">
        <w:rPr>
          <w:lang w:val="fr-FR" w:eastAsia="fr-FR"/>
        </w:rPr>
        <w:t>o</w:t>
      </w:r>
      <w:r w:rsidRPr="00CF0D86">
        <w:rPr>
          <w:lang w:val="fr-FR" w:eastAsia="fr-FR"/>
        </w:rPr>
        <w:t>ciaux aux multiples facettes, me semble plus appropriée pour rendre compte de la réalité sociale réunionnaise. Dans le même temps, les concepts classiques de l’analyse des interactions culturelles : « intégration », « acculturation » et même « créolisation », doivent être mis à l’épreuve des phénomènes sociaux. On doit y ajouter les notions de « reformulation », « accommodation », « réinventions culturelles », etc., autant de « processus dialogiques » mettant en jeu le pouvoir, sa contestation, sa négociation et, éventuellement, sa tran</w:t>
      </w:r>
      <w:r w:rsidRPr="00CF0D86">
        <w:rPr>
          <w:lang w:val="fr-FR" w:eastAsia="fr-FR"/>
        </w:rPr>
        <w:t>s</w:t>
      </w:r>
      <w:r w:rsidRPr="00CF0D86">
        <w:rPr>
          <w:lang w:val="fr-FR" w:eastAsia="fr-FR"/>
        </w:rPr>
        <w:t>formation. ?</w:t>
      </w:r>
    </w:p>
    <w:p w:rsidR="003F62F3" w:rsidRPr="00E07116" w:rsidRDefault="003F62F3" w:rsidP="003F62F3">
      <w:pPr>
        <w:jc w:val="both"/>
      </w:pPr>
    </w:p>
    <w:p w:rsidR="003F62F3" w:rsidRDefault="003F62F3" w:rsidP="003F62F3">
      <w:pPr>
        <w:jc w:val="both"/>
      </w:pPr>
      <w:r w:rsidRPr="003F76B5">
        <w:rPr>
          <w:b/>
          <w:color w:val="FF0000"/>
        </w:rPr>
        <w:t>NOTES</w:t>
      </w:r>
    </w:p>
    <w:p w:rsidR="003F62F3" w:rsidRDefault="003F62F3" w:rsidP="003F62F3">
      <w:pPr>
        <w:jc w:val="both"/>
      </w:pPr>
    </w:p>
    <w:p w:rsidR="003F62F3" w:rsidRPr="00E07116" w:rsidRDefault="003F62F3" w:rsidP="003F62F3">
      <w:pPr>
        <w:jc w:val="both"/>
      </w:pPr>
      <w:r>
        <w:t>Pour faciliter la consultation des notes en fin de textes, nous les avons toutes converties, dans cette édition numérique des Classiques des sciences sociales, en notes de bas de page. JMT.</w:t>
      </w:r>
    </w:p>
    <w:p w:rsidR="003F62F3" w:rsidRPr="00CF0D86" w:rsidRDefault="003F62F3" w:rsidP="003F62F3">
      <w:pPr>
        <w:spacing w:before="120" w:after="120"/>
        <w:jc w:val="both"/>
        <w:rPr>
          <w:lang w:val="fr-FR" w:eastAsia="fr-FR"/>
        </w:rPr>
      </w:pPr>
      <w:r>
        <w:rPr>
          <w:lang w:val="fr-FR" w:eastAsia="fr-FR"/>
        </w:rPr>
        <w:br w:type="page"/>
        <w:t>[675]</w:t>
      </w:r>
    </w:p>
    <w:p w:rsidR="003F62F3" w:rsidRPr="00CF0D86" w:rsidRDefault="003F62F3" w:rsidP="003F62F3">
      <w:pPr>
        <w:spacing w:before="120" w:after="120"/>
        <w:jc w:val="both"/>
        <w:rPr>
          <w:b/>
          <w:lang w:val="fr-FR" w:eastAsia="fr-FR"/>
        </w:rPr>
      </w:pPr>
    </w:p>
    <w:p w:rsidR="003F62F3" w:rsidRPr="00CF0D86" w:rsidRDefault="003F62F3" w:rsidP="003F62F3">
      <w:pPr>
        <w:pStyle w:val="a"/>
      </w:pPr>
      <w:bookmarkStart w:id="8" w:name="LaReunion_biblio"/>
      <w:r w:rsidRPr="00CF0D86">
        <w:t>Références bibliographiques</w:t>
      </w:r>
    </w:p>
    <w:bookmarkEnd w:id="8"/>
    <w:p w:rsidR="003F62F3" w:rsidRDefault="003F62F3" w:rsidP="003F62F3">
      <w:pPr>
        <w:spacing w:before="120" w:after="120"/>
        <w:jc w:val="both"/>
        <w:rPr>
          <w:lang w:val="fr-FR" w:eastAsia="fr-FR"/>
        </w:rPr>
      </w:pPr>
    </w:p>
    <w:p w:rsidR="003F62F3" w:rsidRPr="00384B20" w:rsidRDefault="003F62F3" w:rsidP="003F62F3">
      <w:pPr>
        <w:ind w:right="90" w:firstLine="0"/>
        <w:jc w:val="both"/>
        <w:rPr>
          <w:sz w:val="20"/>
        </w:rPr>
      </w:pPr>
      <w:hyperlink w:anchor="tdm" w:history="1">
        <w:r w:rsidRPr="00384B20">
          <w:rPr>
            <w:rStyle w:val="Lienhypertexte"/>
            <w:sz w:val="20"/>
          </w:rPr>
          <w:t>Retour à la table des matières</w:t>
        </w:r>
      </w:hyperlink>
    </w:p>
    <w:p w:rsidR="003F62F3" w:rsidRPr="00CF0D86" w:rsidRDefault="003F62F3" w:rsidP="003F62F3">
      <w:pPr>
        <w:spacing w:before="120" w:after="120"/>
        <w:jc w:val="both"/>
        <w:rPr>
          <w:lang w:val="fr-FR" w:eastAsia="fr-FR"/>
        </w:rPr>
      </w:pPr>
      <w:r w:rsidRPr="00CF0D86">
        <w:rPr>
          <w:lang w:val="fr-FR" w:eastAsia="fr-FR"/>
        </w:rPr>
        <w:t xml:space="preserve">Anderson Benedict, 1996, </w:t>
      </w:r>
      <w:r w:rsidRPr="00CF0D86">
        <w:rPr>
          <w:i/>
          <w:lang w:val="fr-FR" w:eastAsia="fr-FR"/>
        </w:rPr>
        <w:t>L’imaginaire national : réflexions sur l’origine et l’essor du nationalisme</w:t>
      </w:r>
      <w:r w:rsidRPr="00CF0D86">
        <w:rPr>
          <w:lang w:val="fr-FR" w:eastAsia="fr-FR"/>
        </w:rPr>
        <w:t xml:space="preserve"> [trad. de l’anglais </w:t>
      </w:r>
      <w:r w:rsidRPr="00CF0D86">
        <w:rPr>
          <w:i/>
          <w:lang w:val="fr-FR" w:eastAsia="fr-FR"/>
        </w:rPr>
        <w:t>Imagined Co</w:t>
      </w:r>
      <w:r w:rsidRPr="00CF0D86">
        <w:rPr>
          <w:i/>
          <w:lang w:val="fr-FR" w:eastAsia="fr-FR"/>
        </w:rPr>
        <w:t>m</w:t>
      </w:r>
      <w:r w:rsidRPr="00CF0D86">
        <w:rPr>
          <w:i/>
          <w:lang w:val="fr-FR" w:eastAsia="fr-FR"/>
        </w:rPr>
        <w:t>munities</w:t>
      </w:r>
      <w:r w:rsidRPr="00CF0D86">
        <w:rPr>
          <w:lang w:val="fr-FR" w:eastAsia="fr-FR"/>
        </w:rPr>
        <w:t>, 1983], Paris, La Découverte.</w:t>
      </w:r>
    </w:p>
    <w:p w:rsidR="003F62F3" w:rsidRPr="00CF0D86" w:rsidRDefault="003F62F3" w:rsidP="003F62F3">
      <w:pPr>
        <w:spacing w:before="120" w:after="120"/>
        <w:jc w:val="both"/>
        <w:rPr>
          <w:lang w:val="fr-FR" w:eastAsia="fr-FR"/>
        </w:rPr>
      </w:pPr>
      <w:r w:rsidRPr="00CF0D86">
        <w:rPr>
          <w:lang w:val="fr-FR" w:eastAsia="fr-FR"/>
        </w:rPr>
        <w:t xml:space="preserve">Bhabba Homi, 1994, </w:t>
      </w:r>
      <w:r w:rsidRPr="00CF0D86">
        <w:rPr>
          <w:i/>
          <w:lang w:val="fr-FR" w:eastAsia="fr-FR"/>
        </w:rPr>
        <w:t>The Location of Culture</w:t>
      </w:r>
      <w:r w:rsidRPr="00CF0D86">
        <w:rPr>
          <w:lang w:val="fr-FR" w:eastAsia="fr-FR"/>
        </w:rPr>
        <w:t>, Routledge.</w:t>
      </w:r>
    </w:p>
    <w:p w:rsidR="003F62F3" w:rsidRPr="00CF0D86" w:rsidRDefault="003F62F3" w:rsidP="003F62F3">
      <w:pPr>
        <w:spacing w:before="120" w:after="120"/>
        <w:jc w:val="both"/>
        <w:rPr>
          <w:lang w:val="fr-FR" w:eastAsia="fr-FR"/>
        </w:rPr>
      </w:pPr>
      <w:r w:rsidRPr="00CF0D86">
        <w:rPr>
          <w:lang w:val="fr-FR" w:eastAsia="fr-FR"/>
        </w:rPr>
        <w:t xml:space="preserve">Benoist Jean, 1998, </w:t>
      </w:r>
      <w:r w:rsidRPr="00CF0D86">
        <w:rPr>
          <w:i/>
          <w:lang w:val="fr-FR" w:eastAsia="fr-FR"/>
        </w:rPr>
        <w:t>Hindouismes créoles. Mascareignes, Antilles</w:t>
      </w:r>
      <w:r w:rsidRPr="00CF0D86">
        <w:rPr>
          <w:lang w:val="fr-FR" w:eastAsia="fr-FR"/>
        </w:rPr>
        <w:t>, éd. du Comité des travaux historiques et scientifiques, Paris.</w:t>
      </w:r>
    </w:p>
    <w:p w:rsidR="003F62F3" w:rsidRPr="00CF0D86" w:rsidRDefault="003F62F3" w:rsidP="003F62F3">
      <w:pPr>
        <w:spacing w:before="120" w:after="120"/>
        <w:jc w:val="both"/>
        <w:rPr>
          <w:lang w:val="fr-FR" w:eastAsia="fr-FR"/>
        </w:rPr>
      </w:pPr>
      <w:r w:rsidRPr="00CF0D86">
        <w:rPr>
          <w:lang w:val="fr-FR" w:eastAsia="fr-FR"/>
        </w:rPr>
        <w:t xml:space="preserve">Cambefort Jean-Pierre, 2001, </w:t>
      </w:r>
      <w:r w:rsidRPr="00CF0D86">
        <w:rPr>
          <w:i/>
          <w:lang w:val="fr-FR" w:eastAsia="fr-FR"/>
        </w:rPr>
        <w:t>Enfances et familles à la Réunion</w:t>
      </w:r>
      <w:r w:rsidRPr="00CF0D86">
        <w:rPr>
          <w:lang w:val="fr-FR" w:eastAsia="fr-FR"/>
        </w:rPr>
        <w:t>, L’Harmattan, coll. « Logiques sociales », Paris.</w:t>
      </w:r>
    </w:p>
    <w:p w:rsidR="003F62F3" w:rsidRPr="00CF0D86" w:rsidRDefault="003F62F3" w:rsidP="003F62F3">
      <w:pPr>
        <w:spacing w:before="120" w:after="120"/>
        <w:jc w:val="both"/>
        <w:rPr>
          <w:lang w:val="fr-FR" w:eastAsia="fr-FR"/>
        </w:rPr>
      </w:pPr>
      <w:r w:rsidRPr="00CF0D86">
        <w:rPr>
          <w:lang w:val="fr-FR" w:eastAsia="fr-FR"/>
        </w:rPr>
        <w:t xml:space="preserve">Eve Prosper, 1985, </w:t>
      </w:r>
      <w:r w:rsidRPr="00CF0D86">
        <w:rPr>
          <w:i/>
          <w:lang w:val="fr-FR" w:eastAsia="fr-FR"/>
        </w:rPr>
        <w:t>La religion populaire à la Réunion. Contrib</w:t>
      </w:r>
      <w:r w:rsidRPr="00CF0D86">
        <w:rPr>
          <w:i/>
          <w:lang w:val="fr-FR" w:eastAsia="fr-FR"/>
        </w:rPr>
        <w:t>u</w:t>
      </w:r>
      <w:r w:rsidRPr="00CF0D86">
        <w:rPr>
          <w:i/>
          <w:lang w:val="fr-FR" w:eastAsia="fr-FR"/>
        </w:rPr>
        <w:t>tion à l’histoire des mentalités</w:t>
      </w:r>
      <w:r w:rsidRPr="00CF0D86">
        <w:rPr>
          <w:lang w:val="fr-FR" w:eastAsia="fr-FR"/>
        </w:rPr>
        <w:t>, Publications de l’Institut de linguist</w:t>
      </w:r>
      <w:r w:rsidRPr="00CF0D86">
        <w:rPr>
          <w:lang w:val="fr-FR" w:eastAsia="fr-FR"/>
        </w:rPr>
        <w:t>i</w:t>
      </w:r>
      <w:r w:rsidRPr="00CF0D86">
        <w:rPr>
          <w:lang w:val="fr-FR" w:eastAsia="fr-FR"/>
        </w:rPr>
        <w:t>que et d’anthropologie, Université de la Réunion, 2 vol.</w:t>
      </w:r>
    </w:p>
    <w:p w:rsidR="003F62F3" w:rsidRPr="00CF0D86" w:rsidRDefault="003F62F3" w:rsidP="003F62F3">
      <w:pPr>
        <w:spacing w:before="120" w:after="120"/>
        <w:jc w:val="both"/>
        <w:rPr>
          <w:lang w:val="fr-FR" w:eastAsia="fr-FR"/>
        </w:rPr>
      </w:pPr>
      <w:r w:rsidRPr="00CF0D86">
        <w:rPr>
          <w:lang w:val="fr-FR" w:eastAsia="fr-FR"/>
        </w:rPr>
        <w:t>Fuma Sudel, Jean Poirier, 1990, « Métissage, héréroculture et ide</w:t>
      </w:r>
      <w:r w:rsidRPr="00CF0D86">
        <w:rPr>
          <w:lang w:val="fr-FR" w:eastAsia="fr-FR"/>
        </w:rPr>
        <w:t>n</w:t>
      </w:r>
      <w:r w:rsidRPr="00CF0D86">
        <w:rPr>
          <w:lang w:val="fr-FR" w:eastAsia="fr-FR"/>
        </w:rPr>
        <w:t xml:space="preserve">tité culturelle : le défi réunionnais », in </w:t>
      </w:r>
      <w:r w:rsidRPr="00CF0D86">
        <w:rPr>
          <w:i/>
          <w:lang w:val="fr-FR" w:eastAsia="fr-FR"/>
        </w:rPr>
        <w:t>Métissages : linguistique et anthropologie</w:t>
      </w:r>
      <w:r w:rsidRPr="00CF0D86">
        <w:rPr>
          <w:lang w:val="fr-FR" w:eastAsia="fr-FR"/>
        </w:rPr>
        <w:t>, L’Harmattan, Paris : 205-222.</w:t>
      </w:r>
    </w:p>
    <w:p w:rsidR="003F62F3" w:rsidRPr="00CF0D86" w:rsidRDefault="003F62F3" w:rsidP="003F62F3">
      <w:pPr>
        <w:spacing w:before="120" w:after="120"/>
        <w:jc w:val="both"/>
        <w:rPr>
          <w:lang w:val="fr-FR" w:eastAsia="fr-FR"/>
        </w:rPr>
      </w:pPr>
      <w:r w:rsidRPr="00CF0D86">
        <w:rPr>
          <w:lang w:val="fr-FR" w:eastAsia="fr-FR"/>
        </w:rPr>
        <w:t xml:space="preserve">Gerbeau Hubert, 1998, </w:t>
      </w:r>
      <w:r w:rsidRPr="00CF0D86">
        <w:rPr>
          <w:i/>
          <w:lang w:val="fr-FR" w:eastAsia="fr-FR"/>
        </w:rPr>
        <w:t>Les esclaves noirs. Pour une histoire du s</w:t>
      </w:r>
      <w:r w:rsidRPr="00CF0D86">
        <w:rPr>
          <w:i/>
          <w:lang w:val="fr-FR" w:eastAsia="fr-FR"/>
        </w:rPr>
        <w:t>i</w:t>
      </w:r>
      <w:r w:rsidRPr="00CF0D86">
        <w:rPr>
          <w:i/>
          <w:lang w:val="fr-FR" w:eastAsia="fr-FR"/>
        </w:rPr>
        <w:t>lence</w:t>
      </w:r>
      <w:r w:rsidRPr="00CF0D86">
        <w:rPr>
          <w:lang w:val="fr-FR" w:eastAsia="fr-FR"/>
        </w:rPr>
        <w:t>, Saint-André, Océan Éditions et département de La Réunion, 2</w:t>
      </w:r>
      <w:r w:rsidRPr="00CF0D86">
        <w:rPr>
          <w:vertAlign w:val="superscript"/>
          <w:lang w:val="fr-FR" w:eastAsia="fr-FR"/>
        </w:rPr>
        <w:t>e</w:t>
      </w:r>
      <w:r w:rsidRPr="00CF0D86">
        <w:rPr>
          <w:lang w:val="fr-FR" w:eastAsia="fr-FR"/>
        </w:rPr>
        <w:t xml:space="preserve"> éd. revue et corrigée ; 1</w:t>
      </w:r>
      <w:r w:rsidRPr="00CF0D86">
        <w:rPr>
          <w:vertAlign w:val="superscript"/>
          <w:lang w:val="fr-FR" w:eastAsia="fr-FR"/>
        </w:rPr>
        <w:t>re</w:t>
      </w:r>
      <w:r w:rsidRPr="00CF0D86">
        <w:rPr>
          <w:lang w:val="fr-FR" w:eastAsia="fr-FR"/>
        </w:rPr>
        <w:t> éd. : Paris, André Balland, 1970, épuisée.</w:t>
      </w:r>
    </w:p>
    <w:p w:rsidR="003F62F3" w:rsidRPr="00CF0D86" w:rsidRDefault="003F62F3" w:rsidP="003F62F3">
      <w:pPr>
        <w:spacing w:before="120" w:after="120"/>
        <w:jc w:val="both"/>
        <w:rPr>
          <w:lang w:val="fr-FR" w:eastAsia="fr-FR"/>
        </w:rPr>
      </w:pPr>
      <w:r w:rsidRPr="00CF0D86">
        <w:rPr>
          <w:lang w:val="fr-FR" w:eastAsia="fr-FR"/>
        </w:rPr>
        <w:t xml:space="preserve">Ghasarian Christian, 1991, </w:t>
      </w:r>
      <w:r w:rsidRPr="00CF0D86">
        <w:rPr>
          <w:i/>
          <w:lang w:val="fr-FR" w:eastAsia="fr-FR"/>
        </w:rPr>
        <w:t>Honneur, chance et destin. La culture indienne à la Réunion</w:t>
      </w:r>
      <w:r w:rsidRPr="00CF0D86">
        <w:rPr>
          <w:lang w:val="fr-FR" w:eastAsia="fr-FR"/>
        </w:rPr>
        <w:t>, coll. « Connaissance des Hommes », L’Harmattan, Paris.</w:t>
      </w:r>
    </w:p>
    <w:p w:rsidR="003F62F3" w:rsidRPr="00CF0D86" w:rsidRDefault="003F62F3" w:rsidP="003F62F3">
      <w:pPr>
        <w:spacing w:before="120" w:after="120"/>
        <w:jc w:val="both"/>
        <w:rPr>
          <w:lang w:val="fr-FR" w:eastAsia="fr-FR"/>
        </w:rPr>
      </w:pPr>
      <w:r w:rsidRPr="00CF0D86">
        <w:rPr>
          <w:lang w:val="fr-FR" w:eastAsia="fr-FR"/>
        </w:rPr>
        <w:t xml:space="preserve">– 1997, « Pressions acculturatrices et ajustements identitaires : le cas des Tamouls de la Réunion », </w:t>
      </w:r>
      <w:r w:rsidRPr="00CF0D86">
        <w:rPr>
          <w:i/>
          <w:lang w:val="fr-FR" w:eastAsia="fr-FR"/>
        </w:rPr>
        <w:t>Approches – Asie</w:t>
      </w:r>
      <w:r w:rsidRPr="00CF0D86">
        <w:rPr>
          <w:lang w:val="fr-FR" w:eastAsia="fr-FR"/>
        </w:rPr>
        <w:t>, n</w:t>
      </w:r>
      <w:r w:rsidRPr="00CF0D86">
        <w:rPr>
          <w:vertAlign w:val="superscript"/>
          <w:lang w:val="fr-FR" w:eastAsia="fr-FR"/>
        </w:rPr>
        <w:t>o</w:t>
      </w:r>
      <w:r w:rsidRPr="00CF0D86">
        <w:rPr>
          <w:lang w:val="fr-FR" w:eastAsia="fr-FR"/>
        </w:rPr>
        <w:t> 15 : 215-223.</w:t>
      </w:r>
    </w:p>
    <w:p w:rsidR="003F62F3" w:rsidRPr="00CF0D86" w:rsidRDefault="003F62F3" w:rsidP="003F62F3">
      <w:pPr>
        <w:spacing w:before="120" w:after="120"/>
        <w:jc w:val="both"/>
        <w:rPr>
          <w:lang w:val="fr-FR" w:eastAsia="fr-FR"/>
        </w:rPr>
      </w:pPr>
      <w:r w:rsidRPr="00CF0D86">
        <w:rPr>
          <w:lang w:val="fr-FR" w:eastAsia="fr-FR"/>
        </w:rPr>
        <w:t>– 1999, « Patrimoine culturel et ethnicité à la Réunion : dynam</w:t>
      </w:r>
      <w:r w:rsidRPr="00CF0D86">
        <w:rPr>
          <w:lang w:val="fr-FR" w:eastAsia="fr-FR"/>
        </w:rPr>
        <w:t>i</w:t>
      </w:r>
      <w:r w:rsidRPr="00CF0D86">
        <w:rPr>
          <w:lang w:val="fr-FR" w:eastAsia="fr-FR"/>
        </w:rPr>
        <w:t xml:space="preserve">ques et dialogismes », </w:t>
      </w:r>
      <w:r w:rsidRPr="00CF0D86">
        <w:rPr>
          <w:i/>
          <w:lang w:val="fr-FR" w:eastAsia="fr-FR"/>
        </w:rPr>
        <w:t>Ethnologie française</w:t>
      </w:r>
      <w:r w:rsidRPr="00CF0D86">
        <w:rPr>
          <w:lang w:val="fr-FR" w:eastAsia="fr-FR"/>
        </w:rPr>
        <w:t>, juill.-sept., 99/3 : 365-374.</w:t>
      </w:r>
    </w:p>
    <w:p w:rsidR="003F62F3" w:rsidRPr="00CF0D86" w:rsidRDefault="003F62F3" w:rsidP="003F62F3">
      <w:pPr>
        <w:spacing w:before="120" w:after="120"/>
        <w:jc w:val="both"/>
        <w:rPr>
          <w:lang w:val="fr-FR" w:eastAsia="fr-FR"/>
        </w:rPr>
      </w:pPr>
      <w:r w:rsidRPr="00CF0D86">
        <w:rPr>
          <w:lang w:val="fr-FR" w:eastAsia="fr-FR"/>
        </w:rPr>
        <w:t xml:space="preserve">– 2001, « Réflexion sur la production des savoirs à la Réunion (ou de la nécessité du “champ large”) », in </w:t>
      </w:r>
      <w:r w:rsidRPr="00CF0D86">
        <w:rPr>
          <w:i/>
          <w:lang w:val="fr-FR" w:eastAsia="fr-FR"/>
        </w:rPr>
        <w:t>Au visiteur lumineux. Des îles créoles aux sociétés plurielles. Mélanges offerts à Jean Benoist</w:t>
      </w:r>
      <w:r w:rsidRPr="00CF0D86">
        <w:rPr>
          <w:lang w:val="fr-FR" w:eastAsia="fr-FR"/>
        </w:rPr>
        <w:t>, sous la dir. de Jean Bernabé, Jean-Luc Bonniol, Raphaël Confiant, Gerry Létang, Ibis Rouge Éditions, cerec-Presses universitaires cré</w:t>
      </w:r>
      <w:r w:rsidRPr="00CF0D86">
        <w:rPr>
          <w:lang w:val="fr-FR" w:eastAsia="fr-FR"/>
        </w:rPr>
        <w:t>o</w:t>
      </w:r>
      <w:r w:rsidRPr="00CF0D86">
        <w:rPr>
          <w:lang w:val="fr-FR" w:eastAsia="fr-FR"/>
        </w:rPr>
        <w:t>les : 331-338.</w:t>
      </w:r>
    </w:p>
    <w:p w:rsidR="003F62F3" w:rsidRPr="00CF0D86" w:rsidRDefault="003F62F3" w:rsidP="003F62F3">
      <w:pPr>
        <w:spacing w:before="120" w:after="120"/>
        <w:jc w:val="both"/>
        <w:rPr>
          <w:lang w:val="fr-FR" w:eastAsia="fr-FR"/>
        </w:rPr>
      </w:pPr>
      <w:r w:rsidRPr="00CF0D86">
        <w:rPr>
          <w:lang w:val="fr-FR" w:eastAsia="fr-FR"/>
        </w:rPr>
        <w:t xml:space="preserve">Hannerz Ulf, 1992, </w:t>
      </w:r>
      <w:r w:rsidRPr="00CF0D86">
        <w:rPr>
          <w:i/>
          <w:lang w:val="fr-FR" w:eastAsia="fr-FR"/>
        </w:rPr>
        <w:t>Cultural Complexity : Studies in the Social O</w:t>
      </w:r>
      <w:r w:rsidRPr="00CF0D86">
        <w:rPr>
          <w:i/>
          <w:lang w:val="fr-FR" w:eastAsia="fr-FR"/>
        </w:rPr>
        <w:t>r</w:t>
      </w:r>
      <w:r w:rsidRPr="00CF0D86">
        <w:rPr>
          <w:i/>
          <w:lang w:val="fr-FR" w:eastAsia="fr-FR"/>
        </w:rPr>
        <w:t>ganization of Meaning</w:t>
      </w:r>
      <w:r w:rsidRPr="00CF0D86">
        <w:rPr>
          <w:lang w:val="fr-FR" w:eastAsia="fr-FR"/>
        </w:rPr>
        <w:t>, New York, Columbia University Press.</w:t>
      </w:r>
    </w:p>
    <w:p w:rsidR="003F62F3" w:rsidRPr="00CF0D86" w:rsidRDefault="003F62F3" w:rsidP="003F62F3">
      <w:pPr>
        <w:spacing w:before="120" w:after="120"/>
        <w:jc w:val="both"/>
        <w:rPr>
          <w:lang w:val="fr-FR" w:eastAsia="fr-FR"/>
        </w:rPr>
      </w:pPr>
      <w:r w:rsidRPr="00CF0D86">
        <w:rPr>
          <w:lang w:val="fr-FR" w:eastAsia="fr-FR"/>
        </w:rPr>
        <w:t xml:space="preserve">Hobsbawm Eric, Ranger Terence, 1986, </w:t>
      </w:r>
      <w:r w:rsidRPr="00CF0D86">
        <w:rPr>
          <w:i/>
          <w:lang w:val="fr-FR" w:eastAsia="fr-FR"/>
        </w:rPr>
        <w:t>The Invention of Trad</w:t>
      </w:r>
      <w:r w:rsidRPr="00CF0D86">
        <w:rPr>
          <w:i/>
          <w:lang w:val="fr-FR" w:eastAsia="fr-FR"/>
        </w:rPr>
        <w:t>i</w:t>
      </w:r>
      <w:r w:rsidRPr="00CF0D86">
        <w:rPr>
          <w:i/>
          <w:lang w:val="fr-FR" w:eastAsia="fr-FR"/>
        </w:rPr>
        <w:t>tion</w:t>
      </w:r>
      <w:r w:rsidRPr="00CF0D86">
        <w:rPr>
          <w:lang w:val="fr-FR" w:eastAsia="fr-FR"/>
        </w:rPr>
        <w:t>, Cambridge, Cambridge University Press.</w:t>
      </w:r>
    </w:p>
    <w:p w:rsidR="003F62F3" w:rsidRDefault="003F62F3" w:rsidP="003F62F3">
      <w:pPr>
        <w:spacing w:before="120" w:after="120"/>
        <w:jc w:val="both"/>
        <w:rPr>
          <w:lang w:val="fr-FR" w:eastAsia="fr-FR"/>
        </w:rPr>
      </w:pPr>
      <w:r>
        <w:rPr>
          <w:lang w:val="fr-FR" w:eastAsia="fr-FR"/>
        </w:rPr>
        <w:t>[676]</w:t>
      </w:r>
    </w:p>
    <w:p w:rsidR="003F62F3" w:rsidRPr="00CF0D86" w:rsidRDefault="003F62F3" w:rsidP="003F62F3">
      <w:pPr>
        <w:spacing w:before="120" w:after="120"/>
        <w:jc w:val="both"/>
        <w:rPr>
          <w:lang w:val="fr-FR" w:eastAsia="fr-FR"/>
        </w:rPr>
      </w:pPr>
      <w:r w:rsidRPr="00CF0D86">
        <w:rPr>
          <w:lang w:val="fr-FR" w:eastAsia="fr-FR"/>
        </w:rPr>
        <w:t xml:space="preserve">Labache Lucette, 1997, </w:t>
      </w:r>
      <w:r w:rsidRPr="00CF0D86">
        <w:rPr>
          <w:i/>
          <w:lang w:val="fr-FR" w:eastAsia="fr-FR"/>
        </w:rPr>
        <w:t>L’ethnicité à la Réunion : vers un</w:t>
      </w:r>
      <w:r w:rsidRPr="00CF0D86">
        <w:rPr>
          <w:lang w:val="fr-FR" w:eastAsia="fr-FR"/>
        </w:rPr>
        <w:t xml:space="preserve"> me</w:t>
      </w:r>
      <w:r w:rsidRPr="00CF0D86">
        <w:rPr>
          <w:lang w:val="fr-FR" w:eastAsia="fr-FR"/>
        </w:rPr>
        <w:t>l</w:t>
      </w:r>
      <w:r w:rsidRPr="00CF0D86">
        <w:rPr>
          <w:lang w:val="fr-FR" w:eastAsia="fr-FR"/>
        </w:rPr>
        <w:t>ting pot ?, thèse ehess.</w:t>
      </w:r>
    </w:p>
    <w:p w:rsidR="003F62F3" w:rsidRPr="00CF0D86" w:rsidRDefault="003F62F3" w:rsidP="003F62F3">
      <w:pPr>
        <w:spacing w:before="120" w:after="120"/>
        <w:jc w:val="both"/>
        <w:rPr>
          <w:lang w:val="fr-FR" w:eastAsia="fr-FR"/>
        </w:rPr>
      </w:pPr>
      <w:r w:rsidRPr="00CF0D86">
        <w:rPr>
          <w:lang w:val="fr-FR" w:eastAsia="fr-FR"/>
        </w:rPr>
        <w:t xml:space="preserve">Linton Ralph, 1937, « One hundred purcent American », </w:t>
      </w:r>
      <w:r w:rsidRPr="00CF0D86">
        <w:rPr>
          <w:i/>
          <w:lang w:val="fr-FR" w:eastAsia="fr-FR"/>
        </w:rPr>
        <w:t>The Am</w:t>
      </w:r>
      <w:r w:rsidRPr="00CF0D86">
        <w:rPr>
          <w:i/>
          <w:lang w:val="fr-FR" w:eastAsia="fr-FR"/>
        </w:rPr>
        <w:t>e</w:t>
      </w:r>
      <w:r w:rsidRPr="00CF0D86">
        <w:rPr>
          <w:i/>
          <w:lang w:val="fr-FR" w:eastAsia="fr-FR"/>
        </w:rPr>
        <w:t>rican Mercury</w:t>
      </w:r>
      <w:r w:rsidRPr="00CF0D86">
        <w:rPr>
          <w:lang w:val="fr-FR" w:eastAsia="fr-FR"/>
        </w:rPr>
        <w:t>, 40 (april) : 427-429.</w:t>
      </w:r>
    </w:p>
    <w:p w:rsidR="003F62F3" w:rsidRPr="00CF0D86" w:rsidRDefault="003F62F3" w:rsidP="003F62F3">
      <w:pPr>
        <w:spacing w:before="120" w:after="120"/>
        <w:jc w:val="both"/>
        <w:rPr>
          <w:lang w:val="fr-FR" w:eastAsia="fr-FR"/>
        </w:rPr>
      </w:pPr>
      <w:r w:rsidRPr="00CF0D86">
        <w:rPr>
          <w:i/>
          <w:lang w:val="fr-FR" w:eastAsia="fr-FR"/>
        </w:rPr>
        <w:t>Le Quotidien</w:t>
      </w:r>
      <w:r w:rsidRPr="00CF0D86">
        <w:rPr>
          <w:lang w:val="fr-FR" w:eastAsia="fr-FR"/>
        </w:rPr>
        <w:t xml:space="preserve"> (La Réunion), 30 juillet 2001.</w:t>
      </w:r>
    </w:p>
    <w:p w:rsidR="003F62F3" w:rsidRPr="00CF0D86" w:rsidRDefault="003F62F3" w:rsidP="003F62F3">
      <w:pPr>
        <w:spacing w:before="120" w:after="120"/>
        <w:jc w:val="both"/>
        <w:rPr>
          <w:lang w:val="fr-FR" w:eastAsia="fr-FR"/>
        </w:rPr>
      </w:pPr>
      <w:r w:rsidRPr="00CF0D86">
        <w:rPr>
          <w:i/>
          <w:lang w:val="fr-FR" w:eastAsia="fr-FR"/>
        </w:rPr>
        <w:t>Le Journal de l’Île</w:t>
      </w:r>
      <w:r w:rsidRPr="00CF0D86">
        <w:rPr>
          <w:lang w:val="fr-FR" w:eastAsia="fr-FR"/>
        </w:rPr>
        <w:t>, 3 octobre 2001.</w:t>
      </w:r>
    </w:p>
    <w:p w:rsidR="003F62F3" w:rsidRPr="00CF0D86" w:rsidRDefault="003F62F3" w:rsidP="003F62F3">
      <w:pPr>
        <w:spacing w:before="120" w:after="120"/>
        <w:jc w:val="both"/>
        <w:rPr>
          <w:lang w:val="fr-FR" w:eastAsia="fr-FR"/>
        </w:rPr>
      </w:pPr>
      <w:r w:rsidRPr="00CF0D86">
        <w:rPr>
          <w:i/>
          <w:lang w:val="fr-FR" w:eastAsia="fr-FR"/>
        </w:rPr>
        <w:t>Témoignage</w:t>
      </w:r>
      <w:r w:rsidRPr="00CF0D86">
        <w:rPr>
          <w:lang w:val="fr-FR" w:eastAsia="fr-FR"/>
        </w:rPr>
        <w:t xml:space="preserve"> (La Réunion), 7 octobre 2001.</w:t>
      </w:r>
    </w:p>
    <w:p w:rsidR="003F62F3" w:rsidRDefault="003F62F3" w:rsidP="003F62F3">
      <w:pPr>
        <w:jc w:val="both"/>
      </w:pPr>
    </w:p>
    <w:p w:rsidR="003F62F3" w:rsidRDefault="003F62F3" w:rsidP="003F62F3">
      <w:pPr>
        <w:pStyle w:val="a"/>
      </w:pPr>
      <w:bookmarkStart w:id="9" w:name="LaReunion_abstract"/>
      <w:r>
        <w:t>ABSTRACT</w:t>
      </w:r>
    </w:p>
    <w:bookmarkEnd w:id="9"/>
    <w:p w:rsidR="003F62F3" w:rsidRDefault="003F62F3" w:rsidP="003F62F3">
      <w:pPr>
        <w:jc w:val="both"/>
      </w:pPr>
    </w:p>
    <w:p w:rsidR="003F62F3" w:rsidRDefault="003F62F3" w:rsidP="003F62F3">
      <w:pPr>
        <w:jc w:val="both"/>
      </w:pPr>
      <w:r>
        <w:t>Reunion : Acculturation, creolization and cultural reinventions An anthropology of Reunion Island cannot simply rely on the concepts of assimilation or metissage. This article tries to analyze three different processes which are in continuous opposition to each other : accult</w:t>
      </w:r>
      <w:r>
        <w:t>u</w:t>
      </w:r>
      <w:r>
        <w:t>ration, creolization and cultural reinventions. It emphasizes that Re</w:t>
      </w:r>
      <w:r>
        <w:t>u</w:t>
      </w:r>
      <w:r>
        <w:t>nion society is a complex object whose a</w:t>
      </w:r>
      <w:r>
        <w:t>n</w:t>
      </w:r>
      <w:r>
        <w:t>thropological study requires to challenge categories traditionally a</w:t>
      </w:r>
      <w:r>
        <w:t>p</w:t>
      </w:r>
      <w:r>
        <w:t>plied to the understanding of plural societies.</w:t>
      </w:r>
    </w:p>
    <w:p w:rsidR="003F62F3" w:rsidRDefault="003F62F3" w:rsidP="003F62F3">
      <w:pPr>
        <w:jc w:val="both"/>
      </w:pPr>
      <w:r>
        <w:t>Keywords : Reunion. Créolization. Acculturation.</w:t>
      </w:r>
    </w:p>
    <w:p w:rsidR="003F62F3" w:rsidRDefault="003F62F3" w:rsidP="003F62F3">
      <w:pPr>
        <w:jc w:val="both"/>
      </w:pPr>
    </w:p>
    <w:p w:rsidR="003F62F3" w:rsidRPr="00E07116" w:rsidRDefault="003F62F3" w:rsidP="003F62F3">
      <w:pPr>
        <w:pStyle w:val="suite"/>
      </w:pPr>
      <w:r w:rsidRPr="00E07116">
        <w:t>Fin du texte</w:t>
      </w:r>
    </w:p>
    <w:p w:rsidR="003F62F3" w:rsidRPr="00E07116" w:rsidRDefault="003F62F3" w:rsidP="003F62F3">
      <w:pPr>
        <w:jc w:val="both"/>
      </w:pPr>
    </w:p>
    <w:sectPr w:rsidR="003F62F3" w:rsidRPr="00E07116" w:rsidSect="003F62F3">
      <w:headerReference w:type="default" r:id="rId24"/>
      <w:pgSz w:w="12240" w:h="15840"/>
      <w:pgMar w:top="1800" w:right="1440" w:bottom="1440" w:left="2160" w:gutter="72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2F3" w:rsidRDefault="003F62F3">
      <w:r>
        <w:separator/>
      </w:r>
    </w:p>
  </w:endnote>
  <w:endnote w:type="continuationSeparator" w:id="0">
    <w:p w:rsidR="003F62F3" w:rsidRDefault="003F62F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illSans">
    <w:charset w:val="00"/>
    <w:family w:val="auto"/>
    <w:pitch w:val="variable"/>
    <w:sig w:usb0="00000003" w:usb1="00000000" w:usb2="00000000" w:usb3="00000000" w:csb0="00000001" w:csb1="00000000"/>
  </w:font>
  <w:font w:name="B Times Bold">
    <w:charset w:val="00"/>
    <w:family w:val="auto"/>
    <w:pitch w:val="variable"/>
    <w:sig w:usb0="00000003" w:usb1="00000000" w:usb2="00000000" w:usb3="00000000" w:csb0="00000001" w:csb1="00000000"/>
  </w:font>
  <w:font w:name="AppleGothic">
    <w:panose1 w:val="02000500000000000000"/>
    <w:charset w:val="4F"/>
    <w:family w:val="auto"/>
    <w:pitch w:val="variable"/>
    <w:sig w:usb0="00000001" w:usb1="00000000" w:usb2="01002406" w:usb3="00000000" w:csb0="00080000" w:csb1="00000000"/>
  </w:font>
  <w:font w:name="AppleMyungjo">
    <w:panose1 w:val="02000500000000000000"/>
    <w:charset w:val="4F"/>
    <w:family w:val="auto"/>
    <w:pitch w:val="variable"/>
    <w:sig w:usb0="00000001" w:usb1="00000000" w:usb2="01002406" w:usb3="00000000" w:csb0="00080000"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2F3" w:rsidRDefault="003F62F3">
      <w:pPr>
        <w:ind w:firstLine="0"/>
      </w:pPr>
      <w:r>
        <w:separator/>
      </w:r>
    </w:p>
  </w:footnote>
  <w:footnote w:type="continuationSeparator" w:id="0">
    <w:p w:rsidR="003F62F3" w:rsidRDefault="003F62F3">
      <w:pPr>
        <w:ind w:firstLine="0"/>
      </w:pPr>
      <w:r>
        <w:separator/>
      </w:r>
    </w:p>
  </w:footnote>
  <w:footnote w:id="1">
    <w:p w:rsidR="003F62F3" w:rsidRDefault="003F62F3" w:rsidP="003F62F3">
      <w:pPr>
        <w:pStyle w:val="Notedebasdepage"/>
      </w:pPr>
      <w:r>
        <w:rPr>
          <w:rStyle w:val="Marquenotebasdepage"/>
        </w:rPr>
        <w:footnoteRef/>
      </w:r>
      <w:r>
        <w:t xml:space="preserve"> </w:t>
      </w:r>
      <w:r>
        <w:tab/>
      </w:r>
      <w:r w:rsidRPr="00CF0D86">
        <w:rPr>
          <w:lang w:val="fr-FR" w:eastAsia="fr-FR"/>
        </w:rPr>
        <w:t>Toutes les institutions françaises, de la préfecture à l’université (qui comprend aujourd’hui environ 10 000 étudiants) sont représe</w:t>
      </w:r>
      <w:r w:rsidRPr="00CF0D86">
        <w:rPr>
          <w:lang w:val="fr-FR" w:eastAsia="fr-FR"/>
        </w:rPr>
        <w:t>n</w:t>
      </w:r>
      <w:r w:rsidRPr="00CF0D86">
        <w:rPr>
          <w:lang w:val="fr-FR" w:eastAsia="fr-FR"/>
        </w:rPr>
        <w:t>tées dans l’île.</w:t>
      </w:r>
    </w:p>
  </w:footnote>
  <w:footnote w:id="2">
    <w:p w:rsidR="003F62F3" w:rsidRDefault="003F62F3" w:rsidP="003F62F3">
      <w:pPr>
        <w:pStyle w:val="Notedebasdepage"/>
      </w:pPr>
      <w:r>
        <w:rPr>
          <w:rStyle w:val="Marquenotebasdepage"/>
        </w:rPr>
        <w:footnoteRef/>
      </w:r>
      <w:r>
        <w:t xml:space="preserve"> </w:t>
      </w:r>
      <w:r>
        <w:tab/>
      </w:r>
      <w:r w:rsidRPr="00CF0D86">
        <w:rPr>
          <w:lang w:val="fr-FR" w:eastAsia="fr-FR"/>
        </w:rPr>
        <w:t xml:space="preserve">Les expressions </w:t>
      </w:r>
      <w:r w:rsidRPr="00CF0D86">
        <w:rPr>
          <w:i/>
          <w:lang w:val="fr-FR" w:eastAsia="fr-FR"/>
        </w:rPr>
        <w:t>batard-cafre</w:t>
      </w:r>
      <w:r w:rsidRPr="00CF0D86">
        <w:rPr>
          <w:lang w:val="fr-FR" w:eastAsia="fr-FR"/>
        </w:rPr>
        <w:t xml:space="preserve"> et </w:t>
      </w:r>
      <w:r w:rsidRPr="00CF0D86">
        <w:rPr>
          <w:i/>
          <w:lang w:val="fr-FR" w:eastAsia="fr-FR"/>
        </w:rPr>
        <w:t>demi-malbar</w:t>
      </w:r>
      <w:r w:rsidRPr="00CF0D86">
        <w:rPr>
          <w:lang w:val="fr-FR" w:eastAsia="fr-FR"/>
        </w:rPr>
        <w:t xml:space="preserve"> (moins péjoratif) tr</w:t>
      </w:r>
      <w:r w:rsidRPr="00CF0D86">
        <w:rPr>
          <w:lang w:val="fr-FR" w:eastAsia="fr-FR"/>
        </w:rPr>
        <w:t>a</w:t>
      </w:r>
      <w:r w:rsidRPr="00CF0D86">
        <w:rPr>
          <w:lang w:val="fr-FR" w:eastAsia="fr-FR"/>
        </w:rPr>
        <w:t>duisent une conception indienne de la pureté avec l’idée d’une dég</w:t>
      </w:r>
      <w:r w:rsidRPr="00CF0D86">
        <w:rPr>
          <w:lang w:val="fr-FR" w:eastAsia="fr-FR"/>
        </w:rPr>
        <w:t>é</w:t>
      </w:r>
      <w:r w:rsidRPr="00CF0D86">
        <w:rPr>
          <w:lang w:val="fr-FR" w:eastAsia="fr-FR"/>
        </w:rPr>
        <w:t xml:space="preserve">nérescence associée au sang noir. Le terme </w:t>
      </w:r>
      <w:r w:rsidRPr="00CF0D86">
        <w:rPr>
          <w:i/>
          <w:lang w:val="fr-FR" w:eastAsia="fr-FR"/>
        </w:rPr>
        <w:t>zoréole</w:t>
      </w:r>
      <w:r w:rsidRPr="00CF0D86">
        <w:rPr>
          <w:lang w:val="fr-FR" w:eastAsia="fr-FR"/>
        </w:rPr>
        <w:t xml:space="preserve"> désigne une personne issue d’un parent métropol</w:t>
      </w:r>
      <w:r w:rsidRPr="00CF0D86">
        <w:rPr>
          <w:lang w:val="fr-FR" w:eastAsia="fr-FR"/>
        </w:rPr>
        <w:t>i</w:t>
      </w:r>
      <w:r w:rsidRPr="00CF0D86">
        <w:rPr>
          <w:lang w:val="fr-FR" w:eastAsia="fr-FR"/>
        </w:rPr>
        <w:t>tain (</w:t>
      </w:r>
      <w:r w:rsidRPr="00CF0D86">
        <w:rPr>
          <w:i/>
          <w:lang w:val="fr-FR" w:eastAsia="fr-FR"/>
        </w:rPr>
        <w:t>zoreille</w:t>
      </w:r>
      <w:r w:rsidRPr="00CF0D86">
        <w:rPr>
          <w:lang w:val="fr-FR" w:eastAsia="fr-FR"/>
        </w:rPr>
        <w:t>) et d’un Réunionnais (</w:t>
      </w:r>
      <w:r w:rsidRPr="00CF0D86">
        <w:rPr>
          <w:i/>
          <w:lang w:val="fr-FR" w:eastAsia="fr-FR"/>
        </w:rPr>
        <w:t>créole</w:t>
      </w:r>
      <w:r w:rsidRPr="00CF0D86">
        <w:rPr>
          <w:lang w:val="fr-FR" w:eastAsia="fr-FR"/>
        </w:rPr>
        <w:t>).</w:t>
      </w:r>
    </w:p>
  </w:footnote>
  <w:footnote w:id="3">
    <w:p w:rsidR="003F62F3" w:rsidRDefault="003F62F3" w:rsidP="003F62F3">
      <w:pPr>
        <w:pStyle w:val="Notedebasdepage"/>
      </w:pPr>
      <w:r>
        <w:rPr>
          <w:rStyle w:val="Marquenotebasdepage"/>
        </w:rPr>
        <w:footnoteRef/>
      </w:r>
      <w:r>
        <w:t xml:space="preserve"> </w:t>
      </w:r>
      <w:r>
        <w:tab/>
      </w:r>
      <w:r w:rsidRPr="00CF0D86">
        <w:rPr>
          <w:lang w:val="fr-FR" w:eastAsia="fr-FR"/>
        </w:rPr>
        <w:t>La mémoire locale relate que certains allaient au spectacle les chaussures à la main, pour ne pas les salir et ne les mettaient qu’une fois sur place, que les r</w:t>
      </w:r>
      <w:r w:rsidRPr="00CF0D86">
        <w:rPr>
          <w:lang w:val="fr-FR" w:eastAsia="fr-FR"/>
        </w:rPr>
        <w:t>i</w:t>
      </w:r>
      <w:r w:rsidRPr="00CF0D86">
        <w:rPr>
          <w:lang w:val="fr-FR" w:eastAsia="fr-FR"/>
        </w:rPr>
        <w:t>vaux enlevaient leur chemise avant de se ba</w:t>
      </w:r>
      <w:r w:rsidRPr="00CF0D86">
        <w:rPr>
          <w:lang w:val="fr-FR" w:eastAsia="fr-FR"/>
        </w:rPr>
        <w:t>t</w:t>
      </w:r>
      <w:r w:rsidRPr="00CF0D86">
        <w:rPr>
          <w:lang w:val="fr-FR" w:eastAsia="fr-FR"/>
        </w:rPr>
        <w:t>tre car celle-ci coûtait cher, etc.</w:t>
      </w:r>
    </w:p>
  </w:footnote>
  <w:footnote w:id="4">
    <w:p w:rsidR="003F62F3" w:rsidRDefault="003F62F3" w:rsidP="003F62F3">
      <w:pPr>
        <w:pStyle w:val="Notedebasdepage"/>
      </w:pPr>
      <w:r>
        <w:rPr>
          <w:rStyle w:val="Marquenotebasdepage"/>
        </w:rPr>
        <w:footnoteRef/>
      </w:r>
      <w:r>
        <w:t xml:space="preserve"> </w:t>
      </w:r>
      <w:r>
        <w:tab/>
      </w:r>
      <w:r w:rsidRPr="00CF0D86">
        <w:rPr>
          <w:lang w:val="fr-FR" w:eastAsia="fr-FR"/>
        </w:rPr>
        <w:t>Une association tamoule « Tamij Sangam » (qui signifie « rassemblement tamoul ») a par exemple lancé sur l’île la célébration du « Dipavali », fête des lumières, en 1990. En symbolisant la fête, la paix et la fraternité, cette man</w:t>
      </w:r>
      <w:r w:rsidRPr="00CF0D86">
        <w:rPr>
          <w:lang w:val="fr-FR" w:eastAsia="fr-FR"/>
        </w:rPr>
        <w:t>i</w:t>
      </w:r>
      <w:r w:rsidRPr="00CF0D86">
        <w:rPr>
          <w:lang w:val="fr-FR" w:eastAsia="fr-FR"/>
        </w:rPr>
        <w:t>festation fastueuse a depuis pris de plus en plus d’ampleur dans la société gl</w:t>
      </w:r>
      <w:r w:rsidRPr="00CF0D86">
        <w:rPr>
          <w:lang w:val="fr-FR" w:eastAsia="fr-FR"/>
        </w:rPr>
        <w:t>o</w:t>
      </w:r>
      <w:r w:rsidRPr="00CF0D86">
        <w:rPr>
          <w:lang w:val="fr-FR" w:eastAsia="fr-FR"/>
        </w:rPr>
        <w:t>bale.</w:t>
      </w:r>
    </w:p>
  </w:footnote>
  <w:footnote w:id="5">
    <w:p w:rsidR="003F62F3" w:rsidRDefault="003F62F3" w:rsidP="003F62F3">
      <w:pPr>
        <w:pStyle w:val="Notedebasdepage"/>
      </w:pPr>
      <w:r>
        <w:rPr>
          <w:rStyle w:val="Marquenotebasdepage"/>
        </w:rPr>
        <w:footnoteRef/>
      </w:r>
      <w:r>
        <w:t xml:space="preserve"> </w:t>
      </w:r>
      <w:r>
        <w:tab/>
      </w:r>
      <w:r w:rsidRPr="00CF0D86">
        <w:rPr>
          <w:lang w:val="fr-FR" w:eastAsia="fr-FR"/>
        </w:rPr>
        <w:t>Il reste que si le vote communaliste est possible à la Réunion, les importants métissages et d’autres facteurs d’intégration sociale font qu’il est loin de connaître les développements qui sont les siens à l’île Maurice, où il permet aux communautés ethniques de se poser, de se valoriser et de lutter pour l’accès au pouvoir politique.</w:t>
      </w:r>
    </w:p>
  </w:footnote>
  <w:footnote w:id="6">
    <w:p w:rsidR="003F62F3" w:rsidRDefault="003F62F3" w:rsidP="003F62F3">
      <w:pPr>
        <w:pStyle w:val="Notedebasdepage"/>
      </w:pPr>
      <w:r>
        <w:rPr>
          <w:rStyle w:val="Marquenotebasdepage"/>
        </w:rPr>
        <w:footnoteRef/>
      </w:r>
      <w:r>
        <w:t xml:space="preserve"> </w:t>
      </w:r>
      <w:r>
        <w:tab/>
      </w:r>
      <w:r w:rsidRPr="00CF0D86">
        <w:rPr>
          <w:lang w:val="fr-FR" w:eastAsia="fr-FR"/>
        </w:rPr>
        <w:t>D’autres formations musicales comme le groupe « </w:t>
      </w:r>
      <w:r w:rsidRPr="00CF0D86">
        <w:rPr>
          <w:i/>
          <w:lang w:val="fr-FR" w:eastAsia="fr-FR"/>
        </w:rPr>
        <w:t>Renésens</w:t>
      </w:r>
      <w:r w:rsidRPr="00CF0D86">
        <w:rPr>
          <w:lang w:val="fr-FR" w:eastAsia="fr-FR"/>
        </w:rPr>
        <w:t xml:space="preserve"> » qui fait du </w:t>
      </w:r>
      <w:r w:rsidRPr="00CF0D86">
        <w:rPr>
          <w:i/>
          <w:lang w:val="fr-FR" w:eastAsia="fr-FR"/>
        </w:rPr>
        <w:t>m</w:t>
      </w:r>
      <w:r w:rsidRPr="00CF0D86">
        <w:rPr>
          <w:i/>
          <w:lang w:val="fr-FR" w:eastAsia="fr-FR"/>
        </w:rPr>
        <w:t>a</w:t>
      </w:r>
      <w:r w:rsidRPr="00CF0D86">
        <w:rPr>
          <w:i/>
          <w:lang w:val="fr-FR" w:eastAsia="fr-FR"/>
        </w:rPr>
        <w:t>loya</w:t>
      </w:r>
      <w:r w:rsidRPr="00CF0D86">
        <w:rPr>
          <w:lang w:val="fr-FR" w:eastAsia="fr-FR"/>
        </w:rPr>
        <w:t xml:space="preserve"> celtique en conjuguant les chants réunionnais avec la cornemuse, les groupes de </w:t>
      </w:r>
      <w:r w:rsidRPr="00CF0D86">
        <w:rPr>
          <w:i/>
          <w:lang w:val="fr-FR" w:eastAsia="fr-FR"/>
        </w:rPr>
        <w:t>reggae-maloya</w:t>
      </w:r>
      <w:r w:rsidRPr="00CF0D86">
        <w:rPr>
          <w:lang w:val="fr-FR" w:eastAsia="fr-FR"/>
        </w:rPr>
        <w:t>, etc., se développent en ut</w:t>
      </w:r>
      <w:r w:rsidRPr="00CF0D86">
        <w:rPr>
          <w:lang w:val="fr-FR" w:eastAsia="fr-FR"/>
        </w:rPr>
        <w:t>i</w:t>
      </w:r>
      <w:r w:rsidRPr="00CF0D86">
        <w:rPr>
          <w:lang w:val="fr-FR" w:eastAsia="fr-FR"/>
        </w:rPr>
        <w:t xml:space="preserve">lisant le créneau </w:t>
      </w:r>
      <w:r w:rsidRPr="00CF0D86">
        <w:rPr>
          <w:i/>
          <w:lang w:val="fr-FR" w:eastAsia="fr-FR"/>
        </w:rPr>
        <w:t>maloya</w:t>
      </w:r>
      <w:r w:rsidRPr="00CF0D86">
        <w:rPr>
          <w:lang w:val="fr-FR" w:eastAsia="fr-FR"/>
        </w:rPr>
        <w:t xml:space="preserve"> pour percer et faire passer – ou en faisant passer – des messages identitaires.</w:t>
      </w:r>
    </w:p>
  </w:footnote>
  <w:footnote w:id="7">
    <w:p w:rsidR="003F62F3" w:rsidRDefault="003F62F3" w:rsidP="003F62F3">
      <w:pPr>
        <w:pStyle w:val="Notedebasdepage"/>
      </w:pPr>
      <w:r>
        <w:rPr>
          <w:rStyle w:val="Marquenotebasdepage"/>
        </w:rPr>
        <w:footnoteRef/>
      </w:r>
      <w:r>
        <w:t xml:space="preserve"> </w:t>
      </w:r>
      <w:r>
        <w:tab/>
      </w:r>
      <w:r w:rsidRPr="00CF0D86">
        <w:rPr>
          <w:lang w:val="fr-FR" w:eastAsia="fr-FR"/>
        </w:rPr>
        <w:t>Avec le soutien des communistes, Camille Sudre occupa la prés</w:t>
      </w:r>
      <w:r w:rsidRPr="00CF0D86">
        <w:rPr>
          <w:lang w:val="fr-FR" w:eastAsia="fr-FR"/>
        </w:rPr>
        <w:t>i</w:t>
      </w:r>
      <w:r w:rsidRPr="00CF0D86">
        <w:rPr>
          <w:lang w:val="fr-FR" w:eastAsia="fr-FR"/>
        </w:rPr>
        <w:t>dence du Conseil régional. Son élection fut peu après annulée en raison de l’emploi p</w:t>
      </w:r>
      <w:r w:rsidRPr="00CF0D86">
        <w:rPr>
          <w:lang w:val="fr-FR" w:eastAsia="fr-FR"/>
        </w:rPr>
        <w:t>o</w:t>
      </w:r>
      <w:r w:rsidRPr="00CF0D86">
        <w:rPr>
          <w:lang w:val="fr-FR" w:eastAsia="fr-FR"/>
        </w:rPr>
        <w:t>litique d’une radio privée. Sa femme prit ensuite la présidence du Conseil avant de devenir ministre de la Francophonie.</w:t>
      </w:r>
    </w:p>
  </w:footnote>
  <w:footnote w:id="8">
    <w:p w:rsidR="003F62F3" w:rsidRDefault="003F62F3" w:rsidP="003F62F3">
      <w:pPr>
        <w:pStyle w:val="Notedebasdepage"/>
      </w:pPr>
      <w:r>
        <w:rPr>
          <w:rStyle w:val="Marquenotebasdepage"/>
        </w:rPr>
        <w:footnoteRef/>
      </w:r>
      <w:r>
        <w:t xml:space="preserve"> </w:t>
      </w:r>
      <w:r>
        <w:tab/>
      </w:r>
      <w:r w:rsidRPr="00CF0D86">
        <w:rPr>
          <w:lang w:val="fr-FR" w:eastAsia="fr-FR"/>
        </w:rPr>
        <w:t>La Réunion est un des rares pays de la zone à ne pas avoir d’histoire arché</w:t>
      </w:r>
      <w:r w:rsidRPr="00CF0D86">
        <w:rPr>
          <w:lang w:val="fr-FR" w:eastAsia="fr-FR"/>
        </w:rPr>
        <w:t>o</w:t>
      </w:r>
      <w:r w:rsidRPr="00CF0D86">
        <w:rPr>
          <w:lang w:val="fr-FR" w:eastAsia="fr-FR"/>
        </w:rPr>
        <w:t xml:space="preserve">logique. Une association d’intellectuels réunionnais, </w:t>
      </w:r>
      <w:r w:rsidRPr="00EB3605">
        <w:rPr>
          <w:caps/>
          <w:lang w:val="fr-FR" w:eastAsia="fr-FR"/>
        </w:rPr>
        <w:t>grether</w:t>
      </w:r>
      <w:r w:rsidRPr="00CF0D86">
        <w:rPr>
          <w:lang w:val="fr-FR" w:eastAsia="fr-FR"/>
        </w:rPr>
        <w:t xml:space="preserve"> (Groupe de r</w:t>
      </w:r>
      <w:r w:rsidRPr="00CF0D86">
        <w:rPr>
          <w:lang w:val="fr-FR" w:eastAsia="fr-FR"/>
        </w:rPr>
        <w:t>e</w:t>
      </w:r>
      <w:r w:rsidRPr="00CF0D86">
        <w:rPr>
          <w:lang w:val="fr-FR" w:eastAsia="fr-FR"/>
        </w:rPr>
        <w:t>cherche sur l’archéologie et l’histoire de la terre réunionnaise) s’est ainsi fixée pour objectif de réévaluer l’histoire « nationale » réunionnaise sur cette base, notamment pour la question du marronage. La disparition des traces physiques de l’esclavage (chaînes, fers, fouets, etc.) ne rend cependant pas l’approche arché</w:t>
      </w:r>
      <w:r w:rsidRPr="00CF0D86">
        <w:rPr>
          <w:lang w:val="fr-FR" w:eastAsia="fr-FR"/>
        </w:rPr>
        <w:t>o</w:t>
      </w:r>
      <w:r w:rsidRPr="00CF0D86">
        <w:rPr>
          <w:lang w:val="fr-FR" w:eastAsia="fr-FR"/>
        </w:rPr>
        <w:t>logique aisée.</w:t>
      </w:r>
    </w:p>
  </w:footnote>
  <w:footnote w:id="9">
    <w:p w:rsidR="003F62F3" w:rsidRDefault="003F62F3" w:rsidP="003F62F3">
      <w:pPr>
        <w:pStyle w:val="Notedebasdepage"/>
      </w:pPr>
      <w:r>
        <w:rPr>
          <w:rStyle w:val="Marquenotebasdepage"/>
        </w:rPr>
        <w:footnoteRef/>
      </w:r>
      <w:r>
        <w:t xml:space="preserve"> </w:t>
      </w:r>
      <w:r>
        <w:tab/>
      </w:r>
      <w:r w:rsidRPr="00CF0D86">
        <w:rPr>
          <w:lang w:val="fr-FR" w:eastAsia="fr-FR"/>
        </w:rPr>
        <w:t>Les propos du président du Groupement d’étude et de recherche sur la « malbarité », association créée en 1991, sont à cet égard assez caractérist</w:t>
      </w:r>
      <w:r w:rsidRPr="00CF0D86">
        <w:rPr>
          <w:lang w:val="fr-FR" w:eastAsia="fr-FR"/>
        </w:rPr>
        <w:t>i</w:t>
      </w:r>
      <w:r w:rsidRPr="00CF0D86">
        <w:rPr>
          <w:lang w:val="fr-FR" w:eastAsia="fr-FR"/>
        </w:rPr>
        <w:t>ques : « </w:t>
      </w:r>
      <w:r w:rsidRPr="00CF0D86">
        <w:rPr>
          <w:i/>
          <w:lang w:val="fr-FR" w:eastAsia="fr-FR"/>
        </w:rPr>
        <w:t>La départementalisation de 1946 a été une étape très importante pour tous les Réunionnais et notamment pour les de</w:t>
      </w:r>
      <w:r w:rsidRPr="00CF0D86">
        <w:rPr>
          <w:i/>
          <w:lang w:val="fr-FR" w:eastAsia="fr-FR"/>
        </w:rPr>
        <w:t>s</w:t>
      </w:r>
      <w:r w:rsidRPr="00CF0D86">
        <w:rPr>
          <w:i/>
          <w:lang w:val="fr-FR" w:eastAsia="fr-FR"/>
        </w:rPr>
        <w:t>cendants d’engagés indiens. Elle a marqué un pas décisif dans notre intégration sociale. Si aujourd’hui, nous sommes intégrés et dans une situation relativement privilégiée, c’est grâce à la France. Nous sommes réunionnais, venus pour construire la R</w:t>
      </w:r>
      <w:r w:rsidRPr="00CF0D86">
        <w:rPr>
          <w:i/>
          <w:lang w:val="fr-FR" w:eastAsia="fr-FR"/>
        </w:rPr>
        <w:t>é</w:t>
      </w:r>
      <w:r w:rsidRPr="00CF0D86">
        <w:rPr>
          <w:i/>
          <w:lang w:val="fr-FR" w:eastAsia="fr-FR"/>
        </w:rPr>
        <w:t>union</w:t>
      </w:r>
      <w:r w:rsidRPr="00CF0D86">
        <w:rPr>
          <w:lang w:val="fr-FR" w:eastAsia="fr-FR"/>
        </w:rPr>
        <w:t> » [</w:t>
      </w:r>
      <w:r w:rsidRPr="00CF0D86">
        <w:rPr>
          <w:i/>
          <w:lang w:val="fr-FR" w:eastAsia="fr-FR"/>
        </w:rPr>
        <w:t>Le Quotidien</w:t>
      </w:r>
      <w:r w:rsidRPr="00CF0D86">
        <w:rPr>
          <w:lang w:val="fr-FR" w:eastAsia="fr-FR"/>
        </w:rPr>
        <w:t>, 30 juillet 2001].</w:t>
      </w:r>
    </w:p>
  </w:footnote>
  <w:footnote w:id="10">
    <w:p w:rsidR="003F62F3" w:rsidRDefault="003F62F3" w:rsidP="003F62F3">
      <w:pPr>
        <w:pStyle w:val="Notedebasdepage"/>
      </w:pPr>
      <w:r>
        <w:rPr>
          <w:rStyle w:val="Marquenotebasdepage"/>
        </w:rPr>
        <w:footnoteRef/>
      </w:r>
      <w:r>
        <w:t xml:space="preserve"> </w:t>
      </w:r>
      <w:r>
        <w:tab/>
      </w:r>
      <w:r w:rsidRPr="00CF0D86">
        <w:rPr>
          <w:lang w:val="fr-FR" w:eastAsia="fr-FR"/>
        </w:rPr>
        <w:t>Le passage de la profession de foi du collectif est on ne peut plus explicite : [Jir : 12] : « </w:t>
      </w:r>
      <w:r w:rsidRPr="00CF0D86">
        <w:rPr>
          <w:i/>
          <w:lang w:val="fr-FR" w:eastAsia="fr-FR"/>
        </w:rPr>
        <w:t>Nous sommes blancs, nous sommes noirs, nous sommes blancs et noirs. Nous sommes de toutes les couleurs. Nous sommes d’ici et de partout en même temps. L’arc-en-ciel de la vie nous réunit en plein cœur de l’océan Indien sur une île-fleur fragile au cœur de chaque cœur</w:t>
      </w:r>
      <w:r w:rsidRPr="00CF0D86">
        <w:rPr>
          <w:lang w:val="fr-FR" w:eastAsia="fr-FR"/>
        </w:rPr>
        <w:t xml:space="preserve"> […] » [</w:t>
      </w:r>
      <w:r w:rsidRPr="00CF0D86">
        <w:rPr>
          <w:i/>
          <w:lang w:val="fr-FR" w:eastAsia="fr-FR"/>
        </w:rPr>
        <w:t>Journal de l’île</w:t>
      </w:r>
      <w:r w:rsidRPr="00CF0D86">
        <w:rPr>
          <w:lang w:val="fr-FR" w:eastAsia="fr-FR"/>
        </w:rPr>
        <w:t>, 3 octobre 2001 : 12].</w:t>
      </w:r>
    </w:p>
  </w:footnote>
  <w:footnote w:id="11">
    <w:p w:rsidR="003F62F3" w:rsidRDefault="003F62F3" w:rsidP="003F62F3">
      <w:pPr>
        <w:pStyle w:val="Notedebasdepage"/>
      </w:pPr>
      <w:r>
        <w:rPr>
          <w:rStyle w:val="Marquenotebasdepage"/>
        </w:rPr>
        <w:footnoteRef/>
      </w:r>
      <w:r>
        <w:t xml:space="preserve"> </w:t>
      </w:r>
      <w:r>
        <w:tab/>
      </w:r>
      <w:r w:rsidRPr="00CF0D86">
        <w:rPr>
          <w:lang w:val="fr-FR" w:eastAsia="fr-FR"/>
        </w:rPr>
        <w:t>Cette vision idéaliste se retrouve par exemple dans les propos d’une importa</w:t>
      </w:r>
      <w:r w:rsidRPr="00CF0D86">
        <w:rPr>
          <w:lang w:val="fr-FR" w:eastAsia="fr-FR"/>
        </w:rPr>
        <w:t>n</w:t>
      </w:r>
      <w:r w:rsidRPr="00CF0D86">
        <w:rPr>
          <w:lang w:val="fr-FR" w:eastAsia="fr-FR"/>
        </w:rPr>
        <w:t>te figure locale qui commentait les enjeux de la marche pour un journaliste, le sénateur Ramassamy, qui oublie tout simpl</w:t>
      </w:r>
      <w:r w:rsidRPr="00CF0D86">
        <w:rPr>
          <w:lang w:val="fr-FR" w:eastAsia="fr-FR"/>
        </w:rPr>
        <w:t>e</w:t>
      </w:r>
      <w:r w:rsidRPr="00CF0D86">
        <w:rPr>
          <w:lang w:val="fr-FR" w:eastAsia="fr-FR"/>
        </w:rPr>
        <w:t>ment les conditions historiques de la cohabitation interethnique que connaît l’île aujourd’hui : « </w:t>
      </w:r>
      <w:r w:rsidRPr="00CF0D86">
        <w:rPr>
          <w:i/>
          <w:lang w:val="fr-FR" w:eastAsia="fr-FR"/>
        </w:rPr>
        <w:t>À la Réunion, nous avons réussi à ra</w:t>
      </w:r>
      <w:r w:rsidRPr="00CF0D86">
        <w:rPr>
          <w:i/>
          <w:lang w:val="fr-FR" w:eastAsia="fr-FR"/>
        </w:rPr>
        <w:t>s</w:t>
      </w:r>
      <w:r w:rsidRPr="00CF0D86">
        <w:rPr>
          <w:i/>
          <w:lang w:val="fr-FR" w:eastAsia="fr-FR"/>
        </w:rPr>
        <w:t>sembler sous une même nationalité française des gens qui viennent de civilisations différentes, indienne, européenne, africaine, ch</w:t>
      </w:r>
      <w:r w:rsidRPr="00CF0D86">
        <w:rPr>
          <w:i/>
          <w:lang w:val="fr-FR" w:eastAsia="fr-FR"/>
        </w:rPr>
        <w:t>i</w:t>
      </w:r>
      <w:r w:rsidRPr="00CF0D86">
        <w:rPr>
          <w:i/>
          <w:lang w:val="fr-FR" w:eastAsia="fr-FR"/>
        </w:rPr>
        <w:t>noise. Et le plus remarquable, c’est que personne n’a abandonné sa civilis</w:t>
      </w:r>
      <w:r w:rsidRPr="00CF0D86">
        <w:rPr>
          <w:i/>
          <w:lang w:val="fr-FR" w:eastAsia="fr-FR"/>
        </w:rPr>
        <w:t>a</w:t>
      </w:r>
      <w:r w:rsidRPr="00CF0D86">
        <w:rPr>
          <w:i/>
          <w:lang w:val="fr-FR" w:eastAsia="fr-FR"/>
        </w:rPr>
        <w:t>tion, sa culture, sa mémoire collective. Bien au contraire, tous part</w:t>
      </w:r>
      <w:r w:rsidRPr="00CF0D86">
        <w:rPr>
          <w:i/>
          <w:lang w:val="fr-FR" w:eastAsia="fr-FR"/>
        </w:rPr>
        <w:t>a</w:t>
      </w:r>
      <w:r w:rsidRPr="00CF0D86">
        <w:rPr>
          <w:i/>
          <w:lang w:val="fr-FR" w:eastAsia="fr-FR"/>
        </w:rPr>
        <w:t>gent la civilisation, la culture de son voisin.</w:t>
      </w:r>
      <w:r w:rsidRPr="00CF0D86">
        <w:rPr>
          <w:lang w:val="fr-FR" w:eastAsia="fr-FR"/>
        </w:rPr>
        <w:t xml:space="preserve"> […] </w:t>
      </w:r>
      <w:r w:rsidRPr="00CF0D86">
        <w:rPr>
          <w:i/>
          <w:lang w:val="fr-FR" w:eastAsia="fr-FR"/>
        </w:rPr>
        <w:t>Quant aux religions, elles ne sont pas là pour se concurrencer, puisque le tamoul va aussi bien au temple qu’à l’église</w:t>
      </w:r>
      <w:r w:rsidRPr="00CF0D86">
        <w:rPr>
          <w:lang w:val="fr-FR" w:eastAsia="fr-FR"/>
        </w:rPr>
        <w:t> » [</w:t>
      </w:r>
      <w:r w:rsidRPr="00CF0D86">
        <w:rPr>
          <w:i/>
          <w:lang w:val="fr-FR" w:eastAsia="fr-FR"/>
        </w:rPr>
        <w:t>Journal de l’île</w:t>
      </w:r>
      <w:r w:rsidRPr="00CF0D86">
        <w:rPr>
          <w:lang w:val="fr-FR" w:eastAsia="fr-FR"/>
        </w:rPr>
        <w:t>, 3 octobre 2001 : 11].</w:t>
      </w:r>
    </w:p>
  </w:footnote>
  <w:footnote w:id="12">
    <w:p w:rsidR="003F62F3" w:rsidRDefault="003F62F3" w:rsidP="003F62F3">
      <w:pPr>
        <w:pStyle w:val="Notedebasdepage"/>
      </w:pPr>
      <w:r>
        <w:rPr>
          <w:rStyle w:val="Marquenotebasdepage"/>
        </w:rPr>
        <w:footnoteRef/>
      </w:r>
      <w:r>
        <w:t xml:space="preserve"> </w:t>
      </w:r>
      <w:r>
        <w:tab/>
      </w:r>
      <w:r w:rsidRPr="00CF0D86">
        <w:rPr>
          <w:lang w:val="fr-FR" w:eastAsia="fr-FR"/>
        </w:rPr>
        <w:t xml:space="preserve">Dans le courrier des lecteurs du </w:t>
      </w:r>
      <w:r w:rsidRPr="00CF0D86">
        <w:rPr>
          <w:i/>
          <w:lang w:val="fr-FR" w:eastAsia="fr-FR"/>
        </w:rPr>
        <w:t>Journal de l’île</w:t>
      </w:r>
      <w:r w:rsidRPr="00CF0D86">
        <w:rPr>
          <w:lang w:val="fr-FR" w:eastAsia="fr-FR"/>
        </w:rPr>
        <w:t>, un témoignage rappelle que la situation réunionnaise n’est pas si enviable : « </w:t>
      </w:r>
      <w:r w:rsidRPr="00CF0D86">
        <w:rPr>
          <w:i/>
          <w:lang w:val="fr-FR" w:eastAsia="fr-FR"/>
        </w:rPr>
        <w:t>Montrer au monde ce qu’est d’appartenir à une communauté multiraciale.</w:t>
      </w:r>
      <w:r w:rsidRPr="00CF0D86">
        <w:rPr>
          <w:lang w:val="fr-FR" w:eastAsia="fr-FR"/>
        </w:rPr>
        <w:t xml:space="preserve"> […] </w:t>
      </w:r>
      <w:r w:rsidRPr="00CF0D86">
        <w:rPr>
          <w:i/>
          <w:lang w:val="fr-FR" w:eastAsia="fr-FR"/>
        </w:rPr>
        <w:t>Quel exemple : qu’en pe</w:t>
      </w:r>
      <w:r w:rsidRPr="00CF0D86">
        <w:rPr>
          <w:i/>
          <w:lang w:val="fr-FR" w:eastAsia="fr-FR"/>
        </w:rPr>
        <w:t>n</w:t>
      </w:r>
      <w:r w:rsidRPr="00CF0D86">
        <w:rPr>
          <w:i/>
          <w:lang w:val="fr-FR" w:eastAsia="fr-FR"/>
        </w:rPr>
        <w:t>sent le Mahorais qui se fait régulièrement insulter, le Malgache que l’on mo</w:t>
      </w:r>
      <w:r w:rsidRPr="00CF0D86">
        <w:rPr>
          <w:i/>
          <w:lang w:val="fr-FR" w:eastAsia="fr-FR"/>
        </w:rPr>
        <w:t>n</w:t>
      </w:r>
      <w:r w:rsidRPr="00CF0D86">
        <w:rPr>
          <w:i/>
          <w:lang w:val="fr-FR" w:eastAsia="fr-FR"/>
        </w:rPr>
        <w:t>tre du doigt, le Comorien qui prend le boulot des Réunionnais, le zoreil que l’on rejette, lui, mais pas son argent, l’Arabe que l’on tolère à peine et le Ch</w:t>
      </w:r>
      <w:r w:rsidRPr="00CF0D86">
        <w:rPr>
          <w:i/>
          <w:lang w:val="fr-FR" w:eastAsia="fr-FR"/>
        </w:rPr>
        <w:t>i</w:t>
      </w:r>
      <w:r w:rsidRPr="00CF0D86">
        <w:rPr>
          <w:i/>
          <w:lang w:val="fr-FR" w:eastAsia="fr-FR"/>
        </w:rPr>
        <w:t>nois que l’on ne souhaite surtout pas voir sortir de sa communauté.</w:t>
      </w:r>
      <w:r w:rsidRPr="00CF0D86">
        <w:rPr>
          <w:lang w:val="fr-FR" w:eastAsia="fr-FR"/>
        </w:rPr>
        <w:t xml:space="preserve"> […] </w:t>
      </w:r>
      <w:r w:rsidRPr="00CF0D86">
        <w:rPr>
          <w:i/>
          <w:lang w:val="fr-FR" w:eastAsia="fr-FR"/>
        </w:rPr>
        <w:t>D</w:t>
      </w:r>
      <w:r w:rsidRPr="00CF0D86">
        <w:rPr>
          <w:i/>
          <w:lang w:val="fr-FR" w:eastAsia="fr-FR"/>
        </w:rPr>
        <w:t>i</w:t>
      </w:r>
      <w:r w:rsidRPr="00CF0D86">
        <w:rPr>
          <w:i/>
          <w:lang w:val="fr-FR" w:eastAsia="fr-FR"/>
        </w:rPr>
        <w:t>manche, je ne ferai pas partie des 20 000 hypocrites attendus à Saint-Denis.</w:t>
      </w:r>
      <w:r w:rsidRPr="00CF0D86">
        <w:rPr>
          <w:lang w:val="fr-FR" w:eastAsia="fr-FR"/>
        </w:rPr>
        <w:t> » [</w:t>
      </w:r>
      <w:r w:rsidRPr="00CF0D86">
        <w:rPr>
          <w:i/>
          <w:lang w:val="fr-FR" w:eastAsia="fr-FR"/>
        </w:rPr>
        <w:t>Journal de l’île</w:t>
      </w:r>
      <w:r w:rsidRPr="00CF0D86">
        <w:rPr>
          <w:lang w:val="fr-FR" w:eastAsia="fr-FR"/>
        </w:rPr>
        <w:t>, 7 octobre 2001]. On peut aussi relever que la réf</w:t>
      </w:r>
      <w:r w:rsidRPr="00CF0D86">
        <w:rPr>
          <w:lang w:val="fr-FR" w:eastAsia="fr-FR"/>
        </w:rPr>
        <w:t>é</w:t>
      </w:r>
      <w:r w:rsidRPr="00CF0D86">
        <w:rPr>
          <w:lang w:val="fr-FR" w:eastAsia="fr-FR"/>
        </w:rPr>
        <w:t>rence à la tolérance et à la richesse de la société réunionnaise est plus fréquente et aisée chez ceux dont les ancêtres n’ont pas souffert de l’esclavage.</w:t>
      </w:r>
    </w:p>
  </w:footnote>
  <w:footnote w:id="13">
    <w:p w:rsidR="003F62F3" w:rsidRDefault="003F62F3" w:rsidP="003F62F3">
      <w:pPr>
        <w:pStyle w:val="Notedebasdepage"/>
      </w:pPr>
      <w:r>
        <w:rPr>
          <w:rStyle w:val="Marquenotebasdepage"/>
        </w:rPr>
        <w:footnoteRef/>
      </w:r>
      <w:r>
        <w:t xml:space="preserve"> </w:t>
      </w:r>
      <w:r>
        <w:tab/>
      </w:r>
      <w:r w:rsidRPr="00CF0D86">
        <w:rPr>
          <w:lang w:val="fr-FR" w:eastAsia="fr-FR"/>
        </w:rPr>
        <w:t>On se souvient bien naturellement plus facilement de son arrière grand-père breton que de son ancêtre esclave.</w:t>
      </w:r>
    </w:p>
  </w:footnote>
  <w:footnote w:id="14">
    <w:p w:rsidR="003F62F3" w:rsidRDefault="003F62F3" w:rsidP="003F62F3">
      <w:pPr>
        <w:pStyle w:val="Notedebasdepage"/>
      </w:pPr>
      <w:r>
        <w:rPr>
          <w:rStyle w:val="Marquenotebasdepage"/>
        </w:rPr>
        <w:footnoteRef/>
      </w:r>
      <w:r>
        <w:t xml:space="preserve"> </w:t>
      </w:r>
      <w:r>
        <w:tab/>
      </w:r>
      <w:r w:rsidRPr="00CF0D86">
        <w:rPr>
          <w:lang w:val="fr-FR" w:eastAsia="fr-FR"/>
        </w:rPr>
        <w:t>Ce qui nous renvoie à la question que je ne traite pas ici : de quelle globalis</w:t>
      </w:r>
      <w:r w:rsidRPr="00CF0D86">
        <w:rPr>
          <w:lang w:val="fr-FR" w:eastAsia="fr-FR"/>
        </w:rPr>
        <w:t>a</w:t>
      </w:r>
      <w:r w:rsidRPr="00CF0D86">
        <w:rPr>
          <w:lang w:val="fr-FR" w:eastAsia="fr-FR"/>
        </w:rPr>
        <w:t>tion culturelle s’agit-il vraiment ?</w:t>
      </w:r>
    </w:p>
  </w:footnote>
  <w:footnote w:id="15">
    <w:p w:rsidR="003F62F3" w:rsidRDefault="003F62F3" w:rsidP="003F62F3">
      <w:pPr>
        <w:pStyle w:val="Notedebasdepage"/>
      </w:pPr>
      <w:r>
        <w:rPr>
          <w:rStyle w:val="Marquenotebasdepage"/>
        </w:rPr>
        <w:footnoteRef/>
      </w:r>
      <w:r>
        <w:t xml:space="preserve"> </w:t>
      </w:r>
      <w:r>
        <w:tab/>
      </w:r>
      <w:r w:rsidRPr="00CF0D86">
        <w:rPr>
          <w:lang w:val="fr-FR" w:eastAsia="fr-FR"/>
        </w:rPr>
        <w:t>Une association qui existe depuis huit ans, « Initiatives intercult</w:t>
      </w:r>
      <w:r w:rsidRPr="00CF0D86">
        <w:rPr>
          <w:lang w:val="fr-FR" w:eastAsia="fr-FR"/>
        </w:rPr>
        <w:t>u</w:t>
      </w:r>
      <w:r w:rsidRPr="00CF0D86">
        <w:rPr>
          <w:lang w:val="fr-FR" w:eastAsia="fr-FR"/>
        </w:rPr>
        <w:t>relles pour l’intégration », a par exemple organisé le 8 octobre 2001 une journée dans l</w:t>
      </w:r>
      <w:r w:rsidRPr="00CF0D86">
        <w:rPr>
          <w:lang w:val="fr-FR" w:eastAsia="fr-FR"/>
        </w:rPr>
        <w:t>a</w:t>
      </w:r>
      <w:r w:rsidRPr="00CF0D86">
        <w:rPr>
          <w:lang w:val="fr-FR" w:eastAsia="fr-FR"/>
        </w:rPr>
        <w:t>quelle des musulmans comoriens, qui constituent un peu les boucs émissaires aujourd’hui (le racisme banalisé se r</w:t>
      </w:r>
      <w:r w:rsidRPr="00CF0D86">
        <w:rPr>
          <w:lang w:val="fr-FR" w:eastAsia="fr-FR"/>
        </w:rPr>
        <w:t>e</w:t>
      </w:r>
      <w:r w:rsidRPr="00CF0D86">
        <w:rPr>
          <w:lang w:val="fr-FR" w:eastAsia="fr-FR"/>
        </w:rPr>
        <w:t>trouvant par exemple dans l’expression « </w:t>
      </w:r>
      <w:r w:rsidRPr="00CF0D86">
        <w:rPr>
          <w:i/>
          <w:lang w:val="fr-FR" w:eastAsia="fr-FR"/>
        </w:rPr>
        <w:t>ti-Comore</w:t>
      </w:r>
      <w:r w:rsidRPr="00CF0D86">
        <w:rPr>
          <w:lang w:val="fr-FR" w:eastAsia="fr-FR"/>
        </w:rPr>
        <w:t> »), ont témoigné de leur vécu quotidien dans l’île, notamment le fait de devoir souvent montrer leurs papiers et apporter la preuve de leur n</w:t>
      </w:r>
      <w:r w:rsidRPr="00CF0D86">
        <w:rPr>
          <w:lang w:val="fr-FR" w:eastAsia="fr-FR"/>
        </w:rPr>
        <w:t>a</w:t>
      </w:r>
      <w:r w:rsidRPr="00CF0D86">
        <w:rPr>
          <w:lang w:val="fr-FR" w:eastAsia="fr-FR"/>
        </w:rPr>
        <w:t>tionalité frança</w:t>
      </w:r>
      <w:r w:rsidRPr="00CF0D86">
        <w:rPr>
          <w:lang w:val="fr-FR" w:eastAsia="fr-FR"/>
        </w:rPr>
        <w:t>i</w:t>
      </w:r>
      <w:r w:rsidRPr="00CF0D86">
        <w:rPr>
          <w:lang w:val="fr-FR" w:eastAsia="fr-FR"/>
        </w:rPr>
        <w:t>se.</w:t>
      </w:r>
    </w:p>
  </w:footnote>
  <w:footnote w:id="16">
    <w:p w:rsidR="003F62F3" w:rsidRDefault="003F62F3" w:rsidP="003F62F3">
      <w:pPr>
        <w:pStyle w:val="Notedebasdepage"/>
      </w:pPr>
      <w:r>
        <w:rPr>
          <w:rStyle w:val="Marquenotebasdepage"/>
        </w:rPr>
        <w:footnoteRef/>
      </w:r>
      <w:r>
        <w:t xml:space="preserve"> </w:t>
      </w:r>
      <w:r>
        <w:tab/>
      </w:r>
      <w:r w:rsidRPr="00CF0D86">
        <w:rPr>
          <w:lang w:val="fr-FR" w:eastAsia="fr-FR"/>
        </w:rPr>
        <w:t>Avec 6 % des activités dans le secteur de l’agriculture et 80 % dans le secteur tertiaire – situation typique des pays développés – l’île produit à peine un dixième de ce qu’elle importe.</w:t>
      </w:r>
    </w:p>
  </w:footnote>
  <w:footnote w:id="17">
    <w:p w:rsidR="003F62F3" w:rsidRDefault="003F62F3" w:rsidP="003F62F3">
      <w:pPr>
        <w:pStyle w:val="Notedebasdepage"/>
      </w:pPr>
      <w:r>
        <w:rPr>
          <w:rStyle w:val="Marquenotebasdepage"/>
        </w:rPr>
        <w:footnoteRef/>
      </w:r>
      <w:r>
        <w:t xml:space="preserve"> </w:t>
      </w:r>
      <w:r>
        <w:tab/>
      </w:r>
      <w:r w:rsidRPr="00CF0D86">
        <w:rPr>
          <w:lang w:val="fr-FR" w:eastAsia="fr-FR"/>
        </w:rPr>
        <w:t>Sur 386 postes de fonctionnaires créés à la Réunion en 2001-2002, près de la moitié fut pourvue par des métropolitains attirés par les avantages financiers – le salaire étant majoré de 35 % – et le soleil.</w:t>
      </w:r>
    </w:p>
  </w:footnote>
  <w:footnote w:id="18">
    <w:p w:rsidR="003F62F3" w:rsidRDefault="003F62F3" w:rsidP="003F62F3">
      <w:pPr>
        <w:pStyle w:val="Notedebasdepage"/>
      </w:pPr>
      <w:r>
        <w:rPr>
          <w:rStyle w:val="Marquenotebasdepage"/>
        </w:rPr>
        <w:footnoteRef/>
      </w:r>
      <w:r>
        <w:t xml:space="preserve"> </w:t>
      </w:r>
      <w:r>
        <w:tab/>
      </w:r>
      <w:r w:rsidRPr="00CF0D86">
        <w:rPr>
          <w:lang w:val="fr-FR" w:eastAsia="fr-FR"/>
        </w:rPr>
        <w:t>Au plan de la formation, les milieux ethniques en haut de l’échelle sociale sont les gros-blancs, les zoreils et les Chinois. Les malbars se trouvent au m</w:t>
      </w:r>
      <w:r w:rsidRPr="00CF0D86">
        <w:rPr>
          <w:lang w:val="fr-FR" w:eastAsia="fr-FR"/>
        </w:rPr>
        <w:t>i</w:t>
      </w:r>
      <w:r w:rsidRPr="00CF0D86">
        <w:rPr>
          <w:lang w:val="fr-FR" w:eastAsia="fr-FR"/>
        </w:rPr>
        <w:t>lieu et les cafres en bas [Labache, 1997].</w:t>
      </w:r>
    </w:p>
  </w:footnote>
  <w:footnote w:id="19">
    <w:p w:rsidR="003F62F3" w:rsidRDefault="003F62F3" w:rsidP="003F62F3">
      <w:pPr>
        <w:pStyle w:val="Notedebasdepage"/>
      </w:pPr>
      <w:r>
        <w:rPr>
          <w:rStyle w:val="Marquenotebasdepage"/>
        </w:rPr>
        <w:footnoteRef/>
      </w:r>
      <w:r>
        <w:t xml:space="preserve"> </w:t>
      </w:r>
      <w:r>
        <w:tab/>
      </w:r>
      <w:r w:rsidRPr="00CF0D86">
        <w:rPr>
          <w:lang w:val="fr-FR" w:eastAsia="fr-FR"/>
        </w:rPr>
        <w:t>Le concessionnaire auto Gujarati Caji a, par exemple, organisé il y a quelques mois un ostentatoire défilé des cent Porsche qu’il avait vendues dans l’île.</w:t>
      </w:r>
    </w:p>
  </w:footnote>
  <w:footnote w:id="20">
    <w:p w:rsidR="003F62F3" w:rsidRDefault="003F62F3" w:rsidP="003F62F3">
      <w:pPr>
        <w:pStyle w:val="Notedebasdepage"/>
      </w:pPr>
      <w:r>
        <w:rPr>
          <w:rStyle w:val="Marquenotebasdepage"/>
        </w:rPr>
        <w:footnoteRef/>
      </w:r>
      <w:r>
        <w:t xml:space="preserve"> </w:t>
      </w:r>
      <w:r>
        <w:tab/>
      </w:r>
      <w:r w:rsidRPr="00CF0D86">
        <w:rPr>
          <w:lang w:val="fr-FR" w:eastAsia="fr-FR"/>
        </w:rPr>
        <w:t>Le projet (récemment échoué) de certains politiques de mettre en place une double départementalisation avait notamment pour intention de renforcer la s</w:t>
      </w:r>
      <w:r w:rsidRPr="00CF0D86">
        <w:rPr>
          <w:lang w:val="fr-FR" w:eastAsia="fr-FR"/>
        </w:rPr>
        <w:t>i</w:t>
      </w:r>
      <w:r w:rsidRPr="00CF0D86">
        <w:rPr>
          <w:lang w:val="fr-FR" w:eastAsia="fr-FR"/>
        </w:rPr>
        <w:t>tuation économique de l’île.</w:t>
      </w:r>
    </w:p>
  </w:footnote>
  <w:footnote w:id="21">
    <w:p w:rsidR="003F62F3" w:rsidRDefault="003F62F3" w:rsidP="003F62F3">
      <w:pPr>
        <w:pStyle w:val="Notedebasdepage"/>
      </w:pPr>
      <w:r>
        <w:rPr>
          <w:rStyle w:val="Marquenotebasdepage"/>
        </w:rPr>
        <w:footnoteRef/>
      </w:r>
      <w:r>
        <w:t xml:space="preserve"> </w:t>
      </w:r>
      <w:r>
        <w:tab/>
      </w:r>
      <w:r w:rsidRPr="00CF0D86">
        <w:rPr>
          <w:lang w:val="fr-FR" w:eastAsia="fr-FR"/>
        </w:rPr>
        <w:t>Un autre problème, non spécifique à la Réunion, mais qui alimente aussi les critiques sur le monde politique local, est celui de la corru</w:t>
      </w:r>
      <w:r w:rsidRPr="00CF0D86">
        <w:rPr>
          <w:lang w:val="fr-FR" w:eastAsia="fr-FR"/>
        </w:rPr>
        <w:t>p</w:t>
      </w:r>
      <w:r w:rsidRPr="00CF0D86">
        <w:rPr>
          <w:lang w:val="fr-FR" w:eastAsia="fr-FR"/>
        </w:rPr>
        <w:t>tion. Comme en France métropolitaine, propulsée par la décentralisation, une nouvelle génér</w:t>
      </w:r>
      <w:r w:rsidRPr="00CF0D86">
        <w:rPr>
          <w:lang w:val="fr-FR" w:eastAsia="fr-FR"/>
        </w:rPr>
        <w:t>a</w:t>
      </w:r>
      <w:r w:rsidRPr="00CF0D86">
        <w:rPr>
          <w:lang w:val="fr-FR" w:eastAsia="fr-FR"/>
        </w:rPr>
        <w:t>tion de dirigeants d’outre-mer s’est laissée griser par le pouvoir au point de se mettre en faute. Un bon nombre d’élus locaux ont eu affaire avec la justice et une équipe de magistrats métropolitains a dû être envoyée d’urgence dans l’île en 1992. Un s</w:t>
      </w:r>
      <w:r w:rsidRPr="00CF0D86">
        <w:rPr>
          <w:lang w:val="fr-FR" w:eastAsia="fr-FR"/>
        </w:rPr>
        <w:t>é</w:t>
      </w:r>
      <w:r w:rsidRPr="00CF0D86">
        <w:rPr>
          <w:lang w:val="fr-FR" w:eastAsia="fr-FR"/>
        </w:rPr>
        <w:t>nateur réunionnais fut par exemple mis en examen, condamné en a</w:t>
      </w:r>
      <w:r w:rsidRPr="00CF0D86">
        <w:rPr>
          <w:lang w:val="fr-FR" w:eastAsia="fr-FR"/>
        </w:rPr>
        <w:t>p</w:t>
      </w:r>
      <w:r w:rsidRPr="00CF0D86">
        <w:rPr>
          <w:lang w:val="fr-FR" w:eastAsia="fr-FR"/>
        </w:rPr>
        <w:t>pel à quatre ans de prison en 1994, à 500 000 F d’amende et à cinq ans de privation de droits civiques, à la suite d’irrégularités constatées sur le ma</w:t>
      </w:r>
      <w:r w:rsidRPr="00CF0D86">
        <w:rPr>
          <w:lang w:val="fr-FR" w:eastAsia="fr-FR"/>
        </w:rPr>
        <w:t>r</w:t>
      </w:r>
      <w:r w:rsidRPr="00CF0D86">
        <w:rPr>
          <w:lang w:val="fr-FR" w:eastAsia="fr-FR"/>
        </w:rPr>
        <w:t>ché public des transports. Venu défendre son client à la Réunion, l’avocat p</w:t>
      </w:r>
      <w:r w:rsidRPr="00CF0D86">
        <w:rPr>
          <w:lang w:val="fr-FR" w:eastAsia="fr-FR"/>
        </w:rPr>
        <w:t>a</w:t>
      </w:r>
      <w:r w:rsidRPr="00CF0D86">
        <w:rPr>
          <w:lang w:val="fr-FR" w:eastAsia="fr-FR"/>
        </w:rPr>
        <w:t>risien Jacques Vergès (frère de l’actuel président du Conseil régional) a de f</w:t>
      </w:r>
      <w:r w:rsidRPr="00CF0D86">
        <w:rPr>
          <w:lang w:val="fr-FR" w:eastAsia="fr-FR"/>
        </w:rPr>
        <w:t>a</w:t>
      </w:r>
      <w:r w:rsidRPr="00CF0D86">
        <w:rPr>
          <w:lang w:val="fr-FR" w:eastAsia="fr-FR"/>
        </w:rPr>
        <w:t>çon significative « créolisé » ses arguments et le procès, en s’élevant contre « une grande entreprise de calomnie et de diffamation des hommes politiques réunionnais, quel que soit leur bord ».</w:t>
      </w:r>
    </w:p>
  </w:footnote>
  <w:footnote w:id="22">
    <w:p w:rsidR="003F62F3" w:rsidRDefault="003F62F3" w:rsidP="003F62F3">
      <w:pPr>
        <w:pStyle w:val="Notedebasdepage"/>
      </w:pPr>
      <w:r>
        <w:rPr>
          <w:rStyle w:val="Marquenotebasdepage"/>
        </w:rPr>
        <w:footnoteRef/>
      </w:r>
      <w:r>
        <w:t xml:space="preserve"> </w:t>
      </w:r>
      <w:r>
        <w:tab/>
      </w:r>
      <w:r w:rsidRPr="00CF0D86">
        <w:rPr>
          <w:lang w:val="fr-FR" w:eastAsia="fr-FR"/>
        </w:rPr>
        <w:t>Si les intellectuels locaux sont globalement pour l’enseignement du créole à l’école, 73 % des Réunionnais (la classe moyenne) le désa</w:t>
      </w:r>
      <w:r w:rsidRPr="00CF0D86">
        <w:rPr>
          <w:lang w:val="fr-FR" w:eastAsia="fr-FR"/>
        </w:rPr>
        <w:t>p</w:t>
      </w:r>
      <w:r w:rsidRPr="00CF0D86">
        <w:rPr>
          <w:lang w:val="fr-FR" w:eastAsia="fr-FR"/>
        </w:rPr>
        <w:t>prouvent.</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F3" w:rsidRDefault="003F62F3" w:rsidP="003F62F3">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t>“</w:t>
    </w:r>
    <w:r w:rsidRPr="006103AA">
      <w:rPr>
        <w:rFonts w:ascii="Times New Roman" w:hAnsi="Times New Roman"/>
      </w:rPr>
      <w:t>La Réunion : Acculturation, créoli</w:t>
    </w:r>
    <w:r>
      <w:rPr>
        <w:rFonts w:ascii="Times New Roman" w:hAnsi="Times New Roman"/>
      </w:rPr>
      <w:t>sation et réinventions culturel</w:t>
    </w:r>
    <w:r w:rsidRPr="006103AA">
      <w:rPr>
        <w:rFonts w:ascii="Times New Roman" w:hAnsi="Times New Roman"/>
      </w:rPr>
      <w:t>les.”</w:t>
    </w:r>
    <w:r w:rsidRPr="00C90835">
      <w:rPr>
        <w:rFonts w:ascii="Times New Roman" w:hAnsi="Times New Roman"/>
      </w:rPr>
      <w:t xml:space="preserve"> </w:t>
    </w:r>
    <w:r>
      <w:rPr>
        <w:rFonts w:ascii="Times New Roman" w:hAnsi="Times New Roman"/>
      </w:rPr>
      <w:t>(2002)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D219A2">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sidR="00D219A2">
      <w:rPr>
        <w:rStyle w:val="Numrodepage"/>
        <w:rFonts w:ascii="Times New Roman" w:hAnsi="Times New Roman"/>
        <w:noProof/>
      </w:rPr>
      <w:t>20</w:t>
    </w:r>
    <w:r>
      <w:rPr>
        <w:rStyle w:val="Numrodepage"/>
        <w:rFonts w:ascii="Times New Roman" w:hAnsi="Times New Roman"/>
      </w:rPr>
      <w:fldChar w:fldCharType="end"/>
    </w:r>
  </w:p>
  <w:p w:rsidR="003F62F3" w:rsidRDefault="003F62F3">
    <w:pPr>
      <w:pBdr>
        <w:top w:val="single" w:sz="4" w:space="1" w:color="auto"/>
      </w:pBdr>
      <w:spacing w:before="60"/>
      <w:rPr>
        <w:rStyle w:val="Numrodepage"/>
        <w:rFonts w:ascii="GillSans" w:hAnsi="GillSans"/>
        <w:sz w:val="20"/>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5E0F"/>
    <w:multiLevelType w:val="multilevel"/>
    <w:tmpl w:val="4DB0E628"/>
    <w:lvl w:ilvl="0">
      <w:start w:val="2"/>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138D1"/>
    <w:multiLevelType w:val="multilevel"/>
    <w:tmpl w:val="B2643CF4"/>
    <w:lvl w:ilvl="0">
      <w:start w:val="1"/>
      <w:numFmt w:val="upperRoman"/>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220D6F"/>
    <w:multiLevelType w:val="multilevel"/>
    <w:tmpl w:val="314A6B78"/>
    <w:lvl w:ilvl="0">
      <w:start w:val="1"/>
      <w:numFmt w:val="upperLetter"/>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7F7CC4"/>
    <w:multiLevelType w:val="multilevel"/>
    <w:tmpl w:val="5F42C9CC"/>
    <w:lvl w:ilvl="0">
      <w:start w:val="5"/>
      <w:numFmt w:val="upperRoman"/>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C338FF"/>
    <w:multiLevelType w:val="multilevel"/>
    <w:tmpl w:val="940E4910"/>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0263F3"/>
    <w:multiLevelType w:val="multilevel"/>
    <w:tmpl w:val="50D2DA94"/>
    <w:lvl w:ilvl="0">
      <w:start w:val="3"/>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B551E1"/>
    <w:multiLevelType w:val="multilevel"/>
    <w:tmpl w:val="DE40F5E6"/>
    <w:lvl w:ilvl="0">
      <w:start w:val="3"/>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8E0E84"/>
    <w:multiLevelType w:val="multilevel"/>
    <w:tmpl w:val="1D2CA2D2"/>
    <w:lvl w:ilvl="0">
      <w:start w:val="1"/>
      <w:numFmt w:val="lowerLetter"/>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F43706"/>
    <w:multiLevelType w:val="multilevel"/>
    <w:tmpl w:val="47DAD270"/>
    <w:lvl w:ilvl="0">
      <w:start w:val="1"/>
      <w:numFmt w:val="bullet"/>
      <w:lvlText w:val="-"/>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E00A0D"/>
    <w:multiLevelType w:val="multilevel"/>
    <w:tmpl w:val="9144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965290"/>
    <w:multiLevelType w:val="multilevel"/>
    <w:tmpl w:val="709231D0"/>
    <w:lvl w:ilvl="0">
      <w:start w:val="1"/>
      <w:numFmt w:val="upperRoman"/>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9F5521"/>
    <w:multiLevelType w:val="multilevel"/>
    <w:tmpl w:val="3CE22158"/>
    <w:lvl w:ilvl="0">
      <w:start w:val="1"/>
      <w:numFmt w:val="upperRoman"/>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8548D8"/>
    <w:multiLevelType w:val="multilevel"/>
    <w:tmpl w:val="7C7AEB50"/>
    <w:lvl w:ilvl="0">
      <w:start w:val="11"/>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131FD4"/>
    <w:multiLevelType w:val="multilevel"/>
    <w:tmpl w:val="631A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3939E2"/>
    <w:multiLevelType w:val="multilevel"/>
    <w:tmpl w:val="88CA30FC"/>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C32B2C"/>
    <w:multiLevelType w:val="multilevel"/>
    <w:tmpl w:val="DD8CFF0C"/>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B870BC"/>
    <w:multiLevelType w:val="multilevel"/>
    <w:tmpl w:val="50AE865C"/>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CB0F77"/>
    <w:multiLevelType w:val="multilevel"/>
    <w:tmpl w:val="DCE86AB4"/>
    <w:lvl w:ilvl="0">
      <w:start w:val="1"/>
      <w:numFmt w:val="lowerRoman"/>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D562EF"/>
    <w:multiLevelType w:val="multilevel"/>
    <w:tmpl w:val="8F289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745C52"/>
    <w:multiLevelType w:val="multilevel"/>
    <w:tmpl w:val="FACE65FE"/>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71171F"/>
    <w:multiLevelType w:val="multilevel"/>
    <w:tmpl w:val="6AEE97E0"/>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49545A"/>
    <w:multiLevelType w:val="multilevel"/>
    <w:tmpl w:val="92FC3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E551AD"/>
    <w:multiLevelType w:val="multilevel"/>
    <w:tmpl w:val="23D05EB0"/>
    <w:lvl w:ilvl="0">
      <w:start w:val="1"/>
      <w:numFmt w:val="upperRoman"/>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85122C"/>
    <w:multiLevelType w:val="multilevel"/>
    <w:tmpl w:val="C07ABF1A"/>
    <w:lvl w:ilvl="0">
      <w:start w:val="2"/>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5CA21F8"/>
    <w:multiLevelType w:val="multilevel"/>
    <w:tmpl w:val="B978A016"/>
    <w:lvl w:ilvl="0">
      <w:start w:val="3"/>
      <w:numFmt w:val="upperRoman"/>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971B2A"/>
    <w:multiLevelType w:val="multilevel"/>
    <w:tmpl w:val="B9FA3954"/>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8CB5FE4"/>
    <w:multiLevelType w:val="multilevel"/>
    <w:tmpl w:val="0F92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24"/>
  </w:num>
  <w:num w:numId="4">
    <w:abstractNumId w:val="3"/>
  </w:num>
  <w:num w:numId="5">
    <w:abstractNumId w:val="8"/>
  </w:num>
  <w:num w:numId="6">
    <w:abstractNumId w:val="16"/>
  </w:num>
  <w:num w:numId="7">
    <w:abstractNumId w:val="23"/>
  </w:num>
  <w:num w:numId="8">
    <w:abstractNumId w:val="22"/>
  </w:num>
  <w:num w:numId="9">
    <w:abstractNumId w:val="0"/>
  </w:num>
  <w:num w:numId="10">
    <w:abstractNumId w:val="1"/>
  </w:num>
  <w:num w:numId="11">
    <w:abstractNumId w:val="20"/>
  </w:num>
  <w:num w:numId="12">
    <w:abstractNumId w:val="25"/>
  </w:num>
  <w:num w:numId="13">
    <w:abstractNumId w:val="19"/>
  </w:num>
  <w:num w:numId="14">
    <w:abstractNumId w:val="6"/>
  </w:num>
  <w:num w:numId="15">
    <w:abstractNumId w:val="4"/>
  </w:num>
  <w:num w:numId="16">
    <w:abstractNumId w:val="14"/>
  </w:num>
  <w:num w:numId="17">
    <w:abstractNumId w:val="17"/>
  </w:num>
  <w:num w:numId="18">
    <w:abstractNumId w:val="5"/>
  </w:num>
  <w:num w:numId="19">
    <w:abstractNumId w:val="2"/>
  </w:num>
  <w:num w:numId="20">
    <w:abstractNumId w:val="11"/>
  </w:num>
  <w:num w:numId="21">
    <w:abstractNumId w:val="15"/>
  </w:num>
  <w:num w:numId="22">
    <w:abstractNumId w:val="7"/>
  </w:num>
  <w:num w:numId="23">
    <w:abstractNumId w:val="21"/>
  </w:num>
  <w:num w:numId="24">
    <w:abstractNumId w:val="13"/>
  </w:num>
  <w:num w:numId="25">
    <w:abstractNumId w:val="26"/>
  </w:num>
  <w:num w:numId="26">
    <w:abstractNumId w:val="9"/>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701"/>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25153"/>
    <w:rsid w:val="003F62F3"/>
    <w:rsid w:val="00D219A2"/>
  </w:rsids>
  <m:mathPr>
    <m:mathFont m:val="Century Schoolbook"/>
    <m:brkBin m:val="before"/>
    <m:brkBinSub m:val="--"/>
    <m:smallFrac/>
    <m:dispDe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614FD"/>
    <w:pPr>
      <w:ind w:firstLine="360"/>
    </w:pPr>
    <w:rPr>
      <w:rFonts w:ascii="Times New Roman" w:eastAsia="Times New Roman" w:hAnsi="Times New Roman"/>
      <w:sz w:val="28"/>
      <w:lang w:val="fr-CA" w:eastAsia="en-US"/>
    </w:rPr>
  </w:style>
  <w:style w:type="paragraph" w:styleId="Titre1">
    <w:name w:val="heading 1"/>
    <w:next w:val="Normal"/>
    <w:link w:val="Titre1Car"/>
    <w:uiPriority w:val="9"/>
    <w:qFormat/>
    <w:rsid w:val="006614FD"/>
    <w:pPr>
      <w:outlineLvl w:val="0"/>
    </w:pPr>
    <w:rPr>
      <w:rFonts w:eastAsia="Times New Roman"/>
      <w:noProof/>
      <w:lang w:val="fr-CA" w:eastAsia="en-US"/>
    </w:rPr>
  </w:style>
  <w:style w:type="paragraph" w:styleId="Titre2">
    <w:name w:val="heading 2"/>
    <w:next w:val="Normal"/>
    <w:link w:val="Titre2Car"/>
    <w:uiPriority w:val="9"/>
    <w:qFormat/>
    <w:rsid w:val="006614FD"/>
    <w:pPr>
      <w:outlineLvl w:val="1"/>
    </w:pPr>
    <w:rPr>
      <w:rFonts w:eastAsia="Times New Roman"/>
      <w:noProof/>
      <w:lang w:val="fr-CA" w:eastAsia="en-US"/>
    </w:rPr>
  </w:style>
  <w:style w:type="paragraph" w:styleId="Titre3">
    <w:name w:val="heading 3"/>
    <w:next w:val="Normal"/>
    <w:link w:val="Titre3Car"/>
    <w:uiPriority w:val="9"/>
    <w:qFormat/>
    <w:rsid w:val="006614FD"/>
    <w:pPr>
      <w:outlineLvl w:val="2"/>
    </w:pPr>
    <w:rPr>
      <w:rFonts w:eastAsia="Times New Roman"/>
      <w:noProof/>
      <w:lang w:val="fr-CA" w:eastAsia="en-US"/>
    </w:rPr>
  </w:style>
  <w:style w:type="paragraph" w:styleId="Titre4">
    <w:name w:val="heading 4"/>
    <w:next w:val="Normal"/>
    <w:link w:val="Titre4Car"/>
    <w:qFormat/>
    <w:rsid w:val="006614FD"/>
    <w:pPr>
      <w:outlineLvl w:val="3"/>
    </w:pPr>
    <w:rPr>
      <w:rFonts w:eastAsia="Times New Roman"/>
      <w:noProof/>
      <w:lang w:val="fr-CA" w:eastAsia="en-US"/>
    </w:rPr>
  </w:style>
  <w:style w:type="paragraph" w:styleId="Titre5">
    <w:name w:val="heading 5"/>
    <w:next w:val="Normal"/>
    <w:link w:val="Titre5Car"/>
    <w:qFormat/>
    <w:rsid w:val="006614FD"/>
    <w:pPr>
      <w:outlineLvl w:val="4"/>
    </w:pPr>
    <w:rPr>
      <w:rFonts w:eastAsia="Times New Roman"/>
      <w:noProof/>
      <w:lang w:val="fr-CA" w:eastAsia="en-US"/>
    </w:rPr>
  </w:style>
  <w:style w:type="paragraph" w:styleId="Titre6">
    <w:name w:val="heading 6"/>
    <w:next w:val="Normal"/>
    <w:link w:val="Titre6Car"/>
    <w:uiPriority w:val="9"/>
    <w:qFormat/>
    <w:rsid w:val="006614FD"/>
    <w:pPr>
      <w:outlineLvl w:val="5"/>
    </w:pPr>
    <w:rPr>
      <w:rFonts w:eastAsia="Times New Roman"/>
      <w:noProof/>
      <w:lang w:val="fr-CA" w:eastAsia="en-US"/>
    </w:rPr>
  </w:style>
  <w:style w:type="paragraph" w:styleId="Titre7">
    <w:name w:val="heading 7"/>
    <w:next w:val="Normal"/>
    <w:link w:val="Titre7Car"/>
    <w:qFormat/>
    <w:rsid w:val="006614FD"/>
    <w:pPr>
      <w:outlineLvl w:val="6"/>
    </w:pPr>
    <w:rPr>
      <w:rFonts w:eastAsia="Times New Roman"/>
      <w:noProof/>
      <w:lang w:val="fr-CA" w:eastAsia="en-US"/>
    </w:rPr>
  </w:style>
  <w:style w:type="paragraph" w:styleId="Titre8">
    <w:name w:val="heading 8"/>
    <w:next w:val="Normal"/>
    <w:link w:val="Titre8Car"/>
    <w:qFormat/>
    <w:rsid w:val="006614FD"/>
    <w:pPr>
      <w:outlineLvl w:val="7"/>
    </w:pPr>
    <w:rPr>
      <w:rFonts w:eastAsia="Times New Roman"/>
      <w:noProof/>
      <w:lang w:val="fr-CA" w:eastAsia="en-US"/>
    </w:rPr>
  </w:style>
  <w:style w:type="paragraph" w:styleId="Titre9">
    <w:name w:val="heading 9"/>
    <w:next w:val="Normal"/>
    <w:link w:val="Titre9Car"/>
    <w:qFormat/>
    <w:rsid w:val="006614FD"/>
    <w:pPr>
      <w:outlineLvl w:val="8"/>
    </w:pPr>
    <w:rPr>
      <w:rFonts w:eastAsia="Times New Roman"/>
      <w:noProof/>
      <w:lang w:val="fr-CA"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Marquedenotedefin">
    <w:name w:val="endnote reference"/>
    <w:basedOn w:val="Policepardfaut"/>
    <w:rsid w:val="006614FD"/>
    <w:rPr>
      <w:vertAlign w:val="superscript"/>
    </w:rPr>
  </w:style>
  <w:style w:type="character" w:styleId="Marquenotebasdepage">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
    <w:name w:val="FollowedHyperlink"/>
    <w:basedOn w:val="Policepardfaut"/>
    <w:uiPriority w:val="99"/>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EB3605"/>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C24697"/>
    <w:rPr>
      <w:b w:val="0"/>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DB0953"/>
    <w:pPr>
      <w:ind w:firstLine="0"/>
      <w:jc w:val="left"/>
    </w:pPr>
    <w:rPr>
      <w:b/>
      <w:i/>
      <w:iCs/>
      <w:color w:val="FF0000"/>
      <w:sz w:val="36"/>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
    <w:name w:val="Table Grid"/>
    <w:basedOn w:val="TableauNormal"/>
    <w:uiPriority w:val="99"/>
    <w:rsid w:val="006614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iCs/>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iCs/>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iCs/>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bCs/>
      <w:i/>
      <w:iCs/>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EB3605"/>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uiPriority w:val="9"/>
    <w:rsid w:val="005F6132"/>
    <w:rPr>
      <w:rFonts w:eastAsia="Times New Roman"/>
      <w:noProof/>
      <w:lang w:val="fr-CA" w:eastAsia="en-US" w:bidi="ar-SA"/>
    </w:rPr>
  </w:style>
  <w:style w:type="character" w:customStyle="1" w:styleId="Titre2Car">
    <w:name w:val="Titre 2 Car"/>
    <w:basedOn w:val="Policepardfaut"/>
    <w:link w:val="Titre2"/>
    <w:uiPriority w:val="9"/>
    <w:rsid w:val="005F6132"/>
    <w:rPr>
      <w:rFonts w:eastAsia="Times New Roman"/>
      <w:noProof/>
      <w:lang w:val="fr-CA" w:eastAsia="en-US" w:bidi="ar-SA"/>
    </w:rPr>
  </w:style>
  <w:style w:type="character" w:customStyle="1" w:styleId="Titre3Car">
    <w:name w:val="Titre 3 Car"/>
    <w:basedOn w:val="Policepardfaut"/>
    <w:link w:val="Titre3"/>
    <w:uiPriority w:val="9"/>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uiPriority w:val="9"/>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iCs/>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bCs/>
      <w:i/>
      <w:iCs/>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iCs/>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val="0"/>
      <w:iCs w:val="0"/>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bCs/>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bCs/>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paragraph" w:styleId="Bibliographie">
    <w:name w:val="Bibliography"/>
    <w:basedOn w:val="Normal"/>
    <w:rsid w:val="00DB0953"/>
    <w:pPr>
      <w:ind w:left="360" w:hanging="360"/>
    </w:pPr>
    <w:rPr>
      <w:sz w:val="20"/>
      <w:lang w:val="fr-FR"/>
    </w:rPr>
  </w:style>
  <w:style w:type="paragraph" w:styleId="Citation">
    <w:name w:val="Quote"/>
    <w:basedOn w:val="Normal"/>
    <w:link w:val="CitationCar"/>
    <w:autoRedefine/>
    <w:rsid w:val="00DB0953"/>
    <w:pPr>
      <w:tabs>
        <w:tab w:val="left" w:pos="1080"/>
      </w:tabs>
      <w:ind w:left="720"/>
      <w:jc w:val="both"/>
    </w:pPr>
    <w:rPr>
      <w:color w:val="000080"/>
      <w:sz w:val="24"/>
    </w:rPr>
  </w:style>
  <w:style w:type="character" w:customStyle="1" w:styleId="CitationCar">
    <w:name w:val="Citation Car"/>
    <w:basedOn w:val="Policepardfaut"/>
    <w:link w:val="Citation"/>
    <w:rsid w:val="00DB0953"/>
    <w:rPr>
      <w:rFonts w:ascii="Times New Roman" w:eastAsia="Times New Roman" w:hAnsi="Times New Roman"/>
      <w:color w:val="000080"/>
      <w:sz w:val="24"/>
      <w:lang w:val="fr-CA" w:eastAsia="en-US"/>
    </w:rPr>
  </w:style>
  <w:style w:type="character" w:customStyle="1" w:styleId="small">
    <w:name w:val="small"/>
    <w:basedOn w:val="Policepardfaut"/>
    <w:rsid w:val="00DB0953"/>
  </w:style>
  <w:style w:type="character" w:customStyle="1" w:styleId="categories">
    <w:name w:val="categories"/>
    <w:basedOn w:val="Policepardfaut"/>
    <w:rsid w:val="00DB0953"/>
  </w:style>
  <w:style w:type="character" w:customStyle="1" w:styleId="mrsocialsharing">
    <w:name w:val="mr_social_sharing"/>
    <w:basedOn w:val="Policepardfaut"/>
    <w:rsid w:val="00DB0953"/>
  </w:style>
  <w:style w:type="character" w:styleId="lev">
    <w:name w:val="Strong"/>
    <w:basedOn w:val="Policepardfaut"/>
    <w:uiPriority w:val="22"/>
    <w:rsid w:val="00DB0953"/>
    <w:rPr>
      <w:b/>
    </w:rPr>
  </w:style>
  <w:style w:type="character" w:styleId="Accentuation">
    <w:name w:val="Emphasis"/>
    <w:basedOn w:val="Policepardfaut"/>
    <w:uiPriority w:val="20"/>
    <w:rsid w:val="00DB0953"/>
    <w:rPr>
      <w:i/>
    </w:rPr>
  </w:style>
  <w:style w:type="paragraph" w:customStyle="1" w:styleId="alinea">
    <w:name w:val="alinea"/>
    <w:basedOn w:val="Normal"/>
    <w:rsid w:val="00DB0953"/>
    <w:pPr>
      <w:spacing w:beforeLines="1" w:afterLines="1"/>
      <w:ind w:firstLine="0"/>
    </w:pPr>
    <w:rPr>
      <w:rFonts w:ascii="Times" w:hAnsi="Times"/>
      <w:sz w:val="20"/>
      <w:lang w:val="fr-FR" w:eastAsia="fr-FR"/>
    </w:rPr>
  </w:style>
  <w:style w:type="character" w:customStyle="1" w:styleId="lettrine">
    <w:name w:val="lettrine"/>
    <w:basedOn w:val="Policepardfaut"/>
    <w:rsid w:val="00DB0953"/>
  </w:style>
  <w:style w:type="character" w:customStyle="1" w:styleId="marquagepetitecap">
    <w:name w:val="marquage petitecap"/>
    <w:basedOn w:val="Policepardfaut"/>
    <w:rsid w:val="00DB0953"/>
  </w:style>
  <w:style w:type="character" w:customStyle="1" w:styleId="figuretitre">
    <w:name w:val="figure_titre"/>
    <w:basedOn w:val="Policepardfaut"/>
    <w:rsid w:val="00DB0953"/>
  </w:style>
  <w:style w:type="character" w:customStyle="1" w:styleId="figureno">
    <w:name w:val="figure_no"/>
    <w:basedOn w:val="Policepardfaut"/>
    <w:rsid w:val="00DB0953"/>
  </w:style>
  <w:style w:type="character" w:customStyle="1" w:styleId="objetmediabloc">
    <w:name w:val="objetmedia bloc"/>
    <w:basedOn w:val="Policepardfaut"/>
    <w:rsid w:val="00DB0953"/>
  </w:style>
  <w:style w:type="character" w:customStyle="1" w:styleId="renvoifakeno">
    <w:name w:val="renvoi_fake_no"/>
    <w:basedOn w:val="Policepardfaut"/>
    <w:rsid w:val="00DB0953"/>
  </w:style>
  <w:style w:type="character" w:customStyle="1" w:styleId="titreencadre">
    <w:name w:val="titre_encadre"/>
    <w:basedOn w:val="Policepardfaut"/>
    <w:rsid w:val="00DB0953"/>
  </w:style>
  <w:style w:type="paragraph" w:customStyle="1" w:styleId="alinealast">
    <w:name w:val="alinea last"/>
    <w:basedOn w:val="Normal"/>
    <w:rsid w:val="00DB0953"/>
    <w:pPr>
      <w:spacing w:beforeLines="1" w:afterLines="1"/>
      <w:ind w:firstLine="0"/>
    </w:pPr>
    <w:rPr>
      <w:rFonts w:ascii="Times" w:hAnsi="Times"/>
      <w:sz w:val="20"/>
      <w:lang w:val="fr-FR" w:eastAsia="fr-FR"/>
    </w:rPr>
  </w:style>
  <w:style w:type="character" w:customStyle="1" w:styleId="reference">
    <w:name w:val="reference"/>
    <w:basedOn w:val="Policepardfaut"/>
    <w:rsid w:val="00DB0953"/>
  </w:style>
  <w:style w:type="paragraph" w:customStyle="1" w:styleId="negative-left">
    <w:name w:val="negative-left"/>
    <w:basedOn w:val="Normal"/>
    <w:rsid w:val="00DB0953"/>
    <w:pPr>
      <w:spacing w:beforeLines="1" w:afterLines="1"/>
      <w:ind w:firstLine="0"/>
    </w:pPr>
    <w:rPr>
      <w:rFonts w:ascii="Times" w:hAnsi="Times"/>
      <w:sz w:val="20"/>
      <w:lang w:val="fr-FR" w:eastAsia="fr-FR"/>
    </w:rPr>
  </w:style>
  <w:style w:type="paragraph" w:customStyle="1" w:styleId="center">
    <w:name w:val="center"/>
    <w:basedOn w:val="Normal"/>
    <w:rsid w:val="00DB0953"/>
    <w:pPr>
      <w:spacing w:beforeLines="1" w:afterLines="1"/>
      <w:ind w:firstLine="0"/>
    </w:pPr>
    <w:rPr>
      <w:rFonts w:ascii="Times" w:hAnsi="Times"/>
      <w:sz w:val="20"/>
      <w:lang w:val="fr-FR" w:eastAsia="fr-FR"/>
    </w:rPr>
  </w:style>
  <w:style w:type="character" w:customStyle="1" w:styleId="iconicon-round-arrow-rightblackmr6">
    <w:name w:val="icon icon-round-arrow-right black mr6"/>
    <w:basedOn w:val="Policepardfaut"/>
    <w:rsid w:val="00DB0953"/>
  </w:style>
  <w:style w:type="paragraph" w:customStyle="1" w:styleId="figst0">
    <w:name w:val="fig st 0"/>
    <w:basedOn w:val="figst"/>
    <w:autoRedefine/>
    <w:rsid w:val="00EB3605"/>
    <w:pPr>
      <w:jc w:val="both"/>
    </w:pPr>
    <w:rPr>
      <w:lang w:val="fr-FR"/>
    </w:rPr>
  </w:style>
</w:styles>
</file>

<file path=word/webSettings.xml><?xml version="1.0" encoding="utf-8"?>
<w:webSettings xmlns:r="http://schemas.openxmlformats.org/officeDocument/2006/relationships" xmlns:w="http://schemas.openxmlformats.org/wordprocessingml/2006/main">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lassiques.uqam.ca/" TargetMode="External"/><Relationship Id="rId20" Type="http://schemas.openxmlformats.org/officeDocument/2006/relationships/image" Target="media/image8.jpeg"/><Relationship Id="rId21" Type="http://schemas.openxmlformats.org/officeDocument/2006/relationships/image" Target="media/image9.jpeg"/><Relationship Id="rId22" Type="http://schemas.openxmlformats.org/officeDocument/2006/relationships/image" Target="media/image10.jpeg"/><Relationship Id="rId23" Type="http://schemas.openxmlformats.org/officeDocument/2006/relationships/image" Target="media/image11.jpeg"/><Relationship Id="rId24" Type="http://schemas.openxmlformats.org/officeDocument/2006/relationships/header" Target="head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jpeg"/><Relationship Id="rId12" Type="http://schemas.openxmlformats.org/officeDocument/2006/relationships/hyperlink" Target="https://classiques.uqam.ca/" TargetMode="External"/><Relationship Id="rId13" Type="http://schemas.openxmlformats.org/officeDocument/2006/relationships/hyperlink" Target="http://classiques.uqac.ca/" TargetMode="External"/><Relationship Id="rId14" Type="http://schemas.openxmlformats.org/officeDocument/2006/relationships/hyperlink" Target="mailto:classiques.sc.soc@gmail.com" TargetMode="External"/><Relationship Id="rId15" Type="http://schemas.openxmlformats.org/officeDocument/2006/relationships/image" Target="media/image4.png"/><Relationship Id="rId16" Type="http://schemas.openxmlformats.org/officeDocument/2006/relationships/hyperlink" Target="mailto:Christian.Ghasarian@unine.ch" TargetMode="External"/><Relationship Id="rId17" Type="http://schemas.openxmlformats.org/officeDocument/2006/relationships/image" Target="media/image5.png"/><Relationship Id="rId18" Type="http://schemas.openxmlformats.org/officeDocument/2006/relationships/image" Target="media/image6.jpeg"/><Relationship Id="rId19" Type="http://schemas.openxmlformats.org/officeDocument/2006/relationships/image" Target="media/image7.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lassiques.uqam.ca/" TargetMode="Externa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9248</Words>
  <Characters>47165</Characters>
  <Application>Microsoft Macintosh Word</Application>
  <DocSecurity>0</DocSecurity>
  <Lines>1003</Lines>
  <Paragraphs>141</Paragraphs>
  <ScaleCrop>false</ScaleCrop>
  <HeadingPairs>
    <vt:vector size="2" baseType="variant">
      <vt:variant>
        <vt:lpstr>Title</vt:lpstr>
      </vt:variant>
      <vt:variant>
        <vt:i4>1</vt:i4>
      </vt:variant>
    </vt:vector>
  </HeadingPairs>
  <TitlesOfParts>
    <vt:vector size="1" baseType="lpstr">
      <vt:lpstr>“La Réunion : Acculturation, créolisation et réinventions culturelles.”</vt:lpstr>
    </vt:vector>
  </TitlesOfParts>
  <Manager>par jean-marie tremblay, bénévole, 2026</Manager>
  <Company>Les Classiques des sciences sociales</Company>
  <LinksUpToDate>false</LinksUpToDate>
  <CharactersWithSpaces>64736</CharactersWithSpaces>
  <SharedDoc>false</SharedDoc>
  <HyperlinkBase/>
  <HLinks>
    <vt:vector size="180" baseType="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5832815</vt:i4>
      </vt:variant>
      <vt:variant>
        <vt:i4>39</vt:i4>
      </vt:variant>
      <vt:variant>
        <vt:i4>0</vt:i4>
      </vt:variant>
      <vt:variant>
        <vt:i4>5</vt:i4>
      </vt:variant>
      <vt:variant>
        <vt:lpwstr/>
      </vt:variant>
      <vt:variant>
        <vt:lpwstr>LaReunion_abstract</vt:lpwstr>
      </vt:variant>
      <vt:variant>
        <vt:i4>3145733</vt:i4>
      </vt:variant>
      <vt:variant>
        <vt:i4>36</vt:i4>
      </vt:variant>
      <vt:variant>
        <vt:i4>0</vt:i4>
      </vt:variant>
      <vt:variant>
        <vt:i4>5</vt:i4>
      </vt:variant>
      <vt:variant>
        <vt:lpwstr/>
      </vt:variant>
      <vt:variant>
        <vt:lpwstr>LaReunion_biblio</vt:lpwstr>
      </vt:variant>
      <vt:variant>
        <vt:i4>5898328</vt:i4>
      </vt:variant>
      <vt:variant>
        <vt:i4>33</vt:i4>
      </vt:variant>
      <vt:variant>
        <vt:i4>0</vt:i4>
      </vt:variant>
      <vt:variant>
        <vt:i4>5</vt:i4>
      </vt:variant>
      <vt:variant>
        <vt:lpwstr/>
      </vt:variant>
      <vt:variant>
        <vt:lpwstr>LaReunion_4</vt:lpwstr>
      </vt:variant>
      <vt:variant>
        <vt:i4>5898335</vt:i4>
      </vt:variant>
      <vt:variant>
        <vt:i4>30</vt:i4>
      </vt:variant>
      <vt:variant>
        <vt:i4>0</vt:i4>
      </vt:variant>
      <vt:variant>
        <vt:i4>5</vt:i4>
      </vt:variant>
      <vt:variant>
        <vt:lpwstr/>
      </vt:variant>
      <vt:variant>
        <vt:lpwstr>LaReunion_3</vt:lpwstr>
      </vt:variant>
      <vt:variant>
        <vt:i4>5898334</vt:i4>
      </vt:variant>
      <vt:variant>
        <vt:i4>27</vt:i4>
      </vt:variant>
      <vt:variant>
        <vt:i4>0</vt:i4>
      </vt:variant>
      <vt:variant>
        <vt:i4>5</vt:i4>
      </vt:variant>
      <vt:variant>
        <vt:lpwstr/>
      </vt:variant>
      <vt:variant>
        <vt:lpwstr>LaReunion_2</vt:lpwstr>
      </vt:variant>
      <vt:variant>
        <vt:i4>5898333</vt:i4>
      </vt:variant>
      <vt:variant>
        <vt:i4>24</vt:i4>
      </vt:variant>
      <vt:variant>
        <vt:i4>0</vt:i4>
      </vt:variant>
      <vt:variant>
        <vt:i4>5</vt:i4>
      </vt:variant>
      <vt:variant>
        <vt:lpwstr/>
      </vt:variant>
      <vt:variant>
        <vt:lpwstr>LaReunion_1</vt:lpwstr>
      </vt:variant>
      <vt:variant>
        <vt:i4>4587550</vt:i4>
      </vt:variant>
      <vt:variant>
        <vt:i4>21</vt:i4>
      </vt:variant>
      <vt:variant>
        <vt:i4>0</vt:i4>
      </vt:variant>
      <vt:variant>
        <vt:i4>5</vt:i4>
      </vt:variant>
      <vt:variant>
        <vt:lpwstr/>
      </vt:variant>
      <vt:variant>
        <vt:lpwstr>LaReunion_intro</vt:lpwstr>
      </vt:variant>
      <vt:variant>
        <vt:i4>3080192</vt:i4>
      </vt:variant>
      <vt:variant>
        <vt:i4>18</vt:i4>
      </vt:variant>
      <vt:variant>
        <vt:i4>0</vt:i4>
      </vt:variant>
      <vt:variant>
        <vt:i4>5</vt:i4>
      </vt:variant>
      <vt:variant>
        <vt:lpwstr/>
      </vt:variant>
      <vt:variant>
        <vt:lpwstr>LaReunion_resume</vt:lpwstr>
      </vt:variant>
      <vt:variant>
        <vt:i4>8192126</vt:i4>
      </vt:variant>
      <vt:variant>
        <vt:i4>15</vt:i4>
      </vt:variant>
      <vt:variant>
        <vt:i4>0</vt:i4>
      </vt:variant>
      <vt:variant>
        <vt:i4>5</vt:i4>
      </vt:variant>
      <vt:variant>
        <vt:lpwstr>mailto:Christian.Ghasarian@unine.ch</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2384</vt:i4>
      </vt:variant>
      <vt:variant>
        <vt:i4>1025</vt:i4>
      </vt:variant>
      <vt:variant>
        <vt:i4>1</vt:i4>
      </vt:variant>
      <vt:variant>
        <vt:lpwstr>css_logo_gris</vt:lpwstr>
      </vt:variant>
      <vt:variant>
        <vt:lpwstr/>
      </vt:variant>
      <vt:variant>
        <vt:i4>1507403</vt:i4>
      </vt:variant>
      <vt:variant>
        <vt:i4>2729</vt:i4>
      </vt:variant>
      <vt:variant>
        <vt:i4>1026</vt:i4>
      </vt:variant>
      <vt:variant>
        <vt:i4>1</vt:i4>
      </vt:variant>
      <vt:variant>
        <vt:lpwstr>UQAM_logo</vt:lpwstr>
      </vt:variant>
      <vt:variant>
        <vt:lpwstr/>
      </vt:variant>
      <vt:variant>
        <vt:i4>5111880</vt:i4>
      </vt:variant>
      <vt:variant>
        <vt:i4>2731</vt:i4>
      </vt:variant>
      <vt:variant>
        <vt:i4>1027</vt:i4>
      </vt:variant>
      <vt:variant>
        <vt:i4>1</vt:i4>
      </vt:variant>
      <vt:variant>
        <vt:lpwstr>UQAC_logo_2018</vt:lpwstr>
      </vt:variant>
      <vt:variant>
        <vt:lpwstr/>
      </vt:variant>
      <vt:variant>
        <vt:i4>4194334</vt:i4>
      </vt:variant>
      <vt:variant>
        <vt:i4>5098</vt:i4>
      </vt:variant>
      <vt:variant>
        <vt:i4>1028</vt:i4>
      </vt:variant>
      <vt:variant>
        <vt:i4>1</vt:i4>
      </vt:variant>
      <vt:variant>
        <vt:lpwstr>Boite_aux_lettres_clair</vt:lpwstr>
      </vt:variant>
      <vt:variant>
        <vt:lpwstr/>
      </vt:variant>
      <vt:variant>
        <vt:i4>3932285</vt:i4>
      </vt:variant>
      <vt:variant>
        <vt:i4>5736</vt:i4>
      </vt:variant>
      <vt:variant>
        <vt:i4>1030</vt:i4>
      </vt:variant>
      <vt:variant>
        <vt:i4>1</vt:i4>
      </vt:variant>
      <vt:variant>
        <vt:lpwstr>LaReunion_acculturation_L2</vt:lpwstr>
      </vt:variant>
      <vt:variant>
        <vt:lpwstr/>
      </vt:variant>
      <vt:variant>
        <vt:i4>393259</vt:i4>
      </vt:variant>
      <vt:variant>
        <vt:i4>12463</vt:i4>
      </vt:variant>
      <vt:variant>
        <vt:i4>1031</vt:i4>
      </vt:variant>
      <vt:variant>
        <vt:i4>1</vt:i4>
      </vt:variant>
      <vt:variant>
        <vt:lpwstr>fig_1_low</vt:lpwstr>
      </vt:variant>
      <vt:variant>
        <vt:lpwstr/>
      </vt:variant>
      <vt:variant>
        <vt:i4>1900608</vt:i4>
      </vt:variant>
      <vt:variant>
        <vt:i4>21260</vt:i4>
      </vt:variant>
      <vt:variant>
        <vt:i4>1032</vt:i4>
      </vt:variant>
      <vt:variant>
        <vt:i4>1</vt:i4>
      </vt:variant>
      <vt:variant>
        <vt:lpwstr>fig_2_st</vt:lpwstr>
      </vt:variant>
      <vt:variant>
        <vt:lpwstr/>
      </vt:variant>
      <vt:variant>
        <vt:i4>1900609</vt:i4>
      </vt:variant>
      <vt:variant>
        <vt:i4>30824</vt:i4>
      </vt:variant>
      <vt:variant>
        <vt:i4>1033</vt:i4>
      </vt:variant>
      <vt:variant>
        <vt:i4>1</vt:i4>
      </vt:variant>
      <vt:variant>
        <vt:lpwstr>fig_3_st</vt:lpwstr>
      </vt:variant>
      <vt:variant>
        <vt:lpwstr/>
      </vt:variant>
      <vt:variant>
        <vt:i4>393262</vt:i4>
      </vt:variant>
      <vt:variant>
        <vt:i4>32704</vt:i4>
      </vt:variant>
      <vt:variant>
        <vt:i4>1034</vt:i4>
      </vt:variant>
      <vt:variant>
        <vt:i4>1</vt:i4>
      </vt:variant>
      <vt:variant>
        <vt:lpwstr>fig_4_low</vt:lpwstr>
      </vt:variant>
      <vt:variant>
        <vt:lpwstr/>
      </vt:variant>
      <vt:variant>
        <vt:i4>4325425</vt:i4>
      </vt:variant>
      <vt:variant>
        <vt:i4>42236</vt:i4>
      </vt:variant>
      <vt:variant>
        <vt:i4>1035</vt:i4>
      </vt:variant>
      <vt:variant>
        <vt:i4>1</vt:i4>
      </vt:variant>
      <vt:variant>
        <vt:lpwstr>fig_5_50_low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Réunion : Acculturation, créolisation et réinventions culturelles.”</dc:title>
  <dc:subject/>
  <dc:creator>par Christian Ghasarian, 2002</dc:creator>
  <cp:keywords>classiques.sc.soc@gmail.com</cp:keywords>
  <dc:description>https://classiques.uqam.ca/</dc:description>
  <cp:lastModifiedBy>jean-marie tremblay</cp:lastModifiedBy>
  <cp:revision>2</cp:revision>
  <cp:lastPrinted>2001-08-26T19:33:00Z</cp:lastPrinted>
  <dcterms:created xsi:type="dcterms:W3CDTF">2026-02-01T14:15:00Z</dcterms:created>
  <dcterms:modified xsi:type="dcterms:W3CDTF">2026-02-01T14:15:00Z</dcterms:modified>
  <cp:category>jean-marie tremblay, sociologue, fondateur, 1993.</cp:category>
</cp:coreProperties>
</file>