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tblInd w:w="-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800"/>
      </w:tblGrid>
      <w:tr w:rsidR="004537A3" w:rsidRPr="00E07116">
        <w:tblPrEx>
          <w:tblCellMar>
            <w:top w:w="0" w:type="dxa"/>
            <w:bottom w:w="0" w:type="dxa"/>
          </w:tblCellMar>
        </w:tblPrEx>
        <w:tc>
          <w:tcPr>
            <w:tcW w:w="9160" w:type="dxa"/>
            <w:shd w:val="clear" w:color="auto" w:fill="EBE7CF"/>
          </w:tcPr>
          <w:p w:rsidR="004537A3" w:rsidRPr="00E07116" w:rsidRDefault="004537A3" w:rsidP="004537A3">
            <w:pPr>
              <w:pStyle w:val="En-tte"/>
              <w:tabs>
                <w:tab w:val="clear" w:pos="4320"/>
                <w:tab w:val="clear" w:pos="8640"/>
              </w:tabs>
              <w:rPr>
                <w:rFonts w:ascii="Times New Roman" w:hAnsi="Times New Roman"/>
                <w:sz w:val="28"/>
                <w:lang w:val="en-CA" w:bidi="ar-SA"/>
              </w:rPr>
            </w:pPr>
            <w:bookmarkStart w:id="0" w:name="_GoBack"/>
            <w:bookmarkEnd w:id="0"/>
          </w:p>
          <w:p w:rsidR="004537A3" w:rsidRPr="00E07116" w:rsidRDefault="004537A3">
            <w:pPr>
              <w:ind w:firstLine="0"/>
              <w:jc w:val="center"/>
              <w:rPr>
                <w:b/>
                <w:lang w:bidi="ar-SA"/>
              </w:rPr>
            </w:pPr>
          </w:p>
          <w:p w:rsidR="004537A3" w:rsidRDefault="004537A3" w:rsidP="004537A3">
            <w:pPr>
              <w:ind w:firstLine="0"/>
              <w:jc w:val="center"/>
              <w:rPr>
                <w:b/>
                <w:sz w:val="20"/>
                <w:lang w:bidi="ar-SA"/>
              </w:rPr>
            </w:pPr>
          </w:p>
          <w:p w:rsidR="004537A3" w:rsidRDefault="004537A3" w:rsidP="004537A3">
            <w:pPr>
              <w:ind w:firstLine="0"/>
              <w:jc w:val="center"/>
              <w:rPr>
                <w:b/>
                <w:sz w:val="20"/>
                <w:lang w:bidi="ar-SA"/>
              </w:rPr>
            </w:pPr>
          </w:p>
          <w:p w:rsidR="004537A3" w:rsidRDefault="004537A3" w:rsidP="004537A3">
            <w:pPr>
              <w:ind w:firstLine="0"/>
              <w:jc w:val="center"/>
              <w:rPr>
                <w:b/>
                <w:sz w:val="36"/>
                <w:lang w:bidi="ar-SA"/>
              </w:rPr>
            </w:pPr>
            <w:r>
              <w:rPr>
                <w:sz w:val="36"/>
                <w:lang w:bidi="ar-SA"/>
              </w:rPr>
              <w:t>Laurence JOHNSON</w:t>
            </w:r>
          </w:p>
          <w:p w:rsidR="004537A3" w:rsidRPr="001E7979" w:rsidRDefault="004537A3" w:rsidP="004537A3">
            <w:pPr>
              <w:spacing w:before="120" w:after="120"/>
              <w:ind w:firstLine="0"/>
              <w:jc w:val="center"/>
              <w:rPr>
                <w:sz w:val="20"/>
                <w:lang w:bidi="ar-SA"/>
              </w:rPr>
            </w:pPr>
            <w:r>
              <w:rPr>
                <w:sz w:val="20"/>
                <w:lang w:bidi="ar-SA"/>
              </w:rPr>
              <w:t>ETHNOHISTORIENNE</w:t>
            </w:r>
          </w:p>
          <w:p w:rsidR="004537A3" w:rsidRPr="00AA0F60" w:rsidRDefault="004537A3" w:rsidP="004537A3">
            <w:pPr>
              <w:pStyle w:val="Corpsdetexte"/>
              <w:widowControl w:val="0"/>
              <w:spacing w:before="0" w:after="0"/>
              <w:rPr>
                <w:sz w:val="44"/>
                <w:lang w:bidi="ar-SA"/>
              </w:rPr>
            </w:pPr>
            <w:r w:rsidRPr="00AA0F60">
              <w:rPr>
                <w:sz w:val="44"/>
                <w:lang w:bidi="ar-SA"/>
              </w:rPr>
              <w:t>(</w:t>
            </w:r>
            <w:r>
              <w:rPr>
                <w:sz w:val="44"/>
                <w:lang w:bidi="ar-SA"/>
              </w:rPr>
              <w:t>1995</w:t>
            </w:r>
            <w:r w:rsidRPr="00AA0F60">
              <w:rPr>
                <w:sz w:val="44"/>
                <w:lang w:bidi="ar-SA"/>
              </w:rPr>
              <w:t>)</w:t>
            </w:r>
          </w:p>
          <w:p w:rsidR="004537A3" w:rsidRDefault="004537A3" w:rsidP="004537A3">
            <w:pPr>
              <w:pStyle w:val="Corpsdetexte"/>
              <w:widowControl w:val="0"/>
              <w:spacing w:before="0" w:after="0"/>
              <w:rPr>
                <w:color w:val="FF0000"/>
                <w:sz w:val="24"/>
                <w:lang w:bidi="ar-SA"/>
              </w:rPr>
            </w:pPr>
          </w:p>
          <w:p w:rsidR="004537A3" w:rsidRDefault="004537A3" w:rsidP="004537A3">
            <w:pPr>
              <w:pStyle w:val="Corpsdetexte"/>
              <w:widowControl w:val="0"/>
              <w:spacing w:before="0" w:after="0"/>
              <w:rPr>
                <w:color w:val="FF0000"/>
                <w:sz w:val="24"/>
                <w:lang w:bidi="ar-SA"/>
              </w:rPr>
            </w:pPr>
          </w:p>
          <w:p w:rsidR="004537A3" w:rsidRPr="00504ED5" w:rsidRDefault="004537A3" w:rsidP="004537A3">
            <w:pPr>
              <w:pStyle w:val="Titlest"/>
              <w:rPr>
                <w:lang w:bidi="ar-SA"/>
              </w:rPr>
            </w:pPr>
            <w:r w:rsidRPr="00504ED5">
              <w:rPr>
                <w:lang w:bidi="ar-SA"/>
              </w:rPr>
              <w:t xml:space="preserve">La réserve </w:t>
            </w:r>
            <w:r>
              <w:rPr>
                <w:lang w:bidi="ar-SA"/>
              </w:rPr>
              <w:t xml:space="preserve">malécite de </w:t>
            </w:r>
            <w:r w:rsidRPr="00504ED5">
              <w:rPr>
                <w:lang w:bidi="ar-SA"/>
              </w:rPr>
              <w:t>Viger</w:t>
            </w:r>
            <w:r>
              <w:rPr>
                <w:lang w:bidi="ar-SA"/>
              </w:rPr>
              <w:t>,</w:t>
            </w:r>
            <w:r>
              <w:rPr>
                <w:lang w:bidi="ar-SA"/>
              </w:rPr>
              <w:br/>
              <w:t>un projet-pilote du</w:t>
            </w:r>
            <w:r>
              <w:rPr>
                <w:lang w:bidi="ar-SA"/>
              </w:rPr>
              <w:br/>
              <w:t>programme de civilisation</w:t>
            </w:r>
            <w:r>
              <w:rPr>
                <w:lang w:bidi="ar-SA"/>
              </w:rPr>
              <w:br/>
              <w:t>du gouvernement canadien.</w:t>
            </w:r>
          </w:p>
          <w:p w:rsidR="004537A3" w:rsidRDefault="004537A3" w:rsidP="004537A3">
            <w:pPr>
              <w:widowControl w:val="0"/>
              <w:ind w:firstLine="0"/>
              <w:jc w:val="center"/>
              <w:rPr>
                <w:lang w:bidi="ar-SA"/>
              </w:rPr>
            </w:pPr>
          </w:p>
          <w:p w:rsidR="004537A3" w:rsidRDefault="004537A3" w:rsidP="004537A3">
            <w:pPr>
              <w:widowControl w:val="0"/>
              <w:ind w:firstLine="0"/>
              <w:jc w:val="center"/>
              <w:rPr>
                <w:lang w:bidi="ar-SA"/>
              </w:rPr>
            </w:pPr>
            <w:r>
              <w:rPr>
                <w:lang w:bidi="ar-SA"/>
              </w:rPr>
              <w:t>Mémoire de maîtrise en anthropologie</w:t>
            </w:r>
            <w:r>
              <w:rPr>
                <w:lang w:bidi="ar-SA"/>
              </w:rPr>
              <w:br/>
              <w:t>Université de Montréal, juillet 1995.</w:t>
            </w:r>
          </w:p>
          <w:p w:rsidR="004537A3" w:rsidRDefault="004537A3" w:rsidP="004537A3">
            <w:pPr>
              <w:widowControl w:val="0"/>
              <w:ind w:firstLine="0"/>
              <w:jc w:val="center"/>
              <w:rPr>
                <w:lang w:bidi="ar-SA"/>
              </w:rPr>
            </w:pPr>
          </w:p>
          <w:p w:rsidR="004537A3" w:rsidRDefault="004537A3" w:rsidP="004537A3">
            <w:pPr>
              <w:widowControl w:val="0"/>
              <w:ind w:firstLine="0"/>
              <w:jc w:val="center"/>
              <w:rPr>
                <w:sz w:val="20"/>
                <w:lang w:bidi="ar-SA"/>
              </w:rPr>
            </w:pPr>
          </w:p>
          <w:p w:rsidR="004537A3" w:rsidRDefault="004537A3" w:rsidP="004537A3">
            <w:pPr>
              <w:widowControl w:val="0"/>
              <w:ind w:firstLine="0"/>
              <w:jc w:val="center"/>
              <w:rPr>
                <w:sz w:val="20"/>
                <w:lang w:bidi="ar-SA"/>
              </w:rPr>
            </w:pPr>
            <w:r>
              <w:rPr>
                <w:sz w:val="20"/>
                <w:lang w:bidi="ar-SA"/>
              </w:rPr>
              <w:t>Collection “Peuples autochtones”</w:t>
            </w:r>
          </w:p>
          <w:p w:rsidR="004537A3" w:rsidRPr="00384B20" w:rsidRDefault="004537A3">
            <w:pPr>
              <w:widowControl w:val="0"/>
              <w:ind w:firstLine="0"/>
              <w:jc w:val="center"/>
              <w:rPr>
                <w:sz w:val="20"/>
                <w:lang w:bidi="ar-SA"/>
              </w:rPr>
            </w:pPr>
          </w:p>
          <w:p w:rsidR="004537A3" w:rsidRPr="00384B20" w:rsidRDefault="004537A3">
            <w:pPr>
              <w:ind w:firstLine="0"/>
              <w:jc w:val="center"/>
              <w:rPr>
                <w:sz w:val="20"/>
                <w:lang w:bidi="ar-SA"/>
              </w:rPr>
            </w:pPr>
            <w:r w:rsidRPr="00083144">
              <w:rPr>
                <w:b/>
                <w:lang w:bidi="ar-SA"/>
              </w:rPr>
              <w:t>LES CLASSIQUES DES SCIENCES SOCIALES</w:t>
            </w:r>
            <w:r>
              <w:rPr>
                <w:lang w:bidi="ar-SA"/>
              </w:rPr>
              <w:br/>
              <w:t>CHICOUTIMI, QUÉBEC</w:t>
            </w:r>
            <w:r>
              <w:rPr>
                <w:lang w:bidi="ar-SA"/>
              </w:rPr>
              <w:br/>
            </w:r>
            <w:hyperlink r:id="rId7" w:history="1">
              <w:r w:rsidRPr="00302466">
                <w:rPr>
                  <w:rStyle w:val="Lienhypertexte"/>
                  <w:lang w:bidi="ar-SA"/>
                </w:rPr>
                <w:t>http://classiques.uqac.ca/</w:t>
              </w:r>
            </w:hyperlink>
          </w:p>
          <w:p w:rsidR="004537A3" w:rsidRPr="00E07116" w:rsidRDefault="004537A3">
            <w:pPr>
              <w:widowControl w:val="0"/>
              <w:ind w:firstLine="0"/>
              <w:jc w:val="both"/>
              <w:rPr>
                <w:lang w:bidi="ar-SA"/>
              </w:rPr>
            </w:pPr>
          </w:p>
          <w:p w:rsidR="004537A3" w:rsidRPr="00E07116" w:rsidRDefault="004537A3">
            <w:pPr>
              <w:widowControl w:val="0"/>
              <w:ind w:firstLine="0"/>
              <w:jc w:val="both"/>
              <w:rPr>
                <w:lang w:bidi="ar-SA"/>
              </w:rPr>
            </w:pPr>
          </w:p>
          <w:p w:rsidR="004537A3" w:rsidRDefault="004537A3">
            <w:pPr>
              <w:widowControl w:val="0"/>
              <w:ind w:firstLine="0"/>
              <w:jc w:val="both"/>
              <w:rPr>
                <w:lang w:bidi="ar-SA"/>
              </w:rPr>
            </w:pPr>
          </w:p>
          <w:p w:rsidR="004537A3" w:rsidRPr="00E07116" w:rsidRDefault="004537A3">
            <w:pPr>
              <w:widowControl w:val="0"/>
              <w:ind w:firstLine="0"/>
              <w:jc w:val="both"/>
              <w:rPr>
                <w:lang w:bidi="ar-SA"/>
              </w:rPr>
            </w:pPr>
          </w:p>
          <w:p w:rsidR="004537A3" w:rsidRPr="00E07116" w:rsidRDefault="004537A3">
            <w:pPr>
              <w:widowControl w:val="0"/>
              <w:ind w:firstLine="0"/>
              <w:jc w:val="both"/>
              <w:rPr>
                <w:lang w:bidi="ar-SA"/>
              </w:rPr>
            </w:pPr>
          </w:p>
          <w:p w:rsidR="004537A3" w:rsidRDefault="004537A3">
            <w:pPr>
              <w:widowControl w:val="0"/>
              <w:ind w:firstLine="0"/>
              <w:jc w:val="both"/>
              <w:rPr>
                <w:lang w:bidi="ar-SA"/>
              </w:rPr>
            </w:pPr>
          </w:p>
          <w:p w:rsidR="004537A3" w:rsidRPr="00E07116" w:rsidRDefault="004537A3">
            <w:pPr>
              <w:widowControl w:val="0"/>
              <w:ind w:firstLine="0"/>
              <w:jc w:val="both"/>
              <w:rPr>
                <w:lang w:bidi="ar-SA"/>
              </w:rPr>
            </w:pPr>
          </w:p>
          <w:p w:rsidR="004537A3" w:rsidRPr="00E07116" w:rsidRDefault="004537A3">
            <w:pPr>
              <w:ind w:firstLine="0"/>
              <w:jc w:val="both"/>
              <w:rPr>
                <w:lang w:bidi="ar-SA"/>
              </w:rPr>
            </w:pPr>
          </w:p>
        </w:tc>
      </w:tr>
    </w:tbl>
    <w:p w:rsidR="004537A3" w:rsidRDefault="004537A3" w:rsidP="004537A3">
      <w:pPr>
        <w:ind w:firstLine="0"/>
        <w:jc w:val="both"/>
      </w:pPr>
      <w:r w:rsidRPr="00E07116">
        <w:br w:type="page"/>
      </w:r>
    </w:p>
    <w:p w:rsidR="004537A3" w:rsidRDefault="004537A3" w:rsidP="004537A3">
      <w:pPr>
        <w:ind w:firstLine="0"/>
        <w:jc w:val="both"/>
      </w:pPr>
    </w:p>
    <w:p w:rsidR="004537A3" w:rsidRDefault="004537A3" w:rsidP="004537A3">
      <w:pPr>
        <w:ind w:firstLine="0"/>
        <w:jc w:val="both"/>
      </w:pPr>
    </w:p>
    <w:p w:rsidR="004537A3" w:rsidRDefault="004537A3" w:rsidP="004537A3">
      <w:pPr>
        <w:ind w:firstLine="0"/>
        <w:jc w:val="both"/>
      </w:pPr>
    </w:p>
    <w:p w:rsidR="004537A3" w:rsidRDefault="002726BC" w:rsidP="004537A3">
      <w:pPr>
        <w:ind w:firstLine="0"/>
        <w:jc w:val="right"/>
      </w:pPr>
      <w:r>
        <w:rPr>
          <w:noProof/>
        </w:rPr>
        <w:drawing>
          <wp:inline distT="0" distB="0" distL="0" distR="0">
            <wp:extent cx="2654300" cy="1041400"/>
            <wp:effectExtent l="0" t="0" r="0" b="0"/>
            <wp:docPr id="1" name="Image 1" descr="css_logo_gri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ss_logo_gris"/>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54300" cy="1041400"/>
                    </a:xfrm>
                    <a:prstGeom prst="rect">
                      <a:avLst/>
                    </a:prstGeom>
                    <a:noFill/>
                    <a:ln>
                      <a:noFill/>
                    </a:ln>
                  </pic:spPr>
                </pic:pic>
              </a:graphicData>
            </a:graphic>
          </wp:inline>
        </w:drawing>
      </w:r>
    </w:p>
    <w:p w:rsidR="004537A3" w:rsidRDefault="004537A3" w:rsidP="004537A3">
      <w:pPr>
        <w:ind w:firstLine="0"/>
        <w:jc w:val="right"/>
      </w:pPr>
      <w:hyperlink r:id="rId9" w:history="1">
        <w:r w:rsidRPr="00302466">
          <w:rPr>
            <w:rStyle w:val="Lienhypertexte"/>
          </w:rPr>
          <w:t>http://classiques.uqac.ca/</w:t>
        </w:r>
      </w:hyperlink>
      <w:r>
        <w:t xml:space="preserve"> </w:t>
      </w:r>
    </w:p>
    <w:p w:rsidR="004537A3" w:rsidRDefault="004537A3" w:rsidP="004537A3">
      <w:pPr>
        <w:ind w:firstLine="0"/>
        <w:jc w:val="both"/>
      </w:pPr>
    </w:p>
    <w:p w:rsidR="004537A3" w:rsidRDefault="004537A3" w:rsidP="004537A3">
      <w:pPr>
        <w:ind w:firstLine="0"/>
        <w:jc w:val="both"/>
      </w:pPr>
      <w:r w:rsidRPr="00D2666B">
        <w:rPr>
          <w:i/>
        </w:rPr>
        <w:t>Les Classiques des sciences sociales</w:t>
      </w:r>
      <w:r>
        <w:t xml:space="preserve"> est une bibliothèque numérique en libre accès, fondée au Cégep de Chicout</w:t>
      </w:r>
      <w:r>
        <w:t>i</w:t>
      </w:r>
      <w:r>
        <w:t>mi en 1993 et développée en partenariat avec l’Université du Québec à Chicoutimi (UQÀC) d</w:t>
      </w:r>
      <w:r>
        <w:t>e</w:t>
      </w:r>
      <w:r>
        <w:t>puis 2000.</w:t>
      </w:r>
    </w:p>
    <w:p w:rsidR="004537A3" w:rsidRDefault="004537A3" w:rsidP="004537A3">
      <w:pPr>
        <w:ind w:firstLine="0"/>
        <w:jc w:val="both"/>
      </w:pPr>
    </w:p>
    <w:p w:rsidR="004537A3" w:rsidRDefault="004537A3" w:rsidP="004537A3">
      <w:pPr>
        <w:ind w:firstLine="0"/>
        <w:jc w:val="both"/>
      </w:pPr>
    </w:p>
    <w:p w:rsidR="004537A3" w:rsidRDefault="002726BC" w:rsidP="004537A3">
      <w:pPr>
        <w:ind w:firstLine="0"/>
        <w:jc w:val="both"/>
      </w:pPr>
      <w:r>
        <w:rPr>
          <w:noProof/>
        </w:rPr>
        <w:drawing>
          <wp:inline distT="0" distB="0" distL="0" distR="0">
            <wp:extent cx="2641600" cy="1066800"/>
            <wp:effectExtent l="0" t="0" r="0" b="0"/>
            <wp:docPr id="2" name="Image 2" descr="UQAC_logo_20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UQAC_logo_2018"/>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41600" cy="1066800"/>
                    </a:xfrm>
                    <a:prstGeom prst="rect">
                      <a:avLst/>
                    </a:prstGeom>
                    <a:noFill/>
                    <a:ln>
                      <a:noFill/>
                    </a:ln>
                  </pic:spPr>
                </pic:pic>
              </a:graphicData>
            </a:graphic>
          </wp:inline>
        </w:drawing>
      </w:r>
    </w:p>
    <w:p w:rsidR="004537A3" w:rsidRDefault="004537A3" w:rsidP="004537A3">
      <w:pPr>
        <w:ind w:firstLine="0"/>
        <w:jc w:val="both"/>
      </w:pPr>
      <w:hyperlink r:id="rId11" w:history="1">
        <w:r w:rsidRPr="00302466">
          <w:rPr>
            <w:rStyle w:val="Lienhypertexte"/>
          </w:rPr>
          <w:t>http://bibliotheque.uqac.ca/</w:t>
        </w:r>
      </w:hyperlink>
      <w:r>
        <w:t xml:space="preserve"> </w:t>
      </w:r>
    </w:p>
    <w:p w:rsidR="004537A3" w:rsidRDefault="004537A3" w:rsidP="004537A3">
      <w:pPr>
        <w:ind w:firstLine="0"/>
        <w:jc w:val="both"/>
      </w:pPr>
    </w:p>
    <w:p w:rsidR="004537A3" w:rsidRDefault="004537A3" w:rsidP="004537A3">
      <w:pPr>
        <w:ind w:firstLine="0"/>
        <w:jc w:val="both"/>
      </w:pPr>
    </w:p>
    <w:p w:rsidR="004537A3" w:rsidRDefault="004537A3" w:rsidP="004537A3">
      <w:pPr>
        <w:ind w:firstLine="0"/>
        <w:jc w:val="both"/>
      </w:pPr>
      <w:r>
        <w:t>En 2018, Les Classiques des sciences sociales fêteront leur 25</w:t>
      </w:r>
      <w:r w:rsidRPr="00622FDA">
        <w:rPr>
          <w:vertAlign w:val="superscript"/>
        </w:rPr>
        <w:t>e</w:t>
      </w:r>
      <w:r>
        <w:t xml:space="preserve"> ann</w:t>
      </w:r>
      <w:r>
        <w:t>i</w:t>
      </w:r>
      <w:r>
        <w:t>versaire de fondation. Une belle initiative c</w:t>
      </w:r>
      <w:r>
        <w:t>i</w:t>
      </w:r>
      <w:r>
        <w:t>toyenne.</w:t>
      </w:r>
    </w:p>
    <w:p w:rsidR="004537A3" w:rsidRPr="00E07116" w:rsidRDefault="004537A3" w:rsidP="004537A3">
      <w:pPr>
        <w:widowControl w:val="0"/>
        <w:autoSpaceDE w:val="0"/>
        <w:autoSpaceDN w:val="0"/>
        <w:adjustRightInd w:val="0"/>
        <w:rPr>
          <w:szCs w:val="32"/>
        </w:rPr>
      </w:pPr>
      <w:r w:rsidRPr="00E07116">
        <w:br w:type="page"/>
      </w:r>
    </w:p>
    <w:p w:rsidR="004537A3" w:rsidRPr="005B6592" w:rsidRDefault="004537A3">
      <w:pPr>
        <w:widowControl w:val="0"/>
        <w:autoSpaceDE w:val="0"/>
        <w:autoSpaceDN w:val="0"/>
        <w:adjustRightInd w:val="0"/>
        <w:jc w:val="center"/>
        <w:rPr>
          <w:color w:val="008B00"/>
          <w:sz w:val="40"/>
          <w:szCs w:val="36"/>
        </w:rPr>
      </w:pPr>
      <w:r w:rsidRPr="005B6592">
        <w:rPr>
          <w:color w:val="008B00"/>
          <w:sz w:val="40"/>
          <w:szCs w:val="36"/>
        </w:rPr>
        <w:t>Politique d'utilisation</w:t>
      </w:r>
      <w:r w:rsidRPr="005B6592">
        <w:rPr>
          <w:color w:val="008B00"/>
          <w:sz w:val="40"/>
          <w:szCs w:val="36"/>
        </w:rPr>
        <w:br/>
        <w:t>de la bibliothèque des Classiques</w:t>
      </w:r>
    </w:p>
    <w:p w:rsidR="004537A3" w:rsidRPr="00E07116" w:rsidRDefault="004537A3">
      <w:pPr>
        <w:widowControl w:val="0"/>
        <w:autoSpaceDE w:val="0"/>
        <w:autoSpaceDN w:val="0"/>
        <w:adjustRightInd w:val="0"/>
        <w:rPr>
          <w:szCs w:val="32"/>
        </w:rPr>
      </w:pPr>
    </w:p>
    <w:p w:rsidR="004537A3" w:rsidRPr="00E07116" w:rsidRDefault="004537A3">
      <w:pPr>
        <w:widowControl w:val="0"/>
        <w:autoSpaceDE w:val="0"/>
        <w:autoSpaceDN w:val="0"/>
        <w:adjustRightInd w:val="0"/>
        <w:jc w:val="both"/>
        <w:rPr>
          <w:color w:val="1C1C1C"/>
          <w:szCs w:val="26"/>
        </w:rPr>
      </w:pPr>
    </w:p>
    <w:p w:rsidR="004537A3" w:rsidRPr="00E07116" w:rsidRDefault="004537A3">
      <w:pPr>
        <w:widowControl w:val="0"/>
        <w:autoSpaceDE w:val="0"/>
        <w:autoSpaceDN w:val="0"/>
        <w:adjustRightInd w:val="0"/>
        <w:jc w:val="both"/>
        <w:rPr>
          <w:color w:val="1C1C1C"/>
          <w:szCs w:val="26"/>
        </w:rPr>
      </w:pPr>
    </w:p>
    <w:p w:rsidR="004537A3" w:rsidRPr="00E07116" w:rsidRDefault="004537A3">
      <w:pPr>
        <w:widowControl w:val="0"/>
        <w:autoSpaceDE w:val="0"/>
        <w:autoSpaceDN w:val="0"/>
        <w:adjustRightInd w:val="0"/>
        <w:jc w:val="both"/>
        <w:rPr>
          <w:color w:val="1C1C1C"/>
          <w:szCs w:val="26"/>
        </w:rPr>
      </w:pPr>
      <w:r w:rsidRPr="00E07116">
        <w:rPr>
          <w:color w:val="1C1C1C"/>
          <w:szCs w:val="26"/>
        </w:rPr>
        <w:t>Toute reproduction et rediffusion de nos fichiers est inte</w:t>
      </w:r>
      <w:r w:rsidRPr="00E07116">
        <w:rPr>
          <w:color w:val="1C1C1C"/>
          <w:szCs w:val="26"/>
        </w:rPr>
        <w:t>r</w:t>
      </w:r>
      <w:r w:rsidRPr="00E07116">
        <w:rPr>
          <w:color w:val="1C1C1C"/>
          <w:szCs w:val="26"/>
        </w:rPr>
        <w:t>dite, m</w:t>
      </w:r>
      <w:r w:rsidRPr="00E07116">
        <w:rPr>
          <w:color w:val="1C1C1C"/>
          <w:szCs w:val="26"/>
        </w:rPr>
        <w:t>ê</w:t>
      </w:r>
      <w:r w:rsidRPr="00E07116">
        <w:rPr>
          <w:color w:val="1C1C1C"/>
          <w:szCs w:val="26"/>
        </w:rPr>
        <w:t>me avec la mention de leur provenance, sans l’autorisation formelle, écrite, du fondateur des Classiques des sciences s</w:t>
      </w:r>
      <w:r w:rsidRPr="00E07116">
        <w:rPr>
          <w:color w:val="1C1C1C"/>
          <w:szCs w:val="26"/>
        </w:rPr>
        <w:t>o</w:t>
      </w:r>
      <w:r w:rsidRPr="00E07116">
        <w:rPr>
          <w:color w:val="1C1C1C"/>
          <w:szCs w:val="26"/>
        </w:rPr>
        <w:t>ciales, Jean-Marie Tremblay, sociologue.</w:t>
      </w:r>
    </w:p>
    <w:p w:rsidR="004537A3" w:rsidRPr="00E07116" w:rsidRDefault="004537A3">
      <w:pPr>
        <w:widowControl w:val="0"/>
        <w:autoSpaceDE w:val="0"/>
        <w:autoSpaceDN w:val="0"/>
        <w:adjustRightInd w:val="0"/>
        <w:jc w:val="both"/>
        <w:rPr>
          <w:color w:val="1C1C1C"/>
          <w:szCs w:val="26"/>
        </w:rPr>
      </w:pPr>
    </w:p>
    <w:p w:rsidR="004537A3" w:rsidRPr="00E07116" w:rsidRDefault="004537A3" w:rsidP="004537A3">
      <w:pPr>
        <w:widowControl w:val="0"/>
        <w:autoSpaceDE w:val="0"/>
        <w:autoSpaceDN w:val="0"/>
        <w:adjustRightInd w:val="0"/>
        <w:jc w:val="both"/>
        <w:rPr>
          <w:color w:val="1C1C1C"/>
          <w:szCs w:val="26"/>
        </w:rPr>
      </w:pPr>
      <w:r w:rsidRPr="00E07116">
        <w:rPr>
          <w:color w:val="1C1C1C"/>
          <w:szCs w:val="26"/>
        </w:rPr>
        <w:t>Les fichiers des Classiques des sciences sociales ne pe</w:t>
      </w:r>
      <w:r w:rsidRPr="00E07116">
        <w:rPr>
          <w:color w:val="1C1C1C"/>
          <w:szCs w:val="26"/>
        </w:rPr>
        <w:t>u</w:t>
      </w:r>
      <w:r w:rsidRPr="00E07116">
        <w:rPr>
          <w:color w:val="1C1C1C"/>
          <w:szCs w:val="26"/>
        </w:rPr>
        <w:t>vent sans autorisation formelle:</w:t>
      </w:r>
    </w:p>
    <w:p w:rsidR="004537A3" w:rsidRPr="00E07116" w:rsidRDefault="004537A3" w:rsidP="004537A3">
      <w:pPr>
        <w:widowControl w:val="0"/>
        <w:autoSpaceDE w:val="0"/>
        <w:autoSpaceDN w:val="0"/>
        <w:adjustRightInd w:val="0"/>
        <w:jc w:val="both"/>
        <w:rPr>
          <w:color w:val="1C1C1C"/>
          <w:szCs w:val="26"/>
        </w:rPr>
      </w:pPr>
    </w:p>
    <w:p w:rsidR="004537A3" w:rsidRPr="00E07116" w:rsidRDefault="004537A3" w:rsidP="004537A3">
      <w:pPr>
        <w:widowControl w:val="0"/>
        <w:autoSpaceDE w:val="0"/>
        <w:autoSpaceDN w:val="0"/>
        <w:adjustRightInd w:val="0"/>
        <w:jc w:val="both"/>
        <w:rPr>
          <w:color w:val="1C1C1C"/>
          <w:szCs w:val="26"/>
        </w:rPr>
      </w:pPr>
      <w:r w:rsidRPr="00E07116">
        <w:rPr>
          <w:color w:val="1C1C1C"/>
          <w:szCs w:val="26"/>
        </w:rPr>
        <w:t>- être hébergés (en fichier ou page web, en totalité ou en partie) sur un serveur autre que celui des Classiques.</w:t>
      </w:r>
    </w:p>
    <w:p w:rsidR="004537A3" w:rsidRPr="00E07116" w:rsidRDefault="004537A3" w:rsidP="004537A3">
      <w:pPr>
        <w:widowControl w:val="0"/>
        <w:autoSpaceDE w:val="0"/>
        <w:autoSpaceDN w:val="0"/>
        <w:adjustRightInd w:val="0"/>
        <w:jc w:val="both"/>
        <w:rPr>
          <w:color w:val="1C1C1C"/>
          <w:szCs w:val="26"/>
        </w:rPr>
      </w:pPr>
      <w:r w:rsidRPr="00E07116">
        <w:rPr>
          <w:color w:val="1C1C1C"/>
          <w:szCs w:val="26"/>
        </w:rPr>
        <w:t>- servir de base de travail à un autre fichier modifié ensuite par tout autre moyen (couleur, police, mise en page, extraits, support, etc...),</w:t>
      </w:r>
    </w:p>
    <w:p w:rsidR="004537A3" w:rsidRPr="00E07116" w:rsidRDefault="004537A3" w:rsidP="004537A3">
      <w:pPr>
        <w:widowControl w:val="0"/>
        <w:autoSpaceDE w:val="0"/>
        <w:autoSpaceDN w:val="0"/>
        <w:adjustRightInd w:val="0"/>
        <w:jc w:val="both"/>
        <w:rPr>
          <w:color w:val="1C1C1C"/>
          <w:szCs w:val="26"/>
        </w:rPr>
      </w:pPr>
    </w:p>
    <w:p w:rsidR="004537A3" w:rsidRPr="00E07116" w:rsidRDefault="004537A3">
      <w:pPr>
        <w:widowControl w:val="0"/>
        <w:autoSpaceDE w:val="0"/>
        <w:autoSpaceDN w:val="0"/>
        <w:adjustRightInd w:val="0"/>
        <w:jc w:val="both"/>
        <w:rPr>
          <w:color w:val="1C1C1C"/>
          <w:szCs w:val="26"/>
        </w:rPr>
      </w:pPr>
      <w:r w:rsidRPr="00E07116">
        <w:rPr>
          <w:color w:val="1C1C1C"/>
          <w:szCs w:val="26"/>
        </w:rPr>
        <w:t xml:space="preserve">Les fichiers (.html, .doc, .pdf, .rtf, .jpg, .gif) disponibles sur le site Les Classiques des sciences sociales sont la propriété des </w:t>
      </w:r>
      <w:r w:rsidRPr="00E07116">
        <w:rPr>
          <w:b/>
          <w:color w:val="1C1C1C"/>
          <w:szCs w:val="26"/>
        </w:rPr>
        <w:t>Classiques des sciences sociales</w:t>
      </w:r>
      <w:r w:rsidRPr="00E07116">
        <w:rPr>
          <w:color w:val="1C1C1C"/>
          <w:szCs w:val="26"/>
        </w:rPr>
        <w:t>, un organisme à but non lucratif composé excl</w:t>
      </w:r>
      <w:r w:rsidRPr="00E07116">
        <w:rPr>
          <w:color w:val="1C1C1C"/>
          <w:szCs w:val="26"/>
        </w:rPr>
        <w:t>u</w:t>
      </w:r>
      <w:r w:rsidRPr="00E07116">
        <w:rPr>
          <w:color w:val="1C1C1C"/>
          <w:szCs w:val="26"/>
        </w:rPr>
        <w:t>sivement de bénév</w:t>
      </w:r>
      <w:r w:rsidRPr="00E07116">
        <w:rPr>
          <w:color w:val="1C1C1C"/>
          <w:szCs w:val="26"/>
        </w:rPr>
        <w:t>o</w:t>
      </w:r>
      <w:r w:rsidRPr="00E07116">
        <w:rPr>
          <w:color w:val="1C1C1C"/>
          <w:szCs w:val="26"/>
        </w:rPr>
        <w:t>les.</w:t>
      </w:r>
    </w:p>
    <w:p w:rsidR="004537A3" w:rsidRPr="00E07116" w:rsidRDefault="004537A3">
      <w:pPr>
        <w:widowControl w:val="0"/>
        <w:autoSpaceDE w:val="0"/>
        <w:autoSpaceDN w:val="0"/>
        <w:adjustRightInd w:val="0"/>
        <w:jc w:val="both"/>
        <w:rPr>
          <w:color w:val="1C1C1C"/>
          <w:szCs w:val="26"/>
        </w:rPr>
      </w:pPr>
    </w:p>
    <w:p w:rsidR="004537A3" w:rsidRPr="00E07116" w:rsidRDefault="004537A3">
      <w:pPr>
        <w:rPr>
          <w:color w:val="1C1C1C"/>
          <w:szCs w:val="26"/>
        </w:rPr>
      </w:pPr>
      <w:r w:rsidRPr="00E07116">
        <w:rPr>
          <w:color w:val="1C1C1C"/>
          <w:szCs w:val="26"/>
        </w:rPr>
        <w:t>Ils sont disponibles pour une utilisation intellectuelle et perso</w:t>
      </w:r>
      <w:r w:rsidRPr="00E07116">
        <w:rPr>
          <w:color w:val="1C1C1C"/>
          <w:szCs w:val="26"/>
        </w:rPr>
        <w:t>n</w:t>
      </w:r>
      <w:r w:rsidRPr="00E07116">
        <w:rPr>
          <w:color w:val="1C1C1C"/>
          <w:szCs w:val="26"/>
        </w:rPr>
        <w:t>nelle et, en aucun cas, commerciale. Toute utilisation à des fins commerci</w:t>
      </w:r>
      <w:r w:rsidRPr="00E07116">
        <w:rPr>
          <w:color w:val="1C1C1C"/>
          <w:szCs w:val="26"/>
        </w:rPr>
        <w:t>a</w:t>
      </w:r>
      <w:r w:rsidRPr="00E07116">
        <w:rPr>
          <w:color w:val="1C1C1C"/>
          <w:szCs w:val="26"/>
        </w:rPr>
        <w:t>les des fichiers sur ce site est strictement inte</w:t>
      </w:r>
      <w:r w:rsidRPr="00E07116">
        <w:rPr>
          <w:color w:val="1C1C1C"/>
          <w:szCs w:val="26"/>
        </w:rPr>
        <w:t>r</w:t>
      </w:r>
      <w:r w:rsidRPr="00E07116">
        <w:rPr>
          <w:color w:val="1C1C1C"/>
          <w:szCs w:val="26"/>
        </w:rPr>
        <w:t>dite et toute rediffusion est également strictement interdite.</w:t>
      </w:r>
    </w:p>
    <w:p w:rsidR="004537A3" w:rsidRPr="00E07116" w:rsidRDefault="004537A3">
      <w:pPr>
        <w:rPr>
          <w:b/>
          <w:color w:val="1C1C1C"/>
          <w:szCs w:val="26"/>
        </w:rPr>
      </w:pPr>
    </w:p>
    <w:p w:rsidR="004537A3" w:rsidRPr="00E07116" w:rsidRDefault="004537A3">
      <w:pPr>
        <w:rPr>
          <w:b/>
          <w:color w:val="1C1C1C"/>
          <w:szCs w:val="26"/>
        </w:rPr>
      </w:pPr>
      <w:r w:rsidRPr="00E07116">
        <w:rPr>
          <w:b/>
          <w:color w:val="1C1C1C"/>
          <w:szCs w:val="26"/>
        </w:rPr>
        <w:t>L'accès à notre travail est libre et gratuit à tous les utilis</w:t>
      </w:r>
      <w:r w:rsidRPr="00E07116">
        <w:rPr>
          <w:b/>
          <w:color w:val="1C1C1C"/>
          <w:szCs w:val="26"/>
        </w:rPr>
        <w:t>a</w:t>
      </w:r>
      <w:r w:rsidRPr="00E07116">
        <w:rPr>
          <w:b/>
          <w:color w:val="1C1C1C"/>
          <w:szCs w:val="26"/>
        </w:rPr>
        <w:t>teurs. C'est notre mission.</w:t>
      </w:r>
    </w:p>
    <w:p w:rsidR="004537A3" w:rsidRPr="00E07116" w:rsidRDefault="004537A3">
      <w:pPr>
        <w:rPr>
          <w:b/>
          <w:color w:val="1C1C1C"/>
          <w:szCs w:val="26"/>
        </w:rPr>
      </w:pPr>
    </w:p>
    <w:p w:rsidR="004537A3" w:rsidRPr="00E07116" w:rsidRDefault="004537A3">
      <w:pPr>
        <w:rPr>
          <w:color w:val="1C1C1C"/>
          <w:szCs w:val="26"/>
        </w:rPr>
      </w:pPr>
      <w:r w:rsidRPr="00E07116">
        <w:rPr>
          <w:color w:val="1C1C1C"/>
          <w:szCs w:val="26"/>
        </w:rPr>
        <w:t>Jean-Marie Tremblay, sociologue</w:t>
      </w:r>
    </w:p>
    <w:p w:rsidR="004537A3" w:rsidRPr="00E07116" w:rsidRDefault="004537A3">
      <w:pPr>
        <w:rPr>
          <w:color w:val="1C1C1C"/>
          <w:szCs w:val="26"/>
        </w:rPr>
      </w:pPr>
      <w:r w:rsidRPr="00E07116">
        <w:rPr>
          <w:color w:val="1C1C1C"/>
          <w:szCs w:val="26"/>
        </w:rPr>
        <w:t>Fondateur et Président-directeur général,</w:t>
      </w:r>
    </w:p>
    <w:p w:rsidR="004537A3" w:rsidRPr="00E07116" w:rsidRDefault="004537A3">
      <w:pPr>
        <w:rPr>
          <w:color w:val="000080"/>
        </w:rPr>
      </w:pPr>
      <w:r w:rsidRPr="00E07116">
        <w:rPr>
          <w:color w:val="000080"/>
          <w:szCs w:val="26"/>
        </w:rPr>
        <w:t>LES CLASSIQUES DES SCIENCES SOCIALES.</w:t>
      </w:r>
    </w:p>
    <w:p w:rsidR="004537A3" w:rsidRPr="00CF4C8E" w:rsidRDefault="004537A3" w:rsidP="004537A3">
      <w:pPr>
        <w:ind w:firstLine="0"/>
        <w:jc w:val="both"/>
        <w:rPr>
          <w:sz w:val="24"/>
          <w:lang w:bidi="ar-SA"/>
        </w:rPr>
      </w:pPr>
      <w:r>
        <w:br w:type="page"/>
      </w:r>
      <w:r w:rsidRPr="00CF4C8E">
        <w:rPr>
          <w:sz w:val="24"/>
          <w:lang w:bidi="ar-SA"/>
        </w:rPr>
        <w:lastRenderedPageBreak/>
        <w:t>Un document produit en version numérique par Jean-Marie Tremblay, bénévole, professeur associé, Université du Québec à Chico</w:t>
      </w:r>
      <w:r w:rsidRPr="00CF4C8E">
        <w:rPr>
          <w:sz w:val="24"/>
          <w:lang w:bidi="ar-SA"/>
        </w:rPr>
        <w:t>u</w:t>
      </w:r>
      <w:r w:rsidRPr="00CF4C8E">
        <w:rPr>
          <w:sz w:val="24"/>
          <w:lang w:bidi="ar-SA"/>
        </w:rPr>
        <w:t>timi</w:t>
      </w:r>
    </w:p>
    <w:p w:rsidR="004537A3" w:rsidRPr="00CF4C8E" w:rsidRDefault="004537A3" w:rsidP="004537A3">
      <w:pPr>
        <w:ind w:firstLine="0"/>
        <w:jc w:val="both"/>
        <w:rPr>
          <w:sz w:val="24"/>
          <w:lang w:bidi="ar-SA"/>
        </w:rPr>
      </w:pPr>
      <w:r w:rsidRPr="00CF4C8E">
        <w:rPr>
          <w:sz w:val="24"/>
          <w:lang w:bidi="ar-SA"/>
        </w:rPr>
        <w:t xml:space="preserve">Courriel: </w:t>
      </w:r>
      <w:hyperlink r:id="rId12" w:history="1">
        <w:r w:rsidRPr="000C0AE1">
          <w:rPr>
            <w:rStyle w:val="Lienhypertexte"/>
            <w:sz w:val="24"/>
            <w:lang w:bidi="ar-SA"/>
          </w:rPr>
          <w:t>classiques.sc.soc@gmail.com</w:t>
        </w:r>
      </w:hyperlink>
      <w:r>
        <w:rPr>
          <w:sz w:val="24"/>
          <w:lang w:bidi="ar-SA"/>
        </w:rPr>
        <w:t xml:space="preserve"> </w:t>
      </w:r>
      <w:r w:rsidRPr="00CF4C8E">
        <w:rPr>
          <w:sz w:val="24"/>
          <w:lang w:bidi="ar-SA"/>
        </w:rPr>
        <w:t xml:space="preserve"> </w:t>
      </w:r>
    </w:p>
    <w:p w:rsidR="004537A3" w:rsidRPr="00CF4C8E" w:rsidRDefault="004537A3" w:rsidP="004537A3">
      <w:pPr>
        <w:ind w:left="20" w:hanging="20"/>
        <w:jc w:val="both"/>
        <w:rPr>
          <w:sz w:val="24"/>
        </w:rPr>
      </w:pPr>
      <w:r w:rsidRPr="00CF4C8E">
        <w:rPr>
          <w:sz w:val="24"/>
          <w:lang w:bidi="ar-SA"/>
        </w:rPr>
        <w:t xml:space="preserve">Site web pédagogique : </w:t>
      </w:r>
      <w:hyperlink r:id="rId13" w:history="1">
        <w:r w:rsidRPr="00CF4C8E">
          <w:rPr>
            <w:rStyle w:val="Lienhypertexte"/>
            <w:sz w:val="24"/>
            <w:lang w:bidi="ar-SA"/>
          </w:rPr>
          <w:t>http://jmt-sociologue.uqac.ca/</w:t>
        </w:r>
      </w:hyperlink>
    </w:p>
    <w:p w:rsidR="004537A3" w:rsidRPr="00CF4C8E" w:rsidRDefault="004537A3" w:rsidP="004537A3">
      <w:pPr>
        <w:ind w:left="20" w:hanging="20"/>
        <w:jc w:val="both"/>
        <w:rPr>
          <w:sz w:val="24"/>
        </w:rPr>
      </w:pPr>
      <w:r w:rsidRPr="00CF4C8E">
        <w:rPr>
          <w:sz w:val="24"/>
        </w:rPr>
        <w:t>à partir du texte de :</w:t>
      </w:r>
    </w:p>
    <w:p w:rsidR="004537A3" w:rsidRDefault="004537A3" w:rsidP="004537A3">
      <w:pPr>
        <w:ind w:firstLine="0"/>
        <w:jc w:val="both"/>
        <w:rPr>
          <w:sz w:val="24"/>
        </w:rPr>
      </w:pPr>
    </w:p>
    <w:p w:rsidR="004537A3" w:rsidRPr="00384B20" w:rsidRDefault="004537A3" w:rsidP="004537A3">
      <w:pPr>
        <w:ind w:firstLine="0"/>
        <w:jc w:val="both"/>
        <w:rPr>
          <w:sz w:val="24"/>
        </w:rPr>
      </w:pPr>
    </w:p>
    <w:p w:rsidR="004537A3" w:rsidRPr="00E07116" w:rsidRDefault="004537A3" w:rsidP="004537A3">
      <w:pPr>
        <w:ind w:left="20" w:firstLine="340"/>
        <w:jc w:val="both"/>
      </w:pPr>
      <w:r>
        <w:t>Laurence JOHNSON</w:t>
      </w:r>
    </w:p>
    <w:p w:rsidR="004537A3" w:rsidRPr="00E07116" w:rsidRDefault="004537A3" w:rsidP="004537A3">
      <w:pPr>
        <w:ind w:left="20" w:firstLine="340"/>
        <w:jc w:val="both"/>
      </w:pPr>
    </w:p>
    <w:p w:rsidR="004537A3" w:rsidRPr="00E07116" w:rsidRDefault="004537A3" w:rsidP="004537A3">
      <w:pPr>
        <w:jc w:val="both"/>
      </w:pPr>
      <w:r w:rsidRPr="00AC2028">
        <w:rPr>
          <w:b/>
          <w:color w:val="000080"/>
        </w:rPr>
        <w:t>La réserve malécite de Viger, un projet-pilote du programme de civilisation du gouvernement canadien.</w:t>
      </w:r>
    </w:p>
    <w:p w:rsidR="004537A3" w:rsidRPr="00E07116" w:rsidRDefault="004537A3" w:rsidP="004537A3">
      <w:pPr>
        <w:jc w:val="both"/>
      </w:pPr>
    </w:p>
    <w:p w:rsidR="004537A3" w:rsidRPr="00504ED5" w:rsidRDefault="004537A3" w:rsidP="004537A3">
      <w:pPr>
        <w:jc w:val="both"/>
        <w:rPr>
          <w:sz w:val="24"/>
        </w:rPr>
      </w:pPr>
      <w:r w:rsidRPr="00504ED5">
        <w:rPr>
          <w:sz w:val="24"/>
        </w:rPr>
        <w:t xml:space="preserve">Mémoire </w:t>
      </w:r>
      <w:r>
        <w:rPr>
          <w:sz w:val="24"/>
        </w:rPr>
        <w:t>de maîtrise en anthropologie présenté à l’Université de Montréal en juillet 1995, 173 pp + 37</w:t>
      </w:r>
      <w:r w:rsidRPr="00504ED5">
        <w:rPr>
          <w:sz w:val="24"/>
        </w:rPr>
        <w:t xml:space="preserve"> pp</w:t>
      </w:r>
      <w:r>
        <w:rPr>
          <w:sz w:val="24"/>
        </w:rPr>
        <w:t xml:space="preserve"> en annexe</w:t>
      </w:r>
      <w:r w:rsidRPr="00504ED5">
        <w:rPr>
          <w:sz w:val="24"/>
        </w:rPr>
        <w:t>.</w:t>
      </w:r>
    </w:p>
    <w:p w:rsidR="004537A3" w:rsidRPr="00384B20" w:rsidRDefault="004537A3" w:rsidP="004537A3">
      <w:pPr>
        <w:jc w:val="both"/>
        <w:rPr>
          <w:sz w:val="24"/>
        </w:rPr>
      </w:pPr>
    </w:p>
    <w:p w:rsidR="004537A3" w:rsidRPr="00384B20" w:rsidRDefault="004537A3" w:rsidP="004537A3">
      <w:pPr>
        <w:ind w:left="20"/>
        <w:jc w:val="both"/>
        <w:rPr>
          <w:sz w:val="24"/>
        </w:rPr>
      </w:pPr>
      <w:r>
        <w:rPr>
          <w:sz w:val="24"/>
        </w:rPr>
        <w:t xml:space="preserve">L’auteure nos a accordé le 8 juillet 2020 son autorisation pour la diffusion, en libre accès à tous dans </w:t>
      </w:r>
      <w:r w:rsidRPr="00AC2028">
        <w:rPr>
          <w:sz w:val="24"/>
        </w:rPr>
        <w:t>Les Classiques des sciences sociales</w:t>
      </w:r>
      <w:r>
        <w:rPr>
          <w:sz w:val="24"/>
        </w:rPr>
        <w:t>, de son mémoire de maîtrise en anthropologie.</w:t>
      </w:r>
    </w:p>
    <w:p w:rsidR="004537A3" w:rsidRPr="00384B20" w:rsidRDefault="004537A3" w:rsidP="004537A3">
      <w:pPr>
        <w:jc w:val="both"/>
        <w:rPr>
          <w:sz w:val="24"/>
        </w:rPr>
      </w:pPr>
    </w:p>
    <w:p w:rsidR="004537A3" w:rsidRDefault="002726BC" w:rsidP="004537A3">
      <w:pPr>
        <w:tabs>
          <w:tab w:val="left" w:pos="3150"/>
        </w:tabs>
        <w:ind w:firstLine="0"/>
        <w:rPr>
          <w:sz w:val="24"/>
        </w:rPr>
      </w:pPr>
      <w:r w:rsidRPr="00504ED5">
        <w:rPr>
          <w:noProof/>
          <w:sz w:val="24"/>
        </w:rPr>
        <w:drawing>
          <wp:inline distT="0" distB="0" distL="0" distR="0">
            <wp:extent cx="254000" cy="254000"/>
            <wp:effectExtent l="0" t="0" r="0" b="0"/>
            <wp:docPr id="3" name="Image 3" descr="Boite_aux_lettres_clai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Boite_aux_lettres_clair"/>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4000" cy="254000"/>
                    </a:xfrm>
                    <a:prstGeom prst="rect">
                      <a:avLst/>
                    </a:prstGeom>
                    <a:noFill/>
                    <a:ln>
                      <a:noFill/>
                    </a:ln>
                  </pic:spPr>
                </pic:pic>
              </a:graphicData>
            </a:graphic>
          </wp:inline>
        </w:drawing>
      </w:r>
      <w:r w:rsidR="004537A3" w:rsidRPr="00504ED5">
        <w:rPr>
          <w:sz w:val="24"/>
        </w:rPr>
        <w:t xml:space="preserve"> Courriel : </w:t>
      </w:r>
      <w:r w:rsidR="004537A3">
        <w:rPr>
          <w:sz w:val="24"/>
        </w:rPr>
        <w:t xml:space="preserve">Laurence Johnson : </w:t>
      </w:r>
      <w:hyperlink r:id="rId15" w:history="1">
        <w:r w:rsidR="004537A3" w:rsidRPr="00081DC6">
          <w:rPr>
            <w:rStyle w:val="Lienhypertexte"/>
            <w:sz w:val="24"/>
          </w:rPr>
          <w:t>laurencejohnson@ethnoscop.ca</w:t>
        </w:r>
      </w:hyperlink>
    </w:p>
    <w:p w:rsidR="004537A3" w:rsidRPr="00384B20" w:rsidRDefault="004537A3" w:rsidP="004537A3">
      <w:pPr>
        <w:ind w:left="20"/>
        <w:jc w:val="both"/>
        <w:rPr>
          <w:sz w:val="24"/>
        </w:rPr>
      </w:pPr>
    </w:p>
    <w:p w:rsidR="004537A3" w:rsidRPr="00384B20" w:rsidRDefault="004537A3">
      <w:pPr>
        <w:ind w:right="1800" w:firstLine="0"/>
        <w:jc w:val="both"/>
        <w:rPr>
          <w:sz w:val="24"/>
        </w:rPr>
      </w:pPr>
      <w:r>
        <w:rPr>
          <w:sz w:val="24"/>
        </w:rPr>
        <w:t>Police</w:t>
      </w:r>
      <w:r w:rsidRPr="00384B20">
        <w:rPr>
          <w:sz w:val="24"/>
        </w:rPr>
        <w:t xml:space="preserve"> de caractères utilisé</w:t>
      </w:r>
      <w:r>
        <w:rPr>
          <w:sz w:val="24"/>
        </w:rPr>
        <w:t>s</w:t>
      </w:r>
      <w:r w:rsidRPr="00384B20">
        <w:rPr>
          <w:sz w:val="24"/>
        </w:rPr>
        <w:t> :</w:t>
      </w:r>
    </w:p>
    <w:p w:rsidR="004537A3" w:rsidRPr="00384B20" w:rsidRDefault="004537A3">
      <w:pPr>
        <w:ind w:right="1800" w:firstLine="0"/>
        <w:jc w:val="both"/>
        <w:rPr>
          <w:sz w:val="24"/>
        </w:rPr>
      </w:pPr>
    </w:p>
    <w:p w:rsidR="004537A3" w:rsidRPr="00384B20" w:rsidRDefault="004537A3" w:rsidP="004537A3">
      <w:pPr>
        <w:ind w:left="360" w:right="360" w:firstLine="0"/>
        <w:jc w:val="both"/>
        <w:rPr>
          <w:sz w:val="24"/>
        </w:rPr>
      </w:pPr>
      <w:r w:rsidRPr="00384B20">
        <w:rPr>
          <w:sz w:val="24"/>
        </w:rPr>
        <w:t>Pour le texte: Times New Roman, 14 points.</w:t>
      </w:r>
    </w:p>
    <w:p w:rsidR="004537A3" w:rsidRPr="00384B20" w:rsidRDefault="004537A3" w:rsidP="004537A3">
      <w:pPr>
        <w:ind w:left="360" w:right="360" w:firstLine="0"/>
        <w:jc w:val="both"/>
        <w:rPr>
          <w:sz w:val="24"/>
        </w:rPr>
      </w:pPr>
      <w:r w:rsidRPr="00384B20">
        <w:rPr>
          <w:sz w:val="24"/>
        </w:rPr>
        <w:t>Pour les notes de bas de page : Times New Roman, 12 points.</w:t>
      </w:r>
    </w:p>
    <w:p w:rsidR="004537A3" w:rsidRPr="00384B20" w:rsidRDefault="004537A3">
      <w:pPr>
        <w:ind w:left="360" w:right="1800" w:firstLine="0"/>
        <w:jc w:val="both"/>
        <w:rPr>
          <w:sz w:val="24"/>
        </w:rPr>
      </w:pPr>
    </w:p>
    <w:p w:rsidR="004537A3" w:rsidRPr="00384B20" w:rsidRDefault="004537A3">
      <w:pPr>
        <w:ind w:right="360" w:firstLine="0"/>
        <w:jc w:val="both"/>
        <w:rPr>
          <w:sz w:val="24"/>
        </w:rPr>
      </w:pPr>
      <w:r w:rsidRPr="00384B20">
        <w:rPr>
          <w:sz w:val="24"/>
        </w:rPr>
        <w:t>Édition électronique réalisée avec le traitement de textes Microsoft Word 2008 pour Macintosh.</w:t>
      </w:r>
    </w:p>
    <w:p w:rsidR="004537A3" w:rsidRPr="00384B20" w:rsidRDefault="004537A3">
      <w:pPr>
        <w:ind w:right="1800" w:firstLine="0"/>
        <w:jc w:val="both"/>
        <w:rPr>
          <w:sz w:val="24"/>
        </w:rPr>
      </w:pPr>
    </w:p>
    <w:p w:rsidR="004537A3" w:rsidRPr="00384B20" w:rsidRDefault="004537A3" w:rsidP="004537A3">
      <w:pPr>
        <w:ind w:right="540" w:firstLine="0"/>
        <w:jc w:val="both"/>
        <w:rPr>
          <w:sz w:val="24"/>
        </w:rPr>
      </w:pPr>
      <w:r w:rsidRPr="00384B20">
        <w:rPr>
          <w:sz w:val="24"/>
        </w:rPr>
        <w:t>Mise en page sur papier format : LETTRE US, 8.5’’ x 11’’.</w:t>
      </w:r>
    </w:p>
    <w:p w:rsidR="004537A3" w:rsidRPr="00384B20" w:rsidRDefault="004537A3">
      <w:pPr>
        <w:ind w:right="1800" w:firstLine="0"/>
        <w:jc w:val="both"/>
        <w:rPr>
          <w:sz w:val="24"/>
        </w:rPr>
      </w:pPr>
    </w:p>
    <w:p w:rsidR="004537A3" w:rsidRPr="00384B20" w:rsidRDefault="004537A3" w:rsidP="004537A3">
      <w:pPr>
        <w:ind w:firstLine="0"/>
        <w:jc w:val="both"/>
        <w:rPr>
          <w:sz w:val="24"/>
        </w:rPr>
      </w:pPr>
      <w:r w:rsidRPr="00384B20">
        <w:rPr>
          <w:sz w:val="24"/>
        </w:rPr>
        <w:t xml:space="preserve">Édition numérique réalisée le </w:t>
      </w:r>
      <w:r>
        <w:rPr>
          <w:sz w:val="24"/>
        </w:rPr>
        <w:t>19 septembre 2020 à Chicoutimi</w:t>
      </w:r>
      <w:r w:rsidRPr="00384B20">
        <w:rPr>
          <w:sz w:val="24"/>
        </w:rPr>
        <w:t>, Qu</w:t>
      </w:r>
      <w:r w:rsidRPr="00384B20">
        <w:rPr>
          <w:sz w:val="24"/>
        </w:rPr>
        <w:t>é</w:t>
      </w:r>
      <w:r w:rsidRPr="00384B20">
        <w:rPr>
          <w:sz w:val="24"/>
        </w:rPr>
        <w:t>bec.</w:t>
      </w:r>
    </w:p>
    <w:p w:rsidR="004537A3" w:rsidRPr="00384B20" w:rsidRDefault="004537A3">
      <w:pPr>
        <w:ind w:right="1800" w:firstLine="0"/>
        <w:jc w:val="both"/>
        <w:rPr>
          <w:sz w:val="24"/>
        </w:rPr>
      </w:pPr>
    </w:p>
    <w:p w:rsidR="004537A3" w:rsidRPr="00E07116" w:rsidRDefault="002726BC">
      <w:pPr>
        <w:ind w:right="1800" w:firstLine="0"/>
        <w:jc w:val="both"/>
      </w:pPr>
      <w:r w:rsidRPr="00E07116">
        <w:rPr>
          <w:noProof/>
        </w:rPr>
        <w:drawing>
          <wp:inline distT="0" distB="0" distL="0" distR="0">
            <wp:extent cx="1117600" cy="393700"/>
            <wp:effectExtent l="0" t="0" r="0" b="0"/>
            <wp:docPr id="4" name="Image 4" descr="fait_sur_mac"/>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fait_sur_mac"/>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17600" cy="393700"/>
                    </a:xfrm>
                    <a:prstGeom prst="rect">
                      <a:avLst/>
                    </a:prstGeom>
                    <a:noFill/>
                    <a:ln>
                      <a:noFill/>
                    </a:ln>
                  </pic:spPr>
                </pic:pic>
              </a:graphicData>
            </a:graphic>
          </wp:inline>
        </w:drawing>
      </w:r>
    </w:p>
    <w:p w:rsidR="004537A3" w:rsidRPr="00E07116" w:rsidRDefault="004537A3" w:rsidP="004537A3">
      <w:pPr>
        <w:ind w:left="20"/>
        <w:jc w:val="both"/>
      </w:pPr>
      <w:r w:rsidRPr="00E07116">
        <w:br w:type="page"/>
      </w:r>
    </w:p>
    <w:p w:rsidR="004537A3" w:rsidRDefault="004537A3" w:rsidP="004537A3">
      <w:pPr>
        <w:ind w:firstLine="0"/>
        <w:jc w:val="center"/>
        <w:rPr>
          <w:b/>
          <w:sz w:val="36"/>
        </w:rPr>
      </w:pPr>
      <w:r>
        <w:rPr>
          <w:sz w:val="36"/>
        </w:rPr>
        <w:t>Laurence JOHNSON</w:t>
      </w:r>
    </w:p>
    <w:p w:rsidR="004537A3" w:rsidRPr="00E07116" w:rsidRDefault="004537A3" w:rsidP="004537A3">
      <w:pPr>
        <w:ind w:firstLine="0"/>
        <w:jc w:val="center"/>
      </w:pPr>
      <w:r>
        <w:rPr>
          <w:sz w:val="20"/>
          <w:lang w:bidi="ar-SA"/>
        </w:rPr>
        <w:t>ETHNOHISTORIENNE</w:t>
      </w:r>
    </w:p>
    <w:p w:rsidR="004537A3" w:rsidRPr="00E07116" w:rsidRDefault="004537A3" w:rsidP="004537A3">
      <w:pPr>
        <w:ind w:firstLine="0"/>
        <w:jc w:val="center"/>
      </w:pPr>
    </w:p>
    <w:p w:rsidR="004537A3" w:rsidRPr="00AC2028" w:rsidRDefault="004537A3" w:rsidP="004537A3">
      <w:pPr>
        <w:ind w:firstLine="0"/>
        <w:jc w:val="center"/>
        <w:rPr>
          <w:b/>
          <w:color w:val="000080"/>
        </w:rPr>
      </w:pPr>
      <w:r w:rsidRPr="00AC2028">
        <w:rPr>
          <w:b/>
          <w:color w:val="000080"/>
        </w:rPr>
        <w:t>La réserve malé</w:t>
      </w:r>
      <w:r>
        <w:rPr>
          <w:b/>
          <w:color w:val="000080"/>
        </w:rPr>
        <w:t>cite de Viger, un projet-pilote</w:t>
      </w:r>
      <w:r>
        <w:rPr>
          <w:b/>
          <w:color w:val="000080"/>
        </w:rPr>
        <w:br/>
      </w:r>
      <w:r w:rsidRPr="00AC2028">
        <w:rPr>
          <w:b/>
          <w:color w:val="000080"/>
        </w:rPr>
        <w:t>du programme de civilisation du gouvernement canadien.</w:t>
      </w:r>
    </w:p>
    <w:p w:rsidR="004537A3" w:rsidRPr="00AC2028" w:rsidRDefault="004537A3" w:rsidP="004537A3">
      <w:pPr>
        <w:ind w:firstLine="0"/>
        <w:jc w:val="center"/>
        <w:rPr>
          <w:b/>
          <w:color w:val="000080"/>
        </w:rPr>
      </w:pPr>
    </w:p>
    <w:p w:rsidR="004537A3" w:rsidRPr="00E07116" w:rsidRDefault="002726BC" w:rsidP="004537A3">
      <w:pPr>
        <w:ind w:firstLine="0"/>
        <w:jc w:val="center"/>
      </w:pPr>
      <w:r>
        <w:rPr>
          <w:noProof/>
        </w:rPr>
        <w:drawing>
          <wp:inline distT="0" distB="0" distL="0" distR="0">
            <wp:extent cx="3429000" cy="4559300"/>
            <wp:effectExtent l="25400" t="25400" r="12700" b="12700"/>
            <wp:docPr id="5" name="Image 5" descr="La_Reserve_malecite_de_Viger_L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La_Reserve_malecite_de_Viger_L25"/>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29000" cy="4559300"/>
                    </a:xfrm>
                    <a:prstGeom prst="rect">
                      <a:avLst/>
                    </a:prstGeom>
                    <a:noFill/>
                    <a:ln w="19050" cmpd="sng">
                      <a:solidFill>
                        <a:srgbClr val="000000"/>
                      </a:solidFill>
                      <a:miter lim="800000"/>
                      <a:headEnd/>
                      <a:tailEnd/>
                    </a:ln>
                    <a:effectLst/>
                  </pic:spPr>
                </pic:pic>
              </a:graphicData>
            </a:graphic>
          </wp:inline>
        </w:drawing>
      </w:r>
    </w:p>
    <w:p w:rsidR="004537A3" w:rsidRPr="00E07116" w:rsidRDefault="004537A3" w:rsidP="004537A3">
      <w:pPr>
        <w:jc w:val="both"/>
      </w:pPr>
    </w:p>
    <w:p w:rsidR="004537A3" w:rsidRPr="00384B20" w:rsidRDefault="004537A3" w:rsidP="004537A3">
      <w:pPr>
        <w:jc w:val="both"/>
        <w:rPr>
          <w:sz w:val="24"/>
        </w:rPr>
      </w:pPr>
      <w:r w:rsidRPr="00504ED5">
        <w:rPr>
          <w:sz w:val="24"/>
        </w:rPr>
        <w:t xml:space="preserve">Mémoire </w:t>
      </w:r>
      <w:r>
        <w:rPr>
          <w:sz w:val="24"/>
        </w:rPr>
        <w:t>de maîtrise en anthropologie présenté à l’Université de Montréal en juillet 1995, 173 pp + 37</w:t>
      </w:r>
      <w:r w:rsidRPr="00504ED5">
        <w:rPr>
          <w:sz w:val="24"/>
        </w:rPr>
        <w:t xml:space="preserve"> pp</w:t>
      </w:r>
      <w:r>
        <w:rPr>
          <w:sz w:val="24"/>
        </w:rPr>
        <w:t xml:space="preserve"> en annexe</w:t>
      </w:r>
      <w:r w:rsidRPr="00504ED5">
        <w:rPr>
          <w:sz w:val="24"/>
        </w:rPr>
        <w:t>.</w:t>
      </w:r>
    </w:p>
    <w:p w:rsidR="004537A3" w:rsidRDefault="004537A3" w:rsidP="004537A3">
      <w:pPr>
        <w:spacing w:before="120" w:after="120"/>
        <w:ind w:firstLine="0"/>
        <w:jc w:val="center"/>
      </w:pPr>
      <w:r w:rsidRPr="00E07116">
        <w:br w:type="page"/>
      </w:r>
    </w:p>
    <w:p w:rsidR="004537A3" w:rsidRDefault="004537A3" w:rsidP="004537A3">
      <w:pPr>
        <w:spacing w:before="120" w:after="120"/>
        <w:ind w:firstLine="0"/>
        <w:jc w:val="center"/>
      </w:pPr>
      <w:r>
        <w:t>UNIVERSITÉ DE MONTRÉAL</w:t>
      </w:r>
    </w:p>
    <w:p w:rsidR="004537A3" w:rsidRDefault="004537A3" w:rsidP="004537A3">
      <w:pPr>
        <w:spacing w:before="120" w:after="120"/>
        <w:ind w:firstLine="0"/>
        <w:jc w:val="center"/>
      </w:pPr>
    </w:p>
    <w:p w:rsidR="004537A3" w:rsidRPr="00504ED5" w:rsidRDefault="004537A3" w:rsidP="004537A3">
      <w:pPr>
        <w:spacing w:before="120" w:after="120"/>
        <w:ind w:firstLine="0"/>
        <w:jc w:val="center"/>
        <w:rPr>
          <w:sz w:val="48"/>
        </w:rPr>
      </w:pPr>
      <w:r w:rsidRPr="00504ED5">
        <w:rPr>
          <w:sz w:val="48"/>
        </w:rPr>
        <w:t>La réserve</w:t>
      </w:r>
      <w:r>
        <w:rPr>
          <w:sz w:val="48"/>
        </w:rPr>
        <w:t xml:space="preserve"> malécite de</w:t>
      </w:r>
      <w:r w:rsidRPr="00504ED5">
        <w:rPr>
          <w:sz w:val="48"/>
        </w:rPr>
        <w:t xml:space="preserve"> Viger</w:t>
      </w:r>
      <w:r>
        <w:rPr>
          <w:sz w:val="48"/>
        </w:rPr>
        <w:t>,</w:t>
      </w:r>
    </w:p>
    <w:p w:rsidR="004537A3" w:rsidRPr="00504ED5" w:rsidRDefault="004537A3" w:rsidP="004537A3">
      <w:pPr>
        <w:spacing w:before="120" w:after="120"/>
        <w:ind w:firstLine="0"/>
        <w:jc w:val="center"/>
        <w:rPr>
          <w:sz w:val="36"/>
        </w:rPr>
      </w:pPr>
      <w:r>
        <w:rPr>
          <w:i/>
          <w:iCs/>
          <w:sz w:val="36"/>
          <w:szCs w:val="32"/>
        </w:rPr>
        <w:t>Un projet-pilote du «programme de civilisation»</w:t>
      </w:r>
      <w:r>
        <w:rPr>
          <w:i/>
          <w:iCs/>
          <w:sz w:val="36"/>
          <w:szCs w:val="32"/>
        </w:rPr>
        <w:br/>
        <w:t>du gouvernement du Canada.</w:t>
      </w:r>
    </w:p>
    <w:p w:rsidR="004537A3" w:rsidRDefault="004537A3" w:rsidP="004537A3">
      <w:pPr>
        <w:spacing w:before="120" w:after="120"/>
        <w:ind w:firstLine="0"/>
        <w:jc w:val="center"/>
        <w:rPr>
          <w:i/>
          <w:iCs/>
          <w:szCs w:val="32"/>
        </w:rPr>
      </w:pPr>
    </w:p>
    <w:p w:rsidR="004537A3" w:rsidRDefault="004537A3" w:rsidP="004537A3">
      <w:pPr>
        <w:spacing w:before="120" w:after="120"/>
        <w:ind w:firstLine="0"/>
        <w:jc w:val="center"/>
        <w:rPr>
          <w:i/>
          <w:iCs/>
          <w:szCs w:val="32"/>
        </w:rPr>
      </w:pPr>
    </w:p>
    <w:p w:rsidR="004537A3" w:rsidRDefault="004537A3" w:rsidP="004537A3">
      <w:pPr>
        <w:spacing w:before="120" w:after="120"/>
        <w:ind w:firstLine="0"/>
        <w:jc w:val="center"/>
        <w:rPr>
          <w:i/>
          <w:iCs/>
          <w:szCs w:val="32"/>
        </w:rPr>
      </w:pPr>
    </w:p>
    <w:p w:rsidR="004537A3" w:rsidRDefault="004537A3" w:rsidP="004537A3">
      <w:pPr>
        <w:spacing w:before="120" w:after="120"/>
        <w:ind w:firstLine="0"/>
        <w:jc w:val="center"/>
        <w:rPr>
          <w:rFonts w:cs="Arial"/>
          <w:bCs/>
          <w:szCs w:val="24"/>
        </w:rPr>
      </w:pPr>
    </w:p>
    <w:p w:rsidR="004537A3" w:rsidRPr="006F7317" w:rsidRDefault="004537A3" w:rsidP="004537A3">
      <w:pPr>
        <w:spacing w:before="120" w:after="120"/>
        <w:ind w:firstLine="0"/>
        <w:jc w:val="center"/>
      </w:pPr>
      <w:r w:rsidRPr="006F7317">
        <w:rPr>
          <w:rFonts w:cs="Arial"/>
          <w:bCs/>
          <w:szCs w:val="24"/>
        </w:rPr>
        <w:t>par</w:t>
      </w:r>
    </w:p>
    <w:p w:rsidR="004537A3" w:rsidRDefault="004537A3" w:rsidP="004537A3">
      <w:pPr>
        <w:spacing w:before="120" w:after="120"/>
        <w:ind w:firstLine="0"/>
        <w:jc w:val="center"/>
        <w:rPr>
          <w:rFonts w:cs="Arial"/>
          <w:bCs/>
          <w:szCs w:val="24"/>
        </w:rPr>
      </w:pPr>
      <w:r w:rsidRPr="00504ED5">
        <w:rPr>
          <w:rFonts w:cs="Arial"/>
          <w:bCs/>
          <w:sz w:val="36"/>
          <w:szCs w:val="24"/>
        </w:rPr>
        <w:t>Laurence Johnson</w:t>
      </w:r>
      <w:r w:rsidRPr="00504ED5">
        <w:rPr>
          <w:rFonts w:cs="Arial"/>
          <w:bCs/>
          <w:sz w:val="36"/>
          <w:szCs w:val="24"/>
        </w:rPr>
        <w:br/>
      </w:r>
      <w:r>
        <w:rPr>
          <w:rFonts w:cs="Arial"/>
          <w:bCs/>
          <w:szCs w:val="24"/>
        </w:rPr>
        <w:t>Département d’anthropologie</w:t>
      </w:r>
      <w:r>
        <w:rPr>
          <w:rFonts w:cs="Arial"/>
          <w:bCs/>
          <w:szCs w:val="24"/>
        </w:rPr>
        <w:br/>
        <w:t>Faculté des arts et des sciences</w:t>
      </w:r>
    </w:p>
    <w:p w:rsidR="004537A3" w:rsidRDefault="004537A3" w:rsidP="004537A3">
      <w:pPr>
        <w:spacing w:before="120" w:after="120"/>
        <w:ind w:firstLine="0"/>
        <w:jc w:val="center"/>
        <w:rPr>
          <w:rFonts w:cs="Arial"/>
          <w:bCs/>
          <w:szCs w:val="24"/>
        </w:rPr>
      </w:pPr>
    </w:p>
    <w:p w:rsidR="004537A3" w:rsidRDefault="004537A3" w:rsidP="004537A3">
      <w:pPr>
        <w:spacing w:before="120" w:after="120"/>
        <w:ind w:firstLine="0"/>
        <w:jc w:val="center"/>
        <w:rPr>
          <w:rFonts w:cs="Arial"/>
          <w:bCs/>
          <w:szCs w:val="24"/>
        </w:rPr>
      </w:pPr>
    </w:p>
    <w:p w:rsidR="004537A3" w:rsidRDefault="004537A3" w:rsidP="004537A3">
      <w:pPr>
        <w:spacing w:before="120" w:after="120"/>
        <w:ind w:firstLine="0"/>
        <w:jc w:val="center"/>
        <w:rPr>
          <w:rFonts w:cs="Arial"/>
          <w:bCs/>
          <w:szCs w:val="24"/>
        </w:rPr>
      </w:pPr>
    </w:p>
    <w:p w:rsidR="004537A3" w:rsidRDefault="004537A3" w:rsidP="004537A3">
      <w:pPr>
        <w:spacing w:before="120" w:after="120"/>
        <w:ind w:firstLine="0"/>
        <w:jc w:val="center"/>
        <w:rPr>
          <w:rFonts w:cs="Arial"/>
          <w:bCs/>
          <w:szCs w:val="24"/>
        </w:rPr>
      </w:pPr>
      <w:r>
        <w:rPr>
          <w:rFonts w:cs="Arial"/>
          <w:bCs/>
          <w:szCs w:val="24"/>
        </w:rPr>
        <w:t>Mémoire à la Faculté des études supérieures</w:t>
      </w:r>
      <w:r>
        <w:rPr>
          <w:rFonts w:cs="Arial"/>
          <w:bCs/>
          <w:szCs w:val="24"/>
        </w:rPr>
        <w:br/>
        <w:t>en vue de l’obtention du grade de</w:t>
      </w:r>
      <w:r>
        <w:rPr>
          <w:rFonts w:cs="Arial"/>
          <w:bCs/>
          <w:szCs w:val="24"/>
        </w:rPr>
        <w:br/>
        <w:t>Maître ès sciences (M. Sc.)</w:t>
      </w:r>
      <w:r>
        <w:rPr>
          <w:rFonts w:cs="Arial"/>
          <w:bCs/>
          <w:szCs w:val="24"/>
        </w:rPr>
        <w:br/>
        <w:t>en anthropologie</w:t>
      </w:r>
    </w:p>
    <w:p w:rsidR="004537A3" w:rsidRDefault="004537A3" w:rsidP="004537A3">
      <w:pPr>
        <w:spacing w:before="120" w:after="120"/>
        <w:ind w:firstLine="0"/>
        <w:jc w:val="center"/>
        <w:rPr>
          <w:rFonts w:cs="Arial"/>
          <w:bCs/>
          <w:szCs w:val="24"/>
        </w:rPr>
      </w:pPr>
    </w:p>
    <w:p w:rsidR="004537A3" w:rsidRPr="006F7317" w:rsidRDefault="004537A3" w:rsidP="004537A3">
      <w:pPr>
        <w:spacing w:before="120" w:after="120"/>
        <w:ind w:firstLine="0"/>
        <w:jc w:val="center"/>
      </w:pPr>
      <w:r>
        <w:t>Juillet 1995</w:t>
      </w:r>
    </w:p>
    <w:p w:rsidR="004537A3" w:rsidRPr="006F7317" w:rsidRDefault="004537A3" w:rsidP="004537A3">
      <w:pPr>
        <w:spacing w:before="120" w:after="120"/>
        <w:ind w:firstLine="0"/>
        <w:jc w:val="center"/>
      </w:pPr>
      <w:r>
        <w:rPr>
          <w:szCs w:val="28"/>
        </w:rPr>
        <w:t>© Laurence Johnson, 1995</w:t>
      </w:r>
    </w:p>
    <w:p w:rsidR="004537A3" w:rsidRPr="00E07116" w:rsidRDefault="004537A3" w:rsidP="004537A3">
      <w:pPr>
        <w:jc w:val="both"/>
      </w:pPr>
      <w:r w:rsidRPr="006F7317">
        <w:br w:type="page"/>
      </w:r>
    </w:p>
    <w:p w:rsidR="004537A3" w:rsidRPr="00E07116" w:rsidRDefault="004537A3">
      <w:pPr>
        <w:jc w:val="both"/>
      </w:pPr>
    </w:p>
    <w:p w:rsidR="004537A3" w:rsidRPr="00E07116" w:rsidRDefault="004537A3">
      <w:pPr>
        <w:jc w:val="both"/>
      </w:pPr>
    </w:p>
    <w:p w:rsidR="004537A3" w:rsidRPr="00E07116" w:rsidRDefault="004537A3" w:rsidP="004537A3">
      <w:pPr>
        <w:pStyle w:val="NormalWeb"/>
        <w:spacing w:before="2" w:after="2"/>
        <w:jc w:val="both"/>
        <w:rPr>
          <w:rFonts w:ascii="Times New Roman" w:hAnsi="Times New Roman"/>
          <w:sz w:val="28"/>
        </w:rPr>
      </w:pPr>
      <w:r w:rsidRPr="00E07116">
        <w:rPr>
          <w:rFonts w:ascii="Times New Roman" w:hAnsi="Times New Roman"/>
          <w:b/>
          <w:sz w:val="28"/>
          <w:szCs w:val="19"/>
        </w:rPr>
        <w:t>Note pour la version numérique</w:t>
      </w:r>
      <w:r w:rsidRPr="00E07116">
        <w:rPr>
          <w:rFonts w:ascii="Times New Roman" w:hAnsi="Times New Roman"/>
          <w:sz w:val="28"/>
          <w:szCs w:val="19"/>
        </w:rPr>
        <w:t xml:space="preserve"> : </w:t>
      </w:r>
      <w:r w:rsidRPr="00E07116">
        <w:rPr>
          <w:rFonts w:ascii="Times New Roman" w:hAnsi="Times New Roman"/>
          <w:sz w:val="28"/>
        </w:rPr>
        <w:t>La numérotation entre crochets [] correspond à la pagination, en début de page, de l'édition d'origine numérisée. JMT.</w:t>
      </w:r>
    </w:p>
    <w:p w:rsidR="004537A3" w:rsidRPr="00E07116" w:rsidRDefault="004537A3" w:rsidP="004537A3">
      <w:pPr>
        <w:pStyle w:val="NormalWeb"/>
        <w:spacing w:before="2" w:after="2"/>
        <w:jc w:val="both"/>
        <w:rPr>
          <w:rFonts w:ascii="Times New Roman" w:hAnsi="Times New Roman"/>
          <w:sz w:val="28"/>
        </w:rPr>
      </w:pPr>
    </w:p>
    <w:p w:rsidR="004537A3" w:rsidRPr="00E07116" w:rsidRDefault="004537A3" w:rsidP="004537A3">
      <w:pPr>
        <w:pStyle w:val="NormalWeb"/>
        <w:spacing w:before="2" w:after="2"/>
        <w:rPr>
          <w:rFonts w:ascii="Times New Roman" w:hAnsi="Times New Roman"/>
          <w:sz w:val="28"/>
        </w:rPr>
      </w:pPr>
      <w:r w:rsidRPr="00E07116">
        <w:rPr>
          <w:rFonts w:ascii="Times New Roman" w:hAnsi="Times New Roman"/>
          <w:sz w:val="28"/>
        </w:rPr>
        <w:t>Par exemple, [1] correspond au début de la page 1 de l’édition papier numérisée.</w:t>
      </w:r>
    </w:p>
    <w:p w:rsidR="004537A3" w:rsidRPr="00E07116" w:rsidRDefault="004537A3" w:rsidP="004537A3">
      <w:pPr>
        <w:jc w:val="both"/>
        <w:rPr>
          <w:szCs w:val="19"/>
        </w:rPr>
      </w:pPr>
    </w:p>
    <w:p w:rsidR="004537A3" w:rsidRPr="00E07116" w:rsidRDefault="004537A3">
      <w:pPr>
        <w:jc w:val="both"/>
        <w:rPr>
          <w:szCs w:val="19"/>
        </w:rPr>
      </w:pPr>
    </w:p>
    <w:p w:rsidR="004537A3" w:rsidRPr="00E07116" w:rsidRDefault="004537A3" w:rsidP="004537A3">
      <w:pPr>
        <w:pStyle w:val="p"/>
      </w:pPr>
      <w:r w:rsidRPr="00E07116">
        <w:br w:type="page"/>
      </w:r>
      <w:r>
        <w:lastRenderedPageBreak/>
        <w:t>[i]</w:t>
      </w:r>
    </w:p>
    <w:p w:rsidR="004537A3" w:rsidRDefault="004537A3" w:rsidP="004537A3">
      <w:pPr>
        <w:jc w:val="both"/>
      </w:pPr>
    </w:p>
    <w:p w:rsidR="004537A3" w:rsidRDefault="004537A3" w:rsidP="004537A3">
      <w:pPr>
        <w:jc w:val="both"/>
      </w:pPr>
    </w:p>
    <w:p w:rsidR="004537A3" w:rsidRDefault="004537A3" w:rsidP="004537A3">
      <w:pPr>
        <w:jc w:val="both"/>
      </w:pPr>
    </w:p>
    <w:p w:rsidR="004537A3" w:rsidRDefault="004537A3" w:rsidP="004537A3">
      <w:pPr>
        <w:jc w:val="both"/>
      </w:pPr>
    </w:p>
    <w:p w:rsidR="004537A3" w:rsidRPr="008D18FA" w:rsidRDefault="004537A3" w:rsidP="004537A3">
      <w:pPr>
        <w:spacing w:after="120"/>
        <w:ind w:firstLine="0"/>
        <w:jc w:val="center"/>
        <w:rPr>
          <w:sz w:val="24"/>
        </w:rPr>
      </w:pPr>
      <w:bookmarkStart w:id="1" w:name="Reserve_Viger_sommaire"/>
      <w:r w:rsidRPr="00AC2028">
        <w:rPr>
          <w:b/>
          <w:sz w:val="24"/>
        </w:rPr>
        <w:t>La réserve malé</w:t>
      </w:r>
      <w:r>
        <w:rPr>
          <w:b/>
          <w:sz w:val="24"/>
        </w:rPr>
        <w:t>cite de Viger, un projet-pilote</w:t>
      </w:r>
      <w:r>
        <w:rPr>
          <w:b/>
          <w:sz w:val="24"/>
        </w:rPr>
        <w:br/>
      </w:r>
      <w:r w:rsidRPr="00AC2028">
        <w:rPr>
          <w:b/>
          <w:sz w:val="24"/>
        </w:rPr>
        <w:t xml:space="preserve">du </w:t>
      </w:r>
      <w:r>
        <w:rPr>
          <w:b/>
          <w:sz w:val="24"/>
        </w:rPr>
        <w:t>« </w:t>
      </w:r>
      <w:r w:rsidRPr="00AC2028">
        <w:rPr>
          <w:b/>
          <w:sz w:val="24"/>
        </w:rPr>
        <w:t>programme de civilis</w:t>
      </w:r>
      <w:r w:rsidRPr="00AC2028">
        <w:rPr>
          <w:b/>
          <w:sz w:val="24"/>
        </w:rPr>
        <w:t>a</w:t>
      </w:r>
      <w:r w:rsidRPr="00AC2028">
        <w:rPr>
          <w:b/>
          <w:sz w:val="24"/>
        </w:rPr>
        <w:t>tion</w:t>
      </w:r>
      <w:r>
        <w:rPr>
          <w:b/>
          <w:sz w:val="24"/>
        </w:rPr>
        <w:t> »</w:t>
      </w:r>
      <w:r w:rsidRPr="00AC2028">
        <w:rPr>
          <w:b/>
          <w:sz w:val="24"/>
        </w:rPr>
        <w:t xml:space="preserve"> du gouvernement canadien.</w:t>
      </w:r>
    </w:p>
    <w:p w:rsidR="004537A3" w:rsidRPr="00384B20" w:rsidRDefault="004537A3" w:rsidP="004537A3">
      <w:pPr>
        <w:pStyle w:val="planchest"/>
      </w:pPr>
      <w:r>
        <w:t>SOMMAIRE</w:t>
      </w:r>
    </w:p>
    <w:bookmarkEnd w:id="1"/>
    <w:p w:rsidR="004537A3" w:rsidRDefault="004537A3" w:rsidP="004537A3">
      <w:pPr>
        <w:ind w:firstLine="0"/>
      </w:pPr>
    </w:p>
    <w:p w:rsidR="004537A3" w:rsidRDefault="004537A3" w:rsidP="004537A3">
      <w:pPr>
        <w:ind w:firstLine="0"/>
      </w:pPr>
    </w:p>
    <w:p w:rsidR="004537A3" w:rsidRDefault="004537A3" w:rsidP="004537A3">
      <w:pPr>
        <w:ind w:firstLine="0"/>
      </w:pPr>
    </w:p>
    <w:p w:rsidR="004537A3" w:rsidRPr="00E07116" w:rsidRDefault="004537A3" w:rsidP="004537A3">
      <w:pPr>
        <w:ind w:firstLine="0"/>
      </w:pPr>
    </w:p>
    <w:p w:rsidR="004537A3" w:rsidRPr="00E07116" w:rsidRDefault="004537A3" w:rsidP="004537A3">
      <w:pPr>
        <w:pStyle w:val="p"/>
      </w:pPr>
    </w:p>
    <w:p w:rsidR="004537A3" w:rsidRPr="00384B20" w:rsidRDefault="004537A3" w:rsidP="004537A3">
      <w:pPr>
        <w:ind w:right="90" w:firstLine="0"/>
        <w:jc w:val="both"/>
        <w:rPr>
          <w:sz w:val="20"/>
        </w:rPr>
      </w:pPr>
      <w:hyperlink w:anchor="tdm" w:history="1">
        <w:r w:rsidRPr="00384B20">
          <w:rPr>
            <w:rStyle w:val="Lienhypertexte"/>
            <w:sz w:val="20"/>
          </w:rPr>
          <w:t>Retour à la table des matières</w:t>
        </w:r>
      </w:hyperlink>
    </w:p>
    <w:p w:rsidR="004537A3" w:rsidRPr="00780BA5" w:rsidRDefault="004537A3" w:rsidP="004537A3">
      <w:pPr>
        <w:spacing w:before="120" w:after="120"/>
        <w:jc w:val="both"/>
      </w:pPr>
      <w:r w:rsidRPr="00780BA5">
        <w:t>Ce mémoire concerne la réserve malécite de Viger, située dans le Bas-Saint-Laurent près du village actuel de Saint-Épiphane. Ouverte en 1827 pour un gro</w:t>
      </w:r>
      <w:r w:rsidRPr="00780BA5">
        <w:t>u</w:t>
      </w:r>
      <w:r w:rsidRPr="00780BA5">
        <w:t>pe de Malécites, elle a existé jusqu'en 1869. C'est suite aux pressions exercées par la population eurocanadienne environnante, que les Malécites ont consenti à la ve</w:t>
      </w:r>
      <w:r w:rsidRPr="00780BA5">
        <w:t>n</w:t>
      </w:r>
      <w:r w:rsidRPr="00780BA5">
        <w:t>dre. Nous avons posé l'hypothèse qu'à cette époque, un groupe indien ne pouvait conserver une terre convoitée par les Blancs.</w:t>
      </w:r>
    </w:p>
    <w:p w:rsidR="004537A3" w:rsidRPr="00780BA5" w:rsidRDefault="004537A3" w:rsidP="004537A3">
      <w:pPr>
        <w:spacing w:before="120" w:after="120"/>
        <w:jc w:val="both"/>
      </w:pPr>
      <w:r w:rsidRPr="00780BA5">
        <w:t>Nous avons adopté une méthode de recherche ethnohistorique en cherchant à v</w:t>
      </w:r>
      <w:r w:rsidRPr="00780BA5">
        <w:t>a</w:t>
      </w:r>
      <w:r w:rsidRPr="00780BA5">
        <w:t>rier nos sources. Ainsi, nous avons consulté les archives du ministère des Affa</w:t>
      </w:r>
      <w:r w:rsidRPr="00780BA5">
        <w:t>i</w:t>
      </w:r>
      <w:r w:rsidRPr="00780BA5">
        <w:t>res indiennes, des cartes, des biographies de personnages reliés à l'histoire de la rése</w:t>
      </w:r>
      <w:r w:rsidRPr="00780BA5">
        <w:t>r</w:t>
      </w:r>
      <w:r w:rsidRPr="00780BA5">
        <w:t>ve, des journaux et auteurs contemporains à la période étudiée et des travaux ethn</w:t>
      </w:r>
      <w:r w:rsidRPr="00780BA5">
        <w:t>o</w:t>
      </w:r>
      <w:r w:rsidRPr="00780BA5">
        <w:t>graphiques sur les Malécites ou sur d'autres groupes proches culturellement. Nous nous sommes également a</w:t>
      </w:r>
      <w:r w:rsidRPr="00780BA5">
        <w:t>p</w:t>
      </w:r>
      <w:r w:rsidRPr="00780BA5">
        <w:t>pliquée à faire la critique des sources afin d'en juger la valeur historique et informative.</w:t>
      </w:r>
    </w:p>
    <w:p w:rsidR="004537A3" w:rsidRPr="00780BA5" w:rsidRDefault="004537A3" w:rsidP="004537A3">
      <w:pPr>
        <w:spacing w:before="120" w:after="120"/>
        <w:jc w:val="both"/>
      </w:pPr>
      <w:r w:rsidRPr="00780BA5">
        <w:t>Les Malécites étant un groupe relativement peu étudié, nous avons consacré les deux premiers chapitres à clarifier leur identité et à retr</w:t>
      </w:r>
      <w:r w:rsidRPr="00780BA5">
        <w:t>a</w:t>
      </w:r>
      <w:r w:rsidRPr="00780BA5">
        <w:t>cer l'origine du groupe fo</w:t>
      </w:r>
      <w:r w:rsidRPr="00780BA5">
        <w:t>n</w:t>
      </w:r>
      <w:r w:rsidRPr="00780BA5">
        <w:t>dateur de la réserve. Nous avons d'abord chercher à élucider l'ethnicité des groupes de la Péninsule maritime et la place des Malécites dans cet écheveau et</w:t>
      </w:r>
      <w:r w:rsidRPr="00780BA5">
        <w:t>h</w:t>
      </w:r>
      <w:r w:rsidRPr="00780BA5">
        <w:t>nique. Nous avons aussi étudié la démographie des Malécites du Contact à 1800. Final</w:t>
      </w:r>
      <w:r w:rsidRPr="00780BA5">
        <w:t>e</w:t>
      </w:r>
      <w:r w:rsidRPr="00780BA5">
        <w:t xml:space="preserve">ment nous nous sommes attardée aux membres fondateurs et avons montré </w:t>
      </w:r>
      <w:r w:rsidRPr="00780BA5">
        <w:lastRenderedPageBreak/>
        <w:t>qu'ils étaient en majorité des Malécites, mais que des alliances ont i</w:t>
      </w:r>
      <w:r w:rsidRPr="00780BA5">
        <w:t>n</w:t>
      </w:r>
      <w:r w:rsidRPr="00780BA5">
        <w:t>du des indiv</w:t>
      </w:r>
      <w:r w:rsidRPr="00780BA5">
        <w:t>i</w:t>
      </w:r>
      <w:r w:rsidRPr="00780BA5">
        <w:t>dus Micmacs, Montagnais et Hurons.</w:t>
      </w:r>
    </w:p>
    <w:p w:rsidR="004537A3" w:rsidRPr="00780BA5" w:rsidRDefault="004537A3" w:rsidP="004537A3">
      <w:pPr>
        <w:spacing w:before="120" w:after="120"/>
        <w:jc w:val="both"/>
      </w:pPr>
      <w:r w:rsidRPr="00780BA5">
        <w:t>En second lieu nous avons tracé à grands traits l'histoire des Mal</w:t>
      </w:r>
      <w:r w:rsidRPr="00780BA5">
        <w:t>é</w:t>
      </w:r>
      <w:r w:rsidRPr="00780BA5">
        <w:t>cites de la r</w:t>
      </w:r>
      <w:r w:rsidRPr="00780BA5">
        <w:t>i</w:t>
      </w:r>
      <w:r w:rsidRPr="00780BA5">
        <w:t>vière Saint-Jean. Nous avons examiné leurs relations avec les autres groupes a</w:t>
      </w:r>
      <w:r w:rsidRPr="00780BA5">
        <w:t>u</w:t>
      </w:r>
      <w:r w:rsidRPr="00780BA5">
        <w:t>tochtones et avec les colonisateurs français et anglais. Nous avons porté une atte</w:t>
      </w:r>
      <w:r w:rsidRPr="00780BA5">
        <w:t>n</w:t>
      </w:r>
      <w:r w:rsidRPr="00780BA5">
        <w:t>tion particulière à l'exploitation par ce groupe du terr</w:t>
      </w:r>
      <w:r w:rsidRPr="00780BA5">
        <w:t>i</w:t>
      </w:r>
      <w:r w:rsidRPr="00780BA5">
        <w:t>toire actuel du Québec. Nous avons ainsi montré l'ancienneté de leur utilis</w:t>
      </w:r>
      <w:r w:rsidRPr="00780BA5">
        <w:t>a</w:t>
      </w:r>
      <w:r w:rsidRPr="00780BA5">
        <w:t>tion de plusieurs régions de la rive sud du Saint-Laurent. Le chapitre se termine avec une brève description des transform</w:t>
      </w:r>
      <w:r w:rsidRPr="00780BA5">
        <w:t>a</w:t>
      </w:r>
      <w:r w:rsidRPr="00780BA5">
        <w:t>tions des schèmes de subsistance des Malécites durant toute la période pré-réserve. On voit alors se produire la détérioration de leurs sources de subsistance après la colon</w:t>
      </w:r>
      <w:r w:rsidRPr="00780BA5">
        <w:t>i</w:t>
      </w:r>
      <w:r w:rsidRPr="00780BA5">
        <w:t>sation loyaliste de la vallée de la rivière Saint-Jean.</w:t>
      </w:r>
    </w:p>
    <w:p w:rsidR="004537A3" w:rsidRPr="00780BA5" w:rsidRDefault="004537A3" w:rsidP="004537A3">
      <w:pPr>
        <w:spacing w:before="120" w:after="120"/>
        <w:jc w:val="both"/>
      </w:pPr>
      <w:r w:rsidRPr="00780BA5">
        <w:t>Le troisième chapitre traite de l'ouverture de la réserve en 1827, à une époque où les autorités coloniales britanniques et canadiennes e</w:t>
      </w:r>
      <w:r w:rsidRPr="00780BA5">
        <w:t>n</w:t>
      </w:r>
      <w:r w:rsidRPr="00780BA5">
        <w:t>trepre</w:t>
      </w:r>
      <w:r w:rsidRPr="00780BA5">
        <w:t>n</w:t>
      </w:r>
      <w:r w:rsidRPr="00780BA5">
        <w:t>nent de développer leur politique à l'endroit des  Amérindiens.  Cette  pol</w:t>
      </w:r>
      <w:r w:rsidRPr="00780BA5">
        <w:t>i</w:t>
      </w:r>
      <w:r w:rsidRPr="00780BA5">
        <w:t>tique,</w:t>
      </w:r>
      <w:r>
        <w:t xml:space="preserve"> [ii] </w:t>
      </w:r>
      <w:r w:rsidRPr="00780BA5">
        <w:rPr>
          <w:szCs w:val="24"/>
        </w:rPr>
        <w:t>baptisée « programme de civilisation », sera d'abord expérimentée à l'a</w:t>
      </w:r>
      <w:r w:rsidRPr="00780BA5">
        <w:rPr>
          <w:szCs w:val="24"/>
        </w:rPr>
        <w:t>i</w:t>
      </w:r>
      <w:r w:rsidRPr="00780BA5">
        <w:rPr>
          <w:szCs w:val="24"/>
        </w:rPr>
        <w:t>de de projets-pilotes, dont la réserve Viger. Nous examinons donc le contexte dans lequel ce programme a été élaboré. On constate aussi, que ce sont les Malécites eux-mêmes qui font la demande d'un octroi. Dans une seconde partie, nous étudions les schèmes de subsistance des Amérindiens de Viger pendant la p</w:t>
      </w:r>
      <w:r w:rsidRPr="00780BA5">
        <w:rPr>
          <w:szCs w:val="24"/>
        </w:rPr>
        <w:t>é</w:t>
      </w:r>
      <w:r w:rsidRPr="00780BA5">
        <w:rPr>
          <w:szCs w:val="24"/>
        </w:rPr>
        <w:t>riode d'existence de la rése</w:t>
      </w:r>
      <w:r w:rsidRPr="00780BA5">
        <w:rPr>
          <w:szCs w:val="24"/>
        </w:rPr>
        <w:t>r</w:t>
      </w:r>
      <w:r w:rsidRPr="00780BA5">
        <w:rPr>
          <w:szCs w:val="24"/>
        </w:rPr>
        <w:t>ve.</w:t>
      </w:r>
    </w:p>
    <w:p w:rsidR="004537A3" w:rsidRPr="00780BA5" w:rsidRDefault="004537A3" w:rsidP="004537A3">
      <w:pPr>
        <w:spacing w:before="120" w:after="120"/>
        <w:jc w:val="both"/>
      </w:pPr>
      <w:r w:rsidRPr="00780BA5">
        <w:rPr>
          <w:szCs w:val="24"/>
        </w:rPr>
        <w:t>Le quatrième et dernier chapitre aborde la période de la fermeture de la r</w:t>
      </w:r>
      <w:r w:rsidRPr="00780BA5">
        <w:rPr>
          <w:szCs w:val="24"/>
        </w:rPr>
        <w:t>é</w:t>
      </w:r>
      <w:r w:rsidRPr="00780BA5">
        <w:rPr>
          <w:szCs w:val="24"/>
        </w:rPr>
        <w:t>serve. Nous voyons comment les pressions de la population environnante s'organisent et dans quel contexte elles se font. Le mini</w:t>
      </w:r>
      <w:r w:rsidRPr="00780BA5">
        <w:rPr>
          <w:szCs w:val="24"/>
        </w:rPr>
        <w:t>s</w:t>
      </w:r>
      <w:r w:rsidRPr="00780BA5">
        <w:rPr>
          <w:szCs w:val="24"/>
        </w:rPr>
        <w:t>tre responsable des affaires indiennes ignore alors complètement la politique gouvernementale et entame le processus de la vente. Les ci</w:t>
      </w:r>
      <w:r w:rsidRPr="00780BA5">
        <w:rPr>
          <w:szCs w:val="24"/>
        </w:rPr>
        <w:t>r</w:t>
      </w:r>
      <w:r w:rsidRPr="00780BA5">
        <w:rPr>
          <w:szCs w:val="24"/>
        </w:rPr>
        <w:t>constances entourant la vente, par exemple l'absence de plusieurs membres du groupe lors de l'Assemblée, laissent croire à une affaire arrangée d'avance. Nous examinons enfin ce qu'il advient du groupe après la vente de la r</w:t>
      </w:r>
      <w:r w:rsidRPr="00780BA5">
        <w:rPr>
          <w:szCs w:val="24"/>
        </w:rPr>
        <w:t>é</w:t>
      </w:r>
      <w:r w:rsidRPr="00780BA5">
        <w:rPr>
          <w:szCs w:val="24"/>
        </w:rPr>
        <w:t>serve.</w:t>
      </w:r>
    </w:p>
    <w:p w:rsidR="004537A3" w:rsidRPr="00780BA5" w:rsidRDefault="004537A3" w:rsidP="004537A3">
      <w:pPr>
        <w:spacing w:before="120" w:after="120"/>
        <w:jc w:val="both"/>
      </w:pPr>
      <w:r w:rsidRPr="00780BA5">
        <w:rPr>
          <w:szCs w:val="24"/>
        </w:rPr>
        <w:t>L'histoire de la fermeture de la réserve Viger et les quelques autres exe</w:t>
      </w:r>
      <w:r w:rsidRPr="00780BA5">
        <w:rPr>
          <w:szCs w:val="24"/>
        </w:rPr>
        <w:t>m</w:t>
      </w:r>
      <w:r w:rsidRPr="00780BA5">
        <w:rPr>
          <w:szCs w:val="24"/>
        </w:rPr>
        <w:t>ples similaires que nous citons parmi tant d'autres montrent bien qu'à partir du moment où les besoins des Eurocanadiens se font sentir, ceux des Amérindiens sont rapid</w:t>
      </w:r>
      <w:r w:rsidRPr="00780BA5">
        <w:rPr>
          <w:szCs w:val="24"/>
        </w:rPr>
        <w:t>e</w:t>
      </w:r>
      <w:r w:rsidRPr="00780BA5">
        <w:rPr>
          <w:szCs w:val="24"/>
        </w:rPr>
        <w:t xml:space="preserve">ment évacués. En plus d'aborder l'histoire pré-réserve des Malécites, ce mémoire décrit le mode de vie </w:t>
      </w:r>
      <w:r w:rsidRPr="00780BA5">
        <w:rPr>
          <w:szCs w:val="24"/>
        </w:rPr>
        <w:lastRenderedPageBreak/>
        <w:t>des membres de la réserve durant le XIX</w:t>
      </w:r>
      <w:r w:rsidRPr="00780BA5">
        <w:rPr>
          <w:szCs w:val="24"/>
          <w:vertAlign w:val="superscript"/>
        </w:rPr>
        <w:t>e</w:t>
      </w:r>
      <w:r w:rsidRPr="00780BA5">
        <w:rPr>
          <w:szCs w:val="24"/>
        </w:rPr>
        <w:t xml:space="preserve"> siècle, période peu étudiée en anthropologie histor</w:t>
      </w:r>
      <w:r w:rsidRPr="00780BA5">
        <w:rPr>
          <w:szCs w:val="24"/>
        </w:rPr>
        <w:t>i</w:t>
      </w:r>
      <w:r w:rsidRPr="00780BA5">
        <w:rPr>
          <w:szCs w:val="24"/>
        </w:rPr>
        <w:t>que.</w:t>
      </w:r>
    </w:p>
    <w:p w:rsidR="004537A3" w:rsidRPr="00780BA5" w:rsidRDefault="004537A3" w:rsidP="004537A3">
      <w:pPr>
        <w:spacing w:before="120" w:after="120"/>
        <w:jc w:val="both"/>
      </w:pPr>
      <w:r w:rsidRPr="00780BA5">
        <w:rPr>
          <w:szCs w:val="24"/>
        </w:rPr>
        <w:t>-</w:t>
      </w:r>
      <w:r>
        <w:rPr>
          <w:szCs w:val="24"/>
        </w:rPr>
        <w:t xml:space="preserve"> </w:t>
      </w:r>
      <w:r w:rsidRPr="00780BA5">
        <w:rPr>
          <w:szCs w:val="24"/>
        </w:rPr>
        <w:t>Anthropologie -</w:t>
      </w:r>
      <w:r>
        <w:rPr>
          <w:szCs w:val="24"/>
        </w:rPr>
        <w:t xml:space="preserve"> </w:t>
      </w:r>
      <w:r w:rsidRPr="00780BA5">
        <w:rPr>
          <w:szCs w:val="24"/>
        </w:rPr>
        <w:t>Ethnohistoire -</w:t>
      </w:r>
      <w:r>
        <w:rPr>
          <w:szCs w:val="24"/>
        </w:rPr>
        <w:t xml:space="preserve"> </w:t>
      </w:r>
      <w:r w:rsidRPr="00780BA5">
        <w:rPr>
          <w:szCs w:val="24"/>
        </w:rPr>
        <w:t>Péninsule maritime -</w:t>
      </w:r>
      <w:r>
        <w:rPr>
          <w:szCs w:val="24"/>
        </w:rPr>
        <w:t xml:space="preserve"> </w:t>
      </w:r>
      <w:r w:rsidRPr="00780BA5">
        <w:rPr>
          <w:szCs w:val="24"/>
        </w:rPr>
        <w:t>Réserves améri</w:t>
      </w:r>
      <w:r w:rsidRPr="00780BA5">
        <w:rPr>
          <w:szCs w:val="24"/>
        </w:rPr>
        <w:t>n</w:t>
      </w:r>
      <w:r w:rsidRPr="00780BA5">
        <w:rPr>
          <w:szCs w:val="24"/>
        </w:rPr>
        <w:t>diennes -</w:t>
      </w:r>
      <w:r>
        <w:rPr>
          <w:szCs w:val="24"/>
        </w:rPr>
        <w:t xml:space="preserve"> </w:t>
      </w:r>
      <w:r w:rsidRPr="00780BA5">
        <w:rPr>
          <w:szCs w:val="24"/>
        </w:rPr>
        <w:t>XIX</w:t>
      </w:r>
      <w:r w:rsidRPr="00780BA5">
        <w:rPr>
          <w:szCs w:val="24"/>
          <w:vertAlign w:val="superscript"/>
        </w:rPr>
        <w:t>e</w:t>
      </w:r>
      <w:r w:rsidRPr="00780BA5">
        <w:rPr>
          <w:szCs w:val="24"/>
        </w:rPr>
        <w:t xml:space="preserve"> siècle</w:t>
      </w:r>
    </w:p>
    <w:p w:rsidR="004537A3" w:rsidRPr="00780BA5" w:rsidRDefault="004537A3" w:rsidP="004537A3">
      <w:pPr>
        <w:spacing w:before="120" w:after="120"/>
        <w:jc w:val="both"/>
      </w:pPr>
    </w:p>
    <w:p w:rsidR="004537A3" w:rsidRPr="00E07116" w:rsidRDefault="004537A3" w:rsidP="004537A3">
      <w:pPr>
        <w:jc w:val="both"/>
      </w:pPr>
    </w:p>
    <w:p w:rsidR="004537A3" w:rsidRDefault="004537A3" w:rsidP="004537A3">
      <w:pPr>
        <w:pStyle w:val="p"/>
      </w:pPr>
    </w:p>
    <w:p w:rsidR="004537A3" w:rsidRDefault="004537A3" w:rsidP="004537A3">
      <w:pPr>
        <w:pStyle w:val="p"/>
      </w:pPr>
      <w:r w:rsidRPr="00E07116">
        <w:br w:type="page"/>
      </w:r>
      <w:r>
        <w:lastRenderedPageBreak/>
        <w:t>[iii]</w:t>
      </w:r>
    </w:p>
    <w:p w:rsidR="004537A3" w:rsidRPr="00E07116" w:rsidRDefault="004537A3">
      <w:pPr>
        <w:jc w:val="both"/>
      </w:pPr>
    </w:p>
    <w:p w:rsidR="004537A3" w:rsidRDefault="004537A3">
      <w:pPr>
        <w:jc w:val="both"/>
      </w:pPr>
    </w:p>
    <w:p w:rsidR="004537A3" w:rsidRPr="008D18FA" w:rsidRDefault="004537A3" w:rsidP="004537A3">
      <w:pPr>
        <w:spacing w:after="120"/>
        <w:ind w:firstLine="0"/>
        <w:jc w:val="center"/>
        <w:rPr>
          <w:sz w:val="24"/>
        </w:rPr>
      </w:pPr>
      <w:bookmarkStart w:id="2" w:name="tdm"/>
      <w:r w:rsidRPr="00AC2028">
        <w:rPr>
          <w:b/>
          <w:sz w:val="24"/>
        </w:rPr>
        <w:t>La réserve malé</w:t>
      </w:r>
      <w:r>
        <w:rPr>
          <w:b/>
          <w:sz w:val="24"/>
        </w:rPr>
        <w:t>cite de Viger, un projet-pilote</w:t>
      </w:r>
      <w:r>
        <w:rPr>
          <w:b/>
          <w:sz w:val="24"/>
        </w:rPr>
        <w:br/>
      </w:r>
      <w:r w:rsidRPr="00AC2028">
        <w:rPr>
          <w:b/>
          <w:sz w:val="24"/>
        </w:rPr>
        <w:t xml:space="preserve">du </w:t>
      </w:r>
      <w:r>
        <w:rPr>
          <w:b/>
          <w:sz w:val="24"/>
        </w:rPr>
        <w:t>« </w:t>
      </w:r>
      <w:r w:rsidRPr="00AC2028">
        <w:rPr>
          <w:b/>
          <w:sz w:val="24"/>
        </w:rPr>
        <w:t>programme de civilis</w:t>
      </w:r>
      <w:r w:rsidRPr="00AC2028">
        <w:rPr>
          <w:b/>
          <w:sz w:val="24"/>
        </w:rPr>
        <w:t>a</w:t>
      </w:r>
      <w:r w:rsidRPr="00AC2028">
        <w:rPr>
          <w:b/>
          <w:sz w:val="24"/>
        </w:rPr>
        <w:t>tion</w:t>
      </w:r>
      <w:r>
        <w:rPr>
          <w:b/>
          <w:sz w:val="24"/>
        </w:rPr>
        <w:t> »</w:t>
      </w:r>
      <w:r w:rsidRPr="00AC2028">
        <w:rPr>
          <w:b/>
          <w:sz w:val="24"/>
        </w:rPr>
        <w:t xml:space="preserve"> du gouvernement canadien.</w:t>
      </w:r>
    </w:p>
    <w:p w:rsidR="004537A3" w:rsidRPr="00384B20" w:rsidRDefault="004537A3" w:rsidP="004537A3">
      <w:pPr>
        <w:pStyle w:val="planchest"/>
      </w:pPr>
      <w:r w:rsidRPr="00384B20">
        <w:t>Table des matières</w:t>
      </w:r>
    </w:p>
    <w:bookmarkEnd w:id="2"/>
    <w:p w:rsidR="004537A3" w:rsidRPr="00E07116" w:rsidRDefault="004537A3">
      <w:pPr>
        <w:ind w:firstLine="0"/>
      </w:pPr>
    </w:p>
    <w:p w:rsidR="004537A3" w:rsidRPr="00185C46" w:rsidRDefault="004537A3" w:rsidP="004537A3">
      <w:pPr>
        <w:rPr>
          <w:sz w:val="24"/>
        </w:rPr>
      </w:pPr>
    </w:p>
    <w:p w:rsidR="004537A3" w:rsidRPr="00185C46" w:rsidRDefault="004537A3" w:rsidP="004537A3">
      <w:pPr>
        <w:ind w:left="540" w:hanging="540"/>
        <w:rPr>
          <w:sz w:val="24"/>
        </w:rPr>
      </w:pPr>
      <w:hyperlink w:anchor="Reserve_Viger_sommaire" w:history="1">
        <w:r w:rsidRPr="006F076E">
          <w:rPr>
            <w:rStyle w:val="Lienhypertexte"/>
            <w:sz w:val="24"/>
          </w:rPr>
          <w:t>Sommaire</w:t>
        </w:r>
      </w:hyperlink>
      <w:r w:rsidRPr="00185C46">
        <w:rPr>
          <w:sz w:val="24"/>
        </w:rPr>
        <w:t xml:space="preserve"> [i]</w:t>
      </w:r>
    </w:p>
    <w:p w:rsidR="004537A3" w:rsidRPr="00185C46" w:rsidRDefault="004537A3" w:rsidP="004537A3">
      <w:pPr>
        <w:ind w:left="540" w:hanging="540"/>
        <w:rPr>
          <w:sz w:val="24"/>
        </w:rPr>
      </w:pPr>
      <w:r w:rsidRPr="00185C46">
        <w:rPr>
          <w:sz w:val="24"/>
        </w:rPr>
        <w:t>Table des matières [iii]</w:t>
      </w:r>
    </w:p>
    <w:p w:rsidR="004537A3" w:rsidRPr="00185C46" w:rsidRDefault="004537A3" w:rsidP="004537A3">
      <w:pPr>
        <w:ind w:left="540" w:hanging="540"/>
        <w:rPr>
          <w:sz w:val="24"/>
        </w:rPr>
      </w:pPr>
      <w:hyperlink w:anchor="Reserve_Viger_liste_tableaux" w:history="1">
        <w:r w:rsidRPr="006F076E">
          <w:rPr>
            <w:rStyle w:val="Lienhypertexte"/>
            <w:sz w:val="24"/>
          </w:rPr>
          <w:t>Liste des tableaux</w:t>
        </w:r>
      </w:hyperlink>
      <w:r w:rsidRPr="00185C46">
        <w:rPr>
          <w:sz w:val="24"/>
        </w:rPr>
        <w:t xml:space="preserve"> [v]</w:t>
      </w:r>
    </w:p>
    <w:p w:rsidR="004537A3" w:rsidRPr="00185C46" w:rsidRDefault="004537A3" w:rsidP="004537A3">
      <w:pPr>
        <w:ind w:left="540" w:hanging="540"/>
        <w:rPr>
          <w:sz w:val="24"/>
        </w:rPr>
      </w:pPr>
      <w:hyperlink w:anchor="Reserve_Viger_liste_figures" w:history="1">
        <w:r w:rsidRPr="006F076E">
          <w:rPr>
            <w:rStyle w:val="Lienhypertexte"/>
            <w:sz w:val="24"/>
          </w:rPr>
          <w:t>Liste des figures</w:t>
        </w:r>
      </w:hyperlink>
      <w:r w:rsidRPr="00185C46">
        <w:rPr>
          <w:sz w:val="24"/>
        </w:rPr>
        <w:t xml:space="preserve"> [vi]</w:t>
      </w:r>
    </w:p>
    <w:p w:rsidR="004537A3" w:rsidRPr="00185C46" w:rsidRDefault="004537A3" w:rsidP="004537A3">
      <w:pPr>
        <w:ind w:left="540" w:hanging="540"/>
        <w:rPr>
          <w:sz w:val="24"/>
        </w:rPr>
      </w:pPr>
      <w:hyperlink w:anchor="Reserve_Viger_abreviations" w:history="1">
        <w:r w:rsidRPr="006F076E">
          <w:rPr>
            <w:rStyle w:val="Lienhypertexte"/>
            <w:sz w:val="24"/>
          </w:rPr>
          <w:t>Abréviations</w:t>
        </w:r>
      </w:hyperlink>
      <w:r w:rsidRPr="00185C46">
        <w:rPr>
          <w:sz w:val="24"/>
        </w:rPr>
        <w:t xml:space="preserve"> [vii]</w:t>
      </w:r>
    </w:p>
    <w:p w:rsidR="004537A3" w:rsidRPr="00185C46" w:rsidRDefault="004537A3" w:rsidP="004537A3">
      <w:pPr>
        <w:ind w:left="540" w:hanging="540"/>
        <w:rPr>
          <w:sz w:val="24"/>
        </w:rPr>
      </w:pPr>
      <w:hyperlink w:anchor="Reserve_Viger_remerciements" w:history="1">
        <w:r w:rsidRPr="006F076E">
          <w:rPr>
            <w:rStyle w:val="Lienhypertexte"/>
            <w:sz w:val="24"/>
          </w:rPr>
          <w:t>Remerciements</w:t>
        </w:r>
      </w:hyperlink>
      <w:r w:rsidRPr="00185C46">
        <w:rPr>
          <w:sz w:val="24"/>
        </w:rPr>
        <w:t xml:space="preserve"> [viii]</w:t>
      </w:r>
    </w:p>
    <w:p w:rsidR="004537A3" w:rsidRPr="00185C46" w:rsidRDefault="004537A3" w:rsidP="004537A3">
      <w:pPr>
        <w:ind w:left="540" w:hanging="540"/>
        <w:rPr>
          <w:sz w:val="24"/>
        </w:rPr>
      </w:pPr>
    </w:p>
    <w:p w:rsidR="004537A3" w:rsidRPr="00185C46" w:rsidRDefault="004537A3" w:rsidP="004537A3">
      <w:pPr>
        <w:ind w:left="1260" w:hanging="1260"/>
        <w:rPr>
          <w:sz w:val="24"/>
        </w:rPr>
      </w:pPr>
      <w:hyperlink w:anchor="Reserve_Viger_chap_1" w:history="1">
        <w:r w:rsidRPr="006F076E">
          <w:rPr>
            <w:rStyle w:val="Lienhypertexte"/>
            <w:sz w:val="24"/>
          </w:rPr>
          <w:t>Chapitre 1</w:t>
        </w:r>
      </w:hyperlink>
      <w:r w:rsidRPr="00185C46">
        <w:rPr>
          <w:sz w:val="24"/>
        </w:rPr>
        <w:t>.</w:t>
      </w:r>
      <w:r w:rsidRPr="00185C46">
        <w:rPr>
          <w:sz w:val="24"/>
        </w:rPr>
        <w:tab/>
        <w:t>Introduction [1]</w:t>
      </w:r>
    </w:p>
    <w:p w:rsidR="004537A3" w:rsidRPr="00185C46" w:rsidRDefault="004537A3" w:rsidP="004537A3">
      <w:pPr>
        <w:ind w:left="540" w:hanging="540"/>
        <w:rPr>
          <w:sz w:val="24"/>
        </w:rPr>
      </w:pPr>
    </w:p>
    <w:p w:rsidR="004537A3" w:rsidRPr="00185C46" w:rsidRDefault="004537A3" w:rsidP="004537A3">
      <w:pPr>
        <w:ind w:left="900" w:hanging="540"/>
        <w:rPr>
          <w:sz w:val="24"/>
        </w:rPr>
      </w:pPr>
      <w:r w:rsidRPr="00185C46">
        <w:rPr>
          <w:sz w:val="24"/>
        </w:rPr>
        <w:t>1.1.</w:t>
      </w:r>
      <w:r w:rsidRPr="00185C46">
        <w:rPr>
          <w:sz w:val="24"/>
        </w:rPr>
        <w:tab/>
      </w:r>
      <w:hyperlink w:anchor="Reserve_Viger_chap_1_1" w:history="1">
        <w:r w:rsidRPr="008D1CF9">
          <w:rPr>
            <w:rStyle w:val="Lienhypertexte"/>
            <w:sz w:val="24"/>
          </w:rPr>
          <w:t>Problématique</w:t>
        </w:r>
      </w:hyperlink>
      <w:r w:rsidRPr="00185C46">
        <w:rPr>
          <w:sz w:val="24"/>
        </w:rPr>
        <w:t xml:space="preserve"> [1]</w:t>
      </w:r>
    </w:p>
    <w:p w:rsidR="004537A3" w:rsidRPr="00185C46" w:rsidRDefault="004537A3" w:rsidP="004537A3">
      <w:pPr>
        <w:ind w:left="900" w:hanging="540"/>
        <w:rPr>
          <w:sz w:val="24"/>
        </w:rPr>
      </w:pPr>
      <w:r w:rsidRPr="00185C46">
        <w:rPr>
          <w:sz w:val="24"/>
        </w:rPr>
        <w:t>1.2.</w:t>
      </w:r>
      <w:r w:rsidRPr="00185C46">
        <w:rPr>
          <w:sz w:val="24"/>
        </w:rPr>
        <w:tab/>
      </w:r>
      <w:hyperlink w:anchor="Reserve_Viger_chap_1_2" w:history="1">
        <w:r w:rsidRPr="008D1CF9">
          <w:rPr>
            <w:rStyle w:val="Lienhypertexte"/>
            <w:sz w:val="24"/>
          </w:rPr>
          <w:t>Cadre théorique</w:t>
        </w:r>
      </w:hyperlink>
      <w:r w:rsidRPr="00185C46">
        <w:rPr>
          <w:sz w:val="24"/>
        </w:rPr>
        <w:t xml:space="preserve"> [3]</w:t>
      </w:r>
    </w:p>
    <w:p w:rsidR="004537A3" w:rsidRPr="00185C46" w:rsidRDefault="004537A3" w:rsidP="004537A3">
      <w:pPr>
        <w:ind w:left="900" w:hanging="540"/>
        <w:rPr>
          <w:sz w:val="24"/>
        </w:rPr>
      </w:pPr>
      <w:r w:rsidRPr="00185C46">
        <w:rPr>
          <w:sz w:val="24"/>
        </w:rPr>
        <w:t>1.3.</w:t>
      </w:r>
      <w:r w:rsidRPr="00185C46">
        <w:rPr>
          <w:sz w:val="24"/>
        </w:rPr>
        <w:tab/>
      </w:r>
      <w:hyperlink w:anchor="Reserve_Viger_chap_1_3" w:history="1">
        <w:r w:rsidRPr="008D1CF9">
          <w:rPr>
            <w:rStyle w:val="Lienhypertexte"/>
            <w:sz w:val="24"/>
          </w:rPr>
          <w:t>Méthodologie</w:t>
        </w:r>
      </w:hyperlink>
      <w:r w:rsidRPr="00185C46">
        <w:rPr>
          <w:sz w:val="24"/>
        </w:rPr>
        <w:t xml:space="preserve"> [6]</w:t>
      </w:r>
    </w:p>
    <w:p w:rsidR="004537A3" w:rsidRPr="00185C46" w:rsidRDefault="004537A3" w:rsidP="004537A3">
      <w:pPr>
        <w:ind w:left="900" w:hanging="540"/>
        <w:rPr>
          <w:sz w:val="24"/>
        </w:rPr>
      </w:pPr>
      <w:r w:rsidRPr="00185C46">
        <w:rPr>
          <w:sz w:val="24"/>
        </w:rPr>
        <w:t>1.4.</w:t>
      </w:r>
      <w:r w:rsidRPr="00185C46">
        <w:rPr>
          <w:sz w:val="24"/>
        </w:rPr>
        <w:tab/>
      </w:r>
      <w:hyperlink w:anchor="Reserve_Viger_chap_1_4" w:history="1">
        <w:r w:rsidRPr="008D1CF9">
          <w:rPr>
            <w:rStyle w:val="Lienhypertexte"/>
            <w:sz w:val="24"/>
          </w:rPr>
          <w:t>Sources</w:t>
        </w:r>
      </w:hyperlink>
      <w:r w:rsidRPr="00185C46">
        <w:rPr>
          <w:sz w:val="24"/>
        </w:rPr>
        <w:t xml:space="preserve"> [7]</w:t>
      </w:r>
    </w:p>
    <w:p w:rsidR="004537A3" w:rsidRPr="00185C46" w:rsidRDefault="004537A3" w:rsidP="004537A3">
      <w:pPr>
        <w:ind w:left="900" w:hanging="540"/>
        <w:rPr>
          <w:sz w:val="24"/>
        </w:rPr>
      </w:pPr>
      <w:r w:rsidRPr="00185C46">
        <w:rPr>
          <w:sz w:val="24"/>
        </w:rPr>
        <w:t>1.5.</w:t>
      </w:r>
      <w:r w:rsidRPr="00185C46">
        <w:rPr>
          <w:sz w:val="24"/>
        </w:rPr>
        <w:tab/>
      </w:r>
      <w:hyperlink w:anchor="Reserve_Viger_chap_1_5" w:history="1">
        <w:r w:rsidRPr="008D1CF9">
          <w:rPr>
            <w:rStyle w:val="Lienhypertexte"/>
            <w:sz w:val="24"/>
          </w:rPr>
          <w:t>Définitions</w:t>
        </w:r>
      </w:hyperlink>
      <w:r w:rsidRPr="00185C46">
        <w:rPr>
          <w:sz w:val="24"/>
        </w:rPr>
        <w:t xml:space="preserve"> [9]</w:t>
      </w:r>
    </w:p>
    <w:p w:rsidR="004537A3" w:rsidRPr="00185C46" w:rsidRDefault="004537A3" w:rsidP="004537A3">
      <w:pPr>
        <w:ind w:left="540" w:hanging="540"/>
        <w:rPr>
          <w:sz w:val="24"/>
        </w:rPr>
      </w:pPr>
    </w:p>
    <w:p w:rsidR="004537A3" w:rsidRPr="00185C46" w:rsidRDefault="004537A3" w:rsidP="004537A3">
      <w:pPr>
        <w:ind w:left="1260" w:hanging="1260"/>
        <w:rPr>
          <w:sz w:val="24"/>
        </w:rPr>
      </w:pPr>
      <w:hyperlink w:anchor="Reserve_Viger_chap_2" w:history="1">
        <w:r w:rsidRPr="006F076E">
          <w:rPr>
            <w:rStyle w:val="Lienhypertexte"/>
            <w:sz w:val="24"/>
          </w:rPr>
          <w:t>Chapitre 2</w:t>
        </w:r>
      </w:hyperlink>
      <w:r w:rsidRPr="00185C46">
        <w:rPr>
          <w:sz w:val="24"/>
        </w:rPr>
        <w:t>.</w:t>
      </w:r>
      <w:r w:rsidRPr="00185C46">
        <w:rPr>
          <w:sz w:val="24"/>
        </w:rPr>
        <w:tab/>
        <w:t>Les Malécites au coeur de la Péninsule maritime [13]</w:t>
      </w:r>
    </w:p>
    <w:p w:rsidR="004537A3" w:rsidRPr="00185C46" w:rsidRDefault="004537A3" w:rsidP="004537A3">
      <w:pPr>
        <w:ind w:left="540" w:hanging="540"/>
        <w:rPr>
          <w:sz w:val="24"/>
        </w:rPr>
      </w:pPr>
    </w:p>
    <w:p w:rsidR="004537A3" w:rsidRPr="00185C46" w:rsidRDefault="004537A3" w:rsidP="004537A3">
      <w:pPr>
        <w:ind w:left="900" w:hanging="540"/>
        <w:rPr>
          <w:sz w:val="24"/>
        </w:rPr>
      </w:pPr>
      <w:r w:rsidRPr="00185C46">
        <w:rPr>
          <w:sz w:val="24"/>
        </w:rPr>
        <w:t>2.1.</w:t>
      </w:r>
      <w:r w:rsidRPr="00185C46">
        <w:rPr>
          <w:sz w:val="24"/>
        </w:rPr>
        <w:tab/>
      </w:r>
      <w:hyperlink w:anchor="Reserve_Viger_chap_2_1" w:history="1">
        <w:r w:rsidRPr="006F3FE3">
          <w:rPr>
            <w:rStyle w:val="Lienhypertexte"/>
            <w:sz w:val="24"/>
          </w:rPr>
          <w:t>Ethnicité de la Péninsule maritime</w:t>
        </w:r>
      </w:hyperlink>
      <w:r w:rsidRPr="00185C46">
        <w:rPr>
          <w:sz w:val="24"/>
        </w:rPr>
        <w:t xml:space="preserve"> [13]</w:t>
      </w:r>
    </w:p>
    <w:p w:rsidR="004537A3" w:rsidRPr="00185C46" w:rsidRDefault="004537A3" w:rsidP="004537A3">
      <w:pPr>
        <w:ind w:left="900" w:hanging="540"/>
        <w:rPr>
          <w:sz w:val="24"/>
        </w:rPr>
      </w:pPr>
      <w:r w:rsidRPr="00185C46">
        <w:rPr>
          <w:sz w:val="24"/>
        </w:rPr>
        <w:t>2.2.</w:t>
      </w:r>
      <w:r w:rsidRPr="00185C46">
        <w:rPr>
          <w:sz w:val="24"/>
        </w:rPr>
        <w:tab/>
      </w:r>
      <w:hyperlink w:anchor="Reserve_Viger_chap_2_2" w:history="1">
        <w:r w:rsidRPr="006F3FE3">
          <w:rPr>
            <w:rStyle w:val="Lienhypertexte"/>
            <w:sz w:val="24"/>
          </w:rPr>
          <w:t>Démographie des Malécites</w:t>
        </w:r>
      </w:hyperlink>
      <w:r w:rsidRPr="00185C46">
        <w:rPr>
          <w:sz w:val="24"/>
        </w:rPr>
        <w:t xml:space="preserve"> [24]</w:t>
      </w:r>
    </w:p>
    <w:p w:rsidR="004537A3" w:rsidRPr="00185C46" w:rsidRDefault="004537A3" w:rsidP="004537A3">
      <w:pPr>
        <w:ind w:left="900" w:hanging="540"/>
        <w:rPr>
          <w:sz w:val="24"/>
        </w:rPr>
      </w:pPr>
      <w:r w:rsidRPr="00185C46">
        <w:rPr>
          <w:sz w:val="24"/>
        </w:rPr>
        <w:t>2.3.</w:t>
      </w:r>
      <w:r w:rsidRPr="00185C46">
        <w:rPr>
          <w:sz w:val="24"/>
        </w:rPr>
        <w:tab/>
      </w:r>
      <w:hyperlink w:anchor="Reserve_Viger_chap_2_3" w:history="1">
        <w:r w:rsidRPr="006F3FE3">
          <w:rPr>
            <w:rStyle w:val="Lienhypertexte"/>
            <w:sz w:val="24"/>
          </w:rPr>
          <w:t>Les registres paroissiaux du Québec ancien</w:t>
        </w:r>
      </w:hyperlink>
      <w:r w:rsidRPr="00185C46">
        <w:rPr>
          <w:sz w:val="24"/>
        </w:rPr>
        <w:t xml:space="preserve"> [26]</w:t>
      </w:r>
    </w:p>
    <w:p w:rsidR="004537A3" w:rsidRPr="00185C46" w:rsidRDefault="004537A3" w:rsidP="004537A3">
      <w:pPr>
        <w:ind w:left="1620" w:hanging="720"/>
        <w:rPr>
          <w:sz w:val="24"/>
        </w:rPr>
      </w:pPr>
      <w:r w:rsidRPr="00185C46">
        <w:rPr>
          <w:sz w:val="24"/>
        </w:rPr>
        <w:t>2.3.1.</w:t>
      </w:r>
      <w:r w:rsidRPr="00185C46">
        <w:rPr>
          <w:sz w:val="24"/>
        </w:rPr>
        <w:tab/>
        <w:t>Problèmes et méthode de comptage [27]</w:t>
      </w:r>
    </w:p>
    <w:p w:rsidR="004537A3" w:rsidRPr="00185C46" w:rsidRDefault="004537A3" w:rsidP="004537A3">
      <w:pPr>
        <w:ind w:left="1620" w:hanging="720"/>
        <w:rPr>
          <w:sz w:val="24"/>
        </w:rPr>
      </w:pPr>
      <w:r w:rsidRPr="00185C46">
        <w:rPr>
          <w:sz w:val="24"/>
        </w:rPr>
        <w:t>2.3.2.</w:t>
      </w:r>
      <w:r w:rsidRPr="00185C46">
        <w:rPr>
          <w:sz w:val="24"/>
        </w:rPr>
        <w:tab/>
        <w:t>Résultats [30]</w:t>
      </w:r>
    </w:p>
    <w:p w:rsidR="004537A3" w:rsidRPr="00185C46" w:rsidRDefault="004537A3" w:rsidP="004537A3">
      <w:pPr>
        <w:ind w:left="900" w:hanging="540"/>
        <w:rPr>
          <w:sz w:val="24"/>
        </w:rPr>
      </w:pPr>
      <w:r w:rsidRPr="00185C46">
        <w:rPr>
          <w:sz w:val="24"/>
        </w:rPr>
        <w:t>2.4.</w:t>
      </w:r>
      <w:r w:rsidRPr="00185C46">
        <w:rPr>
          <w:sz w:val="24"/>
        </w:rPr>
        <w:tab/>
      </w:r>
      <w:hyperlink w:anchor="Reserve_Viger_chap_2_4" w:history="1">
        <w:r w:rsidRPr="006F3FE3">
          <w:rPr>
            <w:rStyle w:val="Lienhypertexte"/>
            <w:sz w:val="24"/>
          </w:rPr>
          <w:t>Les Amérindiens de Viger</w:t>
        </w:r>
      </w:hyperlink>
      <w:r w:rsidRPr="00185C46">
        <w:rPr>
          <w:sz w:val="24"/>
        </w:rPr>
        <w:t xml:space="preserve"> [37]</w:t>
      </w:r>
    </w:p>
    <w:p w:rsidR="004537A3" w:rsidRPr="00185C46" w:rsidRDefault="004537A3" w:rsidP="004537A3">
      <w:pPr>
        <w:ind w:left="540" w:hanging="540"/>
        <w:rPr>
          <w:sz w:val="24"/>
        </w:rPr>
      </w:pPr>
    </w:p>
    <w:p w:rsidR="004537A3" w:rsidRPr="00185C46" w:rsidRDefault="004537A3" w:rsidP="004537A3">
      <w:pPr>
        <w:ind w:left="1260" w:hanging="1260"/>
        <w:rPr>
          <w:sz w:val="24"/>
        </w:rPr>
      </w:pPr>
      <w:hyperlink w:anchor="Reserve_Viger_chap_3" w:history="1">
        <w:r w:rsidRPr="006F076E">
          <w:rPr>
            <w:rStyle w:val="Lienhypertexte"/>
            <w:sz w:val="24"/>
          </w:rPr>
          <w:t>Chapitre 3</w:t>
        </w:r>
      </w:hyperlink>
      <w:r w:rsidRPr="00185C46">
        <w:rPr>
          <w:sz w:val="24"/>
        </w:rPr>
        <w:t>.</w:t>
      </w:r>
      <w:r w:rsidRPr="00185C46">
        <w:rPr>
          <w:sz w:val="24"/>
        </w:rPr>
        <w:tab/>
        <w:t>Avant Viger du Contact à la mise en réserve [45]</w:t>
      </w:r>
    </w:p>
    <w:p w:rsidR="004537A3" w:rsidRPr="00185C46" w:rsidRDefault="004537A3" w:rsidP="004537A3">
      <w:pPr>
        <w:ind w:left="540" w:hanging="540"/>
        <w:rPr>
          <w:sz w:val="24"/>
        </w:rPr>
      </w:pPr>
    </w:p>
    <w:p w:rsidR="004537A3" w:rsidRPr="00185C46" w:rsidRDefault="004537A3" w:rsidP="004537A3">
      <w:pPr>
        <w:ind w:left="900" w:hanging="540"/>
        <w:rPr>
          <w:sz w:val="24"/>
        </w:rPr>
      </w:pPr>
      <w:r w:rsidRPr="00185C46">
        <w:rPr>
          <w:sz w:val="24"/>
        </w:rPr>
        <w:t>3.1.</w:t>
      </w:r>
      <w:r w:rsidRPr="00185C46">
        <w:rPr>
          <w:sz w:val="24"/>
        </w:rPr>
        <w:tab/>
      </w:r>
      <w:hyperlink w:anchor="Reserve_Viger_chap_3_1" w:history="1">
        <w:r w:rsidRPr="006F3FE3">
          <w:rPr>
            <w:rStyle w:val="Lienhypertexte"/>
            <w:sz w:val="24"/>
          </w:rPr>
          <w:t>Premiers contacts</w:t>
        </w:r>
      </w:hyperlink>
      <w:r w:rsidRPr="00185C46">
        <w:rPr>
          <w:sz w:val="24"/>
        </w:rPr>
        <w:t xml:space="preserve"> [45]</w:t>
      </w:r>
    </w:p>
    <w:p w:rsidR="004537A3" w:rsidRPr="00185C46" w:rsidRDefault="004537A3" w:rsidP="004537A3">
      <w:pPr>
        <w:ind w:left="900" w:hanging="540"/>
        <w:rPr>
          <w:sz w:val="24"/>
        </w:rPr>
      </w:pPr>
      <w:r w:rsidRPr="00185C46">
        <w:rPr>
          <w:sz w:val="24"/>
        </w:rPr>
        <w:t>3.2.</w:t>
      </w:r>
      <w:r w:rsidRPr="00185C46">
        <w:rPr>
          <w:sz w:val="24"/>
        </w:rPr>
        <w:tab/>
      </w:r>
      <w:hyperlink w:anchor="Reserve_Viger_chap_3_2" w:history="1">
        <w:r w:rsidRPr="006F3FE3">
          <w:rPr>
            <w:rStyle w:val="Lienhypertexte"/>
            <w:sz w:val="24"/>
          </w:rPr>
          <w:t>Le Régime français</w:t>
        </w:r>
      </w:hyperlink>
      <w:r w:rsidRPr="00185C46">
        <w:rPr>
          <w:sz w:val="24"/>
        </w:rPr>
        <w:t xml:space="preserve"> [47]</w:t>
      </w:r>
    </w:p>
    <w:p w:rsidR="004537A3" w:rsidRPr="00185C46" w:rsidRDefault="004537A3" w:rsidP="004537A3">
      <w:pPr>
        <w:ind w:left="1620" w:hanging="720"/>
        <w:rPr>
          <w:sz w:val="24"/>
        </w:rPr>
      </w:pPr>
      <w:r w:rsidRPr="00185C46">
        <w:rPr>
          <w:sz w:val="24"/>
        </w:rPr>
        <w:t>3.2.1.</w:t>
      </w:r>
      <w:r w:rsidRPr="00185C46">
        <w:rPr>
          <w:sz w:val="24"/>
        </w:rPr>
        <w:tab/>
        <w:t>Les premières décennies [47]</w:t>
      </w:r>
    </w:p>
    <w:p w:rsidR="004537A3" w:rsidRPr="00185C46" w:rsidRDefault="004537A3" w:rsidP="004537A3">
      <w:pPr>
        <w:ind w:left="1620" w:hanging="720"/>
        <w:rPr>
          <w:sz w:val="24"/>
        </w:rPr>
      </w:pPr>
      <w:r w:rsidRPr="00185C46">
        <w:rPr>
          <w:sz w:val="24"/>
        </w:rPr>
        <w:t>3.2.2.</w:t>
      </w:r>
      <w:r w:rsidRPr="00185C46">
        <w:rPr>
          <w:sz w:val="24"/>
        </w:rPr>
        <w:tab/>
        <w:t>Les conflits territoriaux [54]</w:t>
      </w:r>
    </w:p>
    <w:p w:rsidR="004537A3" w:rsidRPr="00185C46" w:rsidRDefault="004537A3" w:rsidP="004537A3">
      <w:pPr>
        <w:ind w:left="1620" w:hanging="720"/>
        <w:rPr>
          <w:sz w:val="24"/>
        </w:rPr>
      </w:pPr>
      <w:r w:rsidRPr="00185C46">
        <w:rPr>
          <w:sz w:val="24"/>
        </w:rPr>
        <w:t>3.2.3.</w:t>
      </w:r>
      <w:r w:rsidRPr="00185C46">
        <w:rPr>
          <w:sz w:val="24"/>
        </w:rPr>
        <w:tab/>
        <w:t>La Confédération Wabanaki [56]</w:t>
      </w:r>
    </w:p>
    <w:p w:rsidR="004537A3" w:rsidRPr="00185C46" w:rsidRDefault="004537A3" w:rsidP="004537A3">
      <w:pPr>
        <w:ind w:left="1620" w:hanging="720"/>
        <w:rPr>
          <w:sz w:val="24"/>
        </w:rPr>
      </w:pPr>
      <w:r w:rsidRPr="00185C46">
        <w:rPr>
          <w:sz w:val="24"/>
        </w:rPr>
        <w:t>3.2.4.</w:t>
      </w:r>
      <w:r w:rsidRPr="00185C46">
        <w:rPr>
          <w:sz w:val="24"/>
        </w:rPr>
        <w:tab/>
        <w:t>La fin du Régime français [57]</w:t>
      </w:r>
    </w:p>
    <w:p w:rsidR="004537A3" w:rsidRPr="00185C46" w:rsidRDefault="004537A3" w:rsidP="004537A3">
      <w:pPr>
        <w:ind w:left="900" w:hanging="540"/>
        <w:rPr>
          <w:sz w:val="24"/>
        </w:rPr>
      </w:pPr>
      <w:r w:rsidRPr="00185C46">
        <w:rPr>
          <w:sz w:val="24"/>
        </w:rPr>
        <w:t>3.3.</w:t>
      </w:r>
      <w:r w:rsidRPr="00185C46">
        <w:rPr>
          <w:sz w:val="24"/>
        </w:rPr>
        <w:tab/>
      </w:r>
      <w:hyperlink w:anchor="Reserve_Viger_chap_3_3" w:history="1">
        <w:r w:rsidRPr="006F3FE3">
          <w:rPr>
            <w:rStyle w:val="Lienhypertexte"/>
            <w:sz w:val="24"/>
          </w:rPr>
          <w:t>Les premières décennies du Régime anglais</w:t>
        </w:r>
      </w:hyperlink>
      <w:r w:rsidRPr="00185C46">
        <w:rPr>
          <w:sz w:val="24"/>
        </w:rPr>
        <w:t xml:space="preserve"> [62]</w:t>
      </w:r>
    </w:p>
    <w:p w:rsidR="004537A3" w:rsidRPr="00185C46" w:rsidRDefault="004537A3" w:rsidP="004537A3">
      <w:pPr>
        <w:ind w:left="900" w:hanging="540"/>
        <w:rPr>
          <w:sz w:val="24"/>
        </w:rPr>
      </w:pPr>
      <w:r w:rsidRPr="00185C46">
        <w:rPr>
          <w:sz w:val="24"/>
        </w:rPr>
        <w:t>3.4.</w:t>
      </w:r>
      <w:r w:rsidRPr="00185C46">
        <w:rPr>
          <w:sz w:val="24"/>
        </w:rPr>
        <w:tab/>
      </w:r>
      <w:hyperlink w:anchor="Reserve_Viger_chap_3_4" w:history="1">
        <w:r w:rsidRPr="006F3FE3">
          <w:rPr>
            <w:rStyle w:val="Lienhypertexte"/>
            <w:sz w:val="24"/>
          </w:rPr>
          <w:t>Schèmes de subsistance</w:t>
        </w:r>
      </w:hyperlink>
      <w:r w:rsidRPr="00185C46">
        <w:rPr>
          <w:sz w:val="24"/>
        </w:rPr>
        <w:t xml:space="preserve"> [66]</w:t>
      </w:r>
    </w:p>
    <w:p w:rsidR="004537A3" w:rsidRDefault="004537A3" w:rsidP="004537A3">
      <w:pPr>
        <w:ind w:left="540" w:hanging="540"/>
        <w:rPr>
          <w:sz w:val="24"/>
        </w:rPr>
      </w:pPr>
    </w:p>
    <w:p w:rsidR="004537A3" w:rsidRPr="00185C46" w:rsidRDefault="004537A3" w:rsidP="004537A3">
      <w:pPr>
        <w:ind w:left="540" w:hanging="540"/>
        <w:rPr>
          <w:sz w:val="24"/>
        </w:rPr>
      </w:pPr>
    </w:p>
    <w:p w:rsidR="004537A3" w:rsidRPr="00185C46" w:rsidRDefault="004537A3" w:rsidP="004537A3">
      <w:pPr>
        <w:ind w:left="1260" w:hanging="1260"/>
        <w:rPr>
          <w:sz w:val="24"/>
        </w:rPr>
      </w:pPr>
      <w:hyperlink w:anchor="Reserve_Viger_chap_4" w:history="1">
        <w:r w:rsidRPr="006F076E">
          <w:rPr>
            <w:rStyle w:val="Lienhypertexte"/>
            <w:sz w:val="24"/>
          </w:rPr>
          <w:t>Chapitre 4</w:t>
        </w:r>
      </w:hyperlink>
      <w:r w:rsidRPr="00185C46">
        <w:rPr>
          <w:sz w:val="24"/>
        </w:rPr>
        <w:t>.</w:t>
      </w:r>
      <w:r w:rsidRPr="00185C46">
        <w:rPr>
          <w:sz w:val="24"/>
        </w:rPr>
        <w:tab/>
        <w:t>La réserve de Viger [70]</w:t>
      </w:r>
    </w:p>
    <w:p w:rsidR="004537A3" w:rsidRPr="00185C46" w:rsidRDefault="004537A3" w:rsidP="004537A3">
      <w:pPr>
        <w:ind w:left="540" w:hanging="540"/>
        <w:rPr>
          <w:sz w:val="24"/>
        </w:rPr>
      </w:pPr>
    </w:p>
    <w:p w:rsidR="004537A3" w:rsidRPr="00185C46" w:rsidRDefault="004537A3" w:rsidP="004537A3">
      <w:pPr>
        <w:ind w:left="900" w:hanging="540"/>
        <w:rPr>
          <w:sz w:val="24"/>
        </w:rPr>
      </w:pPr>
      <w:r w:rsidRPr="00185C46">
        <w:rPr>
          <w:sz w:val="24"/>
        </w:rPr>
        <w:t>4.1.</w:t>
      </w:r>
      <w:r w:rsidRPr="00185C46">
        <w:rPr>
          <w:sz w:val="24"/>
        </w:rPr>
        <w:tab/>
      </w:r>
      <w:hyperlink w:anchor="Reserve_Viger_chap_4_1" w:history="1">
        <w:r w:rsidRPr="006F3FE3">
          <w:rPr>
            <w:rStyle w:val="Lienhypertexte"/>
            <w:sz w:val="24"/>
          </w:rPr>
          <w:t>Le contexte de la politique indienne au Canada</w:t>
        </w:r>
      </w:hyperlink>
      <w:r w:rsidRPr="00185C46">
        <w:rPr>
          <w:sz w:val="24"/>
        </w:rPr>
        <w:t xml:space="preserve"> [71]</w:t>
      </w:r>
    </w:p>
    <w:p w:rsidR="004537A3" w:rsidRPr="00185C46" w:rsidRDefault="004537A3" w:rsidP="004537A3">
      <w:pPr>
        <w:ind w:left="1620" w:hanging="720"/>
        <w:rPr>
          <w:sz w:val="24"/>
        </w:rPr>
      </w:pPr>
      <w:r w:rsidRPr="00185C46">
        <w:rPr>
          <w:sz w:val="24"/>
        </w:rPr>
        <w:t>4.1.2.</w:t>
      </w:r>
      <w:r w:rsidRPr="00185C46">
        <w:rPr>
          <w:sz w:val="24"/>
        </w:rPr>
        <w:tab/>
        <w:t>Historique [71]</w:t>
      </w:r>
    </w:p>
    <w:p w:rsidR="004537A3" w:rsidRPr="00185C46" w:rsidRDefault="004537A3" w:rsidP="004537A3">
      <w:pPr>
        <w:ind w:left="1620" w:hanging="720"/>
        <w:rPr>
          <w:sz w:val="24"/>
        </w:rPr>
      </w:pPr>
      <w:r w:rsidRPr="00185C46">
        <w:rPr>
          <w:sz w:val="24"/>
        </w:rPr>
        <w:t>4.1.2.</w:t>
      </w:r>
      <w:r w:rsidRPr="00185C46">
        <w:rPr>
          <w:sz w:val="24"/>
        </w:rPr>
        <w:tab/>
        <w:t>Les programmes de civilisations [72]</w:t>
      </w:r>
    </w:p>
    <w:p w:rsidR="004537A3" w:rsidRPr="00185C46" w:rsidRDefault="004537A3" w:rsidP="004537A3">
      <w:pPr>
        <w:ind w:left="1620" w:hanging="720"/>
        <w:rPr>
          <w:sz w:val="24"/>
        </w:rPr>
      </w:pPr>
      <w:r w:rsidRPr="00185C46">
        <w:rPr>
          <w:sz w:val="24"/>
        </w:rPr>
        <w:t>4.1.3.</w:t>
      </w:r>
      <w:r w:rsidRPr="00185C46">
        <w:rPr>
          <w:sz w:val="24"/>
        </w:rPr>
        <w:tab/>
        <w:t>Attitude des Amérindiens [73]</w:t>
      </w:r>
    </w:p>
    <w:p w:rsidR="004537A3" w:rsidRPr="00185C46" w:rsidRDefault="004537A3" w:rsidP="004537A3">
      <w:pPr>
        <w:ind w:left="1620" w:hanging="720"/>
        <w:rPr>
          <w:sz w:val="24"/>
        </w:rPr>
      </w:pPr>
      <w:r w:rsidRPr="00185C46">
        <w:rPr>
          <w:sz w:val="24"/>
        </w:rPr>
        <w:t>4.1.4.</w:t>
      </w:r>
      <w:r w:rsidRPr="00185C46">
        <w:rPr>
          <w:sz w:val="24"/>
        </w:rPr>
        <w:tab/>
        <w:t>Expérimentation des programmes de civilisation [74]</w:t>
      </w:r>
    </w:p>
    <w:p w:rsidR="004537A3" w:rsidRPr="00185C46" w:rsidRDefault="004537A3" w:rsidP="004537A3">
      <w:pPr>
        <w:ind w:left="900" w:hanging="540"/>
        <w:rPr>
          <w:sz w:val="24"/>
        </w:rPr>
      </w:pPr>
      <w:r w:rsidRPr="00185C46">
        <w:rPr>
          <w:sz w:val="24"/>
        </w:rPr>
        <w:t>4.2.</w:t>
      </w:r>
      <w:r w:rsidRPr="00185C46">
        <w:rPr>
          <w:sz w:val="24"/>
        </w:rPr>
        <w:tab/>
      </w:r>
      <w:hyperlink w:anchor="Reserve_Viger_chap_4_2" w:history="1">
        <w:r w:rsidRPr="006F3FE3">
          <w:rPr>
            <w:rStyle w:val="Lienhypertexte"/>
            <w:sz w:val="24"/>
          </w:rPr>
          <w:t>L’ouverture de Viger</w:t>
        </w:r>
      </w:hyperlink>
      <w:r w:rsidRPr="00185C46">
        <w:rPr>
          <w:sz w:val="24"/>
        </w:rPr>
        <w:t xml:space="preserve"> [77]</w:t>
      </w:r>
    </w:p>
    <w:p w:rsidR="004537A3" w:rsidRPr="00185C46" w:rsidRDefault="004537A3" w:rsidP="004537A3">
      <w:pPr>
        <w:ind w:left="900" w:hanging="540"/>
        <w:rPr>
          <w:sz w:val="24"/>
        </w:rPr>
      </w:pPr>
      <w:r w:rsidRPr="00185C46">
        <w:rPr>
          <w:sz w:val="24"/>
        </w:rPr>
        <w:t>4.3.</w:t>
      </w:r>
      <w:r w:rsidRPr="00185C46">
        <w:rPr>
          <w:sz w:val="24"/>
        </w:rPr>
        <w:tab/>
      </w:r>
      <w:hyperlink w:anchor="Reserve_Viger_chap_4_3" w:history="1">
        <w:r w:rsidRPr="006F3FE3">
          <w:rPr>
            <w:rStyle w:val="Lienhypertexte"/>
            <w:sz w:val="24"/>
          </w:rPr>
          <w:t>La vie des Malécites</w:t>
        </w:r>
      </w:hyperlink>
      <w:r w:rsidRPr="00185C46">
        <w:rPr>
          <w:sz w:val="24"/>
        </w:rPr>
        <w:t xml:space="preserve"> [80]</w:t>
      </w:r>
    </w:p>
    <w:p w:rsidR="004537A3" w:rsidRPr="00185C46" w:rsidRDefault="004537A3" w:rsidP="004537A3">
      <w:pPr>
        <w:ind w:left="1620" w:hanging="720"/>
        <w:rPr>
          <w:sz w:val="24"/>
        </w:rPr>
      </w:pPr>
      <w:r w:rsidRPr="00185C46">
        <w:rPr>
          <w:sz w:val="24"/>
        </w:rPr>
        <w:t>4.3.1.</w:t>
      </w:r>
      <w:r w:rsidRPr="00185C46">
        <w:rPr>
          <w:sz w:val="24"/>
        </w:rPr>
        <w:tab/>
        <w:t>Les données [80]</w:t>
      </w:r>
    </w:p>
    <w:p w:rsidR="004537A3" w:rsidRPr="00185C46" w:rsidRDefault="004537A3" w:rsidP="004537A3">
      <w:pPr>
        <w:ind w:left="1620" w:hanging="720"/>
        <w:rPr>
          <w:sz w:val="24"/>
        </w:rPr>
      </w:pPr>
      <w:r w:rsidRPr="00185C46">
        <w:rPr>
          <w:sz w:val="24"/>
        </w:rPr>
        <w:t>4.3.2.</w:t>
      </w:r>
      <w:r w:rsidRPr="00185C46">
        <w:rPr>
          <w:sz w:val="24"/>
        </w:rPr>
        <w:tab/>
        <w:t>Le cycle annuel des Malécites de Viger [91]</w:t>
      </w:r>
    </w:p>
    <w:p w:rsidR="004537A3" w:rsidRDefault="004537A3" w:rsidP="004537A3">
      <w:pPr>
        <w:ind w:left="540" w:hanging="540"/>
        <w:rPr>
          <w:sz w:val="24"/>
        </w:rPr>
      </w:pPr>
      <w:r>
        <w:rPr>
          <w:sz w:val="24"/>
        </w:rPr>
        <w:t>[iv]</w:t>
      </w:r>
    </w:p>
    <w:p w:rsidR="004537A3" w:rsidRPr="00185C46" w:rsidRDefault="004537A3" w:rsidP="004537A3">
      <w:pPr>
        <w:ind w:left="540" w:hanging="540"/>
        <w:rPr>
          <w:sz w:val="24"/>
        </w:rPr>
      </w:pPr>
    </w:p>
    <w:p w:rsidR="004537A3" w:rsidRPr="00185C46" w:rsidRDefault="004537A3" w:rsidP="004537A3">
      <w:pPr>
        <w:ind w:left="1260" w:hanging="1260"/>
        <w:rPr>
          <w:sz w:val="24"/>
        </w:rPr>
      </w:pPr>
      <w:hyperlink w:anchor="Reserve_Viger_chap_5" w:history="1">
        <w:r w:rsidRPr="006F076E">
          <w:rPr>
            <w:rStyle w:val="Lienhypertexte"/>
            <w:sz w:val="24"/>
          </w:rPr>
          <w:t>Chapitre 5</w:t>
        </w:r>
      </w:hyperlink>
      <w:r w:rsidRPr="00185C46">
        <w:rPr>
          <w:sz w:val="24"/>
        </w:rPr>
        <w:t>.</w:t>
      </w:r>
      <w:r w:rsidRPr="00185C46">
        <w:rPr>
          <w:sz w:val="24"/>
        </w:rPr>
        <w:tab/>
        <w:t>La fermeture de la réserve [97]</w:t>
      </w:r>
    </w:p>
    <w:p w:rsidR="004537A3" w:rsidRPr="00185C46" w:rsidRDefault="004537A3" w:rsidP="004537A3">
      <w:pPr>
        <w:ind w:left="540" w:hanging="540"/>
        <w:rPr>
          <w:sz w:val="24"/>
        </w:rPr>
      </w:pPr>
    </w:p>
    <w:p w:rsidR="004537A3" w:rsidRPr="00185C46" w:rsidRDefault="004537A3" w:rsidP="004537A3">
      <w:pPr>
        <w:ind w:left="900" w:hanging="540"/>
        <w:rPr>
          <w:sz w:val="24"/>
        </w:rPr>
      </w:pPr>
      <w:r w:rsidRPr="00185C46">
        <w:rPr>
          <w:sz w:val="24"/>
        </w:rPr>
        <w:t>5.1.</w:t>
      </w:r>
      <w:r w:rsidRPr="00185C46">
        <w:rPr>
          <w:sz w:val="24"/>
        </w:rPr>
        <w:tab/>
      </w:r>
      <w:hyperlink w:anchor="Reserve_Viger_chap_5_1" w:history="1">
        <w:r w:rsidRPr="006F3FE3">
          <w:rPr>
            <w:rStyle w:val="Lienhypertexte"/>
            <w:sz w:val="24"/>
          </w:rPr>
          <w:t>Le contexte agricole de la seconde moitié du XIXe siècle</w:t>
        </w:r>
      </w:hyperlink>
      <w:r w:rsidRPr="00185C46">
        <w:rPr>
          <w:sz w:val="24"/>
        </w:rPr>
        <w:t xml:space="preserve"> [97]</w:t>
      </w:r>
    </w:p>
    <w:p w:rsidR="004537A3" w:rsidRPr="00185C46" w:rsidRDefault="004537A3" w:rsidP="004537A3">
      <w:pPr>
        <w:ind w:left="1620" w:hanging="720"/>
        <w:rPr>
          <w:sz w:val="24"/>
        </w:rPr>
      </w:pPr>
      <w:r w:rsidRPr="00185C46">
        <w:rPr>
          <w:sz w:val="24"/>
        </w:rPr>
        <w:t>5.1.2.</w:t>
      </w:r>
      <w:r w:rsidRPr="00185C46">
        <w:rPr>
          <w:sz w:val="24"/>
        </w:rPr>
        <w:tab/>
        <w:t>Le canton Viger [98]</w:t>
      </w:r>
    </w:p>
    <w:p w:rsidR="004537A3" w:rsidRPr="00185C46" w:rsidRDefault="004537A3" w:rsidP="004537A3">
      <w:pPr>
        <w:ind w:left="1620" w:hanging="720"/>
        <w:rPr>
          <w:sz w:val="24"/>
        </w:rPr>
      </w:pPr>
      <w:r w:rsidRPr="00185C46">
        <w:rPr>
          <w:sz w:val="24"/>
        </w:rPr>
        <w:t>5.1.3.</w:t>
      </w:r>
      <w:r w:rsidRPr="00185C46">
        <w:rPr>
          <w:sz w:val="24"/>
        </w:rPr>
        <w:tab/>
        <w:t>La réserve Viger [99]</w:t>
      </w:r>
    </w:p>
    <w:p w:rsidR="004537A3" w:rsidRPr="00185C46" w:rsidRDefault="004537A3" w:rsidP="004537A3">
      <w:pPr>
        <w:ind w:left="900" w:hanging="540"/>
        <w:rPr>
          <w:sz w:val="24"/>
        </w:rPr>
      </w:pPr>
      <w:r w:rsidRPr="00185C46">
        <w:rPr>
          <w:sz w:val="24"/>
        </w:rPr>
        <w:t>5.2.</w:t>
      </w:r>
      <w:r w:rsidRPr="00185C46">
        <w:rPr>
          <w:sz w:val="24"/>
        </w:rPr>
        <w:tab/>
      </w:r>
      <w:hyperlink w:anchor="Reserve_Viger_chap_5_2" w:history="1">
        <w:r w:rsidRPr="006F3FE3">
          <w:rPr>
            <w:rStyle w:val="Lienhypertexte"/>
            <w:sz w:val="24"/>
          </w:rPr>
          <w:t>Pressions pour vendre la réserve</w:t>
        </w:r>
      </w:hyperlink>
      <w:r w:rsidRPr="00185C46">
        <w:rPr>
          <w:sz w:val="24"/>
        </w:rPr>
        <w:t xml:space="preserve"> [100]</w:t>
      </w:r>
    </w:p>
    <w:p w:rsidR="004537A3" w:rsidRPr="00185C46" w:rsidRDefault="004537A3" w:rsidP="004537A3">
      <w:pPr>
        <w:ind w:left="1620" w:hanging="720"/>
        <w:rPr>
          <w:sz w:val="24"/>
        </w:rPr>
      </w:pPr>
      <w:r w:rsidRPr="00185C46">
        <w:rPr>
          <w:sz w:val="24"/>
        </w:rPr>
        <w:t>5.2.1.</w:t>
      </w:r>
      <w:r w:rsidRPr="00185C46">
        <w:rPr>
          <w:sz w:val="24"/>
        </w:rPr>
        <w:tab/>
        <w:t>1857 [100]</w:t>
      </w:r>
    </w:p>
    <w:p w:rsidR="004537A3" w:rsidRPr="00185C46" w:rsidRDefault="004537A3" w:rsidP="004537A3">
      <w:pPr>
        <w:ind w:left="1620" w:hanging="720"/>
        <w:rPr>
          <w:sz w:val="24"/>
        </w:rPr>
      </w:pPr>
      <w:r w:rsidRPr="00185C46">
        <w:rPr>
          <w:sz w:val="24"/>
        </w:rPr>
        <w:t>5.2.2.</w:t>
      </w:r>
      <w:r w:rsidRPr="00185C46">
        <w:rPr>
          <w:sz w:val="24"/>
        </w:rPr>
        <w:tab/>
        <w:t>1862 [100]</w:t>
      </w:r>
    </w:p>
    <w:p w:rsidR="004537A3" w:rsidRPr="00185C46" w:rsidRDefault="004537A3" w:rsidP="004537A3">
      <w:pPr>
        <w:ind w:left="1620" w:hanging="720"/>
        <w:rPr>
          <w:sz w:val="24"/>
        </w:rPr>
      </w:pPr>
      <w:r w:rsidRPr="00185C46">
        <w:rPr>
          <w:sz w:val="24"/>
        </w:rPr>
        <w:t>5.2.3.</w:t>
      </w:r>
      <w:r w:rsidRPr="00185C46">
        <w:rPr>
          <w:sz w:val="24"/>
        </w:rPr>
        <w:tab/>
        <w:t>Difficultés des Malécites [102]</w:t>
      </w:r>
    </w:p>
    <w:p w:rsidR="004537A3" w:rsidRPr="00185C46" w:rsidRDefault="004537A3" w:rsidP="004537A3">
      <w:pPr>
        <w:ind w:left="1620" w:hanging="720"/>
        <w:rPr>
          <w:sz w:val="24"/>
        </w:rPr>
      </w:pPr>
      <w:r w:rsidRPr="00185C46">
        <w:rPr>
          <w:sz w:val="24"/>
        </w:rPr>
        <w:t>5.2.4.</w:t>
      </w:r>
      <w:r w:rsidRPr="00185C46">
        <w:rPr>
          <w:sz w:val="24"/>
        </w:rPr>
        <w:tab/>
        <w:t>1867-1868 [104]</w:t>
      </w:r>
    </w:p>
    <w:p w:rsidR="004537A3" w:rsidRPr="00185C46" w:rsidRDefault="004537A3" w:rsidP="004537A3">
      <w:pPr>
        <w:ind w:left="900" w:hanging="540"/>
        <w:rPr>
          <w:sz w:val="24"/>
        </w:rPr>
      </w:pPr>
      <w:r w:rsidRPr="00185C46">
        <w:rPr>
          <w:sz w:val="24"/>
        </w:rPr>
        <w:t>5.3.</w:t>
      </w:r>
      <w:r w:rsidRPr="00185C46">
        <w:rPr>
          <w:sz w:val="24"/>
        </w:rPr>
        <w:tab/>
      </w:r>
      <w:hyperlink w:anchor="Reserve_Viger_chap_5_3" w:history="1">
        <w:r w:rsidRPr="006F3FE3">
          <w:rPr>
            <w:rStyle w:val="Lienhypertexte"/>
            <w:sz w:val="24"/>
          </w:rPr>
          <w:t>La vente de Viger</w:t>
        </w:r>
      </w:hyperlink>
      <w:r w:rsidRPr="00185C46">
        <w:rPr>
          <w:sz w:val="24"/>
        </w:rPr>
        <w:t xml:space="preserve"> [107]</w:t>
      </w:r>
    </w:p>
    <w:p w:rsidR="004537A3" w:rsidRPr="00185C46" w:rsidRDefault="004537A3" w:rsidP="004537A3">
      <w:pPr>
        <w:ind w:left="900" w:hanging="540"/>
        <w:rPr>
          <w:sz w:val="24"/>
        </w:rPr>
      </w:pPr>
      <w:r w:rsidRPr="00185C46">
        <w:rPr>
          <w:sz w:val="24"/>
        </w:rPr>
        <w:t>5.4.</w:t>
      </w:r>
      <w:r w:rsidRPr="00185C46">
        <w:rPr>
          <w:sz w:val="24"/>
        </w:rPr>
        <w:tab/>
      </w:r>
      <w:hyperlink w:anchor="Reserve_Viger_chap_5_4" w:history="1">
        <w:r w:rsidRPr="006F3FE3">
          <w:rPr>
            <w:rStyle w:val="Lienhypertexte"/>
            <w:sz w:val="24"/>
          </w:rPr>
          <w:t>Lieux de résidence des Malécites après Viger</w:t>
        </w:r>
      </w:hyperlink>
      <w:r w:rsidRPr="00185C46">
        <w:rPr>
          <w:sz w:val="24"/>
        </w:rPr>
        <w:t xml:space="preserve"> [114]</w:t>
      </w:r>
    </w:p>
    <w:p w:rsidR="004537A3" w:rsidRPr="00185C46" w:rsidRDefault="004537A3" w:rsidP="004537A3">
      <w:pPr>
        <w:ind w:left="1620" w:hanging="720"/>
        <w:rPr>
          <w:sz w:val="24"/>
        </w:rPr>
      </w:pPr>
      <w:r w:rsidRPr="00185C46">
        <w:rPr>
          <w:sz w:val="24"/>
        </w:rPr>
        <w:t>5.4.1.</w:t>
      </w:r>
      <w:r w:rsidRPr="00185C46">
        <w:rPr>
          <w:sz w:val="24"/>
        </w:rPr>
        <w:tab/>
        <w:t>Whitworth [114]</w:t>
      </w:r>
    </w:p>
    <w:p w:rsidR="004537A3" w:rsidRPr="00185C46" w:rsidRDefault="004537A3" w:rsidP="004537A3">
      <w:pPr>
        <w:ind w:left="1620" w:hanging="720"/>
        <w:rPr>
          <w:sz w:val="24"/>
        </w:rPr>
      </w:pPr>
      <w:r w:rsidRPr="00185C46">
        <w:rPr>
          <w:sz w:val="24"/>
        </w:rPr>
        <w:t>5.4.2.</w:t>
      </w:r>
      <w:r w:rsidRPr="00185C46">
        <w:rPr>
          <w:sz w:val="24"/>
        </w:rPr>
        <w:tab/>
        <w:t>Cacouna [118]</w:t>
      </w:r>
    </w:p>
    <w:p w:rsidR="004537A3" w:rsidRPr="00185C46" w:rsidRDefault="004537A3" w:rsidP="004537A3">
      <w:pPr>
        <w:ind w:left="1620" w:hanging="720"/>
        <w:rPr>
          <w:sz w:val="24"/>
        </w:rPr>
      </w:pPr>
      <w:r w:rsidRPr="00185C46">
        <w:rPr>
          <w:sz w:val="24"/>
        </w:rPr>
        <w:t>5.4.3.</w:t>
      </w:r>
      <w:r w:rsidRPr="00185C46">
        <w:rPr>
          <w:sz w:val="24"/>
        </w:rPr>
        <w:tab/>
        <w:t>Rivière-du-Loup [119]</w:t>
      </w:r>
    </w:p>
    <w:p w:rsidR="004537A3" w:rsidRPr="00185C46" w:rsidRDefault="004537A3" w:rsidP="004537A3">
      <w:pPr>
        <w:ind w:left="1620" w:hanging="720"/>
        <w:rPr>
          <w:sz w:val="24"/>
        </w:rPr>
      </w:pPr>
      <w:r w:rsidRPr="00185C46">
        <w:rPr>
          <w:sz w:val="24"/>
        </w:rPr>
        <w:t>5.4.4.</w:t>
      </w:r>
      <w:r w:rsidRPr="00185C46">
        <w:rPr>
          <w:sz w:val="24"/>
        </w:rPr>
        <w:tab/>
        <w:t>Région de Rimouski [120]</w:t>
      </w:r>
    </w:p>
    <w:p w:rsidR="004537A3" w:rsidRPr="00185C46" w:rsidRDefault="004537A3" w:rsidP="004537A3">
      <w:pPr>
        <w:ind w:left="1620" w:hanging="720"/>
        <w:rPr>
          <w:sz w:val="24"/>
        </w:rPr>
      </w:pPr>
      <w:r w:rsidRPr="00185C46">
        <w:rPr>
          <w:sz w:val="24"/>
        </w:rPr>
        <w:t>5.4.5.</w:t>
      </w:r>
      <w:r w:rsidRPr="00185C46">
        <w:rPr>
          <w:sz w:val="24"/>
        </w:rPr>
        <w:tab/>
        <w:t>États-Unis [121]</w:t>
      </w:r>
    </w:p>
    <w:p w:rsidR="004537A3" w:rsidRPr="00185C46" w:rsidRDefault="004537A3" w:rsidP="004537A3">
      <w:pPr>
        <w:ind w:left="1620" w:hanging="720"/>
        <w:rPr>
          <w:sz w:val="24"/>
        </w:rPr>
      </w:pPr>
      <w:r w:rsidRPr="00185C46">
        <w:rPr>
          <w:sz w:val="24"/>
        </w:rPr>
        <w:t>5.4.6.</w:t>
      </w:r>
      <w:r w:rsidRPr="00185C46">
        <w:rPr>
          <w:sz w:val="24"/>
        </w:rPr>
        <w:tab/>
        <w:t>Pointe-Lévis [122]</w:t>
      </w:r>
    </w:p>
    <w:p w:rsidR="004537A3" w:rsidRPr="00185C46" w:rsidRDefault="004537A3" w:rsidP="004537A3">
      <w:pPr>
        <w:ind w:left="1620" w:hanging="720"/>
        <w:rPr>
          <w:sz w:val="24"/>
        </w:rPr>
      </w:pPr>
      <w:r w:rsidRPr="00185C46">
        <w:rPr>
          <w:sz w:val="24"/>
        </w:rPr>
        <w:t>5.4.7.</w:t>
      </w:r>
      <w:r w:rsidRPr="00185C46">
        <w:rPr>
          <w:sz w:val="24"/>
        </w:rPr>
        <w:tab/>
        <w:t>Agence de Lorette [123]</w:t>
      </w:r>
    </w:p>
    <w:p w:rsidR="004537A3" w:rsidRPr="00185C46" w:rsidRDefault="004537A3" w:rsidP="004537A3">
      <w:pPr>
        <w:ind w:left="900" w:hanging="540"/>
        <w:rPr>
          <w:sz w:val="24"/>
        </w:rPr>
      </w:pPr>
      <w:r w:rsidRPr="00185C46">
        <w:rPr>
          <w:sz w:val="24"/>
        </w:rPr>
        <w:t>5.5.</w:t>
      </w:r>
      <w:r w:rsidRPr="00185C46">
        <w:rPr>
          <w:sz w:val="24"/>
        </w:rPr>
        <w:tab/>
      </w:r>
      <w:hyperlink w:anchor="Reserve_Viger_chap_5_5" w:history="1">
        <w:r w:rsidRPr="006F3FE3">
          <w:rPr>
            <w:rStyle w:val="Lienhypertexte"/>
            <w:sz w:val="24"/>
          </w:rPr>
          <w:t>Schèmes de subsistance après Viger</w:t>
        </w:r>
      </w:hyperlink>
      <w:r w:rsidRPr="00185C46">
        <w:rPr>
          <w:sz w:val="24"/>
        </w:rPr>
        <w:t xml:space="preserve"> [123]</w:t>
      </w:r>
    </w:p>
    <w:p w:rsidR="004537A3" w:rsidRPr="00185C46" w:rsidRDefault="004537A3" w:rsidP="004537A3">
      <w:pPr>
        <w:ind w:left="1620" w:hanging="720"/>
        <w:rPr>
          <w:sz w:val="24"/>
        </w:rPr>
      </w:pPr>
      <w:r w:rsidRPr="00185C46">
        <w:rPr>
          <w:sz w:val="24"/>
        </w:rPr>
        <w:t>5.5.1.</w:t>
      </w:r>
      <w:r w:rsidRPr="00185C46">
        <w:rPr>
          <w:sz w:val="24"/>
        </w:rPr>
        <w:tab/>
        <w:t>Les données [124]</w:t>
      </w:r>
    </w:p>
    <w:p w:rsidR="004537A3" w:rsidRPr="00185C46" w:rsidRDefault="004537A3" w:rsidP="004537A3">
      <w:pPr>
        <w:ind w:left="1620" w:hanging="720"/>
        <w:rPr>
          <w:sz w:val="24"/>
        </w:rPr>
      </w:pPr>
      <w:r w:rsidRPr="00185C46">
        <w:rPr>
          <w:sz w:val="24"/>
        </w:rPr>
        <w:t>5.5.2.</w:t>
      </w:r>
      <w:r w:rsidRPr="00185C46">
        <w:rPr>
          <w:sz w:val="24"/>
        </w:rPr>
        <w:tab/>
        <w:t>Distributions des annuités et des octrois [124]</w:t>
      </w:r>
    </w:p>
    <w:p w:rsidR="004537A3" w:rsidRPr="00185C46" w:rsidRDefault="004537A3" w:rsidP="004537A3">
      <w:pPr>
        <w:ind w:left="1620" w:hanging="720"/>
        <w:rPr>
          <w:sz w:val="24"/>
        </w:rPr>
      </w:pPr>
      <w:r w:rsidRPr="00185C46">
        <w:rPr>
          <w:sz w:val="24"/>
        </w:rPr>
        <w:t>5.5.3.</w:t>
      </w:r>
      <w:r w:rsidRPr="00185C46">
        <w:rPr>
          <w:sz w:val="24"/>
        </w:rPr>
        <w:tab/>
        <w:t>Artisanat [129]</w:t>
      </w:r>
    </w:p>
    <w:p w:rsidR="004537A3" w:rsidRPr="00185C46" w:rsidRDefault="004537A3" w:rsidP="004537A3">
      <w:pPr>
        <w:ind w:left="1620" w:hanging="720"/>
        <w:rPr>
          <w:sz w:val="24"/>
        </w:rPr>
      </w:pPr>
      <w:r w:rsidRPr="00185C46">
        <w:rPr>
          <w:sz w:val="24"/>
        </w:rPr>
        <w:t>5.5.4.</w:t>
      </w:r>
      <w:r w:rsidRPr="00185C46">
        <w:rPr>
          <w:sz w:val="24"/>
        </w:rPr>
        <w:tab/>
        <w:t>La chasse et la pêche [134]</w:t>
      </w:r>
    </w:p>
    <w:p w:rsidR="004537A3" w:rsidRPr="00185C46" w:rsidRDefault="004537A3" w:rsidP="004537A3">
      <w:pPr>
        <w:ind w:left="1620" w:hanging="720"/>
        <w:rPr>
          <w:sz w:val="24"/>
        </w:rPr>
      </w:pPr>
      <w:r w:rsidRPr="00185C46">
        <w:rPr>
          <w:sz w:val="24"/>
        </w:rPr>
        <w:t>5.5.5.</w:t>
      </w:r>
      <w:r w:rsidRPr="00185C46">
        <w:rPr>
          <w:sz w:val="24"/>
        </w:rPr>
        <w:tab/>
        <w:t>L’épuisement du gibier dans la Péninsule maritime [134]</w:t>
      </w:r>
    </w:p>
    <w:p w:rsidR="004537A3" w:rsidRPr="00185C46" w:rsidRDefault="004537A3" w:rsidP="004537A3">
      <w:pPr>
        <w:ind w:left="1620" w:hanging="720"/>
        <w:rPr>
          <w:sz w:val="24"/>
        </w:rPr>
      </w:pPr>
      <w:r w:rsidRPr="00185C46">
        <w:rPr>
          <w:sz w:val="24"/>
        </w:rPr>
        <w:t>5.5.6.</w:t>
      </w:r>
      <w:r w:rsidRPr="00185C46">
        <w:rPr>
          <w:sz w:val="24"/>
        </w:rPr>
        <w:tab/>
        <w:t>Agriculture [136]</w:t>
      </w:r>
    </w:p>
    <w:p w:rsidR="004537A3" w:rsidRPr="00185C46" w:rsidRDefault="004537A3" w:rsidP="004537A3">
      <w:pPr>
        <w:ind w:left="1620" w:hanging="720"/>
        <w:rPr>
          <w:sz w:val="24"/>
        </w:rPr>
      </w:pPr>
      <w:r w:rsidRPr="00185C46">
        <w:rPr>
          <w:sz w:val="24"/>
        </w:rPr>
        <w:t>5.5.7.</w:t>
      </w:r>
      <w:r w:rsidRPr="00185C46">
        <w:rPr>
          <w:sz w:val="24"/>
        </w:rPr>
        <w:tab/>
        <w:t>Autres activités [137]</w:t>
      </w:r>
    </w:p>
    <w:p w:rsidR="004537A3" w:rsidRPr="00185C46" w:rsidRDefault="004537A3" w:rsidP="004537A3">
      <w:pPr>
        <w:ind w:left="1620" w:hanging="720"/>
        <w:rPr>
          <w:sz w:val="24"/>
        </w:rPr>
      </w:pPr>
      <w:r w:rsidRPr="00185C46">
        <w:rPr>
          <w:sz w:val="24"/>
        </w:rPr>
        <w:t>5.5.8.</w:t>
      </w:r>
      <w:r w:rsidRPr="00185C46">
        <w:rPr>
          <w:sz w:val="24"/>
        </w:rPr>
        <w:tab/>
        <w:t>Autres données ethnographiques [138]</w:t>
      </w:r>
    </w:p>
    <w:p w:rsidR="004537A3" w:rsidRPr="00185C46" w:rsidRDefault="004537A3" w:rsidP="004537A3">
      <w:pPr>
        <w:ind w:left="900" w:hanging="540"/>
        <w:rPr>
          <w:sz w:val="24"/>
        </w:rPr>
      </w:pPr>
      <w:r w:rsidRPr="00185C46">
        <w:rPr>
          <w:sz w:val="24"/>
        </w:rPr>
        <w:t>5.6.</w:t>
      </w:r>
      <w:r w:rsidRPr="00185C46">
        <w:rPr>
          <w:sz w:val="24"/>
        </w:rPr>
        <w:tab/>
      </w:r>
      <w:hyperlink w:anchor="Reserve_Viger_chap_5_6" w:history="1">
        <w:r w:rsidRPr="006F3FE3">
          <w:rPr>
            <w:rStyle w:val="Lienhypertexte"/>
            <w:sz w:val="24"/>
          </w:rPr>
          <w:t>« Qui va à la chasse perd sa place... »</w:t>
        </w:r>
      </w:hyperlink>
      <w:r w:rsidRPr="00185C46">
        <w:rPr>
          <w:sz w:val="24"/>
        </w:rPr>
        <w:t xml:space="preserve"> [140]</w:t>
      </w:r>
    </w:p>
    <w:p w:rsidR="004537A3" w:rsidRPr="00185C46" w:rsidRDefault="004537A3" w:rsidP="004537A3">
      <w:pPr>
        <w:ind w:left="540" w:hanging="540"/>
        <w:rPr>
          <w:sz w:val="24"/>
        </w:rPr>
      </w:pPr>
      <w:r>
        <w:rPr>
          <w:sz w:val="24"/>
        </w:rPr>
        <w:br w:type="page"/>
      </w:r>
    </w:p>
    <w:p w:rsidR="004537A3" w:rsidRPr="00185C46" w:rsidRDefault="004537A3" w:rsidP="004537A3">
      <w:pPr>
        <w:ind w:left="1260" w:hanging="1260"/>
        <w:rPr>
          <w:sz w:val="24"/>
        </w:rPr>
      </w:pPr>
      <w:hyperlink w:anchor="Reserve_Viger_chap_6" w:history="1">
        <w:r w:rsidRPr="006F076E">
          <w:rPr>
            <w:rStyle w:val="Lienhypertexte"/>
            <w:sz w:val="24"/>
          </w:rPr>
          <w:t>Chapitre 6</w:t>
        </w:r>
      </w:hyperlink>
      <w:r w:rsidRPr="00185C46">
        <w:rPr>
          <w:sz w:val="24"/>
        </w:rPr>
        <w:t>.</w:t>
      </w:r>
      <w:r w:rsidRPr="00185C46">
        <w:rPr>
          <w:sz w:val="24"/>
        </w:rPr>
        <w:tab/>
        <w:t>Conclusion [143]</w:t>
      </w:r>
    </w:p>
    <w:p w:rsidR="004537A3" w:rsidRPr="00185C46" w:rsidRDefault="004537A3" w:rsidP="004537A3">
      <w:pPr>
        <w:ind w:left="540" w:hanging="540"/>
        <w:rPr>
          <w:sz w:val="24"/>
        </w:rPr>
      </w:pPr>
    </w:p>
    <w:p w:rsidR="004537A3" w:rsidRPr="00185C46" w:rsidRDefault="004537A3" w:rsidP="004537A3">
      <w:pPr>
        <w:ind w:left="540" w:hanging="540"/>
        <w:rPr>
          <w:sz w:val="24"/>
        </w:rPr>
      </w:pPr>
      <w:hyperlink w:anchor="Reserve_Viger_biblio" w:history="1">
        <w:r w:rsidRPr="006F076E">
          <w:rPr>
            <w:rStyle w:val="Lienhypertexte"/>
            <w:sz w:val="24"/>
          </w:rPr>
          <w:t>Bibliographie</w:t>
        </w:r>
      </w:hyperlink>
      <w:r w:rsidRPr="00185C46">
        <w:rPr>
          <w:sz w:val="24"/>
        </w:rPr>
        <w:t xml:space="preserve"> [149]</w:t>
      </w:r>
    </w:p>
    <w:p w:rsidR="004537A3" w:rsidRDefault="004537A3" w:rsidP="004537A3">
      <w:pPr>
        <w:ind w:left="540" w:hanging="540"/>
        <w:rPr>
          <w:sz w:val="24"/>
        </w:rPr>
      </w:pPr>
    </w:p>
    <w:p w:rsidR="004537A3" w:rsidRPr="00185C46" w:rsidRDefault="004537A3" w:rsidP="004537A3">
      <w:pPr>
        <w:ind w:left="540" w:hanging="540"/>
        <w:rPr>
          <w:sz w:val="24"/>
        </w:rPr>
      </w:pPr>
      <w:hyperlink w:anchor="Reserve_Viger_annexes" w:history="1">
        <w:r w:rsidRPr="006F076E">
          <w:rPr>
            <w:rStyle w:val="Lienhypertexte"/>
            <w:sz w:val="24"/>
          </w:rPr>
          <w:t>Annexes</w:t>
        </w:r>
      </w:hyperlink>
    </w:p>
    <w:p w:rsidR="004537A3" w:rsidRDefault="004537A3" w:rsidP="004537A3">
      <w:pPr>
        <w:ind w:left="900" w:hanging="540"/>
        <w:rPr>
          <w:sz w:val="24"/>
        </w:rPr>
      </w:pPr>
    </w:p>
    <w:p w:rsidR="004537A3" w:rsidRPr="00185C46" w:rsidRDefault="004537A3" w:rsidP="004537A3">
      <w:pPr>
        <w:ind w:left="1620" w:hanging="1260"/>
        <w:rPr>
          <w:sz w:val="24"/>
        </w:rPr>
      </w:pPr>
      <w:hyperlink w:anchor="Reserve_Viger_annexes_1" w:history="1">
        <w:r w:rsidRPr="006F076E">
          <w:rPr>
            <w:rStyle w:val="Lienhypertexte"/>
            <w:sz w:val="24"/>
          </w:rPr>
          <w:t>Annexe 1</w:t>
        </w:r>
      </w:hyperlink>
      <w:r>
        <w:rPr>
          <w:sz w:val="24"/>
        </w:rPr>
        <w:t>.</w:t>
      </w:r>
      <w:r>
        <w:rPr>
          <w:sz w:val="24"/>
        </w:rPr>
        <w:tab/>
      </w:r>
      <w:r w:rsidRPr="006F076E">
        <w:rPr>
          <w:sz w:val="24"/>
        </w:rPr>
        <w:t>Tableau de répartition des Amérindiens</w:t>
      </w:r>
      <w:r>
        <w:rPr>
          <w:sz w:val="24"/>
        </w:rPr>
        <w:t xml:space="preserve"> </w:t>
      </w:r>
      <w:r w:rsidRPr="006F076E">
        <w:rPr>
          <w:sz w:val="24"/>
        </w:rPr>
        <w:t>recensés dans les actes du PRDH par région,</w:t>
      </w:r>
      <w:r>
        <w:rPr>
          <w:sz w:val="24"/>
        </w:rPr>
        <w:t xml:space="preserve"> </w:t>
      </w:r>
      <w:r w:rsidRPr="006F076E">
        <w:rPr>
          <w:sz w:val="24"/>
        </w:rPr>
        <w:t>avant la redistribution des Am</w:t>
      </w:r>
      <w:r w:rsidRPr="006F076E">
        <w:rPr>
          <w:sz w:val="24"/>
        </w:rPr>
        <w:t>é</w:t>
      </w:r>
      <w:r w:rsidRPr="006F076E">
        <w:rPr>
          <w:sz w:val="24"/>
        </w:rPr>
        <w:t>rindiens</w:t>
      </w:r>
      <w:r>
        <w:rPr>
          <w:sz w:val="24"/>
        </w:rPr>
        <w:t xml:space="preserve"> non-identifiés et </w:t>
      </w:r>
      <w:r w:rsidRPr="006F076E">
        <w:rPr>
          <w:sz w:val="24"/>
        </w:rPr>
        <w:t>Tableau détaillé des Amérindiens recensés</w:t>
      </w:r>
      <w:r>
        <w:rPr>
          <w:sz w:val="24"/>
        </w:rPr>
        <w:t xml:space="preserve"> </w:t>
      </w:r>
      <w:r w:rsidRPr="006F076E">
        <w:rPr>
          <w:sz w:val="24"/>
        </w:rPr>
        <w:t>dans les actes du PRDH par paroisse.</w:t>
      </w:r>
      <w:r>
        <w:rPr>
          <w:sz w:val="24"/>
        </w:rPr>
        <w:t xml:space="preserve"> </w:t>
      </w:r>
      <w:r w:rsidRPr="00185C46">
        <w:rPr>
          <w:sz w:val="24"/>
        </w:rPr>
        <w:t>[ix]</w:t>
      </w:r>
    </w:p>
    <w:p w:rsidR="004537A3" w:rsidRPr="00185C46" w:rsidRDefault="004537A3" w:rsidP="004537A3">
      <w:pPr>
        <w:ind w:left="1620" w:hanging="1260"/>
        <w:rPr>
          <w:sz w:val="24"/>
        </w:rPr>
      </w:pPr>
      <w:hyperlink w:anchor="Reserve_Viger_annexes_2" w:history="1">
        <w:r w:rsidRPr="006F076E">
          <w:rPr>
            <w:rStyle w:val="Lienhypertexte"/>
            <w:sz w:val="24"/>
          </w:rPr>
          <w:t>Annexe 2</w:t>
        </w:r>
      </w:hyperlink>
      <w:r>
        <w:rPr>
          <w:sz w:val="24"/>
        </w:rPr>
        <w:t>.</w:t>
      </w:r>
      <w:r>
        <w:rPr>
          <w:sz w:val="24"/>
        </w:rPr>
        <w:tab/>
      </w:r>
      <w:r w:rsidRPr="006F076E">
        <w:rPr>
          <w:sz w:val="24"/>
        </w:rPr>
        <w:t>Liste des Amérindiens ayant droit aux profits</w:t>
      </w:r>
      <w:r>
        <w:rPr>
          <w:sz w:val="24"/>
        </w:rPr>
        <w:t xml:space="preserve"> </w:t>
      </w:r>
      <w:r w:rsidRPr="006F076E">
        <w:rPr>
          <w:sz w:val="24"/>
        </w:rPr>
        <w:t>de la vente (ANC 1862-1870).</w:t>
      </w:r>
      <w:r w:rsidRPr="00185C46">
        <w:rPr>
          <w:sz w:val="24"/>
        </w:rPr>
        <w:t xml:space="preserve"> [xii]</w:t>
      </w:r>
    </w:p>
    <w:p w:rsidR="004537A3" w:rsidRPr="00185C46" w:rsidRDefault="004537A3" w:rsidP="004537A3">
      <w:pPr>
        <w:ind w:left="1620" w:hanging="1260"/>
        <w:rPr>
          <w:sz w:val="24"/>
        </w:rPr>
      </w:pPr>
      <w:hyperlink w:anchor="Reserve_Viger_annexes_3" w:history="1">
        <w:r w:rsidRPr="006F076E">
          <w:rPr>
            <w:rStyle w:val="Lienhypertexte"/>
            <w:sz w:val="24"/>
          </w:rPr>
          <w:t>Annexe 3</w:t>
        </w:r>
      </w:hyperlink>
      <w:r>
        <w:rPr>
          <w:sz w:val="24"/>
        </w:rPr>
        <w:t>.</w:t>
      </w:r>
      <w:r>
        <w:rPr>
          <w:sz w:val="24"/>
        </w:rPr>
        <w:tab/>
      </w:r>
      <w:r w:rsidRPr="006F076E">
        <w:rPr>
          <w:sz w:val="24"/>
        </w:rPr>
        <w:t>Extrait de l'état indiquant les dépenses</w:t>
      </w:r>
      <w:r>
        <w:rPr>
          <w:sz w:val="24"/>
        </w:rPr>
        <w:t xml:space="preserve"> </w:t>
      </w:r>
      <w:r w:rsidRPr="006F076E">
        <w:rPr>
          <w:sz w:val="24"/>
        </w:rPr>
        <w:t>occasionnées pour l’installation des Malécites</w:t>
      </w:r>
      <w:r>
        <w:rPr>
          <w:sz w:val="24"/>
        </w:rPr>
        <w:t xml:space="preserve"> </w:t>
      </w:r>
      <w:r w:rsidRPr="006F076E">
        <w:rPr>
          <w:sz w:val="24"/>
        </w:rPr>
        <w:t>sur la réserve de Whitworth</w:t>
      </w:r>
      <w:r>
        <w:rPr>
          <w:sz w:val="24"/>
        </w:rPr>
        <w:t xml:space="preserve"> </w:t>
      </w:r>
      <w:r w:rsidRPr="006F076E">
        <w:rPr>
          <w:sz w:val="24"/>
        </w:rPr>
        <w:t>(ANC 1876-1901).</w:t>
      </w:r>
      <w:r w:rsidRPr="00185C46">
        <w:rPr>
          <w:sz w:val="24"/>
        </w:rPr>
        <w:t xml:space="preserve"> [xvii]</w:t>
      </w:r>
    </w:p>
    <w:p w:rsidR="004537A3" w:rsidRPr="00185C46" w:rsidRDefault="004537A3" w:rsidP="004537A3">
      <w:pPr>
        <w:ind w:left="1620" w:hanging="1260"/>
        <w:rPr>
          <w:sz w:val="24"/>
        </w:rPr>
      </w:pPr>
      <w:hyperlink w:anchor="Reserve_Viger_annexes_4" w:history="1">
        <w:r w:rsidRPr="006F076E">
          <w:rPr>
            <w:rStyle w:val="Lienhypertexte"/>
            <w:sz w:val="24"/>
          </w:rPr>
          <w:t>Annexe 4</w:t>
        </w:r>
      </w:hyperlink>
      <w:r>
        <w:rPr>
          <w:sz w:val="24"/>
        </w:rPr>
        <w:t>.</w:t>
      </w:r>
      <w:r>
        <w:rPr>
          <w:sz w:val="24"/>
        </w:rPr>
        <w:tab/>
      </w:r>
      <w:r w:rsidRPr="006F076E">
        <w:rPr>
          <w:sz w:val="24"/>
        </w:rPr>
        <w:t>Localisation des familles</w:t>
      </w:r>
      <w:r>
        <w:rPr>
          <w:sz w:val="24"/>
        </w:rPr>
        <w:t xml:space="preserve"> </w:t>
      </w:r>
      <w:r w:rsidRPr="006F076E">
        <w:rPr>
          <w:sz w:val="24"/>
        </w:rPr>
        <w:t>de 1861 à 1897.</w:t>
      </w:r>
      <w:r w:rsidRPr="00185C46">
        <w:rPr>
          <w:sz w:val="24"/>
        </w:rPr>
        <w:t xml:space="preserve"> [xix]</w:t>
      </w:r>
    </w:p>
    <w:p w:rsidR="004537A3" w:rsidRPr="00185C46" w:rsidRDefault="004537A3" w:rsidP="004537A3">
      <w:pPr>
        <w:ind w:left="1620" w:hanging="1260"/>
        <w:rPr>
          <w:sz w:val="24"/>
        </w:rPr>
      </w:pPr>
      <w:hyperlink w:anchor="Reserve_Viger_annexes_5" w:history="1">
        <w:r w:rsidRPr="006F076E">
          <w:rPr>
            <w:rStyle w:val="Lienhypertexte"/>
            <w:sz w:val="24"/>
          </w:rPr>
          <w:t>Annexe 5</w:t>
        </w:r>
      </w:hyperlink>
      <w:r>
        <w:rPr>
          <w:sz w:val="24"/>
        </w:rPr>
        <w:t>.</w:t>
      </w:r>
      <w:r>
        <w:rPr>
          <w:sz w:val="24"/>
        </w:rPr>
        <w:tab/>
      </w:r>
      <w:r w:rsidRPr="006F076E">
        <w:rPr>
          <w:sz w:val="24"/>
        </w:rPr>
        <w:t>Évolution de la population amérindienne</w:t>
      </w:r>
      <w:r>
        <w:rPr>
          <w:sz w:val="24"/>
        </w:rPr>
        <w:t xml:space="preserve"> </w:t>
      </w:r>
      <w:r w:rsidRPr="006F076E">
        <w:rPr>
          <w:sz w:val="24"/>
        </w:rPr>
        <w:t>rattachée à la réserve de Viger.</w:t>
      </w:r>
      <w:r w:rsidRPr="00185C46">
        <w:rPr>
          <w:sz w:val="24"/>
        </w:rPr>
        <w:t xml:space="preserve"> [xxix]</w:t>
      </w:r>
    </w:p>
    <w:p w:rsidR="004537A3" w:rsidRPr="00185C46" w:rsidRDefault="004537A3" w:rsidP="004537A3">
      <w:pPr>
        <w:ind w:left="1620" w:hanging="1260"/>
        <w:rPr>
          <w:sz w:val="24"/>
        </w:rPr>
      </w:pPr>
      <w:hyperlink w:anchor="Reserve_Viger_annexes_6" w:history="1">
        <w:r w:rsidRPr="006F076E">
          <w:rPr>
            <w:rStyle w:val="Lienhypertexte"/>
            <w:sz w:val="24"/>
          </w:rPr>
          <w:t>Annexe 6</w:t>
        </w:r>
      </w:hyperlink>
      <w:r>
        <w:rPr>
          <w:sz w:val="24"/>
        </w:rPr>
        <w:t>.</w:t>
      </w:r>
      <w:r>
        <w:rPr>
          <w:sz w:val="24"/>
        </w:rPr>
        <w:tab/>
      </w:r>
      <w:r w:rsidRPr="006F076E">
        <w:rPr>
          <w:sz w:val="24"/>
        </w:rPr>
        <w:t>Tableau montrant la valeur des octrois</w:t>
      </w:r>
      <w:r>
        <w:rPr>
          <w:sz w:val="24"/>
        </w:rPr>
        <w:t xml:space="preserve"> </w:t>
      </w:r>
      <w:r w:rsidRPr="006F076E">
        <w:rPr>
          <w:sz w:val="24"/>
        </w:rPr>
        <w:t>et des  annuités des Mal</w:t>
      </w:r>
      <w:r w:rsidRPr="006F076E">
        <w:rPr>
          <w:sz w:val="24"/>
        </w:rPr>
        <w:t>é</w:t>
      </w:r>
      <w:r w:rsidRPr="006F076E">
        <w:rPr>
          <w:sz w:val="24"/>
        </w:rPr>
        <w:t>cites</w:t>
      </w:r>
      <w:r>
        <w:rPr>
          <w:sz w:val="24"/>
        </w:rPr>
        <w:t xml:space="preserve"> </w:t>
      </w:r>
      <w:r w:rsidRPr="006F076E">
        <w:rPr>
          <w:sz w:val="24"/>
        </w:rPr>
        <w:t>de 1848 à 1919.</w:t>
      </w:r>
      <w:r w:rsidRPr="00185C46">
        <w:rPr>
          <w:sz w:val="24"/>
        </w:rPr>
        <w:t xml:space="preserve"> [xxxii]</w:t>
      </w:r>
    </w:p>
    <w:p w:rsidR="004537A3" w:rsidRPr="00185C46" w:rsidRDefault="004537A3" w:rsidP="004537A3">
      <w:pPr>
        <w:ind w:left="1620" w:hanging="1260"/>
        <w:rPr>
          <w:sz w:val="24"/>
        </w:rPr>
      </w:pPr>
      <w:hyperlink w:anchor="Reserve_Viger_annexes_7" w:history="1">
        <w:r w:rsidRPr="006F076E">
          <w:rPr>
            <w:rStyle w:val="Lienhypertexte"/>
            <w:sz w:val="24"/>
          </w:rPr>
          <w:t>Annexe 7</w:t>
        </w:r>
      </w:hyperlink>
      <w:r>
        <w:rPr>
          <w:sz w:val="24"/>
        </w:rPr>
        <w:t>.</w:t>
      </w:r>
      <w:r>
        <w:rPr>
          <w:sz w:val="24"/>
        </w:rPr>
        <w:tab/>
      </w:r>
      <w:r w:rsidRPr="006F076E">
        <w:rPr>
          <w:sz w:val="24"/>
        </w:rPr>
        <w:t>Tableau et graphique du revenu des Malécites</w:t>
      </w:r>
      <w:r>
        <w:rPr>
          <w:sz w:val="24"/>
        </w:rPr>
        <w:t xml:space="preserve"> </w:t>
      </w:r>
      <w:r w:rsidRPr="006F076E">
        <w:rPr>
          <w:sz w:val="24"/>
        </w:rPr>
        <w:t>provenant de la vente d’artisanat, de la chasse</w:t>
      </w:r>
      <w:r>
        <w:rPr>
          <w:sz w:val="24"/>
        </w:rPr>
        <w:t xml:space="preserve"> </w:t>
      </w:r>
      <w:r w:rsidRPr="006F076E">
        <w:rPr>
          <w:sz w:val="24"/>
        </w:rPr>
        <w:t>et de la pêche de 1888 à 1919.</w:t>
      </w:r>
      <w:r w:rsidRPr="00185C46">
        <w:rPr>
          <w:sz w:val="24"/>
        </w:rPr>
        <w:t xml:space="preserve"> [xxxiv]</w:t>
      </w:r>
    </w:p>
    <w:p w:rsidR="004537A3" w:rsidRPr="00E07116" w:rsidRDefault="004537A3">
      <w:pPr>
        <w:ind w:firstLine="0"/>
      </w:pPr>
    </w:p>
    <w:p w:rsidR="004537A3" w:rsidRPr="00E07116" w:rsidRDefault="004537A3" w:rsidP="004537A3">
      <w:pPr>
        <w:pStyle w:val="p"/>
      </w:pPr>
      <w:r w:rsidRPr="00E07116">
        <w:br w:type="page"/>
      </w:r>
      <w:r w:rsidRPr="00E07116">
        <w:lastRenderedPageBreak/>
        <w:t>[</w:t>
      </w:r>
      <w:r>
        <w:t>v</w:t>
      </w:r>
      <w:r w:rsidRPr="00E07116">
        <w:t>]</w:t>
      </w:r>
    </w:p>
    <w:p w:rsidR="004537A3" w:rsidRPr="00E07116" w:rsidRDefault="004537A3">
      <w:pPr>
        <w:jc w:val="both"/>
      </w:pPr>
    </w:p>
    <w:p w:rsidR="004537A3" w:rsidRPr="00E07116" w:rsidRDefault="004537A3">
      <w:pPr>
        <w:jc w:val="both"/>
      </w:pPr>
    </w:p>
    <w:p w:rsidR="004537A3" w:rsidRPr="00E07116" w:rsidRDefault="004537A3">
      <w:pPr>
        <w:jc w:val="both"/>
      </w:pPr>
    </w:p>
    <w:p w:rsidR="004537A3" w:rsidRPr="008D18FA" w:rsidRDefault="004537A3" w:rsidP="004537A3">
      <w:pPr>
        <w:spacing w:after="120"/>
        <w:ind w:firstLine="0"/>
        <w:jc w:val="center"/>
        <w:rPr>
          <w:sz w:val="24"/>
        </w:rPr>
      </w:pPr>
      <w:bookmarkStart w:id="3" w:name="Reserve_Viger_liste_tableaux"/>
      <w:r w:rsidRPr="00AC2028">
        <w:rPr>
          <w:b/>
          <w:sz w:val="24"/>
        </w:rPr>
        <w:t>La réserve malé</w:t>
      </w:r>
      <w:r>
        <w:rPr>
          <w:b/>
          <w:sz w:val="24"/>
        </w:rPr>
        <w:t>cite de Viger, un projet-pilote</w:t>
      </w:r>
      <w:r>
        <w:rPr>
          <w:b/>
          <w:sz w:val="24"/>
        </w:rPr>
        <w:br/>
      </w:r>
      <w:r w:rsidRPr="00AC2028">
        <w:rPr>
          <w:b/>
          <w:sz w:val="24"/>
        </w:rPr>
        <w:t xml:space="preserve">du </w:t>
      </w:r>
      <w:r>
        <w:rPr>
          <w:b/>
          <w:sz w:val="24"/>
        </w:rPr>
        <w:t>« </w:t>
      </w:r>
      <w:r w:rsidRPr="00AC2028">
        <w:rPr>
          <w:b/>
          <w:sz w:val="24"/>
        </w:rPr>
        <w:t>programme de civilis</w:t>
      </w:r>
      <w:r w:rsidRPr="00AC2028">
        <w:rPr>
          <w:b/>
          <w:sz w:val="24"/>
        </w:rPr>
        <w:t>a</w:t>
      </w:r>
      <w:r w:rsidRPr="00AC2028">
        <w:rPr>
          <w:b/>
          <w:sz w:val="24"/>
        </w:rPr>
        <w:t>tion</w:t>
      </w:r>
      <w:r>
        <w:rPr>
          <w:b/>
          <w:sz w:val="24"/>
        </w:rPr>
        <w:t> »</w:t>
      </w:r>
      <w:r w:rsidRPr="00AC2028">
        <w:rPr>
          <w:b/>
          <w:sz w:val="24"/>
        </w:rPr>
        <w:t xml:space="preserve"> du gouvernement canadien.</w:t>
      </w:r>
    </w:p>
    <w:p w:rsidR="004537A3" w:rsidRPr="00384B20" w:rsidRDefault="004537A3" w:rsidP="004537A3">
      <w:pPr>
        <w:pStyle w:val="planchest"/>
      </w:pPr>
      <w:r>
        <w:t>Liste des tableaux</w:t>
      </w:r>
    </w:p>
    <w:bookmarkEnd w:id="3"/>
    <w:p w:rsidR="004537A3" w:rsidRPr="00E07116" w:rsidRDefault="004537A3">
      <w:pPr>
        <w:jc w:val="both"/>
      </w:pPr>
    </w:p>
    <w:p w:rsidR="004537A3" w:rsidRPr="00E07116" w:rsidRDefault="004537A3">
      <w:pPr>
        <w:jc w:val="both"/>
      </w:pPr>
    </w:p>
    <w:p w:rsidR="004537A3" w:rsidRPr="00E07116" w:rsidRDefault="004537A3">
      <w:pPr>
        <w:jc w:val="both"/>
      </w:pPr>
    </w:p>
    <w:p w:rsidR="004537A3" w:rsidRDefault="004537A3">
      <w:pPr>
        <w:jc w:val="both"/>
      </w:pPr>
    </w:p>
    <w:p w:rsidR="004537A3" w:rsidRDefault="004537A3">
      <w:pPr>
        <w:jc w:val="both"/>
      </w:pPr>
    </w:p>
    <w:p w:rsidR="004537A3" w:rsidRDefault="004537A3">
      <w:pPr>
        <w:jc w:val="both"/>
      </w:pPr>
    </w:p>
    <w:p w:rsidR="004537A3" w:rsidRPr="00E07116" w:rsidRDefault="004537A3">
      <w:pPr>
        <w:jc w:val="both"/>
      </w:pPr>
    </w:p>
    <w:p w:rsidR="004537A3" w:rsidRPr="00E07116" w:rsidRDefault="004537A3">
      <w:pPr>
        <w:jc w:val="both"/>
      </w:pPr>
    </w:p>
    <w:p w:rsidR="004537A3" w:rsidRPr="00384B20" w:rsidRDefault="004537A3">
      <w:pPr>
        <w:ind w:right="90" w:firstLine="0"/>
        <w:jc w:val="both"/>
        <w:rPr>
          <w:sz w:val="20"/>
        </w:rPr>
      </w:pPr>
      <w:hyperlink w:anchor="tdm" w:history="1">
        <w:r w:rsidRPr="00384B20">
          <w:rPr>
            <w:rStyle w:val="Lienhypertexte"/>
            <w:sz w:val="20"/>
          </w:rPr>
          <w:t>Retour à la table des matières</w:t>
        </w:r>
      </w:hyperlink>
    </w:p>
    <w:p w:rsidR="004537A3" w:rsidRPr="0005557C" w:rsidRDefault="004537A3" w:rsidP="004537A3"/>
    <w:p w:rsidR="004537A3" w:rsidRPr="00AA01C9" w:rsidRDefault="004537A3" w:rsidP="004537A3">
      <w:pPr>
        <w:ind w:left="1260" w:hanging="1260"/>
        <w:rPr>
          <w:sz w:val="24"/>
        </w:rPr>
      </w:pPr>
      <w:hyperlink w:anchor="tableau_I" w:history="1">
        <w:r w:rsidRPr="00AA01C9">
          <w:rPr>
            <w:rStyle w:val="Lienhypertexte"/>
            <w:sz w:val="24"/>
          </w:rPr>
          <w:t>Tableau I</w:t>
        </w:r>
      </w:hyperlink>
      <w:r w:rsidRPr="00AA01C9">
        <w:rPr>
          <w:sz w:val="24"/>
        </w:rPr>
        <w:t>.</w:t>
      </w:r>
      <w:r w:rsidRPr="00AA01C9">
        <w:rPr>
          <w:sz w:val="24"/>
        </w:rPr>
        <w:tab/>
        <w:t>Répartition des Amérindiens recensés dans les actes du PRDH par région [33]</w:t>
      </w:r>
    </w:p>
    <w:p w:rsidR="004537A3" w:rsidRPr="00AA01C9" w:rsidRDefault="004537A3" w:rsidP="004537A3">
      <w:pPr>
        <w:ind w:left="1260" w:hanging="1260"/>
        <w:rPr>
          <w:sz w:val="24"/>
        </w:rPr>
      </w:pPr>
    </w:p>
    <w:p w:rsidR="004537A3" w:rsidRPr="00AA01C9" w:rsidRDefault="004537A3" w:rsidP="004537A3">
      <w:pPr>
        <w:ind w:left="1260" w:hanging="1260"/>
        <w:rPr>
          <w:sz w:val="24"/>
        </w:rPr>
      </w:pPr>
      <w:hyperlink w:anchor="tableau_II" w:history="1">
        <w:r w:rsidRPr="00AA01C9">
          <w:rPr>
            <w:rStyle w:val="Lienhypertexte"/>
            <w:sz w:val="24"/>
          </w:rPr>
          <w:t>Tableau II</w:t>
        </w:r>
      </w:hyperlink>
      <w:r w:rsidRPr="00AA01C9">
        <w:rPr>
          <w:sz w:val="24"/>
        </w:rPr>
        <w:t>.</w:t>
      </w:r>
      <w:r w:rsidRPr="00AA01C9">
        <w:rPr>
          <w:sz w:val="24"/>
        </w:rPr>
        <w:tab/>
        <w:t>Régions choisies par les Malécites et les Micmacs pour leurs affa</w:t>
      </w:r>
      <w:r w:rsidRPr="00AA01C9">
        <w:rPr>
          <w:sz w:val="24"/>
        </w:rPr>
        <w:t>i</w:t>
      </w:r>
      <w:r w:rsidRPr="00AA01C9">
        <w:rPr>
          <w:sz w:val="24"/>
        </w:rPr>
        <w:t>res religieuses [37]</w:t>
      </w:r>
    </w:p>
    <w:p w:rsidR="004537A3" w:rsidRPr="00AA01C9" w:rsidRDefault="004537A3" w:rsidP="004537A3">
      <w:pPr>
        <w:ind w:left="1260" w:hanging="1260"/>
        <w:rPr>
          <w:sz w:val="24"/>
        </w:rPr>
      </w:pPr>
    </w:p>
    <w:p w:rsidR="004537A3" w:rsidRPr="00AA01C9" w:rsidRDefault="004537A3" w:rsidP="004537A3">
      <w:pPr>
        <w:ind w:left="1260" w:hanging="1260"/>
        <w:rPr>
          <w:sz w:val="24"/>
        </w:rPr>
      </w:pPr>
      <w:hyperlink w:anchor="tableau_III" w:history="1">
        <w:r w:rsidRPr="00AA01C9">
          <w:rPr>
            <w:rStyle w:val="Lienhypertexte"/>
            <w:sz w:val="24"/>
          </w:rPr>
          <w:t>Tableau III</w:t>
        </w:r>
      </w:hyperlink>
      <w:r w:rsidRPr="00AA01C9">
        <w:rPr>
          <w:sz w:val="24"/>
        </w:rPr>
        <w:t>.</w:t>
      </w:r>
      <w:r w:rsidRPr="00AA01C9">
        <w:rPr>
          <w:sz w:val="24"/>
        </w:rPr>
        <w:tab/>
        <w:t>Activités de subsistance des Malécites du Contact à 1800 [68]</w:t>
      </w:r>
    </w:p>
    <w:p w:rsidR="004537A3" w:rsidRPr="00E07116" w:rsidRDefault="004537A3" w:rsidP="004537A3">
      <w:pPr>
        <w:pStyle w:val="Normal0"/>
      </w:pPr>
    </w:p>
    <w:p w:rsidR="004537A3" w:rsidRPr="00E07116" w:rsidRDefault="004537A3" w:rsidP="004537A3">
      <w:pPr>
        <w:pStyle w:val="p"/>
      </w:pPr>
      <w:r w:rsidRPr="00E07116">
        <w:br w:type="page"/>
      </w:r>
      <w:r w:rsidRPr="00E07116">
        <w:lastRenderedPageBreak/>
        <w:t>[</w:t>
      </w:r>
      <w:r>
        <w:t>vi</w:t>
      </w:r>
      <w:r w:rsidRPr="00E07116">
        <w:t>]</w:t>
      </w:r>
    </w:p>
    <w:p w:rsidR="004537A3" w:rsidRPr="00E07116" w:rsidRDefault="004537A3" w:rsidP="004537A3">
      <w:pPr>
        <w:jc w:val="both"/>
      </w:pPr>
    </w:p>
    <w:p w:rsidR="004537A3" w:rsidRPr="00E07116" w:rsidRDefault="004537A3" w:rsidP="004537A3">
      <w:pPr>
        <w:jc w:val="both"/>
      </w:pPr>
    </w:p>
    <w:p w:rsidR="004537A3" w:rsidRPr="00E07116" w:rsidRDefault="004537A3" w:rsidP="004537A3">
      <w:pPr>
        <w:jc w:val="both"/>
      </w:pPr>
    </w:p>
    <w:p w:rsidR="004537A3" w:rsidRPr="008D18FA" w:rsidRDefault="004537A3" w:rsidP="004537A3">
      <w:pPr>
        <w:spacing w:after="120"/>
        <w:ind w:firstLine="0"/>
        <w:jc w:val="center"/>
        <w:rPr>
          <w:sz w:val="24"/>
        </w:rPr>
      </w:pPr>
      <w:bookmarkStart w:id="4" w:name="Reserve_Viger_liste_figures"/>
      <w:r w:rsidRPr="00AC2028">
        <w:rPr>
          <w:b/>
          <w:sz w:val="24"/>
        </w:rPr>
        <w:t>La réserve malé</w:t>
      </w:r>
      <w:r>
        <w:rPr>
          <w:b/>
          <w:sz w:val="24"/>
        </w:rPr>
        <w:t>cite de Viger, un projet-pilote</w:t>
      </w:r>
      <w:r>
        <w:rPr>
          <w:b/>
          <w:sz w:val="24"/>
        </w:rPr>
        <w:br/>
      </w:r>
      <w:r w:rsidRPr="00AC2028">
        <w:rPr>
          <w:b/>
          <w:sz w:val="24"/>
        </w:rPr>
        <w:t xml:space="preserve">du </w:t>
      </w:r>
      <w:r>
        <w:rPr>
          <w:b/>
          <w:sz w:val="24"/>
        </w:rPr>
        <w:t>« </w:t>
      </w:r>
      <w:r w:rsidRPr="00AC2028">
        <w:rPr>
          <w:b/>
          <w:sz w:val="24"/>
        </w:rPr>
        <w:t>programme de civilis</w:t>
      </w:r>
      <w:r w:rsidRPr="00AC2028">
        <w:rPr>
          <w:b/>
          <w:sz w:val="24"/>
        </w:rPr>
        <w:t>a</w:t>
      </w:r>
      <w:r w:rsidRPr="00AC2028">
        <w:rPr>
          <w:b/>
          <w:sz w:val="24"/>
        </w:rPr>
        <w:t>tion</w:t>
      </w:r>
      <w:r>
        <w:rPr>
          <w:b/>
          <w:sz w:val="24"/>
        </w:rPr>
        <w:t> »</w:t>
      </w:r>
      <w:r w:rsidRPr="00AC2028">
        <w:rPr>
          <w:b/>
          <w:sz w:val="24"/>
        </w:rPr>
        <w:t xml:space="preserve"> du gouvernement canadien.</w:t>
      </w:r>
    </w:p>
    <w:p w:rsidR="004537A3" w:rsidRPr="00384B20" w:rsidRDefault="004537A3" w:rsidP="004537A3">
      <w:pPr>
        <w:pStyle w:val="planchest"/>
      </w:pPr>
      <w:r>
        <w:t>Liste des figures</w:t>
      </w:r>
    </w:p>
    <w:bookmarkEnd w:id="4"/>
    <w:p w:rsidR="004537A3" w:rsidRPr="00E07116" w:rsidRDefault="004537A3" w:rsidP="004537A3">
      <w:pPr>
        <w:jc w:val="both"/>
      </w:pPr>
    </w:p>
    <w:p w:rsidR="004537A3" w:rsidRPr="00E07116" w:rsidRDefault="004537A3" w:rsidP="004537A3">
      <w:pPr>
        <w:jc w:val="both"/>
      </w:pPr>
    </w:p>
    <w:p w:rsidR="004537A3" w:rsidRPr="00E07116" w:rsidRDefault="004537A3" w:rsidP="004537A3">
      <w:pPr>
        <w:jc w:val="both"/>
      </w:pPr>
    </w:p>
    <w:p w:rsidR="004537A3" w:rsidRPr="00E07116" w:rsidRDefault="004537A3" w:rsidP="004537A3">
      <w:pPr>
        <w:jc w:val="both"/>
      </w:pPr>
    </w:p>
    <w:p w:rsidR="004537A3" w:rsidRDefault="004537A3" w:rsidP="004537A3">
      <w:pPr>
        <w:jc w:val="both"/>
      </w:pPr>
    </w:p>
    <w:p w:rsidR="004537A3" w:rsidRPr="00E07116" w:rsidRDefault="004537A3" w:rsidP="004537A3">
      <w:pPr>
        <w:jc w:val="both"/>
      </w:pPr>
    </w:p>
    <w:p w:rsidR="004537A3" w:rsidRPr="00384B20" w:rsidRDefault="004537A3" w:rsidP="004537A3">
      <w:pPr>
        <w:ind w:right="90" w:firstLine="0"/>
        <w:jc w:val="both"/>
        <w:rPr>
          <w:sz w:val="20"/>
        </w:rPr>
      </w:pPr>
      <w:hyperlink w:anchor="tdm" w:history="1">
        <w:r w:rsidRPr="00384B20">
          <w:rPr>
            <w:rStyle w:val="Lienhypertexte"/>
            <w:sz w:val="20"/>
          </w:rPr>
          <w:t>Retour à la table des matières</w:t>
        </w:r>
      </w:hyperlink>
    </w:p>
    <w:p w:rsidR="004537A3" w:rsidRPr="00A4492F" w:rsidRDefault="004537A3" w:rsidP="004537A3">
      <w:pPr>
        <w:spacing w:after="120"/>
        <w:ind w:left="1267" w:hanging="1267"/>
      </w:pPr>
    </w:p>
    <w:p w:rsidR="004537A3" w:rsidRPr="00AA01C9" w:rsidRDefault="004537A3" w:rsidP="004537A3">
      <w:pPr>
        <w:spacing w:after="120"/>
        <w:ind w:left="1267" w:hanging="1267"/>
        <w:rPr>
          <w:sz w:val="24"/>
        </w:rPr>
      </w:pPr>
      <w:r w:rsidRPr="00AA01C9">
        <w:rPr>
          <w:sz w:val="24"/>
        </w:rPr>
        <w:t>Figure 1.</w:t>
      </w:r>
      <w:r w:rsidRPr="00AA01C9">
        <w:rPr>
          <w:sz w:val="24"/>
        </w:rPr>
        <w:tab/>
        <w:t>Carte des principaux toponymes mentionnés dans le texte, hors texte</w:t>
      </w:r>
    </w:p>
    <w:p w:rsidR="004537A3" w:rsidRPr="00AA01C9" w:rsidRDefault="004537A3" w:rsidP="004537A3">
      <w:pPr>
        <w:spacing w:after="120"/>
        <w:ind w:left="1267" w:hanging="1267"/>
        <w:rPr>
          <w:sz w:val="24"/>
        </w:rPr>
      </w:pPr>
      <w:r w:rsidRPr="00AA01C9">
        <w:rPr>
          <w:sz w:val="24"/>
        </w:rPr>
        <w:t>Figure 2.</w:t>
      </w:r>
      <w:r w:rsidRPr="00AA01C9">
        <w:rPr>
          <w:sz w:val="24"/>
        </w:rPr>
        <w:tab/>
      </w:r>
      <w:hyperlink w:anchor="figure_02" w:history="1">
        <w:r w:rsidRPr="00AA01C9">
          <w:rPr>
            <w:rStyle w:val="Lienhypertexte"/>
            <w:sz w:val="24"/>
          </w:rPr>
          <w:t>Le Canada en 1867</w:t>
        </w:r>
      </w:hyperlink>
      <w:r w:rsidRPr="00AA01C9">
        <w:rPr>
          <w:sz w:val="24"/>
        </w:rPr>
        <w:t xml:space="preserve"> [5]</w:t>
      </w:r>
    </w:p>
    <w:p w:rsidR="004537A3" w:rsidRPr="00AA01C9" w:rsidRDefault="004537A3" w:rsidP="004537A3">
      <w:pPr>
        <w:spacing w:after="120"/>
        <w:ind w:left="1267" w:hanging="1267"/>
        <w:rPr>
          <w:sz w:val="24"/>
        </w:rPr>
      </w:pPr>
      <w:r w:rsidRPr="00AA01C9">
        <w:rPr>
          <w:sz w:val="24"/>
        </w:rPr>
        <w:t>Figure 3.</w:t>
      </w:r>
      <w:r w:rsidRPr="00AA01C9">
        <w:rPr>
          <w:sz w:val="24"/>
        </w:rPr>
        <w:tab/>
      </w:r>
      <w:hyperlink w:anchor="figure_03" w:history="1">
        <w:r w:rsidRPr="00AA01C9">
          <w:rPr>
            <w:rStyle w:val="Lienhypertexte"/>
            <w:sz w:val="24"/>
          </w:rPr>
          <w:t>Paroisses, missions et institutions catholiques du Québec dont les registres s’ouvrent avant 1800</w:t>
        </w:r>
      </w:hyperlink>
      <w:r w:rsidRPr="00AA01C9">
        <w:rPr>
          <w:sz w:val="24"/>
        </w:rPr>
        <w:t xml:space="preserve"> [31]</w:t>
      </w:r>
    </w:p>
    <w:p w:rsidR="004537A3" w:rsidRPr="00AA01C9" w:rsidRDefault="004537A3" w:rsidP="004537A3">
      <w:pPr>
        <w:spacing w:after="120"/>
        <w:ind w:left="1267" w:hanging="1267"/>
        <w:rPr>
          <w:sz w:val="24"/>
        </w:rPr>
      </w:pPr>
      <w:r w:rsidRPr="00AA01C9">
        <w:rPr>
          <w:sz w:val="24"/>
        </w:rPr>
        <w:t>Figure 4.</w:t>
      </w:r>
      <w:r w:rsidRPr="00AA01C9">
        <w:rPr>
          <w:sz w:val="24"/>
        </w:rPr>
        <w:tab/>
      </w:r>
      <w:hyperlink w:anchor="figure_04" w:history="1">
        <w:r w:rsidRPr="00AA01C9">
          <w:rPr>
            <w:rStyle w:val="Lienhypertexte"/>
            <w:sz w:val="24"/>
          </w:rPr>
          <w:t>Représentation par groupe sans Tadoussac</w:t>
        </w:r>
      </w:hyperlink>
      <w:r w:rsidRPr="00AA01C9">
        <w:rPr>
          <w:sz w:val="24"/>
        </w:rPr>
        <w:t xml:space="preserve"> [35]</w:t>
      </w:r>
    </w:p>
    <w:p w:rsidR="004537A3" w:rsidRPr="00AA01C9" w:rsidRDefault="004537A3" w:rsidP="004537A3">
      <w:pPr>
        <w:spacing w:after="120"/>
        <w:ind w:left="1267" w:hanging="1267"/>
        <w:rPr>
          <w:sz w:val="24"/>
        </w:rPr>
      </w:pPr>
      <w:r w:rsidRPr="00AA01C9">
        <w:rPr>
          <w:sz w:val="24"/>
        </w:rPr>
        <w:t xml:space="preserve">Figure 5. </w:t>
      </w:r>
      <w:r w:rsidRPr="00AA01C9">
        <w:rPr>
          <w:sz w:val="24"/>
        </w:rPr>
        <w:tab/>
      </w:r>
      <w:hyperlink w:anchor="figure_05" w:history="1">
        <w:r w:rsidRPr="00AA01C9">
          <w:rPr>
            <w:rStyle w:val="Lienhypertexte"/>
            <w:sz w:val="24"/>
          </w:rPr>
          <w:t>Représentation par groupe avec Tadoussac</w:t>
        </w:r>
      </w:hyperlink>
      <w:r w:rsidRPr="00AA01C9">
        <w:rPr>
          <w:sz w:val="24"/>
        </w:rPr>
        <w:t xml:space="preserve"> [35]</w:t>
      </w:r>
    </w:p>
    <w:p w:rsidR="004537A3" w:rsidRPr="00AA01C9" w:rsidRDefault="004537A3" w:rsidP="004537A3">
      <w:pPr>
        <w:spacing w:after="120"/>
        <w:ind w:left="1267" w:hanging="1267"/>
        <w:rPr>
          <w:sz w:val="24"/>
        </w:rPr>
      </w:pPr>
      <w:r w:rsidRPr="00AA01C9">
        <w:rPr>
          <w:sz w:val="24"/>
        </w:rPr>
        <w:t>Figure 6.</w:t>
      </w:r>
      <w:r w:rsidRPr="00AA01C9">
        <w:rPr>
          <w:sz w:val="24"/>
        </w:rPr>
        <w:tab/>
      </w:r>
      <w:hyperlink w:anchor="figure_06" w:history="1">
        <w:r w:rsidRPr="00AA01C9">
          <w:rPr>
            <w:rStyle w:val="Lienhypertexte"/>
            <w:sz w:val="24"/>
          </w:rPr>
          <w:t>« Isaac »</w:t>
        </w:r>
      </w:hyperlink>
      <w:r w:rsidRPr="00AA01C9">
        <w:rPr>
          <w:sz w:val="24"/>
        </w:rPr>
        <w:t xml:space="preserve"> [42]</w:t>
      </w:r>
    </w:p>
    <w:p w:rsidR="004537A3" w:rsidRPr="00AA01C9" w:rsidRDefault="004537A3" w:rsidP="004537A3">
      <w:pPr>
        <w:spacing w:after="120"/>
        <w:ind w:left="1267" w:hanging="1267"/>
        <w:rPr>
          <w:sz w:val="24"/>
        </w:rPr>
      </w:pPr>
      <w:r w:rsidRPr="00AA01C9">
        <w:rPr>
          <w:sz w:val="24"/>
        </w:rPr>
        <w:t>Figure 7.</w:t>
      </w:r>
      <w:r w:rsidRPr="00AA01C9">
        <w:rPr>
          <w:sz w:val="24"/>
        </w:rPr>
        <w:tab/>
      </w:r>
      <w:hyperlink w:anchor="figure_07" w:history="1">
        <w:r w:rsidRPr="00AA01C9">
          <w:rPr>
            <w:rStyle w:val="Lienhypertexte"/>
            <w:sz w:val="24"/>
          </w:rPr>
          <w:t>Le Canada en 1825</w:t>
        </w:r>
      </w:hyperlink>
      <w:r w:rsidRPr="00AA01C9">
        <w:rPr>
          <w:sz w:val="24"/>
        </w:rPr>
        <w:t xml:space="preserve"> [75]</w:t>
      </w:r>
    </w:p>
    <w:p w:rsidR="004537A3" w:rsidRPr="00AA01C9" w:rsidRDefault="004537A3" w:rsidP="004537A3">
      <w:pPr>
        <w:spacing w:after="120"/>
        <w:ind w:left="1267" w:hanging="1267"/>
        <w:rPr>
          <w:sz w:val="24"/>
        </w:rPr>
      </w:pPr>
      <w:r w:rsidRPr="00AA01C9">
        <w:rPr>
          <w:sz w:val="24"/>
        </w:rPr>
        <w:t>Figure 8.</w:t>
      </w:r>
      <w:r w:rsidRPr="00AA01C9">
        <w:rPr>
          <w:sz w:val="24"/>
        </w:rPr>
        <w:tab/>
      </w:r>
      <w:hyperlink w:anchor="figure_08" w:history="1">
        <w:r w:rsidRPr="00AA01C9">
          <w:rPr>
            <w:rStyle w:val="Lienhypertexte"/>
            <w:sz w:val="24"/>
          </w:rPr>
          <w:t>Évaluation des dépenses nécessaires à l’établissement d’une famille indienne de cinq personnes</w:t>
        </w:r>
      </w:hyperlink>
      <w:r w:rsidRPr="00AA01C9">
        <w:rPr>
          <w:sz w:val="24"/>
        </w:rPr>
        <w:t xml:space="preserve"> [76]</w:t>
      </w:r>
    </w:p>
    <w:p w:rsidR="004537A3" w:rsidRPr="00AA01C9" w:rsidRDefault="004537A3" w:rsidP="004537A3">
      <w:pPr>
        <w:spacing w:after="120"/>
        <w:ind w:left="1267" w:hanging="1267"/>
        <w:rPr>
          <w:sz w:val="24"/>
        </w:rPr>
      </w:pPr>
      <w:r w:rsidRPr="00AA01C9">
        <w:rPr>
          <w:sz w:val="24"/>
        </w:rPr>
        <w:t>Figure 9.</w:t>
      </w:r>
      <w:r w:rsidRPr="00AA01C9">
        <w:rPr>
          <w:sz w:val="24"/>
        </w:rPr>
        <w:tab/>
      </w:r>
      <w:hyperlink w:anchor="figure_09" w:history="1">
        <w:r w:rsidRPr="00AA01C9">
          <w:rPr>
            <w:rStyle w:val="Lienhypertexte"/>
            <w:sz w:val="24"/>
          </w:rPr>
          <w:t>Carte des améliorations de la réserve Viger</w:t>
        </w:r>
      </w:hyperlink>
      <w:r w:rsidRPr="00AA01C9">
        <w:rPr>
          <w:sz w:val="24"/>
        </w:rPr>
        <w:t xml:space="preserve"> [90]</w:t>
      </w:r>
    </w:p>
    <w:p w:rsidR="004537A3" w:rsidRPr="00AA01C9" w:rsidRDefault="004537A3" w:rsidP="004537A3">
      <w:pPr>
        <w:spacing w:after="120"/>
        <w:ind w:left="1267" w:hanging="1267"/>
        <w:rPr>
          <w:sz w:val="24"/>
        </w:rPr>
      </w:pPr>
      <w:r w:rsidRPr="00AA01C9">
        <w:rPr>
          <w:sz w:val="24"/>
        </w:rPr>
        <w:t>Figure 10.</w:t>
      </w:r>
      <w:r w:rsidRPr="00AA01C9">
        <w:rPr>
          <w:sz w:val="24"/>
        </w:rPr>
        <w:tab/>
      </w:r>
      <w:hyperlink w:anchor="figure_10" w:history="1">
        <w:r w:rsidRPr="00AA01C9">
          <w:rPr>
            <w:rStyle w:val="Lienhypertexte"/>
            <w:sz w:val="24"/>
          </w:rPr>
          <w:t>Pièce murale fabriquée par Agathe Athanase</w:t>
        </w:r>
      </w:hyperlink>
      <w:r w:rsidRPr="00AA01C9">
        <w:rPr>
          <w:sz w:val="24"/>
        </w:rPr>
        <w:t xml:space="preserve"> [96]</w:t>
      </w:r>
    </w:p>
    <w:p w:rsidR="004537A3" w:rsidRPr="00AA01C9" w:rsidRDefault="004537A3" w:rsidP="004537A3">
      <w:pPr>
        <w:spacing w:after="120"/>
        <w:ind w:left="1267" w:hanging="1267"/>
        <w:rPr>
          <w:sz w:val="24"/>
        </w:rPr>
      </w:pPr>
      <w:r w:rsidRPr="00AA01C9">
        <w:rPr>
          <w:sz w:val="24"/>
        </w:rPr>
        <w:t>Figure 11.</w:t>
      </w:r>
      <w:r w:rsidRPr="00AA01C9">
        <w:rPr>
          <w:sz w:val="24"/>
        </w:rPr>
        <w:tab/>
      </w:r>
      <w:hyperlink w:anchor="figure_11" w:history="1">
        <w:r w:rsidRPr="00AA01C9">
          <w:rPr>
            <w:rStyle w:val="Lienhypertexte"/>
            <w:sz w:val="24"/>
          </w:rPr>
          <w:t>Plan montrant les dommages causés par l’incendie de 1923 à Whi</w:t>
        </w:r>
        <w:r w:rsidRPr="00AA01C9">
          <w:rPr>
            <w:rStyle w:val="Lienhypertexte"/>
            <w:sz w:val="24"/>
          </w:rPr>
          <w:t>t</w:t>
        </w:r>
        <w:r w:rsidRPr="00AA01C9">
          <w:rPr>
            <w:rStyle w:val="Lienhypertexte"/>
            <w:sz w:val="24"/>
          </w:rPr>
          <w:t>worth</w:t>
        </w:r>
      </w:hyperlink>
      <w:r w:rsidRPr="00AA01C9">
        <w:rPr>
          <w:sz w:val="24"/>
        </w:rPr>
        <w:t xml:space="preserve"> [117]</w:t>
      </w:r>
    </w:p>
    <w:p w:rsidR="004537A3" w:rsidRPr="00AA01C9" w:rsidRDefault="004537A3" w:rsidP="004537A3">
      <w:pPr>
        <w:spacing w:after="120"/>
        <w:ind w:left="1267" w:hanging="1267"/>
        <w:rPr>
          <w:sz w:val="24"/>
        </w:rPr>
      </w:pPr>
      <w:r w:rsidRPr="00AA01C9">
        <w:rPr>
          <w:sz w:val="24"/>
        </w:rPr>
        <w:t>Figure 12.</w:t>
      </w:r>
      <w:r w:rsidRPr="00AA01C9">
        <w:rPr>
          <w:sz w:val="24"/>
        </w:rPr>
        <w:tab/>
      </w:r>
      <w:hyperlink w:anchor="figure_12" w:history="1">
        <w:r w:rsidRPr="00AA01C9">
          <w:rPr>
            <w:rStyle w:val="Lienhypertexte"/>
            <w:sz w:val="24"/>
          </w:rPr>
          <w:t>Signatures des pétitionnaires de Rimouski en 1871</w:t>
        </w:r>
      </w:hyperlink>
      <w:r w:rsidRPr="00AA01C9">
        <w:rPr>
          <w:sz w:val="24"/>
        </w:rPr>
        <w:t xml:space="preserve"> [121]</w:t>
      </w:r>
    </w:p>
    <w:p w:rsidR="004537A3" w:rsidRPr="00AA01C9" w:rsidRDefault="004537A3" w:rsidP="004537A3">
      <w:pPr>
        <w:spacing w:after="120"/>
        <w:ind w:left="1267" w:hanging="1267"/>
        <w:rPr>
          <w:sz w:val="24"/>
        </w:rPr>
      </w:pPr>
      <w:r w:rsidRPr="00AA01C9">
        <w:rPr>
          <w:sz w:val="24"/>
        </w:rPr>
        <w:t>Figure 13.</w:t>
      </w:r>
      <w:r w:rsidRPr="00AA01C9">
        <w:rPr>
          <w:sz w:val="24"/>
        </w:rPr>
        <w:tab/>
      </w:r>
      <w:hyperlink w:anchor="figure_13" w:history="1">
        <w:r w:rsidRPr="00AA01C9">
          <w:rPr>
            <w:rStyle w:val="Lienhypertexte"/>
            <w:sz w:val="24"/>
          </w:rPr>
          <w:t>Campement indien à Rivière-du-Loup</w:t>
        </w:r>
      </w:hyperlink>
      <w:r w:rsidRPr="00AA01C9">
        <w:rPr>
          <w:sz w:val="24"/>
        </w:rPr>
        <w:t xml:space="preserve"> [130]</w:t>
      </w:r>
    </w:p>
    <w:p w:rsidR="004537A3" w:rsidRPr="00E07116" w:rsidRDefault="004537A3" w:rsidP="004537A3">
      <w:pPr>
        <w:pStyle w:val="p"/>
      </w:pPr>
      <w:r w:rsidRPr="00E07116">
        <w:br w:type="page"/>
      </w:r>
      <w:r w:rsidRPr="00E07116">
        <w:lastRenderedPageBreak/>
        <w:t>[</w:t>
      </w:r>
      <w:r>
        <w:t>vii</w:t>
      </w:r>
      <w:r w:rsidRPr="00E07116">
        <w:t>]</w:t>
      </w:r>
    </w:p>
    <w:p w:rsidR="004537A3" w:rsidRPr="00E07116" w:rsidRDefault="004537A3" w:rsidP="004537A3">
      <w:pPr>
        <w:jc w:val="both"/>
      </w:pPr>
    </w:p>
    <w:p w:rsidR="004537A3" w:rsidRPr="00E07116" w:rsidRDefault="004537A3" w:rsidP="004537A3">
      <w:pPr>
        <w:jc w:val="both"/>
      </w:pPr>
    </w:p>
    <w:p w:rsidR="004537A3" w:rsidRPr="00E07116" w:rsidRDefault="004537A3" w:rsidP="004537A3">
      <w:pPr>
        <w:jc w:val="both"/>
      </w:pPr>
    </w:p>
    <w:p w:rsidR="004537A3" w:rsidRPr="008D18FA" w:rsidRDefault="004537A3" w:rsidP="004537A3">
      <w:pPr>
        <w:spacing w:after="120"/>
        <w:ind w:firstLine="0"/>
        <w:jc w:val="center"/>
        <w:rPr>
          <w:sz w:val="24"/>
        </w:rPr>
      </w:pPr>
      <w:bookmarkStart w:id="5" w:name="Reserve_Viger_abreviations"/>
      <w:r w:rsidRPr="00AC2028">
        <w:rPr>
          <w:b/>
          <w:sz w:val="24"/>
        </w:rPr>
        <w:t>La réserve malé</w:t>
      </w:r>
      <w:r>
        <w:rPr>
          <w:b/>
          <w:sz w:val="24"/>
        </w:rPr>
        <w:t>cite de Viger, un projet-pilote</w:t>
      </w:r>
      <w:r>
        <w:rPr>
          <w:b/>
          <w:sz w:val="24"/>
        </w:rPr>
        <w:br/>
      </w:r>
      <w:r w:rsidRPr="00AC2028">
        <w:rPr>
          <w:b/>
          <w:sz w:val="24"/>
        </w:rPr>
        <w:t xml:space="preserve">du </w:t>
      </w:r>
      <w:r>
        <w:rPr>
          <w:b/>
          <w:sz w:val="24"/>
        </w:rPr>
        <w:t>« </w:t>
      </w:r>
      <w:r w:rsidRPr="00AC2028">
        <w:rPr>
          <w:b/>
          <w:sz w:val="24"/>
        </w:rPr>
        <w:t>programme de civilis</w:t>
      </w:r>
      <w:r w:rsidRPr="00AC2028">
        <w:rPr>
          <w:b/>
          <w:sz w:val="24"/>
        </w:rPr>
        <w:t>a</w:t>
      </w:r>
      <w:r w:rsidRPr="00AC2028">
        <w:rPr>
          <w:b/>
          <w:sz w:val="24"/>
        </w:rPr>
        <w:t>tion</w:t>
      </w:r>
      <w:r>
        <w:rPr>
          <w:b/>
          <w:sz w:val="24"/>
        </w:rPr>
        <w:t> »</w:t>
      </w:r>
      <w:r w:rsidRPr="00AC2028">
        <w:rPr>
          <w:b/>
          <w:sz w:val="24"/>
        </w:rPr>
        <w:t xml:space="preserve"> du gouvernement canadien.</w:t>
      </w:r>
    </w:p>
    <w:p w:rsidR="004537A3" w:rsidRPr="00384B20" w:rsidRDefault="004537A3" w:rsidP="004537A3">
      <w:pPr>
        <w:pStyle w:val="planchest"/>
      </w:pPr>
      <w:r>
        <w:t>ABRÉVIATIONS</w:t>
      </w:r>
    </w:p>
    <w:bookmarkEnd w:id="5"/>
    <w:p w:rsidR="004537A3" w:rsidRPr="00E07116" w:rsidRDefault="004537A3" w:rsidP="004537A3">
      <w:pPr>
        <w:jc w:val="both"/>
      </w:pPr>
    </w:p>
    <w:p w:rsidR="004537A3" w:rsidRPr="00E07116" w:rsidRDefault="004537A3" w:rsidP="004537A3">
      <w:pPr>
        <w:jc w:val="both"/>
      </w:pPr>
    </w:p>
    <w:p w:rsidR="004537A3" w:rsidRPr="00E07116" w:rsidRDefault="004537A3" w:rsidP="004537A3">
      <w:pPr>
        <w:jc w:val="both"/>
      </w:pPr>
    </w:p>
    <w:p w:rsidR="004537A3" w:rsidRPr="00E07116" w:rsidRDefault="004537A3" w:rsidP="004537A3">
      <w:pPr>
        <w:jc w:val="both"/>
      </w:pPr>
    </w:p>
    <w:p w:rsidR="004537A3" w:rsidRPr="00E07116" w:rsidRDefault="004537A3" w:rsidP="004537A3">
      <w:pPr>
        <w:jc w:val="both"/>
      </w:pPr>
    </w:p>
    <w:p w:rsidR="004537A3" w:rsidRPr="00384B20" w:rsidRDefault="004537A3" w:rsidP="004537A3">
      <w:pPr>
        <w:ind w:right="90" w:firstLine="0"/>
        <w:jc w:val="both"/>
        <w:rPr>
          <w:sz w:val="20"/>
        </w:rPr>
      </w:pPr>
      <w:hyperlink w:anchor="tdm" w:history="1">
        <w:r w:rsidRPr="00384B20">
          <w:rPr>
            <w:rStyle w:val="Lienhypertexte"/>
            <w:sz w:val="20"/>
          </w:rPr>
          <w:t>Retour à la table des matières</w:t>
        </w:r>
      </w:hyperlink>
    </w:p>
    <w:p w:rsidR="004537A3" w:rsidRPr="00DE29A2" w:rsidRDefault="004537A3" w:rsidP="004537A3">
      <w:pPr>
        <w:spacing w:before="120" w:after="120"/>
        <w:ind w:firstLine="0"/>
        <w:rPr>
          <w:szCs w:val="27"/>
        </w:rPr>
      </w:pPr>
    </w:p>
    <w:tbl>
      <w:tblPr>
        <w:tblW w:w="0" w:type="auto"/>
        <w:tblLook w:val="00BF" w:firstRow="1" w:lastRow="0" w:firstColumn="1" w:lastColumn="0" w:noHBand="0" w:noVBand="0"/>
      </w:tblPr>
      <w:tblGrid>
        <w:gridCol w:w="1179"/>
        <w:gridCol w:w="6957"/>
      </w:tblGrid>
      <w:tr w:rsidR="004537A3" w:rsidRPr="00AA01C9">
        <w:tc>
          <w:tcPr>
            <w:tcW w:w="1188" w:type="dxa"/>
          </w:tcPr>
          <w:p w:rsidR="004537A3" w:rsidRPr="00AA01C9" w:rsidRDefault="004537A3" w:rsidP="004537A3">
            <w:pPr>
              <w:spacing w:before="120" w:after="120"/>
              <w:ind w:firstLine="0"/>
              <w:rPr>
                <w:rFonts w:eastAsia="Times"/>
                <w:sz w:val="24"/>
                <w:szCs w:val="27"/>
                <w:lang w:eastAsia="fr-FR" w:bidi="ar-SA"/>
              </w:rPr>
            </w:pPr>
            <w:r w:rsidRPr="00AA01C9">
              <w:rPr>
                <w:rFonts w:eastAsia="Times"/>
                <w:sz w:val="24"/>
                <w:szCs w:val="27"/>
                <w:lang w:eastAsia="fr-FR" w:bidi="ar-SA"/>
              </w:rPr>
              <w:t>AAR</w:t>
            </w:r>
          </w:p>
        </w:tc>
        <w:tc>
          <w:tcPr>
            <w:tcW w:w="7232" w:type="dxa"/>
          </w:tcPr>
          <w:p w:rsidR="004537A3" w:rsidRPr="00AA01C9" w:rsidRDefault="004537A3" w:rsidP="004537A3">
            <w:pPr>
              <w:spacing w:before="120" w:after="120"/>
              <w:ind w:firstLine="0"/>
              <w:rPr>
                <w:rFonts w:eastAsia="Times"/>
                <w:sz w:val="24"/>
                <w:szCs w:val="27"/>
                <w:lang w:eastAsia="fr-FR" w:bidi="ar-SA"/>
              </w:rPr>
            </w:pPr>
            <w:r w:rsidRPr="00AA01C9">
              <w:rPr>
                <w:rFonts w:eastAsia="Times"/>
                <w:sz w:val="24"/>
                <w:lang w:eastAsia="fr-FR" w:bidi="ar-SA"/>
              </w:rPr>
              <w:t>Archives de l'archevêché de Rimouski</w:t>
            </w:r>
          </w:p>
        </w:tc>
      </w:tr>
      <w:tr w:rsidR="004537A3" w:rsidRPr="00AA01C9">
        <w:tc>
          <w:tcPr>
            <w:tcW w:w="1188" w:type="dxa"/>
          </w:tcPr>
          <w:p w:rsidR="004537A3" w:rsidRPr="00AA01C9" w:rsidRDefault="004537A3" w:rsidP="004537A3">
            <w:pPr>
              <w:spacing w:before="120" w:after="120"/>
              <w:ind w:firstLine="0"/>
              <w:rPr>
                <w:rFonts w:eastAsia="Times"/>
                <w:sz w:val="24"/>
                <w:lang w:eastAsia="fr-FR" w:bidi="ar-SA"/>
              </w:rPr>
            </w:pPr>
            <w:r w:rsidRPr="00AA01C9">
              <w:rPr>
                <w:rFonts w:eastAsia="Times"/>
                <w:sz w:val="24"/>
                <w:lang w:eastAsia="fr-FR" w:bidi="ar-SA"/>
              </w:rPr>
              <w:t>ANC</w:t>
            </w:r>
          </w:p>
        </w:tc>
        <w:tc>
          <w:tcPr>
            <w:tcW w:w="7232" w:type="dxa"/>
          </w:tcPr>
          <w:p w:rsidR="004537A3" w:rsidRPr="00AA01C9" w:rsidRDefault="004537A3" w:rsidP="004537A3">
            <w:pPr>
              <w:spacing w:before="120" w:after="120"/>
              <w:ind w:firstLine="0"/>
              <w:rPr>
                <w:rFonts w:eastAsia="Times"/>
                <w:sz w:val="24"/>
                <w:lang w:eastAsia="fr-FR" w:bidi="ar-SA"/>
              </w:rPr>
            </w:pPr>
            <w:r w:rsidRPr="00AA01C9">
              <w:rPr>
                <w:rFonts w:eastAsia="Times"/>
                <w:sz w:val="24"/>
                <w:lang w:eastAsia="fr-FR" w:bidi="ar-SA"/>
              </w:rPr>
              <w:t>Archives nationales du Canada</w:t>
            </w:r>
          </w:p>
        </w:tc>
      </w:tr>
      <w:tr w:rsidR="004537A3" w:rsidRPr="00AA01C9">
        <w:tc>
          <w:tcPr>
            <w:tcW w:w="1188" w:type="dxa"/>
          </w:tcPr>
          <w:p w:rsidR="004537A3" w:rsidRPr="00AA01C9" w:rsidRDefault="004537A3" w:rsidP="004537A3">
            <w:pPr>
              <w:spacing w:before="120" w:after="120"/>
              <w:ind w:firstLine="0"/>
              <w:rPr>
                <w:rFonts w:eastAsia="Times"/>
                <w:sz w:val="24"/>
                <w:lang w:eastAsia="fr-FR" w:bidi="ar-SA"/>
              </w:rPr>
            </w:pPr>
            <w:r w:rsidRPr="00AA01C9">
              <w:rPr>
                <w:rFonts w:eastAsia="Times"/>
                <w:sz w:val="24"/>
                <w:lang w:eastAsia="fr-FR" w:bidi="ar-SA"/>
              </w:rPr>
              <w:t>BPP</w:t>
            </w:r>
          </w:p>
        </w:tc>
        <w:tc>
          <w:tcPr>
            <w:tcW w:w="7232" w:type="dxa"/>
          </w:tcPr>
          <w:p w:rsidR="004537A3" w:rsidRPr="00AA01C9" w:rsidRDefault="004537A3" w:rsidP="004537A3">
            <w:pPr>
              <w:spacing w:before="120" w:after="120"/>
              <w:ind w:firstLine="0"/>
              <w:rPr>
                <w:rFonts w:eastAsia="Times"/>
                <w:sz w:val="24"/>
                <w:lang w:eastAsia="fr-FR" w:bidi="ar-SA"/>
              </w:rPr>
            </w:pPr>
            <w:r w:rsidRPr="00AA01C9">
              <w:rPr>
                <w:rFonts w:eastAsia="Times"/>
                <w:sz w:val="24"/>
                <w:lang w:eastAsia="fr-FR" w:bidi="ar-SA"/>
              </w:rPr>
              <w:t>British Parliamentary Papers</w:t>
            </w:r>
          </w:p>
        </w:tc>
      </w:tr>
      <w:tr w:rsidR="004537A3" w:rsidRPr="00AA01C9">
        <w:tc>
          <w:tcPr>
            <w:tcW w:w="1188" w:type="dxa"/>
          </w:tcPr>
          <w:p w:rsidR="004537A3" w:rsidRPr="00AA01C9" w:rsidRDefault="004537A3" w:rsidP="004537A3">
            <w:pPr>
              <w:spacing w:before="120" w:after="120"/>
              <w:ind w:firstLine="0"/>
              <w:rPr>
                <w:rFonts w:eastAsia="Times"/>
                <w:sz w:val="24"/>
                <w:lang w:eastAsia="fr-FR" w:bidi="ar-SA"/>
              </w:rPr>
            </w:pPr>
            <w:r w:rsidRPr="00AA01C9">
              <w:rPr>
                <w:rFonts w:eastAsia="Times"/>
                <w:sz w:val="24"/>
                <w:lang w:eastAsia="fr-FR" w:bidi="ar-SA"/>
              </w:rPr>
              <w:t>CRHET</w:t>
            </w:r>
          </w:p>
        </w:tc>
        <w:tc>
          <w:tcPr>
            <w:tcW w:w="7232" w:type="dxa"/>
          </w:tcPr>
          <w:p w:rsidR="004537A3" w:rsidRPr="00AA01C9" w:rsidRDefault="004537A3" w:rsidP="004537A3">
            <w:pPr>
              <w:spacing w:before="120" w:after="120"/>
              <w:ind w:firstLine="0"/>
              <w:rPr>
                <w:rFonts w:eastAsia="Times"/>
                <w:sz w:val="24"/>
                <w:lang w:eastAsia="fr-FR" w:bidi="ar-SA"/>
              </w:rPr>
            </w:pPr>
            <w:r w:rsidRPr="00AA01C9">
              <w:rPr>
                <w:rFonts w:eastAsia="Times"/>
                <w:sz w:val="24"/>
                <w:lang w:eastAsia="fr-FR" w:bidi="ar-SA"/>
              </w:rPr>
              <w:t>Centre de recherches historiques et d'études des traités</w:t>
            </w:r>
          </w:p>
        </w:tc>
      </w:tr>
      <w:tr w:rsidR="004537A3" w:rsidRPr="00AA01C9">
        <w:tc>
          <w:tcPr>
            <w:tcW w:w="1188" w:type="dxa"/>
          </w:tcPr>
          <w:p w:rsidR="004537A3" w:rsidRPr="00AA01C9" w:rsidRDefault="004537A3" w:rsidP="004537A3">
            <w:pPr>
              <w:spacing w:before="120" w:after="120"/>
              <w:ind w:firstLine="0"/>
              <w:rPr>
                <w:rFonts w:eastAsia="Times"/>
                <w:sz w:val="24"/>
                <w:lang w:eastAsia="fr-FR" w:bidi="ar-SA"/>
              </w:rPr>
            </w:pPr>
            <w:r w:rsidRPr="00AA01C9">
              <w:rPr>
                <w:rFonts w:eastAsia="Times"/>
                <w:sz w:val="24"/>
                <w:lang w:eastAsia="fr-FR" w:bidi="ar-SA"/>
              </w:rPr>
              <w:t>JALPC</w:t>
            </w:r>
          </w:p>
        </w:tc>
        <w:tc>
          <w:tcPr>
            <w:tcW w:w="7232" w:type="dxa"/>
          </w:tcPr>
          <w:p w:rsidR="004537A3" w:rsidRPr="00AA01C9" w:rsidRDefault="004537A3" w:rsidP="004537A3">
            <w:pPr>
              <w:spacing w:before="120" w:after="120"/>
              <w:ind w:firstLine="0"/>
              <w:rPr>
                <w:rFonts w:eastAsia="Times"/>
                <w:sz w:val="24"/>
                <w:lang w:eastAsia="fr-FR" w:bidi="ar-SA"/>
              </w:rPr>
            </w:pPr>
            <w:r w:rsidRPr="00AA01C9">
              <w:rPr>
                <w:rFonts w:eastAsia="Times"/>
                <w:sz w:val="24"/>
                <w:lang w:eastAsia="fr-FR" w:bidi="ar-SA"/>
              </w:rPr>
              <w:t>Journaux de l'assemblé législative de la province du Can</w:t>
            </w:r>
            <w:r w:rsidRPr="00AA01C9">
              <w:rPr>
                <w:rFonts w:eastAsia="Times"/>
                <w:sz w:val="24"/>
                <w:lang w:eastAsia="fr-FR" w:bidi="ar-SA"/>
              </w:rPr>
              <w:t>a</w:t>
            </w:r>
            <w:r w:rsidRPr="00AA01C9">
              <w:rPr>
                <w:rFonts w:eastAsia="Times"/>
                <w:sz w:val="24"/>
                <w:lang w:eastAsia="fr-FR" w:bidi="ar-SA"/>
              </w:rPr>
              <w:t>da</w:t>
            </w:r>
            <w:r w:rsidRPr="00AA01C9">
              <w:rPr>
                <w:rFonts w:eastAsia="Times"/>
                <w:color w:val="BDBDBD"/>
                <w:sz w:val="24"/>
                <w:lang w:eastAsia="fr-FR" w:bidi="ar-SA"/>
              </w:rPr>
              <w:t>'</w:t>
            </w:r>
          </w:p>
        </w:tc>
      </w:tr>
      <w:tr w:rsidR="004537A3" w:rsidRPr="00AA01C9">
        <w:tc>
          <w:tcPr>
            <w:tcW w:w="1188" w:type="dxa"/>
          </w:tcPr>
          <w:p w:rsidR="004537A3" w:rsidRPr="00AA01C9" w:rsidRDefault="004537A3" w:rsidP="004537A3">
            <w:pPr>
              <w:spacing w:before="120" w:after="120"/>
              <w:ind w:firstLine="0"/>
              <w:rPr>
                <w:rFonts w:eastAsia="Times"/>
                <w:sz w:val="24"/>
                <w:lang w:eastAsia="fr-FR" w:bidi="ar-SA"/>
              </w:rPr>
            </w:pPr>
            <w:r w:rsidRPr="00AA01C9">
              <w:rPr>
                <w:rFonts w:eastAsia="Times"/>
                <w:sz w:val="24"/>
                <w:lang w:eastAsia="fr-FR" w:bidi="ar-SA"/>
              </w:rPr>
              <w:t>JCAB</w:t>
            </w:r>
          </w:p>
        </w:tc>
        <w:tc>
          <w:tcPr>
            <w:tcW w:w="7232" w:type="dxa"/>
          </w:tcPr>
          <w:p w:rsidR="004537A3" w:rsidRPr="00AA01C9" w:rsidRDefault="004537A3" w:rsidP="004537A3">
            <w:pPr>
              <w:spacing w:before="120" w:after="120"/>
              <w:ind w:firstLine="0"/>
              <w:rPr>
                <w:rFonts w:eastAsia="Times"/>
                <w:sz w:val="24"/>
                <w:lang w:eastAsia="fr-FR" w:bidi="ar-SA"/>
              </w:rPr>
            </w:pPr>
            <w:r w:rsidRPr="00AA01C9">
              <w:rPr>
                <w:rFonts w:eastAsia="Times"/>
                <w:sz w:val="24"/>
                <w:lang w:eastAsia="fr-FR" w:bidi="ar-SA"/>
              </w:rPr>
              <w:t>Journaux de la Chambre d'assemblée du Bas-Canada</w:t>
            </w:r>
          </w:p>
        </w:tc>
      </w:tr>
      <w:tr w:rsidR="004537A3" w:rsidRPr="00AA01C9">
        <w:tc>
          <w:tcPr>
            <w:tcW w:w="1188" w:type="dxa"/>
          </w:tcPr>
          <w:p w:rsidR="004537A3" w:rsidRPr="00AA01C9" w:rsidRDefault="004537A3" w:rsidP="004537A3">
            <w:pPr>
              <w:spacing w:before="120" w:after="120"/>
              <w:ind w:firstLine="0"/>
              <w:rPr>
                <w:rFonts w:eastAsia="Times"/>
                <w:sz w:val="24"/>
                <w:lang w:eastAsia="fr-FR" w:bidi="ar-SA"/>
              </w:rPr>
            </w:pPr>
            <w:r w:rsidRPr="00AA01C9">
              <w:rPr>
                <w:rFonts w:eastAsia="Times"/>
                <w:sz w:val="24"/>
                <w:lang w:eastAsia="fr-FR" w:bidi="ar-SA"/>
              </w:rPr>
              <w:t>PRDH</w:t>
            </w:r>
          </w:p>
        </w:tc>
        <w:tc>
          <w:tcPr>
            <w:tcW w:w="7232" w:type="dxa"/>
          </w:tcPr>
          <w:p w:rsidR="004537A3" w:rsidRPr="00AA01C9" w:rsidRDefault="004537A3" w:rsidP="004537A3">
            <w:pPr>
              <w:spacing w:before="120" w:after="120"/>
              <w:ind w:firstLine="0"/>
              <w:rPr>
                <w:rFonts w:eastAsia="Times"/>
                <w:sz w:val="24"/>
                <w:lang w:eastAsia="fr-FR" w:bidi="ar-SA"/>
              </w:rPr>
            </w:pPr>
            <w:r w:rsidRPr="00AA01C9">
              <w:rPr>
                <w:rFonts w:eastAsia="Times"/>
                <w:sz w:val="24"/>
                <w:lang w:eastAsia="fr-FR" w:bidi="ar-SA"/>
              </w:rPr>
              <w:t>Programme de recherche en démographie historique</w:t>
            </w:r>
          </w:p>
        </w:tc>
      </w:tr>
    </w:tbl>
    <w:p w:rsidR="004537A3" w:rsidRPr="00E07116" w:rsidRDefault="004537A3" w:rsidP="004537A3">
      <w:pPr>
        <w:pStyle w:val="Normal0"/>
      </w:pPr>
    </w:p>
    <w:p w:rsidR="004537A3" w:rsidRPr="00E07116" w:rsidRDefault="004537A3" w:rsidP="004537A3">
      <w:pPr>
        <w:pStyle w:val="p"/>
      </w:pPr>
      <w:r w:rsidRPr="00E07116">
        <w:br w:type="page"/>
      </w:r>
      <w:r w:rsidRPr="00E07116">
        <w:lastRenderedPageBreak/>
        <w:t>[</w:t>
      </w:r>
      <w:r>
        <w:t>viii</w:t>
      </w:r>
      <w:r w:rsidRPr="00E07116">
        <w:t>]</w:t>
      </w:r>
    </w:p>
    <w:p w:rsidR="004537A3" w:rsidRPr="00E07116" w:rsidRDefault="004537A3" w:rsidP="004537A3">
      <w:pPr>
        <w:jc w:val="both"/>
      </w:pPr>
    </w:p>
    <w:p w:rsidR="004537A3" w:rsidRPr="00E07116" w:rsidRDefault="004537A3" w:rsidP="004537A3">
      <w:pPr>
        <w:jc w:val="both"/>
      </w:pPr>
    </w:p>
    <w:p w:rsidR="004537A3" w:rsidRPr="00E07116" w:rsidRDefault="004537A3" w:rsidP="004537A3">
      <w:pPr>
        <w:jc w:val="both"/>
      </w:pPr>
    </w:p>
    <w:p w:rsidR="004537A3" w:rsidRPr="008D18FA" w:rsidRDefault="004537A3" w:rsidP="004537A3">
      <w:pPr>
        <w:spacing w:after="120"/>
        <w:ind w:firstLine="0"/>
        <w:jc w:val="center"/>
        <w:rPr>
          <w:sz w:val="24"/>
        </w:rPr>
      </w:pPr>
      <w:bookmarkStart w:id="6" w:name="Reserve_Viger_remerciements"/>
      <w:r w:rsidRPr="00AC2028">
        <w:rPr>
          <w:b/>
          <w:sz w:val="24"/>
        </w:rPr>
        <w:t>La réserve malé</w:t>
      </w:r>
      <w:r>
        <w:rPr>
          <w:b/>
          <w:sz w:val="24"/>
        </w:rPr>
        <w:t>cite de Viger, un projet-pilote</w:t>
      </w:r>
      <w:r>
        <w:rPr>
          <w:b/>
          <w:sz w:val="24"/>
        </w:rPr>
        <w:br/>
      </w:r>
      <w:r w:rsidRPr="00AC2028">
        <w:rPr>
          <w:b/>
          <w:sz w:val="24"/>
        </w:rPr>
        <w:t xml:space="preserve">du </w:t>
      </w:r>
      <w:r>
        <w:rPr>
          <w:b/>
          <w:sz w:val="24"/>
        </w:rPr>
        <w:t>« </w:t>
      </w:r>
      <w:r w:rsidRPr="00AC2028">
        <w:rPr>
          <w:b/>
          <w:sz w:val="24"/>
        </w:rPr>
        <w:t>programme de civilis</w:t>
      </w:r>
      <w:r w:rsidRPr="00AC2028">
        <w:rPr>
          <w:b/>
          <w:sz w:val="24"/>
        </w:rPr>
        <w:t>a</w:t>
      </w:r>
      <w:r w:rsidRPr="00AC2028">
        <w:rPr>
          <w:b/>
          <w:sz w:val="24"/>
        </w:rPr>
        <w:t>tion</w:t>
      </w:r>
      <w:r>
        <w:rPr>
          <w:b/>
          <w:sz w:val="24"/>
        </w:rPr>
        <w:t> »</w:t>
      </w:r>
      <w:r w:rsidRPr="00AC2028">
        <w:rPr>
          <w:b/>
          <w:sz w:val="24"/>
        </w:rPr>
        <w:t xml:space="preserve"> du gouvernement canadien.</w:t>
      </w:r>
    </w:p>
    <w:p w:rsidR="004537A3" w:rsidRPr="00384B20" w:rsidRDefault="004537A3" w:rsidP="004537A3">
      <w:pPr>
        <w:pStyle w:val="planchest"/>
      </w:pPr>
      <w:r>
        <w:t>REMERCIEMENTS</w:t>
      </w:r>
    </w:p>
    <w:bookmarkEnd w:id="6"/>
    <w:p w:rsidR="004537A3" w:rsidRPr="00E07116" w:rsidRDefault="004537A3" w:rsidP="004537A3">
      <w:pPr>
        <w:jc w:val="both"/>
      </w:pPr>
    </w:p>
    <w:p w:rsidR="004537A3" w:rsidRPr="00E07116" w:rsidRDefault="004537A3" w:rsidP="004537A3">
      <w:pPr>
        <w:jc w:val="both"/>
      </w:pPr>
    </w:p>
    <w:p w:rsidR="004537A3" w:rsidRPr="00E07116" w:rsidRDefault="004537A3" w:rsidP="004537A3">
      <w:pPr>
        <w:jc w:val="both"/>
      </w:pPr>
    </w:p>
    <w:p w:rsidR="004537A3" w:rsidRPr="00E07116" w:rsidRDefault="004537A3" w:rsidP="004537A3">
      <w:pPr>
        <w:jc w:val="both"/>
      </w:pPr>
    </w:p>
    <w:p w:rsidR="004537A3" w:rsidRPr="00E07116" w:rsidRDefault="004537A3" w:rsidP="004537A3">
      <w:pPr>
        <w:jc w:val="both"/>
      </w:pPr>
    </w:p>
    <w:p w:rsidR="004537A3" w:rsidRPr="00384B20" w:rsidRDefault="004537A3" w:rsidP="004537A3">
      <w:pPr>
        <w:ind w:right="90" w:firstLine="0"/>
        <w:jc w:val="both"/>
        <w:rPr>
          <w:sz w:val="20"/>
        </w:rPr>
      </w:pPr>
      <w:hyperlink w:anchor="tdm" w:history="1">
        <w:r w:rsidRPr="00384B20">
          <w:rPr>
            <w:rStyle w:val="Lienhypertexte"/>
            <w:sz w:val="20"/>
          </w:rPr>
          <w:t>Retour à la table des matières</w:t>
        </w:r>
      </w:hyperlink>
    </w:p>
    <w:p w:rsidR="004537A3" w:rsidRPr="00EC6420" w:rsidRDefault="004537A3" w:rsidP="004537A3">
      <w:pPr>
        <w:spacing w:before="120" w:after="120"/>
        <w:jc w:val="both"/>
      </w:pPr>
      <w:r w:rsidRPr="00EC6420">
        <w:rPr>
          <w:szCs w:val="26"/>
        </w:rPr>
        <w:t>En premier lieu, j'aimerais remercier mes parents, Rodrigue Joh</w:t>
      </w:r>
      <w:r w:rsidRPr="00EC6420">
        <w:rPr>
          <w:szCs w:val="26"/>
        </w:rPr>
        <w:t>n</w:t>
      </w:r>
      <w:r w:rsidRPr="00EC6420">
        <w:rPr>
          <w:szCs w:val="26"/>
        </w:rPr>
        <w:t>son et Micheline Dumont, qui m'ont encouragée tout au long de mes études tant financièrement que moralement. Ils m'ont également gra</w:t>
      </w:r>
      <w:r w:rsidRPr="00EC6420">
        <w:rPr>
          <w:szCs w:val="26"/>
        </w:rPr>
        <w:t>n</w:t>
      </w:r>
      <w:r w:rsidRPr="00EC6420">
        <w:rPr>
          <w:szCs w:val="26"/>
        </w:rPr>
        <w:t>dement aidée, de même que ma sœur Hélène, par leur travail de rele</w:t>
      </w:r>
      <w:r w:rsidRPr="00EC6420">
        <w:rPr>
          <w:szCs w:val="26"/>
        </w:rPr>
        <w:t>c</w:t>
      </w:r>
      <w:r w:rsidRPr="00EC6420">
        <w:rPr>
          <w:szCs w:val="26"/>
        </w:rPr>
        <w:t>ture et de correction.</w:t>
      </w:r>
    </w:p>
    <w:p w:rsidR="004537A3" w:rsidRPr="00EC6420" w:rsidRDefault="004537A3" w:rsidP="004537A3">
      <w:pPr>
        <w:spacing w:before="120" w:after="120"/>
        <w:jc w:val="both"/>
      </w:pPr>
      <w:r w:rsidRPr="00EC6420">
        <w:rPr>
          <w:szCs w:val="26"/>
        </w:rPr>
        <w:t>Je remercie aussi Claude Chapdelaine, mon premier dire</w:t>
      </w:r>
      <w:r w:rsidRPr="00EC6420">
        <w:rPr>
          <w:szCs w:val="26"/>
        </w:rPr>
        <w:t>c</w:t>
      </w:r>
      <w:r w:rsidRPr="00EC6420">
        <w:rPr>
          <w:szCs w:val="26"/>
        </w:rPr>
        <w:t>teur de recherche qui m'a proposé de travailler sur les Maléc</w:t>
      </w:r>
      <w:r w:rsidRPr="00EC6420">
        <w:rPr>
          <w:szCs w:val="26"/>
        </w:rPr>
        <w:t>i</w:t>
      </w:r>
      <w:r w:rsidRPr="00EC6420">
        <w:rPr>
          <w:szCs w:val="26"/>
        </w:rPr>
        <w:t>tes. Lorsque mon sujet d'ét</w:t>
      </w:r>
      <w:r w:rsidRPr="00EC6420">
        <w:rPr>
          <w:szCs w:val="26"/>
        </w:rPr>
        <w:t>u</w:t>
      </w:r>
      <w:r w:rsidRPr="00EC6420">
        <w:rPr>
          <w:szCs w:val="26"/>
        </w:rPr>
        <w:t>de a été mieux cerné, il m'a incité à demander l'aide de Rémi Savard. Je r</w:t>
      </w:r>
      <w:r w:rsidRPr="00EC6420">
        <w:rPr>
          <w:szCs w:val="26"/>
        </w:rPr>
        <w:t>e</w:t>
      </w:r>
      <w:r w:rsidRPr="00EC6420">
        <w:rPr>
          <w:szCs w:val="26"/>
        </w:rPr>
        <w:t>mercie aussi ce dernier, pour son enthousiasme, ses encouragements et ses conseils j</w:t>
      </w:r>
      <w:r w:rsidRPr="00EC6420">
        <w:rPr>
          <w:szCs w:val="26"/>
        </w:rPr>
        <w:t>u</w:t>
      </w:r>
      <w:r w:rsidRPr="00EC6420">
        <w:rPr>
          <w:szCs w:val="26"/>
        </w:rPr>
        <w:t>dicieux depuis que j'ai entrepris la recherche pour ce mémoire.</w:t>
      </w:r>
    </w:p>
    <w:p w:rsidR="004537A3" w:rsidRPr="00EC6420" w:rsidRDefault="004537A3" w:rsidP="004537A3">
      <w:pPr>
        <w:spacing w:before="120" w:after="120"/>
        <w:jc w:val="both"/>
      </w:pPr>
      <w:r w:rsidRPr="00EC6420">
        <w:rPr>
          <w:szCs w:val="26"/>
        </w:rPr>
        <w:t>Je remercie le Programme de recherche en démographie hi</w:t>
      </w:r>
      <w:r w:rsidRPr="00EC6420">
        <w:rPr>
          <w:szCs w:val="26"/>
        </w:rPr>
        <w:t>s</w:t>
      </w:r>
      <w:r w:rsidRPr="00EC6420">
        <w:rPr>
          <w:szCs w:val="26"/>
        </w:rPr>
        <w:t>torique de l'Université de Montréal, particulièrement Monsieur Bertrand De</w:t>
      </w:r>
      <w:r w:rsidRPr="00EC6420">
        <w:rPr>
          <w:szCs w:val="26"/>
        </w:rPr>
        <w:t>s</w:t>
      </w:r>
      <w:r w:rsidRPr="00EC6420">
        <w:rPr>
          <w:szCs w:val="26"/>
        </w:rPr>
        <w:t>jardins, qui m'a fourni la liste de près de 9000 actes de baptême, m</w:t>
      </w:r>
      <w:r w:rsidRPr="00EC6420">
        <w:rPr>
          <w:szCs w:val="26"/>
        </w:rPr>
        <w:t>a</w:t>
      </w:r>
      <w:r w:rsidRPr="00EC6420">
        <w:rPr>
          <w:szCs w:val="26"/>
        </w:rPr>
        <w:t>riage ou sépult</w:t>
      </w:r>
      <w:r w:rsidRPr="00EC6420">
        <w:rPr>
          <w:szCs w:val="26"/>
        </w:rPr>
        <w:t>u</w:t>
      </w:r>
      <w:r w:rsidRPr="00EC6420">
        <w:rPr>
          <w:szCs w:val="26"/>
        </w:rPr>
        <w:t>re des Amérindiens de l'Est du Québec.</w:t>
      </w:r>
    </w:p>
    <w:p w:rsidR="004537A3" w:rsidRPr="00EC6420" w:rsidRDefault="004537A3" w:rsidP="004537A3">
      <w:pPr>
        <w:spacing w:before="120" w:after="120"/>
        <w:jc w:val="both"/>
      </w:pPr>
      <w:r w:rsidRPr="00EC6420">
        <w:rPr>
          <w:szCs w:val="26"/>
        </w:rPr>
        <w:t>Je remercie Monsieur Antonio Lechasseur, qui m'a génére</w:t>
      </w:r>
      <w:r w:rsidRPr="00EC6420">
        <w:rPr>
          <w:szCs w:val="26"/>
        </w:rPr>
        <w:t>u</w:t>
      </w:r>
      <w:r w:rsidRPr="00EC6420">
        <w:rPr>
          <w:szCs w:val="26"/>
        </w:rPr>
        <w:t>sement donné une copie du manuscrit de son chapitre « Les Malécites aux XIXe et XXe siècles : établissement en réserve et dispersion », mai</w:t>
      </w:r>
      <w:r w:rsidRPr="00EC6420">
        <w:rPr>
          <w:szCs w:val="26"/>
        </w:rPr>
        <w:t>n</w:t>
      </w:r>
      <w:r w:rsidRPr="00EC6420">
        <w:rPr>
          <w:szCs w:val="26"/>
        </w:rPr>
        <w:t xml:space="preserve">tenant publié dans </w:t>
      </w:r>
      <w:r w:rsidRPr="00EC6420">
        <w:rPr>
          <w:i/>
          <w:iCs/>
          <w:szCs w:val="26"/>
        </w:rPr>
        <w:t xml:space="preserve">Histoire du Bas-Saint-Laurent. </w:t>
      </w:r>
      <w:r w:rsidRPr="00EC6420">
        <w:rPr>
          <w:szCs w:val="26"/>
        </w:rPr>
        <w:t>La documentation utilisée par cet historien m'a permis de compléter mes propres reche</w:t>
      </w:r>
      <w:r w:rsidRPr="00EC6420">
        <w:rPr>
          <w:szCs w:val="26"/>
        </w:rPr>
        <w:t>r</w:t>
      </w:r>
      <w:r w:rsidRPr="00EC6420">
        <w:rPr>
          <w:szCs w:val="26"/>
        </w:rPr>
        <w:t>ches.</w:t>
      </w:r>
    </w:p>
    <w:p w:rsidR="004537A3" w:rsidRPr="00EC6420" w:rsidRDefault="004537A3" w:rsidP="004537A3">
      <w:pPr>
        <w:spacing w:before="120" w:after="120"/>
        <w:jc w:val="both"/>
      </w:pPr>
      <w:r w:rsidRPr="00EC6420">
        <w:rPr>
          <w:szCs w:val="26"/>
        </w:rPr>
        <w:t xml:space="preserve">Ma reconnaissance va aussi à Monsieur Charles Martijn, qui m'a d'abord fait connaître les Malécites. Archéologue-ethnohistorien au </w:t>
      </w:r>
      <w:r w:rsidRPr="00EC6420">
        <w:rPr>
          <w:szCs w:val="26"/>
        </w:rPr>
        <w:lastRenderedPageBreak/>
        <w:t>Ministère de la culture du Québec, il a, au début de ma recherche, f</w:t>
      </w:r>
      <w:r w:rsidRPr="00EC6420">
        <w:rPr>
          <w:szCs w:val="26"/>
        </w:rPr>
        <w:t>a</w:t>
      </w:r>
      <w:r w:rsidRPr="00EC6420">
        <w:rPr>
          <w:szCs w:val="26"/>
        </w:rPr>
        <w:t>vorisé une entente entre son ministère et le Département d'anthropol</w:t>
      </w:r>
      <w:r w:rsidRPr="00EC6420">
        <w:rPr>
          <w:szCs w:val="26"/>
        </w:rPr>
        <w:t>o</w:t>
      </w:r>
      <w:r w:rsidRPr="00EC6420">
        <w:rPr>
          <w:szCs w:val="26"/>
        </w:rPr>
        <w:t>gie, prêtant ainsi un fonds documentaire ethnohistorique sur les Mal</w:t>
      </w:r>
      <w:r w:rsidRPr="00EC6420">
        <w:rPr>
          <w:szCs w:val="26"/>
        </w:rPr>
        <w:t>é</w:t>
      </w:r>
      <w:r w:rsidRPr="00EC6420">
        <w:rPr>
          <w:szCs w:val="26"/>
        </w:rPr>
        <w:t>cites du Québec. Il n'a jamais, par la suite, cessé de m'inonder de cou</w:t>
      </w:r>
      <w:r w:rsidRPr="00EC6420">
        <w:rPr>
          <w:szCs w:val="26"/>
        </w:rPr>
        <w:t>r</w:t>
      </w:r>
      <w:r w:rsidRPr="00EC6420">
        <w:rPr>
          <w:szCs w:val="26"/>
        </w:rPr>
        <w:t>rier contenant de nouvelles références sur ce groupe. Il m'a également beaucoup aidé en lisant et commentant ce m</w:t>
      </w:r>
      <w:r w:rsidRPr="00EC6420">
        <w:rPr>
          <w:szCs w:val="26"/>
        </w:rPr>
        <w:t>é</w:t>
      </w:r>
      <w:r w:rsidRPr="00EC6420">
        <w:rPr>
          <w:szCs w:val="26"/>
        </w:rPr>
        <w:t>moire.</w:t>
      </w:r>
    </w:p>
    <w:p w:rsidR="004537A3" w:rsidRPr="00EC6420" w:rsidRDefault="004537A3" w:rsidP="004537A3">
      <w:pPr>
        <w:spacing w:before="120" w:after="120"/>
        <w:jc w:val="both"/>
      </w:pPr>
      <w:r w:rsidRPr="00EC6420">
        <w:rPr>
          <w:szCs w:val="26"/>
        </w:rPr>
        <w:t>Je remercie le Grand Chef Bernard Jenniss de la Première Nation Mal</w:t>
      </w:r>
      <w:r w:rsidRPr="00EC6420">
        <w:rPr>
          <w:szCs w:val="26"/>
        </w:rPr>
        <w:t>é</w:t>
      </w:r>
      <w:r w:rsidRPr="00EC6420">
        <w:rPr>
          <w:szCs w:val="26"/>
        </w:rPr>
        <w:t>cite de Viger pour les informations et documents inédits qu'il m'a fournis.</w:t>
      </w:r>
    </w:p>
    <w:p w:rsidR="004537A3" w:rsidRPr="00EC6420" w:rsidRDefault="004537A3" w:rsidP="004537A3">
      <w:pPr>
        <w:spacing w:before="120" w:after="120"/>
        <w:jc w:val="both"/>
      </w:pPr>
      <w:r w:rsidRPr="00EC6420">
        <w:rPr>
          <w:szCs w:val="26"/>
        </w:rPr>
        <w:t>Je remercie aussi Lucien Goupil, graphiste au Département d'a</w:t>
      </w:r>
      <w:r w:rsidRPr="00EC6420">
        <w:rPr>
          <w:szCs w:val="26"/>
        </w:rPr>
        <w:t>n</w:t>
      </w:r>
      <w:r w:rsidRPr="00EC6420">
        <w:rPr>
          <w:szCs w:val="26"/>
        </w:rPr>
        <w:t>throp</w:t>
      </w:r>
      <w:r w:rsidRPr="00EC6420">
        <w:rPr>
          <w:szCs w:val="26"/>
        </w:rPr>
        <w:t>o</w:t>
      </w:r>
      <w:r w:rsidRPr="00EC6420">
        <w:rPr>
          <w:szCs w:val="26"/>
        </w:rPr>
        <w:t>logie, qui m'a aidée et conseillée pour les figures et cartes contenues dans ce mémoire.</w:t>
      </w:r>
    </w:p>
    <w:p w:rsidR="004537A3" w:rsidRDefault="004537A3" w:rsidP="004537A3">
      <w:pPr>
        <w:spacing w:before="120" w:after="120"/>
        <w:jc w:val="both"/>
        <w:rPr>
          <w:szCs w:val="26"/>
        </w:rPr>
      </w:pPr>
      <w:r w:rsidRPr="00EC6420">
        <w:rPr>
          <w:szCs w:val="26"/>
        </w:rPr>
        <w:t>Finalement, je remercie mon conjoint, Roland Tremblay, qui m'a aidée depuis le début, qui a lu et commenté le texte, qui m'a aidée pour le montage final des fig</w:t>
      </w:r>
      <w:r w:rsidRPr="00EC6420">
        <w:rPr>
          <w:szCs w:val="26"/>
        </w:rPr>
        <w:t>u</w:t>
      </w:r>
      <w:r w:rsidRPr="00EC6420">
        <w:rPr>
          <w:szCs w:val="26"/>
        </w:rPr>
        <w:t>res et du mémoire, pour sa patience et sa compréhension durant les derniers mois de rédaction. Je remercie au</w:t>
      </w:r>
      <w:r w:rsidRPr="00EC6420">
        <w:rPr>
          <w:szCs w:val="26"/>
        </w:rPr>
        <w:t>s</w:t>
      </w:r>
      <w:r w:rsidRPr="00EC6420">
        <w:rPr>
          <w:szCs w:val="26"/>
        </w:rPr>
        <w:t>si Camille pour avoir été une si gentille petite fille malgré sa maman bien occupée.</w:t>
      </w:r>
    </w:p>
    <w:p w:rsidR="004537A3" w:rsidRDefault="004537A3" w:rsidP="004537A3">
      <w:pPr>
        <w:pStyle w:val="p"/>
      </w:pPr>
      <w:r>
        <w:br w:type="page"/>
      </w:r>
      <w:r>
        <w:lastRenderedPageBreak/>
        <w:t>[ix]</w:t>
      </w:r>
    </w:p>
    <w:p w:rsidR="004537A3" w:rsidRDefault="004537A3" w:rsidP="004537A3">
      <w:pPr>
        <w:spacing w:before="120" w:after="120"/>
        <w:jc w:val="both"/>
        <w:rPr>
          <w:szCs w:val="26"/>
        </w:rPr>
      </w:pPr>
    </w:p>
    <w:p w:rsidR="004537A3" w:rsidRDefault="004537A3" w:rsidP="004537A3">
      <w:pPr>
        <w:spacing w:before="120" w:after="120"/>
        <w:jc w:val="both"/>
        <w:rPr>
          <w:szCs w:val="26"/>
        </w:rPr>
      </w:pPr>
    </w:p>
    <w:p w:rsidR="004537A3" w:rsidRDefault="004537A3" w:rsidP="004537A3">
      <w:pPr>
        <w:spacing w:before="120" w:after="120"/>
        <w:jc w:val="both"/>
        <w:rPr>
          <w:szCs w:val="26"/>
        </w:rPr>
      </w:pPr>
    </w:p>
    <w:p w:rsidR="004537A3" w:rsidRDefault="004537A3" w:rsidP="004537A3">
      <w:pPr>
        <w:spacing w:before="120" w:after="120"/>
        <w:jc w:val="both"/>
        <w:rPr>
          <w:szCs w:val="26"/>
        </w:rPr>
      </w:pPr>
    </w:p>
    <w:p w:rsidR="004537A3" w:rsidRDefault="004537A3" w:rsidP="004537A3">
      <w:pPr>
        <w:spacing w:before="120" w:after="120"/>
        <w:ind w:left="1440"/>
        <w:jc w:val="both"/>
        <w:rPr>
          <w:szCs w:val="26"/>
        </w:rPr>
      </w:pPr>
      <w:r w:rsidRPr="00EC6420">
        <w:rPr>
          <w:i/>
          <w:iCs/>
          <w:szCs w:val="26"/>
        </w:rPr>
        <w:t>«</w:t>
      </w:r>
      <w:r>
        <w:rPr>
          <w:i/>
          <w:iCs/>
          <w:szCs w:val="26"/>
        </w:rPr>
        <w:t> </w:t>
      </w:r>
      <w:r w:rsidRPr="00EC6420">
        <w:rPr>
          <w:i/>
          <w:iCs/>
          <w:szCs w:val="26"/>
        </w:rPr>
        <w:t>(...) so as to induce them to settle in agricultural pursuits</w:t>
      </w:r>
      <w:r>
        <w:rPr>
          <w:i/>
          <w:iCs/>
          <w:szCs w:val="26"/>
        </w:rPr>
        <w:t> </w:t>
      </w:r>
      <w:r>
        <w:rPr>
          <w:szCs w:val="26"/>
        </w:rPr>
        <w:t>»</w:t>
      </w:r>
    </w:p>
    <w:p w:rsidR="004537A3" w:rsidRDefault="004537A3" w:rsidP="004537A3">
      <w:pPr>
        <w:spacing w:before="120" w:after="120"/>
        <w:ind w:left="1440"/>
        <w:jc w:val="center"/>
        <w:rPr>
          <w:szCs w:val="26"/>
        </w:rPr>
      </w:pPr>
      <w:r>
        <w:rPr>
          <w:szCs w:val="26"/>
        </w:rPr>
        <w:t>Conseil exécutif,</w:t>
      </w:r>
      <w:r>
        <w:rPr>
          <w:szCs w:val="26"/>
        </w:rPr>
        <w:br/>
      </w:r>
      <w:r w:rsidRPr="00EC6420">
        <w:rPr>
          <w:szCs w:val="26"/>
        </w:rPr>
        <w:t>27 avril 1827 (ANC 1827b).</w:t>
      </w:r>
    </w:p>
    <w:p w:rsidR="004537A3" w:rsidRDefault="004537A3" w:rsidP="004537A3">
      <w:pPr>
        <w:spacing w:before="120" w:after="120"/>
        <w:ind w:left="1440"/>
        <w:jc w:val="both"/>
        <w:rPr>
          <w:szCs w:val="26"/>
        </w:rPr>
      </w:pPr>
    </w:p>
    <w:p w:rsidR="004537A3" w:rsidRPr="00EC6420" w:rsidRDefault="004537A3" w:rsidP="004537A3">
      <w:pPr>
        <w:spacing w:before="120" w:after="120"/>
        <w:ind w:left="1440"/>
        <w:jc w:val="both"/>
      </w:pPr>
    </w:p>
    <w:p w:rsidR="004537A3" w:rsidRDefault="004537A3" w:rsidP="004537A3">
      <w:pPr>
        <w:spacing w:before="120" w:after="120"/>
        <w:ind w:left="1440"/>
        <w:jc w:val="both"/>
        <w:rPr>
          <w:i/>
          <w:iCs/>
          <w:szCs w:val="26"/>
        </w:rPr>
      </w:pPr>
      <w:r w:rsidRPr="00EC6420">
        <w:rPr>
          <w:szCs w:val="26"/>
        </w:rPr>
        <w:t>«</w:t>
      </w:r>
      <w:r>
        <w:rPr>
          <w:szCs w:val="26"/>
        </w:rPr>
        <w:t> </w:t>
      </w:r>
      <w:r w:rsidRPr="00EC6420">
        <w:rPr>
          <w:i/>
          <w:iCs/>
          <w:szCs w:val="26"/>
        </w:rPr>
        <w:t xml:space="preserve">(...) et alors leur proposer de céder </w:t>
      </w:r>
      <w:r>
        <w:rPr>
          <w:i/>
          <w:iCs/>
          <w:szCs w:val="26"/>
        </w:rPr>
        <w:t>et transporter les dites te</w:t>
      </w:r>
      <w:r>
        <w:rPr>
          <w:i/>
          <w:iCs/>
          <w:szCs w:val="26"/>
        </w:rPr>
        <w:t>r</w:t>
      </w:r>
      <w:r>
        <w:rPr>
          <w:i/>
          <w:iCs/>
          <w:szCs w:val="26"/>
        </w:rPr>
        <w:t>res </w:t>
      </w:r>
      <w:r w:rsidRPr="00EC6420">
        <w:rPr>
          <w:i/>
          <w:iCs/>
          <w:szCs w:val="26"/>
        </w:rPr>
        <w:t>»</w:t>
      </w:r>
    </w:p>
    <w:p w:rsidR="004537A3" w:rsidRPr="00EC6420" w:rsidRDefault="004537A3" w:rsidP="004537A3">
      <w:pPr>
        <w:spacing w:before="120" w:after="120"/>
        <w:ind w:left="1440"/>
        <w:jc w:val="center"/>
      </w:pPr>
      <w:r>
        <w:rPr>
          <w:szCs w:val="26"/>
        </w:rPr>
        <w:t>Honorable Hector Langevin,</w:t>
      </w:r>
      <w:r>
        <w:rPr>
          <w:szCs w:val="26"/>
        </w:rPr>
        <w:br/>
      </w:r>
      <w:r w:rsidRPr="00EC6420">
        <w:rPr>
          <w:szCs w:val="26"/>
        </w:rPr>
        <w:t>22 mai 1869 (ANC 1869d).</w:t>
      </w:r>
    </w:p>
    <w:p w:rsidR="004537A3" w:rsidRPr="00DE29A2" w:rsidRDefault="004537A3" w:rsidP="004537A3">
      <w:pPr>
        <w:spacing w:before="120" w:after="120"/>
        <w:ind w:firstLine="0"/>
        <w:rPr>
          <w:szCs w:val="27"/>
        </w:rPr>
      </w:pPr>
    </w:p>
    <w:p w:rsidR="004537A3" w:rsidRPr="00E07116" w:rsidRDefault="004537A3" w:rsidP="004537A3">
      <w:pPr>
        <w:pStyle w:val="p"/>
      </w:pPr>
      <w:r>
        <w:br w:type="page"/>
      </w:r>
      <w:r w:rsidRPr="00E07116">
        <w:lastRenderedPageBreak/>
        <w:t>[</w:t>
      </w:r>
      <w:r>
        <w:t>1</w:t>
      </w:r>
      <w:r w:rsidRPr="00E07116">
        <w:t>]</w:t>
      </w:r>
    </w:p>
    <w:p w:rsidR="004537A3" w:rsidRDefault="004537A3" w:rsidP="004537A3">
      <w:pPr>
        <w:jc w:val="both"/>
      </w:pPr>
    </w:p>
    <w:p w:rsidR="004537A3" w:rsidRPr="00E07116" w:rsidRDefault="004537A3" w:rsidP="004537A3">
      <w:pPr>
        <w:jc w:val="both"/>
      </w:pPr>
    </w:p>
    <w:p w:rsidR="004537A3" w:rsidRPr="00E07116" w:rsidRDefault="004537A3" w:rsidP="004537A3">
      <w:pPr>
        <w:jc w:val="both"/>
      </w:pPr>
    </w:p>
    <w:p w:rsidR="004537A3" w:rsidRPr="008D18FA" w:rsidRDefault="004537A3" w:rsidP="004537A3">
      <w:pPr>
        <w:spacing w:after="120"/>
        <w:ind w:firstLine="0"/>
        <w:jc w:val="center"/>
        <w:rPr>
          <w:sz w:val="24"/>
        </w:rPr>
      </w:pPr>
      <w:bookmarkStart w:id="7" w:name="Reserve_Viger_chap_1"/>
      <w:r w:rsidRPr="00AC2028">
        <w:rPr>
          <w:b/>
          <w:sz w:val="24"/>
        </w:rPr>
        <w:t>La réserve malé</w:t>
      </w:r>
      <w:r>
        <w:rPr>
          <w:b/>
          <w:sz w:val="24"/>
        </w:rPr>
        <w:t>cite de Viger, un projet-pilote</w:t>
      </w:r>
      <w:r>
        <w:rPr>
          <w:b/>
          <w:sz w:val="24"/>
        </w:rPr>
        <w:br/>
      </w:r>
      <w:r w:rsidRPr="00AC2028">
        <w:rPr>
          <w:b/>
          <w:sz w:val="24"/>
        </w:rPr>
        <w:t xml:space="preserve">du </w:t>
      </w:r>
      <w:r>
        <w:rPr>
          <w:b/>
          <w:sz w:val="24"/>
        </w:rPr>
        <w:t>« </w:t>
      </w:r>
      <w:r w:rsidRPr="00AC2028">
        <w:rPr>
          <w:b/>
          <w:sz w:val="24"/>
        </w:rPr>
        <w:t>programme de civilis</w:t>
      </w:r>
      <w:r w:rsidRPr="00AC2028">
        <w:rPr>
          <w:b/>
          <w:sz w:val="24"/>
        </w:rPr>
        <w:t>a</w:t>
      </w:r>
      <w:r w:rsidRPr="00AC2028">
        <w:rPr>
          <w:b/>
          <w:sz w:val="24"/>
        </w:rPr>
        <w:t>tion</w:t>
      </w:r>
      <w:r>
        <w:rPr>
          <w:b/>
          <w:sz w:val="24"/>
        </w:rPr>
        <w:t> »</w:t>
      </w:r>
      <w:r w:rsidRPr="00AC2028">
        <w:rPr>
          <w:b/>
          <w:sz w:val="24"/>
        </w:rPr>
        <w:t xml:space="preserve"> du gouvernement canadien.</w:t>
      </w:r>
    </w:p>
    <w:p w:rsidR="004537A3" w:rsidRPr="00384B20" w:rsidRDefault="004537A3" w:rsidP="004537A3">
      <w:pPr>
        <w:pStyle w:val="Titreniveau1"/>
      </w:pPr>
      <w:r>
        <w:t>Chapitre 1</w:t>
      </w:r>
    </w:p>
    <w:p w:rsidR="004537A3" w:rsidRPr="00E07116" w:rsidRDefault="004537A3" w:rsidP="004537A3">
      <w:pPr>
        <w:pStyle w:val="Titreniveau2"/>
      </w:pPr>
      <w:r>
        <w:t>Introduction</w:t>
      </w:r>
    </w:p>
    <w:bookmarkEnd w:id="7"/>
    <w:p w:rsidR="004537A3" w:rsidRPr="00E07116" w:rsidRDefault="004537A3" w:rsidP="004537A3">
      <w:pPr>
        <w:jc w:val="both"/>
        <w:rPr>
          <w:szCs w:val="36"/>
        </w:rPr>
      </w:pPr>
    </w:p>
    <w:p w:rsidR="004537A3" w:rsidRPr="00E07116" w:rsidRDefault="004537A3" w:rsidP="004537A3">
      <w:pPr>
        <w:jc w:val="both"/>
      </w:pPr>
    </w:p>
    <w:p w:rsidR="004537A3" w:rsidRPr="00E07116" w:rsidRDefault="004537A3" w:rsidP="004537A3">
      <w:pPr>
        <w:jc w:val="both"/>
      </w:pPr>
    </w:p>
    <w:p w:rsidR="004537A3" w:rsidRPr="00384B20" w:rsidRDefault="004537A3" w:rsidP="004537A3">
      <w:pPr>
        <w:ind w:right="90" w:firstLine="0"/>
        <w:jc w:val="both"/>
        <w:rPr>
          <w:sz w:val="20"/>
        </w:rPr>
      </w:pPr>
      <w:hyperlink w:anchor="tdm" w:history="1">
        <w:r w:rsidRPr="00384B20">
          <w:rPr>
            <w:rStyle w:val="Lienhypertexte"/>
            <w:sz w:val="20"/>
          </w:rPr>
          <w:t>Retour à la table des matières</w:t>
        </w:r>
      </w:hyperlink>
    </w:p>
    <w:p w:rsidR="004537A3" w:rsidRPr="00703DBB" w:rsidRDefault="004537A3" w:rsidP="004537A3">
      <w:pPr>
        <w:spacing w:before="120" w:after="120"/>
        <w:jc w:val="both"/>
      </w:pPr>
      <w:r w:rsidRPr="00703DBB">
        <w:t>De nos jours, les recherches sur les Amérindiens, qu’elles soient anthropologiques ou historiques, ont énormément progressé. Néa</w:t>
      </w:r>
      <w:r w:rsidRPr="00703DBB">
        <w:t>n</w:t>
      </w:r>
      <w:r w:rsidRPr="00703DBB">
        <w:t>moins certains groupes reçoivent moins d’attention que d’autres. Bien que la situation se soit grandement améliorée depuis cinq ans (Joh</w:t>
      </w:r>
      <w:r w:rsidRPr="00703DBB">
        <w:t>n</w:t>
      </w:r>
      <w:r w:rsidRPr="00703DBB">
        <w:t>son et Martijn 1994 : 40, note 1), les Malécites, particulièrement les Malécites du Québec, sont de ceux-là. Par ce mémoire de maîtrise, nous aimerions contribuer à améliorer les connaissances sur ce gro</w:t>
      </w:r>
      <w:r w:rsidRPr="00703DBB">
        <w:t>u</w:t>
      </w:r>
      <w:r w:rsidRPr="00703DBB">
        <w:t>pe. Dans cette introduction, nous présenterons notre problématique, notre cadre théorique et notre méthodologie. Ensuite, nous décrirons les sources exploitées. Finalement, nous aborderons quelques concepts et termes, dont il importe de préciser l’usage dans le cadre de cette étude.</w:t>
      </w:r>
    </w:p>
    <w:p w:rsidR="004537A3" w:rsidRPr="00703DBB" w:rsidRDefault="004537A3" w:rsidP="004537A3">
      <w:pPr>
        <w:spacing w:before="120" w:after="120"/>
        <w:jc w:val="both"/>
      </w:pPr>
    </w:p>
    <w:p w:rsidR="004537A3" w:rsidRPr="00703DBB" w:rsidRDefault="004537A3" w:rsidP="004537A3">
      <w:pPr>
        <w:pStyle w:val="planche"/>
      </w:pPr>
      <w:bookmarkStart w:id="8" w:name="Reserve_Viger_chap_1_1"/>
      <w:r w:rsidRPr="00703DBB">
        <w:t>1.1 Problématique</w:t>
      </w:r>
    </w:p>
    <w:bookmarkEnd w:id="8"/>
    <w:p w:rsidR="004537A3" w:rsidRPr="00703DBB" w:rsidRDefault="004537A3" w:rsidP="004537A3">
      <w:pPr>
        <w:spacing w:before="120" w:after="120"/>
        <w:jc w:val="both"/>
      </w:pPr>
    </w:p>
    <w:p w:rsidR="004537A3" w:rsidRPr="00703DBB" w:rsidRDefault="004537A3" w:rsidP="004537A3">
      <w:pPr>
        <w:spacing w:before="120" w:after="120"/>
        <w:jc w:val="both"/>
      </w:pPr>
      <w:r w:rsidRPr="00703DBB">
        <w:t>Dans l’histoire de la mise en réserve, le cas de Viger, réserve située dans le Bas-Saint-Laurent (près du village actuel de Saint-Epiphane, voir figure</w:t>
      </w:r>
      <w:r>
        <w:t> </w:t>
      </w:r>
      <w:r w:rsidRPr="00703DBB">
        <w:t>1</w:t>
      </w:r>
      <w:r>
        <w:t> </w:t>
      </w:r>
      <w:r>
        <w:rPr>
          <w:rStyle w:val="Appelnotedebasdep"/>
        </w:rPr>
        <w:footnoteReference w:id="1"/>
      </w:r>
      <w:r w:rsidRPr="00703DBB">
        <w:t>), présente certaines particularités qui en justifient l’étude. Premièrement elle s’ouvre en 1827, soit bien après l’ouverture des « réductions » du XVII</w:t>
      </w:r>
      <w:r w:rsidRPr="005568B2">
        <w:rPr>
          <w:vertAlign w:val="superscript"/>
        </w:rPr>
        <w:t>e</w:t>
      </w:r>
      <w:r w:rsidRPr="00703DBB">
        <w:t xml:space="preserve"> siècle, et près de 25 ans avant la phase de </w:t>
      </w:r>
      <w:r w:rsidRPr="00703DBB">
        <w:lastRenderedPageBreak/>
        <w:t xml:space="preserve">création de réserves au Bas-Canada, initiée après l’adoption en 1851 de « L’acte pour mettre à part certaines étendues de terre pour l’usage de certaines tribus sauvages dans le Bas Canada » [13-14 Vic., chap. 106]. Viger est en fait un projet-pilote du gouvernement qui cherche une solution à son « problème indien ». Deuxièmement, cette réserve ne durera que 43 ans ; elle sera vendue en 1870, suite aux pressions exercées par la population environnante. </w:t>
      </w:r>
    </w:p>
    <w:p w:rsidR="004537A3" w:rsidRPr="00703DBB" w:rsidRDefault="004537A3" w:rsidP="004537A3">
      <w:pPr>
        <w:spacing w:before="120" w:after="120"/>
        <w:jc w:val="both"/>
      </w:pPr>
      <w:r w:rsidRPr="00703DBB">
        <w:t>C’est au « programme de civilisation des Amérindiens », dont la genèse remonte à la décennie de 1820, qu’il faut relier l’inauguration de Viger. En effet, au début du XIX</w:t>
      </w:r>
      <w:r w:rsidRPr="00E55B08">
        <w:rPr>
          <w:vertAlign w:val="superscript"/>
        </w:rPr>
        <w:t>e</w:t>
      </w:r>
      <w:r w:rsidRPr="00703DBB">
        <w:t xml:space="preserve"> siècle, les autorités coloniales et canadiennes crurent nécessaire de développer une politique à l’endroit des Amérindiens. Elles se devaient d’agir car les Indiens coûtaient cher et car leurs terres étaient maintenant convoitées. On avait to</w:t>
      </w:r>
      <w:r w:rsidRPr="00703DBB">
        <w:t>u</w:t>
      </w:r>
      <w:r w:rsidRPr="00703DBB">
        <w:t>jours considéré les Autochtones comme des</w:t>
      </w:r>
      <w:r>
        <w:t xml:space="preserve"> [2]</w:t>
      </w:r>
      <w:r w:rsidRPr="00703DBB">
        <w:t xml:space="preserve"> partenaires impo</w:t>
      </w:r>
      <w:r w:rsidRPr="00703DBB">
        <w:t>r</w:t>
      </w:r>
      <w:r w:rsidRPr="00703DBB">
        <w:t xml:space="preserve">tants. Ils étaient des associés indispensables à la traite des fourrures et, lors de conflits, des alliés militaires appréciables. </w:t>
      </w:r>
    </w:p>
    <w:p w:rsidR="004537A3" w:rsidRPr="00703DBB" w:rsidRDefault="004537A3" w:rsidP="004537A3">
      <w:pPr>
        <w:spacing w:before="120" w:after="120"/>
        <w:jc w:val="both"/>
      </w:pPr>
      <w:r w:rsidRPr="00703DBB">
        <w:t>Après la guerre anglo-américaine de 1812, jamais les tensions e</w:t>
      </w:r>
      <w:r w:rsidRPr="00703DBB">
        <w:t>n</w:t>
      </w:r>
      <w:r w:rsidRPr="00703DBB">
        <w:t>tre les États-Unis et la Grande-Bretagne (et sa colonie du Canada) ne dégénéreront en conflits armés sur le territoire de l’Amérique du Nord. Si bien que Londres commencera à diminuer les octrois dest</w:t>
      </w:r>
      <w:r w:rsidRPr="00703DBB">
        <w:t>i</w:t>
      </w:r>
      <w:r w:rsidRPr="00703DBB">
        <w:t xml:space="preserve">nés à l’entretien des alliances avec les Autochtones et même, à vouloir les éliminer complètement. Toutefois, au Canada, on craignait que ces diminutions ne provoquent la colère des groupes indiens. Il importait donc d’opérer la transition de façon moins drastique. </w:t>
      </w:r>
    </w:p>
    <w:p w:rsidR="004537A3" w:rsidRPr="00703DBB" w:rsidRDefault="004537A3" w:rsidP="004537A3">
      <w:pPr>
        <w:spacing w:before="120" w:after="120"/>
        <w:jc w:val="both"/>
      </w:pPr>
      <w:r w:rsidRPr="00703DBB">
        <w:t xml:space="preserve">Par ailleurs, bien qu’elle ne cesse pas complètement, la traite des fourrures a considérablement diminué dans l’importance de l’économie canadienne, surtout depuis que la </w:t>
      </w:r>
      <w:r w:rsidRPr="00703DBB">
        <w:rPr>
          <w:i/>
        </w:rPr>
        <w:t>Compagnie de la Baie d’Hudson</w:t>
      </w:r>
      <w:r w:rsidRPr="00703DBB">
        <w:t xml:space="preserve"> a absorbé la </w:t>
      </w:r>
      <w:r w:rsidRPr="00703DBB">
        <w:rPr>
          <w:i/>
        </w:rPr>
        <w:t>Northwest Fur Trading Company</w:t>
      </w:r>
      <w:r w:rsidRPr="00703DBB">
        <w:t xml:space="preserve"> en 1821. Ce commerce ne profite donc pratiquement plus à l’économie canadienne puisque ce sont les actionnaires de Londres qui en sont les principaux bénéficiaires. </w:t>
      </w:r>
    </w:p>
    <w:p w:rsidR="004537A3" w:rsidRPr="00703DBB" w:rsidRDefault="004537A3" w:rsidP="004537A3">
      <w:pPr>
        <w:spacing w:before="120" w:after="120"/>
        <w:jc w:val="both"/>
      </w:pPr>
      <w:r w:rsidRPr="00703DBB">
        <w:t>L’industrie du bois de construction prendra la relève, en raison de la forte demande de l’Angleterre aux prises avec le blocus de Nap</w:t>
      </w:r>
      <w:r w:rsidRPr="00703DBB">
        <w:t>o</w:t>
      </w:r>
      <w:r w:rsidRPr="00703DBB">
        <w:t>léon. Les concessions forestières, avec en parallèle l’ouverture à la colonisation de nouvelles régions, se font aux dépends des groupes amérindiens dont les terres n’avaient, dans le passé, que peu intéressé la population d’origine européenne.</w:t>
      </w:r>
    </w:p>
    <w:p w:rsidR="004537A3" w:rsidRPr="00703DBB" w:rsidRDefault="004537A3" w:rsidP="004537A3">
      <w:pPr>
        <w:spacing w:before="120" w:after="120"/>
        <w:jc w:val="both"/>
      </w:pPr>
      <w:r w:rsidRPr="00703DBB">
        <w:lastRenderedPageBreak/>
        <w:t>À cette époque également, la population amérindienne diminuait, toujours affectée par des maladies contre lesquelles elle avait peu de défenses immunitaires. Dans les régions les plus peuplées par les E</w:t>
      </w:r>
      <w:r w:rsidRPr="00703DBB">
        <w:t>u</w:t>
      </w:r>
      <w:r w:rsidRPr="00703DBB">
        <w:t xml:space="preserve">rocanadiens, le mode de vie basé sur la chasse, la pêche, la traite et la cueillette ne suffisait plus à soutenir les Autochtones. Ils dépendaient de plus en plus des « présents » annuels gouvernementaux pour s’approvisionner des biens que la traite leur procurait autrefois. </w:t>
      </w:r>
    </w:p>
    <w:p w:rsidR="004537A3" w:rsidRPr="00703DBB" w:rsidRDefault="004537A3" w:rsidP="004537A3">
      <w:pPr>
        <w:spacing w:before="120" w:after="120"/>
        <w:jc w:val="both"/>
      </w:pPr>
      <w:r w:rsidRPr="00703DBB">
        <w:t>Dans ce contexte, la mise en réserve sert les intérêts tant des aut</w:t>
      </w:r>
      <w:r w:rsidRPr="00703DBB">
        <w:t>o</w:t>
      </w:r>
      <w:r w:rsidRPr="00703DBB">
        <w:t>rités canadiennes que britanniques. Elle permet d’obtenir la cession des terres indiennes et de générer des fonds par leur vente subséquente aux compagnies forestières ou aux colons. Elle plaît également aux groupes humanistes, puisqu’elle sédentarise les Amérindiens et, ult</w:t>
      </w:r>
      <w:r w:rsidRPr="00703DBB">
        <w:t>i</w:t>
      </w:r>
      <w:r w:rsidRPr="00703DBB">
        <w:t>mement, permet, selon l’idéologie de l’époque, leur « élévation » de l’état « primitif et sauvage » à la « civilisation ». Plus tard, on ajoutera d’autres « solutions » : l’isolation des groupes en attendant leur disp</w:t>
      </w:r>
      <w:r w:rsidRPr="00703DBB">
        <w:t>a</w:t>
      </w:r>
      <w:r w:rsidRPr="00703DBB">
        <w:t>rition, la mise en tutelle, les lois sur le statut d’Indien ou les pr</w:t>
      </w:r>
      <w:r w:rsidRPr="00703DBB">
        <w:t>o</w:t>
      </w:r>
      <w:r w:rsidRPr="00703DBB">
        <w:t>grammes d’émancipation.</w:t>
      </w:r>
    </w:p>
    <w:p w:rsidR="004537A3" w:rsidRPr="00703DBB" w:rsidRDefault="004537A3" w:rsidP="004537A3">
      <w:pPr>
        <w:spacing w:before="120" w:after="120"/>
        <w:jc w:val="both"/>
      </w:pPr>
      <w:r>
        <w:t>[3]</w:t>
      </w:r>
    </w:p>
    <w:p w:rsidR="004537A3" w:rsidRPr="00703DBB" w:rsidRDefault="004537A3" w:rsidP="004537A3">
      <w:pPr>
        <w:spacing w:before="120" w:after="120"/>
        <w:jc w:val="both"/>
      </w:pPr>
      <w:r w:rsidRPr="00703DBB">
        <w:t>Nous tenterons d'exposer pourquoi le « groupe de Viger » obtint cette réserve avant la plupart des autres groupes, et pourquoi il la pe</w:t>
      </w:r>
      <w:r w:rsidRPr="00703DBB">
        <w:t>r</w:t>
      </w:r>
      <w:r w:rsidRPr="00703DBB">
        <w:t>dit 43 ans plus tard. Notre problème est le suivant : au XIXe siècle, était-il possible pour un groupe indien de conserver des terres convo</w:t>
      </w:r>
      <w:r w:rsidRPr="00703DBB">
        <w:t>i</w:t>
      </w:r>
      <w:r w:rsidRPr="00703DBB">
        <w:t>tées par les Blancs ? Nous pensons que non et le cas de Viger nous semble exemplaire, bien que moins spectaculaire que les immenses cessions territoriales que les groupes de l’Ontario ou de l’Ouest can</w:t>
      </w:r>
      <w:r w:rsidRPr="00703DBB">
        <w:t>a</w:t>
      </w:r>
      <w:r w:rsidRPr="00703DBB">
        <w:t>dien furent contraints de signer. Nous verrons en effet que l'utilisation que les Amérindiens de Viger faisaient de ce territoire ne justifiait pas, aux yeux de la population environnante, qu'ils gardent une terre cult</w:t>
      </w:r>
      <w:r w:rsidRPr="00703DBB">
        <w:t>i</w:t>
      </w:r>
      <w:r w:rsidRPr="00703DBB">
        <w:t>vable. D’autre part, ce mémoire ne s’intéresse pas seulement aux faits historiques, mais aussi au mode de vie de ce groupe, car, selon nous, il est intimement lié à la perte de la réserve. Nous examinerons donc l'identité, l'origine et le mode de vie des Indiens de Viger, la politique indienne ainsi que le contexte historique et agricole du XIX</w:t>
      </w:r>
      <w:r w:rsidRPr="00703DBB">
        <w:rPr>
          <w:vertAlign w:val="superscript"/>
        </w:rPr>
        <w:t>e</w:t>
      </w:r>
      <w:r w:rsidRPr="00703DBB">
        <w:t xml:space="preserve"> siècle. </w:t>
      </w:r>
    </w:p>
    <w:p w:rsidR="004537A3" w:rsidRPr="00703DBB" w:rsidRDefault="004537A3" w:rsidP="004537A3">
      <w:pPr>
        <w:spacing w:before="120" w:after="120"/>
        <w:jc w:val="both"/>
      </w:pPr>
      <w:r>
        <w:br w:type="page"/>
      </w:r>
    </w:p>
    <w:p w:rsidR="004537A3" w:rsidRPr="00703DBB" w:rsidRDefault="004537A3" w:rsidP="004537A3">
      <w:pPr>
        <w:pStyle w:val="planche"/>
      </w:pPr>
      <w:bookmarkStart w:id="9" w:name="Reserve_Viger_chap_1_2"/>
      <w:r w:rsidRPr="00703DBB">
        <w:t>1.2 Cadre théorique</w:t>
      </w:r>
    </w:p>
    <w:bookmarkEnd w:id="9"/>
    <w:p w:rsidR="004537A3" w:rsidRPr="00703DBB" w:rsidRDefault="004537A3" w:rsidP="004537A3">
      <w:pPr>
        <w:spacing w:before="120" w:after="120"/>
        <w:jc w:val="both"/>
      </w:pPr>
    </w:p>
    <w:p w:rsidR="004537A3" w:rsidRPr="00384B20" w:rsidRDefault="004537A3" w:rsidP="004537A3">
      <w:pPr>
        <w:ind w:right="90" w:firstLine="0"/>
        <w:jc w:val="both"/>
        <w:rPr>
          <w:sz w:val="20"/>
        </w:rPr>
      </w:pPr>
      <w:hyperlink w:anchor="tdm" w:history="1">
        <w:r w:rsidRPr="00384B20">
          <w:rPr>
            <w:rStyle w:val="Lienhypertexte"/>
            <w:sz w:val="20"/>
          </w:rPr>
          <w:t>Retour à la table des matières</w:t>
        </w:r>
      </w:hyperlink>
    </w:p>
    <w:p w:rsidR="004537A3" w:rsidRPr="00703DBB" w:rsidRDefault="004537A3" w:rsidP="004537A3">
      <w:pPr>
        <w:spacing w:before="120" w:after="120"/>
        <w:jc w:val="both"/>
      </w:pPr>
      <w:r w:rsidRPr="00703DBB">
        <w:t xml:space="preserve">C’est tout récemment que les chercheurs ont commencé à redonner aux Autochtones d’Amérique du Nord, la place qui leur revient dans l’histoire canadienne. Malgré cela, les livres d'histoire continuent de parler des Amérindiens en marge des activités des colonisateurs. Cette situation est certainement meilleure si on considère qu'avant cette nouvelle pratique, l'image véhiculée des Amérindiens était celle d'êtres barbares assoiffés de sang. Bruce Trigger, dans </w:t>
      </w:r>
      <w:r w:rsidRPr="00703DBB">
        <w:rPr>
          <w:i/>
        </w:rPr>
        <w:t>Les Indiens, la fourrure et les Blancs. Français et Amérindiens en Amérique du Nord</w:t>
      </w:r>
      <w:r w:rsidRPr="00703DBB">
        <w:t xml:space="preserve"> (1990), retrace bien les différents courants théoriques dans lesquels on peut situer les ouvrages historiques et anthropologiques traitant des Amérindiens.</w:t>
      </w:r>
    </w:p>
    <w:p w:rsidR="004537A3" w:rsidRPr="00703DBB" w:rsidRDefault="004537A3" w:rsidP="004537A3">
      <w:pPr>
        <w:spacing w:before="120" w:after="120"/>
        <w:jc w:val="both"/>
      </w:pPr>
      <w:r w:rsidRPr="00703DBB">
        <w:t>Un de ces derniers courants est l’ethnohistoire, science qui s'est développée en tentant de remédier aux lacunes des deux disciplines d'où son nom est tiré. D'un côté, on a vu les lacunes de l'histoire év</w:t>
      </w:r>
      <w:r w:rsidRPr="00703DBB">
        <w:t>é</w:t>
      </w:r>
      <w:r w:rsidRPr="00703DBB">
        <w:t>nementielle, centrée sur les grands faits et les personnalités. De l'autre, en anthropologie, on voyait de plus en plus la nécessité d'un point de vue diachronique, pour comprendre le fait social, mais surtout le changement social. Aujourd’hui, comme le fait remarquer Krech, les anthropologues comme les historiens ont</w:t>
      </w:r>
      <w:r>
        <w:t xml:space="preserve"> [4]</w:t>
      </w:r>
      <w:r w:rsidRPr="00703DBB">
        <w:t xml:space="preserve"> considérablement élargi l’objet de leurs études, rendant les frontières entre l'histoire et l'a</w:t>
      </w:r>
      <w:r w:rsidRPr="00703DBB">
        <w:t>n</w:t>
      </w:r>
      <w:r w:rsidRPr="00703DBB">
        <w:t>thropologie de moins en moins définies (Krech 1991 : 347-349).</w:t>
      </w:r>
    </w:p>
    <w:p w:rsidR="004537A3" w:rsidRPr="00703DBB" w:rsidRDefault="004537A3" w:rsidP="004537A3">
      <w:pPr>
        <w:spacing w:before="120" w:after="120"/>
        <w:jc w:val="both"/>
      </w:pPr>
      <w:r w:rsidRPr="00703DBB">
        <w:t>En Amérique du Nord, l'ethnohistoire vise à combler un manque flagrant, puisque tant les historiens que les anthropologues niaient que les groupes autochtones aient eu une histoire. D’un côté, l’historiographie les a considérés comme un obstacle à franchir dans la colonisation du Nouveau-Monde. Une fois conquis, les Indiens n'étaient plus (ou presque) mentionnés dans les livres d'histoire. On les y regroupait aussi dans un seul concept, celui d’Indiens, faisant ainsi abstraction de la diversité culturelle à travers les Amériques. De l'autre, si l’ethnologie reconnaissait la variété, elle a pendant lon</w:t>
      </w:r>
      <w:r w:rsidRPr="00703DBB">
        <w:t>g</w:t>
      </w:r>
      <w:r w:rsidRPr="00703DBB">
        <w:t>temps considéré les divers groupes amérindiens comme étant sta</w:t>
      </w:r>
      <w:r w:rsidRPr="00703DBB">
        <w:lastRenderedPageBreak/>
        <w:t>t</w:t>
      </w:r>
      <w:r w:rsidRPr="00703DBB">
        <w:t>i</w:t>
      </w:r>
      <w:r w:rsidRPr="00703DBB">
        <w:t>ques, le changement étant perçu comme provenant d'influences exte</w:t>
      </w:r>
      <w:r w:rsidRPr="00703DBB">
        <w:t>r</w:t>
      </w:r>
      <w:r w:rsidRPr="00703DBB">
        <w:t>nes (Trigger 1986 : 256-257).</w:t>
      </w:r>
    </w:p>
    <w:p w:rsidR="004537A3" w:rsidRPr="00703DBB" w:rsidRDefault="004537A3" w:rsidP="004537A3">
      <w:pPr>
        <w:spacing w:before="120" w:after="120"/>
        <w:jc w:val="both"/>
      </w:pPr>
      <w:r w:rsidRPr="00703DBB">
        <w:t>Les Amérindiens ont leur propre histoire, avant et après la venue des Européens. Chaque groupe, de façon différente, a altéré ou mai</w:t>
      </w:r>
      <w:r w:rsidRPr="00703DBB">
        <w:t>n</w:t>
      </w:r>
      <w:r w:rsidRPr="00703DBB">
        <w:t>tenu son mode de vie face à la réalité changeante provoquée par la venue des Européens. Ils font partie de l’histoire du pays, en y jouant un rôle essentiel. Jusque tout au début du XIX</w:t>
      </w:r>
      <w:r w:rsidRPr="00703DBB">
        <w:rPr>
          <w:vertAlign w:val="superscript"/>
        </w:rPr>
        <w:t>e</w:t>
      </w:r>
      <w:r w:rsidRPr="00703DBB">
        <w:t xml:space="preserve"> siècle, ils sont souvent le poids qui fait pencher la balance en faveur de l’un ou l’autre des envahisseurs. Puis, jusqu’en 1870, en dehors du Canada de l’époque (i.e. les provinces maritimes, le sud du Québec et de l’Ontario [fig</w:t>
      </w:r>
      <w:r w:rsidRPr="00703DBB">
        <w:t>u</w:t>
      </w:r>
      <w:r w:rsidRPr="00703DBB">
        <w:t>re</w:t>
      </w:r>
      <w:r>
        <w:t> </w:t>
      </w:r>
      <w:r w:rsidRPr="00703DBB">
        <w:t>2]), dans ce qui s’appelait alors la Terre de Rupert et les Territoires du Nord-Ouest, ils sont plutôt libres. Les Européens, principalement des traiteurs de la Compagnie de la Baie d’Hudson, fréquentent à pe</w:t>
      </w:r>
      <w:r w:rsidRPr="00703DBB">
        <w:t>i</w:t>
      </w:r>
      <w:r>
        <w:t>ne ces régions immenses.</w:t>
      </w:r>
    </w:p>
    <w:p w:rsidR="004537A3" w:rsidRDefault="004537A3" w:rsidP="004537A3">
      <w:pPr>
        <w:spacing w:before="120" w:after="120"/>
        <w:jc w:val="both"/>
      </w:pPr>
      <w:r w:rsidRPr="00703DBB">
        <w:t>Le XIX</w:t>
      </w:r>
      <w:r w:rsidRPr="00703DBB">
        <w:rPr>
          <w:vertAlign w:val="superscript"/>
        </w:rPr>
        <w:t>e</w:t>
      </w:r>
      <w:r w:rsidRPr="00703DBB">
        <w:t xml:space="preserve"> siècle constitue certainement une période charnière pour les Amérindiens. D’Est en Ouest, les Blancs les déclasseront numér</w:t>
      </w:r>
      <w:r w:rsidRPr="00703DBB">
        <w:t>i</w:t>
      </w:r>
      <w:r w:rsidRPr="00703DBB">
        <w:t>quement. Depuis les premiers contacts, on les considérait comme des primitifs, mais ils étaient utiles. Toutefois, au XIX</w:t>
      </w:r>
      <w:r w:rsidRPr="00E55B08">
        <w:rPr>
          <w:vertAlign w:val="superscript"/>
        </w:rPr>
        <w:t>e</w:t>
      </w:r>
      <w:r w:rsidRPr="00703DBB">
        <w:t xml:space="preserve"> siècle ils devie</w:t>
      </w:r>
      <w:r w:rsidRPr="00703DBB">
        <w:t>n</w:t>
      </w:r>
      <w:r w:rsidRPr="00703DBB">
        <w:t>nent un problème, leurs terres sont convoitées. La solution trouvée est en quelque sorte le point de départ de ce qui fera d’eux des exclus de l’histoire. Mis en réserve, puis mis en tutelle, ils perdent alors toute considération dans la mémoire collective et dans celle des historiens.</w:t>
      </w:r>
    </w:p>
    <w:p w:rsidR="004537A3" w:rsidRPr="00703DBB" w:rsidRDefault="004537A3" w:rsidP="004537A3">
      <w:pPr>
        <w:spacing w:before="120" w:after="120"/>
        <w:jc w:val="both"/>
      </w:pPr>
      <w:r>
        <w:t>[5]</w:t>
      </w:r>
    </w:p>
    <w:p w:rsidR="004537A3" w:rsidRPr="00703DBB" w:rsidRDefault="004537A3" w:rsidP="004537A3">
      <w:pPr>
        <w:spacing w:before="120" w:after="120"/>
        <w:jc w:val="both"/>
      </w:pPr>
      <w:r w:rsidRPr="00703DBB">
        <w:t>Nous ne voulons pas réécrire l’histoire du Canada, entreprise bien loin de nos ambitions. Nous voulons simplement sortir de l’oubli les Amérindiens de Viger. Ils font partie de l’histoire du Québec, du Bas-Saint-Laurent en particulier, et il ne suffit pas, selon nous, de me</w:t>
      </w:r>
      <w:r w:rsidRPr="00703DBB">
        <w:t>n</w:t>
      </w:r>
      <w:r w:rsidRPr="00703DBB">
        <w:t>tionner qu’il y eut une réserve dans le canton Viger. Il faut apprendre qui étaient ses habitants, pourquoi, comment et dans quel contexte historique ils sont venus s’y installer, et pourquoi, comment et dans quel contexte historique ils l’ont perdue. Comme n’importe quel groupe humain, ils ont une histoire et une culture que nous tenterons de présenter.</w:t>
      </w:r>
    </w:p>
    <w:p w:rsidR="004537A3" w:rsidRDefault="004537A3" w:rsidP="004537A3">
      <w:pPr>
        <w:spacing w:before="120" w:after="120"/>
        <w:jc w:val="both"/>
      </w:pPr>
      <w:r>
        <w:br w:type="page"/>
      </w:r>
    </w:p>
    <w:p w:rsidR="004537A3" w:rsidRPr="00703DBB" w:rsidRDefault="004537A3" w:rsidP="004537A3">
      <w:pPr>
        <w:spacing w:before="120" w:after="120"/>
        <w:jc w:val="both"/>
      </w:pPr>
    </w:p>
    <w:p w:rsidR="004537A3" w:rsidRPr="00E55B08" w:rsidRDefault="004537A3" w:rsidP="004537A3">
      <w:pPr>
        <w:pStyle w:val="figtitre"/>
      </w:pPr>
      <w:bookmarkStart w:id="10" w:name="figure_02"/>
      <w:r w:rsidRPr="00E55B08">
        <w:t>Figure 2. Le Canada en 1867 (source Canada 1967).</w:t>
      </w:r>
    </w:p>
    <w:bookmarkEnd w:id="10"/>
    <w:p w:rsidR="004537A3" w:rsidRPr="00703DBB" w:rsidRDefault="002726BC" w:rsidP="004537A3">
      <w:pPr>
        <w:pStyle w:val="fig"/>
      </w:pPr>
      <w:r>
        <w:rPr>
          <w:noProof/>
        </w:rPr>
        <w:drawing>
          <wp:inline distT="0" distB="0" distL="0" distR="0">
            <wp:extent cx="5029200" cy="3771900"/>
            <wp:effectExtent l="0" t="0" r="0" b="0"/>
            <wp:docPr id="6" name="Image 6" descr="fig_02_st_lo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fig_02_st_low"/>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29200" cy="3771900"/>
                    </a:xfrm>
                    <a:prstGeom prst="rect">
                      <a:avLst/>
                    </a:prstGeom>
                    <a:noFill/>
                    <a:ln>
                      <a:noFill/>
                    </a:ln>
                  </pic:spPr>
                </pic:pic>
              </a:graphicData>
            </a:graphic>
          </wp:inline>
        </w:drawing>
      </w:r>
    </w:p>
    <w:p w:rsidR="004537A3" w:rsidRDefault="004537A3" w:rsidP="004537A3">
      <w:pPr>
        <w:spacing w:before="120" w:after="120"/>
        <w:jc w:val="both"/>
      </w:pPr>
    </w:p>
    <w:p w:rsidR="004537A3" w:rsidRDefault="004537A3" w:rsidP="004537A3">
      <w:pPr>
        <w:pStyle w:val="p"/>
      </w:pPr>
      <w:r>
        <w:t>[6]</w:t>
      </w:r>
    </w:p>
    <w:p w:rsidR="004537A3" w:rsidRDefault="004537A3" w:rsidP="004537A3">
      <w:pPr>
        <w:spacing w:before="120" w:after="120"/>
        <w:jc w:val="both"/>
      </w:pPr>
    </w:p>
    <w:p w:rsidR="004537A3" w:rsidRPr="00703DBB" w:rsidRDefault="004537A3" w:rsidP="004537A3">
      <w:pPr>
        <w:pStyle w:val="planche"/>
      </w:pPr>
      <w:bookmarkStart w:id="11" w:name="Reserve_Viger_chap_1_3"/>
      <w:r w:rsidRPr="00703DBB">
        <w:t>1.3 Méthodologie</w:t>
      </w:r>
    </w:p>
    <w:bookmarkEnd w:id="11"/>
    <w:p w:rsidR="004537A3" w:rsidRPr="00703DBB" w:rsidRDefault="004537A3" w:rsidP="004537A3">
      <w:pPr>
        <w:spacing w:before="120" w:after="120"/>
        <w:jc w:val="both"/>
      </w:pPr>
    </w:p>
    <w:p w:rsidR="004537A3" w:rsidRPr="00384B20" w:rsidRDefault="004537A3" w:rsidP="004537A3">
      <w:pPr>
        <w:ind w:right="90" w:firstLine="0"/>
        <w:jc w:val="both"/>
        <w:rPr>
          <w:sz w:val="20"/>
        </w:rPr>
      </w:pPr>
      <w:hyperlink w:anchor="tdm" w:history="1">
        <w:r w:rsidRPr="00384B20">
          <w:rPr>
            <w:rStyle w:val="Lienhypertexte"/>
            <w:sz w:val="20"/>
          </w:rPr>
          <w:t>Retour à la table des matières</w:t>
        </w:r>
      </w:hyperlink>
    </w:p>
    <w:p w:rsidR="004537A3" w:rsidRPr="00703DBB" w:rsidRDefault="004537A3" w:rsidP="004537A3">
      <w:pPr>
        <w:spacing w:before="120" w:after="120"/>
        <w:jc w:val="both"/>
      </w:pPr>
      <w:r w:rsidRPr="00703DBB">
        <w:t>Nous qualifions notre recherche d'ethnohistorique. Or, depuis plus ou moins 35 ans, beaucoup d'auteurs, anthropologues et historiens, se sont penchés sur cette « discipline », cherchant à la définir et à la ci</w:t>
      </w:r>
      <w:r w:rsidRPr="00703DBB">
        <w:t>r</w:t>
      </w:r>
      <w:r w:rsidRPr="00703DBB">
        <w:t xml:space="preserve">conscrire. Comme nous venons de le voir, l’ethnohistoire a voulu montrer que les gens supposément sans histoire avaient une histoire après tout (Faubion 1993 : 42). </w:t>
      </w:r>
    </w:p>
    <w:p w:rsidR="004537A3" w:rsidRPr="00703DBB" w:rsidRDefault="004537A3" w:rsidP="004537A3">
      <w:pPr>
        <w:spacing w:before="120" w:after="120"/>
        <w:jc w:val="both"/>
      </w:pPr>
      <w:r w:rsidRPr="00703DBB">
        <w:lastRenderedPageBreak/>
        <w:t>Mais, l'ethnohistoire s'est aussi développée comme une méthode cherchant à multiplier le plus possible les sources d'informations (d</w:t>
      </w:r>
      <w:r w:rsidRPr="00703DBB">
        <w:t>o</w:t>
      </w:r>
      <w:r w:rsidRPr="00703DBB">
        <w:t>cumentaires, orales, cartographiques, linguistiques, archéologiques, etc.) et en faisant la critique systématique de ces sources, afin d’en détecter et d’en comprendre les biais. L’ethnohistoire vise également la compréhension des perceptions et des motivations des groupes ét</w:t>
      </w:r>
      <w:r w:rsidRPr="00703DBB">
        <w:t>u</w:t>
      </w:r>
      <w:r w:rsidRPr="00703DBB">
        <w:t>diés, ce qui nécessite une base ethnologique, c’est-à-dire la connai</w:t>
      </w:r>
      <w:r w:rsidRPr="00703DBB">
        <w:t>s</w:t>
      </w:r>
      <w:r w:rsidRPr="00703DBB">
        <w:t>sance de la culture de ces groupes mais aussi de d’autres groupes pr</w:t>
      </w:r>
      <w:r w:rsidRPr="00703DBB">
        <w:t>o</w:t>
      </w:r>
      <w:r w:rsidRPr="00703DBB">
        <w:t>ches culturellement (Trigger 1982 : 9-10).</w:t>
      </w:r>
    </w:p>
    <w:p w:rsidR="004537A3" w:rsidRPr="00703DBB" w:rsidRDefault="004537A3" w:rsidP="004537A3">
      <w:pPr>
        <w:spacing w:before="120" w:after="120"/>
        <w:jc w:val="both"/>
      </w:pPr>
      <w:r w:rsidRPr="00703DBB">
        <w:t>L’ethnohistoire est-elle une discipline au même titre que l’histoire et l’anthropologie ou est-elle simplement une méthodologie de reche</w:t>
      </w:r>
      <w:r w:rsidRPr="00703DBB">
        <w:t>r</w:t>
      </w:r>
      <w:r w:rsidRPr="00703DBB">
        <w:t>che ? Nous penchons vers cette deuxième opinion car, comme Trigger (1982) et Krech (1991), nous considérons qu’il serait ethnocentrique d’en faire une discipline. Après tout, si comme l’a dit Sturtevant (1966 : 6-7), l’ethnohistoire est l’histoire des peuples normalement étudiés par les anthropologues, cela reste quand même de l’histoire, pourquoi lui donner un autre nom ?</w:t>
      </w:r>
    </w:p>
    <w:p w:rsidR="004537A3" w:rsidRPr="00703DBB" w:rsidRDefault="004537A3" w:rsidP="004537A3">
      <w:pPr>
        <w:spacing w:before="120" w:after="120"/>
        <w:jc w:val="both"/>
      </w:pPr>
      <w:r w:rsidRPr="00703DBB">
        <w:t>De décider si notre étude sera une « histoire anthropologique » ou une « anthropologie historique » relève du domaine de la rhétorique. Notre problème est anthropologique parce qu’il nécessite la connai</w:t>
      </w:r>
      <w:r w:rsidRPr="00703DBB">
        <w:t>s</w:t>
      </w:r>
      <w:r w:rsidRPr="00703DBB">
        <w:t>sance du mode de vie de notre groupe et celui des agriculteurs euro-canadiens. Il requiert également de comparer ce qui s’est produit à Viger avec ce qui s’est produit ailleurs. Il est historique car il exige de connaître le contexte des époques concernées, tant du côté des Indiens que de celui des Blancs. Il commande aussi l’analyse de la politique canadienne envers les Amérindiens. À la frontière de l’anthropologie et de l’histoire, nous examinons le changement social vécu par notre groupe à travers les siècles. Selon nous, une vision globale permettra de montrer que le gouvernement oublie rapidement ses politiques pour satisfaire les besoins de la nouvelle société dominante, quand les int</w:t>
      </w:r>
      <w:r w:rsidRPr="00703DBB">
        <w:t>é</w:t>
      </w:r>
      <w:r w:rsidRPr="00703DBB">
        <w:t xml:space="preserve">rêts de celle-ci sont en jeu. </w:t>
      </w:r>
    </w:p>
    <w:p w:rsidR="004537A3" w:rsidRPr="00703DBB" w:rsidRDefault="004537A3" w:rsidP="004537A3">
      <w:pPr>
        <w:spacing w:before="120" w:after="120"/>
        <w:jc w:val="both"/>
      </w:pPr>
      <w:r>
        <w:br w:type="page"/>
      </w:r>
      <w:r>
        <w:lastRenderedPageBreak/>
        <w:t>[7]</w:t>
      </w:r>
    </w:p>
    <w:p w:rsidR="004537A3" w:rsidRPr="00703DBB" w:rsidRDefault="004537A3" w:rsidP="004537A3">
      <w:pPr>
        <w:spacing w:before="120" w:after="120"/>
        <w:jc w:val="both"/>
      </w:pPr>
    </w:p>
    <w:p w:rsidR="004537A3" w:rsidRPr="00703DBB" w:rsidRDefault="004537A3" w:rsidP="004537A3">
      <w:pPr>
        <w:pStyle w:val="planche"/>
      </w:pPr>
      <w:bookmarkStart w:id="12" w:name="Reserve_Viger_chap_1_4"/>
      <w:r w:rsidRPr="00703DBB">
        <w:t>1.4 Sources</w:t>
      </w:r>
    </w:p>
    <w:bookmarkEnd w:id="12"/>
    <w:p w:rsidR="004537A3" w:rsidRPr="00703DBB" w:rsidRDefault="004537A3" w:rsidP="004537A3">
      <w:pPr>
        <w:spacing w:before="120" w:after="120"/>
        <w:jc w:val="both"/>
      </w:pPr>
    </w:p>
    <w:p w:rsidR="004537A3" w:rsidRPr="00384B20" w:rsidRDefault="004537A3" w:rsidP="004537A3">
      <w:pPr>
        <w:ind w:right="90" w:firstLine="0"/>
        <w:jc w:val="both"/>
        <w:rPr>
          <w:sz w:val="20"/>
        </w:rPr>
      </w:pPr>
      <w:hyperlink w:anchor="tdm" w:history="1">
        <w:r w:rsidRPr="00384B20">
          <w:rPr>
            <w:rStyle w:val="Lienhypertexte"/>
            <w:sz w:val="20"/>
          </w:rPr>
          <w:t>Retour à la table des matières</w:t>
        </w:r>
      </w:hyperlink>
    </w:p>
    <w:p w:rsidR="004537A3" w:rsidRPr="00703DBB" w:rsidRDefault="004537A3" w:rsidP="004537A3">
      <w:pPr>
        <w:spacing w:before="120" w:after="120"/>
        <w:jc w:val="both"/>
      </w:pPr>
      <w:r w:rsidRPr="00703DBB">
        <w:t>Nous avons décrit brièvement la méthode de recherche ethnohist</w:t>
      </w:r>
      <w:r w:rsidRPr="00703DBB">
        <w:t>o</w:t>
      </w:r>
      <w:r w:rsidRPr="00703DBB">
        <w:t>rique. Dépouiller le plus grand nombre de sources possibles est une tâche énorme. Dans le cadre d’une recherche de maîtrise, il était ill</w:t>
      </w:r>
      <w:r w:rsidRPr="00703DBB">
        <w:t>u</w:t>
      </w:r>
      <w:r w:rsidRPr="00703DBB">
        <w:t>soire de vouloir utiliser toutes les sources existantes. Autant nous avons dû réduire l’étendue de notre étude, autant nous avons dû lim</w:t>
      </w:r>
      <w:r w:rsidRPr="00703DBB">
        <w:t>i</w:t>
      </w:r>
      <w:r w:rsidRPr="00703DBB">
        <w:t xml:space="preserve">ter nos sources. </w:t>
      </w:r>
    </w:p>
    <w:p w:rsidR="004537A3" w:rsidRPr="00703DBB" w:rsidRDefault="004537A3" w:rsidP="004537A3">
      <w:pPr>
        <w:spacing w:before="120" w:after="120"/>
        <w:jc w:val="both"/>
      </w:pPr>
      <w:r w:rsidRPr="00703DBB">
        <w:t>Premièrement, les données archéologiques ont été éliminées. Notre but était de comprendre l’aventure de la réserve Viger. En ce sens le second chapitre, qui retrace à grands traits la conquête du territoire malécite par les Européens, sert de mise en scène et ne vise aucun</w:t>
      </w:r>
      <w:r w:rsidRPr="00703DBB">
        <w:t>e</w:t>
      </w:r>
      <w:r w:rsidRPr="00703DBB">
        <w:t>ment à l’exhaustivité. L’archéologie aurait certainement pu être utile si notre intérêt avait été d’avoir un portrait plus juste des schèmes d’établissement malécites, malgré la difficile question de la corrél</w:t>
      </w:r>
      <w:r w:rsidRPr="00703DBB">
        <w:t>a</w:t>
      </w:r>
      <w:r w:rsidRPr="00703DBB">
        <w:t>tion d’une occupation archéologique avec un groupe ethnique. Co</w:t>
      </w:r>
      <w:r w:rsidRPr="00703DBB">
        <w:t>m</w:t>
      </w:r>
      <w:r w:rsidRPr="00703DBB">
        <w:t xml:space="preserve">me on le verra, plusieurs groupes fréquentent le « territoire malécite », ce qui complique énormément la tâche de l’archéologue tenté par cette problématique. Pour cette même raison, nous avons choisi de ne pas inclure de données archéologiques préhistoriques. </w:t>
      </w:r>
    </w:p>
    <w:p w:rsidR="004537A3" w:rsidRPr="00703DBB" w:rsidRDefault="004537A3" w:rsidP="004537A3">
      <w:pPr>
        <w:spacing w:before="120" w:after="120"/>
        <w:jc w:val="both"/>
      </w:pPr>
      <w:r w:rsidRPr="00703DBB">
        <w:t>L’archéologie aurait aussi pu être d’un apport inestimable si nous avions pu bénéficier de fouilles sur la réserve même. Ceci reste un projet auquel nous rêvons dans la poursuite de nos recherches sur les Malécites.</w:t>
      </w:r>
    </w:p>
    <w:p w:rsidR="004537A3" w:rsidRPr="00703DBB" w:rsidRDefault="004537A3" w:rsidP="004537A3">
      <w:pPr>
        <w:spacing w:before="120" w:after="120"/>
        <w:jc w:val="both"/>
      </w:pPr>
      <w:r w:rsidRPr="00703DBB">
        <w:t>Nous avons également dû mettre de côté les sources orales. Elles auraient été particulièrement utiles pour ce qui est des dernières d</w:t>
      </w:r>
      <w:r w:rsidRPr="00703DBB">
        <w:t>é</w:t>
      </w:r>
      <w:r w:rsidRPr="00703DBB">
        <w:t>cennies du XIX</w:t>
      </w:r>
      <w:r w:rsidRPr="00703DBB">
        <w:rPr>
          <w:vertAlign w:val="superscript"/>
        </w:rPr>
        <w:t>e</w:t>
      </w:r>
      <w:r w:rsidRPr="00703DBB">
        <w:t xml:space="preserve"> siècle. Au début de notre recherche, nous voulions réaliser quelques entrevues d’aîné-e-s descendant de personnes ayant vécu sur la réserve. Nous avons poussé les démarches en ce sens en nous préparant pour une enquête orale et en obtenant les coordonnées de trois Malécites. Nos démarches auprès d’eux n’ont pas porté fruit et nous avons donc abandonné par défaut. Nous aurions pu tenter de </w:t>
      </w:r>
      <w:r w:rsidRPr="00703DBB">
        <w:lastRenderedPageBreak/>
        <w:t>poursuivre, mais avons préféré nous concentrer sur notre corpus d</w:t>
      </w:r>
      <w:r w:rsidRPr="00703DBB">
        <w:t>o</w:t>
      </w:r>
      <w:r w:rsidRPr="00703DBB">
        <w:t>cumentaire grandissant.</w:t>
      </w:r>
    </w:p>
    <w:p w:rsidR="004537A3" w:rsidRPr="00703DBB" w:rsidRDefault="004537A3" w:rsidP="004537A3">
      <w:pPr>
        <w:spacing w:before="120" w:after="120"/>
        <w:jc w:val="both"/>
      </w:pPr>
      <w:r w:rsidRPr="00703DBB">
        <w:t xml:space="preserve">Nous devons donc admettre que la majeure partie de nos données sont écrites. Toutefois, nous avons tenté de les varier le plus possible. Notre recherche a commencé à partir du </w:t>
      </w:r>
      <w:r w:rsidRPr="00703DBB">
        <w:rPr>
          <w:i/>
        </w:rPr>
        <w:t>Fonds ethnohistorique sur les Malécites du Québec</w:t>
      </w:r>
      <w:r w:rsidRPr="00703DBB">
        <w:t>, créé par Charles A. Martijn et dont nous avons la charge depuis 1990. Depuis cette date, ce fonds a doublé, grâce à nos propres recherches, à celles</w:t>
      </w:r>
      <w:r>
        <w:t xml:space="preserve"> [8]</w:t>
      </w:r>
      <w:r w:rsidRPr="00703DBB">
        <w:t xml:space="preserve"> incessantes de M. Martijn et aussi à l’aide de la contribution de d’autres chercheurs dont nous parlerons plus loin.</w:t>
      </w:r>
    </w:p>
    <w:p w:rsidR="004537A3" w:rsidRPr="00703DBB" w:rsidRDefault="004537A3" w:rsidP="004537A3">
      <w:pPr>
        <w:spacing w:before="120" w:after="120"/>
        <w:jc w:val="both"/>
      </w:pPr>
      <w:r w:rsidRPr="00703DBB">
        <w:t>Notre première partie se base sur des sources primaires bien connues et pertinentes à l’histoire des Malécites : Champlain, Purchas, Rosier, Smith, les Jésuites, Lescarbot, Gyles ou Charlevoix, de même que sur des études réalisées par d’autres chercheurs sur ces mêmes sources. Nous avons également étudié les archives coloniales frança</w:t>
      </w:r>
      <w:r w:rsidRPr="00703DBB">
        <w:t>i</w:t>
      </w:r>
      <w:r w:rsidRPr="00703DBB">
        <w:t xml:space="preserve">ses et anglaises : manuscrites ou publiées dans de grands recueils tels les </w:t>
      </w:r>
      <w:r w:rsidRPr="00703DBB">
        <w:rPr>
          <w:i/>
        </w:rPr>
        <w:t>Documents relatifs à l’histoire de la Nouvelle-France</w:t>
      </w:r>
      <w:r w:rsidRPr="00703DBB">
        <w:t xml:space="preserve">, ou les </w:t>
      </w:r>
      <w:r w:rsidRPr="00703DBB">
        <w:rPr>
          <w:i/>
        </w:rPr>
        <w:t>D</w:t>
      </w:r>
      <w:r w:rsidRPr="00703DBB">
        <w:rPr>
          <w:i/>
        </w:rPr>
        <w:t>o</w:t>
      </w:r>
      <w:r w:rsidRPr="00703DBB">
        <w:rPr>
          <w:i/>
        </w:rPr>
        <w:t>cuments relative to the Colonial History of the State of New York</w:t>
      </w:r>
      <w:r w:rsidRPr="00703DBB">
        <w:t>.</w:t>
      </w:r>
    </w:p>
    <w:p w:rsidR="004537A3" w:rsidRPr="00703DBB" w:rsidRDefault="004537A3" w:rsidP="004537A3">
      <w:pPr>
        <w:spacing w:before="120" w:after="120"/>
        <w:jc w:val="both"/>
      </w:pPr>
      <w:r w:rsidRPr="00703DBB">
        <w:t>Pour le XIX</w:t>
      </w:r>
      <w:r w:rsidRPr="00703DBB">
        <w:rPr>
          <w:vertAlign w:val="superscript"/>
        </w:rPr>
        <w:t>e</w:t>
      </w:r>
      <w:r w:rsidRPr="00703DBB">
        <w:t xml:space="preserve"> siècle, nous avons un large corpus archivistique tiré du fonds RG</w:t>
      </w:r>
      <w:r>
        <w:t> </w:t>
      </w:r>
      <w:r w:rsidRPr="00703DBB">
        <w:t>10 sur les Affaires indiennes aux Archives nationales du Canada. On y retrouve toute la correspondance entre ce ministère et ce qu'on appelle « l’agent indien ». L’immensité du fonds RG 10 rendait presqu’impossible la tâche de faire ressortir tous les documents concernant Viger. Heureusement nous avons pu bénéficier des travaux d’autres historiens, tels Denis Daigle (non-publié), et Antonio Lecha</w:t>
      </w:r>
      <w:r w:rsidRPr="00703DBB">
        <w:t>s</w:t>
      </w:r>
      <w:r w:rsidRPr="00703DBB">
        <w:t xml:space="preserve">seur dont le chapitre sur la réserve Viger dans </w:t>
      </w:r>
      <w:r w:rsidRPr="00703DBB">
        <w:rPr>
          <w:i/>
        </w:rPr>
        <w:t xml:space="preserve">Histoire du Bas-Saint-Laurent </w:t>
      </w:r>
      <w:r w:rsidRPr="00703DBB">
        <w:t xml:space="preserve">(1993) nous a permis de découvrir de nouvelles données. Nous avons aussi utilisé les archives de l’Archevêché de Rimouski (AAR), de même que les </w:t>
      </w:r>
      <w:r w:rsidRPr="00703DBB">
        <w:rPr>
          <w:i/>
        </w:rPr>
        <w:t>British Parliamentary Papers</w:t>
      </w:r>
      <w:r w:rsidRPr="00703DBB">
        <w:t xml:space="preserve"> (BPP), et les </w:t>
      </w:r>
      <w:r w:rsidRPr="00703DBB">
        <w:rPr>
          <w:i/>
        </w:rPr>
        <w:t>Documents de la session</w:t>
      </w:r>
      <w:r w:rsidRPr="00703DBB">
        <w:t xml:space="preserve"> du parlement canadien (où à chaque année on retrouvait rapports et statistiques sur les groupes amérindiens), les cartes de la réserve et rapports d’arpenteurs, les registres paroissiaux, les recensements. Nous avons également consulté les articles de jou</w:t>
      </w:r>
      <w:r w:rsidRPr="00703DBB">
        <w:t>r</w:t>
      </w:r>
      <w:r w:rsidRPr="00703DBB">
        <w:t>naux contemporains et aussi les écrits de chroniqueurs de cette époque tels Philippe Aubert de Gaspé ou Charles Gauvreau.</w:t>
      </w:r>
    </w:p>
    <w:p w:rsidR="004537A3" w:rsidRPr="00703DBB" w:rsidRDefault="004537A3" w:rsidP="004537A3">
      <w:pPr>
        <w:spacing w:before="120" w:after="120"/>
        <w:jc w:val="both"/>
      </w:pPr>
      <w:r w:rsidRPr="00703DBB">
        <w:t>Nous n’avons bien sûr pas manqué d’utiliser les études existantes. Citons ici quelques unes des recherches ethnographiques sur les M</w:t>
      </w:r>
      <w:r w:rsidRPr="00703DBB">
        <w:t>a</w:t>
      </w:r>
      <w:r w:rsidRPr="00703DBB">
        <w:lastRenderedPageBreak/>
        <w:t>lécites et les groupes algonquiens de l’Est : Mechling 1914 ; 1917 ; 1959 ; Speck 1915a ; 1915b ; Speck et Hadlock 1946 ; Wallis et Wa</w:t>
      </w:r>
      <w:r w:rsidRPr="00703DBB">
        <w:t>l</w:t>
      </w:r>
      <w:r w:rsidRPr="00703DBB">
        <w:t>lis 1957 ; Erickson 1978. Nous avons aussi tiré profit des travaux sur d’autres groupes amérindiens, sur la politique indienne, sur l’histoire des lois relatives aux Autochtones, de même que des biographies de personnages reliés à l’histoire de la réserve Viger.</w:t>
      </w:r>
    </w:p>
    <w:p w:rsidR="004537A3" w:rsidRPr="00703DBB" w:rsidRDefault="004537A3" w:rsidP="004537A3">
      <w:pPr>
        <w:spacing w:before="120" w:after="120"/>
        <w:jc w:val="both"/>
      </w:pPr>
      <w:r w:rsidRPr="00703DBB">
        <w:t>D’aucuns ne manqueront pas de souligner que la très grande maj</w:t>
      </w:r>
      <w:r w:rsidRPr="00703DBB">
        <w:t>o</w:t>
      </w:r>
      <w:r w:rsidRPr="00703DBB">
        <w:t>rité de nos données proviennent d’informateurs non-malécites. De plus, la plupart des auteurs de ces sources ne visaient pas à décrire spécifiquement la culture malécite. Nous avons donc souvent dû i</w:t>
      </w:r>
      <w:r w:rsidRPr="00703DBB">
        <w:t>n</w:t>
      </w:r>
      <w:r w:rsidRPr="00703DBB">
        <w:t>terpréter les documents, y deviner les informations. Quelle foi, en e</w:t>
      </w:r>
      <w:r w:rsidRPr="00703DBB">
        <w:t>f</w:t>
      </w:r>
      <w:r w:rsidRPr="00703DBB">
        <w:t xml:space="preserve">fet, pouvions-nous accorder aux écrits d’un L.N. </w:t>
      </w:r>
      <w:r>
        <w:t xml:space="preserve">[9] </w:t>
      </w:r>
      <w:r w:rsidRPr="00703DBB">
        <w:t>Gauvreau, agent des terres de la Couronne, extrêmement favorable à colonisation euroc</w:t>
      </w:r>
      <w:r w:rsidRPr="00703DBB">
        <w:t>a</w:t>
      </w:r>
      <w:r w:rsidRPr="00703DBB">
        <w:t>nadienne et à qui on demandait d’évaluer l’utilisation de la réserve ?</w:t>
      </w:r>
    </w:p>
    <w:p w:rsidR="004537A3" w:rsidRPr="00703DBB" w:rsidRDefault="004537A3" w:rsidP="004537A3">
      <w:pPr>
        <w:spacing w:before="120" w:after="120"/>
        <w:jc w:val="both"/>
      </w:pPr>
      <w:r w:rsidRPr="00703DBB">
        <w:t>La technique de critique des sources, utilisée par nombre de che</w:t>
      </w:r>
      <w:r w:rsidRPr="00703DBB">
        <w:t>r</w:t>
      </w:r>
      <w:r w:rsidRPr="00703DBB">
        <w:t>cheurs permet d’interroger le document lui-même, d’en voir les lim</w:t>
      </w:r>
      <w:r w:rsidRPr="00703DBB">
        <w:t>i</w:t>
      </w:r>
      <w:r w:rsidRPr="00703DBB">
        <w:t>tes, de le replacer dans son contexte. Létourneau (1989) propose un cheminement pour arriver à interpréter une source écrite. Sa démarche suggère une série de questions à poser sur le document lui-même, sur son auteur, sur l’époque de son écriture, sur le but visé, etc.. Nous avons utilisé cette méthode au cours de notre analyse mais sans néce</w:t>
      </w:r>
      <w:r w:rsidRPr="00703DBB">
        <w:t>s</w:t>
      </w:r>
      <w:r w:rsidRPr="00703DBB">
        <w:t>sairement le mentionner de façon explicite dans le texte.</w:t>
      </w:r>
    </w:p>
    <w:p w:rsidR="004537A3" w:rsidRPr="00703DBB" w:rsidRDefault="004537A3" w:rsidP="004537A3">
      <w:pPr>
        <w:spacing w:before="120" w:after="120"/>
        <w:jc w:val="both"/>
      </w:pPr>
    </w:p>
    <w:p w:rsidR="004537A3" w:rsidRPr="00703DBB" w:rsidRDefault="004537A3" w:rsidP="004537A3">
      <w:pPr>
        <w:pStyle w:val="planche"/>
      </w:pPr>
      <w:bookmarkStart w:id="13" w:name="Reserve_Viger_chap_1_5"/>
      <w:r w:rsidRPr="00703DBB">
        <w:t>1.5 Définitions</w:t>
      </w:r>
    </w:p>
    <w:bookmarkEnd w:id="13"/>
    <w:p w:rsidR="004537A3" w:rsidRPr="00703DBB" w:rsidRDefault="004537A3" w:rsidP="004537A3">
      <w:pPr>
        <w:spacing w:before="120" w:after="120"/>
        <w:jc w:val="both"/>
      </w:pPr>
    </w:p>
    <w:p w:rsidR="004537A3" w:rsidRPr="00384B20" w:rsidRDefault="004537A3" w:rsidP="004537A3">
      <w:pPr>
        <w:ind w:right="90" w:firstLine="0"/>
        <w:jc w:val="both"/>
        <w:rPr>
          <w:sz w:val="20"/>
        </w:rPr>
      </w:pPr>
      <w:hyperlink w:anchor="tdm" w:history="1">
        <w:r w:rsidRPr="00384B20">
          <w:rPr>
            <w:rStyle w:val="Lienhypertexte"/>
            <w:sz w:val="20"/>
          </w:rPr>
          <w:t>Retour à la table des matières</w:t>
        </w:r>
      </w:hyperlink>
    </w:p>
    <w:p w:rsidR="004537A3" w:rsidRPr="00703DBB" w:rsidRDefault="004537A3" w:rsidP="004537A3">
      <w:pPr>
        <w:spacing w:before="120" w:after="120"/>
        <w:jc w:val="both"/>
      </w:pPr>
      <w:r w:rsidRPr="00703DBB">
        <w:t xml:space="preserve">Avant de débuter, il importe d’apporter quelques définitions de concepts que nous utiliserons dans cette étude. </w:t>
      </w:r>
    </w:p>
    <w:p w:rsidR="004537A3" w:rsidRPr="00703DBB" w:rsidRDefault="004537A3" w:rsidP="004537A3">
      <w:pPr>
        <w:spacing w:before="120" w:after="120"/>
        <w:jc w:val="both"/>
      </w:pPr>
    </w:p>
    <w:p w:rsidR="004537A3" w:rsidRPr="00703DBB" w:rsidRDefault="004537A3" w:rsidP="004537A3">
      <w:pPr>
        <w:spacing w:before="120" w:after="120"/>
        <w:jc w:val="both"/>
      </w:pPr>
      <w:r w:rsidRPr="00703DBB">
        <w:t xml:space="preserve">Premièrement, par souci de variété, nous emploierons de la même façon les mots « Amérindiens », « Autochtones » et « Indiens ». </w:t>
      </w:r>
    </w:p>
    <w:p w:rsidR="004537A3" w:rsidRPr="00703DBB" w:rsidRDefault="004537A3" w:rsidP="004537A3">
      <w:pPr>
        <w:spacing w:before="120" w:after="120"/>
        <w:jc w:val="both"/>
      </w:pPr>
      <w:r w:rsidRPr="00703DBB">
        <w:t xml:space="preserve">Deuxièmement, nous avons réuni la plupart des régions dont nous traitons dans une entité géographique que nous avons nommé </w:t>
      </w:r>
      <w:r w:rsidRPr="00703DBB">
        <w:rPr>
          <w:i/>
        </w:rPr>
        <w:t>Péni</w:t>
      </w:r>
      <w:r w:rsidRPr="00703DBB">
        <w:rPr>
          <w:i/>
        </w:rPr>
        <w:t>n</w:t>
      </w:r>
      <w:r w:rsidRPr="00703DBB">
        <w:rPr>
          <w:i/>
        </w:rPr>
        <w:t>sule maritime.</w:t>
      </w:r>
      <w:r w:rsidRPr="00703DBB">
        <w:t xml:space="preserve"> Cette désignation est utilisée dans la littérature angl</w:t>
      </w:r>
      <w:r w:rsidRPr="00703DBB">
        <w:t>o</w:t>
      </w:r>
      <w:r w:rsidRPr="00703DBB">
        <w:t xml:space="preserve">phone, bien que sans définition précise (Bourque 1989 ; Snow 1980 : </w:t>
      </w:r>
      <w:r w:rsidRPr="00703DBB">
        <w:lastRenderedPageBreak/>
        <w:t>5). Ce territoire englobe la péninsule gaspésienne et les provinces m</w:t>
      </w:r>
      <w:r w:rsidRPr="00703DBB">
        <w:t>a</w:t>
      </w:r>
      <w:r w:rsidRPr="00703DBB">
        <w:t>ritimes, ainsi qu’une partie de la Nouvelle-Angleterre. Cet espace est limité au nord par le fleuve et le golfe du Saint-Laurent, à l'est par l'Atlantique et le golfe du Maine, tandis qu’au sud et à l’ouest, la d</w:t>
      </w:r>
      <w:r w:rsidRPr="00703DBB">
        <w:t>é</w:t>
      </w:r>
      <w:r w:rsidRPr="00703DBB">
        <w:t xml:space="preserve">marcation est arbitrairement placée dans l'axe des rivières Kennebec et Chaudière. </w:t>
      </w:r>
    </w:p>
    <w:p w:rsidR="004537A3" w:rsidRPr="00703DBB" w:rsidRDefault="004537A3" w:rsidP="004537A3">
      <w:pPr>
        <w:spacing w:before="120" w:after="120"/>
        <w:jc w:val="both"/>
      </w:pPr>
      <w:r w:rsidRPr="00703DBB">
        <w:t>Troisièmement, nous avons mentionné que le mode de vie des Amérindiens de Viger est en partie responsable de la perte de la rése</w:t>
      </w:r>
      <w:r w:rsidRPr="00703DBB">
        <w:t>r</w:t>
      </w:r>
      <w:r w:rsidRPr="00703DBB">
        <w:t xml:space="preserve">ve. Cependant, il ne s’agit pas tant de leurs pratiques religieuses, de leur organisation politique ou de leur système de parenté, que de leurs moyens de subsistance. Cette étude s’attarde donc à décrire ces </w:t>
      </w:r>
      <w:r w:rsidRPr="00703DBB">
        <w:rPr>
          <w:i/>
        </w:rPr>
        <w:t>sch</w:t>
      </w:r>
      <w:r w:rsidRPr="00703DBB">
        <w:rPr>
          <w:i/>
        </w:rPr>
        <w:t>è</w:t>
      </w:r>
      <w:r w:rsidRPr="00703DBB">
        <w:rPr>
          <w:i/>
        </w:rPr>
        <w:t>mes de subsistance</w:t>
      </w:r>
      <w:r w:rsidRPr="00703DBB">
        <w:t xml:space="preserve">, non pas à savoir précisément les méthodes de chasse ou le détail des espèces exploitées, mais plutôt une description générale du cycle annuel. </w:t>
      </w:r>
    </w:p>
    <w:p w:rsidR="004537A3" w:rsidRPr="00703DBB" w:rsidRDefault="004537A3" w:rsidP="004537A3">
      <w:pPr>
        <w:spacing w:before="120" w:after="120"/>
        <w:jc w:val="both"/>
      </w:pPr>
      <w:r>
        <w:t>[10]</w:t>
      </w:r>
    </w:p>
    <w:p w:rsidR="004537A3" w:rsidRPr="00703DBB" w:rsidRDefault="004537A3" w:rsidP="004537A3">
      <w:pPr>
        <w:spacing w:before="120" w:after="120"/>
        <w:jc w:val="both"/>
      </w:pPr>
      <w:r w:rsidRPr="00703DBB">
        <w:t>Finalement, en considérant les groupes amérindiens de la Pénins</w:t>
      </w:r>
      <w:r w:rsidRPr="00703DBB">
        <w:t>u</w:t>
      </w:r>
      <w:r w:rsidRPr="00703DBB">
        <w:t>le maritime, nous avons été confrontée à deux problèmes. Premièr</w:t>
      </w:r>
      <w:r w:rsidRPr="00703DBB">
        <w:t>e</w:t>
      </w:r>
      <w:r w:rsidRPr="00703DBB">
        <w:t>ment, comment appréhender la situation ethnique qui est complexe et changeante. Deuxièmement quel terme utiliser pour nommer ces groupes indiens, sachant que des mots, tels tribu, bande, ethnie ou n</w:t>
      </w:r>
      <w:r w:rsidRPr="00703DBB">
        <w:t>a</w:t>
      </w:r>
      <w:r w:rsidRPr="00703DBB">
        <w:t>tion, portent en eux des signifiants anthropologiques et politiques qui ne s’appliquent pas nécessairement à nos cas. Tous ces termes ont aussi été utilisés de façon différente à chaque époque (Prins 1988 : 120-151).</w:t>
      </w:r>
    </w:p>
    <w:p w:rsidR="004537A3" w:rsidRPr="00703DBB" w:rsidRDefault="004537A3" w:rsidP="004537A3">
      <w:pPr>
        <w:spacing w:before="120" w:after="120"/>
        <w:jc w:val="both"/>
      </w:pPr>
      <w:r w:rsidRPr="00703DBB">
        <w:t>Il est difficile d’avoir une définition claire de ce qu’est une ethnie. Premièrement, beaucoup de chercheurs traitent d’ethnicité sans appo</w:t>
      </w:r>
      <w:r w:rsidRPr="00703DBB">
        <w:t>r</w:t>
      </w:r>
      <w:r w:rsidRPr="00703DBB">
        <w:t>ter de définition (Isajiw 1974 : 111). Par ailleurs, on peut l’appliquer autant à un groupe ne partageant que quelques caractéristiques (par exemple, les personnes d’origine asiatique en Amérique du Nord, ou encore les Algonquiens), qu’à un groupe de plus petite échelle, uni politiquement, économiquement, culturellement, etc. (par exemple, les Montagnais de Tadoussac) [Yinger 1985 : 157]. D’autre part, il se</w:t>
      </w:r>
      <w:r w:rsidRPr="00703DBB">
        <w:t>m</w:t>
      </w:r>
      <w:r w:rsidRPr="00703DBB">
        <w:t xml:space="preserve">ble qu’il faille diviser la façon d’attribuer une ethnie entre les tenants de la méthode objective (sur la base de traits culturels partagés par un groupe) et ceux de la méthode subjective (attribution personnelle et/ou par les membres eux-mêmes de l’identité ethnique) [Cohen 1978 : 381]. Finalement, une personne a à sa disposition un ensemble </w:t>
      </w:r>
      <w:r w:rsidRPr="00703DBB">
        <w:lastRenderedPageBreak/>
        <w:t>de catégories identitaires qu’elle utilise à son avantage selon le contexte (par exemple, je suis de la famille Johnson, je suis de She</w:t>
      </w:r>
      <w:r w:rsidRPr="00703DBB">
        <w:t>r</w:t>
      </w:r>
      <w:r w:rsidRPr="00703DBB">
        <w:t>brooke, je suis Québécoise, je suis francophone ou je suis Nord-américaine...) [Amselle 1989 : 972].</w:t>
      </w:r>
    </w:p>
    <w:p w:rsidR="004537A3" w:rsidRPr="00703DBB" w:rsidRDefault="004537A3" w:rsidP="004537A3">
      <w:pPr>
        <w:spacing w:before="120" w:after="120"/>
        <w:jc w:val="both"/>
      </w:pPr>
      <w:r w:rsidRPr="00703DBB">
        <w:t>Si on considère les Amérindiens de la Péninsule maritime, nous pourrions leur apposer l’étiquette ethnique d’Algonquiens de l’est ou de Wabanakis. Ce serait plutôt imprécis. Comme nous traitons de groupes ayant vécu entre le début du XVII</w:t>
      </w:r>
      <w:r w:rsidRPr="00E55B08">
        <w:rPr>
          <w:vertAlign w:val="superscript"/>
        </w:rPr>
        <w:t>e</w:t>
      </w:r>
      <w:r w:rsidRPr="00703DBB">
        <w:t xml:space="preserve"> siècle et la fin du XIX</w:t>
      </w:r>
      <w:r w:rsidRPr="00E55B08">
        <w:rPr>
          <w:vertAlign w:val="superscript"/>
        </w:rPr>
        <w:t>e</w:t>
      </w:r>
      <w:r w:rsidRPr="00703DBB">
        <w:t xml:space="preserve"> siècle, nous ne pouvons qu’utiliser les informations contenues dans nos sources afin d’apposer des désignations plus claires. Nous ne pouvons pas interroger les individus sur leur identité et nous sommes dépendante des perceptions qu’ont eues les auteurs de ces sources.</w:t>
      </w:r>
    </w:p>
    <w:p w:rsidR="004537A3" w:rsidRPr="00703DBB" w:rsidRDefault="004537A3" w:rsidP="004537A3">
      <w:pPr>
        <w:spacing w:before="120" w:after="120"/>
        <w:jc w:val="both"/>
      </w:pPr>
      <w:r w:rsidRPr="00703DBB">
        <w:t>Or l’ethnonymie de la Péninsule maritime est changeante, selon que les sources sont anglaises ou françaises, et selon les époques. De plus, comme le remarque Bakker, « aucune des tribus amérindiennes de l’Amérique du Nord ne semble avoir porté, pendant la plus grande partie de la période historique, le</w:t>
      </w:r>
      <w:r>
        <w:t xml:space="preserve"> [11]</w:t>
      </w:r>
      <w:r w:rsidRPr="00703DBB">
        <w:t xml:space="preserve"> nom que ses membres utilisent eux-mêmes pour se désigner » (1994 : 18). Nous avons composé avec les données dont nous disposions pour démêler cet écheveau ethnique, et pour dresser un portrait de ce que nous nommons des </w:t>
      </w:r>
      <w:r w:rsidRPr="00703DBB">
        <w:rPr>
          <w:i/>
        </w:rPr>
        <w:t>groupes et</w:t>
      </w:r>
      <w:r w:rsidRPr="00703DBB">
        <w:rPr>
          <w:i/>
        </w:rPr>
        <w:t>h</w:t>
      </w:r>
      <w:r w:rsidRPr="00703DBB">
        <w:rPr>
          <w:i/>
        </w:rPr>
        <w:t>niques</w:t>
      </w:r>
      <w:r w:rsidRPr="00703DBB">
        <w:t xml:space="preserve"> ou </w:t>
      </w:r>
      <w:r w:rsidRPr="00703DBB">
        <w:rPr>
          <w:i/>
        </w:rPr>
        <w:t>ethnies</w:t>
      </w:r>
      <w:r w:rsidRPr="00703DBB">
        <w:t xml:space="preserve">, aux différentes époques dont nous traitons. </w:t>
      </w:r>
    </w:p>
    <w:p w:rsidR="004537A3" w:rsidRPr="00703DBB" w:rsidRDefault="004537A3" w:rsidP="004537A3">
      <w:pPr>
        <w:spacing w:before="120" w:after="120"/>
        <w:jc w:val="both"/>
      </w:pPr>
      <w:r w:rsidRPr="00703DBB">
        <w:t>Par ailleurs, ces groupes ethniques ne correspondent pas nécessa</w:t>
      </w:r>
      <w:r w:rsidRPr="00703DBB">
        <w:t>i</w:t>
      </w:r>
      <w:r w:rsidRPr="00703DBB">
        <w:t>rement à des entités sociales ou politiques. Prenons le terme Etch</w:t>
      </w:r>
      <w:r w:rsidRPr="00703DBB">
        <w:t>e</w:t>
      </w:r>
      <w:r w:rsidRPr="00703DBB">
        <w:t>min. On l’utilise durant la plus grande partie du XVII</w:t>
      </w:r>
      <w:r w:rsidRPr="00E55B08">
        <w:rPr>
          <w:vertAlign w:val="superscript"/>
        </w:rPr>
        <w:t>e</w:t>
      </w:r>
      <w:r w:rsidRPr="00703DBB">
        <w:t xml:space="preserve"> siècle et il d</w:t>
      </w:r>
      <w:r w:rsidRPr="00703DBB">
        <w:t>é</w:t>
      </w:r>
      <w:r w:rsidRPr="00703DBB">
        <w:t>signe des Amérindiens habitant un large territoire, s’étendant de la rivière Kennebec à la rivière Saint-Jean. Toutefois, on constate des ensembles plus petits à l’intérieur de ce groupe ethnique. Par exemple, dans sa description de 1604, Champlain nomme trois chefs différents qu’il associe à autant de rivières, « Secondon » (riv. Saint-Jean), « Beffabez » (riv. Penobscot) et « Cabahis » (riv. à l’ouest de la P</w:t>
      </w:r>
      <w:r w:rsidRPr="00703DBB">
        <w:t>e</w:t>
      </w:r>
      <w:r w:rsidRPr="00703DBB">
        <w:t>nobscot). Durant son exploration de 1605, il ajoute « Manthoumermer » (riv. Sheepscott), « Marchim » (?) et « Sazinou » (riv. Kennebec) [Giguère 1973, I : 171 ; 183 ; 195-196]. Ces différents chefs agissent parfois ensemble, parfois l’un contre l’autre.</w:t>
      </w:r>
    </w:p>
    <w:p w:rsidR="004537A3" w:rsidRPr="00703DBB" w:rsidRDefault="004537A3" w:rsidP="004537A3">
      <w:pPr>
        <w:spacing w:before="120" w:after="120"/>
        <w:jc w:val="both"/>
      </w:pPr>
      <w:r w:rsidRPr="00703DBB">
        <w:t xml:space="preserve">Nous pourrions alors dire qu’à l’intérieur de l’ethnie Etchemin, on retrouve les tribus ou bandes de Secondon (ou de la riv. Saint-Jean ?), de Bessabez, etc. Or, en consultant la littérature anthropologique, nous </w:t>
      </w:r>
      <w:r w:rsidRPr="00703DBB">
        <w:lastRenderedPageBreak/>
        <w:t>avons constaté l’absence d’unanimité quant à une définition de ces deux termes. Nous avons surtout constaté qu’aucune définition n’arrivait à décrire la réalité à laquelle nous sommes confrontée. Notre mémoire porte sur trois siècles d’histoire, durant lesquels les groupes amérindiens se sont transformés au niveau de leur composition, de leur démographie, de leur organisation sociale, etc. Peut-être à cette époque s’agissait-il de bandes ou de tribus au sens de Sahlins et Serv</w:t>
      </w:r>
      <w:r w:rsidRPr="00703DBB">
        <w:t>i</w:t>
      </w:r>
      <w:r w:rsidRPr="00703DBB">
        <w:t xml:space="preserve">ce (dans Encyclopaedia Universalis 1989 : 315). De toute façon, il n’est pas pertinent, dans le cadre de ce mémoire, d’évaluer la structure sociale de nos groupes. </w:t>
      </w:r>
    </w:p>
    <w:p w:rsidR="004537A3" w:rsidRPr="00703DBB" w:rsidRDefault="004537A3" w:rsidP="004537A3">
      <w:pPr>
        <w:spacing w:before="120" w:after="120"/>
        <w:jc w:val="both"/>
      </w:pPr>
      <w:r w:rsidRPr="00703DBB">
        <w:t xml:space="preserve">C’est pourquoi nous préférons parler de groupe, plus précisément de </w:t>
      </w:r>
      <w:r w:rsidRPr="00703DBB">
        <w:rPr>
          <w:i/>
        </w:rPr>
        <w:t>groupe localisé</w:t>
      </w:r>
      <w:r w:rsidRPr="00703DBB">
        <w:t>, car nos groupements ont une référence spatiale. Les membres n’y ont pas nécessairement la même origine ethnique. En utilisant ce terme neutre, nous voulons éviter de porter un jug</w:t>
      </w:r>
      <w:r w:rsidRPr="00703DBB">
        <w:t>e</w:t>
      </w:r>
      <w:r w:rsidRPr="00703DBB">
        <w:t>ment sur les implications que « bande » et « tribu » comportent au n</w:t>
      </w:r>
      <w:r w:rsidRPr="00703DBB">
        <w:t>i</w:t>
      </w:r>
      <w:r w:rsidRPr="00703DBB">
        <w:t xml:space="preserve">veau de l’organisation sociale et politique. </w:t>
      </w:r>
    </w:p>
    <w:p w:rsidR="004537A3" w:rsidRPr="00703DBB" w:rsidRDefault="004537A3" w:rsidP="004537A3">
      <w:pPr>
        <w:spacing w:before="120" w:after="120"/>
        <w:jc w:val="both"/>
      </w:pPr>
    </w:p>
    <w:p w:rsidR="004537A3" w:rsidRPr="00703DBB" w:rsidRDefault="004537A3" w:rsidP="004537A3">
      <w:pPr>
        <w:spacing w:before="120" w:after="120"/>
        <w:jc w:val="both"/>
      </w:pPr>
      <w:r w:rsidRPr="00703DBB">
        <w:t>En terminant, nous aimerions présenter les différentes sections de ce mémoire de maîtrise. Dans le premier chapitre, nous nous pench</w:t>
      </w:r>
      <w:r w:rsidRPr="00703DBB">
        <w:t>e</w:t>
      </w:r>
      <w:r w:rsidRPr="00703DBB">
        <w:t>rons sur</w:t>
      </w:r>
      <w:r>
        <w:t xml:space="preserve"> [12]</w:t>
      </w:r>
      <w:r w:rsidRPr="00703DBB">
        <w:t xml:space="preserve"> l’ethnicité de la Péninsule maritime. Qui étaient les groupes fréquentant ce territoire ? Comment se le partageaient-ils et comment ce partage s’est-il transformé au cours des siècles ? Nous mettrons l’emphase sur les Malécites en étudiant l’étymologie de ce terme et du mot Etchemin, utilisé au XVIIe siècle pour désigner les Malécites. Nous nous attarderons ensuite à la démographie de ces gens de la p</w:t>
      </w:r>
      <w:r w:rsidRPr="00703DBB">
        <w:t>é</w:t>
      </w:r>
      <w:r w:rsidRPr="00703DBB">
        <w:t>riode du Contact jusqu’en 1800. Nous présenterons aussi un portrait général de l’occupation du territoire actuel du Québec par les diff</w:t>
      </w:r>
      <w:r w:rsidRPr="00703DBB">
        <w:t>é</w:t>
      </w:r>
      <w:r w:rsidRPr="00703DBB">
        <w:t>rents groupes amérindiens, à partir des registres paroissiaux cathol</w:t>
      </w:r>
      <w:r w:rsidRPr="00703DBB">
        <w:t>i</w:t>
      </w:r>
      <w:r w:rsidRPr="00703DBB">
        <w:t xml:space="preserve">ques du Québec ancien. Finalement, une dernière section s’attardera à l’identité précise des Amérindiens de Viger. </w:t>
      </w:r>
    </w:p>
    <w:p w:rsidR="004537A3" w:rsidRPr="00703DBB" w:rsidRDefault="004537A3" w:rsidP="004537A3">
      <w:pPr>
        <w:spacing w:before="120" w:after="120"/>
        <w:jc w:val="both"/>
      </w:pPr>
      <w:r w:rsidRPr="00703DBB">
        <w:t>Le second chapitre trace à grands traits l’histoire des Malécites de la rivière Saint-Jean, du Contact au début du XIX</w:t>
      </w:r>
      <w:r w:rsidRPr="00E55B08">
        <w:rPr>
          <w:vertAlign w:val="superscript"/>
        </w:rPr>
        <w:t>e</w:t>
      </w:r>
      <w:r w:rsidRPr="00703DBB">
        <w:t xml:space="preserve"> siècle. Nous ex</w:t>
      </w:r>
      <w:r w:rsidRPr="00703DBB">
        <w:t>a</w:t>
      </w:r>
      <w:r w:rsidRPr="00703DBB">
        <w:t>minons aussi les relations de ce groupe avec ses voisins autochtones et avec les colonisateurs français et anglais. Nous nous attardons spéci</w:t>
      </w:r>
      <w:r w:rsidRPr="00703DBB">
        <w:t>a</w:t>
      </w:r>
      <w:r w:rsidRPr="00703DBB">
        <w:t xml:space="preserve">lement à l’utilisation du territoire actuel du Québec par les Malécites. Nous étudions les transformations des schèmes de subsistance de ce groupe durant cette période et voyons comment la détérioration de </w:t>
      </w:r>
      <w:r w:rsidRPr="00703DBB">
        <w:lastRenderedPageBreak/>
        <w:t>ceux-ci amène une trentaine de familles à fonder un établissement dans le Bas-Saint-Laurent</w:t>
      </w:r>
    </w:p>
    <w:p w:rsidR="004537A3" w:rsidRPr="00703DBB" w:rsidRDefault="004537A3" w:rsidP="004537A3">
      <w:pPr>
        <w:spacing w:before="120" w:after="120"/>
        <w:jc w:val="both"/>
      </w:pPr>
      <w:r w:rsidRPr="00703DBB">
        <w:t>Le troisième chapitre est consacré à l’ouverture de la réserve V</w:t>
      </w:r>
      <w:r w:rsidRPr="00703DBB">
        <w:t>i</w:t>
      </w:r>
      <w:r w:rsidRPr="00703DBB">
        <w:t>ger. Nous considérons le développement de la politique indienne du Canada dont le système des réserves, expérimenté à la rivière Credit et à Viger, est la base. Ensuite, nous étudions les schèmes de subsistance des Amérindiens de Viger pendant la période d’existence de la rése</w:t>
      </w:r>
      <w:r w:rsidRPr="00703DBB">
        <w:t>r</w:t>
      </w:r>
      <w:r w:rsidRPr="00703DBB">
        <w:t>ve.</w:t>
      </w:r>
    </w:p>
    <w:p w:rsidR="004537A3" w:rsidRPr="00703DBB" w:rsidRDefault="004537A3" w:rsidP="004537A3">
      <w:pPr>
        <w:spacing w:before="120" w:after="120"/>
        <w:jc w:val="both"/>
      </w:pPr>
      <w:r w:rsidRPr="00703DBB">
        <w:t>Le quatrième et dernier chapitre aborde la période de la fermeture de la réserve. Nous voyons comment les pressions de la population environnante s’organisent et dans quel contexte elles se font. Nous examinerons enfin ce qu’il advient du groupe après la vente de la r</w:t>
      </w:r>
      <w:r w:rsidRPr="00703DBB">
        <w:t>é</w:t>
      </w:r>
      <w:r w:rsidRPr="00703DBB">
        <w:t xml:space="preserve">serve. </w:t>
      </w:r>
    </w:p>
    <w:p w:rsidR="004537A3" w:rsidRDefault="004537A3" w:rsidP="004537A3">
      <w:pPr>
        <w:pStyle w:val="p"/>
      </w:pPr>
      <w:r>
        <w:br w:type="page"/>
      </w:r>
      <w:r>
        <w:lastRenderedPageBreak/>
        <w:t>[13]</w:t>
      </w:r>
    </w:p>
    <w:p w:rsidR="004537A3" w:rsidRPr="00E07116" w:rsidRDefault="004537A3" w:rsidP="004537A3">
      <w:pPr>
        <w:jc w:val="both"/>
      </w:pPr>
    </w:p>
    <w:p w:rsidR="004537A3" w:rsidRPr="00E07116" w:rsidRDefault="004537A3" w:rsidP="004537A3">
      <w:pPr>
        <w:jc w:val="both"/>
      </w:pPr>
    </w:p>
    <w:p w:rsidR="004537A3" w:rsidRPr="008D18FA" w:rsidRDefault="004537A3" w:rsidP="004537A3">
      <w:pPr>
        <w:spacing w:after="120"/>
        <w:ind w:firstLine="0"/>
        <w:jc w:val="center"/>
        <w:rPr>
          <w:sz w:val="24"/>
        </w:rPr>
      </w:pPr>
      <w:bookmarkStart w:id="14" w:name="Reserve_Viger_chap_2"/>
      <w:r w:rsidRPr="00AC2028">
        <w:rPr>
          <w:b/>
          <w:sz w:val="24"/>
        </w:rPr>
        <w:t>La réserve malé</w:t>
      </w:r>
      <w:r>
        <w:rPr>
          <w:b/>
          <w:sz w:val="24"/>
        </w:rPr>
        <w:t>cite de Viger, un projet-pilote</w:t>
      </w:r>
      <w:r>
        <w:rPr>
          <w:b/>
          <w:sz w:val="24"/>
        </w:rPr>
        <w:br/>
      </w:r>
      <w:r w:rsidRPr="00AC2028">
        <w:rPr>
          <w:b/>
          <w:sz w:val="24"/>
        </w:rPr>
        <w:t xml:space="preserve">du </w:t>
      </w:r>
      <w:r>
        <w:rPr>
          <w:b/>
          <w:sz w:val="24"/>
        </w:rPr>
        <w:t>« </w:t>
      </w:r>
      <w:r w:rsidRPr="00AC2028">
        <w:rPr>
          <w:b/>
          <w:sz w:val="24"/>
        </w:rPr>
        <w:t>programme de civilis</w:t>
      </w:r>
      <w:r w:rsidRPr="00AC2028">
        <w:rPr>
          <w:b/>
          <w:sz w:val="24"/>
        </w:rPr>
        <w:t>a</w:t>
      </w:r>
      <w:r w:rsidRPr="00AC2028">
        <w:rPr>
          <w:b/>
          <w:sz w:val="24"/>
        </w:rPr>
        <w:t>tion</w:t>
      </w:r>
      <w:r>
        <w:rPr>
          <w:b/>
          <w:sz w:val="24"/>
        </w:rPr>
        <w:t> »</w:t>
      </w:r>
      <w:r w:rsidRPr="00AC2028">
        <w:rPr>
          <w:b/>
          <w:sz w:val="24"/>
        </w:rPr>
        <w:t xml:space="preserve"> du gouvernement canadien.</w:t>
      </w:r>
    </w:p>
    <w:p w:rsidR="004537A3" w:rsidRPr="00384B20" w:rsidRDefault="004537A3" w:rsidP="004537A3">
      <w:pPr>
        <w:pStyle w:val="Titreniveau1"/>
      </w:pPr>
      <w:r>
        <w:t>Chapitre 2</w:t>
      </w:r>
    </w:p>
    <w:p w:rsidR="004537A3" w:rsidRPr="00127243" w:rsidRDefault="004537A3" w:rsidP="004537A3">
      <w:pPr>
        <w:pStyle w:val="Titreniveau2"/>
      </w:pPr>
      <w:r w:rsidRPr="00127243">
        <w:t>Les Malécites au cœur</w:t>
      </w:r>
      <w:r w:rsidRPr="00127243">
        <w:br/>
        <w:t>de la Péninsule maritime</w:t>
      </w:r>
    </w:p>
    <w:bookmarkEnd w:id="14"/>
    <w:p w:rsidR="004537A3" w:rsidRPr="00E07116" w:rsidRDefault="004537A3" w:rsidP="004537A3">
      <w:pPr>
        <w:jc w:val="both"/>
        <w:rPr>
          <w:szCs w:val="36"/>
        </w:rPr>
      </w:pPr>
    </w:p>
    <w:p w:rsidR="004537A3" w:rsidRPr="00E07116" w:rsidRDefault="004537A3" w:rsidP="004537A3">
      <w:pPr>
        <w:jc w:val="both"/>
      </w:pPr>
    </w:p>
    <w:p w:rsidR="004537A3" w:rsidRPr="00E07116" w:rsidRDefault="004537A3" w:rsidP="004537A3">
      <w:pPr>
        <w:jc w:val="both"/>
      </w:pPr>
    </w:p>
    <w:p w:rsidR="004537A3" w:rsidRPr="00E07116" w:rsidRDefault="004537A3" w:rsidP="004537A3">
      <w:pPr>
        <w:jc w:val="both"/>
      </w:pPr>
    </w:p>
    <w:p w:rsidR="004537A3" w:rsidRPr="00384B20" w:rsidRDefault="004537A3" w:rsidP="004537A3">
      <w:pPr>
        <w:ind w:right="90" w:firstLine="0"/>
        <w:jc w:val="both"/>
        <w:rPr>
          <w:sz w:val="20"/>
        </w:rPr>
      </w:pPr>
      <w:hyperlink w:anchor="tdm" w:history="1">
        <w:r w:rsidRPr="00384B20">
          <w:rPr>
            <w:rStyle w:val="Lienhypertexte"/>
            <w:sz w:val="20"/>
          </w:rPr>
          <w:t>Retour à la table des matières</w:t>
        </w:r>
      </w:hyperlink>
    </w:p>
    <w:p w:rsidR="004537A3" w:rsidRPr="00D807A4" w:rsidRDefault="004537A3" w:rsidP="004537A3">
      <w:pPr>
        <w:spacing w:before="120" w:after="120"/>
        <w:jc w:val="both"/>
      </w:pPr>
      <w:r w:rsidRPr="00D807A4">
        <w:t>Notre mémoire porte sur les Amérindiens de Viger. On identifie généralement cette réserve aux Malécites, mais sa population se co</w:t>
      </w:r>
      <w:r w:rsidRPr="00D807A4">
        <w:t>m</w:t>
      </w:r>
      <w:r w:rsidRPr="00D807A4">
        <w:t>posait de diverses ethnies. Nos recherches ont démontré que d’autres groupes étaient certainement représentés : Micmacs, Montagnais, H</w:t>
      </w:r>
      <w:r w:rsidRPr="00D807A4">
        <w:t>u</w:t>
      </w:r>
      <w:r w:rsidRPr="00D807A4">
        <w:t xml:space="preserve">rons... </w:t>
      </w:r>
      <w:r w:rsidRPr="002726BC">
        <w:rPr>
          <w:lang w:val="en-US"/>
        </w:rPr>
        <w:t xml:space="preserve">Comme le fait remarquer Prins : « Indeed, the ethnohistorical record is full of examples in which Indians are identified as Micmac, Maliseet, or Abenaki, but maintain a private sense of identity which points to different ethnic roots » (Prins 1988 : 172). </w:t>
      </w:r>
      <w:r w:rsidRPr="00D807A4">
        <w:t>Il semble qu’on ait retenu cette dénomination parce qu’ils y étaient le groupe dom</w:t>
      </w:r>
      <w:r w:rsidRPr="00D807A4">
        <w:t>i</w:t>
      </w:r>
      <w:r w:rsidRPr="00D807A4">
        <w:t>nant. Nous étudierons l’identité précise des occupants de la réserve dans la dernière section de ce chapitre.</w:t>
      </w:r>
    </w:p>
    <w:p w:rsidR="004537A3" w:rsidRPr="00D807A4" w:rsidRDefault="004537A3" w:rsidP="004537A3">
      <w:pPr>
        <w:spacing w:before="120" w:after="120"/>
        <w:jc w:val="both"/>
      </w:pPr>
      <w:r w:rsidRPr="00D807A4">
        <w:t>Mais d’abord, comme les Malécites nous apparaissent les plus nombreux à Viger, nous croyons opportun de présenter ce groupe de façon plus détaillée. C’est ce que nous faisons dans le chapitre suivant mais sur le plan historique. Dans ce chapitre nous nous intéresserons à l’origine du mot malécite et à ce qui est représenté par cette désign</w:t>
      </w:r>
      <w:r w:rsidRPr="00D807A4">
        <w:t>a</w:t>
      </w:r>
      <w:r w:rsidRPr="00D807A4">
        <w:t>tion ethnique. Nous tenterons aussi de les placer sur le territoire de la Péninsule maritime, en relation avec les groupes ethniques voisins. Suivant cette section nous tracerons une esquisse de la démographie.</w:t>
      </w:r>
    </w:p>
    <w:p w:rsidR="004537A3" w:rsidRPr="00D807A4" w:rsidRDefault="004537A3" w:rsidP="004537A3">
      <w:pPr>
        <w:spacing w:before="120" w:after="120"/>
        <w:jc w:val="both"/>
      </w:pPr>
      <w:r w:rsidRPr="00D807A4">
        <w:t>Enfin, avant d’aborder l’identité des Amérindiens de Viger comme telle, nous présentons une section basée sur des données inédites. Il s’agit d’une analyse des actes (baptêmes, mariages et sépultures) am</w:t>
      </w:r>
      <w:r w:rsidRPr="00D807A4">
        <w:t>é</w:t>
      </w:r>
      <w:r w:rsidRPr="00D807A4">
        <w:lastRenderedPageBreak/>
        <w:t>rindiens des registres paroissiaux catholiques de l’Est du Québec avant 1800. À l’origine, nous visions par cette recherche, à compléter le portrait de la fréquentation par les Malécites du territoire actuel du Québec, présenté au second chapitre. Bien que cet examen des regi</w:t>
      </w:r>
      <w:r w:rsidRPr="00D807A4">
        <w:t>s</w:t>
      </w:r>
      <w:r w:rsidRPr="00D807A4">
        <w:t xml:space="preserve">tres présente de nombreuses lacunes (nous en parlerons plus loin), il nous a permis de dresser un portrait global de la représentation des différentes ethnies amérindiennes par région. </w:t>
      </w:r>
    </w:p>
    <w:p w:rsidR="004537A3" w:rsidRPr="00D807A4" w:rsidRDefault="004537A3" w:rsidP="004537A3">
      <w:pPr>
        <w:spacing w:before="120" w:after="120"/>
        <w:jc w:val="both"/>
      </w:pPr>
    </w:p>
    <w:p w:rsidR="004537A3" w:rsidRPr="00D807A4" w:rsidRDefault="004537A3" w:rsidP="004537A3">
      <w:pPr>
        <w:pStyle w:val="planche"/>
      </w:pPr>
      <w:bookmarkStart w:id="15" w:name="Reserve_Viger_chap_2_1"/>
      <w:r w:rsidRPr="00D807A4">
        <w:t>2.1 Ethnicité de la Péninsule maritime</w:t>
      </w:r>
    </w:p>
    <w:bookmarkEnd w:id="15"/>
    <w:p w:rsidR="004537A3" w:rsidRPr="00D807A4" w:rsidRDefault="004537A3" w:rsidP="004537A3">
      <w:pPr>
        <w:spacing w:before="120" w:after="120"/>
        <w:jc w:val="both"/>
      </w:pPr>
    </w:p>
    <w:p w:rsidR="004537A3" w:rsidRPr="00384B20" w:rsidRDefault="004537A3" w:rsidP="004537A3">
      <w:pPr>
        <w:ind w:right="90" w:firstLine="0"/>
        <w:jc w:val="both"/>
        <w:rPr>
          <w:sz w:val="20"/>
        </w:rPr>
      </w:pPr>
      <w:hyperlink w:anchor="tdm" w:history="1">
        <w:r w:rsidRPr="00384B20">
          <w:rPr>
            <w:rStyle w:val="Lienhypertexte"/>
            <w:sz w:val="20"/>
          </w:rPr>
          <w:t>Retour à la table des matières</w:t>
        </w:r>
      </w:hyperlink>
    </w:p>
    <w:p w:rsidR="004537A3" w:rsidRPr="00D807A4" w:rsidRDefault="004537A3" w:rsidP="004537A3">
      <w:pPr>
        <w:spacing w:before="120" w:after="120"/>
        <w:jc w:val="both"/>
      </w:pPr>
      <w:r w:rsidRPr="00D807A4">
        <w:t>La situation ethnique de la Péninsule maritime est complexe. L’ethnonymie y est changeante selon les sou</w:t>
      </w:r>
      <w:r w:rsidRPr="00D807A4">
        <w:t>r</w:t>
      </w:r>
      <w:r w:rsidRPr="00D807A4">
        <w:t>ces et selon les périodes. Par ailleurs, les guerres entre groupes amérindiens et contre les Eur</w:t>
      </w:r>
      <w:r w:rsidRPr="00D807A4">
        <w:t>o</w:t>
      </w:r>
      <w:r w:rsidRPr="00D807A4">
        <w:t>péens, de même que les épidémies, ont affecté la localisation, la co</w:t>
      </w:r>
      <w:r w:rsidRPr="00D807A4">
        <w:t>m</w:t>
      </w:r>
      <w:r w:rsidRPr="00D807A4">
        <w:t xml:space="preserve">position et la démographie des groupes amérindiens (Eckstorm 1919 ; Morrison 1978 ; Wherry </w:t>
      </w:r>
      <w:r>
        <w:t xml:space="preserve">[14] </w:t>
      </w:r>
      <w:r w:rsidRPr="00D807A4">
        <w:t>1979a ; Prins 1988 ; Bourque 1989 ; Johnson et Martijn 1994). De plus, à quelques exceptions près et faute de données, les descriptions territ</w:t>
      </w:r>
      <w:r w:rsidRPr="00D807A4">
        <w:t>o</w:t>
      </w:r>
      <w:r w:rsidRPr="00D807A4">
        <w:t>riales présentées dans les pages suivantes s’appliquent aux régions côtières. Pour toute cette section, nous réf</w:t>
      </w:r>
      <w:r w:rsidRPr="00D807A4">
        <w:t>é</w:t>
      </w:r>
      <w:r w:rsidRPr="00D807A4">
        <w:t>rons le lecteur à la figure</w:t>
      </w:r>
      <w:r>
        <w:t> </w:t>
      </w:r>
      <w:r w:rsidRPr="00D807A4">
        <w:t>1.</w:t>
      </w:r>
    </w:p>
    <w:p w:rsidR="004537A3" w:rsidRPr="00D807A4" w:rsidRDefault="004537A3" w:rsidP="004537A3">
      <w:pPr>
        <w:spacing w:before="120" w:after="120"/>
        <w:jc w:val="both"/>
      </w:pPr>
      <w:r w:rsidRPr="00D807A4">
        <w:t xml:space="preserve">Le mot malécite apparaît pour la première fois sur une carte de la côte de la Nouvelle-Angleterre datée de 1650, où on indique </w:t>
      </w:r>
      <w:r w:rsidRPr="00D807A4">
        <w:rPr>
          <w:i/>
        </w:rPr>
        <w:t>Sauvages Malectites</w:t>
      </w:r>
      <w:r w:rsidRPr="00D807A4">
        <w:t xml:space="preserve"> (Webster 1933 : 217)</w:t>
      </w:r>
      <w:r>
        <w:t> </w:t>
      </w:r>
      <w:r w:rsidRPr="00D807A4">
        <w:rPr>
          <w:rStyle w:val="Appelnotedebasdep"/>
        </w:rPr>
        <w:footnoteReference w:id="2"/>
      </w:r>
      <w:r w:rsidRPr="00D807A4">
        <w:t xml:space="preserve">. Ensuite, les termes </w:t>
      </w:r>
      <w:r w:rsidRPr="00D807A4">
        <w:rPr>
          <w:i/>
        </w:rPr>
        <w:t>Marizis</w:t>
      </w:r>
      <w:r w:rsidRPr="00D807A4">
        <w:t xml:space="preserve"> et </w:t>
      </w:r>
      <w:r w:rsidRPr="00D807A4">
        <w:rPr>
          <w:i/>
        </w:rPr>
        <w:t>M</w:t>
      </w:r>
      <w:r w:rsidRPr="00D807A4">
        <w:rPr>
          <w:i/>
        </w:rPr>
        <w:t>a</w:t>
      </w:r>
      <w:r w:rsidRPr="00D807A4">
        <w:rPr>
          <w:i/>
        </w:rPr>
        <w:t>risizis</w:t>
      </w:r>
      <w:r w:rsidRPr="00D807A4">
        <w:t xml:space="preserve">, appliqués aux Autochtones de la haute Saint-Jean, apparaissent en 1692 dans le </w:t>
      </w:r>
      <w:r w:rsidRPr="00D807A4">
        <w:rPr>
          <w:i/>
        </w:rPr>
        <w:t>Mémoire et Description de l'Acadie par M. de Cadi</w:t>
      </w:r>
      <w:r w:rsidRPr="00D807A4">
        <w:rPr>
          <w:i/>
        </w:rPr>
        <w:t>l</w:t>
      </w:r>
      <w:r w:rsidRPr="00D807A4">
        <w:rPr>
          <w:i/>
        </w:rPr>
        <w:t>lac</w:t>
      </w:r>
      <w:r w:rsidRPr="00D807A4">
        <w:t xml:space="preserve"> (Ganong 1930 : 92). On retrouve enfin le mot </w:t>
      </w:r>
      <w:r w:rsidRPr="00D807A4">
        <w:rPr>
          <w:i/>
        </w:rPr>
        <w:t>Malecites</w:t>
      </w:r>
      <w:r w:rsidRPr="00D807A4">
        <w:t xml:space="preserve"> sur la liste des tribus d’Acadie qui reçoivent des présents en 1693 (Québec 1883, 2 : 129), et </w:t>
      </w:r>
      <w:r w:rsidRPr="00D807A4">
        <w:rPr>
          <w:i/>
        </w:rPr>
        <w:t>Malicizites</w:t>
      </w:r>
      <w:r w:rsidRPr="00D807A4">
        <w:t xml:space="preserve"> dans le rapport de Villieu de 1694 (Webster 1933 : 217). Il convient ici de mentionner la formulation </w:t>
      </w:r>
      <w:r w:rsidRPr="00D807A4">
        <w:rPr>
          <w:i/>
        </w:rPr>
        <w:t>Amalécite</w:t>
      </w:r>
      <w:r w:rsidRPr="00D807A4">
        <w:t xml:space="preserve"> puisqu’on l’appliquera aux membres du groupe s’installant à Viger. White (1915 : 313-314) et Erickson (1978 : 135), font la liste des nombreuses graphies de ces termes.</w:t>
      </w:r>
    </w:p>
    <w:p w:rsidR="004537A3" w:rsidRPr="00D807A4" w:rsidRDefault="004537A3" w:rsidP="004537A3">
      <w:pPr>
        <w:spacing w:before="120" w:after="120"/>
        <w:jc w:val="both"/>
      </w:pPr>
      <w:r w:rsidRPr="00D807A4">
        <w:lastRenderedPageBreak/>
        <w:t>Les Malécites de la rivière Saint-Jean se nommaient eux-mêmes : Wulust'agooga'wiks, c'est-à-dire : « le peuple de la belle rivière », la Saint-Jean ou Wulustook. Malécite est en fait le mot utilisé par les Micmacs pour les désigner et signifie « qui parlent mal » ou « baragouineurs »</w:t>
      </w:r>
      <w:r>
        <w:t> </w:t>
      </w:r>
      <w:r w:rsidRPr="00D807A4">
        <w:rPr>
          <w:rStyle w:val="Appelnotedebasdep"/>
        </w:rPr>
        <w:footnoteReference w:id="3"/>
      </w:r>
      <w:r w:rsidRPr="00D807A4">
        <w:t xml:space="preserve"> (Ganong 1899 : 217 ; Raymond 1910 : 42 ; White 1915 : 313-314 ; Adney c. 1950 ; Mechling 1959 : 3 ; VanDerBeets 1973 : 104 ; Erickson 1978 : 135 ; American Friends Service Commi</w:t>
      </w:r>
      <w:r w:rsidRPr="00D807A4">
        <w:t>t</w:t>
      </w:r>
      <w:r w:rsidRPr="00D807A4">
        <w:t>tee 1989 : D-9 ; Desjardins 1992 :19). Les Français ont souvent ado</w:t>
      </w:r>
      <w:r w:rsidRPr="00D807A4">
        <w:t>p</w:t>
      </w:r>
      <w:r w:rsidRPr="00D807A4">
        <w:t>té les ethnonymes donnés par leurs informateurs. Ainsi, dans les a</w:t>
      </w:r>
      <w:r w:rsidRPr="00D807A4">
        <w:t>n</w:t>
      </w:r>
      <w:r w:rsidRPr="00D807A4">
        <w:t>nées 1690, alors qu’un groupe de Micmacs est installé près de Nas</w:t>
      </w:r>
      <w:r w:rsidRPr="00D807A4">
        <w:t>h</w:t>
      </w:r>
      <w:r w:rsidRPr="00D807A4">
        <w:t>waak (où se trouve le quartier général français ; près de la ville actue</w:t>
      </w:r>
      <w:r w:rsidRPr="00D807A4">
        <w:t>l</w:t>
      </w:r>
      <w:r w:rsidRPr="00D807A4">
        <w:t>le de Fredericton), on cesse d’utiliser le terme Souriquois pour ce groupe, les Etchemins deviennent les Malécites et les Abénaquis d</w:t>
      </w:r>
      <w:r w:rsidRPr="00D807A4">
        <w:t>e</w:t>
      </w:r>
      <w:r w:rsidRPr="00D807A4">
        <w:t>viennent les Canibas (Prins 1988 : 163).</w:t>
      </w:r>
    </w:p>
    <w:p w:rsidR="004537A3" w:rsidRPr="00D807A4" w:rsidRDefault="004537A3" w:rsidP="004537A3">
      <w:pPr>
        <w:spacing w:before="120" w:after="120"/>
        <w:jc w:val="both"/>
      </w:pPr>
      <w:r w:rsidRPr="00D807A4">
        <w:t>Au moment de l’introduction de l’appellation Malécite, leur terr</w:t>
      </w:r>
      <w:r w:rsidRPr="00D807A4">
        <w:t>i</w:t>
      </w:r>
      <w:r w:rsidRPr="00D807A4">
        <w:t>toire est décrit comme suit par le gouverneur de l'Acadie, Jacques-François de Mombeton de Brouillan : « les Malicites</w:t>
      </w:r>
      <w:r>
        <w:t> </w:t>
      </w:r>
      <w:r w:rsidRPr="00D807A4">
        <w:rPr>
          <w:rStyle w:val="Appelnotedebasdep"/>
        </w:rPr>
        <w:footnoteReference w:id="4"/>
      </w:r>
      <w:r w:rsidRPr="00D807A4">
        <w:t xml:space="preserve"> prennent leur commencement à la rivière St-Jean et poussent par les terres jusqu'à la Rivière du Loup, et le long de la mer</w:t>
      </w:r>
      <w:r>
        <w:t xml:space="preserve"> [15]</w:t>
      </w:r>
      <w:r w:rsidRPr="00D807A4">
        <w:t xml:space="preserve"> occupent Pesmonquadis, Majais, les monts déserts et Pentagouet et toutes les rives qu'ils ont le long de la côte » (Québec, 1883, 2 : 403). Ce n’est que plus tard que l’appellation sera restreinte aux Amérindiens de la rivière Saint-Jean et de la réserve Viger.</w:t>
      </w:r>
    </w:p>
    <w:p w:rsidR="004537A3" w:rsidRPr="00D807A4" w:rsidRDefault="004537A3" w:rsidP="004537A3">
      <w:pPr>
        <w:spacing w:before="120" w:after="120"/>
        <w:jc w:val="both"/>
      </w:pPr>
      <w:r w:rsidRPr="00D807A4">
        <w:t xml:space="preserve">Pour la zone étendue, l’ethnonyme utilisé avant l’apparition de « Malécite » est « Etchemin », bien que comme nous le verrons plus loin, tous les chercheurs ne s’accordent pas à ce sujet. Des données biographiques confirment également le lien entre les deux ethnonymes (Bourque 1989 : 264). </w:t>
      </w:r>
    </w:p>
    <w:p w:rsidR="004537A3" w:rsidRPr="00D807A4" w:rsidRDefault="004537A3" w:rsidP="004537A3">
      <w:pPr>
        <w:spacing w:before="120" w:after="120"/>
        <w:jc w:val="both"/>
      </w:pPr>
      <w:r w:rsidRPr="00D807A4">
        <w:t>Selon Bakker, l’étymologie du mot etchemin pourrait être basque. La première partie du mot, etche, signifierait maison. L’un des types d’habitation des Etchemins (des maisons rectangulaires avec une charpente en bois rond, recouverte d’écorce), aurait favorisé une app</w:t>
      </w:r>
      <w:r w:rsidRPr="00D807A4">
        <w:t>e</w:t>
      </w:r>
      <w:r w:rsidRPr="00D807A4">
        <w:t xml:space="preserve">lation évoquant leurs demeures. Quant à la deuxième partie du mot, </w:t>
      </w:r>
      <w:r w:rsidRPr="00D807A4">
        <w:lastRenderedPageBreak/>
        <w:t>min, Bakker propose plusieurs interprétations, dépendant de la pr</w:t>
      </w:r>
      <w:r w:rsidRPr="00D807A4">
        <w:t>o</w:t>
      </w:r>
      <w:r w:rsidRPr="00D807A4">
        <w:t>nonciation. S’il s’agit du mot basque mendi, Etchemin pourrait sign</w:t>
      </w:r>
      <w:r w:rsidRPr="00D807A4">
        <w:t>i</w:t>
      </w:r>
      <w:r w:rsidRPr="00D807A4">
        <w:t>fier « maison de montagne ». Par ailleurs, il pourrait s’agir d’un p ou d’un b transformé en m, faisant apparaître le mot pino ou pinu, sign</w:t>
      </w:r>
      <w:r w:rsidRPr="00D807A4">
        <w:t>i</w:t>
      </w:r>
      <w:r w:rsidRPr="00D807A4">
        <w:t>fiant pin (l’arbre). Si le pin entrait dans la fabrication des maisons, l’interprétation est plausible (Bakker 1994 : 19-20). Soulignons que tout comme Erickson, Bakker rejette l’interprétation proposé par Bi</w:t>
      </w:r>
      <w:r w:rsidRPr="00D807A4">
        <w:t>g</w:t>
      </w:r>
      <w:r w:rsidRPr="00D807A4">
        <w:t>gar (1922-1936 : 269, cité dans Bakker 1994 : 19), à l’effet que le terme soit dérivé du mot « skejim », signifiant « indien ».</w:t>
      </w:r>
    </w:p>
    <w:p w:rsidR="004537A3" w:rsidRPr="00D807A4" w:rsidRDefault="004537A3" w:rsidP="004537A3">
      <w:pPr>
        <w:spacing w:before="120" w:after="120"/>
        <w:jc w:val="both"/>
      </w:pPr>
      <w:r w:rsidRPr="00D807A4">
        <w:t xml:space="preserve">La description du territoire etchemin/malécite que nous venons de faire ne reçoit pas l’assentiment de tous les chercheurs travaillant sur l’ethnicité de la Péninsule maritime, particulièrement en ce qui concerne l’identité des habitants de la région de la rivière Penobscot. En effet, lorsqu’on considère la répartition actuelle des groupes, on constate que les habitants de cette région sont aujourd’hui appelés « Penobscots » et qu’ils parlent un dialecte abénaquis de l’Est, non pas un dialecte malécite (Goddard 1978 : 71). </w:t>
      </w:r>
    </w:p>
    <w:p w:rsidR="004537A3" w:rsidRDefault="004537A3" w:rsidP="004537A3">
      <w:pPr>
        <w:spacing w:before="120" w:after="120"/>
        <w:jc w:val="both"/>
      </w:pPr>
      <w:r w:rsidRPr="00D807A4">
        <w:t>Même si nous nous intéressons plus particulièrement aux Améri</w:t>
      </w:r>
      <w:r w:rsidRPr="00D807A4">
        <w:t>n</w:t>
      </w:r>
      <w:r w:rsidRPr="00D807A4">
        <w:t>diens de la rivière Saint-Jean, la discussion est pertinente, car les mouvements de population que nous croyons être à l’origine de ce changement linguistique, ont aussi affecté la région qui nous préocc</w:t>
      </w:r>
      <w:r w:rsidRPr="00D807A4">
        <w:t>u</w:t>
      </w:r>
      <w:r w:rsidRPr="00D807A4">
        <w:t>pe. Par ailleurs, avant de discuter du débat sur la région penobscot, nous devons traiter de deux autres « problèmes », soit l’identité des Almouchiquois et la frontière Etchemin/Almouchiquois.</w:t>
      </w:r>
    </w:p>
    <w:p w:rsidR="004537A3" w:rsidRPr="00D807A4" w:rsidRDefault="004537A3" w:rsidP="004537A3">
      <w:pPr>
        <w:spacing w:before="120" w:after="120"/>
        <w:jc w:val="both"/>
      </w:pPr>
      <w:r>
        <w:t>[16]</w:t>
      </w:r>
    </w:p>
    <w:p w:rsidR="004537A3" w:rsidRPr="00D807A4" w:rsidRDefault="004537A3" w:rsidP="004537A3">
      <w:pPr>
        <w:spacing w:before="120" w:after="120"/>
        <w:jc w:val="both"/>
      </w:pPr>
      <w:r w:rsidRPr="00D807A4">
        <w:t>Seuls Champlain, Lescarbot et Biard utilisent le terme Almouch</w:t>
      </w:r>
      <w:r w:rsidRPr="00D807A4">
        <w:t>i</w:t>
      </w:r>
      <w:r w:rsidRPr="00D807A4">
        <w:t>quois. On ne le retrouve dans aucune source anglaise. De plus, il di</w:t>
      </w:r>
      <w:r w:rsidRPr="00D807A4">
        <w:t>s</w:t>
      </w:r>
      <w:r w:rsidRPr="00D807A4">
        <w:t>paraît après l’ère de Champlain. Il s’agit probablement d’un terme p</w:t>
      </w:r>
      <w:r w:rsidRPr="00D807A4">
        <w:t>é</w:t>
      </w:r>
      <w:r w:rsidRPr="00D807A4">
        <w:t>joratif micmac pour ces groupes qui étaient leurs ennemis. Il signifie chien (Bourque 1989 : 262). Ces trois auteurs l’utilisent pour nommer des groupes à partir de la rivière Saco (Kennebec pour Lescarbot) ju</w:t>
      </w:r>
      <w:r w:rsidRPr="00D807A4">
        <w:t>s</w:t>
      </w:r>
      <w:r w:rsidRPr="00D807A4">
        <w:t>que passé Cape Cod. Comme Snow l’a justement souligné, les A</w:t>
      </w:r>
      <w:r w:rsidRPr="00D807A4">
        <w:t>l</w:t>
      </w:r>
      <w:r w:rsidRPr="00D807A4">
        <w:t>mouchiquois seront par la suite connus comme des entités ethniques variées et, sous plusieurs noms (Snow 1976 : 295).</w:t>
      </w:r>
    </w:p>
    <w:p w:rsidR="004537A3" w:rsidRPr="00D807A4" w:rsidRDefault="004537A3" w:rsidP="004537A3">
      <w:pPr>
        <w:spacing w:before="120" w:after="120"/>
        <w:jc w:val="both"/>
      </w:pPr>
      <w:r w:rsidRPr="00D807A4">
        <w:t xml:space="preserve">Pour ce qui est de la région Kennebec, en 1605, lors de sa première visite à cet endroit, Champlain apprend que des Indiens agriculteurs vivent à l’intérieur des terres et que ceux de la côte « auoient delaiffé </w:t>
      </w:r>
      <w:r w:rsidRPr="00D807A4">
        <w:lastRenderedPageBreak/>
        <w:t>d’en faire fur les coftes pour la guerre qu’ils auoient auec d’autres, qui leur venoient prendre » (Giguère 1973, I : 198). John Smith les me</w:t>
      </w:r>
      <w:r w:rsidRPr="00D807A4">
        <w:t>n</w:t>
      </w:r>
      <w:r w:rsidRPr="00D807A4">
        <w:t>tionne également (Barbour 1986 : 339). En 1629, Champlain entend pour la première fois parler des « Obenaquiouoit » (Giguère 1973, III : 1180). Il envoie un homme en reconnaissance. Celui-ci lui a</w:t>
      </w:r>
      <w:r w:rsidRPr="00D807A4">
        <w:t>p</w:t>
      </w:r>
      <w:r w:rsidRPr="00D807A4">
        <w:t>prend qu’il s’agit d’agriculteurs et que leurs villages se situent entre Québec et la « coste desdits Etechemins » (</w:t>
      </w:r>
      <w:r w:rsidRPr="00D807A4">
        <w:rPr>
          <w:i/>
        </w:rPr>
        <w:t>Ibid.</w:t>
      </w:r>
      <w:r w:rsidRPr="00D807A4">
        <w:t xml:space="preserve">, III : 1216). Il est donc plausible de conclure que les habitants du bassin supérieur de la Kennebec dont Champlain parle en 1605, sont les Abénaquis de 1629. C’est d’ailleurs par cette dénomination que les groupes fréquentant cette région continueront d’être identifiés par la suite. </w:t>
      </w:r>
    </w:p>
    <w:p w:rsidR="004537A3" w:rsidRPr="00D807A4" w:rsidRDefault="004537A3" w:rsidP="004537A3">
      <w:pPr>
        <w:spacing w:before="120" w:after="120"/>
        <w:jc w:val="both"/>
      </w:pPr>
      <w:r w:rsidRPr="00D807A4">
        <w:t>Après l’ère de Champlain, cet ethnonyme s’appliquera également aux groupes du bassin inférieur de cette rivière. Par contre, les écrits de Champlain, lors de ses explorations de 1604-1607, sont contradi</w:t>
      </w:r>
      <w:r w:rsidRPr="00D807A4">
        <w:t>c</w:t>
      </w:r>
      <w:r w:rsidRPr="00D807A4">
        <w:t>toires quant à l’identité des Indiens du Bas-Kennebec. Lors de sa pr</w:t>
      </w:r>
      <w:r w:rsidRPr="00D807A4">
        <w:t>e</w:t>
      </w:r>
      <w:r w:rsidRPr="00D807A4">
        <w:t>mière exploration en 1604 Champlain écrit : « Cefte nation de fauu</w:t>
      </w:r>
      <w:r w:rsidRPr="00D807A4">
        <w:t>a</w:t>
      </w:r>
      <w:r w:rsidRPr="00D807A4">
        <w:t>ges de Quinibequy s’appelle Etechemins, auffi bien que ceux de N</w:t>
      </w:r>
      <w:r w:rsidRPr="00D807A4">
        <w:t>o</w:t>
      </w:r>
      <w:r w:rsidRPr="00D807A4">
        <w:t>rembegue » (</w:t>
      </w:r>
      <w:r w:rsidRPr="00D807A4">
        <w:rPr>
          <w:i/>
        </w:rPr>
        <w:t>Ibid.</w:t>
      </w:r>
      <w:r w:rsidRPr="00D807A4">
        <w:t> : 185-186). Par contre, lors de l’expédition de 1605, dont le but est de reconnaître le pays des Almouchiquois, ses guides sont un nommé Panounias (probablement un Micmac du groupe de Membertou) et sa femme, native du pays des Almouchiquois. À la rivière Sheepscott (un peu à l’Est de la Kennebec), Champlain écrit : « Nous accoftames ces fauuages par le moyen du noftre, qui les fut trouuer auec fa femme, qui leur fit entendre le fubiect de noftre v</w:t>
      </w:r>
      <w:r w:rsidRPr="00D807A4">
        <w:t>e</w:t>
      </w:r>
      <w:r w:rsidRPr="00D807A4">
        <w:t>nue » (</w:t>
      </w:r>
      <w:r w:rsidRPr="00D807A4">
        <w:rPr>
          <w:i/>
        </w:rPr>
        <w:t>Ibid.</w:t>
      </w:r>
      <w:r w:rsidRPr="00D807A4">
        <w:t> : 195). Donc clairement, la femme almouchiquoise de P</w:t>
      </w:r>
      <w:r w:rsidRPr="00D807A4">
        <w:t>a</w:t>
      </w:r>
      <w:r w:rsidRPr="00D807A4">
        <w:t xml:space="preserve">nounias sert d’interprète auprès de ses pairs. </w:t>
      </w:r>
    </w:p>
    <w:p w:rsidR="004537A3" w:rsidRPr="00D807A4" w:rsidRDefault="004537A3" w:rsidP="004537A3">
      <w:pPr>
        <w:spacing w:before="120" w:after="120"/>
        <w:jc w:val="both"/>
      </w:pPr>
      <w:r w:rsidRPr="00D807A4">
        <w:t>Le chef de l’endroit, Manthoumermer, fait alors une harangue dans laquelle (aux dires de Champlain), il dit vouloir l’alliance des Français et faire la paix avec ses ennemis par leur entremise et « difant que le lendemain il</w:t>
      </w:r>
      <w:r>
        <w:t xml:space="preserve"> [17]</w:t>
      </w:r>
      <w:r w:rsidRPr="00D807A4">
        <w:t xml:space="preserve"> enuoyeroit [un messager] à deux autres Capitaines fauuages qui eftoient dedans les terres, l’vn appelé Marchim, &amp; l’autre Sasinou, chef de la riuiere de Quinibequy » (</w:t>
      </w:r>
      <w:r w:rsidRPr="00D807A4">
        <w:rPr>
          <w:i/>
        </w:rPr>
        <w:t>Ibid.</w:t>
      </w:r>
      <w:r w:rsidRPr="00D807A4">
        <w:t> : 196). Afin de les rencontrer, les explorateurs se rendent dans la baie de Merry-Meeting ou les rivières Kennebec et Androscoggin se rejoignent. Vainement, ils attendent les deux chefs.</w:t>
      </w:r>
    </w:p>
    <w:p w:rsidR="004537A3" w:rsidRPr="00D807A4" w:rsidRDefault="004537A3" w:rsidP="004537A3">
      <w:pPr>
        <w:spacing w:before="120" w:after="120"/>
        <w:jc w:val="both"/>
      </w:pPr>
      <w:r w:rsidRPr="00D807A4">
        <w:t xml:space="preserve">Champlain et de Monts partent ensuite vers le sud, se rendant plus loin que Cape Cod. C’est durant le voyage de retour qu’ils rencontrent finalement, à Chouacoet (Saco, région identifiée aux Almouchiquois), </w:t>
      </w:r>
      <w:r w:rsidRPr="00D807A4">
        <w:lastRenderedPageBreak/>
        <w:t>le chef Marchim. Le sieur de Monts lui fait plusieurs présents. En échange, Marchim lui donne un jeune garçon Etchemin, captif de guerre. Puis, les explorateurs se rendent à Quinibequy (Kennebec) et attendent de nouveau le chef Sasinou, « penfant qu’il deuft venir, afin de retirer de luy vn ieune homme &amp; vne ieune fille Etechemins, qu’il tenoit prifoniers » (</w:t>
      </w:r>
      <w:r w:rsidRPr="00D807A4">
        <w:rPr>
          <w:i/>
        </w:rPr>
        <w:t>Ibid.</w:t>
      </w:r>
      <w:r w:rsidRPr="00D807A4">
        <w:t xml:space="preserve"> : 222). </w:t>
      </w:r>
    </w:p>
    <w:p w:rsidR="004537A3" w:rsidRPr="00D807A4" w:rsidRDefault="004537A3" w:rsidP="004537A3">
      <w:pPr>
        <w:spacing w:before="120" w:after="120"/>
        <w:jc w:val="both"/>
      </w:pPr>
      <w:r w:rsidRPr="00D807A4">
        <w:t>Selon nous, si Sasinou avait des prisonniers Etchemins il ne devait pas lui-même être de cette ethnie, malgré la première affirmation de Champlain. De plus, à la rivière Sheepscot située à l’Est de la Kenn</w:t>
      </w:r>
      <w:r w:rsidRPr="00D807A4">
        <w:t>e</w:t>
      </w:r>
      <w:r w:rsidRPr="00D807A4">
        <w:t>bec, Champlain et de Monts avaient fait usage d’une interprète A</w:t>
      </w:r>
      <w:r w:rsidRPr="00D807A4">
        <w:t>l</w:t>
      </w:r>
      <w:r w:rsidRPr="00D807A4">
        <w:t>mouchiquoise. À notre avis, il serait étrange que la région Kennebec soit une enclave etchemine entre deux zones almouchiquoises (Sheepscot et Saco).</w:t>
      </w:r>
    </w:p>
    <w:p w:rsidR="004537A3" w:rsidRPr="00D807A4" w:rsidRDefault="004537A3" w:rsidP="004537A3">
      <w:pPr>
        <w:spacing w:before="120" w:after="120"/>
        <w:jc w:val="both"/>
      </w:pPr>
      <w:r w:rsidRPr="00D807A4">
        <w:t>Nous pensons donc que le territoire etchemin/malécite devait s’étendre, vers le sud, jusqu’à un point entre la rivière Penobscot et la rivière Sheepscot. Nous croyons qu’il est acceptable de considérer que les groupes appelés Abénaquis dans la région Sheepscot-Kennebec, après 1630, étaient les descendants des « Almouchiquois » de cette même région. Cette affirmation nous amène à la discussion au sujet des habitants de la région de la Penobscot. Étaient-ils des Abénaquis ou des Etchemins au XVII</w:t>
      </w:r>
      <w:r w:rsidRPr="003E4B6A">
        <w:rPr>
          <w:vertAlign w:val="superscript"/>
        </w:rPr>
        <w:t>e</w:t>
      </w:r>
      <w:r w:rsidRPr="00D807A4">
        <w:t xml:space="preserve"> siècle ?</w:t>
      </w:r>
    </w:p>
    <w:p w:rsidR="004537A3" w:rsidRDefault="004537A3" w:rsidP="004537A3">
      <w:pPr>
        <w:spacing w:before="120" w:after="120"/>
        <w:jc w:val="both"/>
      </w:pPr>
      <w:r w:rsidRPr="00D807A4">
        <w:t>Snow (1976 ; 1978 ; 1980) considère que, dès l’époque de Cha</w:t>
      </w:r>
      <w:r w:rsidRPr="00D807A4">
        <w:t>m</w:t>
      </w:r>
      <w:r w:rsidRPr="00D807A4">
        <w:t>plain, les occupants du secteur penobscot étaient des Abénaquis. Nous reviendrons un peu plus loin sur les arguments de cet auteur. À la su</w:t>
      </w:r>
      <w:r w:rsidRPr="00D807A4">
        <w:t>i</w:t>
      </w:r>
      <w:r w:rsidRPr="00D807A4">
        <w:t>te de Eckstorm(1945), Morrison (1978) propose que les Etchemins de la Penobscot aient migré vers les rivières Sainte-Croix et Saint-Jean et que des migrants Abénaquis les ont ensuite remplacés. Bourque (1989) considère qu’au début du XVIIe, des Etchemins occupaient le drainage de la Penobscot et qu’à la fin de ce siècle des Abénaquis se trouvaient avec eux. Néanmoins il ne résout pas le problème linguist</w:t>
      </w:r>
      <w:r w:rsidRPr="00D807A4">
        <w:t>i</w:t>
      </w:r>
      <w:r w:rsidRPr="00D807A4">
        <w:t xml:space="preserve">que. </w:t>
      </w:r>
    </w:p>
    <w:p w:rsidR="004537A3" w:rsidRPr="00D807A4" w:rsidRDefault="004537A3" w:rsidP="004537A3">
      <w:pPr>
        <w:spacing w:before="120" w:after="120"/>
        <w:jc w:val="both"/>
      </w:pPr>
      <w:r>
        <w:t>[18]</w:t>
      </w:r>
    </w:p>
    <w:p w:rsidR="004537A3" w:rsidRPr="00D807A4" w:rsidRDefault="004537A3" w:rsidP="004537A3">
      <w:pPr>
        <w:spacing w:before="120" w:after="120"/>
        <w:jc w:val="both"/>
      </w:pPr>
      <w:r w:rsidRPr="00D807A4">
        <w:t>Prins (1992) a, selon nous, offert la meilleure explication. Les sources concernant la fin du XVIIe siècle indiquent que sur le territo</w:t>
      </w:r>
      <w:r w:rsidRPr="00D807A4">
        <w:t>i</w:t>
      </w:r>
      <w:r w:rsidRPr="00D807A4">
        <w:t>re étendu des Malécites (jusqu’à la Penobscot), on retrouve de no</w:t>
      </w:r>
      <w:r w:rsidRPr="00D807A4">
        <w:t>m</w:t>
      </w:r>
      <w:r w:rsidRPr="00D807A4">
        <w:t>breux Abénaquis, de même que des Micmacs. Cette époque est en e</w:t>
      </w:r>
      <w:r w:rsidRPr="00D807A4">
        <w:t>f</w:t>
      </w:r>
      <w:r w:rsidRPr="00D807A4">
        <w:t>fet une période trouble où de nombreux conflits (dont nous discut</w:t>
      </w:r>
      <w:r w:rsidRPr="00D807A4">
        <w:t>e</w:t>
      </w:r>
      <w:r w:rsidRPr="00D807A4">
        <w:lastRenderedPageBreak/>
        <w:t>rons au chapitre suivant) entre les différents protagonistes (Anglais, Français, Amérindiens), poussent les groupes amérindiens de la P</w:t>
      </w:r>
      <w:r w:rsidRPr="00D807A4">
        <w:t>é</w:t>
      </w:r>
      <w:r w:rsidRPr="00D807A4">
        <w:t>ninsule maritime à se partager ce large territoire et même, à s’y rep</w:t>
      </w:r>
      <w:r w:rsidRPr="00D807A4">
        <w:t>o</w:t>
      </w:r>
      <w:r w:rsidRPr="00D807A4">
        <w:t xml:space="preserve">sitionner. </w:t>
      </w:r>
    </w:p>
    <w:p w:rsidR="004537A3" w:rsidRPr="00D807A4" w:rsidRDefault="004537A3" w:rsidP="004537A3">
      <w:pPr>
        <w:spacing w:before="120" w:after="120"/>
        <w:jc w:val="both"/>
      </w:pPr>
      <w:r w:rsidRPr="00D807A4">
        <w:t>D’une part, cette reconfiguration se traduit souvent par une utilis</w:t>
      </w:r>
      <w:r w:rsidRPr="00D807A4">
        <w:t>a</w:t>
      </w:r>
      <w:r w:rsidRPr="00D807A4">
        <w:t>tion commune du territoire par plusieurs groupes amérindiens. Lor</w:t>
      </w:r>
      <w:r w:rsidRPr="00D807A4">
        <w:t>s</w:t>
      </w:r>
      <w:r w:rsidRPr="00D807A4">
        <w:t>qu’en 1686 Mgr de Saint-Vallier se rend en Acadie, il passe par la r</w:t>
      </w:r>
      <w:r w:rsidRPr="00D807A4">
        <w:t>i</w:t>
      </w:r>
      <w:r w:rsidRPr="00D807A4">
        <w:t>vière Saint-François et la rivière Saint-Jean. Près de l’embouchure de la Madawaska il croise deux groupes de « Sauvages Chrétiens de Si</w:t>
      </w:r>
      <w:r w:rsidRPr="00D807A4">
        <w:t>l</w:t>
      </w:r>
      <w:r w:rsidRPr="00D807A4">
        <w:t>lery ». À cette époque, plusieurs ethnies sont représentées à la mission de Sillery, dont les Abénaquis, les Micmacs, les Sokoquis et les Mal</w:t>
      </w:r>
      <w:r w:rsidRPr="00D807A4">
        <w:t>é</w:t>
      </w:r>
      <w:r w:rsidRPr="00D807A4">
        <w:t>cites (Tétu et Gagnon 1887 : 211-213 ; PRDH 1993 ; Hébert 1994 ; Stanley 1950 : 178-185). En 1692, Cadillac décrit la région de l'e</w:t>
      </w:r>
      <w:r w:rsidRPr="00D807A4">
        <w:t>m</w:t>
      </w:r>
      <w:r w:rsidRPr="00D807A4">
        <w:t>bouchure de la rivière Madawaska comme le refuge des « Canibas » ou « Abenakis » lorsqu’ils sont menacés dans leur pays (Ganong 1930 : 92).</w:t>
      </w:r>
    </w:p>
    <w:p w:rsidR="004537A3" w:rsidRPr="00D807A4" w:rsidRDefault="004537A3" w:rsidP="004537A3">
      <w:pPr>
        <w:spacing w:before="120" w:after="120"/>
        <w:jc w:val="both"/>
      </w:pPr>
      <w:r w:rsidRPr="00D807A4">
        <w:t>Les Micmacs fréquentent eux aussi les rives de la rivière Saint-Jean. Dès le début du XVIIe siècle, les sources mentionnent la prése</w:t>
      </w:r>
      <w:r w:rsidRPr="00D807A4">
        <w:t>n</w:t>
      </w:r>
      <w:r w:rsidRPr="00D807A4">
        <w:t>ce de Micmacs dans cette région (Giguère 1973, I : 193). En 1612, le jésuite Massé passe l’été à l’embouchure de la rivière Saint-Jean avec le Micmac Membertou et quelques uns de son groupe (Thwaites 1959, 3 : 244). Dans les années 1690, le village de Nashwaak est considéré comme un fort Micmac (Prins 1988 : 303-304). D'ailleurs, selon Di</w:t>
      </w:r>
      <w:r w:rsidRPr="00D807A4">
        <w:t>è</w:t>
      </w:r>
      <w:r w:rsidRPr="00D807A4">
        <w:t>reville en 1708 : « [les Micmacs] sont encore le long de la Rivière Saint Jean, (...) Les Maricites y habitent aussi, &amp; sont plus nombreux que les autres » (Webster 1933 : 303). Durant le XVIIIe siècle, les Micmacs continuent de fréquenter ces régions (Prins 1988 :311-313).</w:t>
      </w:r>
    </w:p>
    <w:p w:rsidR="004537A3" w:rsidRDefault="004537A3" w:rsidP="004537A3">
      <w:pPr>
        <w:spacing w:before="120" w:after="120"/>
        <w:jc w:val="both"/>
      </w:pPr>
      <w:r w:rsidRPr="00D807A4">
        <w:t>D’autre part, les mouvements de population provoquent parfois des transformations plus profondes. Selon Prins, alors que les Malécites de la région de la Penobscot assument graduellement l'identité abén</w:t>
      </w:r>
      <w:r w:rsidRPr="00D807A4">
        <w:t>a</w:t>
      </w:r>
      <w:r w:rsidRPr="00D807A4">
        <w:t xml:space="preserve">quise, les Abénaquis ayant migré sur la Saint-Jean sont graduellement absorbés dans la culture de leurs hôtes malécites tout en y introduisant certains traits culturels tels l'horticulture. C’est en effet seulement à partir de 1690 qu’on décrit les villages indiens de la Saint-Jean avec des champs de maïs et autres cultigènes (Prins 1992 : 56). </w:t>
      </w:r>
    </w:p>
    <w:p w:rsidR="004537A3" w:rsidRPr="00D807A4" w:rsidRDefault="004537A3" w:rsidP="004537A3">
      <w:pPr>
        <w:spacing w:before="120" w:after="120"/>
        <w:jc w:val="both"/>
      </w:pPr>
      <w:r>
        <w:br w:type="page"/>
      </w:r>
      <w:r>
        <w:lastRenderedPageBreak/>
        <w:t>[19]</w:t>
      </w:r>
    </w:p>
    <w:p w:rsidR="004537A3" w:rsidRPr="00D807A4" w:rsidRDefault="004537A3" w:rsidP="004537A3">
      <w:pPr>
        <w:spacing w:before="120" w:after="120"/>
        <w:jc w:val="both"/>
      </w:pPr>
      <w:r w:rsidRPr="00D807A4">
        <w:t>Il est aussi possible que la venue des Abénaquis ait influencé la conversion des Malécites au catholicisme. En 1677, le père Morain à Rivière-du-Loup les considère peu christianisés (Thwaites 1959, 60 : 262-264), tandis qu’en 1716, les autorités françaises croient que la construction d’une église à Meductic contribuera à attacher les Mal</w:t>
      </w:r>
      <w:r w:rsidRPr="00D807A4">
        <w:t>é</w:t>
      </w:r>
      <w:r w:rsidRPr="00D807A4">
        <w:t>cites à la cause française (Québec 1883, 3 : 19, 22).</w:t>
      </w:r>
    </w:p>
    <w:p w:rsidR="004537A3" w:rsidRPr="00D807A4" w:rsidRDefault="004537A3" w:rsidP="004537A3">
      <w:pPr>
        <w:spacing w:before="120" w:after="120"/>
        <w:jc w:val="both"/>
      </w:pPr>
      <w:r w:rsidRPr="00D807A4">
        <w:rPr>
          <w:i/>
        </w:rPr>
        <w:t>Histoire de la Nouvelle-France</w:t>
      </w:r>
      <w:r w:rsidRPr="00D807A4">
        <w:t xml:space="preserve"> de Charlevoix (1976) et la </w:t>
      </w:r>
      <w:r w:rsidRPr="00D807A4">
        <w:rPr>
          <w:i/>
        </w:rPr>
        <w:t>Relation par lettres de l’Amérique septentrionale</w:t>
      </w:r>
      <w:r w:rsidRPr="00D807A4">
        <w:t xml:space="preserve"> éditée par Rochemonteix (1904) rendent bien compte de ces événements. L’auteur de ces lettres (le père Antoine Silvy selon Rochemonteix) énumère les villages des Abénaquis en Acadie vers 1710 : « Nanrantsouak [riv. Kennebec], Panoüamké [riv. Penobscot], Pesmonquoady [riv. Sainte-Croix] et Medockeck [riv. Saint-Jean] » et précise que « les deux premiers vi</w:t>
      </w:r>
      <w:r w:rsidRPr="00D807A4">
        <w:t>l</w:t>
      </w:r>
      <w:r w:rsidRPr="00D807A4">
        <w:t>lages qui sont à l’Accadie, sont entierement d’Abénakis (</w:t>
      </w:r>
      <w:r w:rsidRPr="00D807A4">
        <w:rPr>
          <w:i/>
        </w:rPr>
        <w:t>sic</w:t>
      </w:r>
      <w:r w:rsidRPr="00D807A4">
        <w:t>), et les deux autres d’Abénaquis et d’Amalécites. Ces derniers composaient autrefois une nation dont la plus grande partie est présentement jointe avec l’Abénakise, et n’en fait plus qu’une » (Rochemonteix 1904 : 196). Charlevoix, quant à lui, explique :</w:t>
      </w:r>
    </w:p>
    <w:p w:rsidR="004537A3" w:rsidRPr="00D807A4" w:rsidRDefault="004537A3" w:rsidP="004537A3">
      <w:pPr>
        <w:pStyle w:val="Grillecouleur-Accent1"/>
      </w:pPr>
    </w:p>
    <w:p w:rsidR="004537A3" w:rsidRPr="00D807A4" w:rsidRDefault="004537A3" w:rsidP="004537A3">
      <w:pPr>
        <w:pStyle w:val="Grillecouleur-Accent1"/>
      </w:pPr>
      <w:r w:rsidRPr="00D807A4">
        <w:t>Je parle des Abénaquis. J'ai remarqué ailleurs que ce Peuple hab</w:t>
      </w:r>
      <w:r w:rsidRPr="00D807A4">
        <w:t>i</w:t>
      </w:r>
      <w:r w:rsidRPr="00D807A4">
        <w:t>toit cette partie Méridionnale de la Nouvelle France, qui s'étend depuis Pent</w:t>
      </w:r>
      <w:r w:rsidRPr="00D807A4">
        <w:t>a</w:t>
      </w:r>
      <w:r w:rsidRPr="00D807A4">
        <w:t>goet jufqu'à la Nouvelle Angleterre, &amp; qu'on appelloit C</w:t>
      </w:r>
      <w:r w:rsidRPr="00D807A4">
        <w:t>a</w:t>
      </w:r>
      <w:r w:rsidRPr="00D807A4">
        <w:t>nibas, ceux de cette Nation, qui occupoient les environs du Kinibequi. Il eft arrivé dans la fuite que la néceffité, où ils fe font trouvés de fe défendre contre les A</w:t>
      </w:r>
      <w:r w:rsidRPr="00D807A4">
        <w:t>n</w:t>
      </w:r>
      <w:r w:rsidRPr="00D807A4">
        <w:t>glois &amp; contre leurs Alliés, les ayant obligés de s'unir avec les Etechemins, ou Malecites, voifins de la riviere de Pentagoet, &amp; les Micmaks, ou Sour</w:t>
      </w:r>
      <w:r w:rsidRPr="00D807A4">
        <w:t>i</w:t>
      </w:r>
      <w:r w:rsidRPr="00D807A4">
        <w:t>quois, Habitans naturels de l'Acadie, &amp; de toute la Côte Orientale du C</w:t>
      </w:r>
      <w:r w:rsidRPr="00D807A4">
        <w:t>a</w:t>
      </w:r>
      <w:r w:rsidRPr="00D807A4">
        <w:t>nada (Charlevoix 1976, 1 : 279).</w:t>
      </w:r>
    </w:p>
    <w:p w:rsidR="004537A3" w:rsidRPr="00D807A4" w:rsidRDefault="004537A3" w:rsidP="004537A3">
      <w:pPr>
        <w:pStyle w:val="Grillecouleur-Accent1"/>
      </w:pPr>
    </w:p>
    <w:p w:rsidR="004537A3" w:rsidRDefault="004537A3" w:rsidP="004537A3">
      <w:pPr>
        <w:spacing w:before="120" w:after="120"/>
        <w:jc w:val="both"/>
      </w:pPr>
      <w:r w:rsidRPr="00D807A4">
        <w:t>Ces changements ethniques se font bien sûr progressivement. Alors que dans les sources françaises on continue à parler d’Abénaquis, de Canibas ou de Malécites, les sources anglaises no</w:t>
      </w:r>
      <w:r w:rsidRPr="00D807A4">
        <w:t>m</w:t>
      </w:r>
      <w:r w:rsidRPr="00D807A4">
        <w:t xml:space="preserve">ment les mêmes groupes par leurs lieux de résidence. À titre d’exemple, le traité de Boston (ou de Dummer) de 1725 est signé par « Sanquaaram alias Loron, Arexux, Francois Xavier and Meganumbe, </w:t>
      </w:r>
      <w:r w:rsidRPr="00D807A4">
        <w:lastRenderedPageBreak/>
        <w:t xml:space="preserve">delegates from Penobscott, Naridgwack, St Johns, Cape Sables and other tribes inhabiting within His Majesty’s territories of Nova Scotia or New England » (Hamilton et Spray 1977 : 24). Après la Conquête, les désignations anglaises prendront le dessus. </w:t>
      </w:r>
    </w:p>
    <w:p w:rsidR="004537A3" w:rsidRPr="00D807A4" w:rsidRDefault="004537A3" w:rsidP="004537A3">
      <w:pPr>
        <w:spacing w:before="120" w:after="120"/>
        <w:jc w:val="both"/>
      </w:pPr>
      <w:r>
        <w:t>[20]</w:t>
      </w:r>
    </w:p>
    <w:p w:rsidR="004537A3" w:rsidRPr="00D807A4" w:rsidRDefault="004537A3" w:rsidP="004537A3">
      <w:pPr>
        <w:spacing w:before="120" w:after="120"/>
        <w:jc w:val="both"/>
      </w:pPr>
      <w:r w:rsidRPr="00D807A4">
        <w:t>Une nouvelle dénomination apparaîtra pour les Amérindiens de la région de la rivière Sainte-Croix : les Passamaquoddys. Selon Wallis et Wallis (1957 : 1), la séparation de ces derniers d’avec les Malécites serait due au fait de la frontière canado-américaine. Pour Erickson, néanmoins, les schèmes de subsistance des Passamaquoddys compo</w:t>
      </w:r>
      <w:r w:rsidRPr="00D807A4">
        <w:t>r</w:t>
      </w:r>
      <w:r w:rsidRPr="00D807A4">
        <w:t>taient une plus grande composante de chasse aux mammifères marins (Erickson 1978 : 123).</w:t>
      </w:r>
    </w:p>
    <w:p w:rsidR="004537A3" w:rsidRPr="00D807A4" w:rsidRDefault="004537A3" w:rsidP="004537A3">
      <w:pPr>
        <w:spacing w:before="120" w:after="120"/>
        <w:jc w:val="both"/>
      </w:pPr>
      <w:r w:rsidRPr="00D807A4">
        <w:t>Si nous croyons que des immigrants Abénaquis se sont joints aux populations etchemin/malécites de la région de la Penobscot, il n’en demeure pas moins que Snow (1978) soulève nos interrogations quant à la langue parlée par le groupe rencontré par Champlain dans cette région. Basant ses affirmations sur le texte de Goddard (1978), cet auteur soutient qu’il existait, au moment du contact, quatre groupes parlant des dialectes Abénaquis de l’Est (soit le pigwacket, l’arosaguntacook, le kennebec et le penobscot).</w:t>
      </w:r>
    </w:p>
    <w:p w:rsidR="004537A3" w:rsidRPr="002726BC" w:rsidRDefault="004537A3" w:rsidP="004537A3">
      <w:pPr>
        <w:spacing w:before="120" w:after="120"/>
        <w:jc w:val="both"/>
        <w:rPr>
          <w:lang w:val="en-US"/>
        </w:rPr>
      </w:pPr>
      <w:r w:rsidRPr="00D807A4">
        <w:t>Néanmoins, les sources de Goddard s’étalent sur plus de deux si</w:t>
      </w:r>
      <w:r w:rsidRPr="00D807A4">
        <w:t>è</w:t>
      </w:r>
      <w:r w:rsidRPr="00D807A4">
        <w:t>cles et donc, peuvent rendre compte de situations datant d’après les mouvements de population. Les données pour le dialecte penobscot proviennent de la toponymie de la région. Or cette dernière contient un bon nombre de toponymes malécite-passamaquoddy et aussi mi</w:t>
      </w:r>
      <w:r w:rsidRPr="00D807A4">
        <w:t>c</w:t>
      </w:r>
      <w:r w:rsidRPr="00D807A4">
        <w:t>mac. (Siebert 1943 : 506-507 ; Goddard 1978 : 71). On dispose ég</w:t>
      </w:r>
      <w:r w:rsidRPr="00D807A4">
        <w:t>a</w:t>
      </w:r>
      <w:r w:rsidRPr="00D807A4">
        <w:t>lement d’une liste de mots provenant de la rivière Saint-George (pr</w:t>
      </w:r>
      <w:r w:rsidRPr="00D807A4">
        <w:t>e</w:t>
      </w:r>
      <w:r w:rsidRPr="00D807A4">
        <w:t xml:space="preserve">mière rivière à l’Ouest de la Penobscot) prise par James Rosier en 1605. </w:t>
      </w:r>
      <w:r w:rsidRPr="002726BC">
        <w:rPr>
          <w:lang w:val="en-US"/>
        </w:rPr>
        <w:t>Selon Goddard, « it seems to be largely Eastern Abenaki, with a few Maliseet-Passamaquoddy words and a few of mysterious origin (1978 : 71).</w:t>
      </w:r>
    </w:p>
    <w:p w:rsidR="004537A3" w:rsidRPr="00D807A4" w:rsidRDefault="004537A3" w:rsidP="004537A3">
      <w:pPr>
        <w:spacing w:before="120" w:after="120"/>
        <w:jc w:val="both"/>
      </w:pPr>
      <w:r w:rsidRPr="00D807A4">
        <w:t xml:space="preserve">Le frère jésuite Morain fournit des informations intéressantes sur cette polémique. Après avoir décrit le territoire des Etchemins comme allant de Rivière-du-Loup et de la rivière Saint-Jean, jusqu’à la rivière Penobscot, il écrit : « quoy quil n’ayent qu’vne mefme langue, elle a cependant quelque chofe de different a mefure quil sEfloignent d’Icy, et ceux de pempteg8et [Penobscot] eftants plus pres des Abnakis ont </w:t>
      </w:r>
      <w:r w:rsidRPr="00D807A4">
        <w:lastRenderedPageBreak/>
        <w:t xml:space="preserve">auffy plus de leur langue » (Thwaites 1959, 60 : 262). Pourrait-on conclure que le dialecte parlé dans la région de la Penobscot en 1677 était un intermédiaire entre l’abénaqui et le malécite-passamaquoddy ? </w:t>
      </w:r>
    </w:p>
    <w:p w:rsidR="004537A3" w:rsidRPr="00D807A4" w:rsidRDefault="004537A3" w:rsidP="004537A3">
      <w:pPr>
        <w:spacing w:before="120" w:after="120"/>
        <w:jc w:val="both"/>
      </w:pPr>
      <w:r w:rsidRPr="00D807A4">
        <w:t>Dans le même ordre d’idée, la description du père Vimont en 1640, laisse transparaître une dénomination ethnique spéciale, « Pentagouetch » pour les Amérindiens du bassin de la Penobscot, ce qui pourrait sous-entendre leur distinction :</w:t>
      </w:r>
    </w:p>
    <w:p w:rsidR="004537A3" w:rsidRPr="00D807A4" w:rsidRDefault="004537A3" w:rsidP="004537A3">
      <w:pPr>
        <w:spacing w:before="120" w:after="120"/>
        <w:jc w:val="both"/>
      </w:pPr>
      <w:r>
        <w:t>[21]</w:t>
      </w:r>
    </w:p>
    <w:p w:rsidR="004537A3" w:rsidRDefault="004537A3" w:rsidP="004537A3">
      <w:pPr>
        <w:pStyle w:val="Grillecouleur-Accent1"/>
      </w:pPr>
    </w:p>
    <w:p w:rsidR="004537A3" w:rsidRPr="00D807A4" w:rsidRDefault="004537A3" w:rsidP="004537A3">
      <w:pPr>
        <w:pStyle w:val="Grillecouleur-Accent1"/>
      </w:pPr>
      <w:r w:rsidRPr="00D807A4">
        <w:t>Vifitons maintenant le cofté du Sud du grand fleuue S. Laurent. D</w:t>
      </w:r>
      <w:r w:rsidRPr="00D807A4">
        <w:t>e</w:t>
      </w:r>
      <w:r w:rsidRPr="00D807A4">
        <w:t>puis fon embouchure iufques au fault S. Louis, on trouue les Sauuages du Cap Breton, les Souricois font plus auãt dans les terres, on rencontre les Sauuages de Mifcou &amp; de Gafpe, entre les riues de la mer de l'Acadie, &amp; le grand fleuue font les Etechemins, les Pent</w:t>
      </w:r>
      <w:r w:rsidRPr="00D807A4">
        <w:t>a</w:t>
      </w:r>
      <w:r w:rsidRPr="00D807A4">
        <w:t>gouetch, les Abnaquiois, les Nahiganiouetch, &amp; quelques autres nations, mais elles font toutes bien p</w:t>
      </w:r>
      <w:r w:rsidRPr="00D807A4">
        <w:t>e</w:t>
      </w:r>
      <w:r w:rsidRPr="00D807A4">
        <w:t>tites (Thwaites 1959, 18 : 232).</w:t>
      </w:r>
    </w:p>
    <w:p w:rsidR="004537A3" w:rsidRPr="00D807A4" w:rsidRDefault="004537A3" w:rsidP="004537A3">
      <w:pPr>
        <w:pStyle w:val="Grillecouleur-Accent1"/>
      </w:pPr>
    </w:p>
    <w:p w:rsidR="004537A3" w:rsidRPr="00D807A4" w:rsidRDefault="004537A3" w:rsidP="004537A3">
      <w:pPr>
        <w:spacing w:before="120" w:after="120"/>
        <w:jc w:val="both"/>
      </w:pPr>
      <w:r w:rsidRPr="00D807A4">
        <w:t>Plusieurs documents confirment que les Abénaquis vivaient au sud-ouest de la Penobscot. La lettre de Brouillan citée plus haut et d</w:t>
      </w:r>
      <w:r w:rsidRPr="00D807A4">
        <w:t>é</w:t>
      </w:r>
      <w:r w:rsidRPr="00D807A4">
        <w:t>crivant le territoire malécite dit aussi : « Il y a trois sortes de nations Sauvages dans l'Acadie ; les Canibas [Abénaquis], les Malicites et les Micmacs qui sont trois langues différentes » et précise également le territoire des Canibas « les Canibas sont ceux qui sont établis dans la rivière de Kinibequi, dont ils prennent leur nom, et de ceux-là même il y a une forte mission à deux lieues de Québec, conduite par les pères jésuites » (Québec 1883, 2 : 403).</w:t>
      </w:r>
    </w:p>
    <w:p w:rsidR="004537A3" w:rsidRPr="00D807A4" w:rsidRDefault="004537A3" w:rsidP="004537A3">
      <w:pPr>
        <w:spacing w:before="120" w:after="120"/>
        <w:jc w:val="both"/>
      </w:pPr>
      <w:r w:rsidRPr="00D807A4">
        <w:t>En 1689, un rapport en provenance du Canada explique au Mini</w:t>
      </w:r>
      <w:r w:rsidRPr="00D807A4">
        <w:t>s</w:t>
      </w:r>
      <w:r w:rsidRPr="00D807A4">
        <w:t xml:space="preserve">tre : </w:t>
      </w:r>
    </w:p>
    <w:p w:rsidR="004537A3" w:rsidRPr="00D807A4" w:rsidRDefault="004537A3" w:rsidP="004537A3">
      <w:pPr>
        <w:pStyle w:val="Grillecouleur-Accent1"/>
      </w:pPr>
      <w:r w:rsidRPr="00D807A4">
        <w:t>Les Abénaquis ou Cannibas, qui occupent, du costé de la mer, le païs qui est au dessus de l'Acadie, dans les terres depuis Donaques (sic), ou les Monts Déserts, jusques à la rivière de St Georges, qui sépare le gouvern</w:t>
      </w:r>
      <w:r w:rsidRPr="00D807A4">
        <w:t>e</w:t>
      </w:r>
      <w:r w:rsidRPr="00D807A4">
        <w:t xml:space="preserve">ment de l'Acadie de la Nouvelle Angleterre, </w:t>
      </w:r>
      <w:r w:rsidRPr="00D807A4">
        <w:rPr>
          <w:i/>
        </w:rPr>
        <w:t>ont leur résidence ordinaire sur la rivière Quinibequy</w:t>
      </w:r>
      <w:r w:rsidRPr="00D807A4">
        <w:t>, et ils se répandent pour la chasse jusques à Québec, où ils ont esté attirez par les missionnaires (Québec 1883,</w:t>
      </w:r>
      <w:r>
        <w:t xml:space="preserve"> 1 : 474-475, nous soulignons).</w:t>
      </w:r>
    </w:p>
    <w:p w:rsidR="004537A3" w:rsidRPr="00D807A4" w:rsidRDefault="004537A3" w:rsidP="004537A3">
      <w:pPr>
        <w:spacing w:before="120" w:after="120"/>
        <w:jc w:val="both"/>
      </w:pPr>
    </w:p>
    <w:p w:rsidR="004537A3" w:rsidRPr="00D807A4" w:rsidRDefault="004537A3" w:rsidP="004537A3">
      <w:pPr>
        <w:spacing w:before="120" w:after="120"/>
        <w:jc w:val="both"/>
      </w:pPr>
      <w:r w:rsidRPr="00D807A4">
        <w:t>Quant aux autres arguments de Snow pour placer des Abénaquis sur la Penobscot dès le début du XVII</w:t>
      </w:r>
      <w:r w:rsidRPr="003E4B6A">
        <w:rPr>
          <w:vertAlign w:val="superscript"/>
        </w:rPr>
        <w:t>e</w:t>
      </w:r>
      <w:r w:rsidRPr="00D807A4">
        <w:t xml:space="preserve"> siècle, nous ne croyons pas qu’ils soient probants. Premièrement, ce dernier considère qu’à l’instar de sa façon d’utiliser « Almouchiquois », Champlain a si</w:t>
      </w:r>
      <w:r w:rsidRPr="00D807A4">
        <w:t>m</w:t>
      </w:r>
      <w:r w:rsidRPr="00D807A4">
        <w:t>plement généralisé en employant le terme Etchemin pour décrire « a large set of ethnically similar people in what are now Maine and New Brunswick, much as a modern Frenchman might find it convenient to refer to all Americans as “Yankees” » (Snow 1976 : 295-296). Mais, contrairement au terme Almouchiquois qui disparaît rapidement, on utilise « Etchemin » pour les indiens de la Penobscot durant la plus grande partie du XVII</w:t>
      </w:r>
      <w:r w:rsidRPr="003E4B6A">
        <w:rPr>
          <w:vertAlign w:val="superscript"/>
        </w:rPr>
        <w:t>e</w:t>
      </w:r>
      <w:r w:rsidRPr="00D807A4">
        <w:t xml:space="preserve"> siècle (Bourque 1989 : 264).</w:t>
      </w:r>
    </w:p>
    <w:p w:rsidR="004537A3" w:rsidRPr="00D807A4" w:rsidRDefault="004537A3" w:rsidP="004537A3">
      <w:pPr>
        <w:spacing w:before="120" w:after="120"/>
        <w:jc w:val="both"/>
      </w:pPr>
      <w:r w:rsidRPr="00D807A4">
        <w:t xml:space="preserve">Un autre argument de Snow provient de la description du « Pays de Mawooshen », publié par Purchas en 1625, sur la base d’informations fournies par un des Amérindiens capturés en 1605 par l’Anglais Weymouth. La description comme telle est une liste d’onze rivières sur lesquelles on décrit 21 </w:t>
      </w:r>
      <w:r>
        <w:t xml:space="preserve">[22] </w:t>
      </w:r>
      <w:r w:rsidRPr="00D807A4">
        <w:t>villages selon leur nombre de maisons et leur nombre d’hommes. L’inventaire comprend aussi le nom de 23 sagamores (chefs), un village n’en ayant pas de nommé et trois co</w:t>
      </w:r>
      <w:r w:rsidRPr="00D807A4">
        <w:t>m</w:t>
      </w:r>
      <w:r w:rsidRPr="00D807A4">
        <w:t>portant deux leaders (Quinn 1979, III : 420-424). Snow fait équivaloir cette description avec la région comprise entre le bassin hydrograph</w:t>
      </w:r>
      <w:r w:rsidRPr="00D807A4">
        <w:t>i</w:t>
      </w:r>
      <w:r w:rsidRPr="00D807A4">
        <w:t>que de la rivière Union (à l’Est de l’île des Monts-Déserts) et celui de la rivière Saco. (Snow 1978 : 138, fig. 1a). Pour cet auteur, cette r</w:t>
      </w:r>
      <w:r w:rsidRPr="00D807A4">
        <w:t>é</w:t>
      </w:r>
      <w:r w:rsidRPr="00D807A4">
        <w:t xml:space="preserve">gion serait le territoire des Abénaquis de l’Est, regroupé à l’époque dans une « loose confederation of ethnically related groups » (Snow 1976 : 303-304). </w:t>
      </w:r>
    </w:p>
    <w:p w:rsidR="004537A3" w:rsidRPr="00D807A4" w:rsidRDefault="004537A3" w:rsidP="004537A3">
      <w:pPr>
        <w:spacing w:before="120" w:after="120"/>
        <w:jc w:val="both"/>
      </w:pPr>
      <w:r w:rsidRPr="00D807A4">
        <w:t xml:space="preserve">Selon nous rien dans le texte de Purchas n’indique que cette région pourrait correspondre au territoire d’un groupe ethnique. Il s’agit d’une liste de toponymes et d’individus. Bien sûr, il y est dit : « this is Bashabaes [Bessabez] his dominion » (Quinn 1979, III : 421). Autant Snow que Bourque sont d’accord pour accorder un statut spécial à Bessabez, mais il n’était probablement qu’un chef influent dans cette région, sans pouvoirs réels sur les autres. </w:t>
      </w:r>
    </w:p>
    <w:p w:rsidR="004537A3" w:rsidRPr="00D807A4" w:rsidRDefault="004537A3" w:rsidP="004537A3">
      <w:pPr>
        <w:spacing w:before="120" w:after="120"/>
        <w:jc w:val="both"/>
      </w:pPr>
      <w:r w:rsidRPr="00D807A4">
        <w:t>Par ailleurs, rien n’empêche des groupes ethniques différents de s’unir dans une alliance ou une confédération. En fait ces alliances semblent assez communes dans la région. À titre d’exemple, mentio</w:t>
      </w:r>
      <w:r w:rsidRPr="00D807A4">
        <w:t>n</w:t>
      </w:r>
      <w:r w:rsidRPr="00D807A4">
        <w:t xml:space="preserve">nons la coalition des Algonquins, des Montagnais et des Etchemins </w:t>
      </w:r>
      <w:r w:rsidRPr="00D807A4">
        <w:lastRenderedPageBreak/>
        <w:t>dont fait mention Champlain à Tadoussac en 1603 (Giguère 1973, I : 72). Autre exemple, à l’été 1607, le Micmac Membertou lancera une attaque sur les Indiens de Chouacouet (Saco). Pour ce faire, il réunit des membres de groupes micmacs (de Port-Royal, de La Hève, de Gaspé), de groupes etchemins (de la Saint-Jean et de la Sainte-Croix) et peut-être même des Montagnais (Lescarbot nomme le chef mont</w:t>
      </w:r>
      <w:r w:rsidRPr="00D807A4">
        <w:t>a</w:t>
      </w:r>
      <w:r w:rsidRPr="00D807A4">
        <w:t xml:space="preserve">gnais Anadabijou comme participant). </w:t>
      </w:r>
    </w:p>
    <w:p w:rsidR="004537A3" w:rsidRPr="00D807A4" w:rsidRDefault="004537A3" w:rsidP="004537A3">
      <w:pPr>
        <w:spacing w:before="120" w:after="120"/>
        <w:jc w:val="both"/>
      </w:pPr>
      <w:r w:rsidRPr="00D807A4">
        <w:t>D’autre part, le texte de Purchas fournit selon nous un indice en faveur de notre position. Dans la description de ce qui semble être la rivière Penobscot, Purchas dépeint un portage qui mène les habitants sur le fleuve Saint-Laurent et « where they have a trade with Anadabis or Anadebiion [à Tadoussac avec le Montagnais Anadabijou ?], with whom the Frenchmen have had commerce for a long time » (Quinn 1979, III : 422). Or, lors de son arrivée à Tadoussac, Champlain re</w:t>
      </w:r>
      <w:r w:rsidRPr="00D807A4">
        <w:t>n</w:t>
      </w:r>
      <w:r w:rsidRPr="00D807A4">
        <w:t>contre des Etchemins. Ces derniers peuvent venir de la Saint-Jean, dont les portages par le Témiscouata conduisent en face du Saguenay, mais aussi de la Penobscot, comme le montre l’extrait que nous v</w:t>
      </w:r>
      <w:r w:rsidRPr="00D807A4">
        <w:t>e</w:t>
      </w:r>
      <w:r w:rsidRPr="00D807A4">
        <w:t>nons de citer.</w:t>
      </w:r>
    </w:p>
    <w:p w:rsidR="004537A3" w:rsidRPr="00D807A4" w:rsidRDefault="004537A3" w:rsidP="004537A3">
      <w:pPr>
        <w:spacing w:before="120" w:after="120"/>
        <w:jc w:val="both"/>
      </w:pPr>
      <w:r w:rsidRPr="00D807A4">
        <w:t>En terminant, si nous résumons notre description ethnico-territoriale, nous retrouvons plusieurs groupes de Micmacs [Sour</w:t>
      </w:r>
      <w:r w:rsidRPr="00D807A4">
        <w:t>i</w:t>
      </w:r>
      <w:r w:rsidRPr="00D807A4">
        <w:t xml:space="preserve">quois] localisés sur la Péninsule gaspésienne, au nord du Nouveau-Brunswick et en Nouvelle-Écosse (de Gaspé, </w:t>
      </w:r>
      <w:r>
        <w:t xml:space="preserve">[23] </w:t>
      </w:r>
      <w:r w:rsidRPr="00D807A4">
        <w:t>de Miscou, du Cap Br</w:t>
      </w:r>
      <w:r w:rsidRPr="00D807A4">
        <w:t>e</w:t>
      </w:r>
      <w:r w:rsidRPr="00D807A4">
        <w:t xml:space="preserve">ton, de La Hève, etc.). Ils fréquentaient également d’autres régions le long du Saint-Laurent et le bassin de la Saint-Jean. </w:t>
      </w:r>
    </w:p>
    <w:p w:rsidR="004537A3" w:rsidRPr="00D807A4" w:rsidRDefault="004537A3" w:rsidP="004537A3">
      <w:pPr>
        <w:spacing w:before="120" w:after="120"/>
        <w:jc w:val="both"/>
      </w:pPr>
      <w:r w:rsidRPr="00D807A4">
        <w:t>De façon générale, le territoire occupé et/ou utilisé par les Etch</w:t>
      </w:r>
      <w:r w:rsidRPr="00D807A4">
        <w:t>e</w:t>
      </w:r>
      <w:r w:rsidRPr="00D807A4">
        <w:t>mins/Malécites, comprend les bassins hydrographiques des rivières Saint-Jean, Sainte-Croix et Penobscot. Nous verrons plus loin et au second chapitre qu’on peut aussi inclure ceux des rivières qui se je</w:t>
      </w:r>
      <w:r w:rsidRPr="00D807A4">
        <w:t>t</w:t>
      </w:r>
      <w:r w:rsidRPr="00D807A4">
        <w:t>tent dans le fleuve Saint-Laurent entre Lévis et Métis. Leur présence est également attestée sur la rive nord du Saint-Laurent et au Sagu</w:t>
      </w:r>
      <w:r w:rsidRPr="00D807A4">
        <w:t>e</w:t>
      </w:r>
      <w:r w:rsidRPr="00D807A4">
        <w:t>nay-Lac-Saint-Jean. Leur territoire avait des limites fluctuantes et ce</w:t>
      </w:r>
      <w:r w:rsidRPr="00D807A4">
        <w:t>r</w:t>
      </w:r>
      <w:r w:rsidRPr="00D807A4">
        <w:t>taines de ces régions n’ont été fréquentées que de façon sporadique</w:t>
      </w:r>
      <w:r>
        <w:t> </w:t>
      </w:r>
      <w:r w:rsidRPr="00D807A4">
        <w:rPr>
          <w:rStyle w:val="Appelnotedebasdep"/>
        </w:rPr>
        <w:footnoteReference w:id="5"/>
      </w:r>
      <w:r w:rsidRPr="00D807A4">
        <w:t xml:space="preserve">. On doit également séparer ce groupe entre « Etchemins de </w:t>
      </w:r>
      <w:r w:rsidRPr="00D807A4">
        <w:lastRenderedPageBreak/>
        <w:t>l’Est » et « Etchemins de l’Ouest ». Ces derniers parlaient probablement un di</w:t>
      </w:r>
      <w:r w:rsidRPr="00D807A4">
        <w:t>a</w:t>
      </w:r>
      <w:r w:rsidRPr="00D807A4">
        <w:t>lecte malécite se rapprochant de l’abénaquis de l’Est. Le jésuite V</w:t>
      </w:r>
      <w:r w:rsidRPr="00D807A4">
        <w:t>i</w:t>
      </w:r>
      <w:r w:rsidRPr="00D807A4">
        <w:t xml:space="preserve">mont a même suggéré l’appellation Pentagouetch. </w:t>
      </w:r>
    </w:p>
    <w:p w:rsidR="004537A3" w:rsidRPr="00D807A4" w:rsidRDefault="004537A3" w:rsidP="004537A3">
      <w:pPr>
        <w:spacing w:before="120" w:after="120"/>
        <w:jc w:val="both"/>
      </w:pPr>
      <w:r w:rsidRPr="00D807A4">
        <w:t>Au sud-ouest de la rivière Penobscot, nous retrouvons les Abén</w:t>
      </w:r>
      <w:r w:rsidRPr="00D807A4">
        <w:t>a</w:t>
      </w:r>
      <w:r w:rsidRPr="00D807A4">
        <w:t>quis de l’Est, sur la Sheepscot, la Kennebec, l’Androscoggin. Vers l’intérieur des terres, ils chassent probablement jusqu’au Saint-Laurent. Quelque part autour de la frontière actuelle du New-Hamshire commence le territoire des Abénaquis de l’Ouest (Day 1978 : 148).</w:t>
      </w:r>
    </w:p>
    <w:p w:rsidR="004537A3" w:rsidRPr="00D807A4" w:rsidRDefault="004537A3" w:rsidP="004537A3">
      <w:pPr>
        <w:spacing w:before="120" w:after="120"/>
        <w:jc w:val="both"/>
      </w:pPr>
      <w:r w:rsidRPr="00D807A4">
        <w:t>Par suite des nombreux conflits avec les Anglais de Nouvelle-Angleterre, plusieurs groupes se réfugient dans des zones plus sécur</w:t>
      </w:r>
      <w:r w:rsidRPr="00D807A4">
        <w:t>i</w:t>
      </w:r>
      <w:r w:rsidRPr="00D807A4">
        <w:t xml:space="preserve">taires (Prins 1992 57-58). Certains se rendent au Canada, à la mission de Sillery, au Sault-de-la-Chaudière ou encore à la mission Saint-François (Odanak) sur la rivière du même nom (Day 1981 : 62-63). D’autres, principalement des Abénaquis de l’Est, migrent vers l’Acadie (Prins 1992 : 58). </w:t>
      </w:r>
    </w:p>
    <w:p w:rsidR="004537A3" w:rsidRPr="00D807A4" w:rsidRDefault="004537A3" w:rsidP="004537A3">
      <w:pPr>
        <w:spacing w:before="120" w:after="120"/>
        <w:jc w:val="both"/>
      </w:pPr>
      <w:r w:rsidRPr="00D807A4">
        <w:t>Il semble y avoir eu une amalgamation de certains groupes maléc</w:t>
      </w:r>
      <w:r w:rsidRPr="00D807A4">
        <w:t>i</w:t>
      </w:r>
      <w:r w:rsidRPr="00D807A4">
        <w:t>tes et abénaquis. Sur la Saint-Jean et la Sainte-Croix, ce sont les dés</w:t>
      </w:r>
      <w:r w:rsidRPr="00D807A4">
        <w:t>i</w:t>
      </w:r>
      <w:r w:rsidRPr="00D807A4">
        <w:t>gnations « Malécite » et « Passamaquoddy » qui ont survécu. Les deux groupes parlent un dialecte appelé malécite-passamaquoddy. Sur la Penobscot, la désignation « Penobscot » a pris le dessus et ce gro</w:t>
      </w:r>
      <w:r w:rsidRPr="00D807A4">
        <w:t>u</w:t>
      </w:r>
      <w:r w:rsidRPr="00D807A4">
        <w:t>pe parle un dialecte abénaqui de l’Est.</w:t>
      </w:r>
    </w:p>
    <w:p w:rsidR="004537A3" w:rsidRPr="00D807A4" w:rsidRDefault="004537A3" w:rsidP="004537A3">
      <w:pPr>
        <w:spacing w:before="120" w:after="120"/>
        <w:jc w:val="both"/>
      </w:pPr>
      <w:r w:rsidRPr="00D807A4">
        <w:t>Aucun groupe de la Péninsule maritime ne semble avoir un territo</w:t>
      </w:r>
      <w:r w:rsidRPr="00D807A4">
        <w:t>i</w:t>
      </w:r>
      <w:r w:rsidRPr="00D807A4">
        <w:t>re fixe et exclusif, du moins après les ravages des épidémies et des guerres. On constate plutôt une utilisation commune de cette région. La nécessité de s’allier contre un</w:t>
      </w:r>
      <w:r>
        <w:t xml:space="preserve"> [24]</w:t>
      </w:r>
      <w:r w:rsidRPr="00D807A4">
        <w:t xml:space="preserve"> ennemi commun et le fait qu’ils formaient souvent des alliances, a sans doute favorisé cette fluidité territoriale. De même, la dépopulation drastique vécue par ceux-ci dès les premières décennies du XVII</w:t>
      </w:r>
      <w:r w:rsidRPr="003E4B6A">
        <w:rPr>
          <w:vertAlign w:val="superscript"/>
        </w:rPr>
        <w:t>e</w:t>
      </w:r>
      <w:r w:rsidRPr="00D807A4">
        <w:t xml:space="preserve"> siècle a pu jouer un rôle en ce sens. Avec une population moindre exerçant moins de pression sur les re</w:t>
      </w:r>
      <w:r w:rsidRPr="00D807A4">
        <w:t>s</w:t>
      </w:r>
      <w:r w:rsidRPr="00D807A4">
        <w:t>sources, les groupes devaient voir avec moins d’appréhension leur utilisation par d’autres.</w:t>
      </w:r>
    </w:p>
    <w:p w:rsidR="004537A3" w:rsidRDefault="004537A3" w:rsidP="004537A3">
      <w:pPr>
        <w:spacing w:before="120" w:after="120"/>
        <w:jc w:val="both"/>
      </w:pPr>
    </w:p>
    <w:p w:rsidR="004537A3" w:rsidRPr="00D807A4" w:rsidRDefault="004537A3" w:rsidP="004537A3">
      <w:pPr>
        <w:spacing w:before="120" w:after="120"/>
        <w:jc w:val="both"/>
      </w:pPr>
    </w:p>
    <w:p w:rsidR="004537A3" w:rsidRPr="00D807A4" w:rsidRDefault="004537A3" w:rsidP="004537A3">
      <w:pPr>
        <w:pStyle w:val="planche"/>
      </w:pPr>
      <w:bookmarkStart w:id="16" w:name="Reserve_Viger_chap_2_2"/>
      <w:r w:rsidRPr="00D807A4">
        <w:lastRenderedPageBreak/>
        <w:t>2.2 Démographie des Malécites</w:t>
      </w:r>
    </w:p>
    <w:bookmarkEnd w:id="16"/>
    <w:p w:rsidR="004537A3" w:rsidRPr="00D807A4" w:rsidRDefault="004537A3" w:rsidP="004537A3">
      <w:pPr>
        <w:spacing w:before="120" w:after="120"/>
        <w:jc w:val="both"/>
      </w:pPr>
    </w:p>
    <w:p w:rsidR="004537A3" w:rsidRPr="00384B20" w:rsidRDefault="004537A3" w:rsidP="004537A3">
      <w:pPr>
        <w:ind w:right="90" w:firstLine="0"/>
        <w:jc w:val="both"/>
        <w:rPr>
          <w:sz w:val="20"/>
        </w:rPr>
      </w:pPr>
      <w:hyperlink w:anchor="tdm" w:history="1">
        <w:r w:rsidRPr="00384B20">
          <w:rPr>
            <w:rStyle w:val="Lienhypertexte"/>
            <w:sz w:val="20"/>
          </w:rPr>
          <w:t>Retour à la table des matières</w:t>
        </w:r>
      </w:hyperlink>
    </w:p>
    <w:p w:rsidR="004537A3" w:rsidRPr="00D807A4" w:rsidRDefault="004537A3" w:rsidP="004537A3">
      <w:pPr>
        <w:spacing w:before="120" w:after="120"/>
        <w:jc w:val="both"/>
      </w:pPr>
      <w:r w:rsidRPr="00D807A4">
        <w:t>Les épidémies ont affecté les groupes amérindiens de la Péninsule maritime en réduisant substantiellement leur population. Il est difficile de vraiment comprendre quels effets elles ont pu avoir sur les cultures amérindiennes, mais il est certain que les Autochtones ont dû s’adapter face à la destruction de leurs réseaux de parenté, à la perte de leurs leaders ou de leurs aînés.</w:t>
      </w:r>
    </w:p>
    <w:p w:rsidR="004537A3" w:rsidRPr="00D807A4" w:rsidRDefault="004537A3" w:rsidP="004537A3">
      <w:pPr>
        <w:spacing w:before="120" w:after="120"/>
        <w:jc w:val="both"/>
      </w:pPr>
      <w:r w:rsidRPr="00D807A4">
        <w:t>Dans cette section nous tenterons de décrire l’évolution de la pop</w:t>
      </w:r>
      <w:r w:rsidRPr="00D807A4">
        <w:t>u</w:t>
      </w:r>
      <w:r w:rsidRPr="00D807A4">
        <w:t>lation malécite depuis le début du XVII</w:t>
      </w:r>
      <w:r w:rsidRPr="003E4B6A">
        <w:rPr>
          <w:vertAlign w:val="superscript"/>
        </w:rPr>
        <w:t>e</w:t>
      </w:r>
      <w:r w:rsidRPr="00D807A4">
        <w:t xml:space="preserve"> siècle jusque vers 1800. Nous avons essayé de restreindre nos informations sur la démographie au groupe de la rivière Saint-Jean. Malheureusement les sources sont souvent bien imprécises. </w:t>
      </w:r>
    </w:p>
    <w:p w:rsidR="004537A3" w:rsidRPr="00D807A4" w:rsidRDefault="004537A3" w:rsidP="004537A3">
      <w:pPr>
        <w:spacing w:before="120" w:after="120"/>
        <w:jc w:val="both"/>
      </w:pPr>
      <w:r w:rsidRPr="00D807A4">
        <w:t>De plus, les chercheurs des maritimes sont en désaccord quant à la taille de la population, la façon d'évaluer la population pré-épidémique et le moment où se produisirent les premières épidémies. Par exemple, Dobyns (1983) postule que les épidémies du Mexique ont pu s'étendre jusqu'au Nord-Est américain et affecter les populations au XVIe si</w:t>
      </w:r>
      <w:r w:rsidRPr="00D807A4">
        <w:t>è</w:t>
      </w:r>
      <w:r w:rsidRPr="00D807A4">
        <w:t>cle. Snow et Lanphear (1988) réfutent cette hypothèse. Selon ces a</w:t>
      </w:r>
      <w:r w:rsidRPr="00D807A4">
        <w:t>u</w:t>
      </w:r>
      <w:r w:rsidRPr="00D807A4">
        <w:t>teurs, les données tant archéologiques qu’ethnohistoriques ne perme</w:t>
      </w:r>
      <w:r w:rsidRPr="00D807A4">
        <w:t>t</w:t>
      </w:r>
      <w:r w:rsidRPr="00D807A4">
        <w:t>tent pas de supporter la thèse de Dobyns.</w:t>
      </w:r>
    </w:p>
    <w:p w:rsidR="004537A3" w:rsidRPr="00D807A4" w:rsidRDefault="004537A3" w:rsidP="004537A3">
      <w:pPr>
        <w:spacing w:before="120" w:after="120"/>
        <w:jc w:val="both"/>
      </w:pPr>
      <w:r w:rsidRPr="00D807A4">
        <w:t>Au contraire, les données ethnohistoriques du début du XVII</w:t>
      </w:r>
      <w:r w:rsidRPr="003E4B6A">
        <w:rPr>
          <w:vertAlign w:val="superscript"/>
        </w:rPr>
        <w:t>e</w:t>
      </w:r>
      <w:r w:rsidRPr="00D807A4">
        <w:t xml:space="preserve"> si</w:t>
      </w:r>
      <w:r w:rsidRPr="00D807A4">
        <w:t>è</w:t>
      </w:r>
      <w:r w:rsidRPr="00D807A4">
        <w:t>cle montrent l’étonnement des Indiens de la Péninsule maritime face à la maladie. D’autre part, si des épidémies s’étaient produites au XVI</w:t>
      </w:r>
      <w:r w:rsidRPr="003E4B6A">
        <w:rPr>
          <w:vertAlign w:val="superscript"/>
        </w:rPr>
        <w:t>e</w:t>
      </w:r>
      <w:r w:rsidRPr="00D807A4">
        <w:t xml:space="preserve"> siècle, il faudrait une population plus importante que celle que l’on retrouve vers 1605 (voir plus loin), ce qui n’est pas documenté a</w:t>
      </w:r>
      <w:r w:rsidRPr="00D807A4">
        <w:t>r</w:t>
      </w:r>
      <w:r w:rsidRPr="00D807A4">
        <w:t>chéologiquement.</w:t>
      </w:r>
    </w:p>
    <w:p w:rsidR="004537A3" w:rsidRPr="00D807A4" w:rsidRDefault="004537A3" w:rsidP="004537A3">
      <w:pPr>
        <w:spacing w:before="120" w:after="120"/>
        <w:jc w:val="both"/>
      </w:pPr>
      <w:r w:rsidRPr="00D807A4">
        <w:t>Néanmoins, puisque les Amérindiens de la Péninsule maritime étaient eux aussi en contact avec les Européens depuis le début du XVIe siècle, on ne peut rejeter la possibilité que des maladies aient été amenées directement. Comme il y a peu d’indication que cela ait été le cas, Snow et Lanphear expliquent que la différence entre les contacts du XVI</w:t>
      </w:r>
      <w:r w:rsidRPr="003E4B6A">
        <w:rPr>
          <w:vertAlign w:val="superscript"/>
        </w:rPr>
        <w:t>e</w:t>
      </w:r>
      <w:r w:rsidRPr="00D807A4">
        <w:t xml:space="preserve"> siècle et ceux du XVII</w:t>
      </w:r>
      <w:r w:rsidRPr="003E4B6A">
        <w:rPr>
          <w:vertAlign w:val="superscript"/>
        </w:rPr>
        <w:t>e</w:t>
      </w:r>
      <w:r w:rsidRPr="00D807A4">
        <w:t xml:space="preserve"> siècle résident dans l’établissement de colonies permanentes, plus particulièrement des </w:t>
      </w:r>
      <w:r w:rsidRPr="00D807A4">
        <w:lastRenderedPageBreak/>
        <w:t>colonies</w:t>
      </w:r>
      <w:r>
        <w:t xml:space="preserve"> [25]</w:t>
      </w:r>
      <w:r w:rsidRPr="00D807A4">
        <w:t xml:space="preserve"> avec des enfants, ces derniers étant plus susceptibles de transporter le virus de la petite vérole ou de la rougeole.</w:t>
      </w:r>
    </w:p>
    <w:p w:rsidR="004537A3" w:rsidRPr="00D807A4" w:rsidRDefault="004537A3" w:rsidP="004537A3">
      <w:pPr>
        <w:spacing w:before="120" w:after="120"/>
        <w:jc w:val="both"/>
      </w:pPr>
      <w:r w:rsidRPr="00D807A4">
        <w:t>On ne peut rejeter totalement l’hypothèse de Dobyns. Il est poss</w:t>
      </w:r>
      <w:r w:rsidRPr="00D807A4">
        <w:t>i</w:t>
      </w:r>
      <w:r w:rsidRPr="00D807A4">
        <w:t>ble qu’il y ait eu un nombre inconnu d’épidémie au XVI</w:t>
      </w:r>
      <w:r w:rsidRPr="003E4B6A">
        <w:rPr>
          <w:vertAlign w:val="superscript"/>
        </w:rPr>
        <w:t>e</w:t>
      </w:r>
      <w:r w:rsidRPr="00D807A4">
        <w:t xml:space="preserve"> siècle. Que toutes les épidémies des Amériques centrale et du sud aient été assez pandémique pour atteindre le Nord-Est (par contact avec les Eur</w:t>
      </w:r>
      <w:r w:rsidRPr="00D807A4">
        <w:t>o</w:t>
      </w:r>
      <w:r w:rsidRPr="00D807A4">
        <w:t>péens ou par diffusion depuis le sud) est un peu moins plausible. Ce</w:t>
      </w:r>
      <w:r w:rsidRPr="00D807A4">
        <w:t>r</w:t>
      </w:r>
      <w:r w:rsidRPr="00D807A4">
        <w:t>taines épidémies n’ont pu affecter que quelques villages ou camp</w:t>
      </w:r>
      <w:r w:rsidRPr="00D807A4">
        <w:t>e</w:t>
      </w:r>
      <w:r w:rsidRPr="00D807A4">
        <w:t>ments. D’autres, que quelques individus.</w:t>
      </w:r>
    </w:p>
    <w:p w:rsidR="004537A3" w:rsidRPr="00D807A4" w:rsidRDefault="004537A3" w:rsidP="004537A3">
      <w:pPr>
        <w:spacing w:before="120" w:after="120"/>
        <w:jc w:val="both"/>
      </w:pPr>
      <w:r w:rsidRPr="00D807A4">
        <w:t>Selon Snow et Lanphear, la première épidémie d’importance dans le Nord-Est se produit en 1616  [maladie non-identifiée]. Cependant elle ne pénètre pas beaucoup à l'intérieur des terres. L'épidémie de p</w:t>
      </w:r>
      <w:r w:rsidRPr="00D807A4">
        <w:t>e</w:t>
      </w:r>
      <w:r w:rsidRPr="00D807A4">
        <w:t xml:space="preserve">tite vérole de 1633 semble toucher tous les groupes amérindiens du Nord-Est (Snow et Lanphear 1988 :23-24). </w:t>
      </w:r>
    </w:p>
    <w:p w:rsidR="004537A3" w:rsidRPr="00D807A4" w:rsidRDefault="004537A3" w:rsidP="004537A3">
      <w:pPr>
        <w:spacing w:before="120" w:after="120"/>
        <w:jc w:val="both"/>
      </w:pPr>
      <w:r w:rsidRPr="00D807A4">
        <w:t>Notre plus ancienne information concernant la démographie des Malécites nous semble plutôt ambiguë. Dans sa relation de 1611, Biard décrit la densité de population en Acadie : « (...)</w:t>
      </w:r>
      <w:r>
        <w:t xml:space="preserve"> </w:t>
      </w:r>
      <w:r w:rsidRPr="00D807A4">
        <w:t>cette nation [Indiens en général], qui est fort peu peuplée, principalement les Sor</w:t>
      </w:r>
      <w:r w:rsidRPr="00D807A4">
        <w:t>i</w:t>
      </w:r>
      <w:r w:rsidRPr="00D807A4">
        <w:t>quois et Etechemins qui avoysinent la mer, (...). Ce que je dis de cette rareté d’habitants de cette contrée, se doict entendre de ceux qui p</w:t>
      </w:r>
      <w:r w:rsidRPr="00D807A4">
        <w:t>a</w:t>
      </w:r>
      <w:r w:rsidRPr="00D807A4">
        <w:t xml:space="preserve">roissent en la coste de la mer ; car, dans les terres, principalement des Etechemins, il y a force peuple, à ce qu’on dit » (Thwaites 1959, I : 176-178). </w:t>
      </w:r>
    </w:p>
    <w:p w:rsidR="004537A3" w:rsidRPr="00D807A4" w:rsidRDefault="004537A3" w:rsidP="004537A3">
      <w:pPr>
        <w:spacing w:before="120" w:after="120"/>
        <w:jc w:val="both"/>
      </w:pPr>
      <w:r w:rsidRPr="00D807A4">
        <w:t xml:space="preserve">Afin d’évaluer la population pré-épidémique, Snow (1980) a utilisé la description des villages et de leur population faite dans </w:t>
      </w:r>
      <w:r w:rsidRPr="00D807A4">
        <w:rPr>
          <w:i/>
        </w:rPr>
        <w:t>The descri</w:t>
      </w:r>
      <w:r w:rsidRPr="00D807A4">
        <w:rPr>
          <w:i/>
        </w:rPr>
        <w:t>p</w:t>
      </w:r>
      <w:r w:rsidRPr="00D807A4">
        <w:rPr>
          <w:i/>
        </w:rPr>
        <w:t>tion of the Countrey of Mawooshen</w:t>
      </w:r>
      <w:r w:rsidRPr="00D807A4">
        <w:t xml:space="preserve"> de Purchas (Quinn 1979, III : 420-424). À partir du nombre d’hommes dans chacun d’entre eux et en prenant comme ratio que les hommes représentent 30% de la popul</w:t>
      </w:r>
      <w:r w:rsidRPr="00D807A4">
        <w:t>a</w:t>
      </w:r>
      <w:r w:rsidRPr="00D807A4">
        <w:t>tion totale, Snow arrive au nombre de 11900 personnes, soit une moyenne de 20 personnes par 100</w:t>
      </w:r>
      <w:r>
        <w:t> </w:t>
      </w:r>
      <w:r w:rsidRPr="00D807A4">
        <w:t>km</w:t>
      </w:r>
      <w:r w:rsidRPr="003E4B6A">
        <w:rPr>
          <w:vertAlign w:val="superscript"/>
        </w:rPr>
        <w:t>2</w:t>
      </w:r>
      <w:r w:rsidRPr="00D807A4">
        <w:t xml:space="preserve"> pour la région décrite par Pu</w:t>
      </w:r>
      <w:r w:rsidRPr="00D807A4">
        <w:t>r</w:t>
      </w:r>
      <w:r w:rsidRPr="00D807A4">
        <w:t>chas (i.e. entre la riv. Union et la riv. Saco). En considérant que le r</w:t>
      </w:r>
      <w:r w:rsidRPr="00D807A4">
        <w:t>a</w:t>
      </w:r>
      <w:r w:rsidRPr="00D807A4">
        <w:t>tio le plus faible (12 personnes par 100km2) est applicable aux rivi</w:t>
      </w:r>
      <w:r w:rsidRPr="00D807A4">
        <w:t>è</w:t>
      </w:r>
      <w:r w:rsidRPr="00D807A4">
        <w:t>res Saint-Jean et Sainte-Croix, il arrive au nombre de 7600 personnes en 1605 (Snow 1980 :36-37).</w:t>
      </w:r>
    </w:p>
    <w:p w:rsidR="004537A3" w:rsidRPr="00D807A4" w:rsidRDefault="004537A3" w:rsidP="004537A3">
      <w:pPr>
        <w:spacing w:before="120" w:after="120"/>
        <w:jc w:val="both"/>
      </w:pPr>
      <w:r w:rsidRPr="00D807A4">
        <w:t xml:space="preserve">En 1616, alors que la maladie a déjà commencé à frapper, le père Biard écrit que « les Eteminquois iufques à Pentegoët [sont] 2500 » (Thwaites 1959, 3 : 110). Si on accepte ce nombre, on obtient le taux </w:t>
      </w:r>
      <w:r w:rsidRPr="00D807A4">
        <w:lastRenderedPageBreak/>
        <w:t>de mortalité de 67% proposé par Snow pour les Amérindiens des r</w:t>
      </w:r>
      <w:r w:rsidRPr="00D807A4">
        <w:t>i</w:t>
      </w:r>
      <w:r w:rsidRPr="00D807A4">
        <w:t>vières Sainte-Croix et Saint-Jean.</w:t>
      </w:r>
    </w:p>
    <w:p w:rsidR="004537A3" w:rsidRPr="00D807A4" w:rsidRDefault="004537A3" w:rsidP="004537A3">
      <w:pPr>
        <w:spacing w:before="120" w:after="120"/>
        <w:jc w:val="both"/>
      </w:pPr>
      <w:r w:rsidRPr="00D807A4">
        <w:t>La dépopulation se poursuit au cours du XVII</w:t>
      </w:r>
      <w:r w:rsidRPr="003E4B6A">
        <w:rPr>
          <w:vertAlign w:val="superscript"/>
        </w:rPr>
        <w:t>e</w:t>
      </w:r>
      <w:r w:rsidRPr="00D807A4">
        <w:t xml:space="preserve"> siècle. En 1677, Morain juge qu’ils sont environ de quatre à cinq cents âmes, de la Saint-Jean à la</w:t>
      </w:r>
      <w:r>
        <w:t xml:space="preserve"> [26]</w:t>
      </w:r>
      <w:r w:rsidRPr="00D807A4">
        <w:t xml:space="preserve"> Penobscot (Thwaites 1959, 60 : 262). En 1688, un r</w:t>
      </w:r>
      <w:r w:rsidRPr="00D807A4">
        <w:t>e</w:t>
      </w:r>
      <w:r w:rsidRPr="00D807A4">
        <w:t>censement compte 294 Amérindiens dans la vallée de la Saint-Jean, 139 dans la région de la Sainte-Croix [Pechmoucady et Lincourt] et 228 dans la région de la Penobscot [Doaquet et Pentagoüet] (Gargas : 1935 : 149). Soit un total de 651 pour le district considéré par Morain, mais à une époque ou les Abénaquis ont probablement commencé à se retirer parmi les Etchemins/Malécites. Une autre épidémie a lieu en 1694 (Prins 1992 : 65) et tue plus de cent personnes du village de M</w:t>
      </w:r>
      <w:r w:rsidRPr="00D807A4">
        <w:t>e</w:t>
      </w:r>
      <w:r w:rsidRPr="00D807A4">
        <w:t xml:space="preserve">ductic, alors le plus important sur la rivière Saint-Jean (VanDerBeets 1973 : 112). </w:t>
      </w:r>
    </w:p>
    <w:p w:rsidR="004537A3" w:rsidRPr="00D807A4" w:rsidRDefault="004537A3" w:rsidP="004537A3">
      <w:pPr>
        <w:spacing w:before="120" w:after="120"/>
        <w:jc w:val="both"/>
      </w:pPr>
      <w:r w:rsidRPr="00D807A4">
        <w:t>Vers 1725, la population de la Saint-Jean, compte environ 300-400 Amérindiens [Malécites-Abénaquis] (Prins 1992 : 66). Pour la fin du XVIIIe siècle, nous disposons d’une liste des Amérindiens ayant reçu des présents à Meductic entre le 24 juin 1788 et le 15 novembre 1789 : 98 personnes sont nommées et en ajoutant leurs familles, on arrive au nombre de 336 (Raymond 1896 : 270-271). En 1825, West (1827 : 252) évalue la population amérindienne du Nouveau-Brunswick à un peu plus de 2000, incluant les Micmacs et les Maléc</w:t>
      </w:r>
      <w:r w:rsidRPr="00D807A4">
        <w:t>i</w:t>
      </w:r>
      <w:r w:rsidRPr="00D807A4">
        <w:t>tes.</w:t>
      </w:r>
    </w:p>
    <w:p w:rsidR="004537A3" w:rsidRPr="00D807A4" w:rsidRDefault="004537A3" w:rsidP="004537A3">
      <w:pPr>
        <w:spacing w:before="120" w:after="120"/>
        <w:jc w:val="both"/>
      </w:pPr>
    </w:p>
    <w:p w:rsidR="004537A3" w:rsidRPr="00D807A4" w:rsidRDefault="004537A3" w:rsidP="004537A3">
      <w:pPr>
        <w:pStyle w:val="planche"/>
      </w:pPr>
      <w:bookmarkStart w:id="17" w:name="Reserve_Viger_chap_2_3"/>
      <w:r w:rsidRPr="00D807A4">
        <w:t>2.3 Les registres paroissiaux</w:t>
      </w:r>
      <w:r>
        <w:br/>
      </w:r>
      <w:r w:rsidRPr="00D807A4">
        <w:t>du Québec ancien</w:t>
      </w:r>
    </w:p>
    <w:bookmarkEnd w:id="17"/>
    <w:p w:rsidR="004537A3" w:rsidRPr="00D807A4" w:rsidRDefault="004537A3" w:rsidP="004537A3">
      <w:pPr>
        <w:spacing w:before="120" w:after="120"/>
        <w:jc w:val="both"/>
      </w:pPr>
    </w:p>
    <w:p w:rsidR="004537A3" w:rsidRPr="00384B20" w:rsidRDefault="004537A3" w:rsidP="004537A3">
      <w:pPr>
        <w:ind w:right="90" w:firstLine="0"/>
        <w:jc w:val="both"/>
        <w:rPr>
          <w:sz w:val="20"/>
        </w:rPr>
      </w:pPr>
      <w:hyperlink w:anchor="tdm" w:history="1">
        <w:r w:rsidRPr="00384B20">
          <w:rPr>
            <w:rStyle w:val="Lienhypertexte"/>
            <w:sz w:val="20"/>
          </w:rPr>
          <w:t>Retour à la table des matières</w:t>
        </w:r>
      </w:hyperlink>
    </w:p>
    <w:p w:rsidR="004537A3" w:rsidRPr="00D807A4" w:rsidRDefault="004537A3" w:rsidP="004537A3">
      <w:pPr>
        <w:spacing w:before="120" w:after="120"/>
        <w:jc w:val="both"/>
      </w:pPr>
      <w:r w:rsidRPr="00D807A4">
        <w:t>Jusqu’à présent, nous avons discuté de la place des Malécites pa</w:t>
      </w:r>
      <w:r w:rsidRPr="00D807A4">
        <w:t>r</w:t>
      </w:r>
      <w:r w:rsidRPr="00D807A4">
        <w:t>mi les groupes de la Péninsule maritime et de leur évolution démogr</w:t>
      </w:r>
      <w:r w:rsidRPr="00D807A4">
        <w:t>a</w:t>
      </w:r>
      <w:r w:rsidRPr="00D807A4">
        <w:t xml:space="preserve">phique. Dans notre description finale du territoire malécite, nous avons inclus les bassins hydrographiques des rivières se jetant dans le Saint-Laurent entre Lévis et Métis. Toutefois, notre discussion sur l’ethnicité portait surtout sur les régions côtières du golfe du Maine. Il est difficile de faire autrement car les descriptions territoriales que </w:t>
      </w:r>
      <w:r w:rsidRPr="00D807A4">
        <w:lastRenderedPageBreak/>
        <w:t>nous avons citées traitent peu de l’intérieur des terres et des zones a</w:t>
      </w:r>
      <w:r w:rsidRPr="00D807A4">
        <w:t>d</w:t>
      </w:r>
      <w:r w:rsidRPr="00D807A4">
        <w:t xml:space="preserve">jacentes au Saint-Laurent. </w:t>
      </w:r>
    </w:p>
    <w:p w:rsidR="004537A3" w:rsidRPr="00D807A4" w:rsidRDefault="004537A3" w:rsidP="004537A3">
      <w:pPr>
        <w:spacing w:before="120" w:after="120"/>
        <w:jc w:val="both"/>
      </w:pPr>
      <w:r w:rsidRPr="00D807A4">
        <w:t>Cette situation reflète le biais de nos sources. Là où il n’y a pas de Français ou d’Anglais, il semble qu’il n’y ait pas d’Amérindiens. De plus, nos descriptions sont faites en fonction des rivières, mais en fait ce sont les régions près de la côte dont il est question. C’est là que les Indiens viennent traiter avec les Européens, car ceux-ci y ont leurs établissements. Les chroniqueurs vont mentionner que les groupes autochtones se dispersent à l’intérieur pour la chasse, mais nous ne possédons rien de précis avant la fin du XVII</w:t>
      </w:r>
      <w:r w:rsidRPr="003E4B6A">
        <w:rPr>
          <w:vertAlign w:val="superscript"/>
        </w:rPr>
        <w:t>e</w:t>
      </w:r>
      <w:r w:rsidRPr="00D807A4">
        <w:t xml:space="preserve"> siècle. Toute la rive sud du Saint-Laurent semble un « no man’s land » avant les conce</w:t>
      </w:r>
      <w:r w:rsidRPr="00D807A4">
        <w:t>s</w:t>
      </w:r>
      <w:r w:rsidRPr="00D807A4">
        <w:t>sions de seigneuries dans cette région. Or, il est bien évident que les Am</w:t>
      </w:r>
      <w:r w:rsidRPr="00D807A4">
        <w:t>é</w:t>
      </w:r>
      <w:r w:rsidRPr="00D807A4">
        <w:t>rindiens</w:t>
      </w:r>
      <w:r>
        <w:t xml:space="preserve"> [27]</w:t>
      </w:r>
      <w:r w:rsidRPr="00D807A4">
        <w:t xml:space="preserve"> fréquentent et exploitent toute la Péninsule maritime ; nous n’avons simplement aucun moyen d’avoir un portrait précis. </w:t>
      </w:r>
    </w:p>
    <w:p w:rsidR="004537A3" w:rsidRPr="00D807A4" w:rsidRDefault="004537A3" w:rsidP="004537A3">
      <w:pPr>
        <w:spacing w:before="120" w:after="120"/>
        <w:jc w:val="both"/>
      </w:pPr>
      <w:r w:rsidRPr="00D807A4">
        <w:t>Bien qu’elle soit limitée, nous disposons toutefois pour le territoire actuel du Québec d’une source inestimable d’information. Les do</w:t>
      </w:r>
      <w:r w:rsidRPr="00D807A4">
        <w:t>n</w:t>
      </w:r>
      <w:r w:rsidRPr="00D807A4">
        <w:t>nées disponibles dans les actes de baptêmes, mariages et sépultures peuvent en effet nous renseigner sur la présence des Etch</w:t>
      </w:r>
      <w:r w:rsidRPr="00D807A4">
        <w:t>e</w:t>
      </w:r>
      <w:r w:rsidRPr="00D807A4">
        <w:t>mins/Malécites sur le territoire du Québec. Le Programme de reche</w:t>
      </w:r>
      <w:r w:rsidRPr="00D807A4">
        <w:t>r</w:t>
      </w:r>
      <w:r w:rsidRPr="00D807A4">
        <w:t>che en démographie historique (PRDH) de l’Université de Montréal a publié un répertoire comprenant tous les actes du Québec jusqu’en 1799. À notre demande, le PRDH nous a fourni une liste des actes concernant les Amérindiens pour l’Est du Québec, rive sud et rive nord du fleuve à partir des comtés de Lotbinière et Portneuf, ce qui a grandement facilité notre travail de recherche (carte 3, voir p. 19-20).</w:t>
      </w:r>
    </w:p>
    <w:p w:rsidR="004537A3" w:rsidRPr="00D807A4" w:rsidRDefault="004537A3" w:rsidP="004537A3">
      <w:pPr>
        <w:spacing w:before="120" w:after="120"/>
        <w:jc w:val="both"/>
      </w:pPr>
    </w:p>
    <w:p w:rsidR="004537A3" w:rsidRPr="00D807A4" w:rsidRDefault="004537A3" w:rsidP="004537A3">
      <w:pPr>
        <w:pStyle w:val="a"/>
      </w:pPr>
      <w:r w:rsidRPr="00D807A4">
        <w:t>2.3.1 Problèmes et méthode de comptage</w:t>
      </w:r>
    </w:p>
    <w:p w:rsidR="004537A3" w:rsidRPr="00D807A4" w:rsidRDefault="004537A3" w:rsidP="004537A3">
      <w:pPr>
        <w:spacing w:before="120" w:after="120"/>
        <w:jc w:val="both"/>
      </w:pPr>
    </w:p>
    <w:p w:rsidR="004537A3" w:rsidRPr="00D807A4" w:rsidRDefault="004537A3" w:rsidP="004537A3">
      <w:pPr>
        <w:spacing w:before="120" w:after="120"/>
        <w:jc w:val="both"/>
      </w:pPr>
      <w:r w:rsidRPr="00D807A4">
        <w:t>La première limite de ces données est qu’il faut attendre l’ouverture des registres. Ceux-ci suivent la marche de la colonisation. Ainsi pour le XVII</w:t>
      </w:r>
      <w:r w:rsidRPr="003E4B6A">
        <w:rPr>
          <w:vertAlign w:val="superscript"/>
        </w:rPr>
        <w:t>e</w:t>
      </w:r>
      <w:r w:rsidRPr="00D807A4">
        <w:t xml:space="preserve"> siècle, à part Tadoussac, tous les registres pr</w:t>
      </w:r>
      <w:r w:rsidRPr="00D807A4">
        <w:t>o</w:t>
      </w:r>
      <w:r w:rsidRPr="00D807A4">
        <w:t>viennent de la région de Québec. Par contre, cela ne signifie pas que tous les actes sont faits dans cette région. Le registre de Sillery com</w:t>
      </w:r>
      <w:r w:rsidRPr="00D807A4">
        <w:t>p</w:t>
      </w:r>
      <w:r w:rsidRPr="00D807A4">
        <w:t xml:space="preserve">te quand même 24% d’actes administrés ailleurs (Hébert 1994 : 24). D’autre part, ces registres ne mentionnent que les Amérindiens </w:t>
      </w:r>
      <w:r w:rsidRPr="00D807A4">
        <w:lastRenderedPageBreak/>
        <w:t>convertis. De plus, certains groupes mentionnés dans les registres québécois avaient aussi accès à des missionnaires à l’extérieur du te</w:t>
      </w:r>
      <w:r w:rsidRPr="00D807A4">
        <w:t>r</w:t>
      </w:r>
      <w:r w:rsidRPr="00D807A4">
        <w:t>ritoire du Québec. À titre d’exemple, nous n’avons recensé que 27 Amérindiens dans les deux registres de la Gaspésie qui ouvrent avant 1800 et qui comptent des actes d’Amérindiens (Ste-Anne-de-Ristigouche [1759] et St-Bonaventure [1791]). Les Micmacs de cette région se rendaient probablement à l’île de Miscou et à Nepissiguit (Bathurst) pour leurs affaires religieuses. Ces deux localités font a</w:t>
      </w:r>
      <w:r w:rsidRPr="00D807A4">
        <w:t>u</w:t>
      </w:r>
      <w:r w:rsidRPr="00D807A4">
        <w:t>jourd’hui partie du Nouveau-Brunswick et sont donc absentes de la banque de données du PRDH</w:t>
      </w:r>
    </w:p>
    <w:p w:rsidR="004537A3" w:rsidRPr="00D807A4" w:rsidRDefault="004537A3" w:rsidP="004537A3">
      <w:pPr>
        <w:spacing w:before="120" w:after="120"/>
        <w:jc w:val="both"/>
      </w:pPr>
      <w:r w:rsidRPr="00D807A4">
        <w:t>Avant d’expliquer notre démarche, avouons que si c’était à refaire nous procéderions autrement. En effet, c’est au fur et à mesure que nous travaillions avec les données que nous avons réalisé les possibil</w:t>
      </w:r>
      <w:r w:rsidRPr="00D807A4">
        <w:t>i</w:t>
      </w:r>
      <w:r w:rsidRPr="00D807A4">
        <w:t>tés qu’elles renfermaient. Au départ, nous ne visions qu’à localiser les Malécites. Mais quel intérêt avions nous de savoir qu’il y a eu 40 M</w:t>
      </w:r>
      <w:r w:rsidRPr="00D807A4">
        <w:t>a</w:t>
      </w:r>
      <w:r w:rsidRPr="00D807A4">
        <w:t>lécites à La Pocatière si nous ne connaissions par le total des Améri</w:t>
      </w:r>
      <w:r w:rsidRPr="00D807A4">
        <w:t>n</w:t>
      </w:r>
      <w:r w:rsidRPr="00D807A4">
        <w:t>diens (239) et le nombre de membres d’autres groupes</w:t>
      </w:r>
      <w:r>
        <w:t xml:space="preserve"> [28]</w:t>
      </w:r>
      <w:r w:rsidRPr="00D807A4">
        <w:t xml:space="preserve"> (47 Mi</w:t>
      </w:r>
      <w:r w:rsidRPr="00D807A4">
        <w:t>c</w:t>
      </w:r>
      <w:r w:rsidRPr="00D807A4">
        <w:t>macs ; 25 Abénaquis ; etc.) ? La solution la meilleure aurait été de traiter les informations dans une base de données informatique. Cela nous aurait donné un portrait plus juste. Mais au bout du compte, nous croyons qu’une telle précision n’aurait pas changé énormément notre analyse puisque ses résultats sont plutôt des généralisations ou des tendances, à savoir, par exemple, qu’on retrouve un plus grand no</w:t>
      </w:r>
      <w:r w:rsidRPr="00D807A4">
        <w:t>m</w:t>
      </w:r>
      <w:r w:rsidRPr="00D807A4">
        <w:t>bre de pe</w:t>
      </w:r>
      <w:r w:rsidRPr="00D807A4">
        <w:t>r</w:t>
      </w:r>
      <w:r w:rsidRPr="00D807A4">
        <w:t xml:space="preserve">sonnes de telle ethnie dans telle région. </w:t>
      </w:r>
    </w:p>
    <w:p w:rsidR="004537A3" w:rsidRPr="00D807A4" w:rsidRDefault="004537A3" w:rsidP="004537A3">
      <w:pPr>
        <w:spacing w:before="120" w:after="120"/>
        <w:jc w:val="both"/>
      </w:pPr>
      <w:r w:rsidRPr="00D807A4">
        <w:t>Pour compter les Amérindiens, nous avons examiné chacun des a</w:t>
      </w:r>
      <w:r w:rsidRPr="00D807A4">
        <w:t>c</w:t>
      </w:r>
      <w:r w:rsidRPr="00D807A4">
        <w:t>tes afin d'en tirer le maximum d'informations. Nous comptions tous les individus nommés dans un acte. Les noms identiques dans deux actes distincts n'étaient dénombrés qu'une seule fois. Par exemple, des parents font baptiser un deuxième enfant à quelques années d'interva</w:t>
      </w:r>
      <w:r w:rsidRPr="00D807A4">
        <w:t>l</w:t>
      </w:r>
      <w:r w:rsidRPr="00D807A4">
        <w:t>les. Ou encore, le parrain est le même pour plusieurs baptisés. Un premier niveau d’imprécision s'installe ici car il est impossible de r</w:t>
      </w:r>
      <w:r w:rsidRPr="00D807A4">
        <w:t>e</w:t>
      </w:r>
      <w:r w:rsidRPr="00D807A4">
        <w:t>pérer tous les dédoublements, surtout dans le cas de noms amérindiens dont la graphie varie énormément. Les dédoublements sont aussi di</w:t>
      </w:r>
      <w:r w:rsidRPr="00D807A4">
        <w:t>f</w:t>
      </w:r>
      <w:r w:rsidRPr="00D807A4">
        <w:t>ficiles à repérer d’une paroisse à l’autre. Inversement, comme les noms de famille sont rares et comme les prénoms sont souvent les mêmes (Joseph, François, Marie, Anne...), on risque de singulariser des individus différents.</w:t>
      </w:r>
    </w:p>
    <w:p w:rsidR="004537A3" w:rsidRPr="00D807A4" w:rsidRDefault="004537A3" w:rsidP="004537A3">
      <w:pPr>
        <w:spacing w:before="120" w:after="120"/>
        <w:jc w:val="both"/>
      </w:pPr>
      <w:r w:rsidRPr="00D807A4">
        <w:lastRenderedPageBreak/>
        <w:t>L’introduction à la transcription du Registre de Sillery publiée r</w:t>
      </w:r>
      <w:r w:rsidRPr="00D807A4">
        <w:t>é</w:t>
      </w:r>
      <w:r w:rsidRPr="00D807A4">
        <w:t>cemment par Léo-Paul Hébert, nous apprend par ailleurs certaines particularités dont nous n’avons pu tenir compte au moment de notre analyse et qui ont pu causer des erreurs dans nos calculs. Un baptême peut avoir été fait « sans cérémonies » quand le baptisé est, par exe</w:t>
      </w:r>
      <w:r w:rsidRPr="00D807A4">
        <w:t>m</w:t>
      </w:r>
      <w:r w:rsidRPr="00D807A4">
        <w:t>ple, en danger de mort. Si par hasard le baptisé ondoyé survit, il peut recevoir le « baptême suppléé », un peu plus tard. On retrouve égal</w:t>
      </w:r>
      <w:r w:rsidRPr="00D807A4">
        <w:t>e</w:t>
      </w:r>
      <w:r w:rsidRPr="00D807A4">
        <w:t>ment des « baptêmes sous condition », si le prêtre a des doutes à s</w:t>
      </w:r>
      <w:r w:rsidRPr="00D807A4">
        <w:t>a</w:t>
      </w:r>
      <w:r w:rsidRPr="00D807A4">
        <w:t xml:space="preserve">voir si le candidat a déjà été baptisé ou quand il a été administré par une personne autre que le missionnaire (Hébert 1994 : 48-49). </w:t>
      </w:r>
    </w:p>
    <w:p w:rsidR="004537A3" w:rsidRPr="00D807A4" w:rsidRDefault="004537A3" w:rsidP="004537A3">
      <w:pPr>
        <w:spacing w:before="120" w:after="120"/>
        <w:jc w:val="both"/>
      </w:pPr>
      <w:r w:rsidRPr="00D807A4">
        <w:t>Dans nos calculs nous avons compté tous les individus nommés dans un acte. Certains ne présentaient pas de parrains. Hébert explique que les missionnaires n'en attribuaient que lors du baptême solennel ou lorsque qu’on suppléait aux cérémonies. Si celles-ci n’ont pas lieu, il n’y aura pas de parrains. De plus on se contentait souvent d’un seul parrain pour les baptisés amérindiens. Les Amérindiens avaient aussi souvent des parrains français, par exemple, dans 60% des cas à Sillery (</w:t>
      </w:r>
      <w:r w:rsidRPr="00D807A4">
        <w:rPr>
          <w:i/>
        </w:rPr>
        <w:t>Ibid.</w:t>
      </w:r>
      <w:r w:rsidRPr="00D807A4">
        <w:t> : 58).</w:t>
      </w:r>
    </w:p>
    <w:p w:rsidR="004537A3" w:rsidRPr="00D807A4" w:rsidRDefault="004537A3" w:rsidP="004537A3">
      <w:pPr>
        <w:spacing w:before="120" w:after="120"/>
        <w:jc w:val="both"/>
      </w:pPr>
      <w:r w:rsidRPr="00D807A4">
        <w:t xml:space="preserve">Hébert nous apprend également que certains actes écrits dans le Registre de Sillery sont des doubles d’actes du Second Registre de Tadoussac. Pour </w:t>
      </w:r>
      <w:r>
        <w:t xml:space="preserve">[29] </w:t>
      </w:r>
      <w:r w:rsidRPr="00D807A4">
        <w:t xml:space="preserve">nous cela signifie que le nombre de Montagnais est peut-être légèrement supérieur à ce qu’il devrait être. </w:t>
      </w:r>
    </w:p>
    <w:p w:rsidR="004537A3" w:rsidRPr="00D807A4" w:rsidRDefault="004537A3" w:rsidP="004537A3">
      <w:pPr>
        <w:spacing w:before="120" w:after="120"/>
        <w:jc w:val="both"/>
      </w:pPr>
      <w:r w:rsidRPr="00D807A4">
        <w:t>Gordon Day nous fournit d’autres particularités au sujet des noms amérindiens, particularités qui peuvent faire qu’une personne baptisée dans son enfance sera comptée une seconde fois, soit à son mariage, soit au baptême de ses enfants. Ainsi, il est difficile de bien identifier les individus comme le montre la citation suivante :</w:t>
      </w:r>
    </w:p>
    <w:p w:rsidR="004537A3" w:rsidRPr="00D807A4" w:rsidRDefault="004537A3" w:rsidP="004537A3">
      <w:pPr>
        <w:pStyle w:val="Grillecouleur-Accent1"/>
      </w:pPr>
    </w:p>
    <w:p w:rsidR="004537A3" w:rsidRPr="002726BC" w:rsidRDefault="004537A3" w:rsidP="004537A3">
      <w:pPr>
        <w:pStyle w:val="Grillecouleur-Accent1"/>
        <w:rPr>
          <w:lang w:val="en-US"/>
        </w:rPr>
      </w:pPr>
      <w:r w:rsidRPr="002726BC">
        <w:rPr>
          <w:lang w:val="en-US"/>
        </w:rPr>
        <w:t>A child had his childhood name which he exchanged in his teens for his proper name, a name which in many cultures was seldom used. He was generally known by his nickname. In the records, especially in those kept by secular officials, he was generally known by the saint's name given him in baptism. This was used and frequently recorded in its French, Indian and Englihs forms. During the course of his life he might earn other n</w:t>
      </w:r>
      <w:r w:rsidRPr="002726BC">
        <w:rPr>
          <w:lang w:val="en-US"/>
        </w:rPr>
        <w:t>a</w:t>
      </w:r>
      <w:r w:rsidRPr="002726BC">
        <w:rPr>
          <w:lang w:val="en-US"/>
        </w:rPr>
        <w:t>mes, each replacing the previous one. He might assume the title of a d</w:t>
      </w:r>
      <w:r w:rsidRPr="002726BC">
        <w:rPr>
          <w:lang w:val="en-US"/>
        </w:rPr>
        <w:t>e</w:t>
      </w:r>
      <w:r w:rsidRPr="002726BC">
        <w:rPr>
          <w:lang w:val="en-US"/>
        </w:rPr>
        <w:t>ceased chief or leader as he assumed his duties</w:t>
      </w:r>
      <w:r w:rsidRPr="002726BC">
        <w:rPr>
          <w:vanish/>
          <w:lang w:val="en-US"/>
        </w:rPr>
        <w:t xml:space="preserve"> </w:t>
      </w:r>
      <w:r w:rsidRPr="002726BC">
        <w:rPr>
          <w:lang w:val="en-US"/>
        </w:rPr>
        <w:t xml:space="preserve"> (Day 1981 : 73).</w:t>
      </w:r>
    </w:p>
    <w:p w:rsidR="004537A3" w:rsidRPr="002726BC" w:rsidRDefault="004537A3" w:rsidP="004537A3">
      <w:pPr>
        <w:pStyle w:val="Grillecouleur-Accent1"/>
        <w:rPr>
          <w:lang w:val="en-US"/>
        </w:rPr>
      </w:pPr>
    </w:p>
    <w:p w:rsidR="004537A3" w:rsidRPr="00D807A4" w:rsidRDefault="004537A3" w:rsidP="004537A3">
      <w:pPr>
        <w:spacing w:before="120" w:after="120"/>
        <w:jc w:val="both"/>
      </w:pPr>
      <w:r w:rsidRPr="00D807A4">
        <w:t>Également, un nom français devient parfois le nom de famille. Le prénom du père devient le nom de famille de son fils ou petit-fils : par exemple, le fils de Louis Wawanolewat est Thomas Louis. Le suffixe « sis » au bout du nom complet du père devient le nom du fils : le fils de Plasewa Sozap peut s’appeler Plasewa Sozapsis. Finalement les noms peuvent être francisés, indianisés ou anglicisés : dans notre de</w:t>
      </w:r>
      <w:r w:rsidRPr="00D807A4">
        <w:t>r</w:t>
      </w:r>
      <w:r w:rsidRPr="00D807A4">
        <w:t>nier exemple (Plasewa Sozap) on pourrait penser qu’on a affaire à un nom amérindien, or, il s’agit simplement de François Joseph... (</w:t>
      </w:r>
      <w:r w:rsidRPr="00D807A4">
        <w:rPr>
          <w:i/>
        </w:rPr>
        <w:t>Ibid.</w:t>
      </w:r>
      <w:r w:rsidRPr="00D807A4">
        <w:t xml:space="preserve">) </w:t>
      </w:r>
    </w:p>
    <w:p w:rsidR="004537A3" w:rsidRPr="00D807A4" w:rsidRDefault="004537A3" w:rsidP="004537A3">
      <w:pPr>
        <w:spacing w:before="120" w:after="120"/>
        <w:jc w:val="both"/>
      </w:pPr>
      <w:r w:rsidRPr="00D807A4">
        <w:t>José Mailhot fait état de complications similaires pour le système des noms de personnes chez les Innus du Labrador. Il est difficile d’interpréter les noms que l’on trouve dans les registres d’état civil et dans les recensements car les noms ne cessent de se modifier (Mailhot 1993 : 107). Retenons donc ces informations pour notre prochaine section, car elle montre la difficulté de suivre les généalogies.</w:t>
      </w:r>
    </w:p>
    <w:p w:rsidR="004537A3" w:rsidRPr="00D807A4" w:rsidRDefault="004537A3" w:rsidP="004537A3">
      <w:pPr>
        <w:spacing w:before="120" w:after="120"/>
        <w:jc w:val="both"/>
      </w:pPr>
      <w:r w:rsidRPr="00D807A4">
        <w:t>Pour l'identité ethnique, nous avons dû procéder à des regroup</w:t>
      </w:r>
      <w:r w:rsidRPr="00D807A4">
        <w:t>e</w:t>
      </w:r>
      <w:r w:rsidRPr="00D807A4">
        <w:t xml:space="preserve">ments : les « Gaspésiens » ou les « Sauvages de Miramichi » furent considérés comme Micmacs. Les personnes dites « de la rivière Saint-Jean » ou « de Meductic » furent considérées Malécites. La catégorie « Iroquoiens » se compose majoritairement de Hurons, le reste sont dits « Iroquois » dans les actes. La catégorie « Autres » regroupe tous les groupes qui n’entraient pas dans les </w:t>
      </w:r>
      <w:r>
        <w:t xml:space="preserve">[20] </w:t>
      </w:r>
      <w:r w:rsidRPr="00D807A4">
        <w:t>autres catégories. On y retro</w:t>
      </w:r>
      <w:r w:rsidRPr="00D807A4">
        <w:t>u</w:t>
      </w:r>
      <w:r w:rsidRPr="00D807A4">
        <w:t>ve principalement des Algonquins, des Panis et des Inuit et d’autres groupes comme les Renards, les Missouris, les Brochets.</w:t>
      </w:r>
    </w:p>
    <w:p w:rsidR="004537A3" w:rsidRPr="00D807A4" w:rsidRDefault="004537A3" w:rsidP="004537A3">
      <w:pPr>
        <w:spacing w:before="120" w:after="120"/>
        <w:jc w:val="both"/>
      </w:pPr>
      <w:r w:rsidRPr="00D807A4">
        <w:t>Les Amérindiens que nous considérons « non-identifiés » ont si</w:t>
      </w:r>
      <w:r w:rsidRPr="00D807A4">
        <w:t>m</w:t>
      </w:r>
      <w:r w:rsidRPr="00D807A4">
        <w:t>ple</w:t>
      </w:r>
      <w:r w:rsidRPr="00D807A4">
        <w:softHyphen/>
        <w:t xml:space="preserve">ment été décrits dans la liste du PRDH comme « Sauvage », « Indien », ou « Amérindiens ». Dans ces deux derniers cas, le choix du terme dépend du transcripteur. </w:t>
      </w:r>
    </w:p>
    <w:p w:rsidR="004537A3" w:rsidRPr="00D807A4" w:rsidRDefault="004537A3" w:rsidP="004537A3">
      <w:pPr>
        <w:spacing w:before="120" w:after="120"/>
        <w:jc w:val="both"/>
      </w:pPr>
      <w:r w:rsidRPr="00D807A4">
        <w:t>Par ailleurs, même si souvent un seul des parents est identifié pr</w:t>
      </w:r>
      <w:r w:rsidRPr="00D807A4">
        <w:t>é</w:t>
      </w:r>
      <w:r w:rsidRPr="00D807A4">
        <w:t>cisément, on ne doit pas supposer que l'autre est du même groupe, car les mariages mixtes sont assez fréquents. Pour les enfants de tels co</w:t>
      </w:r>
      <w:r w:rsidRPr="00D807A4">
        <w:t>u</w:t>
      </w:r>
      <w:r w:rsidRPr="00D807A4">
        <w:t>ples et dont l’ethnie n’est pas précisée, nous avons choisi de leur do</w:t>
      </w:r>
      <w:r w:rsidRPr="00D807A4">
        <w:t>n</w:t>
      </w:r>
      <w:r w:rsidRPr="00D807A4">
        <w:t>ner l'ethnie du père, bien que nous sachions que cela ne peut représe</w:t>
      </w:r>
      <w:r w:rsidRPr="00D807A4">
        <w:t>n</w:t>
      </w:r>
      <w:r w:rsidRPr="00D807A4">
        <w:t xml:space="preserve">ter la réalité identitaire dans tous les cas. Nous étions confrontée à la nécessité de faire un choix. Il aurait été probablement plus juste de choisir une identité selon le lieu de résidence, mais nous n’avions pas accès à cette donnée. </w:t>
      </w:r>
    </w:p>
    <w:p w:rsidR="004537A3" w:rsidRDefault="004537A3" w:rsidP="004537A3">
      <w:pPr>
        <w:spacing w:before="120" w:after="120"/>
        <w:jc w:val="both"/>
      </w:pPr>
    </w:p>
    <w:p w:rsidR="004537A3" w:rsidRPr="00D807A4" w:rsidRDefault="004537A3" w:rsidP="004537A3">
      <w:pPr>
        <w:spacing w:before="120" w:after="120"/>
        <w:jc w:val="both"/>
      </w:pPr>
    </w:p>
    <w:p w:rsidR="004537A3" w:rsidRPr="00D807A4" w:rsidRDefault="004537A3" w:rsidP="004537A3">
      <w:pPr>
        <w:pStyle w:val="a"/>
      </w:pPr>
      <w:r w:rsidRPr="00D807A4">
        <w:t>2.3.2 Résultats</w:t>
      </w:r>
    </w:p>
    <w:p w:rsidR="004537A3" w:rsidRPr="00D807A4" w:rsidRDefault="004537A3" w:rsidP="004537A3">
      <w:pPr>
        <w:spacing w:before="120" w:after="120"/>
        <w:jc w:val="both"/>
      </w:pPr>
    </w:p>
    <w:p w:rsidR="004537A3" w:rsidRPr="00D807A4" w:rsidRDefault="004537A3" w:rsidP="004537A3">
      <w:pPr>
        <w:spacing w:before="120" w:after="120"/>
        <w:jc w:val="both"/>
      </w:pPr>
      <w:r w:rsidRPr="00D807A4">
        <w:t>Au total, nous avons 8979 actes, pour lesquels nous avons compté 17360 Amérindiens. Notons que sur ce nombre, 4831 actes provie</w:t>
      </w:r>
      <w:r w:rsidRPr="00D807A4">
        <w:t>n</w:t>
      </w:r>
      <w:r w:rsidRPr="00D807A4">
        <w:t xml:space="preserve">nent des « Registres de Tadoussac » (8765 Amérindiens) et 1721 actes proviennent de la mission de Sillery (3735 Amérindiens). </w:t>
      </w:r>
    </w:p>
    <w:p w:rsidR="004537A3" w:rsidRPr="00D807A4" w:rsidRDefault="004537A3" w:rsidP="004537A3">
      <w:pPr>
        <w:spacing w:before="120" w:after="120"/>
        <w:jc w:val="both"/>
      </w:pPr>
      <w:r w:rsidRPr="00D807A4">
        <w:t>En moyenne 53% des Amérindiens sont identifiés clairement. Nous avons supposé que le ratio représentant chacune de nos catég</w:t>
      </w:r>
      <w:r w:rsidRPr="00D807A4">
        <w:t>o</w:t>
      </w:r>
      <w:r w:rsidRPr="00D807A4">
        <w:t xml:space="preserve">ries ethniques pouvait s’appliquer aux Amérindiens n’ayant pas reçu d’identification précise. Nous avons donc redistribué ces Amérindiens selon le pourcentage de chaque catégorie. </w:t>
      </w:r>
    </w:p>
    <w:p w:rsidR="004537A3" w:rsidRDefault="004537A3" w:rsidP="004537A3">
      <w:pPr>
        <w:spacing w:before="120" w:after="120"/>
        <w:jc w:val="both"/>
      </w:pPr>
      <w:r w:rsidRPr="00D807A4">
        <w:t>Au total, 71 paroisses ont fait l’objet de cette étude. La carte 3 l</w:t>
      </w:r>
      <w:r w:rsidRPr="00D807A4">
        <w:t>o</w:t>
      </w:r>
      <w:r w:rsidRPr="00D807A4">
        <w:t>calise chacune d’elles et montre les regroupements régionaux utilisés pour l’analyse. Nous avons procédé à la redistribution des Indiens non-identifiés au niveau régional. Par exemple dans le bloc « Rive sud à l’Est de Québec », les Malécites représentent 36% des Amérindiens identifiés. Des 817 individus non-identifiés, 36%, soit 296, ont été ajoutés aux Malécites. Nous ne pouvions faire la répartition au niveau des paroisses car certaines d’entre elles présentent un si petit nombre d’Amérindiens que le partage n’aurait pas été représentatif des taux de chaque catégorie. On trouvera à l’annexe 1, le tableau de distribution régionale avant ce calcul, de même qu</w:t>
      </w:r>
      <w:r>
        <w:t>e le détail de chaque paroisse.</w:t>
      </w:r>
    </w:p>
    <w:p w:rsidR="004537A3" w:rsidRPr="00D807A4" w:rsidRDefault="004537A3" w:rsidP="004537A3">
      <w:pPr>
        <w:pStyle w:val="p"/>
      </w:pPr>
      <w:r>
        <w:br w:type="page"/>
      </w:r>
      <w:r>
        <w:lastRenderedPageBreak/>
        <w:t>[31]</w:t>
      </w:r>
    </w:p>
    <w:p w:rsidR="004537A3" w:rsidRDefault="004537A3" w:rsidP="004537A3">
      <w:pPr>
        <w:pStyle w:val="figtitre"/>
      </w:pPr>
      <w:bookmarkStart w:id="18" w:name="figure_03"/>
      <w:r>
        <w:t>F</w:t>
      </w:r>
      <w:r w:rsidRPr="00D807A4">
        <w:t>igure 3</w:t>
      </w:r>
      <w:r>
        <w:t>.</w:t>
      </w:r>
      <w:r>
        <w:br/>
        <w:t>Paroisses, missions et institutions catholiques</w:t>
      </w:r>
      <w:r>
        <w:br/>
        <w:t>du Québec dont les registres s’ouvrent avant 1800.</w:t>
      </w:r>
    </w:p>
    <w:bookmarkEnd w:id="18"/>
    <w:p w:rsidR="004537A3" w:rsidRDefault="004537A3" w:rsidP="004537A3">
      <w:pPr>
        <w:ind w:right="90" w:firstLine="0"/>
        <w:jc w:val="both"/>
        <w:rPr>
          <w:sz w:val="20"/>
        </w:rPr>
      </w:pPr>
      <w:r w:rsidRPr="00384B20">
        <w:rPr>
          <w:sz w:val="20"/>
        </w:rPr>
        <w:fldChar w:fldCharType="begin"/>
      </w:r>
      <w:r w:rsidRPr="00384B20">
        <w:rPr>
          <w:sz w:val="20"/>
        </w:rPr>
        <w:instrText xml:space="preserve"> </w:instrText>
      </w:r>
      <w:r w:rsidR="003012BD">
        <w:rPr>
          <w:sz w:val="20"/>
        </w:rPr>
        <w:instrText>HYPERLINK</w:instrText>
      </w:r>
      <w:r w:rsidRPr="00384B20">
        <w:rPr>
          <w:sz w:val="20"/>
        </w:rPr>
        <w:instrText xml:space="preserve">  \l "tdm" </w:instrText>
      </w:r>
      <w:r w:rsidRPr="00384B20">
        <w:rPr>
          <w:sz w:val="20"/>
        </w:rPr>
      </w:r>
      <w:r w:rsidRPr="00384B20">
        <w:rPr>
          <w:sz w:val="20"/>
        </w:rPr>
        <w:fldChar w:fldCharType="separate"/>
      </w:r>
      <w:r w:rsidRPr="00384B20">
        <w:rPr>
          <w:rStyle w:val="Lienhypertexte"/>
          <w:sz w:val="20"/>
        </w:rPr>
        <w:t>Retour à la table des matières</w:t>
      </w:r>
      <w:r w:rsidRPr="00384B20">
        <w:rPr>
          <w:sz w:val="20"/>
        </w:rPr>
        <w:fldChar w:fldCharType="end"/>
      </w:r>
    </w:p>
    <w:p w:rsidR="004537A3" w:rsidRPr="00384B20" w:rsidRDefault="004537A3" w:rsidP="004537A3">
      <w:pPr>
        <w:ind w:right="90" w:firstLine="0"/>
        <w:jc w:val="both"/>
        <w:rPr>
          <w:sz w:val="20"/>
        </w:rPr>
      </w:pPr>
    </w:p>
    <w:p w:rsidR="004537A3" w:rsidRDefault="002726BC" w:rsidP="004537A3">
      <w:pPr>
        <w:pStyle w:val="fig"/>
      </w:pPr>
      <w:r>
        <w:rPr>
          <w:noProof/>
        </w:rPr>
        <w:drawing>
          <wp:inline distT="0" distB="0" distL="0" distR="0">
            <wp:extent cx="5016500" cy="3136900"/>
            <wp:effectExtent l="0" t="0" r="0" b="0"/>
            <wp:docPr id="7" name="Image 7" descr="fig_03_lo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fig_03_low"/>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16500" cy="3136900"/>
                    </a:xfrm>
                    <a:prstGeom prst="rect">
                      <a:avLst/>
                    </a:prstGeom>
                    <a:noFill/>
                    <a:ln>
                      <a:noFill/>
                    </a:ln>
                  </pic:spPr>
                </pic:pic>
              </a:graphicData>
            </a:graphic>
          </wp:inline>
        </w:drawing>
      </w:r>
    </w:p>
    <w:p w:rsidR="004537A3" w:rsidRDefault="004537A3" w:rsidP="004537A3">
      <w:pPr>
        <w:spacing w:before="120" w:after="120"/>
        <w:jc w:val="both"/>
      </w:pPr>
    </w:p>
    <w:p w:rsidR="004537A3" w:rsidRDefault="004537A3" w:rsidP="004537A3">
      <w:pPr>
        <w:pStyle w:val="p"/>
      </w:pPr>
      <w:r>
        <w:t>[32]</w:t>
      </w:r>
    </w:p>
    <w:p w:rsidR="004537A3" w:rsidRDefault="004537A3" w:rsidP="004537A3">
      <w:pPr>
        <w:pStyle w:val="figtitre"/>
      </w:pPr>
      <w:r>
        <w:t>Identification des paroisses par région</w:t>
      </w:r>
    </w:p>
    <w:p w:rsidR="004537A3" w:rsidRDefault="004537A3" w:rsidP="004537A3">
      <w:pPr>
        <w:pStyle w:val="figtitre"/>
      </w:pPr>
    </w:p>
    <w:p w:rsidR="004537A3" w:rsidRDefault="004537A3" w:rsidP="004537A3">
      <w:pPr>
        <w:spacing w:before="120" w:after="120"/>
        <w:jc w:val="both"/>
        <w:sectPr w:rsidR="004537A3">
          <w:headerReference w:type="default" r:id="rId20"/>
          <w:pgSz w:w="12240" w:h="15840"/>
          <w:pgMar w:top="1800" w:right="1440" w:bottom="1440" w:left="2160" w:header="720" w:footer="720" w:gutter="720"/>
          <w:cols w:space="720"/>
          <w:titlePg/>
        </w:sectPr>
      </w:pPr>
    </w:p>
    <w:p w:rsidR="004537A3" w:rsidRDefault="004537A3" w:rsidP="004537A3">
      <w:pPr>
        <w:spacing w:before="120" w:after="120"/>
      </w:pPr>
    </w:p>
    <w:p w:rsidR="004537A3" w:rsidRPr="00B22BF8" w:rsidRDefault="004537A3" w:rsidP="004537A3">
      <w:pPr>
        <w:ind w:left="630" w:hanging="630"/>
        <w:rPr>
          <w:sz w:val="24"/>
        </w:rPr>
      </w:pPr>
      <w:r w:rsidRPr="00B22BF8">
        <w:rPr>
          <w:spacing w:val="-4"/>
          <w:sz w:val="24"/>
          <w:u w:val="single"/>
        </w:rPr>
        <w:t>Rive sud à l'ouest de Québec :</w:t>
      </w:r>
    </w:p>
    <w:p w:rsidR="004537A3" w:rsidRDefault="004537A3" w:rsidP="004537A3">
      <w:pPr>
        <w:ind w:left="630" w:hanging="630"/>
        <w:rPr>
          <w:spacing w:val="-1"/>
          <w:sz w:val="24"/>
        </w:rPr>
      </w:pPr>
    </w:p>
    <w:p w:rsidR="004537A3" w:rsidRPr="00B22BF8" w:rsidRDefault="004537A3" w:rsidP="004537A3">
      <w:pPr>
        <w:ind w:left="630" w:hanging="630"/>
        <w:rPr>
          <w:spacing w:val="-8"/>
          <w:sz w:val="24"/>
        </w:rPr>
      </w:pPr>
      <w:r>
        <w:rPr>
          <w:spacing w:val="-1"/>
          <w:sz w:val="24"/>
        </w:rPr>
        <w:t>041.</w:t>
      </w:r>
      <w:r>
        <w:rPr>
          <w:spacing w:val="-1"/>
          <w:sz w:val="24"/>
        </w:rPr>
        <w:tab/>
      </w:r>
      <w:r w:rsidRPr="00B22BF8">
        <w:rPr>
          <w:spacing w:val="-1"/>
          <w:sz w:val="24"/>
        </w:rPr>
        <w:t>Saint-Joseph-de-Beauce</w:t>
      </w:r>
    </w:p>
    <w:p w:rsidR="004537A3" w:rsidRPr="00B22BF8" w:rsidRDefault="004537A3" w:rsidP="004537A3">
      <w:pPr>
        <w:ind w:left="630" w:hanging="630"/>
        <w:rPr>
          <w:sz w:val="24"/>
        </w:rPr>
      </w:pPr>
      <w:r>
        <w:rPr>
          <w:spacing w:val="-3"/>
          <w:sz w:val="24"/>
        </w:rPr>
        <w:t>042.</w:t>
      </w:r>
      <w:r>
        <w:rPr>
          <w:spacing w:val="-3"/>
          <w:sz w:val="24"/>
        </w:rPr>
        <w:tab/>
      </w:r>
      <w:r w:rsidRPr="00B22BF8">
        <w:rPr>
          <w:spacing w:val="-3"/>
          <w:sz w:val="24"/>
        </w:rPr>
        <w:t>Sainte-Marie-de-Beauce</w:t>
      </w:r>
    </w:p>
    <w:p w:rsidR="004537A3" w:rsidRPr="00B22BF8" w:rsidRDefault="004537A3" w:rsidP="004537A3">
      <w:pPr>
        <w:ind w:left="630" w:hanging="630"/>
        <w:rPr>
          <w:sz w:val="24"/>
        </w:rPr>
      </w:pPr>
      <w:r>
        <w:rPr>
          <w:spacing w:val="-3"/>
          <w:sz w:val="24"/>
        </w:rPr>
        <w:t>043.</w:t>
      </w:r>
      <w:r>
        <w:rPr>
          <w:spacing w:val="-3"/>
          <w:sz w:val="24"/>
        </w:rPr>
        <w:tab/>
      </w:r>
      <w:r w:rsidRPr="00B22BF8">
        <w:rPr>
          <w:spacing w:val="-3"/>
          <w:sz w:val="24"/>
        </w:rPr>
        <w:t>Saint-François-d'Assise-de-Beauce</w:t>
      </w:r>
    </w:p>
    <w:p w:rsidR="004537A3" w:rsidRPr="00B22BF8" w:rsidRDefault="004537A3" w:rsidP="004537A3">
      <w:pPr>
        <w:ind w:left="630" w:hanging="630"/>
        <w:rPr>
          <w:sz w:val="24"/>
        </w:rPr>
      </w:pPr>
      <w:r>
        <w:rPr>
          <w:sz w:val="24"/>
          <w:szCs w:val="2"/>
        </w:rPr>
        <w:t>302.</w:t>
      </w:r>
      <w:r>
        <w:rPr>
          <w:sz w:val="24"/>
          <w:szCs w:val="2"/>
        </w:rPr>
        <w:tab/>
      </w:r>
      <w:r w:rsidRPr="00B22BF8">
        <w:rPr>
          <w:spacing w:val="-5"/>
          <w:sz w:val="24"/>
        </w:rPr>
        <w:t>Saint-Nicolas</w:t>
      </w:r>
    </w:p>
    <w:p w:rsidR="004537A3" w:rsidRPr="00B22BF8" w:rsidRDefault="004537A3" w:rsidP="004537A3">
      <w:pPr>
        <w:ind w:left="630" w:hanging="630"/>
        <w:rPr>
          <w:sz w:val="24"/>
        </w:rPr>
      </w:pPr>
      <w:r>
        <w:rPr>
          <w:spacing w:val="-2"/>
          <w:sz w:val="24"/>
        </w:rPr>
        <w:t>303.</w:t>
      </w:r>
      <w:r>
        <w:rPr>
          <w:spacing w:val="-2"/>
          <w:sz w:val="24"/>
        </w:rPr>
        <w:tab/>
      </w:r>
      <w:r w:rsidRPr="00B22BF8">
        <w:rPr>
          <w:spacing w:val="-2"/>
          <w:sz w:val="24"/>
        </w:rPr>
        <w:t>Saint-Henri-de-Lauzon</w:t>
      </w:r>
    </w:p>
    <w:p w:rsidR="004537A3" w:rsidRPr="00B22BF8" w:rsidRDefault="004537A3" w:rsidP="004537A3">
      <w:pPr>
        <w:ind w:left="630" w:hanging="630"/>
        <w:rPr>
          <w:spacing w:val="-8"/>
          <w:sz w:val="24"/>
        </w:rPr>
      </w:pPr>
      <w:r>
        <w:rPr>
          <w:sz w:val="24"/>
          <w:szCs w:val="2"/>
        </w:rPr>
        <w:t>321.</w:t>
      </w:r>
      <w:r>
        <w:rPr>
          <w:sz w:val="24"/>
          <w:szCs w:val="2"/>
        </w:rPr>
        <w:tab/>
      </w:r>
      <w:r w:rsidRPr="00B22BF8">
        <w:rPr>
          <w:sz w:val="24"/>
        </w:rPr>
        <w:t>Saint-Louis-de-Lotbinière</w:t>
      </w:r>
    </w:p>
    <w:p w:rsidR="004537A3" w:rsidRPr="00B22BF8" w:rsidRDefault="004537A3" w:rsidP="004537A3">
      <w:pPr>
        <w:ind w:left="630" w:hanging="630"/>
        <w:rPr>
          <w:sz w:val="24"/>
        </w:rPr>
      </w:pPr>
      <w:r>
        <w:rPr>
          <w:spacing w:val="-1"/>
          <w:sz w:val="24"/>
        </w:rPr>
        <w:t>322.</w:t>
      </w:r>
      <w:r>
        <w:rPr>
          <w:spacing w:val="-1"/>
          <w:sz w:val="24"/>
        </w:rPr>
        <w:tab/>
      </w:r>
      <w:r w:rsidRPr="00B22BF8">
        <w:rPr>
          <w:spacing w:val="-1"/>
          <w:sz w:val="24"/>
        </w:rPr>
        <w:t>Saint-Joseph-de-Maskinongé</w:t>
      </w:r>
    </w:p>
    <w:p w:rsidR="004537A3" w:rsidRPr="00B22BF8" w:rsidRDefault="004537A3" w:rsidP="004537A3">
      <w:pPr>
        <w:ind w:left="630" w:hanging="630"/>
        <w:rPr>
          <w:sz w:val="24"/>
        </w:rPr>
      </w:pPr>
      <w:r>
        <w:rPr>
          <w:spacing w:val="-1"/>
          <w:sz w:val="24"/>
        </w:rPr>
        <w:t>323.</w:t>
      </w:r>
      <w:r>
        <w:rPr>
          <w:spacing w:val="-1"/>
          <w:sz w:val="24"/>
        </w:rPr>
        <w:tab/>
      </w:r>
      <w:r w:rsidRPr="00B22BF8">
        <w:rPr>
          <w:spacing w:val="-1"/>
          <w:sz w:val="24"/>
        </w:rPr>
        <w:t>Saint-Antoine-de-Tilly</w:t>
      </w:r>
    </w:p>
    <w:p w:rsidR="004537A3" w:rsidRDefault="004537A3" w:rsidP="004537A3">
      <w:pPr>
        <w:ind w:left="630" w:hanging="630"/>
        <w:rPr>
          <w:spacing w:val="-3"/>
          <w:sz w:val="24"/>
        </w:rPr>
      </w:pPr>
      <w:r>
        <w:rPr>
          <w:spacing w:val="-3"/>
          <w:sz w:val="24"/>
        </w:rPr>
        <w:t>324.</w:t>
      </w:r>
      <w:r>
        <w:rPr>
          <w:spacing w:val="-3"/>
          <w:sz w:val="24"/>
        </w:rPr>
        <w:tab/>
      </w:r>
      <w:r w:rsidRPr="00B22BF8">
        <w:rPr>
          <w:spacing w:val="-3"/>
          <w:sz w:val="24"/>
        </w:rPr>
        <w:t>Saint-Jean-Deschaillons</w:t>
      </w:r>
    </w:p>
    <w:p w:rsidR="004537A3" w:rsidRPr="00B22BF8" w:rsidRDefault="004537A3" w:rsidP="004537A3">
      <w:pPr>
        <w:ind w:left="630" w:hanging="630"/>
        <w:rPr>
          <w:sz w:val="24"/>
        </w:rPr>
      </w:pPr>
    </w:p>
    <w:p w:rsidR="004537A3" w:rsidRPr="00B22BF8" w:rsidRDefault="004537A3" w:rsidP="004537A3">
      <w:pPr>
        <w:ind w:left="630" w:hanging="630"/>
        <w:rPr>
          <w:sz w:val="24"/>
        </w:rPr>
      </w:pPr>
      <w:r w:rsidRPr="00B22BF8">
        <w:rPr>
          <w:spacing w:val="-4"/>
          <w:sz w:val="24"/>
          <w:u w:val="single"/>
        </w:rPr>
        <w:t>Rive nord à l'ouest de Québec :</w:t>
      </w:r>
    </w:p>
    <w:p w:rsidR="004537A3" w:rsidRDefault="004537A3" w:rsidP="004537A3">
      <w:pPr>
        <w:ind w:left="630" w:hanging="630"/>
        <w:rPr>
          <w:spacing w:val="-3"/>
          <w:sz w:val="24"/>
        </w:rPr>
      </w:pPr>
    </w:p>
    <w:p w:rsidR="004537A3" w:rsidRPr="00B22BF8" w:rsidRDefault="004537A3" w:rsidP="004537A3">
      <w:pPr>
        <w:ind w:left="630" w:hanging="630"/>
        <w:rPr>
          <w:spacing w:val="-9"/>
          <w:sz w:val="24"/>
        </w:rPr>
      </w:pPr>
      <w:r>
        <w:rPr>
          <w:spacing w:val="-3"/>
          <w:sz w:val="24"/>
        </w:rPr>
        <w:t>441.</w:t>
      </w:r>
      <w:r>
        <w:rPr>
          <w:spacing w:val="-3"/>
          <w:sz w:val="24"/>
        </w:rPr>
        <w:tab/>
      </w:r>
      <w:r w:rsidRPr="00B22BF8">
        <w:rPr>
          <w:spacing w:val="-3"/>
          <w:sz w:val="24"/>
        </w:rPr>
        <w:t>Sainte-Famille-du-Cap-Santé</w:t>
      </w:r>
    </w:p>
    <w:p w:rsidR="004537A3" w:rsidRPr="00B22BF8" w:rsidRDefault="004537A3" w:rsidP="004537A3">
      <w:pPr>
        <w:ind w:left="630" w:hanging="630"/>
        <w:rPr>
          <w:sz w:val="24"/>
        </w:rPr>
      </w:pPr>
      <w:r>
        <w:rPr>
          <w:spacing w:val="-4"/>
          <w:sz w:val="24"/>
        </w:rPr>
        <w:t>442.</w:t>
      </w:r>
      <w:r>
        <w:rPr>
          <w:spacing w:val="-4"/>
          <w:sz w:val="24"/>
        </w:rPr>
        <w:tab/>
      </w:r>
      <w:r w:rsidRPr="00B22BF8">
        <w:rPr>
          <w:spacing w:val="-4"/>
          <w:sz w:val="24"/>
        </w:rPr>
        <w:t>Saint-François-de-Sales-de-Neuville</w:t>
      </w:r>
    </w:p>
    <w:p w:rsidR="004537A3" w:rsidRPr="00B22BF8" w:rsidRDefault="004537A3" w:rsidP="004537A3">
      <w:pPr>
        <w:ind w:left="630" w:hanging="630"/>
        <w:rPr>
          <w:sz w:val="24"/>
        </w:rPr>
      </w:pPr>
      <w:r>
        <w:rPr>
          <w:spacing w:val="-4"/>
          <w:sz w:val="24"/>
        </w:rPr>
        <w:t>443.</w:t>
      </w:r>
      <w:r>
        <w:rPr>
          <w:spacing w:val="-4"/>
          <w:sz w:val="24"/>
        </w:rPr>
        <w:tab/>
      </w:r>
      <w:r w:rsidRPr="00B22BF8">
        <w:rPr>
          <w:spacing w:val="-4"/>
          <w:sz w:val="24"/>
        </w:rPr>
        <w:t>Saint-Charles-des-Roches-des-</w:t>
      </w:r>
      <w:r w:rsidRPr="00B22BF8">
        <w:rPr>
          <w:sz w:val="24"/>
        </w:rPr>
        <w:t>Grondines</w:t>
      </w:r>
    </w:p>
    <w:p w:rsidR="004537A3" w:rsidRPr="00B22BF8" w:rsidRDefault="004537A3" w:rsidP="004537A3">
      <w:pPr>
        <w:ind w:left="630" w:hanging="630"/>
        <w:rPr>
          <w:sz w:val="24"/>
        </w:rPr>
      </w:pPr>
      <w:r>
        <w:rPr>
          <w:spacing w:val="-2"/>
          <w:sz w:val="24"/>
        </w:rPr>
        <w:t>444.</w:t>
      </w:r>
      <w:r>
        <w:rPr>
          <w:spacing w:val="-2"/>
          <w:sz w:val="24"/>
        </w:rPr>
        <w:tab/>
      </w:r>
      <w:r w:rsidRPr="00B22BF8">
        <w:rPr>
          <w:spacing w:val="-2"/>
          <w:sz w:val="24"/>
        </w:rPr>
        <w:t>Saint-Augustin-de-Desmaures</w:t>
      </w:r>
    </w:p>
    <w:p w:rsidR="004537A3" w:rsidRPr="00B22BF8" w:rsidRDefault="004537A3" w:rsidP="004537A3">
      <w:pPr>
        <w:ind w:left="630" w:hanging="630"/>
        <w:rPr>
          <w:sz w:val="24"/>
        </w:rPr>
      </w:pPr>
      <w:r>
        <w:rPr>
          <w:spacing w:val="-2"/>
          <w:sz w:val="24"/>
        </w:rPr>
        <w:t>445.</w:t>
      </w:r>
      <w:r>
        <w:rPr>
          <w:spacing w:val="-2"/>
          <w:sz w:val="24"/>
        </w:rPr>
        <w:tab/>
      </w:r>
      <w:r w:rsidRPr="00B22BF8">
        <w:rPr>
          <w:spacing w:val="-2"/>
          <w:sz w:val="24"/>
        </w:rPr>
        <w:t>Saint-Joseph-de-Deschambault</w:t>
      </w:r>
    </w:p>
    <w:p w:rsidR="004537A3" w:rsidRPr="00B22BF8" w:rsidRDefault="004537A3" w:rsidP="004537A3">
      <w:pPr>
        <w:ind w:left="630" w:hanging="630"/>
        <w:rPr>
          <w:sz w:val="24"/>
        </w:rPr>
      </w:pPr>
      <w:r>
        <w:rPr>
          <w:spacing w:val="-2"/>
          <w:sz w:val="24"/>
        </w:rPr>
        <w:t>446.</w:t>
      </w:r>
      <w:r>
        <w:rPr>
          <w:spacing w:val="-2"/>
          <w:sz w:val="24"/>
        </w:rPr>
        <w:tab/>
      </w:r>
      <w:r w:rsidRPr="00B22BF8">
        <w:rPr>
          <w:spacing w:val="-2"/>
          <w:sz w:val="24"/>
        </w:rPr>
        <w:t>Saint-Jean-Baptiste-des-Écureuils</w:t>
      </w:r>
    </w:p>
    <w:p w:rsidR="004537A3" w:rsidRDefault="004537A3" w:rsidP="004537A3">
      <w:pPr>
        <w:ind w:left="630" w:hanging="630"/>
        <w:rPr>
          <w:spacing w:val="-2"/>
          <w:sz w:val="24"/>
        </w:rPr>
      </w:pPr>
    </w:p>
    <w:p w:rsidR="004537A3" w:rsidRDefault="004537A3" w:rsidP="004537A3">
      <w:pPr>
        <w:ind w:left="630" w:hanging="630"/>
        <w:rPr>
          <w:spacing w:val="-2"/>
          <w:sz w:val="24"/>
        </w:rPr>
      </w:pPr>
    </w:p>
    <w:p w:rsidR="004537A3" w:rsidRPr="005A4881" w:rsidRDefault="004537A3" w:rsidP="004537A3">
      <w:pPr>
        <w:ind w:left="630" w:hanging="630"/>
        <w:rPr>
          <w:sz w:val="24"/>
          <w:u w:val="single"/>
        </w:rPr>
      </w:pPr>
      <w:r w:rsidRPr="005A4881">
        <w:rPr>
          <w:spacing w:val="-2"/>
          <w:sz w:val="24"/>
          <w:u w:val="single"/>
        </w:rPr>
        <w:lastRenderedPageBreak/>
        <w:t>Région de Québec :</w:t>
      </w:r>
    </w:p>
    <w:p w:rsidR="004537A3" w:rsidRDefault="004537A3" w:rsidP="004537A3">
      <w:pPr>
        <w:ind w:left="630" w:hanging="630"/>
        <w:rPr>
          <w:spacing w:val="-2"/>
          <w:sz w:val="24"/>
        </w:rPr>
      </w:pPr>
    </w:p>
    <w:p w:rsidR="004537A3" w:rsidRPr="00B22BF8" w:rsidRDefault="004537A3" w:rsidP="004537A3">
      <w:pPr>
        <w:ind w:left="630" w:hanging="630"/>
        <w:rPr>
          <w:spacing w:val="-11"/>
          <w:sz w:val="24"/>
        </w:rPr>
      </w:pPr>
      <w:r>
        <w:rPr>
          <w:spacing w:val="-2"/>
          <w:sz w:val="24"/>
        </w:rPr>
        <w:t>451.</w:t>
      </w:r>
      <w:r>
        <w:rPr>
          <w:spacing w:val="-2"/>
          <w:sz w:val="24"/>
        </w:rPr>
        <w:tab/>
      </w:r>
      <w:r w:rsidRPr="00B22BF8">
        <w:rPr>
          <w:spacing w:val="-2"/>
          <w:sz w:val="24"/>
        </w:rPr>
        <w:t>Notre-Dame-de-Québec</w:t>
      </w:r>
    </w:p>
    <w:p w:rsidR="004537A3" w:rsidRPr="00B22BF8" w:rsidRDefault="004537A3" w:rsidP="004537A3">
      <w:pPr>
        <w:ind w:left="630" w:hanging="630"/>
        <w:rPr>
          <w:sz w:val="24"/>
        </w:rPr>
      </w:pPr>
      <w:r>
        <w:rPr>
          <w:spacing w:val="-2"/>
          <w:sz w:val="24"/>
        </w:rPr>
        <w:t>452.</w:t>
      </w:r>
      <w:r>
        <w:rPr>
          <w:spacing w:val="-2"/>
          <w:sz w:val="24"/>
        </w:rPr>
        <w:tab/>
      </w:r>
      <w:r w:rsidRPr="00B22BF8">
        <w:rPr>
          <w:spacing w:val="-1"/>
          <w:sz w:val="24"/>
        </w:rPr>
        <w:t>Hôtel-Dieu de Québec</w:t>
      </w:r>
    </w:p>
    <w:p w:rsidR="004537A3" w:rsidRPr="00B22BF8" w:rsidRDefault="004537A3" w:rsidP="004537A3">
      <w:pPr>
        <w:ind w:left="630" w:hanging="630"/>
        <w:rPr>
          <w:sz w:val="24"/>
        </w:rPr>
      </w:pPr>
      <w:r>
        <w:rPr>
          <w:spacing w:val="-2"/>
          <w:sz w:val="24"/>
        </w:rPr>
        <w:t>453.</w:t>
      </w:r>
      <w:r>
        <w:rPr>
          <w:spacing w:val="-2"/>
          <w:sz w:val="24"/>
        </w:rPr>
        <w:tab/>
      </w:r>
      <w:r w:rsidRPr="00B22BF8">
        <w:rPr>
          <w:spacing w:val="-5"/>
          <w:sz w:val="24"/>
        </w:rPr>
        <w:t xml:space="preserve">Notre-Dame-des-Anges (Hôpital </w:t>
      </w:r>
      <w:r w:rsidRPr="00B22BF8">
        <w:rPr>
          <w:sz w:val="24"/>
        </w:rPr>
        <w:t>général de Québec)</w:t>
      </w:r>
    </w:p>
    <w:p w:rsidR="004537A3" w:rsidRPr="00B22BF8" w:rsidRDefault="004537A3" w:rsidP="004537A3">
      <w:pPr>
        <w:ind w:left="630" w:hanging="630"/>
        <w:rPr>
          <w:spacing w:val="-7"/>
          <w:sz w:val="24"/>
        </w:rPr>
      </w:pPr>
      <w:r>
        <w:rPr>
          <w:sz w:val="24"/>
          <w:szCs w:val="2"/>
        </w:rPr>
        <w:t>461.</w:t>
      </w:r>
      <w:r>
        <w:rPr>
          <w:sz w:val="24"/>
          <w:szCs w:val="2"/>
        </w:rPr>
        <w:tab/>
      </w:r>
      <w:r w:rsidRPr="00B22BF8">
        <w:rPr>
          <w:spacing w:val="-2"/>
          <w:sz w:val="24"/>
        </w:rPr>
        <w:t>Mission de Saint-Joseph-de-Sillery</w:t>
      </w:r>
    </w:p>
    <w:p w:rsidR="004537A3" w:rsidRPr="00B22BF8" w:rsidRDefault="004537A3" w:rsidP="004537A3">
      <w:pPr>
        <w:ind w:left="630" w:hanging="630"/>
        <w:rPr>
          <w:sz w:val="24"/>
        </w:rPr>
      </w:pPr>
      <w:r>
        <w:rPr>
          <w:sz w:val="24"/>
          <w:szCs w:val="2"/>
        </w:rPr>
        <w:t>462.</w:t>
      </w:r>
      <w:r>
        <w:rPr>
          <w:sz w:val="24"/>
          <w:szCs w:val="2"/>
        </w:rPr>
        <w:tab/>
      </w:r>
      <w:r w:rsidRPr="00B22BF8">
        <w:rPr>
          <w:spacing w:val="-5"/>
          <w:sz w:val="24"/>
        </w:rPr>
        <w:t>La-Nativité-de-Notre-Dame-de-</w:t>
      </w:r>
      <w:r w:rsidRPr="00B22BF8">
        <w:rPr>
          <w:sz w:val="24"/>
        </w:rPr>
        <w:t>Beauport</w:t>
      </w:r>
    </w:p>
    <w:p w:rsidR="004537A3" w:rsidRPr="00B22BF8" w:rsidRDefault="004537A3" w:rsidP="004537A3">
      <w:pPr>
        <w:ind w:left="630" w:hanging="630"/>
        <w:rPr>
          <w:sz w:val="24"/>
        </w:rPr>
      </w:pPr>
      <w:r>
        <w:rPr>
          <w:sz w:val="24"/>
          <w:szCs w:val="2"/>
        </w:rPr>
        <w:t>463.</w:t>
      </w:r>
      <w:r>
        <w:rPr>
          <w:sz w:val="24"/>
          <w:szCs w:val="2"/>
        </w:rPr>
        <w:tab/>
      </w:r>
      <w:r w:rsidRPr="00B22BF8">
        <w:rPr>
          <w:spacing w:val="-3"/>
          <w:sz w:val="24"/>
        </w:rPr>
        <w:t>Notre-Dame-de-l'Annonciation-de-</w:t>
      </w:r>
      <w:r w:rsidRPr="00B22BF8">
        <w:rPr>
          <w:sz w:val="24"/>
        </w:rPr>
        <w:t>l'Ancienne-Lorette</w:t>
      </w:r>
    </w:p>
    <w:p w:rsidR="004537A3" w:rsidRPr="00B22BF8" w:rsidRDefault="004537A3" w:rsidP="004537A3">
      <w:pPr>
        <w:ind w:left="630" w:hanging="630"/>
        <w:rPr>
          <w:sz w:val="24"/>
        </w:rPr>
      </w:pPr>
      <w:r>
        <w:rPr>
          <w:sz w:val="24"/>
          <w:szCs w:val="2"/>
        </w:rPr>
        <w:t>464.</w:t>
      </w:r>
      <w:r>
        <w:rPr>
          <w:sz w:val="24"/>
          <w:szCs w:val="2"/>
        </w:rPr>
        <w:tab/>
      </w:r>
      <w:r w:rsidRPr="00B22BF8">
        <w:rPr>
          <w:spacing w:val="-5"/>
          <w:sz w:val="24"/>
        </w:rPr>
        <w:t xml:space="preserve">Mission des Hurons de la Jeune </w:t>
      </w:r>
      <w:r w:rsidRPr="00B22BF8">
        <w:rPr>
          <w:sz w:val="24"/>
        </w:rPr>
        <w:t>Lorette</w:t>
      </w:r>
    </w:p>
    <w:p w:rsidR="004537A3" w:rsidRPr="00B22BF8" w:rsidRDefault="004537A3" w:rsidP="004537A3">
      <w:pPr>
        <w:ind w:left="630" w:hanging="630"/>
        <w:rPr>
          <w:sz w:val="24"/>
        </w:rPr>
      </w:pPr>
      <w:r>
        <w:rPr>
          <w:sz w:val="24"/>
          <w:szCs w:val="2"/>
        </w:rPr>
        <w:t>465.</w:t>
      </w:r>
      <w:r>
        <w:rPr>
          <w:sz w:val="24"/>
          <w:szCs w:val="2"/>
        </w:rPr>
        <w:tab/>
      </w:r>
      <w:r w:rsidRPr="00B22BF8">
        <w:rPr>
          <w:spacing w:val="-3"/>
          <w:sz w:val="24"/>
        </w:rPr>
        <w:t>Saint~Charles-de-Charlesbourg</w:t>
      </w:r>
    </w:p>
    <w:p w:rsidR="004537A3" w:rsidRPr="00B22BF8" w:rsidRDefault="004537A3" w:rsidP="004537A3">
      <w:pPr>
        <w:ind w:left="630" w:hanging="630"/>
        <w:rPr>
          <w:sz w:val="24"/>
        </w:rPr>
      </w:pPr>
      <w:r>
        <w:rPr>
          <w:sz w:val="24"/>
          <w:szCs w:val="2"/>
        </w:rPr>
        <w:t>466.</w:t>
      </w:r>
      <w:r>
        <w:rPr>
          <w:sz w:val="24"/>
          <w:szCs w:val="2"/>
        </w:rPr>
        <w:tab/>
      </w:r>
      <w:r w:rsidRPr="00B22BF8">
        <w:rPr>
          <w:spacing w:val="-3"/>
          <w:sz w:val="24"/>
        </w:rPr>
        <w:t>Notre-Dame-De-Foy</w:t>
      </w:r>
    </w:p>
    <w:p w:rsidR="004537A3" w:rsidRPr="00B22BF8" w:rsidRDefault="004537A3" w:rsidP="004537A3">
      <w:pPr>
        <w:ind w:left="630" w:hanging="630"/>
        <w:rPr>
          <w:sz w:val="24"/>
        </w:rPr>
      </w:pPr>
      <w:r>
        <w:rPr>
          <w:sz w:val="24"/>
          <w:szCs w:val="2"/>
        </w:rPr>
        <w:t>467.</w:t>
      </w:r>
      <w:r>
        <w:rPr>
          <w:sz w:val="24"/>
          <w:szCs w:val="2"/>
        </w:rPr>
        <w:tab/>
      </w:r>
      <w:r w:rsidRPr="00B22BF8">
        <w:rPr>
          <w:spacing w:val="-2"/>
          <w:sz w:val="24"/>
        </w:rPr>
        <w:t>Saint-Ambroise-de-la-Jeune-Lorette</w:t>
      </w:r>
    </w:p>
    <w:p w:rsidR="004537A3" w:rsidRDefault="004537A3" w:rsidP="004537A3">
      <w:pPr>
        <w:ind w:left="630" w:hanging="630"/>
        <w:rPr>
          <w:spacing w:val="-5"/>
          <w:sz w:val="24"/>
        </w:rPr>
      </w:pPr>
    </w:p>
    <w:p w:rsidR="004537A3" w:rsidRPr="005A4881" w:rsidRDefault="004537A3" w:rsidP="004537A3">
      <w:pPr>
        <w:ind w:left="630" w:hanging="630"/>
        <w:rPr>
          <w:sz w:val="24"/>
          <w:u w:val="single"/>
        </w:rPr>
      </w:pPr>
      <w:r w:rsidRPr="005A4881">
        <w:rPr>
          <w:spacing w:val="-5"/>
          <w:sz w:val="24"/>
          <w:u w:val="single"/>
        </w:rPr>
        <w:t>Rive nord à l'est de Québec :</w:t>
      </w:r>
    </w:p>
    <w:p w:rsidR="004537A3" w:rsidRDefault="004537A3" w:rsidP="004537A3">
      <w:pPr>
        <w:ind w:left="630" w:hanging="630"/>
        <w:rPr>
          <w:sz w:val="24"/>
          <w:szCs w:val="2"/>
        </w:rPr>
      </w:pPr>
    </w:p>
    <w:p w:rsidR="004537A3" w:rsidRPr="00B22BF8" w:rsidRDefault="004537A3" w:rsidP="004537A3">
      <w:pPr>
        <w:ind w:left="630" w:hanging="630"/>
        <w:rPr>
          <w:spacing w:val="-13"/>
          <w:sz w:val="24"/>
        </w:rPr>
      </w:pPr>
      <w:r>
        <w:rPr>
          <w:spacing w:val="-4"/>
          <w:sz w:val="24"/>
        </w:rPr>
        <w:t>121.</w:t>
      </w:r>
      <w:r>
        <w:rPr>
          <w:spacing w:val="-4"/>
          <w:sz w:val="24"/>
        </w:rPr>
        <w:tab/>
      </w:r>
      <w:r w:rsidRPr="00B22BF8">
        <w:rPr>
          <w:spacing w:val="-4"/>
          <w:sz w:val="24"/>
        </w:rPr>
        <w:t>Saint-Pierre-et-Saint-Paul-de-Baie-</w:t>
      </w:r>
      <w:r w:rsidRPr="00B22BF8">
        <w:rPr>
          <w:sz w:val="24"/>
        </w:rPr>
        <w:t>Saint-Paul</w:t>
      </w:r>
    </w:p>
    <w:p w:rsidR="004537A3" w:rsidRPr="00B22BF8" w:rsidRDefault="004537A3" w:rsidP="004537A3">
      <w:pPr>
        <w:ind w:left="630" w:hanging="630"/>
        <w:rPr>
          <w:spacing w:val="-3"/>
          <w:sz w:val="24"/>
        </w:rPr>
      </w:pPr>
      <w:r>
        <w:rPr>
          <w:spacing w:val="-3"/>
          <w:sz w:val="24"/>
        </w:rPr>
        <w:t>122.</w:t>
      </w:r>
      <w:r>
        <w:rPr>
          <w:spacing w:val="-3"/>
          <w:sz w:val="24"/>
        </w:rPr>
        <w:tab/>
      </w:r>
      <w:r w:rsidRPr="00B22BF8">
        <w:rPr>
          <w:spacing w:val="-3"/>
          <w:sz w:val="24"/>
        </w:rPr>
        <w:t>L'Assomption-de-la-Sainte-Vierge-</w:t>
      </w:r>
      <w:r w:rsidRPr="00B22BF8">
        <w:rPr>
          <w:sz w:val="24"/>
        </w:rPr>
        <w:t>des-Éboulements</w:t>
      </w:r>
    </w:p>
    <w:p w:rsidR="004537A3" w:rsidRPr="00B22BF8" w:rsidRDefault="004537A3" w:rsidP="004537A3">
      <w:pPr>
        <w:ind w:left="630" w:hanging="630"/>
        <w:rPr>
          <w:spacing w:val="-3"/>
          <w:sz w:val="24"/>
        </w:rPr>
      </w:pPr>
      <w:r>
        <w:rPr>
          <w:spacing w:val="-5"/>
          <w:sz w:val="24"/>
        </w:rPr>
        <w:t>123.</w:t>
      </w:r>
      <w:r>
        <w:rPr>
          <w:spacing w:val="-5"/>
          <w:sz w:val="24"/>
        </w:rPr>
        <w:tab/>
      </w:r>
      <w:r w:rsidRPr="00B22BF8">
        <w:rPr>
          <w:spacing w:val="-5"/>
          <w:sz w:val="24"/>
        </w:rPr>
        <w:t>Saint-François-Xavier-de-la-Petite-</w:t>
      </w:r>
      <w:r w:rsidRPr="00B22BF8">
        <w:rPr>
          <w:sz w:val="24"/>
        </w:rPr>
        <w:t>Rivière</w:t>
      </w:r>
    </w:p>
    <w:p w:rsidR="004537A3" w:rsidRPr="00B22BF8" w:rsidRDefault="004537A3" w:rsidP="004537A3">
      <w:pPr>
        <w:ind w:left="630" w:hanging="630"/>
        <w:rPr>
          <w:spacing w:val="-3"/>
          <w:sz w:val="24"/>
        </w:rPr>
      </w:pPr>
      <w:r>
        <w:rPr>
          <w:spacing w:val="-3"/>
          <w:sz w:val="24"/>
        </w:rPr>
        <w:t>124.</w:t>
      </w:r>
      <w:r>
        <w:rPr>
          <w:spacing w:val="-3"/>
          <w:sz w:val="24"/>
        </w:rPr>
        <w:tab/>
      </w:r>
      <w:r w:rsidRPr="00B22BF8">
        <w:rPr>
          <w:spacing w:val="-3"/>
          <w:sz w:val="24"/>
        </w:rPr>
        <w:t>Saint-Louis, Isle-aux-Coudres</w:t>
      </w:r>
    </w:p>
    <w:p w:rsidR="004537A3" w:rsidRPr="00B22BF8" w:rsidRDefault="004537A3" w:rsidP="004537A3">
      <w:pPr>
        <w:ind w:left="630" w:hanging="630"/>
        <w:rPr>
          <w:spacing w:val="-3"/>
          <w:sz w:val="24"/>
        </w:rPr>
      </w:pPr>
      <w:r>
        <w:rPr>
          <w:spacing w:val="-3"/>
          <w:sz w:val="24"/>
        </w:rPr>
        <w:t>125.</w:t>
      </w:r>
      <w:r>
        <w:rPr>
          <w:spacing w:val="-3"/>
          <w:sz w:val="24"/>
        </w:rPr>
        <w:tab/>
      </w:r>
      <w:r w:rsidRPr="00B22BF8">
        <w:rPr>
          <w:spacing w:val="-3"/>
          <w:sz w:val="24"/>
        </w:rPr>
        <w:t>Saint-Etienne-de-la-Malbaie</w:t>
      </w:r>
    </w:p>
    <w:p w:rsidR="004537A3" w:rsidRPr="00B22BF8" w:rsidRDefault="004537A3" w:rsidP="004537A3">
      <w:pPr>
        <w:ind w:left="630" w:hanging="630"/>
        <w:rPr>
          <w:spacing w:val="-9"/>
          <w:sz w:val="24"/>
        </w:rPr>
      </w:pPr>
      <w:r>
        <w:rPr>
          <w:sz w:val="24"/>
          <w:szCs w:val="2"/>
        </w:rPr>
        <w:t>381.</w:t>
      </w:r>
      <w:r>
        <w:rPr>
          <w:sz w:val="24"/>
          <w:szCs w:val="2"/>
        </w:rPr>
        <w:tab/>
      </w:r>
      <w:r w:rsidRPr="00B22BF8">
        <w:rPr>
          <w:sz w:val="24"/>
        </w:rPr>
        <w:t>Sainte-Anne-de-Beaupré</w:t>
      </w:r>
    </w:p>
    <w:p w:rsidR="004537A3" w:rsidRPr="00B22BF8" w:rsidRDefault="004537A3" w:rsidP="004537A3">
      <w:pPr>
        <w:ind w:left="630" w:hanging="630"/>
        <w:rPr>
          <w:sz w:val="24"/>
        </w:rPr>
      </w:pPr>
      <w:r>
        <w:rPr>
          <w:spacing w:val="-4"/>
          <w:sz w:val="24"/>
        </w:rPr>
        <w:t>382.</w:t>
      </w:r>
      <w:r>
        <w:rPr>
          <w:spacing w:val="-4"/>
          <w:sz w:val="24"/>
        </w:rPr>
        <w:tab/>
      </w:r>
      <w:r w:rsidRPr="00B22BF8">
        <w:rPr>
          <w:spacing w:val="-4"/>
          <w:sz w:val="24"/>
        </w:rPr>
        <w:t>La-Visitation-de-Notre-Dame-du-</w:t>
      </w:r>
      <w:r w:rsidRPr="00B22BF8">
        <w:rPr>
          <w:sz w:val="24"/>
        </w:rPr>
        <w:t>Château-Richer</w:t>
      </w:r>
    </w:p>
    <w:p w:rsidR="004537A3" w:rsidRPr="00B22BF8" w:rsidRDefault="004537A3" w:rsidP="004537A3">
      <w:pPr>
        <w:ind w:left="630" w:hanging="630"/>
        <w:rPr>
          <w:sz w:val="24"/>
        </w:rPr>
      </w:pPr>
      <w:r>
        <w:rPr>
          <w:spacing w:val="-4"/>
          <w:sz w:val="24"/>
        </w:rPr>
        <w:t>383.</w:t>
      </w:r>
      <w:r>
        <w:rPr>
          <w:spacing w:val="-4"/>
          <w:sz w:val="24"/>
        </w:rPr>
        <w:tab/>
        <w:t>Sainte-Famille-de-l’î</w:t>
      </w:r>
      <w:r w:rsidRPr="00B22BF8">
        <w:rPr>
          <w:spacing w:val="-4"/>
          <w:sz w:val="24"/>
        </w:rPr>
        <w:t>le-d'Orléans</w:t>
      </w:r>
    </w:p>
    <w:p w:rsidR="004537A3" w:rsidRPr="00B22BF8" w:rsidRDefault="004537A3" w:rsidP="004537A3">
      <w:pPr>
        <w:ind w:left="630" w:hanging="630"/>
        <w:rPr>
          <w:sz w:val="24"/>
        </w:rPr>
      </w:pPr>
      <w:r>
        <w:rPr>
          <w:spacing w:val="-3"/>
          <w:sz w:val="24"/>
        </w:rPr>
        <w:t>384.</w:t>
      </w:r>
      <w:r>
        <w:rPr>
          <w:spacing w:val="-3"/>
          <w:sz w:val="24"/>
        </w:rPr>
        <w:tab/>
      </w:r>
      <w:r w:rsidRPr="00B22BF8">
        <w:rPr>
          <w:spacing w:val="-3"/>
          <w:sz w:val="24"/>
        </w:rPr>
        <w:t>L'Ange-Gardien</w:t>
      </w:r>
    </w:p>
    <w:p w:rsidR="004537A3" w:rsidRPr="00B22BF8" w:rsidRDefault="004537A3" w:rsidP="004537A3">
      <w:pPr>
        <w:ind w:left="630" w:hanging="630"/>
        <w:rPr>
          <w:sz w:val="24"/>
        </w:rPr>
      </w:pPr>
      <w:r>
        <w:rPr>
          <w:spacing w:val="-3"/>
          <w:sz w:val="24"/>
        </w:rPr>
        <w:t>385.</w:t>
      </w:r>
      <w:r>
        <w:rPr>
          <w:spacing w:val="-3"/>
          <w:sz w:val="24"/>
        </w:rPr>
        <w:tab/>
        <w:t>Saint-Laurent-de-l’î</w:t>
      </w:r>
      <w:r w:rsidRPr="00B22BF8">
        <w:rPr>
          <w:spacing w:val="-3"/>
          <w:sz w:val="24"/>
        </w:rPr>
        <w:t>le-d'Orléans</w:t>
      </w:r>
    </w:p>
    <w:p w:rsidR="004537A3" w:rsidRPr="00B22BF8" w:rsidRDefault="004537A3" w:rsidP="004537A3">
      <w:pPr>
        <w:ind w:left="630" w:hanging="630"/>
        <w:rPr>
          <w:sz w:val="24"/>
        </w:rPr>
      </w:pPr>
      <w:r>
        <w:rPr>
          <w:spacing w:val="-5"/>
          <w:sz w:val="24"/>
        </w:rPr>
        <w:t>386.</w:t>
      </w:r>
      <w:r>
        <w:rPr>
          <w:spacing w:val="-5"/>
          <w:sz w:val="24"/>
        </w:rPr>
        <w:tab/>
      </w:r>
      <w:r w:rsidRPr="00B22BF8">
        <w:rPr>
          <w:spacing w:val="-5"/>
          <w:sz w:val="24"/>
        </w:rPr>
        <w:t>Saint-François-de-Sales-de-l'lle-</w:t>
      </w:r>
      <w:r w:rsidRPr="00B22BF8">
        <w:rPr>
          <w:sz w:val="24"/>
        </w:rPr>
        <w:t>d'Orléans</w:t>
      </w:r>
    </w:p>
    <w:p w:rsidR="004537A3" w:rsidRPr="00B22BF8" w:rsidRDefault="004537A3" w:rsidP="004537A3">
      <w:pPr>
        <w:ind w:left="630" w:hanging="630"/>
        <w:rPr>
          <w:sz w:val="24"/>
        </w:rPr>
      </w:pPr>
      <w:r>
        <w:rPr>
          <w:spacing w:val="-4"/>
          <w:sz w:val="24"/>
        </w:rPr>
        <w:t>387.</w:t>
      </w:r>
      <w:r>
        <w:rPr>
          <w:spacing w:val="-4"/>
          <w:sz w:val="24"/>
        </w:rPr>
        <w:tab/>
      </w:r>
      <w:r w:rsidRPr="00B22BF8">
        <w:rPr>
          <w:spacing w:val="-4"/>
          <w:sz w:val="24"/>
        </w:rPr>
        <w:t>Saint-Joachim</w:t>
      </w:r>
    </w:p>
    <w:p w:rsidR="004537A3" w:rsidRDefault="004537A3" w:rsidP="004537A3">
      <w:pPr>
        <w:ind w:left="630" w:hanging="630"/>
        <w:rPr>
          <w:spacing w:val="-4"/>
          <w:sz w:val="24"/>
        </w:rPr>
      </w:pPr>
    </w:p>
    <w:p w:rsidR="004537A3" w:rsidRPr="00B22BF8" w:rsidRDefault="004537A3" w:rsidP="004537A3">
      <w:pPr>
        <w:ind w:left="630" w:hanging="630"/>
        <w:rPr>
          <w:sz w:val="24"/>
        </w:rPr>
      </w:pPr>
      <w:r w:rsidRPr="00D33A2D">
        <w:rPr>
          <w:spacing w:val="-4"/>
          <w:sz w:val="24"/>
          <w:u w:val="single"/>
        </w:rPr>
        <w:t>Rive sud à</w:t>
      </w:r>
      <w:r w:rsidRPr="00B22BF8">
        <w:rPr>
          <w:spacing w:val="-4"/>
          <w:sz w:val="24"/>
        </w:rPr>
        <w:t xml:space="preserve"> l</w:t>
      </w:r>
      <w:r w:rsidRPr="00B22BF8">
        <w:rPr>
          <w:spacing w:val="-4"/>
          <w:sz w:val="24"/>
          <w:u w:val="single"/>
        </w:rPr>
        <w:t>'est de Québec :</w:t>
      </w:r>
    </w:p>
    <w:p w:rsidR="004537A3" w:rsidRDefault="004537A3" w:rsidP="004537A3">
      <w:pPr>
        <w:ind w:left="630" w:hanging="630"/>
        <w:rPr>
          <w:spacing w:val="-1"/>
          <w:sz w:val="24"/>
        </w:rPr>
      </w:pPr>
    </w:p>
    <w:p w:rsidR="004537A3" w:rsidRPr="00B22BF8" w:rsidRDefault="004537A3" w:rsidP="004537A3">
      <w:pPr>
        <w:ind w:left="630" w:hanging="630"/>
        <w:rPr>
          <w:spacing w:val="-9"/>
          <w:sz w:val="24"/>
        </w:rPr>
      </w:pPr>
      <w:r>
        <w:rPr>
          <w:spacing w:val="-1"/>
          <w:sz w:val="24"/>
        </w:rPr>
        <w:t>061.</w:t>
      </w:r>
      <w:r>
        <w:rPr>
          <w:spacing w:val="-1"/>
          <w:sz w:val="24"/>
        </w:rPr>
        <w:tab/>
      </w:r>
      <w:r w:rsidRPr="00B22BF8">
        <w:rPr>
          <w:spacing w:val="-1"/>
          <w:sz w:val="24"/>
        </w:rPr>
        <w:t>Saint-Etienne-de-Beaumont</w:t>
      </w:r>
    </w:p>
    <w:p w:rsidR="004537A3" w:rsidRPr="00B22BF8" w:rsidRDefault="004537A3" w:rsidP="004537A3">
      <w:pPr>
        <w:ind w:left="630" w:hanging="630"/>
        <w:rPr>
          <w:sz w:val="24"/>
        </w:rPr>
      </w:pPr>
      <w:r>
        <w:rPr>
          <w:spacing w:val="-4"/>
          <w:sz w:val="24"/>
        </w:rPr>
        <w:t>062.</w:t>
      </w:r>
      <w:r>
        <w:rPr>
          <w:spacing w:val="-4"/>
          <w:sz w:val="24"/>
        </w:rPr>
        <w:tab/>
      </w:r>
      <w:r w:rsidRPr="00B22BF8">
        <w:rPr>
          <w:spacing w:val="-4"/>
          <w:sz w:val="24"/>
        </w:rPr>
        <w:t>Saint-Michel-de-la-Durantaye</w:t>
      </w:r>
    </w:p>
    <w:p w:rsidR="004537A3" w:rsidRPr="00B22BF8" w:rsidRDefault="004537A3" w:rsidP="004537A3">
      <w:pPr>
        <w:ind w:left="630" w:hanging="630"/>
        <w:rPr>
          <w:sz w:val="24"/>
        </w:rPr>
      </w:pPr>
      <w:r>
        <w:rPr>
          <w:spacing w:val="-4"/>
          <w:sz w:val="24"/>
        </w:rPr>
        <w:t>063.</w:t>
      </w:r>
      <w:r>
        <w:rPr>
          <w:spacing w:val="-4"/>
          <w:sz w:val="24"/>
        </w:rPr>
        <w:tab/>
      </w:r>
      <w:r w:rsidRPr="00B22BF8">
        <w:rPr>
          <w:spacing w:val="-4"/>
          <w:sz w:val="24"/>
        </w:rPr>
        <w:t>Saint-Vallier</w:t>
      </w:r>
    </w:p>
    <w:p w:rsidR="004537A3" w:rsidRPr="00B22BF8" w:rsidRDefault="004537A3" w:rsidP="004537A3">
      <w:pPr>
        <w:ind w:left="630" w:hanging="630"/>
        <w:rPr>
          <w:sz w:val="24"/>
        </w:rPr>
      </w:pPr>
      <w:r>
        <w:rPr>
          <w:spacing w:val="-5"/>
          <w:sz w:val="24"/>
        </w:rPr>
        <w:t>064.</w:t>
      </w:r>
      <w:r>
        <w:rPr>
          <w:spacing w:val="-5"/>
          <w:sz w:val="24"/>
        </w:rPr>
        <w:tab/>
      </w:r>
      <w:r w:rsidRPr="00B22BF8">
        <w:rPr>
          <w:spacing w:val="-5"/>
          <w:sz w:val="24"/>
        </w:rPr>
        <w:t>Saint-Charles</w:t>
      </w:r>
    </w:p>
    <w:p w:rsidR="004537A3" w:rsidRPr="00B22BF8" w:rsidRDefault="004537A3" w:rsidP="004537A3">
      <w:pPr>
        <w:ind w:left="630" w:hanging="630"/>
        <w:rPr>
          <w:sz w:val="24"/>
        </w:rPr>
      </w:pPr>
      <w:r>
        <w:rPr>
          <w:spacing w:val="-5"/>
          <w:sz w:val="24"/>
        </w:rPr>
        <w:t>065.</w:t>
      </w:r>
      <w:r>
        <w:rPr>
          <w:spacing w:val="-5"/>
          <w:sz w:val="24"/>
        </w:rPr>
        <w:tab/>
      </w:r>
      <w:r w:rsidRPr="00B22BF8">
        <w:rPr>
          <w:spacing w:val="-5"/>
          <w:sz w:val="24"/>
        </w:rPr>
        <w:t>Saint-Gervais et Protais</w:t>
      </w:r>
    </w:p>
    <w:p w:rsidR="004537A3" w:rsidRPr="00B22BF8" w:rsidRDefault="004537A3" w:rsidP="004537A3">
      <w:pPr>
        <w:ind w:left="630" w:hanging="630"/>
        <w:rPr>
          <w:spacing w:val="-9"/>
          <w:sz w:val="24"/>
        </w:rPr>
      </w:pPr>
      <w:r>
        <w:rPr>
          <w:sz w:val="24"/>
          <w:szCs w:val="2"/>
        </w:rPr>
        <w:t>251.</w:t>
      </w:r>
      <w:r>
        <w:rPr>
          <w:sz w:val="24"/>
          <w:szCs w:val="2"/>
        </w:rPr>
        <w:tab/>
      </w:r>
      <w:r w:rsidRPr="00B22BF8">
        <w:rPr>
          <w:spacing w:val="-5"/>
          <w:sz w:val="24"/>
        </w:rPr>
        <w:t>Notre-Dame-de-Liesse-de-la-Rivière-</w:t>
      </w:r>
      <w:r w:rsidRPr="00B22BF8">
        <w:rPr>
          <w:sz w:val="24"/>
        </w:rPr>
        <w:t>Ouelle</w:t>
      </w:r>
    </w:p>
    <w:p w:rsidR="004537A3" w:rsidRPr="00B22BF8" w:rsidRDefault="004537A3" w:rsidP="004537A3">
      <w:pPr>
        <w:ind w:left="630" w:hanging="630"/>
        <w:rPr>
          <w:sz w:val="24"/>
        </w:rPr>
      </w:pPr>
      <w:r>
        <w:rPr>
          <w:spacing w:val="-2"/>
          <w:sz w:val="24"/>
        </w:rPr>
        <w:t>252.</w:t>
      </w:r>
      <w:r>
        <w:rPr>
          <w:spacing w:val="-2"/>
          <w:sz w:val="24"/>
        </w:rPr>
        <w:tab/>
      </w:r>
      <w:r w:rsidRPr="00B22BF8">
        <w:rPr>
          <w:spacing w:val="-2"/>
          <w:sz w:val="24"/>
        </w:rPr>
        <w:t>Sainte-Anne-de-la-Pocatière</w:t>
      </w:r>
    </w:p>
    <w:p w:rsidR="004537A3" w:rsidRPr="00B22BF8" w:rsidRDefault="004537A3" w:rsidP="004537A3">
      <w:pPr>
        <w:ind w:left="630" w:hanging="630"/>
        <w:rPr>
          <w:sz w:val="24"/>
        </w:rPr>
      </w:pPr>
      <w:r>
        <w:rPr>
          <w:spacing w:val="-4"/>
          <w:sz w:val="24"/>
        </w:rPr>
        <w:t>253.</w:t>
      </w:r>
      <w:r>
        <w:rPr>
          <w:spacing w:val="-4"/>
          <w:sz w:val="24"/>
        </w:rPr>
        <w:tab/>
      </w:r>
      <w:r w:rsidRPr="00B22BF8">
        <w:rPr>
          <w:spacing w:val="-4"/>
          <w:sz w:val="24"/>
        </w:rPr>
        <w:t>Saint-Louis-de-Kamouraska</w:t>
      </w:r>
    </w:p>
    <w:p w:rsidR="004537A3" w:rsidRDefault="004537A3" w:rsidP="004537A3">
      <w:pPr>
        <w:ind w:left="630" w:hanging="630"/>
        <w:rPr>
          <w:spacing w:val="-4"/>
          <w:sz w:val="24"/>
        </w:rPr>
      </w:pPr>
      <w:r w:rsidRPr="00B22BF8">
        <w:rPr>
          <w:sz w:val="24"/>
        </w:rPr>
        <w:t>254</w:t>
      </w:r>
      <w:r w:rsidRPr="00B22BF8">
        <w:rPr>
          <w:sz w:val="24"/>
        </w:rPr>
        <w:tab/>
      </w:r>
      <w:r>
        <w:rPr>
          <w:spacing w:val="-4"/>
          <w:sz w:val="24"/>
        </w:rPr>
        <w:t>Sain</w:t>
      </w:r>
      <w:r w:rsidRPr="00B22BF8">
        <w:rPr>
          <w:spacing w:val="-4"/>
          <w:sz w:val="24"/>
        </w:rPr>
        <w:t>t-André-de-Kamouraska</w:t>
      </w:r>
    </w:p>
    <w:p w:rsidR="004537A3" w:rsidRPr="00B22BF8" w:rsidRDefault="004537A3" w:rsidP="004537A3">
      <w:pPr>
        <w:ind w:left="630" w:hanging="630"/>
        <w:rPr>
          <w:sz w:val="24"/>
        </w:rPr>
      </w:pPr>
      <w:r w:rsidRPr="00B22BF8">
        <w:rPr>
          <w:spacing w:val="-2"/>
          <w:sz w:val="24"/>
        </w:rPr>
        <w:t>301</w:t>
      </w:r>
      <w:r>
        <w:rPr>
          <w:spacing w:val="-2"/>
          <w:sz w:val="24"/>
        </w:rPr>
        <w:t>.</w:t>
      </w:r>
      <w:r>
        <w:rPr>
          <w:spacing w:val="-2"/>
          <w:sz w:val="24"/>
        </w:rPr>
        <w:tab/>
      </w:r>
      <w:r w:rsidRPr="00B22BF8">
        <w:rPr>
          <w:spacing w:val="-2"/>
          <w:sz w:val="24"/>
        </w:rPr>
        <w:t>Saint-Joseph-de-la-Pointe-Lévy</w:t>
      </w:r>
    </w:p>
    <w:p w:rsidR="004537A3" w:rsidRPr="00B22BF8" w:rsidRDefault="004537A3" w:rsidP="004537A3">
      <w:pPr>
        <w:ind w:left="630" w:hanging="630"/>
        <w:rPr>
          <w:spacing w:val="-9"/>
          <w:sz w:val="24"/>
        </w:rPr>
      </w:pPr>
      <w:r>
        <w:rPr>
          <w:spacing w:val="-4"/>
          <w:sz w:val="24"/>
        </w:rPr>
        <w:t>311.</w:t>
      </w:r>
      <w:r>
        <w:rPr>
          <w:spacing w:val="-4"/>
          <w:sz w:val="24"/>
        </w:rPr>
        <w:tab/>
      </w:r>
      <w:r w:rsidRPr="00B22BF8">
        <w:rPr>
          <w:spacing w:val="-4"/>
          <w:sz w:val="24"/>
        </w:rPr>
        <w:t>Notre-Dame-de-Bonsecours-de-l'lslet</w:t>
      </w:r>
    </w:p>
    <w:p w:rsidR="004537A3" w:rsidRPr="00B22BF8" w:rsidRDefault="004537A3" w:rsidP="004537A3">
      <w:pPr>
        <w:ind w:left="630" w:hanging="630"/>
        <w:rPr>
          <w:spacing w:val="-6"/>
          <w:sz w:val="24"/>
        </w:rPr>
      </w:pPr>
      <w:r>
        <w:rPr>
          <w:spacing w:val="-2"/>
          <w:sz w:val="24"/>
        </w:rPr>
        <w:t>312.</w:t>
      </w:r>
      <w:r>
        <w:rPr>
          <w:spacing w:val="-2"/>
          <w:sz w:val="24"/>
        </w:rPr>
        <w:tab/>
      </w:r>
      <w:r w:rsidRPr="00B22BF8">
        <w:rPr>
          <w:spacing w:val="-2"/>
          <w:sz w:val="24"/>
        </w:rPr>
        <w:t>Saint-Roch-des-Aulnaies</w:t>
      </w:r>
    </w:p>
    <w:p w:rsidR="004537A3" w:rsidRPr="00B22BF8" w:rsidRDefault="004537A3" w:rsidP="004537A3">
      <w:pPr>
        <w:ind w:left="630" w:hanging="630"/>
        <w:rPr>
          <w:sz w:val="24"/>
        </w:rPr>
      </w:pPr>
      <w:r>
        <w:rPr>
          <w:spacing w:val="-2"/>
          <w:sz w:val="24"/>
        </w:rPr>
        <w:t>313.</w:t>
      </w:r>
      <w:r>
        <w:rPr>
          <w:spacing w:val="-2"/>
          <w:sz w:val="24"/>
        </w:rPr>
        <w:tab/>
        <w:t>Saint-J</w:t>
      </w:r>
      <w:r w:rsidRPr="00B22BF8">
        <w:rPr>
          <w:spacing w:val="-2"/>
          <w:sz w:val="24"/>
        </w:rPr>
        <w:t>ean-Port-Joli</w:t>
      </w:r>
    </w:p>
    <w:p w:rsidR="004537A3" w:rsidRDefault="004537A3" w:rsidP="004537A3">
      <w:pPr>
        <w:ind w:left="630" w:hanging="630"/>
        <w:rPr>
          <w:sz w:val="24"/>
          <w:szCs w:val="2"/>
        </w:rPr>
      </w:pPr>
    </w:p>
    <w:p w:rsidR="004537A3" w:rsidRPr="00B22BF8" w:rsidRDefault="004537A3" w:rsidP="004537A3">
      <w:pPr>
        <w:ind w:left="630" w:hanging="630"/>
        <w:rPr>
          <w:spacing w:val="-9"/>
          <w:sz w:val="24"/>
        </w:rPr>
      </w:pPr>
      <w:r>
        <w:rPr>
          <w:sz w:val="24"/>
          <w:szCs w:val="2"/>
        </w:rPr>
        <w:t>371.</w:t>
      </w:r>
      <w:r>
        <w:rPr>
          <w:sz w:val="24"/>
          <w:szCs w:val="2"/>
        </w:rPr>
        <w:tab/>
      </w:r>
      <w:r w:rsidRPr="00B22BF8">
        <w:rPr>
          <w:spacing w:val="-6"/>
          <w:sz w:val="24"/>
        </w:rPr>
        <w:t xml:space="preserve">Saint-Thomas-de-la-Pointe-à-la-Caille </w:t>
      </w:r>
      <w:r w:rsidRPr="00B22BF8">
        <w:rPr>
          <w:sz w:val="24"/>
        </w:rPr>
        <w:t>(Montmagny)</w:t>
      </w:r>
    </w:p>
    <w:p w:rsidR="004537A3" w:rsidRPr="00B22BF8" w:rsidRDefault="004537A3" w:rsidP="004537A3">
      <w:pPr>
        <w:ind w:left="630" w:hanging="630"/>
        <w:rPr>
          <w:sz w:val="24"/>
        </w:rPr>
      </w:pPr>
      <w:r>
        <w:rPr>
          <w:spacing w:val="-4"/>
          <w:sz w:val="24"/>
        </w:rPr>
        <w:t>372.</w:t>
      </w:r>
      <w:r>
        <w:rPr>
          <w:spacing w:val="-4"/>
          <w:sz w:val="24"/>
        </w:rPr>
        <w:tab/>
      </w:r>
      <w:r w:rsidRPr="00B22BF8">
        <w:rPr>
          <w:spacing w:val="-4"/>
          <w:sz w:val="24"/>
        </w:rPr>
        <w:t>Saint-Ignace-du-Cap-St-Ignace</w:t>
      </w:r>
    </w:p>
    <w:p w:rsidR="004537A3" w:rsidRPr="00B22BF8" w:rsidRDefault="004537A3" w:rsidP="004537A3">
      <w:pPr>
        <w:ind w:left="630" w:hanging="630"/>
        <w:rPr>
          <w:sz w:val="24"/>
        </w:rPr>
      </w:pPr>
      <w:r>
        <w:rPr>
          <w:spacing w:val="-3"/>
          <w:sz w:val="24"/>
        </w:rPr>
        <w:t>373.</w:t>
      </w:r>
      <w:r>
        <w:rPr>
          <w:spacing w:val="-3"/>
          <w:sz w:val="24"/>
        </w:rPr>
        <w:tab/>
      </w:r>
      <w:r w:rsidRPr="00B22BF8">
        <w:rPr>
          <w:spacing w:val="-3"/>
          <w:sz w:val="24"/>
        </w:rPr>
        <w:t>Notre-dame-de-l'Assomption-de-</w:t>
      </w:r>
      <w:r w:rsidRPr="00B22BF8">
        <w:rPr>
          <w:sz w:val="24"/>
        </w:rPr>
        <w:t>Bellechasse (Berthier)</w:t>
      </w:r>
    </w:p>
    <w:p w:rsidR="004537A3" w:rsidRPr="00B22BF8" w:rsidRDefault="004537A3" w:rsidP="004537A3">
      <w:pPr>
        <w:ind w:left="630" w:hanging="630"/>
        <w:rPr>
          <w:sz w:val="24"/>
        </w:rPr>
      </w:pPr>
      <w:r>
        <w:rPr>
          <w:spacing w:val="-4"/>
          <w:sz w:val="24"/>
        </w:rPr>
        <w:t>374.</w:t>
      </w:r>
      <w:r>
        <w:rPr>
          <w:spacing w:val="-4"/>
          <w:sz w:val="24"/>
        </w:rPr>
        <w:tab/>
      </w:r>
      <w:r w:rsidRPr="00B22BF8">
        <w:rPr>
          <w:spacing w:val="-4"/>
          <w:sz w:val="24"/>
        </w:rPr>
        <w:t>Saint-François-de-la-Rivière-du-Sud</w:t>
      </w:r>
    </w:p>
    <w:p w:rsidR="004537A3" w:rsidRDefault="004537A3" w:rsidP="004537A3">
      <w:pPr>
        <w:ind w:left="630" w:hanging="630"/>
        <w:rPr>
          <w:spacing w:val="-4"/>
          <w:sz w:val="24"/>
        </w:rPr>
      </w:pPr>
      <w:r w:rsidRPr="00B22BF8">
        <w:rPr>
          <w:sz w:val="24"/>
        </w:rPr>
        <w:t>375</w:t>
      </w:r>
      <w:r w:rsidRPr="00B22BF8">
        <w:rPr>
          <w:sz w:val="24"/>
        </w:rPr>
        <w:tab/>
      </w:r>
      <w:r w:rsidRPr="00B22BF8">
        <w:rPr>
          <w:spacing w:val="-4"/>
          <w:sz w:val="24"/>
        </w:rPr>
        <w:t>Saint-Pierre-de-la-Rivière-du-Sud</w:t>
      </w:r>
    </w:p>
    <w:p w:rsidR="004537A3" w:rsidRPr="00B22BF8" w:rsidRDefault="004537A3" w:rsidP="004537A3">
      <w:pPr>
        <w:ind w:left="630" w:hanging="630"/>
        <w:rPr>
          <w:sz w:val="24"/>
        </w:rPr>
      </w:pPr>
      <w:r w:rsidRPr="00B22BF8">
        <w:rPr>
          <w:spacing w:val="-3"/>
          <w:sz w:val="24"/>
        </w:rPr>
        <w:t>481</w:t>
      </w:r>
      <w:r>
        <w:rPr>
          <w:spacing w:val="-3"/>
          <w:sz w:val="24"/>
        </w:rPr>
        <w:t>.</w:t>
      </w:r>
      <w:r>
        <w:rPr>
          <w:spacing w:val="-3"/>
          <w:sz w:val="24"/>
        </w:rPr>
        <w:tab/>
      </w:r>
      <w:r w:rsidRPr="00B22BF8">
        <w:rPr>
          <w:spacing w:val="-3"/>
          <w:sz w:val="24"/>
        </w:rPr>
        <w:t>Saint-Gerrnain-de-Rimouski</w:t>
      </w:r>
    </w:p>
    <w:p w:rsidR="004537A3" w:rsidRPr="00B22BF8" w:rsidRDefault="004537A3" w:rsidP="004537A3">
      <w:pPr>
        <w:ind w:left="630" w:hanging="630"/>
        <w:rPr>
          <w:spacing w:val="-9"/>
          <w:sz w:val="24"/>
        </w:rPr>
      </w:pPr>
      <w:r>
        <w:rPr>
          <w:spacing w:val="-5"/>
          <w:sz w:val="24"/>
        </w:rPr>
        <w:t>581.</w:t>
      </w:r>
      <w:r>
        <w:rPr>
          <w:spacing w:val="-5"/>
          <w:sz w:val="24"/>
        </w:rPr>
        <w:tab/>
      </w:r>
      <w:r w:rsidRPr="00B22BF8">
        <w:rPr>
          <w:spacing w:val="-5"/>
          <w:sz w:val="24"/>
        </w:rPr>
        <w:t>Notre-Dame-des-Neiges-de-Trois-</w:t>
      </w:r>
      <w:r w:rsidRPr="00B22BF8">
        <w:rPr>
          <w:sz w:val="24"/>
        </w:rPr>
        <w:t>Pistoles</w:t>
      </w:r>
    </w:p>
    <w:p w:rsidR="004537A3" w:rsidRPr="00B22BF8" w:rsidRDefault="004537A3" w:rsidP="004537A3">
      <w:pPr>
        <w:ind w:left="630" w:hanging="630"/>
        <w:rPr>
          <w:sz w:val="24"/>
        </w:rPr>
      </w:pPr>
      <w:r>
        <w:rPr>
          <w:spacing w:val="-2"/>
          <w:sz w:val="24"/>
        </w:rPr>
        <w:t>582.</w:t>
      </w:r>
      <w:r>
        <w:rPr>
          <w:spacing w:val="-2"/>
          <w:sz w:val="24"/>
        </w:rPr>
        <w:tab/>
      </w:r>
      <w:r w:rsidRPr="00B22BF8">
        <w:rPr>
          <w:spacing w:val="-2"/>
          <w:sz w:val="24"/>
        </w:rPr>
        <w:t>Saint-Jean-Baptiste-de-l'lle-Verte</w:t>
      </w:r>
    </w:p>
    <w:p w:rsidR="004537A3" w:rsidRDefault="004537A3" w:rsidP="004537A3">
      <w:pPr>
        <w:ind w:left="630" w:hanging="630"/>
        <w:rPr>
          <w:spacing w:val="-6"/>
          <w:sz w:val="24"/>
        </w:rPr>
      </w:pPr>
    </w:p>
    <w:p w:rsidR="004537A3" w:rsidRPr="002174E7" w:rsidRDefault="004537A3" w:rsidP="004537A3">
      <w:pPr>
        <w:ind w:left="630" w:hanging="630"/>
        <w:rPr>
          <w:sz w:val="24"/>
          <w:u w:val="single"/>
        </w:rPr>
      </w:pPr>
      <w:r w:rsidRPr="002174E7">
        <w:rPr>
          <w:spacing w:val="-6"/>
          <w:sz w:val="24"/>
          <w:u w:val="single"/>
        </w:rPr>
        <w:t>Gaspésie :</w:t>
      </w:r>
    </w:p>
    <w:p w:rsidR="004537A3" w:rsidRDefault="004537A3" w:rsidP="004537A3">
      <w:pPr>
        <w:ind w:left="630" w:hanging="630"/>
        <w:rPr>
          <w:spacing w:val="-1"/>
          <w:sz w:val="24"/>
        </w:rPr>
      </w:pPr>
    </w:p>
    <w:p w:rsidR="004537A3" w:rsidRPr="00B22BF8" w:rsidRDefault="004537A3" w:rsidP="004537A3">
      <w:pPr>
        <w:ind w:left="630" w:hanging="630"/>
        <w:rPr>
          <w:spacing w:val="-9"/>
          <w:sz w:val="24"/>
        </w:rPr>
      </w:pPr>
      <w:r>
        <w:rPr>
          <w:spacing w:val="-1"/>
          <w:sz w:val="24"/>
        </w:rPr>
        <w:t>081.</w:t>
      </w:r>
      <w:r>
        <w:rPr>
          <w:spacing w:val="-1"/>
          <w:sz w:val="24"/>
        </w:rPr>
        <w:tab/>
      </w:r>
      <w:r w:rsidRPr="00B22BF8">
        <w:rPr>
          <w:spacing w:val="-1"/>
          <w:sz w:val="24"/>
        </w:rPr>
        <w:t>Sainte-Anne-de-Ristigouche</w:t>
      </w:r>
    </w:p>
    <w:p w:rsidR="004537A3" w:rsidRPr="00B22BF8" w:rsidRDefault="004537A3" w:rsidP="004537A3">
      <w:pPr>
        <w:ind w:left="630" w:hanging="630"/>
        <w:rPr>
          <w:spacing w:val="-7"/>
          <w:sz w:val="24"/>
          <w:szCs w:val="24"/>
        </w:rPr>
      </w:pPr>
      <w:r>
        <w:rPr>
          <w:spacing w:val="-9"/>
          <w:sz w:val="24"/>
          <w:szCs w:val="24"/>
        </w:rPr>
        <w:t>082.</w:t>
      </w:r>
      <w:r>
        <w:rPr>
          <w:spacing w:val="-9"/>
          <w:sz w:val="24"/>
          <w:szCs w:val="24"/>
        </w:rPr>
        <w:tab/>
      </w:r>
      <w:r w:rsidRPr="00B22BF8">
        <w:rPr>
          <w:spacing w:val="-9"/>
          <w:sz w:val="24"/>
          <w:szCs w:val="24"/>
        </w:rPr>
        <w:t>Saint-Joseph-de-Carleton</w:t>
      </w:r>
    </w:p>
    <w:p w:rsidR="004537A3" w:rsidRDefault="004537A3" w:rsidP="004537A3">
      <w:pPr>
        <w:ind w:left="630" w:hanging="630"/>
        <w:rPr>
          <w:spacing w:val="-2"/>
          <w:sz w:val="24"/>
        </w:rPr>
      </w:pPr>
      <w:r w:rsidRPr="00B22BF8">
        <w:rPr>
          <w:sz w:val="24"/>
        </w:rPr>
        <w:t>083</w:t>
      </w:r>
      <w:r w:rsidRPr="00B22BF8">
        <w:rPr>
          <w:sz w:val="24"/>
        </w:rPr>
        <w:tab/>
      </w:r>
      <w:r w:rsidRPr="00B22BF8">
        <w:rPr>
          <w:spacing w:val="-2"/>
          <w:sz w:val="24"/>
        </w:rPr>
        <w:t>Saint-Bonaventure-de-Bonaventure</w:t>
      </w:r>
    </w:p>
    <w:p w:rsidR="004537A3" w:rsidRPr="00B22BF8" w:rsidRDefault="004537A3" w:rsidP="004537A3">
      <w:pPr>
        <w:ind w:left="630" w:hanging="630"/>
        <w:rPr>
          <w:sz w:val="24"/>
        </w:rPr>
      </w:pPr>
      <w:r w:rsidRPr="00B22BF8">
        <w:rPr>
          <w:spacing w:val="-10"/>
          <w:sz w:val="24"/>
        </w:rPr>
        <w:t>181</w:t>
      </w:r>
      <w:r w:rsidRPr="00B22BF8">
        <w:rPr>
          <w:sz w:val="24"/>
        </w:rPr>
        <w:tab/>
      </w:r>
      <w:r>
        <w:rPr>
          <w:spacing w:val="-3"/>
          <w:sz w:val="24"/>
        </w:rPr>
        <w:t>Sainte-Claire-de-l’î</w:t>
      </w:r>
      <w:r w:rsidRPr="00B22BF8">
        <w:rPr>
          <w:spacing w:val="-3"/>
          <w:sz w:val="24"/>
        </w:rPr>
        <w:t>le-Percée</w:t>
      </w:r>
    </w:p>
    <w:p w:rsidR="004537A3" w:rsidRPr="00B22BF8" w:rsidRDefault="004537A3" w:rsidP="004537A3">
      <w:pPr>
        <w:ind w:left="630" w:hanging="630"/>
        <w:rPr>
          <w:sz w:val="24"/>
          <w:szCs w:val="2"/>
        </w:rPr>
      </w:pPr>
    </w:p>
    <w:p w:rsidR="004537A3" w:rsidRPr="00B22BF8" w:rsidRDefault="004537A3" w:rsidP="004537A3">
      <w:pPr>
        <w:ind w:left="630" w:hanging="630"/>
        <w:rPr>
          <w:sz w:val="24"/>
        </w:rPr>
      </w:pPr>
    </w:p>
    <w:p w:rsidR="004537A3" w:rsidRPr="002174E7" w:rsidRDefault="004537A3" w:rsidP="004537A3">
      <w:pPr>
        <w:ind w:left="630" w:hanging="630"/>
        <w:rPr>
          <w:spacing w:val="-4"/>
          <w:sz w:val="24"/>
          <w:u w:val="single"/>
        </w:rPr>
      </w:pPr>
      <w:r w:rsidRPr="002174E7">
        <w:rPr>
          <w:spacing w:val="-4"/>
          <w:sz w:val="24"/>
          <w:u w:val="single"/>
        </w:rPr>
        <w:t>Tadoussac :</w:t>
      </w:r>
    </w:p>
    <w:p w:rsidR="004537A3" w:rsidRPr="00B22BF8" w:rsidRDefault="004537A3" w:rsidP="004537A3">
      <w:pPr>
        <w:ind w:left="630" w:hanging="630"/>
        <w:rPr>
          <w:sz w:val="24"/>
        </w:rPr>
      </w:pPr>
    </w:p>
    <w:p w:rsidR="004537A3" w:rsidRPr="00B22BF8" w:rsidRDefault="004537A3" w:rsidP="004537A3">
      <w:pPr>
        <w:ind w:left="630" w:hanging="630"/>
        <w:rPr>
          <w:sz w:val="24"/>
        </w:rPr>
      </w:pPr>
      <w:r w:rsidRPr="00B22BF8">
        <w:rPr>
          <w:sz w:val="24"/>
        </w:rPr>
        <w:t>501</w:t>
      </w:r>
      <w:r>
        <w:rPr>
          <w:sz w:val="24"/>
        </w:rPr>
        <w:t>.</w:t>
      </w:r>
      <w:r>
        <w:rPr>
          <w:sz w:val="24"/>
        </w:rPr>
        <w:tab/>
      </w:r>
      <w:r w:rsidRPr="00B22BF8">
        <w:rPr>
          <w:sz w:val="24"/>
        </w:rPr>
        <w:t>Tadoussac</w:t>
      </w:r>
    </w:p>
    <w:p w:rsidR="004537A3" w:rsidRDefault="004537A3" w:rsidP="004537A3">
      <w:pPr>
        <w:spacing w:before="120" w:after="120"/>
        <w:jc w:val="both"/>
        <w:sectPr w:rsidR="004537A3" w:rsidSect="004537A3">
          <w:type w:val="continuous"/>
          <w:pgSz w:w="12240" w:h="15840"/>
          <w:pgMar w:top="1800" w:right="1440" w:bottom="1440" w:left="2160" w:header="720" w:footer="720" w:gutter="720"/>
          <w:cols w:num="2" w:space="360"/>
          <w:titlePg/>
        </w:sectPr>
      </w:pPr>
    </w:p>
    <w:p w:rsidR="004537A3" w:rsidRDefault="004537A3" w:rsidP="004537A3">
      <w:pPr>
        <w:spacing w:before="120" w:after="120"/>
        <w:jc w:val="both"/>
      </w:pPr>
    </w:p>
    <w:p w:rsidR="004537A3" w:rsidRDefault="004537A3" w:rsidP="004537A3">
      <w:pPr>
        <w:spacing w:before="120" w:after="120"/>
        <w:jc w:val="both"/>
        <w:sectPr w:rsidR="004537A3" w:rsidSect="004537A3">
          <w:type w:val="continuous"/>
          <w:pgSz w:w="12240" w:h="15840"/>
          <w:pgMar w:top="1800" w:right="1440" w:bottom="1440" w:left="2160" w:header="720" w:footer="720" w:gutter="720"/>
          <w:cols w:space="720"/>
          <w:titlePg/>
        </w:sectPr>
      </w:pPr>
    </w:p>
    <w:p w:rsidR="004537A3" w:rsidRDefault="004537A3" w:rsidP="004537A3">
      <w:pPr>
        <w:pStyle w:val="p"/>
      </w:pPr>
      <w:r>
        <w:lastRenderedPageBreak/>
        <w:t>[33]</w:t>
      </w:r>
    </w:p>
    <w:p w:rsidR="004537A3" w:rsidRDefault="004537A3" w:rsidP="004537A3">
      <w:pPr>
        <w:spacing w:before="120" w:after="120"/>
        <w:jc w:val="both"/>
      </w:pPr>
    </w:p>
    <w:p w:rsidR="004537A3" w:rsidRDefault="004537A3" w:rsidP="004537A3">
      <w:pPr>
        <w:pStyle w:val="figtitre"/>
      </w:pPr>
      <w:bookmarkStart w:id="19" w:name="tableau_I"/>
      <w:r>
        <w:t>T</w:t>
      </w:r>
      <w:r w:rsidRPr="00D807A4">
        <w:t>ableau I</w:t>
      </w:r>
      <w:r>
        <w:t>.</w:t>
      </w:r>
    </w:p>
    <w:p w:rsidR="004537A3" w:rsidRDefault="004537A3" w:rsidP="004537A3">
      <w:pPr>
        <w:pStyle w:val="figtitre"/>
      </w:pPr>
      <w:r w:rsidRPr="00873629">
        <w:t>Répar</w:t>
      </w:r>
      <w:r>
        <w:t>tition des Amérindiens recensés</w:t>
      </w:r>
      <w:r>
        <w:br/>
      </w:r>
      <w:r w:rsidRPr="00873629">
        <w:t>dans les actes du PRDH par région.</w:t>
      </w:r>
    </w:p>
    <w:bookmarkEnd w:id="19"/>
    <w:p w:rsidR="004537A3" w:rsidRPr="00384B20" w:rsidRDefault="004537A3" w:rsidP="004537A3">
      <w:pPr>
        <w:ind w:right="90" w:firstLine="0"/>
        <w:jc w:val="both"/>
        <w:rPr>
          <w:sz w:val="20"/>
        </w:rPr>
      </w:pPr>
      <w:r w:rsidRPr="00384B20">
        <w:rPr>
          <w:sz w:val="20"/>
        </w:rPr>
        <w:fldChar w:fldCharType="begin"/>
      </w:r>
      <w:r w:rsidRPr="00384B20">
        <w:rPr>
          <w:sz w:val="20"/>
        </w:rPr>
        <w:instrText xml:space="preserve"> </w:instrText>
      </w:r>
      <w:r w:rsidR="003012BD">
        <w:rPr>
          <w:sz w:val="20"/>
        </w:rPr>
        <w:instrText>HYPERLINK</w:instrText>
      </w:r>
      <w:r w:rsidRPr="00384B20">
        <w:rPr>
          <w:sz w:val="20"/>
        </w:rPr>
        <w:instrText xml:space="preserve">  \l "tdm" </w:instrText>
      </w:r>
      <w:r w:rsidRPr="00384B20">
        <w:rPr>
          <w:sz w:val="20"/>
        </w:rPr>
      </w:r>
      <w:r w:rsidRPr="00384B20">
        <w:rPr>
          <w:sz w:val="20"/>
        </w:rPr>
        <w:fldChar w:fldCharType="separate"/>
      </w:r>
      <w:r w:rsidRPr="00384B20">
        <w:rPr>
          <w:rStyle w:val="Lienhypertexte"/>
          <w:sz w:val="20"/>
        </w:rPr>
        <w:t>Retour à la table des matières</w:t>
      </w:r>
      <w:r w:rsidRPr="00384B20">
        <w:rPr>
          <w:sz w:val="20"/>
        </w:rPr>
        <w:fldChar w:fldCharType="end"/>
      </w:r>
    </w:p>
    <w:p w:rsidR="004537A3" w:rsidRDefault="004537A3" w:rsidP="004537A3">
      <w:pPr>
        <w:spacing w:before="120" w:after="120"/>
        <w:jc w:val="both"/>
      </w:pPr>
    </w:p>
    <w:tbl>
      <w:tblPr>
        <w:tblW w:w="17359" w:type="dxa"/>
        <w:tblLayout w:type="fixed"/>
        <w:tblCellMar>
          <w:left w:w="80" w:type="dxa"/>
          <w:right w:w="80" w:type="dxa"/>
        </w:tblCellMar>
        <w:tblLook w:val="0000" w:firstRow="0" w:lastRow="0" w:firstColumn="0" w:lastColumn="0" w:noHBand="0" w:noVBand="0"/>
      </w:tblPr>
      <w:tblGrid>
        <w:gridCol w:w="3860"/>
        <w:gridCol w:w="1023"/>
        <w:gridCol w:w="960"/>
        <w:gridCol w:w="1134"/>
        <w:gridCol w:w="960"/>
        <w:gridCol w:w="1134"/>
        <w:gridCol w:w="960"/>
        <w:gridCol w:w="1222"/>
        <w:gridCol w:w="960"/>
        <w:gridCol w:w="1134"/>
        <w:gridCol w:w="872"/>
        <w:gridCol w:w="1134"/>
        <w:gridCol w:w="872"/>
        <w:gridCol w:w="1134"/>
      </w:tblGrid>
      <w:tr w:rsidR="004537A3" w:rsidRPr="00787EFE">
        <w:tblPrEx>
          <w:tblCellMar>
            <w:top w:w="0" w:type="dxa"/>
            <w:bottom w:w="0" w:type="dxa"/>
          </w:tblCellMar>
        </w:tblPrEx>
        <w:trPr>
          <w:trHeight w:val="1254"/>
        </w:trPr>
        <w:tc>
          <w:tcPr>
            <w:tcW w:w="3860" w:type="dxa"/>
            <w:vMerge w:val="restart"/>
            <w:tcBorders>
              <w:top w:val="single" w:sz="6" w:space="0" w:color="auto"/>
              <w:left w:val="single" w:sz="6" w:space="0" w:color="auto"/>
              <w:right w:val="single" w:sz="6" w:space="0" w:color="auto"/>
            </w:tcBorders>
            <w:shd w:val="clear" w:color="auto" w:fill="EEECE1"/>
            <w:vAlign w:val="center"/>
          </w:tcPr>
          <w:p w:rsidR="004537A3" w:rsidRPr="00CF708A" w:rsidRDefault="004537A3" w:rsidP="004537A3">
            <w:pPr>
              <w:ind w:left="90" w:right="130" w:firstLine="0"/>
              <w:rPr>
                <w:sz w:val="24"/>
                <w:lang w:bidi="ar-SA"/>
              </w:rPr>
            </w:pPr>
            <w:r w:rsidRPr="00CF708A">
              <w:rPr>
                <w:sz w:val="24"/>
                <w:lang w:bidi="ar-SA"/>
              </w:rPr>
              <w:t>RÉGION</w:t>
            </w:r>
          </w:p>
        </w:tc>
        <w:tc>
          <w:tcPr>
            <w:tcW w:w="1023" w:type="dxa"/>
            <w:vMerge w:val="restart"/>
            <w:tcBorders>
              <w:top w:val="single" w:sz="6" w:space="0" w:color="auto"/>
              <w:left w:val="single" w:sz="6" w:space="0" w:color="auto"/>
              <w:right w:val="double" w:sz="6" w:space="0" w:color="auto"/>
            </w:tcBorders>
            <w:shd w:val="clear" w:color="auto" w:fill="EEECE1"/>
            <w:textDirection w:val="btLr"/>
            <w:vAlign w:val="center"/>
          </w:tcPr>
          <w:p w:rsidR="004537A3" w:rsidRPr="00CF708A" w:rsidRDefault="004537A3" w:rsidP="004537A3">
            <w:pPr>
              <w:ind w:left="90" w:right="130" w:firstLine="0"/>
              <w:rPr>
                <w:sz w:val="24"/>
                <w:lang w:bidi="ar-SA"/>
              </w:rPr>
            </w:pPr>
            <w:r w:rsidRPr="00CF708A">
              <w:rPr>
                <w:sz w:val="24"/>
                <w:lang w:bidi="ar-SA"/>
              </w:rPr>
              <w:t>total des</w:t>
            </w:r>
            <w:r w:rsidRPr="00CF708A">
              <w:rPr>
                <w:sz w:val="24"/>
                <w:lang w:bidi="ar-SA"/>
              </w:rPr>
              <w:br/>
              <w:t>Am</w:t>
            </w:r>
            <w:r w:rsidRPr="00CF708A">
              <w:rPr>
                <w:sz w:val="24"/>
                <w:lang w:bidi="ar-SA"/>
              </w:rPr>
              <w:t>é</w:t>
            </w:r>
            <w:r w:rsidRPr="00CF708A">
              <w:rPr>
                <w:sz w:val="24"/>
                <w:lang w:bidi="ar-SA"/>
              </w:rPr>
              <w:t>ri</w:t>
            </w:r>
            <w:r w:rsidRPr="00CF708A">
              <w:rPr>
                <w:sz w:val="24"/>
                <w:lang w:bidi="ar-SA"/>
              </w:rPr>
              <w:t>n</w:t>
            </w:r>
            <w:r w:rsidRPr="00CF708A">
              <w:rPr>
                <w:sz w:val="24"/>
                <w:lang w:bidi="ar-SA"/>
              </w:rPr>
              <w:t>diens</w:t>
            </w:r>
          </w:p>
        </w:tc>
        <w:tc>
          <w:tcPr>
            <w:tcW w:w="2094" w:type="dxa"/>
            <w:gridSpan w:val="2"/>
            <w:tcBorders>
              <w:top w:val="single" w:sz="6" w:space="0" w:color="auto"/>
              <w:left w:val="single" w:sz="6" w:space="0" w:color="auto"/>
              <w:bottom w:val="single" w:sz="6" w:space="0" w:color="auto"/>
              <w:right w:val="single" w:sz="6" w:space="0" w:color="auto"/>
            </w:tcBorders>
            <w:shd w:val="clear" w:color="auto" w:fill="EEECE1"/>
            <w:vAlign w:val="center"/>
          </w:tcPr>
          <w:p w:rsidR="004537A3" w:rsidRPr="00CF708A" w:rsidRDefault="004537A3" w:rsidP="004537A3">
            <w:pPr>
              <w:ind w:left="90" w:right="130" w:firstLine="0"/>
              <w:jc w:val="center"/>
              <w:rPr>
                <w:sz w:val="24"/>
                <w:lang w:bidi="ar-SA"/>
              </w:rPr>
            </w:pPr>
            <w:r w:rsidRPr="00CF708A">
              <w:rPr>
                <w:sz w:val="24"/>
                <w:lang w:bidi="ar-SA"/>
              </w:rPr>
              <w:t>Malécites</w:t>
            </w:r>
          </w:p>
        </w:tc>
        <w:tc>
          <w:tcPr>
            <w:tcW w:w="2094" w:type="dxa"/>
            <w:gridSpan w:val="2"/>
            <w:tcBorders>
              <w:top w:val="single" w:sz="6" w:space="0" w:color="auto"/>
              <w:left w:val="single" w:sz="6" w:space="0" w:color="auto"/>
              <w:bottom w:val="single" w:sz="6" w:space="0" w:color="auto"/>
              <w:right w:val="single" w:sz="6" w:space="0" w:color="auto"/>
            </w:tcBorders>
            <w:shd w:val="clear" w:color="auto" w:fill="EEECE1"/>
            <w:vAlign w:val="center"/>
          </w:tcPr>
          <w:p w:rsidR="004537A3" w:rsidRPr="00CF708A" w:rsidRDefault="004537A3" w:rsidP="004537A3">
            <w:pPr>
              <w:ind w:left="90" w:right="130" w:firstLine="0"/>
              <w:jc w:val="center"/>
              <w:rPr>
                <w:sz w:val="24"/>
                <w:lang w:bidi="ar-SA"/>
              </w:rPr>
            </w:pPr>
            <w:r w:rsidRPr="00CF708A">
              <w:rPr>
                <w:sz w:val="24"/>
                <w:lang w:bidi="ar-SA"/>
              </w:rPr>
              <w:t>Micmacs</w:t>
            </w:r>
          </w:p>
        </w:tc>
        <w:tc>
          <w:tcPr>
            <w:tcW w:w="2182" w:type="dxa"/>
            <w:gridSpan w:val="2"/>
            <w:tcBorders>
              <w:top w:val="single" w:sz="6" w:space="0" w:color="auto"/>
              <w:left w:val="single" w:sz="6" w:space="0" w:color="auto"/>
              <w:bottom w:val="single" w:sz="6" w:space="0" w:color="auto"/>
              <w:right w:val="single" w:sz="6" w:space="0" w:color="auto"/>
            </w:tcBorders>
            <w:shd w:val="clear" w:color="auto" w:fill="EEECE1"/>
            <w:vAlign w:val="center"/>
          </w:tcPr>
          <w:p w:rsidR="004537A3" w:rsidRPr="00CF708A" w:rsidRDefault="004537A3" w:rsidP="004537A3">
            <w:pPr>
              <w:ind w:left="90" w:right="130" w:firstLine="0"/>
              <w:jc w:val="center"/>
              <w:rPr>
                <w:sz w:val="24"/>
                <w:lang w:bidi="ar-SA"/>
              </w:rPr>
            </w:pPr>
            <w:r w:rsidRPr="00CF708A">
              <w:rPr>
                <w:sz w:val="24"/>
                <w:lang w:bidi="ar-SA"/>
              </w:rPr>
              <w:t>Abénaquis</w:t>
            </w:r>
          </w:p>
        </w:tc>
        <w:tc>
          <w:tcPr>
            <w:tcW w:w="2094" w:type="dxa"/>
            <w:gridSpan w:val="2"/>
            <w:tcBorders>
              <w:top w:val="single" w:sz="6" w:space="0" w:color="auto"/>
              <w:left w:val="single" w:sz="6" w:space="0" w:color="auto"/>
              <w:bottom w:val="single" w:sz="6" w:space="0" w:color="auto"/>
              <w:right w:val="single" w:sz="6" w:space="0" w:color="auto"/>
            </w:tcBorders>
            <w:shd w:val="clear" w:color="auto" w:fill="EEECE1"/>
            <w:vAlign w:val="center"/>
          </w:tcPr>
          <w:p w:rsidR="004537A3" w:rsidRPr="00CF708A" w:rsidRDefault="004537A3" w:rsidP="004537A3">
            <w:pPr>
              <w:ind w:left="90" w:right="130" w:firstLine="0"/>
              <w:jc w:val="center"/>
              <w:rPr>
                <w:sz w:val="24"/>
                <w:lang w:bidi="ar-SA"/>
              </w:rPr>
            </w:pPr>
            <w:r w:rsidRPr="00CF708A">
              <w:rPr>
                <w:sz w:val="24"/>
                <w:lang w:bidi="ar-SA"/>
              </w:rPr>
              <w:t>Montagnais</w:t>
            </w:r>
          </w:p>
        </w:tc>
        <w:tc>
          <w:tcPr>
            <w:tcW w:w="2006" w:type="dxa"/>
            <w:gridSpan w:val="2"/>
            <w:tcBorders>
              <w:top w:val="single" w:sz="6" w:space="0" w:color="auto"/>
              <w:left w:val="single" w:sz="6" w:space="0" w:color="auto"/>
              <w:bottom w:val="single" w:sz="6" w:space="0" w:color="auto"/>
              <w:right w:val="single" w:sz="6" w:space="0" w:color="auto"/>
            </w:tcBorders>
            <w:shd w:val="clear" w:color="auto" w:fill="EEECE1"/>
            <w:vAlign w:val="center"/>
          </w:tcPr>
          <w:p w:rsidR="004537A3" w:rsidRPr="00CF708A" w:rsidRDefault="004537A3" w:rsidP="004537A3">
            <w:pPr>
              <w:ind w:left="90" w:right="130" w:firstLine="0"/>
              <w:jc w:val="center"/>
              <w:rPr>
                <w:sz w:val="24"/>
                <w:lang w:bidi="ar-SA"/>
              </w:rPr>
            </w:pPr>
            <w:r w:rsidRPr="00CF708A">
              <w:rPr>
                <w:sz w:val="24"/>
                <w:lang w:bidi="ar-SA"/>
              </w:rPr>
              <w:t>Iroquoiens</w:t>
            </w:r>
          </w:p>
        </w:tc>
        <w:tc>
          <w:tcPr>
            <w:tcW w:w="2006" w:type="dxa"/>
            <w:gridSpan w:val="2"/>
            <w:tcBorders>
              <w:top w:val="single" w:sz="6" w:space="0" w:color="auto"/>
              <w:left w:val="single" w:sz="6" w:space="0" w:color="auto"/>
              <w:bottom w:val="single" w:sz="6" w:space="0" w:color="auto"/>
              <w:right w:val="single" w:sz="6" w:space="0" w:color="auto"/>
            </w:tcBorders>
            <w:shd w:val="clear" w:color="auto" w:fill="EEECE1"/>
            <w:vAlign w:val="center"/>
          </w:tcPr>
          <w:p w:rsidR="004537A3" w:rsidRPr="00CF708A" w:rsidRDefault="004537A3" w:rsidP="004537A3">
            <w:pPr>
              <w:ind w:left="90" w:right="130" w:firstLine="0"/>
              <w:jc w:val="center"/>
              <w:rPr>
                <w:sz w:val="24"/>
                <w:lang w:bidi="ar-SA"/>
              </w:rPr>
            </w:pPr>
            <w:r w:rsidRPr="00CF708A">
              <w:rPr>
                <w:sz w:val="24"/>
                <w:lang w:bidi="ar-SA"/>
              </w:rPr>
              <w:t>Autres</w:t>
            </w:r>
          </w:p>
        </w:tc>
      </w:tr>
      <w:tr w:rsidR="004537A3" w:rsidRPr="00787EFE">
        <w:tblPrEx>
          <w:tblCellMar>
            <w:top w:w="0" w:type="dxa"/>
            <w:bottom w:w="0" w:type="dxa"/>
          </w:tblCellMar>
        </w:tblPrEx>
        <w:tc>
          <w:tcPr>
            <w:tcW w:w="3860" w:type="dxa"/>
            <w:vMerge/>
            <w:tcBorders>
              <w:left w:val="single" w:sz="6" w:space="0" w:color="auto"/>
              <w:bottom w:val="single" w:sz="6" w:space="0" w:color="auto"/>
              <w:right w:val="single" w:sz="6" w:space="0" w:color="auto"/>
            </w:tcBorders>
            <w:shd w:val="clear" w:color="auto" w:fill="EEECE1"/>
          </w:tcPr>
          <w:p w:rsidR="004537A3" w:rsidRPr="00CF708A" w:rsidRDefault="004537A3" w:rsidP="004537A3">
            <w:pPr>
              <w:ind w:left="90" w:right="130" w:firstLine="0"/>
              <w:rPr>
                <w:sz w:val="24"/>
                <w:lang w:bidi="ar-SA"/>
              </w:rPr>
            </w:pPr>
          </w:p>
        </w:tc>
        <w:tc>
          <w:tcPr>
            <w:tcW w:w="1023" w:type="dxa"/>
            <w:vMerge/>
            <w:tcBorders>
              <w:left w:val="single" w:sz="6" w:space="0" w:color="auto"/>
              <w:bottom w:val="single" w:sz="6" w:space="0" w:color="auto"/>
              <w:right w:val="double" w:sz="6" w:space="0" w:color="auto"/>
            </w:tcBorders>
            <w:shd w:val="clear" w:color="auto" w:fill="EEECE1"/>
          </w:tcPr>
          <w:p w:rsidR="004537A3" w:rsidRPr="00CF708A" w:rsidRDefault="004537A3" w:rsidP="004537A3">
            <w:pPr>
              <w:ind w:left="90" w:right="130" w:firstLine="0"/>
              <w:jc w:val="center"/>
              <w:rPr>
                <w:sz w:val="24"/>
                <w:lang w:bidi="ar-SA"/>
              </w:rPr>
            </w:pPr>
          </w:p>
        </w:tc>
        <w:tc>
          <w:tcPr>
            <w:tcW w:w="960" w:type="dxa"/>
            <w:tcBorders>
              <w:top w:val="single" w:sz="6" w:space="0" w:color="auto"/>
              <w:left w:val="single" w:sz="6" w:space="0" w:color="auto"/>
              <w:bottom w:val="single" w:sz="6" w:space="0" w:color="auto"/>
              <w:right w:val="single" w:sz="6" w:space="0" w:color="auto"/>
            </w:tcBorders>
            <w:shd w:val="clear" w:color="auto" w:fill="EEECE1"/>
          </w:tcPr>
          <w:p w:rsidR="004537A3" w:rsidRPr="00CF708A" w:rsidRDefault="004537A3" w:rsidP="004537A3">
            <w:pPr>
              <w:spacing w:before="60" w:after="60"/>
              <w:ind w:left="86" w:right="130" w:firstLine="0"/>
              <w:jc w:val="center"/>
              <w:rPr>
                <w:sz w:val="24"/>
                <w:lang w:bidi="ar-SA"/>
              </w:rPr>
            </w:pPr>
            <w:r w:rsidRPr="00CF708A">
              <w:rPr>
                <w:sz w:val="24"/>
                <w:lang w:bidi="ar-SA"/>
              </w:rPr>
              <w:t>N</w:t>
            </w:r>
          </w:p>
        </w:tc>
        <w:tc>
          <w:tcPr>
            <w:tcW w:w="1134" w:type="dxa"/>
            <w:tcBorders>
              <w:top w:val="single" w:sz="6" w:space="0" w:color="auto"/>
              <w:left w:val="single" w:sz="6" w:space="0" w:color="auto"/>
              <w:bottom w:val="single" w:sz="6" w:space="0" w:color="auto"/>
              <w:right w:val="single" w:sz="6" w:space="0" w:color="auto"/>
            </w:tcBorders>
            <w:shd w:val="clear" w:color="auto" w:fill="EEECE1"/>
          </w:tcPr>
          <w:p w:rsidR="004537A3" w:rsidRPr="00CF708A" w:rsidRDefault="004537A3" w:rsidP="004537A3">
            <w:pPr>
              <w:spacing w:before="60" w:after="60"/>
              <w:ind w:left="86" w:right="130" w:firstLine="0"/>
              <w:jc w:val="center"/>
              <w:rPr>
                <w:sz w:val="24"/>
                <w:lang w:bidi="ar-SA"/>
              </w:rPr>
            </w:pPr>
            <w:r w:rsidRPr="00CF708A">
              <w:rPr>
                <w:sz w:val="24"/>
                <w:lang w:bidi="ar-SA"/>
              </w:rPr>
              <w:t>%</w:t>
            </w:r>
          </w:p>
        </w:tc>
        <w:tc>
          <w:tcPr>
            <w:tcW w:w="960" w:type="dxa"/>
            <w:tcBorders>
              <w:top w:val="single" w:sz="6" w:space="0" w:color="auto"/>
              <w:left w:val="single" w:sz="6" w:space="0" w:color="auto"/>
              <w:bottom w:val="single" w:sz="6" w:space="0" w:color="auto"/>
              <w:right w:val="single" w:sz="6" w:space="0" w:color="auto"/>
            </w:tcBorders>
            <w:shd w:val="clear" w:color="auto" w:fill="EEECE1"/>
          </w:tcPr>
          <w:p w:rsidR="004537A3" w:rsidRPr="00CF708A" w:rsidRDefault="004537A3" w:rsidP="004537A3">
            <w:pPr>
              <w:spacing w:before="60" w:after="60"/>
              <w:ind w:left="86" w:right="130" w:firstLine="0"/>
              <w:jc w:val="center"/>
              <w:rPr>
                <w:sz w:val="24"/>
                <w:lang w:bidi="ar-SA"/>
              </w:rPr>
            </w:pPr>
            <w:r w:rsidRPr="00CF708A">
              <w:rPr>
                <w:sz w:val="24"/>
                <w:lang w:bidi="ar-SA"/>
              </w:rPr>
              <w:t>N</w:t>
            </w:r>
          </w:p>
        </w:tc>
        <w:tc>
          <w:tcPr>
            <w:tcW w:w="1134" w:type="dxa"/>
            <w:tcBorders>
              <w:top w:val="single" w:sz="6" w:space="0" w:color="auto"/>
              <w:left w:val="single" w:sz="6" w:space="0" w:color="auto"/>
              <w:bottom w:val="single" w:sz="6" w:space="0" w:color="auto"/>
              <w:right w:val="single" w:sz="6" w:space="0" w:color="auto"/>
            </w:tcBorders>
            <w:shd w:val="clear" w:color="auto" w:fill="EEECE1"/>
          </w:tcPr>
          <w:p w:rsidR="004537A3" w:rsidRPr="00CF708A" w:rsidRDefault="004537A3" w:rsidP="004537A3">
            <w:pPr>
              <w:spacing w:before="60" w:after="60"/>
              <w:ind w:left="86" w:right="130" w:firstLine="0"/>
              <w:jc w:val="center"/>
              <w:rPr>
                <w:sz w:val="24"/>
                <w:lang w:bidi="ar-SA"/>
              </w:rPr>
            </w:pPr>
            <w:r w:rsidRPr="00CF708A">
              <w:rPr>
                <w:sz w:val="24"/>
                <w:lang w:bidi="ar-SA"/>
              </w:rPr>
              <w:t>%</w:t>
            </w:r>
          </w:p>
        </w:tc>
        <w:tc>
          <w:tcPr>
            <w:tcW w:w="960" w:type="dxa"/>
            <w:tcBorders>
              <w:top w:val="single" w:sz="6" w:space="0" w:color="auto"/>
              <w:left w:val="single" w:sz="6" w:space="0" w:color="auto"/>
              <w:bottom w:val="single" w:sz="6" w:space="0" w:color="auto"/>
              <w:right w:val="single" w:sz="6" w:space="0" w:color="auto"/>
            </w:tcBorders>
            <w:shd w:val="clear" w:color="auto" w:fill="EEECE1"/>
          </w:tcPr>
          <w:p w:rsidR="004537A3" w:rsidRPr="00CF708A" w:rsidRDefault="004537A3" w:rsidP="004537A3">
            <w:pPr>
              <w:spacing w:before="60" w:after="60"/>
              <w:ind w:left="86" w:right="130" w:firstLine="0"/>
              <w:jc w:val="center"/>
              <w:rPr>
                <w:sz w:val="24"/>
                <w:lang w:bidi="ar-SA"/>
              </w:rPr>
            </w:pPr>
            <w:r w:rsidRPr="00CF708A">
              <w:rPr>
                <w:sz w:val="24"/>
                <w:lang w:bidi="ar-SA"/>
              </w:rPr>
              <w:t>N</w:t>
            </w:r>
          </w:p>
        </w:tc>
        <w:tc>
          <w:tcPr>
            <w:tcW w:w="1222" w:type="dxa"/>
            <w:tcBorders>
              <w:top w:val="single" w:sz="6" w:space="0" w:color="auto"/>
              <w:left w:val="single" w:sz="6" w:space="0" w:color="auto"/>
              <w:bottom w:val="single" w:sz="6" w:space="0" w:color="auto"/>
              <w:right w:val="single" w:sz="6" w:space="0" w:color="auto"/>
            </w:tcBorders>
            <w:shd w:val="clear" w:color="auto" w:fill="EEECE1"/>
          </w:tcPr>
          <w:p w:rsidR="004537A3" w:rsidRPr="00CF708A" w:rsidRDefault="004537A3" w:rsidP="004537A3">
            <w:pPr>
              <w:spacing w:before="60" w:after="60"/>
              <w:ind w:left="86" w:right="130" w:firstLine="0"/>
              <w:jc w:val="center"/>
              <w:rPr>
                <w:sz w:val="24"/>
                <w:lang w:bidi="ar-SA"/>
              </w:rPr>
            </w:pPr>
            <w:r w:rsidRPr="00CF708A">
              <w:rPr>
                <w:sz w:val="24"/>
                <w:lang w:bidi="ar-SA"/>
              </w:rPr>
              <w:t>%</w:t>
            </w:r>
          </w:p>
        </w:tc>
        <w:tc>
          <w:tcPr>
            <w:tcW w:w="960" w:type="dxa"/>
            <w:tcBorders>
              <w:top w:val="single" w:sz="6" w:space="0" w:color="auto"/>
              <w:left w:val="single" w:sz="6" w:space="0" w:color="auto"/>
              <w:bottom w:val="single" w:sz="6" w:space="0" w:color="auto"/>
              <w:right w:val="single" w:sz="6" w:space="0" w:color="auto"/>
            </w:tcBorders>
            <w:shd w:val="clear" w:color="auto" w:fill="EEECE1"/>
          </w:tcPr>
          <w:p w:rsidR="004537A3" w:rsidRPr="00CF708A" w:rsidRDefault="004537A3" w:rsidP="004537A3">
            <w:pPr>
              <w:spacing w:before="60" w:after="60"/>
              <w:ind w:left="86" w:right="130" w:firstLine="0"/>
              <w:jc w:val="center"/>
              <w:rPr>
                <w:sz w:val="24"/>
                <w:lang w:bidi="ar-SA"/>
              </w:rPr>
            </w:pPr>
            <w:r w:rsidRPr="00CF708A">
              <w:rPr>
                <w:sz w:val="24"/>
                <w:lang w:bidi="ar-SA"/>
              </w:rPr>
              <w:t>N</w:t>
            </w:r>
          </w:p>
        </w:tc>
        <w:tc>
          <w:tcPr>
            <w:tcW w:w="1134" w:type="dxa"/>
            <w:tcBorders>
              <w:top w:val="single" w:sz="6" w:space="0" w:color="auto"/>
              <w:left w:val="single" w:sz="6" w:space="0" w:color="auto"/>
              <w:bottom w:val="single" w:sz="6" w:space="0" w:color="auto"/>
              <w:right w:val="single" w:sz="6" w:space="0" w:color="auto"/>
            </w:tcBorders>
            <w:shd w:val="clear" w:color="auto" w:fill="EEECE1"/>
          </w:tcPr>
          <w:p w:rsidR="004537A3" w:rsidRPr="00CF708A" w:rsidRDefault="004537A3" w:rsidP="004537A3">
            <w:pPr>
              <w:spacing w:before="60" w:after="60"/>
              <w:ind w:left="86" w:right="130" w:firstLine="0"/>
              <w:jc w:val="center"/>
              <w:rPr>
                <w:sz w:val="24"/>
                <w:lang w:bidi="ar-SA"/>
              </w:rPr>
            </w:pPr>
            <w:r w:rsidRPr="00CF708A">
              <w:rPr>
                <w:sz w:val="24"/>
                <w:lang w:bidi="ar-SA"/>
              </w:rPr>
              <w:t>%</w:t>
            </w:r>
          </w:p>
        </w:tc>
        <w:tc>
          <w:tcPr>
            <w:tcW w:w="872" w:type="dxa"/>
            <w:tcBorders>
              <w:top w:val="single" w:sz="6" w:space="0" w:color="auto"/>
              <w:left w:val="single" w:sz="6" w:space="0" w:color="auto"/>
              <w:bottom w:val="single" w:sz="6" w:space="0" w:color="auto"/>
              <w:right w:val="single" w:sz="6" w:space="0" w:color="auto"/>
            </w:tcBorders>
            <w:shd w:val="clear" w:color="auto" w:fill="EEECE1"/>
          </w:tcPr>
          <w:p w:rsidR="004537A3" w:rsidRPr="00CF708A" w:rsidRDefault="004537A3" w:rsidP="004537A3">
            <w:pPr>
              <w:spacing w:before="60" w:after="60"/>
              <w:ind w:left="86" w:right="130" w:firstLine="0"/>
              <w:jc w:val="center"/>
              <w:rPr>
                <w:sz w:val="24"/>
                <w:lang w:bidi="ar-SA"/>
              </w:rPr>
            </w:pPr>
            <w:r w:rsidRPr="00CF708A">
              <w:rPr>
                <w:sz w:val="24"/>
                <w:lang w:bidi="ar-SA"/>
              </w:rPr>
              <w:t>N</w:t>
            </w:r>
          </w:p>
        </w:tc>
        <w:tc>
          <w:tcPr>
            <w:tcW w:w="1134" w:type="dxa"/>
            <w:tcBorders>
              <w:top w:val="single" w:sz="6" w:space="0" w:color="auto"/>
              <w:left w:val="single" w:sz="6" w:space="0" w:color="auto"/>
              <w:bottom w:val="single" w:sz="6" w:space="0" w:color="auto"/>
              <w:right w:val="single" w:sz="6" w:space="0" w:color="auto"/>
            </w:tcBorders>
            <w:shd w:val="clear" w:color="auto" w:fill="EEECE1"/>
          </w:tcPr>
          <w:p w:rsidR="004537A3" w:rsidRPr="00CF708A" w:rsidRDefault="004537A3" w:rsidP="004537A3">
            <w:pPr>
              <w:spacing w:before="60" w:after="60"/>
              <w:ind w:left="86" w:right="130" w:firstLine="0"/>
              <w:jc w:val="center"/>
              <w:rPr>
                <w:sz w:val="24"/>
                <w:lang w:bidi="ar-SA"/>
              </w:rPr>
            </w:pPr>
            <w:r w:rsidRPr="00CF708A">
              <w:rPr>
                <w:sz w:val="24"/>
                <w:lang w:bidi="ar-SA"/>
              </w:rPr>
              <w:t>%</w:t>
            </w:r>
          </w:p>
        </w:tc>
        <w:tc>
          <w:tcPr>
            <w:tcW w:w="872" w:type="dxa"/>
            <w:tcBorders>
              <w:top w:val="single" w:sz="6" w:space="0" w:color="auto"/>
              <w:left w:val="single" w:sz="6" w:space="0" w:color="auto"/>
              <w:bottom w:val="single" w:sz="6" w:space="0" w:color="auto"/>
              <w:right w:val="single" w:sz="6" w:space="0" w:color="auto"/>
            </w:tcBorders>
            <w:shd w:val="clear" w:color="auto" w:fill="EEECE1"/>
          </w:tcPr>
          <w:p w:rsidR="004537A3" w:rsidRPr="00CF708A" w:rsidRDefault="004537A3" w:rsidP="004537A3">
            <w:pPr>
              <w:spacing w:before="60" w:after="60"/>
              <w:ind w:left="86" w:right="130" w:firstLine="0"/>
              <w:jc w:val="center"/>
              <w:rPr>
                <w:sz w:val="24"/>
                <w:lang w:bidi="ar-SA"/>
              </w:rPr>
            </w:pPr>
            <w:r w:rsidRPr="00CF708A">
              <w:rPr>
                <w:sz w:val="24"/>
                <w:lang w:bidi="ar-SA"/>
              </w:rPr>
              <w:t>N</w:t>
            </w:r>
          </w:p>
        </w:tc>
        <w:tc>
          <w:tcPr>
            <w:tcW w:w="1134" w:type="dxa"/>
            <w:tcBorders>
              <w:top w:val="single" w:sz="6" w:space="0" w:color="auto"/>
              <w:left w:val="single" w:sz="6" w:space="0" w:color="auto"/>
              <w:bottom w:val="single" w:sz="6" w:space="0" w:color="auto"/>
              <w:right w:val="single" w:sz="6" w:space="0" w:color="auto"/>
            </w:tcBorders>
            <w:shd w:val="clear" w:color="auto" w:fill="EEECE1"/>
          </w:tcPr>
          <w:p w:rsidR="004537A3" w:rsidRPr="00CF708A" w:rsidRDefault="004537A3" w:rsidP="004537A3">
            <w:pPr>
              <w:spacing w:before="60" w:after="60"/>
              <w:ind w:left="86" w:right="130" w:firstLine="0"/>
              <w:jc w:val="center"/>
              <w:rPr>
                <w:sz w:val="24"/>
                <w:lang w:bidi="ar-SA"/>
              </w:rPr>
            </w:pPr>
            <w:r w:rsidRPr="00CF708A">
              <w:rPr>
                <w:sz w:val="24"/>
                <w:lang w:bidi="ar-SA"/>
              </w:rPr>
              <w:t>%</w:t>
            </w:r>
          </w:p>
        </w:tc>
      </w:tr>
      <w:tr w:rsidR="004537A3" w:rsidRPr="00787EFE">
        <w:tblPrEx>
          <w:tblCellMar>
            <w:top w:w="0" w:type="dxa"/>
            <w:bottom w:w="0" w:type="dxa"/>
          </w:tblCellMar>
        </w:tblPrEx>
        <w:tc>
          <w:tcPr>
            <w:tcW w:w="3860" w:type="dxa"/>
            <w:tcBorders>
              <w:top w:val="single" w:sz="6" w:space="0" w:color="auto"/>
              <w:left w:val="single" w:sz="6" w:space="0" w:color="auto"/>
              <w:bottom w:val="single" w:sz="6" w:space="0" w:color="auto"/>
              <w:right w:val="single" w:sz="6" w:space="0" w:color="auto"/>
            </w:tcBorders>
          </w:tcPr>
          <w:p w:rsidR="004537A3" w:rsidRPr="00CF708A" w:rsidRDefault="004537A3" w:rsidP="004537A3">
            <w:pPr>
              <w:spacing w:before="60" w:after="60"/>
              <w:ind w:left="90" w:right="130" w:firstLine="0"/>
              <w:rPr>
                <w:sz w:val="24"/>
                <w:lang w:bidi="ar-SA"/>
              </w:rPr>
            </w:pPr>
            <w:r w:rsidRPr="00CF708A">
              <w:rPr>
                <w:sz w:val="24"/>
                <w:lang w:bidi="ar-SA"/>
              </w:rPr>
              <w:t>Rive sud à l'Ouest de Qu</w:t>
            </w:r>
            <w:r w:rsidRPr="00CF708A">
              <w:rPr>
                <w:sz w:val="24"/>
                <w:lang w:bidi="ar-SA"/>
              </w:rPr>
              <w:t>é</w:t>
            </w:r>
            <w:r w:rsidRPr="00CF708A">
              <w:rPr>
                <w:sz w:val="24"/>
                <w:lang w:bidi="ar-SA"/>
              </w:rPr>
              <w:t>bec</w:t>
            </w:r>
          </w:p>
        </w:tc>
        <w:tc>
          <w:tcPr>
            <w:tcW w:w="1023" w:type="dxa"/>
            <w:tcBorders>
              <w:top w:val="single" w:sz="6" w:space="0" w:color="auto"/>
              <w:left w:val="single" w:sz="6" w:space="0" w:color="auto"/>
              <w:bottom w:val="single" w:sz="6" w:space="0" w:color="auto"/>
              <w:right w:val="double" w:sz="6" w:space="0" w:color="auto"/>
            </w:tcBorders>
          </w:tcPr>
          <w:p w:rsidR="004537A3" w:rsidRPr="00CF708A" w:rsidRDefault="004537A3" w:rsidP="004537A3">
            <w:pPr>
              <w:spacing w:before="60" w:after="60"/>
              <w:ind w:left="90" w:right="130" w:firstLine="0"/>
              <w:jc w:val="right"/>
              <w:rPr>
                <w:sz w:val="24"/>
                <w:lang w:bidi="ar-SA"/>
              </w:rPr>
            </w:pPr>
            <w:r w:rsidRPr="00CF708A">
              <w:rPr>
                <w:sz w:val="24"/>
                <w:lang w:bidi="ar-SA"/>
              </w:rPr>
              <w:t>717</w:t>
            </w:r>
          </w:p>
        </w:tc>
        <w:tc>
          <w:tcPr>
            <w:tcW w:w="960" w:type="dxa"/>
            <w:tcBorders>
              <w:top w:val="single" w:sz="6" w:space="0" w:color="auto"/>
              <w:left w:val="single" w:sz="6" w:space="0" w:color="auto"/>
              <w:bottom w:val="single" w:sz="6" w:space="0" w:color="auto"/>
              <w:right w:val="single" w:sz="6" w:space="0" w:color="auto"/>
            </w:tcBorders>
          </w:tcPr>
          <w:p w:rsidR="004537A3" w:rsidRPr="00CF708A" w:rsidRDefault="004537A3" w:rsidP="004537A3">
            <w:pPr>
              <w:spacing w:before="60" w:after="60"/>
              <w:ind w:left="90" w:right="130" w:firstLine="0"/>
              <w:jc w:val="right"/>
              <w:rPr>
                <w:sz w:val="24"/>
                <w:lang w:bidi="ar-SA"/>
              </w:rPr>
            </w:pPr>
            <w:r w:rsidRPr="00CF708A">
              <w:rPr>
                <w:sz w:val="24"/>
                <w:lang w:bidi="ar-SA"/>
              </w:rPr>
              <w:t>3</w:t>
            </w:r>
          </w:p>
        </w:tc>
        <w:tc>
          <w:tcPr>
            <w:tcW w:w="1134" w:type="dxa"/>
            <w:tcBorders>
              <w:top w:val="single" w:sz="6" w:space="0" w:color="auto"/>
              <w:left w:val="single" w:sz="6" w:space="0" w:color="auto"/>
              <w:bottom w:val="single" w:sz="6" w:space="0" w:color="auto"/>
              <w:right w:val="single" w:sz="6" w:space="0" w:color="auto"/>
            </w:tcBorders>
          </w:tcPr>
          <w:p w:rsidR="004537A3" w:rsidRPr="00CF708A" w:rsidRDefault="004537A3" w:rsidP="004537A3">
            <w:pPr>
              <w:spacing w:before="60" w:after="60"/>
              <w:ind w:left="90" w:right="130" w:firstLine="0"/>
              <w:jc w:val="right"/>
              <w:rPr>
                <w:sz w:val="24"/>
                <w:lang w:bidi="ar-SA"/>
              </w:rPr>
            </w:pPr>
            <w:r w:rsidRPr="00CF708A">
              <w:rPr>
                <w:sz w:val="24"/>
                <w:lang w:bidi="ar-SA"/>
              </w:rPr>
              <w:t>0,42%</w:t>
            </w:r>
          </w:p>
        </w:tc>
        <w:tc>
          <w:tcPr>
            <w:tcW w:w="960" w:type="dxa"/>
            <w:tcBorders>
              <w:top w:val="single" w:sz="6" w:space="0" w:color="auto"/>
              <w:left w:val="single" w:sz="6" w:space="0" w:color="auto"/>
              <w:bottom w:val="single" w:sz="6" w:space="0" w:color="auto"/>
              <w:right w:val="single" w:sz="6" w:space="0" w:color="auto"/>
            </w:tcBorders>
          </w:tcPr>
          <w:p w:rsidR="004537A3" w:rsidRPr="00CF708A" w:rsidRDefault="004537A3" w:rsidP="004537A3">
            <w:pPr>
              <w:spacing w:before="60" w:after="60"/>
              <w:ind w:left="90" w:right="130" w:firstLine="0"/>
              <w:jc w:val="right"/>
              <w:rPr>
                <w:sz w:val="24"/>
                <w:lang w:bidi="ar-SA"/>
              </w:rPr>
            </w:pPr>
            <w:r w:rsidRPr="00CF708A">
              <w:rPr>
                <w:sz w:val="24"/>
                <w:lang w:bidi="ar-SA"/>
              </w:rPr>
              <w:t>2</w:t>
            </w:r>
          </w:p>
        </w:tc>
        <w:tc>
          <w:tcPr>
            <w:tcW w:w="1134" w:type="dxa"/>
            <w:tcBorders>
              <w:top w:val="single" w:sz="6" w:space="0" w:color="auto"/>
              <w:left w:val="single" w:sz="6" w:space="0" w:color="auto"/>
              <w:bottom w:val="single" w:sz="6" w:space="0" w:color="auto"/>
              <w:right w:val="single" w:sz="6" w:space="0" w:color="auto"/>
            </w:tcBorders>
          </w:tcPr>
          <w:p w:rsidR="004537A3" w:rsidRPr="00CF708A" w:rsidRDefault="004537A3" w:rsidP="004537A3">
            <w:pPr>
              <w:spacing w:before="60" w:after="60"/>
              <w:ind w:left="90" w:right="130" w:firstLine="0"/>
              <w:jc w:val="right"/>
              <w:rPr>
                <w:sz w:val="24"/>
                <w:lang w:bidi="ar-SA"/>
              </w:rPr>
            </w:pPr>
            <w:r w:rsidRPr="00CF708A">
              <w:rPr>
                <w:sz w:val="24"/>
                <w:lang w:bidi="ar-SA"/>
              </w:rPr>
              <w:t>0,28%</w:t>
            </w:r>
          </w:p>
        </w:tc>
        <w:tc>
          <w:tcPr>
            <w:tcW w:w="960" w:type="dxa"/>
            <w:tcBorders>
              <w:top w:val="single" w:sz="6" w:space="0" w:color="auto"/>
              <w:left w:val="single" w:sz="6" w:space="0" w:color="auto"/>
              <w:bottom w:val="single" w:sz="6" w:space="0" w:color="auto"/>
              <w:right w:val="single" w:sz="6" w:space="0" w:color="auto"/>
            </w:tcBorders>
          </w:tcPr>
          <w:p w:rsidR="004537A3" w:rsidRPr="00CF708A" w:rsidRDefault="004537A3" w:rsidP="004537A3">
            <w:pPr>
              <w:spacing w:before="60" w:after="60"/>
              <w:ind w:left="90" w:right="130" w:firstLine="0"/>
              <w:jc w:val="right"/>
              <w:rPr>
                <w:sz w:val="24"/>
                <w:lang w:bidi="ar-SA"/>
              </w:rPr>
            </w:pPr>
            <w:r w:rsidRPr="00CF708A">
              <w:rPr>
                <w:sz w:val="24"/>
                <w:lang w:bidi="ar-SA"/>
              </w:rPr>
              <w:t>610</w:t>
            </w:r>
          </w:p>
        </w:tc>
        <w:tc>
          <w:tcPr>
            <w:tcW w:w="1222" w:type="dxa"/>
            <w:tcBorders>
              <w:top w:val="single" w:sz="6" w:space="0" w:color="auto"/>
              <w:left w:val="single" w:sz="6" w:space="0" w:color="auto"/>
              <w:bottom w:val="single" w:sz="6" w:space="0" w:color="auto"/>
              <w:right w:val="single" w:sz="6" w:space="0" w:color="auto"/>
            </w:tcBorders>
          </w:tcPr>
          <w:p w:rsidR="004537A3" w:rsidRPr="00CF708A" w:rsidRDefault="004537A3" w:rsidP="004537A3">
            <w:pPr>
              <w:spacing w:before="60" w:after="60"/>
              <w:ind w:left="90" w:right="130" w:firstLine="0"/>
              <w:jc w:val="right"/>
              <w:rPr>
                <w:sz w:val="24"/>
                <w:lang w:bidi="ar-SA"/>
              </w:rPr>
            </w:pPr>
            <w:r w:rsidRPr="00CF708A">
              <w:rPr>
                <w:sz w:val="24"/>
                <w:lang w:bidi="ar-SA"/>
              </w:rPr>
              <w:t>85,08%</w:t>
            </w:r>
          </w:p>
        </w:tc>
        <w:tc>
          <w:tcPr>
            <w:tcW w:w="960" w:type="dxa"/>
            <w:tcBorders>
              <w:top w:val="single" w:sz="6" w:space="0" w:color="auto"/>
              <w:left w:val="single" w:sz="6" w:space="0" w:color="auto"/>
              <w:bottom w:val="single" w:sz="6" w:space="0" w:color="auto"/>
              <w:right w:val="single" w:sz="6" w:space="0" w:color="auto"/>
            </w:tcBorders>
          </w:tcPr>
          <w:p w:rsidR="004537A3" w:rsidRPr="00CF708A" w:rsidRDefault="004537A3" w:rsidP="004537A3">
            <w:pPr>
              <w:spacing w:before="60" w:after="60"/>
              <w:ind w:left="90" w:right="130" w:firstLine="0"/>
              <w:jc w:val="right"/>
              <w:rPr>
                <w:sz w:val="24"/>
                <w:lang w:bidi="ar-SA"/>
              </w:rPr>
            </w:pPr>
            <w:r w:rsidRPr="00CF708A">
              <w:rPr>
                <w:sz w:val="24"/>
                <w:lang w:bidi="ar-SA"/>
              </w:rPr>
              <w:t>8</w:t>
            </w:r>
          </w:p>
        </w:tc>
        <w:tc>
          <w:tcPr>
            <w:tcW w:w="1134" w:type="dxa"/>
            <w:tcBorders>
              <w:top w:val="single" w:sz="6" w:space="0" w:color="auto"/>
              <w:left w:val="single" w:sz="6" w:space="0" w:color="auto"/>
              <w:bottom w:val="single" w:sz="6" w:space="0" w:color="auto"/>
              <w:right w:val="single" w:sz="6" w:space="0" w:color="auto"/>
            </w:tcBorders>
          </w:tcPr>
          <w:p w:rsidR="004537A3" w:rsidRPr="00CF708A" w:rsidRDefault="004537A3" w:rsidP="004537A3">
            <w:pPr>
              <w:spacing w:before="60" w:after="60"/>
              <w:ind w:left="90" w:right="130" w:firstLine="0"/>
              <w:jc w:val="right"/>
              <w:rPr>
                <w:sz w:val="24"/>
                <w:lang w:bidi="ar-SA"/>
              </w:rPr>
            </w:pPr>
            <w:r w:rsidRPr="00CF708A">
              <w:rPr>
                <w:sz w:val="24"/>
                <w:lang w:bidi="ar-SA"/>
              </w:rPr>
              <w:t>1,12%</w:t>
            </w:r>
          </w:p>
        </w:tc>
        <w:tc>
          <w:tcPr>
            <w:tcW w:w="872" w:type="dxa"/>
            <w:tcBorders>
              <w:top w:val="single" w:sz="6" w:space="0" w:color="auto"/>
              <w:left w:val="single" w:sz="6" w:space="0" w:color="auto"/>
              <w:bottom w:val="single" w:sz="6" w:space="0" w:color="auto"/>
              <w:right w:val="single" w:sz="6" w:space="0" w:color="auto"/>
            </w:tcBorders>
          </w:tcPr>
          <w:p w:rsidR="004537A3" w:rsidRPr="00CF708A" w:rsidRDefault="004537A3" w:rsidP="004537A3">
            <w:pPr>
              <w:spacing w:before="60" w:after="60"/>
              <w:ind w:left="90" w:right="130" w:firstLine="0"/>
              <w:jc w:val="right"/>
              <w:rPr>
                <w:sz w:val="24"/>
                <w:lang w:bidi="ar-SA"/>
              </w:rPr>
            </w:pPr>
            <w:r w:rsidRPr="00CF708A">
              <w:rPr>
                <w:sz w:val="24"/>
                <w:lang w:bidi="ar-SA"/>
              </w:rPr>
              <w:t>72</w:t>
            </w:r>
          </w:p>
        </w:tc>
        <w:tc>
          <w:tcPr>
            <w:tcW w:w="1134" w:type="dxa"/>
            <w:tcBorders>
              <w:top w:val="single" w:sz="6" w:space="0" w:color="auto"/>
              <w:left w:val="single" w:sz="6" w:space="0" w:color="auto"/>
              <w:bottom w:val="single" w:sz="6" w:space="0" w:color="auto"/>
              <w:right w:val="single" w:sz="6" w:space="0" w:color="auto"/>
            </w:tcBorders>
          </w:tcPr>
          <w:p w:rsidR="004537A3" w:rsidRPr="00CF708A" w:rsidRDefault="004537A3" w:rsidP="004537A3">
            <w:pPr>
              <w:spacing w:before="60" w:after="60"/>
              <w:ind w:left="90" w:right="130" w:firstLine="0"/>
              <w:jc w:val="right"/>
              <w:rPr>
                <w:sz w:val="24"/>
                <w:lang w:bidi="ar-SA"/>
              </w:rPr>
            </w:pPr>
            <w:r w:rsidRPr="00CF708A">
              <w:rPr>
                <w:sz w:val="24"/>
                <w:lang w:bidi="ar-SA"/>
              </w:rPr>
              <w:t>10,04%</w:t>
            </w:r>
          </w:p>
        </w:tc>
        <w:tc>
          <w:tcPr>
            <w:tcW w:w="872" w:type="dxa"/>
            <w:tcBorders>
              <w:top w:val="single" w:sz="6" w:space="0" w:color="auto"/>
              <w:left w:val="single" w:sz="6" w:space="0" w:color="auto"/>
              <w:bottom w:val="single" w:sz="6" w:space="0" w:color="auto"/>
              <w:right w:val="single" w:sz="6" w:space="0" w:color="auto"/>
            </w:tcBorders>
          </w:tcPr>
          <w:p w:rsidR="004537A3" w:rsidRPr="00CF708A" w:rsidRDefault="004537A3" w:rsidP="004537A3">
            <w:pPr>
              <w:spacing w:before="60" w:after="60"/>
              <w:ind w:left="90" w:right="130" w:firstLine="0"/>
              <w:jc w:val="right"/>
              <w:rPr>
                <w:sz w:val="24"/>
                <w:lang w:bidi="ar-SA"/>
              </w:rPr>
            </w:pPr>
            <w:r w:rsidRPr="00CF708A">
              <w:rPr>
                <w:sz w:val="24"/>
                <w:lang w:bidi="ar-SA"/>
              </w:rPr>
              <w:t>22</w:t>
            </w:r>
          </w:p>
        </w:tc>
        <w:tc>
          <w:tcPr>
            <w:tcW w:w="1134" w:type="dxa"/>
            <w:tcBorders>
              <w:top w:val="single" w:sz="6" w:space="0" w:color="auto"/>
              <w:left w:val="single" w:sz="6" w:space="0" w:color="auto"/>
              <w:bottom w:val="single" w:sz="6" w:space="0" w:color="auto"/>
              <w:right w:val="single" w:sz="6" w:space="0" w:color="auto"/>
            </w:tcBorders>
          </w:tcPr>
          <w:p w:rsidR="004537A3" w:rsidRPr="00CF708A" w:rsidRDefault="004537A3" w:rsidP="004537A3">
            <w:pPr>
              <w:spacing w:before="60" w:after="60"/>
              <w:ind w:left="90" w:right="130" w:firstLine="0"/>
              <w:jc w:val="right"/>
              <w:rPr>
                <w:sz w:val="24"/>
                <w:lang w:bidi="ar-SA"/>
              </w:rPr>
            </w:pPr>
            <w:r w:rsidRPr="00CF708A">
              <w:rPr>
                <w:sz w:val="24"/>
                <w:lang w:bidi="ar-SA"/>
              </w:rPr>
              <w:t>3,07%</w:t>
            </w:r>
          </w:p>
        </w:tc>
      </w:tr>
      <w:tr w:rsidR="004537A3" w:rsidRPr="00787EFE">
        <w:tblPrEx>
          <w:tblCellMar>
            <w:top w:w="0" w:type="dxa"/>
            <w:bottom w:w="0" w:type="dxa"/>
          </w:tblCellMar>
        </w:tblPrEx>
        <w:tc>
          <w:tcPr>
            <w:tcW w:w="3860" w:type="dxa"/>
            <w:tcBorders>
              <w:top w:val="single" w:sz="6" w:space="0" w:color="auto"/>
              <w:left w:val="single" w:sz="6" w:space="0" w:color="auto"/>
              <w:bottom w:val="single" w:sz="6" w:space="0" w:color="auto"/>
              <w:right w:val="single" w:sz="6" w:space="0" w:color="auto"/>
            </w:tcBorders>
          </w:tcPr>
          <w:p w:rsidR="004537A3" w:rsidRPr="00CF708A" w:rsidRDefault="004537A3" w:rsidP="004537A3">
            <w:pPr>
              <w:spacing w:before="60" w:after="60"/>
              <w:ind w:left="90" w:right="130" w:firstLine="0"/>
              <w:rPr>
                <w:sz w:val="24"/>
                <w:lang w:bidi="ar-SA"/>
              </w:rPr>
            </w:pPr>
            <w:r w:rsidRPr="00CF708A">
              <w:rPr>
                <w:sz w:val="24"/>
                <w:lang w:bidi="ar-SA"/>
              </w:rPr>
              <w:t>Rive nord à l'Ouest de Québec</w:t>
            </w:r>
          </w:p>
        </w:tc>
        <w:tc>
          <w:tcPr>
            <w:tcW w:w="1023" w:type="dxa"/>
            <w:tcBorders>
              <w:top w:val="single" w:sz="6" w:space="0" w:color="auto"/>
              <w:left w:val="single" w:sz="6" w:space="0" w:color="auto"/>
              <w:bottom w:val="single" w:sz="6" w:space="0" w:color="auto"/>
              <w:right w:val="double" w:sz="6" w:space="0" w:color="auto"/>
            </w:tcBorders>
          </w:tcPr>
          <w:p w:rsidR="004537A3" w:rsidRPr="00CF708A" w:rsidRDefault="004537A3" w:rsidP="004537A3">
            <w:pPr>
              <w:spacing w:before="60" w:after="60"/>
              <w:ind w:left="90" w:right="130" w:firstLine="0"/>
              <w:jc w:val="right"/>
              <w:rPr>
                <w:sz w:val="24"/>
                <w:lang w:bidi="ar-SA"/>
              </w:rPr>
            </w:pPr>
            <w:r w:rsidRPr="00CF708A">
              <w:rPr>
                <w:sz w:val="24"/>
                <w:lang w:bidi="ar-SA"/>
              </w:rPr>
              <w:t>119</w:t>
            </w:r>
          </w:p>
        </w:tc>
        <w:tc>
          <w:tcPr>
            <w:tcW w:w="960" w:type="dxa"/>
            <w:tcBorders>
              <w:top w:val="single" w:sz="6" w:space="0" w:color="auto"/>
              <w:left w:val="single" w:sz="6" w:space="0" w:color="auto"/>
              <w:bottom w:val="single" w:sz="6" w:space="0" w:color="auto"/>
              <w:right w:val="single" w:sz="6" w:space="0" w:color="auto"/>
            </w:tcBorders>
          </w:tcPr>
          <w:p w:rsidR="004537A3" w:rsidRPr="00CF708A" w:rsidRDefault="004537A3" w:rsidP="004537A3">
            <w:pPr>
              <w:spacing w:before="60" w:after="60"/>
              <w:ind w:left="90" w:right="130" w:firstLine="0"/>
              <w:jc w:val="right"/>
              <w:rPr>
                <w:sz w:val="24"/>
                <w:lang w:bidi="ar-SA"/>
              </w:rPr>
            </w:pPr>
            <w:r w:rsidRPr="00CF708A">
              <w:rPr>
                <w:sz w:val="24"/>
                <w:lang w:bidi="ar-SA"/>
              </w:rPr>
              <w:t>0</w:t>
            </w:r>
          </w:p>
        </w:tc>
        <w:tc>
          <w:tcPr>
            <w:tcW w:w="1134" w:type="dxa"/>
            <w:tcBorders>
              <w:top w:val="single" w:sz="6" w:space="0" w:color="auto"/>
              <w:left w:val="single" w:sz="6" w:space="0" w:color="auto"/>
              <w:bottom w:val="single" w:sz="6" w:space="0" w:color="auto"/>
              <w:right w:val="single" w:sz="6" w:space="0" w:color="auto"/>
            </w:tcBorders>
          </w:tcPr>
          <w:p w:rsidR="004537A3" w:rsidRPr="00CF708A" w:rsidRDefault="004537A3" w:rsidP="004537A3">
            <w:pPr>
              <w:spacing w:before="60" w:after="60"/>
              <w:ind w:left="90" w:right="130" w:firstLine="0"/>
              <w:jc w:val="center"/>
              <w:rPr>
                <w:sz w:val="24"/>
                <w:lang w:bidi="ar-SA"/>
              </w:rPr>
            </w:pPr>
            <w:r w:rsidRPr="00CF708A">
              <w:rPr>
                <w:sz w:val="24"/>
                <w:lang w:bidi="ar-SA"/>
              </w:rPr>
              <w:t>-</w:t>
            </w:r>
          </w:p>
        </w:tc>
        <w:tc>
          <w:tcPr>
            <w:tcW w:w="960" w:type="dxa"/>
            <w:tcBorders>
              <w:top w:val="single" w:sz="6" w:space="0" w:color="auto"/>
              <w:left w:val="single" w:sz="6" w:space="0" w:color="auto"/>
              <w:bottom w:val="single" w:sz="6" w:space="0" w:color="auto"/>
              <w:right w:val="single" w:sz="6" w:space="0" w:color="auto"/>
            </w:tcBorders>
          </w:tcPr>
          <w:p w:rsidR="004537A3" w:rsidRPr="00CF708A" w:rsidRDefault="004537A3" w:rsidP="004537A3">
            <w:pPr>
              <w:spacing w:before="60" w:after="60"/>
              <w:ind w:left="90" w:right="130" w:firstLine="0"/>
              <w:jc w:val="right"/>
              <w:rPr>
                <w:sz w:val="24"/>
                <w:lang w:bidi="ar-SA"/>
              </w:rPr>
            </w:pPr>
            <w:r w:rsidRPr="00CF708A">
              <w:rPr>
                <w:sz w:val="24"/>
                <w:lang w:bidi="ar-SA"/>
              </w:rPr>
              <w:t>14</w:t>
            </w:r>
          </w:p>
        </w:tc>
        <w:tc>
          <w:tcPr>
            <w:tcW w:w="1134" w:type="dxa"/>
            <w:tcBorders>
              <w:top w:val="single" w:sz="6" w:space="0" w:color="auto"/>
              <w:left w:val="single" w:sz="6" w:space="0" w:color="auto"/>
              <w:bottom w:val="single" w:sz="6" w:space="0" w:color="auto"/>
              <w:right w:val="single" w:sz="6" w:space="0" w:color="auto"/>
            </w:tcBorders>
          </w:tcPr>
          <w:p w:rsidR="004537A3" w:rsidRPr="00CF708A" w:rsidRDefault="004537A3" w:rsidP="004537A3">
            <w:pPr>
              <w:spacing w:before="60" w:after="60"/>
              <w:ind w:left="90" w:right="130" w:firstLine="0"/>
              <w:jc w:val="right"/>
              <w:rPr>
                <w:sz w:val="24"/>
                <w:lang w:bidi="ar-SA"/>
              </w:rPr>
            </w:pPr>
            <w:r w:rsidRPr="00CF708A">
              <w:rPr>
                <w:sz w:val="24"/>
                <w:lang w:bidi="ar-SA"/>
              </w:rPr>
              <w:t>11,76%</w:t>
            </w:r>
          </w:p>
        </w:tc>
        <w:tc>
          <w:tcPr>
            <w:tcW w:w="960" w:type="dxa"/>
            <w:tcBorders>
              <w:top w:val="single" w:sz="6" w:space="0" w:color="auto"/>
              <w:left w:val="single" w:sz="6" w:space="0" w:color="auto"/>
              <w:bottom w:val="single" w:sz="6" w:space="0" w:color="auto"/>
              <w:right w:val="single" w:sz="6" w:space="0" w:color="auto"/>
            </w:tcBorders>
          </w:tcPr>
          <w:p w:rsidR="004537A3" w:rsidRPr="00CF708A" w:rsidRDefault="004537A3" w:rsidP="004537A3">
            <w:pPr>
              <w:spacing w:before="60" w:after="60"/>
              <w:ind w:left="90" w:right="130" w:firstLine="0"/>
              <w:jc w:val="right"/>
              <w:rPr>
                <w:sz w:val="24"/>
                <w:lang w:bidi="ar-SA"/>
              </w:rPr>
            </w:pPr>
            <w:r w:rsidRPr="00CF708A">
              <w:rPr>
                <w:sz w:val="24"/>
                <w:lang w:bidi="ar-SA"/>
              </w:rPr>
              <w:t>48</w:t>
            </w:r>
          </w:p>
        </w:tc>
        <w:tc>
          <w:tcPr>
            <w:tcW w:w="1222" w:type="dxa"/>
            <w:tcBorders>
              <w:top w:val="single" w:sz="6" w:space="0" w:color="auto"/>
              <w:left w:val="single" w:sz="6" w:space="0" w:color="auto"/>
              <w:bottom w:val="single" w:sz="6" w:space="0" w:color="auto"/>
              <w:right w:val="single" w:sz="6" w:space="0" w:color="auto"/>
            </w:tcBorders>
          </w:tcPr>
          <w:p w:rsidR="004537A3" w:rsidRPr="00CF708A" w:rsidRDefault="004537A3" w:rsidP="004537A3">
            <w:pPr>
              <w:spacing w:before="60" w:after="60"/>
              <w:ind w:left="90" w:right="130" w:firstLine="0"/>
              <w:jc w:val="right"/>
              <w:rPr>
                <w:sz w:val="24"/>
                <w:lang w:bidi="ar-SA"/>
              </w:rPr>
            </w:pPr>
            <w:r w:rsidRPr="00CF708A">
              <w:rPr>
                <w:sz w:val="24"/>
                <w:lang w:bidi="ar-SA"/>
              </w:rPr>
              <w:t>40,34%</w:t>
            </w:r>
          </w:p>
        </w:tc>
        <w:tc>
          <w:tcPr>
            <w:tcW w:w="960" w:type="dxa"/>
            <w:tcBorders>
              <w:top w:val="single" w:sz="6" w:space="0" w:color="auto"/>
              <w:left w:val="single" w:sz="6" w:space="0" w:color="auto"/>
              <w:bottom w:val="single" w:sz="6" w:space="0" w:color="auto"/>
              <w:right w:val="single" w:sz="6" w:space="0" w:color="auto"/>
            </w:tcBorders>
          </w:tcPr>
          <w:p w:rsidR="004537A3" w:rsidRPr="00CF708A" w:rsidRDefault="004537A3" w:rsidP="004537A3">
            <w:pPr>
              <w:spacing w:before="60" w:after="60"/>
              <w:ind w:left="90" w:right="130" w:firstLine="0"/>
              <w:jc w:val="right"/>
              <w:rPr>
                <w:sz w:val="24"/>
                <w:lang w:bidi="ar-SA"/>
              </w:rPr>
            </w:pPr>
            <w:r w:rsidRPr="00CF708A">
              <w:rPr>
                <w:sz w:val="24"/>
                <w:lang w:bidi="ar-SA"/>
              </w:rPr>
              <w:t>4</w:t>
            </w:r>
          </w:p>
        </w:tc>
        <w:tc>
          <w:tcPr>
            <w:tcW w:w="1134" w:type="dxa"/>
            <w:tcBorders>
              <w:top w:val="single" w:sz="6" w:space="0" w:color="auto"/>
              <w:left w:val="single" w:sz="6" w:space="0" w:color="auto"/>
              <w:bottom w:val="single" w:sz="6" w:space="0" w:color="auto"/>
              <w:right w:val="single" w:sz="6" w:space="0" w:color="auto"/>
            </w:tcBorders>
          </w:tcPr>
          <w:p w:rsidR="004537A3" w:rsidRPr="00CF708A" w:rsidRDefault="004537A3" w:rsidP="004537A3">
            <w:pPr>
              <w:spacing w:before="60" w:after="60"/>
              <w:ind w:left="90" w:right="130" w:firstLine="0"/>
              <w:jc w:val="right"/>
              <w:rPr>
                <w:sz w:val="24"/>
                <w:lang w:bidi="ar-SA"/>
              </w:rPr>
            </w:pPr>
            <w:r w:rsidRPr="00CF708A">
              <w:rPr>
                <w:sz w:val="24"/>
                <w:lang w:bidi="ar-SA"/>
              </w:rPr>
              <w:t>3,36%</w:t>
            </w:r>
          </w:p>
        </w:tc>
        <w:tc>
          <w:tcPr>
            <w:tcW w:w="872" w:type="dxa"/>
            <w:tcBorders>
              <w:top w:val="single" w:sz="6" w:space="0" w:color="auto"/>
              <w:left w:val="single" w:sz="6" w:space="0" w:color="auto"/>
              <w:bottom w:val="single" w:sz="6" w:space="0" w:color="auto"/>
              <w:right w:val="single" w:sz="6" w:space="0" w:color="auto"/>
            </w:tcBorders>
          </w:tcPr>
          <w:p w:rsidR="004537A3" w:rsidRPr="00CF708A" w:rsidRDefault="004537A3" w:rsidP="004537A3">
            <w:pPr>
              <w:spacing w:before="60" w:after="60"/>
              <w:ind w:left="90" w:right="130" w:firstLine="0"/>
              <w:jc w:val="right"/>
              <w:rPr>
                <w:sz w:val="24"/>
                <w:lang w:bidi="ar-SA"/>
              </w:rPr>
            </w:pPr>
            <w:r w:rsidRPr="00CF708A">
              <w:rPr>
                <w:sz w:val="24"/>
                <w:lang w:bidi="ar-SA"/>
              </w:rPr>
              <w:t>30</w:t>
            </w:r>
          </w:p>
        </w:tc>
        <w:tc>
          <w:tcPr>
            <w:tcW w:w="1134" w:type="dxa"/>
            <w:tcBorders>
              <w:top w:val="single" w:sz="6" w:space="0" w:color="auto"/>
              <w:left w:val="single" w:sz="6" w:space="0" w:color="auto"/>
              <w:bottom w:val="single" w:sz="6" w:space="0" w:color="auto"/>
              <w:right w:val="single" w:sz="6" w:space="0" w:color="auto"/>
            </w:tcBorders>
          </w:tcPr>
          <w:p w:rsidR="004537A3" w:rsidRPr="00CF708A" w:rsidRDefault="004537A3" w:rsidP="004537A3">
            <w:pPr>
              <w:spacing w:before="60" w:after="60"/>
              <w:ind w:left="90" w:right="130" w:firstLine="0"/>
              <w:jc w:val="right"/>
              <w:rPr>
                <w:sz w:val="24"/>
                <w:lang w:bidi="ar-SA"/>
              </w:rPr>
            </w:pPr>
            <w:r w:rsidRPr="00CF708A">
              <w:rPr>
                <w:sz w:val="24"/>
                <w:lang w:bidi="ar-SA"/>
              </w:rPr>
              <w:t>25,21%</w:t>
            </w:r>
          </w:p>
        </w:tc>
        <w:tc>
          <w:tcPr>
            <w:tcW w:w="872" w:type="dxa"/>
            <w:tcBorders>
              <w:top w:val="single" w:sz="6" w:space="0" w:color="auto"/>
              <w:left w:val="single" w:sz="6" w:space="0" w:color="auto"/>
              <w:bottom w:val="single" w:sz="6" w:space="0" w:color="auto"/>
              <w:right w:val="single" w:sz="6" w:space="0" w:color="auto"/>
            </w:tcBorders>
          </w:tcPr>
          <w:p w:rsidR="004537A3" w:rsidRPr="00CF708A" w:rsidRDefault="004537A3" w:rsidP="004537A3">
            <w:pPr>
              <w:spacing w:before="60" w:after="60"/>
              <w:ind w:left="90" w:right="130" w:firstLine="0"/>
              <w:jc w:val="right"/>
              <w:rPr>
                <w:sz w:val="24"/>
                <w:lang w:bidi="ar-SA"/>
              </w:rPr>
            </w:pPr>
            <w:r w:rsidRPr="00CF708A">
              <w:rPr>
                <w:sz w:val="24"/>
                <w:lang w:bidi="ar-SA"/>
              </w:rPr>
              <w:t>23</w:t>
            </w:r>
          </w:p>
        </w:tc>
        <w:tc>
          <w:tcPr>
            <w:tcW w:w="1134" w:type="dxa"/>
            <w:tcBorders>
              <w:top w:val="single" w:sz="6" w:space="0" w:color="auto"/>
              <w:left w:val="single" w:sz="6" w:space="0" w:color="auto"/>
              <w:bottom w:val="single" w:sz="6" w:space="0" w:color="auto"/>
              <w:right w:val="single" w:sz="6" w:space="0" w:color="auto"/>
            </w:tcBorders>
          </w:tcPr>
          <w:p w:rsidR="004537A3" w:rsidRPr="00CF708A" w:rsidRDefault="004537A3" w:rsidP="004537A3">
            <w:pPr>
              <w:spacing w:before="60" w:after="60"/>
              <w:ind w:left="90" w:right="130" w:firstLine="0"/>
              <w:jc w:val="right"/>
              <w:rPr>
                <w:sz w:val="24"/>
                <w:lang w:bidi="ar-SA"/>
              </w:rPr>
            </w:pPr>
            <w:r w:rsidRPr="00CF708A">
              <w:rPr>
                <w:sz w:val="24"/>
                <w:lang w:bidi="ar-SA"/>
              </w:rPr>
              <w:t>19,33%</w:t>
            </w:r>
          </w:p>
        </w:tc>
      </w:tr>
      <w:tr w:rsidR="004537A3" w:rsidRPr="00787EFE">
        <w:tblPrEx>
          <w:tblCellMar>
            <w:top w:w="0" w:type="dxa"/>
            <w:bottom w:w="0" w:type="dxa"/>
          </w:tblCellMar>
        </w:tblPrEx>
        <w:tc>
          <w:tcPr>
            <w:tcW w:w="3860" w:type="dxa"/>
            <w:tcBorders>
              <w:top w:val="single" w:sz="6" w:space="0" w:color="auto"/>
              <w:left w:val="single" w:sz="6" w:space="0" w:color="auto"/>
              <w:bottom w:val="single" w:sz="6" w:space="0" w:color="auto"/>
              <w:right w:val="single" w:sz="6" w:space="0" w:color="auto"/>
            </w:tcBorders>
          </w:tcPr>
          <w:p w:rsidR="004537A3" w:rsidRPr="00CF708A" w:rsidRDefault="004537A3" w:rsidP="004537A3">
            <w:pPr>
              <w:spacing w:before="60" w:after="60"/>
              <w:ind w:left="90" w:right="130" w:firstLine="0"/>
              <w:rPr>
                <w:sz w:val="24"/>
                <w:lang w:bidi="ar-SA"/>
              </w:rPr>
            </w:pPr>
            <w:r w:rsidRPr="00CF708A">
              <w:rPr>
                <w:sz w:val="24"/>
                <w:lang w:bidi="ar-SA"/>
              </w:rPr>
              <w:t>Région de Québec (incluant Si</w:t>
            </w:r>
            <w:r w:rsidRPr="00CF708A">
              <w:rPr>
                <w:sz w:val="24"/>
                <w:lang w:bidi="ar-SA"/>
              </w:rPr>
              <w:t>l</w:t>
            </w:r>
            <w:r w:rsidRPr="00CF708A">
              <w:rPr>
                <w:sz w:val="24"/>
                <w:lang w:bidi="ar-SA"/>
              </w:rPr>
              <w:t>lery)</w:t>
            </w:r>
          </w:p>
        </w:tc>
        <w:tc>
          <w:tcPr>
            <w:tcW w:w="1023" w:type="dxa"/>
            <w:tcBorders>
              <w:top w:val="single" w:sz="6" w:space="0" w:color="auto"/>
              <w:left w:val="single" w:sz="6" w:space="0" w:color="auto"/>
              <w:bottom w:val="single" w:sz="6" w:space="0" w:color="auto"/>
              <w:right w:val="double" w:sz="6" w:space="0" w:color="auto"/>
            </w:tcBorders>
          </w:tcPr>
          <w:p w:rsidR="004537A3" w:rsidRPr="00CF708A" w:rsidRDefault="004537A3" w:rsidP="004537A3">
            <w:pPr>
              <w:spacing w:before="60" w:after="60"/>
              <w:ind w:left="90" w:right="130" w:firstLine="0"/>
              <w:jc w:val="right"/>
              <w:rPr>
                <w:sz w:val="24"/>
                <w:lang w:bidi="ar-SA"/>
              </w:rPr>
            </w:pPr>
            <w:r w:rsidRPr="00CF708A">
              <w:rPr>
                <w:sz w:val="24"/>
                <w:lang w:bidi="ar-SA"/>
              </w:rPr>
              <w:t>5034</w:t>
            </w:r>
          </w:p>
        </w:tc>
        <w:tc>
          <w:tcPr>
            <w:tcW w:w="960" w:type="dxa"/>
            <w:tcBorders>
              <w:top w:val="single" w:sz="6" w:space="0" w:color="auto"/>
              <w:left w:val="single" w:sz="6" w:space="0" w:color="auto"/>
              <w:bottom w:val="single" w:sz="6" w:space="0" w:color="auto"/>
              <w:right w:val="single" w:sz="6" w:space="0" w:color="auto"/>
            </w:tcBorders>
          </w:tcPr>
          <w:p w:rsidR="004537A3" w:rsidRPr="00CF708A" w:rsidRDefault="004537A3" w:rsidP="004537A3">
            <w:pPr>
              <w:spacing w:before="60" w:after="60"/>
              <w:ind w:left="90" w:right="130" w:firstLine="0"/>
              <w:jc w:val="right"/>
              <w:rPr>
                <w:sz w:val="24"/>
                <w:lang w:bidi="ar-SA"/>
              </w:rPr>
            </w:pPr>
            <w:r w:rsidRPr="00CF708A">
              <w:rPr>
                <w:sz w:val="24"/>
                <w:lang w:bidi="ar-SA"/>
              </w:rPr>
              <w:t>314</w:t>
            </w:r>
          </w:p>
        </w:tc>
        <w:tc>
          <w:tcPr>
            <w:tcW w:w="1134" w:type="dxa"/>
            <w:tcBorders>
              <w:top w:val="single" w:sz="6" w:space="0" w:color="auto"/>
              <w:left w:val="single" w:sz="6" w:space="0" w:color="auto"/>
              <w:bottom w:val="single" w:sz="6" w:space="0" w:color="auto"/>
              <w:right w:val="single" w:sz="6" w:space="0" w:color="auto"/>
            </w:tcBorders>
          </w:tcPr>
          <w:p w:rsidR="004537A3" w:rsidRPr="00CF708A" w:rsidRDefault="004537A3" w:rsidP="004537A3">
            <w:pPr>
              <w:spacing w:before="60" w:after="60"/>
              <w:ind w:left="90" w:right="130" w:firstLine="0"/>
              <w:jc w:val="right"/>
              <w:rPr>
                <w:sz w:val="24"/>
                <w:lang w:bidi="ar-SA"/>
              </w:rPr>
            </w:pPr>
            <w:r w:rsidRPr="00CF708A">
              <w:rPr>
                <w:sz w:val="24"/>
                <w:lang w:bidi="ar-SA"/>
              </w:rPr>
              <w:t>6,24%</w:t>
            </w:r>
          </w:p>
        </w:tc>
        <w:tc>
          <w:tcPr>
            <w:tcW w:w="960" w:type="dxa"/>
            <w:tcBorders>
              <w:top w:val="single" w:sz="6" w:space="0" w:color="auto"/>
              <w:left w:val="single" w:sz="6" w:space="0" w:color="auto"/>
              <w:bottom w:val="single" w:sz="6" w:space="0" w:color="auto"/>
              <w:right w:val="single" w:sz="6" w:space="0" w:color="auto"/>
            </w:tcBorders>
          </w:tcPr>
          <w:p w:rsidR="004537A3" w:rsidRPr="00CF708A" w:rsidRDefault="004537A3" w:rsidP="004537A3">
            <w:pPr>
              <w:spacing w:before="60" w:after="60"/>
              <w:ind w:left="90" w:right="130" w:firstLine="0"/>
              <w:jc w:val="right"/>
              <w:rPr>
                <w:sz w:val="24"/>
                <w:lang w:bidi="ar-SA"/>
              </w:rPr>
            </w:pPr>
            <w:r w:rsidRPr="00CF708A">
              <w:rPr>
                <w:sz w:val="24"/>
                <w:lang w:bidi="ar-SA"/>
              </w:rPr>
              <w:t>285</w:t>
            </w:r>
          </w:p>
        </w:tc>
        <w:tc>
          <w:tcPr>
            <w:tcW w:w="1134" w:type="dxa"/>
            <w:tcBorders>
              <w:top w:val="single" w:sz="6" w:space="0" w:color="auto"/>
              <w:left w:val="single" w:sz="6" w:space="0" w:color="auto"/>
              <w:bottom w:val="single" w:sz="6" w:space="0" w:color="auto"/>
              <w:right w:val="single" w:sz="6" w:space="0" w:color="auto"/>
            </w:tcBorders>
          </w:tcPr>
          <w:p w:rsidR="004537A3" w:rsidRPr="00CF708A" w:rsidRDefault="004537A3" w:rsidP="004537A3">
            <w:pPr>
              <w:spacing w:before="60" w:after="60"/>
              <w:ind w:left="90" w:right="130" w:firstLine="0"/>
              <w:jc w:val="right"/>
              <w:rPr>
                <w:sz w:val="24"/>
                <w:lang w:bidi="ar-SA"/>
              </w:rPr>
            </w:pPr>
            <w:r w:rsidRPr="00CF708A">
              <w:rPr>
                <w:sz w:val="24"/>
                <w:lang w:bidi="ar-SA"/>
              </w:rPr>
              <w:t>5,66%</w:t>
            </w:r>
          </w:p>
        </w:tc>
        <w:tc>
          <w:tcPr>
            <w:tcW w:w="960" w:type="dxa"/>
            <w:tcBorders>
              <w:top w:val="single" w:sz="6" w:space="0" w:color="auto"/>
              <w:left w:val="single" w:sz="6" w:space="0" w:color="auto"/>
              <w:bottom w:val="single" w:sz="6" w:space="0" w:color="auto"/>
              <w:right w:val="single" w:sz="6" w:space="0" w:color="auto"/>
            </w:tcBorders>
          </w:tcPr>
          <w:p w:rsidR="004537A3" w:rsidRPr="00CF708A" w:rsidRDefault="004537A3" w:rsidP="004537A3">
            <w:pPr>
              <w:spacing w:before="60" w:after="60"/>
              <w:ind w:left="90" w:right="130" w:firstLine="0"/>
              <w:jc w:val="right"/>
              <w:rPr>
                <w:sz w:val="24"/>
                <w:lang w:bidi="ar-SA"/>
              </w:rPr>
            </w:pPr>
            <w:r w:rsidRPr="00CF708A">
              <w:rPr>
                <w:sz w:val="24"/>
                <w:lang w:bidi="ar-SA"/>
              </w:rPr>
              <w:t>1836</w:t>
            </w:r>
          </w:p>
        </w:tc>
        <w:tc>
          <w:tcPr>
            <w:tcW w:w="1222" w:type="dxa"/>
            <w:tcBorders>
              <w:top w:val="single" w:sz="6" w:space="0" w:color="auto"/>
              <w:left w:val="single" w:sz="6" w:space="0" w:color="auto"/>
              <w:bottom w:val="single" w:sz="6" w:space="0" w:color="auto"/>
              <w:right w:val="single" w:sz="6" w:space="0" w:color="auto"/>
            </w:tcBorders>
          </w:tcPr>
          <w:p w:rsidR="004537A3" w:rsidRPr="00CF708A" w:rsidRDefault="004537A3" w:rsidP="004537A3">
            <w:pPr>
              <w:spacing w:before="60" w:after="60"/>
              <w:ind w:left="90" w:right="130" w:firstLine="0"/>
              <w:jc w:val="right"/>
              <w:rPr>
                <w:sz w:val="24"/>
                <w:lang w:bidi="ar-SA"/>
              </w:rPr>
            </w:pPr>
            <w:r w:rsidRPr="00CF708A">
              <w:rPr>
                <w:sz w:val="24"/>
                <w:lang w:bidi="ar-SA"/>
              </w:rPr>
              <w:t>36,47%</w:t>
            </w:r>
          </w:p>
        </w:tc>
        <w:tc>
          <w:tcPr>
            <w:tcW w:w="960" w:type="dxa"/>
            <w:tcBorders>
              <w:top w:val="single" w:sz="6" w:space="0" w:color="auto"/>
              <w:left w:val="single" w:sz="6" w:space="0" w:color="auto"/>
              <w:bottom w:val="single" w:sz="6" w:space="0" w:color="auto"/>
              <w:right w:val="single" w:sz="6" w:space="0" w:color="auto"/>
            </w:tcBorders>
          </w:tcPr>
          <w:p w:rsidR="004537A3" w:rsidRPr="00CF708A" w:rsidRDefault="004537A3" w:rsidP="004537A3">
            <w:pPr>
              <w:spacing w:before="60" w:after="60"/>
              <w:ind w:left="90" w:right="130" w:firstLine="0"/>
              <w:jc w:val="right"/>
              <w:rPr>
                <w:sz w:val="24"/>
                <w:lang w:bidi="ar-SA"/>
              </w:rPr>
            </w:pPr>
            <w:r w:rsidRPr="00CF708A">
              <w:rPr>
                <w:sz w:val="24"/>
                <w:lang w:bidi="ar-SA"/>
              </w:rPr>
              <w:t>997</w:t>
            </w:r>
          </w:p>
        </w:tc>
        <w:tc>
          <w:tcPr>
            <w:tcW w:w="1134" w:type="dxa"/>
            <w:tcBorders>
              <w:top w:val="single" w:sz="6" w:space="0" w:color="auto"/>
              <w:left w:val="single" w:sz="6" w:space="0" w:color="auto"/>
              <w:bottom w:val="single" w:sz="6" w:space="0" w:color="auto"/>
              <w:right w:val="single" w:sz="6" w:space="0" w:color="auto"/>
            </w:tcBorders>
          </w:tcPr>
          <w:p w:rsidR="004537A3" w:rsidRPr="00CF708A" w:rsidRDefault="004537A3" w:rsidP="004537A3">
            <w:pPr>
              <w:spacing w:before="60" w:after="60"/>
              <w:ind w:left="90" w:right="130" w:firstLine="0"/>
              <w:jc w:val="right"/>
              <w:rPr>
                <w:sz w:val="24"/>
                <w:lang w:bidi="ar-SA"/>
              </w:rPr>
            </w:pPr>
            <w:r w:rsidRPr="00CF708A">
              <w:rPr>
                <w:sz w:val="24"/>
                <w:lang w:bidi="ar-SA"/>
              </w:rPr>
              <w:t>19,81%</w:t>
            </w:r>
          </w:p>
        </w:tc>
        <w:tc>
          <w:tcPr>
            <w:tcW w:w="872" w:type="dxa"/>
            <w:tcBorders>
              <w:top w:val="single" w:sz="6" w:space="0" w:color="auto"/>
              <w:left w:val="single" w:sz="6" w:space="0" w:color="auto"/>
              <w:bottom w:val="single" w:sz="6" w:space="0" w:color="auto"/>
              <w:right w:val="single" w:sz="6" w:space="0" w:color="auto"/>
            </w:tcBorders>
          </w:tcPr>
          <w:p w:rsidR="004537A3" w:rsidRPr="00CF708A" w:rsidRDefault="004537A3" w:rsidP="004537A3">
            <w:pPr>
              <w:spacing w:before="60" w:after="60"/>
              <w:ind w:left="90" w:right="130" w:firstLine="0"/>
              <w:jc w:val="right"/>
              <w:rPr>
                <w:sz w:val="24"/>
                <w:lang w:bidi="ar-SA"/>
              </w:rPr>
            </w:pPr>
            <w:r w:rsidRPr="00CF708A">
              <w:rPr>
                <w:sz w:val="24"/>
                <w:lang w:bidi="ar-SA"/>
              </w:rPr>
              <w:t>801</w:t>
            </w:r>
          </w:p>
        </w:tc>
        <w:tc>
          <w:tcPr>
            <w:tcW w:w="1134" w:type="dxa"/>
            <w:tcBorders>
              <w:top w:val="single" w:sz="6" w:space="0" w:color="auto"/>
              <w:left w:val="single" w:sz="6" w:space="0" w:color="auto"/>
              <w:bottom w:val="single" w:sz="6" w:space="0" w:color="auto"/>
              <w:right w:val="single" w:sz="6" w:space="0" w:color="auto"/>
            </w:tcBorders>
          </w:tcPr>
          <w:p w:rsidR="004537A3" w:rsidRPr="00CF708A" w:rsidRDefault="004537A3" w:rsidP="004537A3">
            <w:pPr>
              <w:spacing w:before="60" w:after="60"/>
              <w:ind w:left="90" w:right="130" w:firstLine="0"/>
              <w:jc w:val="right"/>
              <w:rPr>
                <w:sz w:val="24"/>
                <w:lang w:bidi="ar-SA"/>
              </w:rPr>
            </w:pPr>
            <w:r w:rsidRPr="00CF708A">
              <w:rPr>
                <w:sz w:val="24"/>
                <w:lang w:bidi="ar-SA"/>
              </w:rPr>
              <w:t>15,91%</w:t>
            </w:r>
          </w:p>
        </w:tc>
        <w:tc>
          <w:tcPr>
            <w:tcW w:w="872" w:type="dxa"/>
            <w:tcBorders>
              <w:top w:val="single" w:sz="6" w:space="0" w:color="auto"/>
              <w:left w:val="single" w:sz="6" w:space="0" w:color="auto"/>
              <w:bottom w:val="single" w:sz="6" w:space="0" w:color="auto"/>
              <w:right w:val="single" w:sz="6" w:space="0" w:color="auto"/>
            </w:tcBorders>
          </w:tcPr>
          <w:p w:rsidR="004537A3" w:rsidRPr="00CF708A" w:rsidRDefault="004537A3" w:rsidP="004537A3">
            <w:pPr>
              <w:spacing w:before="60" w:after="60"/>
              <w:ind w:left="90" w:right="130" w:firstLine="0"/>
              <w:jc w:val="right"/>
              <w:rPr>
                <w:sz w:val="24"/>
                <w:lang w:bidi="ar-SA"/>
              </w:rPr>
            </w:pPr>
            <w:r w:rsidRPr="00CF708A">
              <w:rPr>
                <w:sz w:val="24"/>
                <w:lang w:bidi="ar-SA"/>
              </w:rPr>
              <w:t>801</w:t>
            </w:r>
          </w:p>
        </w:tc>
        <w:tc>
          <w:tcPr>
            <w:tcW w:w="1134" w:type="dxa"/>
            <w:tcBorders>
              <w:top w:val="single" w:sz="6" w:space="0" w:color="auto"/>
              <w:left w:val="single" w:sz="6" w:space="0" w:color="auto"/>
              <w:bottom w:val="single" w:sz="6" w:space="0" w:color="auto"/>
              <w:right w:val="single" w:sz="6" w:space="0" w:color="auto"/>
            </w:tcBorders>
          </w:tcPr>
          <w:p w:rsidR="004537A3" w:rsidRPr="00CF708A" w:rsidRDefault="004537A3" w:rsidP="004537A3">
            <w:pPr>
              <w:spacing w:before="60" w:after="60"/>
              <w:ind w:left="90" w:right="130" w:firstLine="0"/>
              <w:jc w:val="right"/>
              <w:rPr>
                <w:sz w:val="24"/>
                <w:lang w:bidi="ar-SA"/>
              </w:rPr>
            </w:pPr>
            <w:r w:rsidRPr="00CF708A">
              <w:rPr>
                <w:sz w:val="24"/>
                <w:lang w:bidi="ar-SA"/>
              </w:rPr>
              <w:t>15,91%</w:t>
            </w:r>
          </w:p>
        </w:tc>
      </w:tr>
      <w:tr w:rsidR="004537A3" w:rsidRPr="00787EFE">
        <w:tblPrEx>
          <w:tblCellMar>
            <w:top w:w="0" w:type="dxa"/>
            <w:bottom w:w="0" w:type="dxa"/>
          </w:tblCellMar>
        </w:tblPrEx>
        <w:tc>
          <w:tcPr>
            <w:tcW w:w="3860" w:type="dxa"/>
            <w:tcBorders>
              <w:top w:val="single" w:sz="6" w:space="0" w:color="auto"/>
              <w:left w:val="single" w:sz="6" w:space="0" w:color="auto"/>
              <w:bottom w:val="single" w:sz="6" w:space="0" w:color="auto"/>
              <w:right w:val="single" w:sz="6" w:space="0" w:color="auto"/>
            </w:tcBorders>
          </w:tcPr>
          <w:p w:rsidR="004537A3" w:rsidRPr="00CF708A" w:rsidRDefault="004537A3" w:rsidP="004537A3">
            <w:pPr>
              <w:spacing w:before="60" w:after="60"/>
              <w:ind w:left="90" w:right="130" w:firstLine="0"/>
              <w:rPr>
                <w:sz w:val="24"/>
                <w:lang w:bidi="ar-SA"/>
              </w:rPr>
            </w:pPr>
            <w:r w:rsidRPr="00CF708A">
              <w:rPr>
                <w:sz w:val="24"/>
                <w:lang w:bidi="ar-SA"/>
              </w:rPr>
              <w:t>Rive nord à l'Est de Qu</w:t>
            </w:r>
            <w:r w:rsidRPr="00CF708A">
              <w:rPr>
                <w:sz w:val="24"/>
                <w:lang w:bidi="ar-SA"/>
              </w:rPr>
              <w:t>é</w:t>
            </w:r>
            <w:r w:rsidRPr="00CF708A">
              <w:rPr>
                <w:sz w:val="24"/>
                <w:lang w:bidi="ar-SA"/>
              </w:rPr>
              <w:t>bec</w:t>
            </w:r>
          </w:p>
        </w:tc>
        <w:tc>
          <w:tcPr>
            <w:tcW w:w="1023" w:type="dxa"/>
            <w:tcBorders>
              <w:top w:val="single" w:sz="6" w:space="0" w:color="auto"/>
              <w:left w:val="single" w:sz="6" w:space="0" w:color="auto"/>
              <w:bottom w:val="single" w:sz="6" w:space="0" w:color="auto"/>
              <w:right w:val="double" w:sz="6" w:space="0" w:color="auto"/>
            </w:tcBorders>
          </w:tcPr>
          <w:p w:rsidR="004537A3" w:rsidRPr="00CF708A" w:rsidRDefault="004537A3" w:rsidP="004537A3">
            <w:pPr>
              <w:spacing w:before="60" w:after="60"/>
              <w:ind w:left="90" w:right="130" w:firstLine="0"/>
              <w:jc w:val="right"/>
              <w:rPr>
                <w:sz w:val="24"/>
                <w:lang w:bidi="ar-SA"/>
              </w:rPr>
            </w:pPr>
            <w:r w:rsidRPr="00CF708A">
              <w:rPr>
                <w:sz w:val="24"/>
                <w:lang w:bidi="ar-SA"/>
              </w:rPr>
              <w:t>672</w:t>
            </w:r>
          </w:p>
        </w:tc>
        <w:tc>
          <w:tcPr>
            <w:tcW w:w="960" w:type="dxa"/>
            <w:tcBorders>
              <w:top w:val="single" w:sz="6" w:space="0" w:color="auto"/>
              <w:left w:val="single" w:sz="6" w:space="0" w:color="auto"/>
              <w:bottom w:val="single" w:sz="6" w:space="0" w:color="auto"/>
              <w:right w:val="single" w:sz="6" w:space="0" w:color="auto"/>
            </w:tcBorders>
          </w:tcPr>
          <w:p w:rsidR="004537A3" w:rsidRPr="00CF708A" w:rsidRDefault="004537A3" w:rsidP="004537A3">
            <w:pPr>
              <w:spacing w:before="60" w:after="60"/>
              <w:ind w:left="90" w:right="130" w:firstLine="0"/>
              <w:jc w:val="right"/>
              <w:rPr>
                <w:sz w:val="24"/>
                <w:lang w:bidi="ar-SA"/>
              </w:rPr>
            </w:pPr>
            <w:r w:rsidRPr="00CF708A">
              <w:rPr>
                <w:sz w:val="24"/>
                <w:lang w:bidi="ar-SA"/>
              </w:rPr>
              <w:t>34</w:t>
            </w:r>
          </w:p>
        </w:tc>
        <w:tc>
          <w:tcPr>
            <w:tcW w:w="1134" w:type="dxa"/>
            <w:tcBorders>
              <w:top w:val="single" w:sz="6" w:space="0" w:color="auto"/>
              <w:left w:val="single" w:sz="6" w:space="0" w:color="auto"/>
              <w:bottom w:val="single" w:sz="6" w:space="0" w:color="auto"/>
              <w:right w:val="single" w:sz="6" w:space="0" w:color="auto"/>
            </w:tcBorders>
          </w:tcPr>
          <w:p w:rsidR="004537A3" w:rsidRPr="00CF708A" w:rsidRDefault="004537A3" w:rsidP="004537A3">
            <w:pPr>
              <w:spacing w:before="60" w:after="60"/>
              <w:ind w:left="90" w:right="130" w:firstLine="0"/>
              <w:jc w:val="right"/>
              <w:rPr>
                <w:sz w:val="24"/>
                <w:lang w:bidi="ar-SA"/>
              </w:rPr>
            </w:pPr>
            <w:r w:rsidRPr="00CF708A">
              <w:rPr>
                <w:sz w:val="24"/>
                <w:lang w:bidi="ar-SA"/>
              </w:rPr>
              <w:t>5,06%</w:t>
            </w:r>
          </w:p>
        </w:tc>
        <w:tc>
          <w:tcPr>
            <w:tcW w:w="960" w:type="dxa"/>
            <w:tcBorders>
              <w:top w:val="single" w:sz="6" w:space="0" w:color="auto"/>
              <w:left w:val="single" w:sz="6" w:space="0" w:color="auto"/>
              <w:bottom w:val="single" w:sz="6" w:space="0" w:color="auto"/>
              <w:right w:val="single" w:sz="6" w:space="0" w:color="auto"/>
            </w:tcBorders>
          </w:tcPr>
          <w:p w:rsidR="004537A3" w:rsidRPr="00CF708A" w:rsidRDefault="004537A3" w:rsidP="004537A3">
            <w:pPr>
              <w:spacing w:before="60" w:after="60"/>
              <w:ind w:left="90" w:right="130" w:firstLine="0"/>
              <w:jc w:val="right"/>
              <w:rPr>
                <w:sz w:val="24"/>
                <w:lang w:bidi="ar-SA"/>
              </w:rPr>
            </w:pPr>
            <w:r w:rsidRPr="00CF708A">
              <w:rPr>
                <w:sz w:val="24"/>
                <w:lang w:bidi="ar-SA"/>
              </w:rPr>
              <w:t>416</w:t>
            </w:r>
          </w:p>
        </w:tc>
        <w:tc>
          <w:tcPr>
            <w:tcW w:w="1134" w:type="dxa"/>
            <w:tcBorders>
              <w:top w:val="single" w:sz="6" w:space="0" w:color="auto"/>
              <w:left w:val="single" w:sz="6" w:space="0" w:color="auto"/>
              <w:bottom w:val="single" w:sz="6" w:space="0" w:color="auto"/>
              <w:right w:val="single" w:sz="6" w:space="0" w:color="auto"/>
            </w:tcBorders>
          </w:tcPr>
          <w:p w:rsidR="004537A3" w:rsidRPr="00CF708A" w:rsidRDefault="004537A3" w:rsidP="004537A3">
            <w:pPr>
              <w:spacing w:before="60" w:after="60"/>
              <w:ind w:left="90" w:right="130" w:firstLine="0"/>
              <w:jc w:val="right"/>
              <w:rPr>
                <w:sz w:val="24"/>
                <w:lang w:bidi="ar-SA"/>
              </w:rPr>
            </w:pPr>
            <w:r w:rsidRPr="00CF708A">
              <w:rPr>
                <w:sz w:val="24"/>
                <w:lang w:bidi="ar-SA"/>
              </w:rPr>
              <w:t>61,90%</w:t>
            </w:r>
          </w:p>
        </w:tc>
        <w:tc>
          <w:tcPr>
            <w:tcW w:w="960" w:type="dxa"/>
            <w:tcBorders>
              <w:top w:val="single" w:sz="6" w:space="0" w:color="auto"/>
              <w:left w:val="single" w:sz="6" w:space="0" w:color="auto"/>
              <w:bottom w:val="single" w:sz="6" w:space="0" w:color="auto"/>
              <w:right w:val="single" w:sz="6" w:space="0" w:color="auto"/>
            </w:tcBorders>
          </w:tcPr>
          <w:p w:rsidR="004537A3" w:rsidRPr="00CF708A" w:rsidRDefault="004537A3" w:rsidP="004537A3">
            <w:pPr>
              <w:spacing w:before="60" w:after="60"/>
              <w:ind w:left="90" w:right="130" w:firstLine="0"/>
              <w:jc w:val="right"/>
              <w:rPr>
                <w:sz w:val="24"/>
                <w:lang w:bidi="ar-SA"/>
              </w:rPr>
            </w:pPr>
            <w:r w:rsidRPr="00CF708A">
              <w:rPr>
                <w:sz w:val="24"/>
                <w:lang w:bidi="ar-SA"/>
              </w:rPr>
              <w:t>61</w:t>
            </w:r>
          </w:p>
        </w:tc>
        <w:tc>
          <w:tcPr>
            <w:tcW w:w="1222" w:type="dxa"/>
            <w:tcBorders>
              <w:top w:val="single" w:sz="6" w:space="0" w:color="auto"/>
              <w:left w:val="single" w:sz="6" w:space="0" w:color="auto"/>
              <w:bottom w:val="single" w:sz="6" w:space="0" w:color="auto"/>
              <w:right w:val="single" w:sz="6" w:space="0" w:color="auto"/>
            </w:tcBorders>
          </w:tcPr>
          <w:p w:rsidR="004537A3" w:rsidRPr="00CF708A" w:rsidRDefault="004537A3" w:rsidP="004537A3">
            <w:pPr>
              <w:spacing w:before="60" w:after="60"/>
              <w:ind w:left="90" w:right="130" w:firstLine="0"/>
              <w:jc w:val="right"/>
              <w:rPr>
                <w:sz w:val="24"/>
                <w:lang w:bidi="ar-SA"/>
              </w:rPr>
            </w:pPr>
            <w:r w:rsidRPr="00CF708A">
              <w:rPr>
                <w:sz w:val="24"/>
                <w:lang w:bidi="ar-SA"/>
              </w:rPr>
              <w:t>9,08%</w:t>
            </w:r>
          </w:p>
        </w:tc>
        <w:tc>
          <w:tcPr>
            <w:tcW w:w="960" w:type="dxa"/>
            <w:tcBorders>
              <w:top w:val="single" w:sz="6" w:space="0" w:color="auto"/>
              <w:left w:val="single" w:sz="6" w:space="0" w:color="auto"/>
              <w:bottom w:val="single" w:sz="6" w:space="0" w:color="auto"/>
              <w:right w:val="single" w:sz="6" w:space="0" w:color="auto"/>
            </w:tcBorders>
          </w:tcPr>
          <w:p w:rsidR="004537A3" w:rsidRPr="00CF708A" w:rsidRDefault="004537A3" w:rsidP="004537A3">
            <w:pPr>
              <w:spacing w:before="60" w:after="60"/>
              <w:ind w:left="90" w:right="130" w:firstLine="0"/>
              <w:jc w:val="right"/>
              <w:rPr>
                <w:sz w:val="24"/>
                <w:lang w:bidi="ar-SA"/>
              </w:rPr>
            </w:pPr>
            <w:r w:rsidRPr="00CF708A">
              <w:rPr>
                <w:sz w:val="24"/>
                <w:lang w:bidi="ar-SA"/>
              </w:rPr>
              <w:t>100</w:t>
            </w:r>
          </w:p>
        </w:tc>
        <w:tc>
          <w:tcPr>
            <w:tcW w:w="1134" w:type="dxa"/>
            <w:tcBorders>
              <w:top w:val="single" w:sz="6" w:space="0" w:color="auto"/>
              <w:left w:val="single" w:sz="6" w:space="0" w:color="auto"/>
              <w:bottom w:val="single" w:sz="6" w:space="0" w:color="auto"/>
              <w:right w:val="single" w:sz="6" w:space="0" w:color="auto"/>
            </w:tcBorders>
          </w:tcPr>
          <w:p w:rsidR="004537A3" w:rsidRPr="00CF708A" w:rsidRDefault="004537A3" w:rsidP="004537A3">
            <w:pPr>
              <w:spacing w:before="60" w:after="60"/>
              <w:ind w:left="90" w:right="130" w:firstLine="0"/>
              <w:jc w:val="right"/>
              <w:rPr>
                <w:sz w:val="24"/>
                <w:lang w:bidi="ar-SA"/>
              </w:rPr>
            </w:pPr>
            <w:r w:rsidRPr="00CF708A">
              <w:rPr>
                <w:sz w:val="24"/>
                <w:lang w:bidi="ar-SA"/>
              </w:rPr>
              <w:t>14,88%</w:t>
            </w:r>
          </w:p>
        </w:tc>
        <w:tc>
          <w:tcPr>
            <w:tcW w:w="872" w:type="dxa"/>
            <w:tcBorders>
              <w:top w:val="single" w:sz="6" w:space="0" w:color="auto"/>
              <w:left w:val="single" w:sz="6" w:space="0" w:color="auto"/>
              <w:bottom w:val="single" w:sz="6" w:space="0" w:color="auto"/>
              <w:right w:val="single" w:sz="6" w:space="0" w:color="auto"/>
            </w:tcBorders>
          </w:tcPr>
          <w:p w:rsidR="004537A3" w:rsidRPr="00CF708A" w:rsidRDefault="004537A3" w:rsidP="004537A3">
            <w:pPr>
              <w:spacing w:before="60" w:after="60"/>
              <w:ind w:left="90" w:right="130" w:firstLine="0"/>
              <w:jc w:val="right"/>
              <w:rPr>
                <w:sz w:val="24"/>
                <w:lang w:bidi="ar-SA"/>
              </w:rPr>
            </w:pPr>
            <w:r w:rsidRPr="00CF708A">
              <w:rPr>
                <w:sz w:val="24"/>
                <w:lang w:bidi="ar-SA"/>
              </w:rPr>
              <w:t>18</w:t>
            </w:r>
          </w:p>
        </w:tc>
        <w:tc>
          <w:tcPr>
            <w:tcW w:w="1134" w:type="dxa"/>
            <w:tcBorders>
              <w:top w:val="single" w:sz="6" w:space="0" w:color="auto"/>
              <w:left w:val="single" w:sz="6" w:space="0" w:color="auto"/>
              <w:bottom w:val="single" w:sz="6" w:space="0" w:color="auto"/>
              <w:right w:val="single" w:sz="6" w:space="0" w:color="auto"/>
            </w:tcBorders>
          </w:tcPr>
          <w:p w:rsidR="004537A3" w:rsidRPr="00CF708A" w:rsidRDefault="004537A3" w:rsidP="004537A3">
            <w:pPr>
              <w:spacing w:before="60" w:after="60"/>
              <w:ind w:left="90" w:right="130" w:firstLine="0"/>
              <w:jc w:val="right"/>
              <w:rPr>
                <w:sz w:val="24"/>
                <w:lang w:bidi="ar-SA"/>
              </w:rPr>
            </w:pPr>
            <w:r w:rsidRPr="00CF708A">
              <w:rPr>
                <w:sz w:val="24"/>
                <w:lang w:bidi="ar-SA"/>
              </w:rPr>
              <w:t>2,68%</w:t>
            </w:r>
          </w:p>
        </w:tc>
        <w:tc>
          <w:tcPr>
            <w:tcW w:w="872" w:type="dxa"/>
            <w:tcBorders>
              <w:top w:val="single" w:sz="6" w:space="0" w:color="auto"/>
              <w:left w:val="single" w:sz="6" w:space="0" w:color="auto"/>
              <w:bottom w:val="single" w:sz="6" w:space="0" w:color="auto"/>
              <w:right w:val="single" w:sz="6" w:space="0" w:color="auto"/>
            </w:tcBorders>
          </w:tcPr>
          <w:p w:rsidR="004537A3" w:rsidRPr="00CF708A" w:rsidRDefault="004537A3" w:rsidP="004537A3">
            <w:pPr>
              <w:spacing w:before="60" w:after="60"/>
              <w:ind w:left="90" w:right="130" w:firstLine="0"/>
              <w:jc w:val="right"/>
              <w:rPr>
                <w:sz w:val="24"/>
                <w:lang w:bidi="ar-SA"/>
              </w:rPr>
            </w:pPr>
            <w:r w:rsidRPr="00CF708A">
              <w:rPr>
                <w:sz w:val="24"/>
                <w:lang w:bidi="ar-SA"/>
              </w:rPr>
              <w:t>43</w:t>
            </w:r>
          </w:p>
        </w:tc>
        <w:tc>
          <w:tcPr>
            <w:tcW w:w="1134" w:type="dxa"/>
            <w:tcBorders>
              <w:top w:val="single" w:sz="6" w:space="0" w:color="auto"/>
              <w:left w:val="single" w:sz="6" w:space="0" w:color="auto"/>
              <w:bottom w:val="single" w:sz="6" w:space="0" w:color="auto"/>
              <w:right w:val="single" w:sz="6" w:space="0" w:color="auto"/>
            </w:tcBorders>
          </w:tcPr>
          <w:p w:rsidR="004537A3" w:rsidRPr="00CF708A" w:rsidRDefault="004537A3" w:rsidP="004537A3">
            <w:pPr>
              <w:spacing w:before="60" w:after="60"/>
              <w:ind w:left="90" w:right="130" w:firstLine="0"/>
              <w:jc w:val="right"/>
              <w:rPr>
                <w:sz w:val="24"/>
                <w:lang w:bidi="ar-SA"/>
              </w:rPr>
            </w:pPr>
            <w:r w:rsidRPr="00CF708A">
              <w:rPr>
                <w:sz w:val="24"/>
                <w:lang w:bidi="ar-SA"/>
              </w:rPr>
              <w:t>6,40%</w:t>
            </w:r>
          </w:p>
        </w:tc>
      </w:tr>
      <w:tr w:rsidR="004537A3" w:rsidRPr="00787EFE">
        <w:tblPrEx>
          <w:tblCellMar>
            <w:top w:w="0" w:type="dxa"/>
            <w:bottom w:w="0" w:type="dxa"/>
          </w:tblCellMar>
        </w:tblPrEx>
        <w:tc>
          <w:tcPr>
            <w:tcW w:w="3860" w:type="dxa"/>
            <w:tcBorders>
              <w:top w:val="single" w:sz="6" w:space="0" w:color="auto"/>
              <w:left w:val="single" w:sz="6" w:space="0" w:color="auto"/>
              <w:bottom w:val="single" w:sz="6" w:space="0" w:color="auto"/>
              <w:right w:val="single" w:sz="6" w:space="0" w:color="auto"/>
            </w:tcBorders>
          </w:tcPr>
          <w:p w:rsidR="004537A3" w:rsidRPr="00CF708A" w:rsidRDefault="004537A3" w:rsidP="004537A3">
            <w:pPr>
              <w:spacing w:before="60" w:after="60"/>
              <w:ind w:left="90" w:right="130" w:firstLine="0"/>
              <w:rPr>
                <w:sz w:val="24"/>
                <w:lang w:bidi="ar-SA"/>
              </w:rPr>
            </w:pPr>
            <w:r w:rsidRPr="00CF708A">
              <w:rPr>
                <w:sz w:val="24"/>
                <w:lang w:bidi="ar-SA"/>
              </w:rPr>
              <w:t>Rive sud à l'Est de Québec</w:t>
            </w:r>
          </w:p>
        </w:tc>
        <w:tc>
          <w:tcPr>
            <w:tcW w:w="1023" w:type="dxa"/>
            <w:tcBorders>
              <w:top w:val="single" w:sz="6" w:space="0" w:color="auto"/>
              <w:left w:val="single" w:sz="6" w:space="0" w:color="auto"/>
              <w:bottom w:val="single" w:sz="6" w:space="0" w:color="auto"/>
              <w:right w:val="double" w:sz="6" w:space="0" w:color="auto"/>
            </w:tcBorders>
          </w:tcPr>
          <w:p w:rsidR="004537A3" w:rsidRPr="00CF708A" w:rsidRDefault="004537A3" w:rsidP="004537A3">
            <w:pPr>
              <w:spacing w:before="60" w:after="60"/>
              <w:ind w:left="90" w:right="130" w:firstLine="0"/>
              <w:jc w:val="right"/>
              <w:rPr>
                <w:sz w:val="24"/>
                <w:lang w:bidi="ar-SA"/>
              </w:rPr>
            </w:pPr>
            <w:r w:rsidRPr="00CF708A">
              <w:rPr>
                <w:sz w:val="24"/>
                <w:lang w:bidi="ar-SA"/>
              </w:rPr>
              <w:t>2026</w:t>
            </w:r>
          </w:p>
        </w:tc>
        <w:tc>
          <w:tcPr>
            <w:tcW w:w="960" w:type="dxa"/>
            <w:tcBorders>
              <w:top w:val="single" w:sz="6" w:space="0" w:color="auto"/>
              <w:left w:val="single" w:sz="6" w:space="0" w:color="auto"/>
              <w:bottom w:val="single" w:sz="6" w:space="0" w:color="auto"/>
              <w:right w:val="single" w:sz="6" w:space="0" w:color="auto"/>
            </w:tcBorders>
          </w:tcPr>
          <w:p w:rsidR="004537A3" w:rsidRPr="00CF708A" w:rsidRDefault="004537A3" w:rsidP="004537A3">
            <w:pPr>
              <w:spacing w:before="60" w:after="60"/>
              <w:ind w:left="90" w:right="130" w:firstLine="0"/>
              <w:jc w:val="right"/>
              <w:rPr>
                <w:sz w:val="24"/>
                <w:lang w:bidi="ar-SA"/>
              </w:rPr>
            </w:pPr>
            <w:r w:rsidRPr="00CF708A">
              <w:rPr>
                <w:sz w:val="24"/>
                <w:lang w:bidi="ar-SA"/>
              </w:rPr>
              <w:t>734</w:t>
            </w:r>
          </w:p>
        </w:tc>
        <w:tc>
          <w:tcPr>
            <w:tcW w:w="1134" w:type="dxa"/>
            <w:tcBorders>
              <w:top w:val="single" w:sz="6" w:space="0" w:color="auto"/>
              <w:left w:val="single" w:sz="6" w:space="0" w:color="auto"/>
              <w:bottom w:val="single" w:sz="6" w:space="0" w:color="auto"/>
              <w:right w:val="single" w:sz="6" w:space="0" w:color="auto"/>
            </w:tcBorders>
          </w:tcPr>
          <w:p w:rsidR="004537A3" w:rsidRPr="00CF708A" w:rsidRDefault="004537A3" w:rsidP="004537A3">
            <w:pPr>
              <w:spacing w:before="60" w:after="60"/>
              <w:ind w:left="90" w:right="130" w:firstLine="0"/>
              <w:jc w:val="right"/>
              <w:rPr>
                <w:sz w:val="24"/>
                <w:lang w:bidi="ar-SA"/>
              </w:rPr>
            </w:pPr>
            <w:r w:rsidRPr="00CF708A">
              <w:rPr>
                <w:sz w:val="24"/>
                <w:lang w:bidi="ar-SA"/>
              </w:rPr>
              <w:t>36,23%</w:t>
            </w:r>
          </w:p>
        </w:tc>
        <w:tc>
          <w:tcPr>
            <w:tcW w:w="960" w:type="dxa"/>
            <w:tcBorders>
              <w:top w:val="single" w:sz="6" w:space="0" w:color="auto"/>
              <w:left w:val="single" w:sz="6" w:space="0" w:color="auto"/>
              <w:bottom w:val="single" w:sz="6" w:space="0" w:color="auto"/>
              <w:right w:val="single" w:sz="6" w:space="0" w:color="auto"/>
            </w:tcBorders>
          </w:tcPr>
          <w:p w:rsidR="004537A3" w:rsidRPr="00CF708A" w:rsidRDefault="004537A3" w:rsidP="004537A3">
            <w:pPr>
              <w:spacing w:before="60" w:after="60"/>
              <w:ind w:left="90" w:right="130" w:firstLine="0"/>
              <w:jc w:val="right"/>
              <w:rPr>
                <w:sz w:val="24"/>
                <w:lang w:bidi="ar-SA"/>
              </w:rPr>
            </w:pPr>
            <w:r w:rsidRPr="00CF708A">
              <w:rPr>
                <w:sz w:val="24"/>
                <w:lang w:bidi="ar-SA"/>
              </w:rPr>
              <w:t>737</w:t>
            </w:r>
          </w:p>
        </w:tc>
        <w:tc>
          <w:tcPr>
            <w:tcW w:w="1134" w:type="dxa"/>
            <w:tcBorders>
              <w:top w:val="single" w:sz="6" w:space="0" w:color="auto"/>
              <w:left w:val="single" w:sz="6" w:space="0" w:color="auto"/>
              <w:bottom w:val="single" w:sz="6" w:space="0" w:color="auto"/>
              <w:right w:val="single" w:sz="6" w:space="0" w:color="auto"/>
            </w:tcBorders>
          </w:tcPr>
          <w:p w:rsidR="004537A3" w:rsidRPr="00CF708A" w:rsidRDefault="004537A3" w:rsidP="004537A3">
            <w:pPr>
              <w:spacing w:before="60" w:after="60"/>
              <w:ind w:left="90" w:right="130" w:firstLine="0"/>
              <w:jc w:val="right"/>
              <w:rPr>
                <w:sz w:val="24"/>
                <w:lang w:bidi="ar-SA"/>
              </w:rPr>
            </w:pPr>
            <w:r w:rsidRPr="00CF708A">
              <w:rPr>
                <w:sz w:val="24"/>
                <w:lang w:bidi="ar-SA"/>
              </w:rPr>
              <w:t>36,38%</w:t>
            </w:r>
          </w:p>
        </w:tc>
        <w:tc>
          <w:tcPr>
            <w:tcW w:w="960" w:type="dxa"/>
            <w:tcBorders>
              <w:top w:val="single" w:sz="6" w:space="0" w:color="auto"/>
              <w:left w:val="single" w:sz="6" w:space="0" w:color="auto"/>
              <w:bottom w:val="single" w:sz="6" w:space="0" w:color="auto"/>
              <w:right w:val="single" w:sz="6" w:space="0" w:color="auto"/>
            </w:tcBorders>
          </w:tcPr>
          <w:p w:rsidR="004537A3" w:rsidRPr="00CF708A" w:rsidRDefault="004537A3" w:rsidP="004537A3">
            <w:pPr>
              <w:spacing w:before="60" w:after="60"/>
              <w:ind w:left="90" w:right="130" w:firstLine="0"/>
              <w:jc w:val="right"/>
              <w:rPr>
                <w:sz w:val="24"/>
                <w:lang w:bidi="ar-SA"/>
              </w:rPr>
            </w:pPr>
            <w:r w:rsidRPr="00CF708A">
              <w:rPr>
                <w:sz w:val="24"/>
                <w:lang w:bidi="ar-SA"/>
              </w:rPr>
              <w:t>307</w:t>
            </w:r>
          </w:p>
        </w:tc>
        <w:tc>
          <w:tcPr>
            <w:tcW w:w="1222" w:type="dxa"/>
            <w:tcBorders>
              <w:top w:val="single" w:sz="6" w:space="0" w:color="auto"/>
              <w:left w:val="single" w:sz="6" w:space="0" w:color="auto"/>
              <w:bottom w:val="single" w:sz="6" w:space="0" w:color="auto"/>
              <w:right w:val="single" w:sz="6" w:space="0" w:color="auto"/>
            </w:tcBorders>
          </w:tcPr>
          <w:p w:rsidR="004537A3" w:rsidRPr="00CF708A" w:rsidRDefault="004537A3" w:rsidP="004537A3">
            <w:pPr>
              <w:spacing w:before="60" w:after="60"/>
              <w:ind w:left="90" w:right="130" w:firstLine="0"/>
              <w:jc w:val="right"/>
              <w:rPr>
                <w:sz w:val="24"/>
                <w:lang w:bidi="ar-SA"/>
              </w:rPr>
            </w:pPr>
            <w:r w:rsidRPr="00CF708A">
              <w:rPr>
                <w:sz w:val="24"/>
                <w:lang w:bidi="ar-SA"/>
              </w:rPr>
              <w:t>15,15%</w:t>
            </w:r>
          </w:p>
        </w:tc>
        <w:tc>
          <w:tcPr>
            <w:tcW w:w="960" w:type="dxa"/>
            <w:tcBorders>
              <w:top w:val="single" w:sz="6" w:space="0" w:color="auto"/>
              <w:left w:val="single" w:sz="6" w:space="0" w:color="auto"/>
              <w:bottom w:val="single" w:sz="6" w:space="0" w:color="auto"/>
              <w:right w:val="single" w:sz="6" w:space="0" w:color="auto"/>
            </w:tcBorders>
          </w:tcPr>
          <w:p w:rsidR="004537A3" w:rsidRPr="00CF708A" w:rsidRDefault="004537A3" w:rsidP="004537A3">
            <w:pPr>
              <w:spacing w:before="60" w:after="60"/>
              <w:ind w:left="90" w:right="130" w:firstLine="0"/>
              <w:jc w:val="right"/>
              <w:rPr>
                <w:sz w:val="24"/>
                <w:lang w:bidi="ar-SA"/>
              </w:rPr>
            </w:pPr>
            <w:r w:rsidRPr="00CF708A">
              <w:rPr>
                <w:sz w:val="24"/>
                <w:lang w:bidi="ar-SA"/>
              </w:rPr>
              <w:t>94</w:t>
            </w:r>
          </w:p>
        </w:tc>
        <w:tc>
          <w:tcPr>
            <w:tcW w:w="1134" w:type="dxa"/>
            <w:tcBorders>
              <w:top w:val="single" w:sz="6" w:space="0" w:color="auto"/>
              <w:left w:val="single" w:sz="6" w:space="0" w:color="auto"/>
              <w:bottom w:val="single" w:sz="6" w:space="0" w:color="auto"/>
              <w:right w:val="single" w:sz="6" w:space="0" w:color="auto"/>
            </w:tcBorders>
          </w:tcPr>
          <w:p w:rsidR="004537A3" w:rsidRPr="00CF708A" w:rsidRDefault="004537A3" w:rsidP="004537A3">
            <w:pPr>
              <w:spacing w:before="60" w:after="60"/>
              <w:ind w:left="90" w:right="130" w:firstLine="0"/>
              <w:jc w:val="right"/>
              <w:rPr>
                <w:sz w:val="24"/>
                <w:lang w:bidi="ar-SA"/>
              </w:rPr>
            </w:pPr>
            <w:r w:rsidRPr="00CF708A">
              <w:rPr>
                <w:sz w:val="24"/>
                <w:lang w:bidi="ar-SA"/>
              </w:rPr>
              <w:t>4,64%</w:t>
            </w:r>
          </w:p>
        </w:tc>
        <w:tc>
          <w:tcPr>
            <w:tcW w:w="872" w:type="dxa"/>
            <w:tcBorders>
              <w:top w:val="single" w:sz="6" w:space="0" w:color="auto"/>
              <w:left w:val="single" w:sz="6" w:space="0" w:color="auto"/>
              <w:bottom w:val="single" w:sz="6" w:space="0" w:color="auto"/>
              <w:right w:val="single" w:sz="6" w:space="0" w:color="auto"/>
            </w:tcBorders>
          </w:tcPr>
          <w:p w:rsidR="004537A3" w:rsidRPr="00CF708A" w:rsidRDefault="004537A3" w:rsidP="004537A3">
            <w:pPr>
              <w:spacing w:before="60" w:after="60"/>
              <w:ind w:left="90" w:right="130" w:firstLine="0"/>
              <w:jc w:val="right"/>
              <w:rPr>
                <w:sz w:val="24"/>
                <w:lang w:bidi="ar-SA"/>
              </w:rPr>
            </w:pPr>
            <w:r w:rsidRPr="00CF708A">
              <w:rPr>
                <w:sz w:val="24"/>
                <w:lang w:bidi="ar-SA"/>
              </w:rPr>
              <w:t>57</w:t>
            </w:r>
          </w:p>
        </w:tc>
        <w:tc>
          <w:tcPr>
            <w:tcW w:w="1134" w:type="dxa"/>
            <w:tcBorders>
              <w:top w:val="single" w:sz="6" w:space="0" w:color="auto"/>
              <w:left w:val="single" w:sz="6" w:space="0" w:color="auto"/>
              <w:bottom w:val="single" w:sz="6" w:space="0" w:color="auto"/>
              <w:right w:val="single" w:sz="6" w:space="0" w:color="auto"/>
            </w:tcBorders>
          </w:tcPr>
          <w:p w:rsidR="004537A3" w:rsidRPr="00CF708A" w:rsidRDefault="004537A3" w:rsidP="004537A3">
            <w:pPr>
              <w:spacing w:before="60" w:after="60"/>
              <w:ind w:left="90" w:right="130" w:firstLine="0"/>
              <w:jc w:val="right"/>
              <w:rPr>
                <w:sz w:val="24"/>
                <w:lang w:bidi="ar-SA"/>
              </w:rPr>
            </w:pPr>
            <w:r w:rsidRPr="00CF708A">
              <w:rPr>
                <w:sz w:val="24"/>
                <w:lang w:bidi="ar-SA"/>
              </w:rPr>
              <w:t>2,81%</w:t>
            </w:r>
          </w:p>
        </w:tc>
        <w:tc>
          <w:tcPr>
            <w:tcW w:w="872" w:type="dxa"/>
            <w:tcBorders>
              <w:top w:val="single" w:sz="6" w:space="0" w:color="auto"/>
              <w:left w:val="single" w:sz="6" w:space="0" w:color="auto"/>
              <w:bottom w:val="single" w:sz="6" w:space="0" w:color="auto"/>
              <w:right w:val="single" w:sz="6" w:space="0" w:color="auto"/>
            </w:tcBorders>
          </w:tcPr>
          <w:p w:rsidR="004537A3" w:rsidRPr="00CF708A" w:rsidRDefault="004537A3" w:rsidP="004537A3">
            <w:pPr>
              <w:spacing w:before="60" w:after="60"/>
              <w:ind w:left="90" w:right="130" w:firstLine="0"/>
              <w:jc w:val="right"/>
              <w:rPr>
                <w:sz w:val="24"/>
                <w:lang w:bidi="ar-SA"/>
              </w:rPr>
            </w:pPr>
            <w:r w:rsidRPr="00CF708A">
              <w:rPr>
                <w:sz w:val="24"/>
                <w:lang w:bidi="ar-SA"/>
              </w:rPr>
              <w:t>97</w:t>
            </w:r>
          </w:p>
        </w:tc>
        <w:tc>
          <w:tcPr>
            <w:tcW w:w="1134" w:type="dxa"/>
            <w:tcBorders>
              <w:top w:val="single" w:sz="6" w:space="0" w:color="auto"/>
              <w:left w:val="single" w:sz="6" w:space="0" w:color="auto"/>
              <w:bottom w:val="single" w:sz="6" w:space="0" w:color="auto"/>
              <w:right w:val="single" w:sz="6" w:space="0" w:color="auto"/>
            </w:tcBorders>
          </w:tcPr>
          <w:p w:rsidR="004537A3" w:rsidRPr="00CF708A" w:rsidRDefault="004537A3" w:rsidP="004537A3">
            <w:pPr>
              <w:spacing w:before="60" w:after="60"/>
              <w:ind w:left="90" w:right="130" w:firstLine="0"/>
              <w:jc w:val="right"/>
              <w:rPr>
                <w:sz w:val="24"/>
                <w:lang w:bidi="ar-SA"/>
              </w:rPr>
            </w:pPr>
            <w:r w:rsidRPr="00CF708A">
              <w:rPr>
                <w:sz w:val="24"/>
                <w:lang w:bidi="ar-SA"/>
              </w:rPr>
              <w:t>4,79%</w:t>
            </w:r>
          </w:p>
        </w:tc>
      </w:tr>
      <w:tr w:rsidR="004537A3" w:rsidRPr="00787EFE">
        <w:tblPrEx>
          <w:tblCellMar>
            <w:top w:w="0" w:type="dxa"/>
            <w:bottom w:w="0" w:type="dxa"/>
          </w:tblCellMar>
        </w:tblPrEx>
        <w:tc>
          <w:tcPr>
            <w:tcW w:w="3860" w:type="dxa"/>
            <w:tcBorders>
              <w:top w:val="single" w:sz="6" w:space="0" w:color="auto"/>
              <w:left w:val="single" w:sz="6" w:space="0" w:color="auto"/>
              <w:bottom w:val="single" w:sz="6" w:space="0" w:color="auto"/>
              <w:right w:val="single" w:sz="6" w:space="0" w:color="auto"/>
            </w:tcBorders>
          </w:tcPr>
          <w:p w:rsidR="004537A3" w:rsidRPr="00CF708A" w:rsidRDefault="004537A3" w:rsidP="004537A3">
            <w:pPr>
              <w:spacing w:before="60" w:after="60"/>
              <w:ind w:left="90" w:right="130" w:firstLine="0"/>
              <w:rPr>
                <w:sz w:val="24"/>
                <w:lang w:bidi="ar-SA"/>
              </w:rPr>
            </w:pPr>
            <w:r w:rsidRPr="00CF708A">
              <w:rPr>
                <w:sz w:val="24"/>
                <w:lang w:bidi="ar-SA"/>
              </w:rPr>
              <w:t>Gaspésie</w:t>
            </w:r>
          </w:p>
        </w:tc>
        <w:tc>
          <w:tcPr>
            <w:tcW w:w="1023" w:type="dxa"/>
            <w:tcBorders>
              <w:top w:val="single" w:sz="6" w:space="0" w:color="auto"/>
              <w:left w:val="single" w:sz="6" w:space="0" w:color="auto"/>
              <w:bottom w:val="single" w:sz="6" w:space="0" w:color="auto"/>
              <w:right w:val="double" w:sz="6" w:space="0" w:color="auto"/>
            </w:tcBorders>
          </w:tcPr>
          <w:p w:rsidR="004537A3" w:rsidRPr="00CF708A" w:rsidRDefault="004537A3" w:rsidP="004537A3">
            <w:pPr>
              <w:spacing w:before="60" w:after="60"/>
              <w:ind w:left="90" w:right="130" w:firstLine="0"/>
              <w:jc w:val="right"/>
              <w:rPr>
                <w:sz w:val="24"/>
                <w:lang w:bidi="ar-SA"/>
              </w:rPr>
            </w:pPr>
            <w:r w:rsidRPr="00CF708A">
              <w:rPr>
                <w:sz w:val="24"/>
                <w:lang w:bidi="ar-SA"/>
              </w:rPr>
              <w:t>27</w:t>
            </w:r>
          </w:p>
        </w:tc>
        <w:tc>
          <w:tcPr>
            <w:tcW w:w="960" w:type="dxa"/>
            <w:tcBorders>
              <w:top w:val="single" w:sz="6" w:space="0" w:color="auto"/>
              <w:left w:val="single" w:sz="6" w:space="0" w:color="auto"/>
              <w:bottom w:val="single" w:sz="6" w:space="0" w:color="auto"/>
              <w:right w:val="single" w:sz="6" w:space="0" w:color="auto"/>
            </w:tcBorders>
          </w:tcPr>
          <w:p w:rsidR="004537A3" w:rsidRPr="00CF708A" w:rsidRDefault="004537A3" w:rsidP="004537A3">
            <w:pPr>
              <w:spacing w:before="60" w:after="60"/>
              <w:ind w:left="90" w:right="130" w:firstLine="0"/>
              <w:jc w:val="right"/>
              <w:rPr>
                <w:sz w:val="24"/>
                <w:lang w:bidi="ar-SA"/>
              </w:rPr>
            </w:pPr>
            <w:r w:rsidRPr="00CF708A">
              <w:rPr>
                <w:sz w:val="24"/>
                <w:lang w:bidi="ar-SA"/>
              </w:rPr>
              <w:t>0</w:t>
            </w:r>
          </w:p>
        </w:tc>
        <w:tc>
          <w:tcPr>
            <w:tcW w:w="1134" w:type="dxa"/>
            <w:tcBorders>
              <w:top w:val="single" w:sz="6" w:space="0" w:color="auto"/>
              <w:left w:val="single" w:sz="6" w:space="0" w:color="auto"/>
              <w:bottom w:val="single" w:sz="6" w:space="0" w:color="auto"/>
              <w:right w:val="single" w:sz="6" w:space="0" w:color="auto"/>
            </w:tcBorders>
          </w:tcPr>
          <w:p w:rsidR="004537A3" w:rsidRPr="00CF708A" w:rsidRDefault="004537A3" w:rsidP="004537A3">
            <w:pPr>
              <w:spacing w:before="60" w:after="60"/>
              <w:ind w:left="90" w:right="130" w:firstLine="0"/>
              <w:jc w:val="center"/>
              <w:rPr>
                <w:sz w:val="24"/>
                <w:lang w:bidi="ar-SA"/>
              </w:rPr>
            </w:pPr>
            <w:r w:rsidRPr="00CF708A">
              <w:rPr>
                <w:sz w:val="24"/>
                <w:lang w:bidi="ar-SA"/>
              </w:rPr>
              <w:t>-</w:t>
            </w:r>
          </w:p>
        </w:tc>
        <w:tc>
          <w:tcPr>
            <w:tcW w:w="960" w:type="dxa"/>
            <w:tcBorders>
              <w:top w:val="single" w:sz="6" w:space="0" w:color="auto"/>
              <w:left w:val="single" w:sz="6" w:space="0" w:color="auto"/>
              <w:bottom w:val="single" w:sz="6" w:space="0" w:color="auto"/>
              <w:right w:val="single" w:sz="6" w:space="0" w:color="auto"/>
            </w:tcBorders>
          </w:tcPr>
          <w:p w:rsidR="004537A3" w:rsidRPr="00CF708A" w:rsidRDefault="004537A3" w:rsidP="004537A3">
            <w:pPr>
              <w:spacing w:before="60" w:after="60"/>
              <w:ind w:left="90" w:right="130" w:firstLine="0"/>
              <w:jc w:val="right"/>
              <w:rPr>
                <w:sz w:val="24"/>
                <w:lang w:bidi="ar-SA"/>
              </w:rPr>
            </w:pPr>
            <w:r w:rsidRPr="00CF708A">
              <w:rPr>
                <w:sz w:val="24"/>
                <w:lang w:bidi="ar-SA"/>
              </w:rPr>
              <w:t>18</w:t>
            </w:r>
          </w:p>
        </w:tc>
        <w:tc>
          <w:tcPr>
            <w:tcW w:w="1134" w:type="dxa"/>
            <w:tcBorders>
              <w:top w:val="single" w:sz="6" w:space="0" w:color="auto"/>
              <w:left w:val="single" w:sz="6" w:space="0" w:color="auto"/>
              <w:bottom w:val="single" w:sz="6" w:space="0" w:color="auto"/>
              <w:right w:val="single" w:sz="6" w:space="0" w:color="auto"/>
            </w:tcBorders>
          </w:tcPr>
          <w:p w:rsidR="004537A3" w:rsidRPr="00CF708A" w:rsidRDefault="004537A3" w:rsidP="004537A3">
            <w:pPr>
              <w:spacing w:before="60" w:after="60"/>
              <w:ind w:left="90" w:right="130" w:firstLine="0"/>
              <w:jc w:val="right"/>
              <w:rPr>
                <w:sz w:val="24"/>
                <w:lang w:bidi="ar-SA"/>
              </w:rPr>
            </w:pPr>
            <w:r w:rsidRPr="00CF708A">
              <w:rPr>
                <w:sz w:val="24"/>
                <w:lang w:bidi="ar-SA"/>
              </w:rPr>
              <w:t>66,67%</w:t>
            </w:r>
          </w:p>
        </w:tc>
        <w:tc>
          <w:tcPr>
            <w:tcW w:w="960" w:type="dxa"/>
            <w:tcBorders>
              <w:top w:val="single" w:sz="6" w:space="0" w:color="auto"/>
              <w:left w:val="single" w:sz="6" w:space="0" w:color="auto"/>
              <w:bottom w:val="single" w:sz="6" w:space="0" w:color="auto"/>
              <w:right w:val="single" w:sz="6" w:space="0" w:color="auto"/>
            </w:tcBorders>
          </w:tcPr>
          <w:p w:rsidR="004537A3" w:rsidRPr="00CF708A" w:rsidRDefault="004537A3" w:rsidP="004537A3">
            <w:pPr>
              <w:spacing w:before="60" w:after="60"/>
              <w:ind w:left="90" w:right="130" w:firstLine="0"/>
              <w:jc w:val="right"/>
              <w:rPr>
                <w:sz w:val="24"/>
                <w:lang w:bidi="ar-SA"/>
              </w:rPr>
            </w:pPr>
            <w:r w:rsidRPr="00CF708A">
              <w:rPr>
                <w:sz w:val="24"/>
                <w:lang w:bidi="ar-SA"/>
              </w:rPr>
              <w:t>0</w:t>
            </w:r>
          </w:p>
        </w:tc>
        <w:tc>
          <w:tcPr>
            <w:tcW w:w="1222" w:type="dxa"/>
            <w:tcBorders>
              <w:top w:val="single" w:sz="6" w:space="0" w:color="auto"/>
              <w:left w:val="single" w:sz="6" w:space="0" w:color="auto"/>
              <w:bottom w:val="single" w:sz="6" w:space="0" w:color="auto"/>
              <w:right w:val="single" w:sz="6" w:space="0" w:color="auto"/>
            </w:tcBorders>
          </w:tcPr>
          <w:p w:rsidR="004537A3" w:rsidRPr="00CF708A" w:rsidRDefault="004537A3" w:rsidP="004537A3">
            <w:pPr>
              <w:spacing w:before="60" w:after="60"/>
              <w:ind w:left="90" w:right="130" w:firstLine="0"/>
              <w:jc w:val="center"/>
              <w:rPr>
                <w:sz w:val="24"/>
                <w:lang w:bidi="ar-SA"/>
              </w:rPr>
            </w:pPr>
            <w:r w:rsidRPr="00CF708A">
              <w:rPr>
                <w:sz w:val="24"/>
                <w:lang w:bidi="ar-SA"/>
              </w:rPr>
              <w:t>-</w:t>
            </w:r>
          </w:p>
        </w:tc>
        <w:tc>
          <w:tcPr>
            <w:tcW w:w="960" w:type="dxa"/>
            <w:tcBorders>
              <w:top w:val="single" w:sz="6" w:space="0" w:color="auto"/>
              <w:left w:val="single" w:sz="6" w:space="0" w:color="auto"/>
              <w:bottom w:val="single" w:sz="6" w:space="0" w:color="auto"/>
              <w:right w:val="single" w:sz="6" w:space="0" w:color="auto"/>
            </w:tcBorders>
          </w:tcPr>
          <w:p w:rsidR="004537A3" w:rsidRPr="00CF708A" w:rsidRDefault="004537A3" w:rsidP="004537A3">
            <w:pPr>
              <w:spacing w:before="60" w:after="60"/>
              <w:ind w:left="90" w:right="130" w:firstLine="0"/>
              <w:jc w:val="right"/>
              <w:rPr>
                <w:sz w:val="24"/>
                <w:lang w:bidi="ar-SA"/>
              </w:rPr>
            </w:pPr>
            <w:r w:rsidRPr="00CF708A">
              <w:rPr>
                <w:sz w:val="24"/>
                <w:lang w:bidi="ar-SA"/>
              </w:rPr>
              <w:t>0</w:t>
            </w:r>
          </w:p>
        </w:tc>
        <w:tc>
          <w:tcPr>
            <w:tcW w:w="1134" w:type="dxa"/>
            <w:tcBorders>
              <w:top w:val="single" w:sz="6" w:space="0" w:color="auto"/>
              <w:left w:val="single" w:sz="6" w:space="0" w:color="auto"/>
              <w:bottom w:val="single" w:sz="6" w:space="0" w:color="auto"/>
              <w:right w:val="single" w:sz="6" w:space="0" w:color="auto"/>
            </w:tcBorders>
          </w:tcPr>
          <w:p w:rsidR="004537A3" w:rsidRPr="00CF708A" w:rsidRDefault="004537A3" w:rsidP="004537A3">
            <w:pPr>
              <w:spacing w:before="60" w:after="60"/>
              <w:ind w:left="90" w:right="130" w:firstLine="0"/>
              <w:jc w:val="center"/>
              <w:rPr>
                <w:sz w:val="24"/>
                <w:lang w:bidi="ar-SA"/>
              </w:rPr>
            </w:pPr>
            <w:r w:rsidRPr="00CF708A">
              <w:rPr>
                <w:sz w:val="24"/>
                <w:lang w:bidi="ar-SA"/>
              </w:rPr>
              <w:t>-</w:t>
            </w:r>
          </w:p>
        </w:tc>
        <w:tc>
          <w:tcPr>
            <w:tcW w:w="872" w:type="dxa"/>
            <w:tcBorders>
              <w:top w:val="single" w:sz="6" w:space="0" w:color="auto"/>
              <w:left w:val="single" w:sz="6" w:space="0" w:color="auto"/>
              <w:bottom w:val="single" w:sz="6" w:space="0" w:color="auto"/>
              <w:right w:val="single" w:sz="6" w:space="0" w:color="auto"/>
            </w:tcBorders>
          </w:tcPr>
          <w:p w:rsidR="004537A3" w:rsidRPr="00CF708A" w:rsidRDefault="004537A3" w:rsidP="004537A3">
            <w:pPr>
              <w:spacing w:before="60" w:after="60"/>
              <w:ind w:left="90" w:right="130" w:firstLine="0"/>
              <w:jc w:val="right"/>
              <w:rPr>
                <w:sz w:val="24"/>
                <w:lang w:bidi="ar-SA"/>
              </w:rPr>
            </w:pPr>
            <w:r w:rsidRPr="00CF708A">
              <w:rPr>
                <w:sz w:val="24"/>
                <w:lang w:bidi="ar-SA"/>
              </w:rPr>
              <w:t>0</w:t>
            </w:r>
          </w:p>
        </w:tc>
        <w:tc>
          <w:tcPr>
            <w:tcW w:w="1134" w:type="dxa"/>
            <w:tcBorders>
              <w:top w:val="single" w:sz="6" w:space="0" w:color="auto"/>
              <w:left w:val="single" w:sz="6" w:space="0" w:color="auto"/>
              <w:bottom w:val="single" w:sz="6" w:space="0" w:color="auto"/>
              <w:right w:val="single" w:sz="6" w:space="0" w:color="auto"/>
            </w:tcBorders>
          </w:tcPr>
          <w:p w:rsidR="004537A3" w:rsidRPr="00CF708A" w:rsidRDefault="004537A3" w:rsidP="004537A3">
            <w:pPr>
              <w:spacing w:before="60" w:after="60"/>
              <w:ind w:left="90" w:right="130" w:firstLine="0"/>
              <w:jc w:val="center"/>
              <w:rPr>
                <w:sz w:val="24"/>
                <w:lang w:bidi="ar-SA"/>
              </w:rPr>
            </w:pPr>
            <w:r w:rsidRPr="00CF708A">
              <w:rPr>
                <w:sz w:val="24"/>
                <w:lang w:bidi="ar-SA"/>
              </w:rPr>
              <w:t>-</w:t>
            </w:r>
          </w:p>
        </w:tc>
        <w:tc>
          <w:tcPr>
            <w:tcW w:w="872" w:type="dxa"/>
            <w:tcBorders>
              <w:top w:val="single" w:sz="6" w:space="0" w:color="auto"/>
              <w:left w:val="single" w:sz="6" w:space="0" w:color="auto"/>
              <w:bottom w:val="single" w:sz="6" w:space="0" w:color="auto"/>
              <w:right w:val="single" w:sz="6" w:space="0" w:color="auto"/>
            </w:tcBorders>
          </w:tcPr>
          <w:p w:rsidR="004537A3" w:rsidRPr="00CF708A" w:rsidRDefault="004537A3" w:rsidP="004537A3">
            <w:pPr>
              <w:spacing w:before="60" w:after="60"/>
              <w:ind w:left="90" w:right="130" w:firstLine="0"/>
              <w:jc w:val="right"/>
              <w:rPr>
                <w:sz w:val="24"/>
                <w:lang w:bidi="ar-SA"/>
              </w:rPr>
            </w:pPr>
            <w:r w:rsidRPr="00CF708A">
              <w:rPr>
                <w:sz w:val="24"/>
                <w:lang w:bidi="ar-SA"/>
              </w:rPr>
              <w:t>9</w:t>
            </w:r>
          </w:p>
        </w:tc>
        <w:tc>
          <w:tcPr>
            <w:tcW w:w="1134" w:type="dxa"/>
            <w:tcBorders>
              <w:top w:val="single" w:sz="6" w:space="0" w:color="auto"/>
              <w:left w:val="single" w:sz="6" w:space="0" w:color="auto"/>
              <w:bottom w:val="single" w:sz="6" w:space="0" w:color="auto"/>
              <w:right w:val="single" w:sz="6" w:space="0" w:color="auto"/>
            </w:tcBorders>
          </w:tcPr>
          <w:p w:rsidR="004537A3" w:rsidRPr="00CF708A" w:rsidRDefault="004537A3" w:rsidP="004537A3">
            <w:pPr>
              <w:spacing w:before="60" w:after="60"/>
              <w:ind w:left="90" w:right="130" w:firstLine="0"/>
              <w:jc w:val="right"/>
              <w:rPr>
                <w:sz w:val="24"/>
                <w:lang w:bidi="ar-SA"/>
              </w:rPr>
            </w:pPr>
            <w:r w:rsidRPr="00CF708A">
              <w:rPr>
                <w:sz w:val="24"/>
                <w:lang w:bidi="ar-SA"/>
              </w:rPr>
              <w:t>33,33%</w:t>
            </w:r>
          </w:p>
        </w:tc>
      </w:tr>
      <w:tr w:rsidR="004537A3" w:rsidRPr="00787EFE">
        <w:tblPrEx>
          <w:tblCellMar>
            <w:top w:w="0" w:type="dxa"/>
            <w:bottom w:w="0" w:type="dxa"/>
          </w:tblCellMar>
        </w:tblPrEx>
        <w:tc>
          <w:tcPr>
            <w:tcW w:w="3860" w:type="dxa"/>
            <w:tcBorders>
              <w:top w:val="single" w:sz="6" w:space="0" w:color="auto"/>
              <w:left w:val="single" w:sz="6" w:space="0" w:color="auto"/>
              <w:bottom w:val="single" w:sz="6" w:space="0" w:color="auto"/>
              <w:right w:val="single" w:sz="6" w:space="0" w:color="auto"/>
            </w:tcBorders>
          </w:tcPr>
          <w:p w:rsidR="004537A3" w:rsidRPr="00CF708A" w:rsidRDefault="004537A3" w:rsidP="004537A3">
            <w:pPr>
              <w:spacing w:before="60" w:after="60"/>
              <w:ind w:left="90" w:right="130" w:firstLine="0"/>
              <w:rPr>
                <w:sz w:val="24"/>
                <w:lang w:bidi="ar-SA"/>
              </w:rPr>
            </w:pPr>
            <w:r w:rsidRPr="00CF708A">
              <w:rPr>
                <w:sz w:val="24"/>
                <w:lang w:bidi="ar-SA"/>
              </w:rPr>
              <w:t>TOTAL</w:t>
            </w:r>
          </w:p>
        </w:tc>
        <w:tc>
          <w:tcPr>
            <w:tcW w:w="1023" w:type="dxa"/>
            <w:tcBorders>
              <w:top w:val="single" w:sz="6" w:space="0" w:color="auto"/>
              <w:left w:val="single" w:sz="6" w:space="0" w:color="auto"/>
              <w:bottom w:val="single" w:sz="6" w:space="0" w:color="auto"/>
              <w:right w:val="double" w:sz="6" w:space="0" w:color="auto"/>
            </w:tcBorders>
          </w:tcPr>
          <w:p w:rsidR="004537A3" w:rsidRPr="00CF708A" w:rsidRDefault="004537A3" w:rsidP="004537A3">
            <w:pPr>
              <w:spacing w:before="60" w:after="60"/>
              <w:ind w:left="90" w:right="130" w:firstLine="0"/>
              <w:jc w:val="right"/>
              <w:rPr>
                <w:sz w:val="24"/>
                <w:lang w:bidi="ar-SA"/>
              </w:rPr>
            </w:pPr>
            <w:r w:rsidRPr="00CF708A">
              <w:rPr>
                <w:sz w:val="24"/>
                <w:lang w:bidi="ar-SA"/>
              </w:rPr>
              <w:t>8595</w:t>
            </w:r>
          </w:p>
        </w:tc>
        <w:tc>
          <w:tcPr>
            <w:tcW w:w="960" w:type="dxa"/>
            <w:tcBorders>
              <w:top w:val="single" w:sz="6" w:space="0" w:color="auto"/>
              <w:left w:val="single" w:sz="6" w:space="0" w:color="auto"/>
              <w:bottom w:val="single" w:sz="6" w:space="0" w:color="auto"/>
              <w:right w:val="single" w:sz="6" w:space="0" w:color="auto"/>
            </w:tcBorders>
          </w:tcPr>
          <w:p w:rsidR="004537A3" w:rsidRPr="00CF708A" w:rsidRDefault="004537A3" w:rsidP="004537A3">
            <w:pPr>
              <w:spacing w:before="60" w:after="60"/>
              <w:ind w:left="90" w:right="130" w:firstLine="0"/>
              <w:jc w:val="right"/>
              <w:rPr>
                <w:sz w:val="24"/>
                <w:lang w:bidi="ar-SA"/>
              </w:rPr>
            </w:pPr>
            <w:r w:rsidRPr="00CF708A">
              <w:rPr>
                <w:sz w:val="24"/>
                <w:lang w:bidi="ar-SA"/>
              </w:rPr>
              <w:t>1085</w:t>
            </w:r>
          </w:p>
        </w:tc>
        <w:tc>
          <w:tcPr>
            <w:tcW w:w="1134" w:type="dxa"/>
            <w:tcBorders>
              <w:top w:val="single" w:sz="6" w:space="0" w:color="auto"/>
              <w:left w:val="single" w:sz="6" w:space="0" w:color="auto"/>
              <w:bottom w:val="single" w:sz="6" w:space="0" w:color="auto"/>
              <w:right w:val="single" w:sz="6" w:space="0" w:color="auto"/>
            </w:tcBorders>
          </w:tcPr>
          <w:p w:rsidR="004537A3" w:rsidRPr="00CF708A" w:rsidRDefault="004537A3" w:rsidP="004537A3">
            <w:pPr>
              <w:spacing w:before="60" w:after="60"/>
              <w:ind w:left="90" w:right="130" w:firstLine="0"/>
              <w:jc w:val="right"/>
              <w:rPr>
                <w:sz w:val="24"/>
                <w:lang w:bidi="ar-SA"/>
              </w:rPr>
            </w:pPr>
            <w:r w:rsidRPr="00CF708A">
              <w:rPr>
                <w:sz w:val="24"/>
                <w:lang w:bidi="ar-SA"/>
              </w:rPr>
              <w:t>12,62%</w:t>
            </w:r>
          </w:p>
        </w:tc>
        <w:tc>
          <w:tcPr>
            <w:tcW w:w="960" w:type="dxa"/>
            <w:tcBorders>
              <w:top w:val="single" w:sz="6" w:space="0" w:color="auto"/>
              <w:left w:val="single" w:sz="6" w:space="0" w:color="auto"/>
              <w:bottom w:val="single" w:sz="6" w:space="0" w:color="auto"/>
              <w:right w:val="single" w:sz="6" w:space="0" w:color="auto"/>
            </w:tcBorders>
          </w:tcPr>
          <w:p w:rsidR="004537A3" w:rsidRPr="00CF708A" w:rsidRDefault="004537A3" w:rsidP="004537A3">
            <w:pPr>
              <w:spacing w:before="60" w:after="60"/>
              <w:ind w:left="90" w:right="130" w:firstLine="0"/>
              <w:jc w:val="right"/>
              <w:rPr>
                <w:sz w:val="24"/>
                <w:lang w:bidi="ar-SA"/>
              </w:rPr>
            </w:pPr>
            <w:r w:rsidRPr="00CF708A">
              <w:rPr>
                <w:sz w:val="24"/>
                <w:lang w:bidi="ar-SA"/>
              </w:rPr>
              <w:t>1472</w:t>
            </w:r>
          </w:p>
        </w:tc>
        <w:tc>
          <w:tcPr>
            <w:tcW w:w="1134" w:type="dxa"/>
            <w:tcBorders>
              <w:top w:val="single" w:sz="6" w:space="0" w:color="auto"/>
              <w:left w:val="single" w:sz="6" w:space="0" w:color="auto"/>
              <w:bottom w:val="single" w:sz="6" w:space="0" w:color="auto"/>
              <w:right w:val="single" w:sz="6" w:space="0" w:color="auto"/>
            </w:tcBorders>
          </w:tcPr>
          <w:p w:rsidR="004537A3" w:rsidRPr="00CF708A" w:rsidRDefault="004537A3" w:rsidP="004537A3">
            <w:pPr>
              <w:spacing w:before="60" w:after="60"/>
              <w:ind w:left="90" w:right="130" w:firstLine="0"/>
              <w:jc w:val="right"/>
              <w:rPr>
                <w:sz w:val="24"/>
                <w:lang w:bidi="ar-SA"/>
              </w:rPr>
            </w:pPr>
            <w:r w:rsidRPr="00CF708A">
              <w:rPr>
                <w:sz w:val="24"/>
                <w:lang w:bidi="ar-SA"/>
              </w:rPr>
              <w:t>17,13%</w:t>
            </w:r>
          </w:p>
        </w:tc>
        <w:tc>
          <w:tcPr>
            <w:tcW w:w="960" w:type="dxa"/>
            <w:tcBorders>
              <w:top w:val="single" w:sz="6" w:space="0" w:color="auto"/>
              <w:left w:val="single" w:sz="6" w:space="0" w:color="auto"/>
              <w:bottom w:val="single" w:sz="6" w:space="0" w:color="auto"/>
              <w:right w:val="single" w:sz="6" w:space="0" w:color="auto"/>
            </w:tcBorders>
          </w:tcPr>
          <w:p w:rsidR="004537A3" w:rsidRPr="00CF708A" w:rsidRDefault="004537A3" w:rsidP="004537A3">
            <w:pPr>
              <w:spacing w:before="60" w:after="60"/>
              <w:ind w:left="90" w:right="130" w:firstLine="0"/>
              <w:jc w:val="right"/>
              <w:rPr>
                <w:sz w:val="24"/>
                <w:lang w:bidi="ar-SA"/>
              </w:rPr>
            </w:pPr>
            <w:r w:rsidRPr="00CF708A">
              <w:rPr>
                <w:sz w:val="24"/>
                <w:lang w:bidi="ar-SA"/>
              </w:rPr>
              <w:t>2862</w:t>
            </w:r>
          </w:p>
        </w:tc>
        <w:tc>
          <w:tcPr>
            <w:tcW w:w="1222" w:type="dxa"/>
            <w:tcBorders>
              <w:top w:val="single" w:sz="6" w:space="0" w:color="auto"/>
              <w:left w:val="single" w:sz="6" w:space="0" w:color="auto"/>
              <w:bottom w:val="single" w:sz="6" w:space="0" w:color="auto"/>
              <w:right w:val="single" w:sz="6" w:space="0" w:color="auto"/>
            </w:tcBorders>
          </w:tcPr>
          <w:p w:rsidR="004537A3" w:rsidRPr="00CF708A" w:rsidRDefault="004537A3" w:rsidP="004537A3">
            <w:pPr>
              <w:spacing w:before="60" w:after="60"/>
              <w:ind w:left="90" w:right="130" w:firstLine="0"/>
              <w:jc w:val="right"/>
              <w:rPr>
                <w:sz w:val="24"/>
                <w:lang w:bidi="ar-SA"/>
              </w:rPr>
            </w:pPr>
            <w:r w:rsidRPr="00CF708A">
              <w:rPr>
                <w:sz w:val="24"/>
                <w:lang w:bidi="ar-SA"/>
              </w:rPr>
              <w:t>33,30%</w:t>
            </w:r>
          </w:p>
        </w:tc>
        <w:tc>
          <w:tcPr>
            <w:tcW w:w="960" w:type="dxa"/>
            <w:tcBorders>
              <w:top w:val="single" w:sz="6" w:space="0" w:color="auto"/>
              <w:left w:val="single" w:sz="6" w:space="0" w:color="auto"/>
              <w:bottom w:val="single" w:sz="6" w:space="0" w:color="auto"/>
              <w:right w:val="single" w:sz="6" w:space="0" w:color="auto"/>
            </w:tcBorders>
          </w:tcPr>
          <w:p w:rsidR="004537A3" w:rsidRPr="00CF708A" w:rsidRDefault="004537A3" w:rsidP="004537A3">
            <w:pPr>
              <w:spacing w:before="60" w:after="60"/>
              <w:ind w:left="90" w:right="130" w:firstLine="0"/>
              <w:jc w:val="right"/>
              <w:rPr>
                <w:sz w:val="24"/>
                <w:lang w:bidi="ar-SA"/>
              </w:rPr>
            </w:pPr>
            <w:r w:rsidRPr="00CF708A">
              <w:rPr>
                <w:sz w:val="24"/>
                <w:lang w:bidi="ar-SA"/>
              </w:rPr>
              <w:t>1203</w:t>
            </w:r>
          </w:p>
        </w:tc>
        <w:tc>
          <w:tcPr>
            <w:tcW w:w="1134" w:type="dxa"/>
            <w:tcBorders>
              <w:top w:val="single" w:sz="6" w:space="0" w:color="auto"/>
              <w:left w:val="single" w:sz="6" w:space="0" w:color="auto"/>
              <w:bottom w:val="single" w:sz="6" w:space="0" w:color="auto"/>
              <w:right w:val="single" w:sz="6" w:space="0" w:color="auto"/>
            </w:tcBorders>
          </w:tcPr>
          <w:p w:rsidR="004537A3" w:rsidRPr="00CF708A" w:rsidRDefault="004537A3" w:rsidP="004537A3">
            <w:pPr>
              <w:spacing w:before="60" w:after="60"/>
              <w:ind w:left="90" w:right="130" w:firstLine="0"/>
              <w:jc w:val="right"/>
              <w:rPr>
                <w:sz w:val="24"/>
                <w:lang w:bidi="ar-SA"/>
              </w:rPr>
            </w:pPr>
            <w:r w:rsidRPr="00CF708A">
              <w:rPr>
                <w:sz w:val="24"/>
                <w:lang w:bidi="ar-SA"/>
              </w:rPr>
              <w:t>14,00%</w:t>
            </w:r>
          </w:p>
        </w:tc>
        <w:tc>
          <w:tcPr>
            <w:tcW w:w="872" w:type="dxa"/>
            <w:tcBorders>
              <w:top w:val="single" w:sz="6" w:space="0" w:color="auto"/>
              <w:left w:val="single" w:sz="6" w:space="0" w:color="auto"/>
              <w:bottom w:val="single" w:sz="6" w:space="0" w:color="auto"/>
              <w:right w:val="single" w:sz="6" w:space="0" w:color="auto"/>
            </w:tcBorders>
          </w:tcPr>
          <w:p w:rsidR="004537A3" w:rsidRPr="00CF708A" w:rsidRDefault="004537A3" w:rsidP="004537A3">
            <w:pPr>
              <w:spacing w:before="60" w:after="60"/>
              <w:ind w:left="90" w:right="130" w:firstLine="0"/>
              <w:jc w:val="right"/>
              <w:rPr>
                <w:sz w:val="24"/>
                <w:lang w:bidi="ar-SA"/>
              </w:rPr>
            </w:pPr>
            <w:r w:rsidRPr="00CF708A">
              <w:rPr>
                <w:sz w:val="24"/>
                <w:lang w:bidi="ar-SA"/>
              </w:rPr>
              <w:t>978</w:t>
            </w:r>
          </w:p>
        </w:tc>
        <w:tc>
          <w:tcPr>
            <w:tcW w:w="1134" w:type="dxa"/>
            <w:tcBorders>
              <w:top w:val="single" w:sz="6" w:space="0" w:color="auto"/>
              <w:left w:val="single" w:sz="6" w:space="0" w:color="auto"/>
              <w:bottom w:val="single" w:sz="6" w:space="0" w:color="auto"/>
              <w:right w:val="single" w:sz="6" w:space="0" w:color="auto"/>
            </w:tcBorders>
          </w:tcPr>
          <w:p w:rsidR="004537A3" w:rsidRPr="00CF708A" w:rsidRDefault="004537A3" w:rsidP="004537A3">
            <w:pPr>
              <w:spacing w:before="60" w:after="60"/>
              <w:ind w:left="90" w:right="130" w:firstLine="0"/>
              <w:jc w:val="right"/>
              <w:rPr>
                <w:sz w:val="24"/>
                <w:lang w:bidi="ar-SA"/>
              </w:rPr>
            </w:pPr>
            <w:r w:rsidRPr="00CF708A">
              <w:rPr>
                <w:sz w:val="24"/>
                <w:lang w:bidi="ar-SA"/>
              </w:rPr>
              <w:t>11,38%</w:t>
            </w:r>
          </w:p>
        </w:tc>
        <w:tc>
          <w:tcPr>
            <w:tcW w:w="872" w:type="dxa"/>
            <w:tcBorders>
              <w:top w:val="single" w:sz="6" w:space="0" w:color="auto"/>
              <w:left w:val="single" w:sz="6" w:space="0" w:color="auto"/>
              <w:bottom w:val="single" w:sz="6" w:space="0" w:color="auto"/>
              <w:right w:val="single" w:sz="6" w:space="0" w:color="auto"/>
            </w:tcBorders>
          </w:tcPr>
          <w:p w:rsidR="004537A3" w:rsidRPr="00CF708A" w:rsidRDefault="004537A3" w:rsidP="004537A3">
            <w:pPr>
              <w:spacing w:before="60" w:after="60"/>
              <w:ind w:left="90" w:right="130" w:firstLine="0"/>
              <w:jc w:val="right"/>
              <w:rPr>
                <w:sz w:val="24"/>
                <w:lang w:bidi="ar-SA"/>
              </w:rPr>
            </w:pPr>
            <w:r w:rsidRPr="00CF708A">
              <w:rPr>
                <w:sz w:val="24"/>
                <w:lang w:bidi="ar-SA"/>
              </w:rPr>
              <w:t>995</w:t>
            </w:r>
          </w:p>
        </w:tc>
        <w:tc>
          <w:tcPr>
            <w:tcW w:w="1134" w:type="dxa"/>
            <w:tcBorders>
              <w:top w:val="single" w:sz="6" w:space="0" w:color="auto"/>
              <w:left w:val="single" w:sz="6" w:space="0" w:color="auto"/>
              <w:bottom w:val="single" w:sz="6" w:space="0" w:color="auto"/>
              <w:right w:val="single" w:sz="6" w:space="0" w:color="auto"/>
            </w:tcBorders>
          </w:tcPr>
          <w:p w:rsidR="004537A3" w:rsidRPr="00CF708A" w:rsidRDefault="004537A3" w:rsidP="004537A3">
            <w:pPr>
              <w:spacing w:before="60" w:after="60"/>
              <w:ind w:left="90" w:right="130" w:firstLine="0"/>
              <w:jc w:val="right"/>
              <w:rPr>
                <w:sz w:val="24"/>
                <w:lang w:bidi="ar-SA"/>
              </w:rPr>
            </w:pPr>
            <w:r w:rsidRPr="00CF708A">
              <w:rPr>
                <w:sz w:val="24"/>
                <w:lang w:bidi="ar-SA"/>
              </w:rPr>
              <w:t>11,58%</w:t>
            </w:r>
          </w:p>
        </w:tc>
      </w:tr>
      <w:tr w:rsidR="004537A3" w:rsidRPr="00787EFE">
        <w:tblPrEx>
          <w:tblCellMar>
            <w:top w:w="0" w:type="dxa"/>
            <w:bottom w:w="0" w:type="dxa"/>
          </w:tblCellMar>
        </w:tblPrEx>
        <w:tc>
          <w:tcPr>
            <w:tcW w:w="3860" w:type="dxa"/>
            <w:tcBorders>
              <w:top w:val="single" w:sz="6" w:space="0" w:color="auto"/>
              <w:left w:val="single" w:sz="6" w:space="0" w:color="auto"/>
              <w:bottom w:val="single" w:sz="6" w:space="0" w:color="auto"/>
              <w:right w:val="single" w:sz="6" w:space="0" w:color="auto"/>
            </w:tcBorders>
          </w:tcPr>
          <w:p w:rsidR="004537A3" w:rsidRPr="00CF708A" w:rsidRDefault="004537A3" w:rsidP="004537A3">
            <w:pPr>
              <w:spacing w:before="60" w:after="60"/>
              <w:ind w:left="90" w:right="130" w:firstLine="0"/>
              <w:rPr>
                <w:sz w:val="24"/>
                <w:lang w:bidi="ar-SA"/>
              </w:rPr>
            </w:pPr>
            <w:r w:rsidRPr="00CF708A">
              <w:rPr>
                <w:sz w:val="24"/>
                <w:lang w:bidi="ar-SA"/>
              </w:rPr>
              <w:t>Tadoussac</w:t>
            </w:r>
          </w:p>
        </w:tc>
        <w:tc>
          <w:tcPr>
            <w:tcW w:w="1023" w:type="dxa"/>
            <w:tcBorders>
              <w:top w:val="single" w:sz="6" w:space="0" w:color="auto"/>
              <w:left w:val="single" w:sz="6" w:space="0" w:color="auto"/>
              <w:bottom w:val="single" w:sz="6" w:space="0" w:color="auto"/>
              <w:right w:val="double" w:sz="6" w:space="0" w:color="auto"/>
            </w:tcBorders>
          </w:tcPr>
          <w:p w:rsidR="004537A3" w:rsidRPr="00CF708A" w:rsidRDefault="004537A3" w:rsidP="004537A3">
            <w:pPr>
              <w:spacing w:before="60" w:after="60"/>
              <w:ind w:left="90" w:right="130" w:firstLine="0"/>
              <w:jc w:val="right"/>
              <w:rPr>
                <w:sz w:val="24"/>
                <w:lang w:bidi="ar-SA"/>
              </w:rPr>
            </w:pPr>
            <w:r w:rsidRPr="00CF708A">
              <w:rPr>
                <w:sz w:val="24"/>
                <w:lang w:bidi="ar-SA"/>
              </w:rPr>
              <w:t>8765</w:t>
            </w:r>
          </w:p>
        </w:tc>
        <w:tc>
          <w:tcPr>
            <w:tcW w:w="960" w:type="dxa"/>
            <w:tcBorders>
              <w:top w:val="single" w:sz="6" w:space="0" w:color="auto"/>
              <w:left w:val="single" w:sz="6" w:space="0" w:color="auto"/>
              <w:bottom w:val="single" w:sz="6" w:space="0" w:color="auto"/>
              <w:right w:val="single" w:sz="6" w:space="0" w:color="auto"/>
            </w:tcBorders>
          </w:tcPr>
          <w:p w:rsidR="004537A3" w:rsidRPr="00CF708A" w:rsidRDefault="004537A3" w:rsidP="004537A3">
            <w:pPr>
              <w:spacing w:before="60" w:after="60"/>
              <w:ind w:left="90" w:right="130" w:firstLine="0"/>
              <w:jc w:val="right"/>
              <w:rPr>
                <w:sz w:val="24"/>
                <w:lang w:bidi="ar-SA"/>
              </w:rPr>
            </w:pPr>
            <w:r w:rsidRPr="00CF708A">
              <w:rPr>
                <w:sz w:val="24"/>
                <w:lang w:bidi="ar-SA"/>
              </w:rPr>
              <w:t>140</w:t>
            </w:r>
          </w:p>
        </w:tc>
        <w:tc>
          <w:tcPr>
            <w:tcW w:w="1134" w:type="dxa"/>
            <w:tcBorders>
              <w:top w:val="single" w:sz="6" w:space="0" w:color="auto"/>
              <w:left w:val="single" w:sz="6" w:space="0" w:color="auto"/>
              <w:bottom w:val="single" w:sz="6" w:space="0" w:color="auto"/>
              <w:right w:val="single" w:sz="6" w:space="0" w:color="auto"/>
            </w:tcBorders>
          </w:tcPr>
          <w:p w:rsidR="004537A3" w:rsidRPr="00CF708A" w:rsidRDefault="004537A3" w:rsidP="004537A3">
            <w:pPr>
              <w:spacing w:before="60" w:after="60"/>
              <w:ind w:left="90" w:right="130" w:firstLine="0"/>
              <w:jc w:val="right"/>
              <w:rPr>
                <w:sz w:val="24"/>
                <w:lang w:bidi="ar-SA"/>
              </w:rPr>
            </w:pPr>
            <w:r w:rsidRPr="00CF708A">
              <w:rPr>
                <w:sz w:val="24"/>
                <w:lang w:bidi="ar-SA"/>
              </w:rPr>
              <w:t>1,60%</w:t>
            </w:r>
          </w:p>
        </w:tc>
        <w:tc>
          <w:tcPr>
            <w:tcW w:w="960" w:type="dxa"/>
            <w:tcBorders>
              <w:top w:val="single" w:sz="6" w:space="0" w:color="auto"/>
              <w:left w:val="single" w:sz="6" w:space="0" w:color="auto"/>
              <w:bottom w:val="single" w:sz="6" w:space="0" w:color="auto"/>
              <w:right w:val="single" w:sz="6" w:space="0" w:color="auto"/>
            </w:tcBorders>
          </w:tcPr>
          <w:p w:rsidR="004537A3" w:rsidRPr="00CF708A" w:rsidRDefault="004537A3" w:rsidP="004537A3">
            <w:pPr>
              <w:spacing w:before="60" w:after="60"/>
              <w:ind w:left="90" w:right="130" w:firstLine="0"/>
              <w:jc w:val="right"/>
              <w:rPr>
                <w:sz w:val="24"/>
                <w:lang w:bidi="ar-SA"/>
              </w:rPr>
            </w:pPr>
            <w:r w:rsidRPr="00CF708A">
              <w:rPr>
                <w:sz w:val="24"/>
                <w:lang w:bidi="ar-SA"/>
              </w:rPr>
              <w:t>93</w:t>
            </w:r>
          </w:p>
        </w:tc>
        <w:tc>
          <w:tcPr>
            <w:tcW w:w="1134" w:type="dxa"/>
            <w:tcBorders>
              <w:top w:val="single" w:sz="6" w:space="0" w:color="auto"/>
              <w:left w:val="single" w:sz="6" w:space="0" w:color="auto"/>
              <w:bottom w:val="single" w:sz="6" w:space="0" w:color="auto"/>
              <w:right w:val="single" w:sz="6" w:space="0" w:color="auto"/>
            </w:tcBorders>
          </w:tcPr>
          <w:p w:rsidR="004537A3" w:rsidRPr="00CF708A" w:rsidRDefault="004537A3" w:rsidP="004537A3">
            <w:pPr>
              <w:spacing w:before="60" w:after="60"/>
              <w:ind w:left="90" w:right="130" w:firstLine="0"/>
              <w:jc w:val="right"/>
              <w:rPr>
                <w:sz w:val="24"/>
                <w:lang w:bidi="ar-SA"/>
              </w:rPr>
            </w:pPr>
            <w:r w:rsidRPr="00CF708A">
              <w:rPr>
                <w:sz w:val="24"/>
                <w:lang w:bidi="ar-SA"/>
              </w:rPr>
              <w:t>1,06%</w:t>
            </w:r>
          </w:p>
        </w:tc>
        <w:tc>
          <w:tcPr>
            <w:tcW w:w="960" w:type="dxa"/>
            <w:tcBorders>
              <w:top w:val="single" w:sz="6" w:space="0" w:color="auto"/>
              <w:left w:val="single" w:sz="6" w:space="0" w:color="auto"/>
              <w:bottom w:val="single" w:sz="6" w:space="0" w:color="auto"/>
              <w:right w:val="single" w:sz="6" w:space="0" w:color="auto"/>
            </w:tcBorders>
          </w:tcPr>
          <w:p w:rsidR="004537A3" w:rsidRPr="00CF708A" w:rsidRDefault="004537A3" w:rsidP="004537A3">
            <w:pPr>
              <w:spacing w:before="60" w:after="60"/>
              <w:ind w:left="90" w:right="130" w:firstLine="0"/>
              <w:jc w:val="right"/>
              <w:rPr>
                <w:sz w:val="24"/>
                <w:lang w:bidi="ar-SA"/>
              </w:rPr>
            </w:pPr>
            <w:r w:rsidRPr="00CF708A">
              <w:rPr>
                <w:sz w:val="24"/>
                <w:lang w:bidi="ar-SA"/>
              </w:rPr>
              <w:t>53</w:t>
            </w:r>
          </w:p>
        </w:tc>
        <w:tc>
          <w:tcPr>
            <w:tcW w:w="1222" w:type="dxa"/>
            <w:tcBorders>
              <w:top w:val="single" w:sz="6" w:space="0" w:color="auto"/>
              <w:left w:val="single" w:sz="6" w:space="0" w:color="auto"/>
              <w:bottom w:val="single" w:sz="6" w:space="0" w:color="auto"/>
              <w:right w:val="single" w:sz="6" w:space="0" w:color="auto"/>
            </w:tcBorders>
          </w:tcPr>
          <w:p w:rsidR="004537A3" w:rsidRPr="00CF708A" w:rsidRDefault="004537A3" w:rsidP="004537A3">
            <w:pPr>
              <w:spacing w:before="60" w:after="60"/>
              <w:ind w:left="90" w:right="130" w:firstLine="0"/>
              <w:jc w:val="right"/>
              <w:rPr>
                <w:sz w:val="24"/>
                <w:lang w:bidi="ar-SA"/>
              </w:rPr>
            </w:pPr>
            <w:r w:rsidRPr="00CF708A">
              <w:rPr>
                <w:sz w:val="24"/>
                <w:lang w:bidi="ar-SA"/>
              </w:rPr>
              <w:t>0,60%</w:t>
            </w:r>
          </w:p>
        </w:tc>
        <w:tc>
          <w:tcPr>
            <w:tcW w:w="960" w:type="dxa"/>
            <w:tcBorders>
              <w:top w:val="single" w:sz="6" w:space="0" w:color="auto"/>
              <w:left w:val="single" w:sz="6" w:space="0" w:color="auto"/>
              <w:bottom w:val="single" w:sz="6" w:space="0" w:color="auto"/>
              <w:right w:val="single" w:sz="6" w:space="0" w:color="auto"/>
            </w:tcBorders>
          </w:tcPr>
          <w:p w:rsidR="004537A3" w:rsidRPr="00CF708A" w:rsidRDefault="004537A3" w:rsidP="004537A3">
            <w:pPr>
              <w:spacing w:before="60" w:after="60"/>
              <w:ind w:left="90" w:right="130" w:firstLine="0"/>
              <w:jc w:val="right"/>
              <w:rPr>
                <w:sz w:val="24"/>
                <w:lang w:bidi="ar-SA"/>
              </w:rPr>
            </w:pPr>
            <w:r w:rsidRPr="00CF708A">
              <w:rPr>
                <w:sz w:val="24"/>
                <w:lang w:bidi="ar-SA"/>
              </w:rPr>
              <w:t>8312</w:t>
            </w:r>
          </w:p>
        </w:tc>
        <w:tc>
          <w:tcPr>
            <w:tcW w:w="1134" w:type="dxa"/>
            <w:tcBorders>
              <w:top w:val="single" w:sz="6" w:space="0" w:color="auto"/>
              <w:left w:val="single" w:sz="6" w:space="0" w:color="auto"/>
              <w:bottom w:val="single" w:sz="6" w:space="0" w:color="auto"/>
              <w:right w:val="single" w:sz="6" w:space="0" w:color="auto"/>
            </w:tcBorders>
          </w:tcPr>
          <w:p w:rsidR="004537A3" w:rsidRPr="00CF708A" w:rsidRDefault="004537A3" w:rsidP="004537A3">
            <w:pPr>
              <w:spacing w:before="60" w:after="60"/>
              <w:ind w:left="90" w:right="130" w:firstLine="0"/>
              <w:jc w:val="right"/>
              <w:rPr>
                <w:sz w:val="24"/>
                <w:lang w:bidi="ar-SA"/>
              </w:rPr>
            </w:pPr>
            <w:r w:rsidRPr="00CF708A">
              <w:rPr>
                <w:sz w:val="24"/>
                <w:lang w:bidi="ar-SA"/>
              </w:rPr>
              <w:t>94,83%</w:t>
            </w:r>
          </w:p>
        </w:tc>
        <w:tc>
          <w:tcPr>
            <w:tcW w:w="872" w:type="dxa"/>
            <w:tcBorders>
              <w:top w:val="single" w:sz="6" w:space="0" w:color="auto"/>
              <w:left w:val="single" w:sz="6" w:space="0" w:color="auto"/>
              <w:bottom w:val="single" w:sz="6" w:space="0" w:color="auto"/>
              <w:right w:val="single" w:sz="6" w:space="0" w:color="auto"/>
            </w:tcBorders>
          </w:tcPr>
          <w:p w:rsidR="004537A3" w:rsidRPr="00CF708A" w:rsidRDefault="004537A3" w:rsidP="004537A3">
            <w:pPr>
              <w:spacing w:before="60" w:after="60"/>
              <w:ind w:left="90" w:right="130" w:firstLine="0"/>
              <w:jc w:val="right"/>
              <w:rPr>
                <w:sz w:val="24"/>
                <w:lang w:bidi="ar-SA"/>
              </w:rPr>
            </w:pPr>
            <w:r w:rsidRPr="00CF708A">
              <w:rPr>
                <w:sz w:val="24"/>
                <w:lang w:bidi="ar-SA"/>
              </w:rPr>
              <w:t>2</w:t>
            </w:r>
          </w:p>
        </w:tc>
        <w:tc>
          <w:tcPr>
            <w:tcW w:w="1134" w:type="dxa"/>
            <w:tcBorders>
              <w:top w:val="single" w:sz="6" w:space="0" w:color="auto"/>
              <w:left w:val="single" w:sz="6" w:space="0" w:color="auto"/>
              <w:bottom w:val="single" w:sz="6" w:space="0" w:color="auto"/>
              <w:right w:val="single" w:sz="6" w:space="0" w:color="auto"/>
            </w:tcBorders>
          </w:tcPr>
          <w:p w:rsidR="004537A3" w:rsidRPr="00CF708A" w:rsidRDefault="004537A3" w:rsidP="004537A3">
            <w:pPr>
              <w:spacing w:before="60" w:after="60"/>
              <w:ind w:left="90" w:right="130" w:firstLine="0"/>
              <w:jc w:val="right"/>
              <w:rPr>
                <w:sz w:val="24"/>
                <w:lang w:bidi="ar-SA"/>
              </w:rPr>
            </w:pPr>
            <w:r w:rsidRPr="00CF708A">
              <w:rPr>
                <w:sz w:val="24"/>
                <w:lang w:bidi="ar-SA"/>
              </w:rPr>
              <w:t>0,02%</w:t>
            </w:r>
          </w:p>
        </w:tc>
        <w:tc>
          <w:tcPr>
            <w:tcW w:w="872" w:type="dxa"/>
            <w:tcBorders>
              <w:top w:val="single" w:sz="6" w:space="0" w:color="auto"/>
              <w:left w:val="single" w:sz="6" w:space="0" w:color="auto"/>
              <w:bottom w:val="single" w:sz="6" w:space="0" w:color="auto"/>
              <w:right w:val="single" w:sz="6" w:space="0" w:color="auto"/>
            </w:tcBorders>
          </w:tcPr>
          <w:p w:rsidR="004537A3" w:rsidRPr="00CF708A" w:rsidRDefault="004537A3" w:rsidP="004537A3">
            <w:pPr>
              <w:spacing w:before="60" w:after="60"/>
              <w:ind w:left="90" w:right="130" w:firstLine="0"/>
              <w:jc w:val="right"/>
              <w:rPr>
                <w:sz w:val="24"/>
                <w:lang w:bidi="ar-SA"/>
              </w:rPr>
            </w:pPr>
            <w:r w:rsidRPr="00CF708A">
              <w:rPr>
                <w:sz w:val="24"/>
                <w:lang w:bidi="ar-SA"/>
              </w:rPr>
              <w:t>165</w:t>
            </w:r>
          </w:p>
        </w:tc>
        <w:tc>
          <w:tcPr>
            <w:tcW w:w="1134" w:type="dxa"/>
            <w:tcBorders>
              <w:top w:val="single" w:sz="6" w:space="0" w:color="auto"/>
              <w:left w:val="single" w:sz="6" w:space="0" w:color="auto"/>
              <w:bottom w:val="single" w:sz="6" w:space="0" w:color="auto"/>
              <w:right w:val="single" w:sz="6" w:space="0" w:color="auto"/>
            </w:tcBorders>
          </w:tcPr>
          <w:p w:rsidR="004537A3" w:rsidRPr="00CF708A" w:rsidRDefault="004537A3" w:rsidP="004537A3">
            <w:pPr>
              <w:spacing w:before="60" w:after="60"/>
              <w:ind w:left="90" w:right="130" w:firstLine="0"/>
              <w:jc w:val="right"/>
              <w:rPr>
                <w:sz w:val="24"/>
                <w:lang w:bidi="ar-SA"/>
              </w:rPr>
            </w:pPr>
            <w:r w:rsidRPr="00CF708A">
              <w:rPr>
                <w:sz w:val="24"/>
                <w:lang w:bidi="ar-SA"/>
              </w:rPr>
              <w:t>1,88%</w:t>
            </w:r>
          </w:p>
        </w:tc>
      </w:tr>
      <w:tr w:rsidR="004537A3" w:rsidRPr="00787EFE">
        <w:tblPrEx>
          <w:tblCellMar>
            <w:top w:w="0" w:type="dxa"/>
            <w:bottom w:w="0" w:type="dxa"/>
          </w:tblCellMar>
        </w:tblPrEx>
        <w:tc>
          <w:tcPr>
            <w:tcW w:w="3860" w:type="dxa"/>
            <w:tcBorders>
              <w:top w:val="single" w:sz="6" w:space="0" w:color="auto"/>
              <w:left w:val="single" w:sz="6" w:space="0" w:color="auto"/>
              <w:bottom w:val="single" w:sz="6" w:space="0" w:color="auto"/>
              <w:right w:val="single" w:sz="6" w:space="0" w:color="auto"/>
            </w:tcBorders>
          </w:tcPr>
          <w:p w:rsidR="004537A3" w:rsidRPr="00CF708A" w:rsidRDefault="004537A3" w:rsidP="004537A3">
            <w:pPr>
              <w:spacing w:before="60" w:after="60"/>
              <w:ind w:left="90" w:right="130" w:firstLine="0"/>
              <w:rPr>
                <w:sz w:val="24"/>
                <w:lang w:bidi="ar-SA"/>
              </w:rPr>
            </w:pPr>
            <w:r w:rsidRPr="00CF708A">
              <w:rPr>
                <w:sz w:val="24"/>
                <w:lang w:bidi="ar-SA"/>
              </w:rPr>
              <w:t>TOTAL avec Tadoussac</w:t>
            </w:r>
          </w:p>
        </w:tc>
        <w:tc>
          <w:tcPr>
            <w:tcW w:w="1023" w:type="dxa"/>
            <w:tcBorders>
              <w:top w:val="single" w:sz="6" w:space="0" w:color="auto"/>
              <w:left w:val="single" w:sz="6" w:space="0" w:color="auto"/>
              <w:bottom w:val="single" w:sz="6" w:space="0" w:color="auto"/>
              <w:right w:val="double" w:sz="6" w:space="0" w:color="auto"/>
            </w:tcBorders>
          </w:tcPr>
          <w:p w:rsidR="004537A3" w:rsidRPr="00CF708A" w:rsidRDefault="004537A3" w:rsidP="004537A3">
            <w:pPr>
              <w:spacing w:before="60" w:after="60"/>
              <w:ind w:left="90" w:right="130" w:firstLine="0"/>
              <w:jc w:val="right"/>
              <w:rPr>
                <w:sz w:val="24"/>
                <w:lang w:bidi="ar-SA"/>
              </w:rPr>
            </w:pPr>
            <w:r w:rsidRPr="00CF708A">
              <w:rPr>
                <w:sz w:val="24"/>
                <w:lang w:bidi="ar-SA"/>
              </w:rPr>
              <w:t>17360</w:t>
            </w:r>
          </w:p>
        </w:tc>
        <w:tc>
          <w:tcPr>
            <w:tcW w:w="960" w:type="dxa"/>
            <w:tcBorders>
              <w:top w:val="single" w:sz="6" w:space="0" w:color="auto"/>
              <w:left w:val="single" w:sz="6" w:space="0" w:color="auto"/>
              <w:bottom w:val="single" w:sz="6" w:space="0" w:color="auto"/>
              <w:right w:val="single" w:sz="6" w:space="0" w:color="auto"/>
            </w:tcBorders>
          </w:tcPr>
          <w:p w:rsidR="004537A3" w:rsidRPr="00CF708A" w:rsidRDefault="004537A3" w:rsidP="004537A3">
            <w:pPr>
              <w:spacing w:before="60" w:after="60"/>
              <w:ind w:left="90" w:right="130" w:firstLine="0"/>
              <w:jc w:val="right"/>
              <w:rPr>
                <w:sz w:val="24"/>
                <w:lang w:bidi="ar-SA"/>
              </w:rPr>
            </w:pPr>
            <w:r w:rsidRPr="00CF708A">
              <w:rPr>
                <w:sz w:val="24"/>
                <w:lang w:bidi="ar-SA"/>
              </w:rPr>
              <w:t>1225</w:t>
            </w:r>
          </w:p>
        </w:tc>
        <w:tc>
          <w:tcPr>
            <w:tcW w:w="1134" w:type="dxa"/>
            <w:tcBorders>
              <w:top w:val="single" w:sz="6" w:space="0" w:color="auto"/>
              <w:left w:val="single" w:sz="6" w:space="0" w:color="auto"/>
              <w:bottom w:val="single" w:sz="6" w:space="0" w:color="auto"/>
              <w:right w:val="single" w:sz="6" w:space="0" w:color="auto"/>
            </w:tcBorders>
          </w:tcPr>
          <w:p w:rsidR="004537A3" w:rsidRPr="00CF708A" w:rsidRDefault="004537A3" w:rsidP="004537A3">
            <w:pPr>
              <w:spacing w:before="60" w:after="60"/>
              <w:ind w:left="90" w:right="130" w:firstLine="0"/>
              <w:jc w:val="right"/>
              <w:rPr>
                <w:sz w:val="24"/>
                <w:lang w:bidi="ar-SA"/>
              </w:rPr>
            </w:pPr>
            <w:r w:rsidRPr="00CF708A">
              <w:rPr>
                <w:sz w:val="24"/>
                <w:lang w:bidi="ar-SA"/>
              </w:rPr>
              <w:t>7,06%</w:t>
            </w:r>
          </w:p>
        </w:tc>
        <w:tc>
          <w:tcPr>
            <w:tcW w:w="960" w:type="dxa"/>
            <w:tcBorders>
              <w:top w:val="single" w:sz="6" w:space="0" w:color="auto"/>
              <w:left w:val="single" w:sz="6" w:space="0" w:color="auto"/>
              <w:bottom w:val="single" w:sz="6" w:space="0" w:color="auto"/>
              <w:right w:val="single" w:sz="6" w:space="0" w:color="auto"/>
            </w:tcBorders>
          </w:tcPr>
          <w:p w:rsidR="004537A3" w:rsidRPr="00CF708A" w:rsidRDefault="004537A3" w:rsidP="004537A3">
            <w:pPr>
              <w:spacing w:before="60" w:after="60"/>
              <w:ind w:left="90" w:right="130" w:firstLine="0"/>
              <w:jc w:val="right"/>
              <w:rPr>
                <w:sz w:val="24"/>
                <w:lang w:bidi="ar-SA"/>
              </w:rPr>
            </w:pPr>
            <w:r w:rsidRPr="00CF708A">
              <w:rPr>
                <w:sz w:val="24"/>
                <w:lang w:bidi="ar-SA"/>
              </w:rPr>
              <w:t>1565</w:t>
            </w:r>
          </w:p>
        </w:tc>
        <w:tc>
          <w:tcPr>
            <w:tcW w:w="1134" w:type="dxa"/>
            <w:tcBorders>
              <w:top w:val="single" w:sz="6" w:space="0" w:color="auto"/>
              <w:left w:val="single" w:sz="6" w:space="0" w:color="auto"/>
              <w:bottom w:val="single" w:sz="6" w:space="0" w:color="auto"/>
              <w:right w:val="single" w:sz="6" w:space="0" w:color="auto"/>
            </w:tcBorders>
          </w:tcPr>
          <w:p w:rsidR="004537A3" w:rsidRPr="00CF708A" w:rsidRDefault="004537A3" w:rsidP="004537A3">
            <w:pPr>
              <w:spacing w:before="60" w:after="60"/>
              <w:ind w:left="90" w:right="130" w:firstLine="0"/>
              <w:jc w:val="right"/>
              <w:rPr>
                <w:sz w:val="24"/>
                <w:lang w:bidi="ar-SA"/>
              </w:rPr>
            </w:pPr>
            <w:r w:rsidRPr="00CF708A">
              <w:rPr>
                <w:sz w:val="24"/>
                <w:lang w:bidi="ar-SA"/>
              </w:rPr>
              <w:t>9,01%</w:t>
            </w:r>
          </w:p>
        </w:tc>
        <w:tc>
          <w:tcPr>
            <w:tcW w:w="960" w:type="dxa"/>
            <w:tcBorders>
              <w:top w:val="single" w:sz="6" w:space="0" w:color="auto"/>
              <w:left w:val="single" w:sz="6" w:space="0" w:color="auto"/>
              <w:bottom w:val="single" w:sz="6" w:space="0" w:color="auto"/>
              <w:right w:val="single" w:sz="6" w:space="0" w:color="auto"/>
            </w:tcBorders>
          </w:tcPr>
          <w:p w:rsidR="004537A3" w:rsidRPr="00CF708A" w:rsidRDefault="004537A3" w:rsidP="004537A3">
            <w:pPr>
              <w:spacing w:before="60" w:after="60"/>
              <w:ind w:left="90" w:right="130" w:firstLine="0"/>
              <w:jc w:val="right"/>
              <w:rPr>
                <w:sz w:val="24"/>
                <w:lang w:bidi="ar-SA"/>
              </w:rPr>
            </w:pPr>
            <w:r w:rsidRPr="00CF708A">
              <w:rPr>
                <w:sz w:val="24"/>
                <w:lang w:bidi="ar-SA"/>
              </w:rPr>
              <w:t>2915</w:t>
            </w:r>
          </w:p>
        </w:tc>
        <w:tc>
          <w:tcPr>
            <w:tcW w:w="1222" w:type="dxa"/>
            <w:tcBorders>
              <w:top w:val="single" w:sz="6" w:space="0" w:color="auto"/>
              <w:left w:val="single" w:sz="6" w:space="0" w:color="auto"/>
              <w:bottom w:val="single" w:sz="6" w:space="0" w:color="auto"/>
              <w:right w:val="single" w:sz="6" w:space="0" w:color="auto"/>
            </w:tcBorders>
          </w:tcPr>
          <w:p w:rsidR="004537A3" w:rsidRPr="00CF708A" w:rsidRDefault="004537A3" w:rsidP="004537A3">
            <w:pPr>
              <w:spacing w:before="60" w:after="60"/>
              <w:ind w:left="90" w:right="130" w:firstLine="0"/>
              <w:jc w:val="right"/>
              <w:rPr>
                <w:sz w:val="24"/>
                <w:lang w:bidi="ar-SA"/>
              </w:rPr>
            </w:pPr>
            <w:r w:rsidRPr="00CF708A">
              <w:rPr>
                <w:sz w:val="24"/>
                <w:lang w:bidi="ar-SA"/>
              </w:rPr>
              <w:t>16,79%</w:t>
            </w:r>
          </w:p>
        </w:tc>
        <w:tc>
          <w:tcPr>
            <w:tcW w:w="960" w:type="dxa"/>
            <w:tcBorders>
              <w:top w:val="single" w:sz="6" w:space="0" w:color="auto"/>
              <w:left w:val="single" w:sz="6" w:space="0" w:color="auto"/>
              <w:bottom w:val="single" w:sz="6" w:space="0" w:color="auto"/>
              <w:right w:val="single" w:sz="6" w:space="0" w:color="auto"/>
            </w:tcBorders>
          </w:tcPr>
          <w:p w:rsidR="004537A3" w:rsidRPr="00CF708A" w:rsidRDefault="004537A3" w:rsidP="004537A3">
            <w:pPr>
              <w:spacing w:before="60" w:after="60"/>
              <w:ind w:left="90" w:right="130" w:firstLine="0"/>
              <w:jc w:val="right"/>
              <w:rPr>
                <w:sz w:val="24"/>
                <w:lang w:bidi="ar-SA"/>
              </w:rPr>
            </w:pPr>
            <w:r w:rsidRPr="00CF708A">
              <w:rPr>
                <w:sz w:val="24"/>
                <w:lang w:bidi="ar-SA"/>
              </w:rPr>
              <w:t>9515</w:t>
            </w:r>
          </w:p>
        </w:tc>
        <w:tc>
          <w:tcPr>
            <w:tcW w:w="1134" w:type="dxa"/>
            <w:tcBorders>
              <w:top w:val="single" w:sz="6" w:space="0" w:color="auto"/>
              <w:left w:val="single" w:sz="6" w:space="0" w:color="auto"/>
              <w:bottom w:val="single" w:sz="6" w:space="0" w:color="auto"/>
              <w:right w:val="single" w:sz="6" w:space="0" w:color="auto"/>
            </w:tcBorders>
          </w:tcPr>
          <w:p w:rsidR="004537A3" w:rsidRPr="00CF708A" w:rsidRDefault="004537A3" w:rsidP="004537A3">
            <w:pPr>
              <w:spacing w:before="60" w:after="60"/>
              <w:ind w:left="90" w:right="130" w:firstLine="0"/>
              <w:jc w:val="right"/>
              <w:rPr>
                <w:sz w:val="24"/>
                <w:lang w:bidi="ar-SA"/>
              </w:rPr>
            </w:pPr>
            <w:r w:rsidRPr="00CF708A">
              <w:rPr>
                <w:sz w:val="24"/>
                <w:lang w:bidi="ar-SA"/>
              </w:rPr>
              <w:t>54,81%</w:t>
            </w:r>
          </w:p>
        </w:tc>
        <w:tc>
          <w:tcPr>
            <w:tcW w:w="872" w:type="dxa"/>
            <w:tcBorders>
              <w:top w:val="single" w:sz="6" w:space="0" w:color="auto"/>
              <w:left w:val="single" w:sz="6" w:space="0" w:color="auto"/>
              <w:bottom w:val="single" w:sz="6" w:space="0" w:color="auto"/>
              <w:right w:val="single" w:sz="6" w:space="0" w:color="auto"/>
            </w:tcBorders>
          </w:tcPr>
          <w:p w:rsidR="004537A3" w:rsidRPr="00CF708A" w:rsidRDefault="004537A3" w:rsidP="004537A3">
            <w:pPr>
              <w:spacing w:before="60" w:after="60"/>
              <w:ind w:left="90" w:right="130" w:firstLine="0"/>
              <w:jc w:val="right"/>
              <w:rPr>
                <w:sz w:val="24"/>
                <w:lang w:bidi="ar-SA"/>
              </w:rPr>
            </w:pPr>
            <w:r w:rsidRPr="00CF708A">
              <w:rPr>
                <w:sz w:val="24"/>
                <w:lang w:bidi="ar-SA"/>
              </w:rPr>
              <w:t>980</w:t>
            </w:r>
          </w:p>
        </w:tc>
        <w:tc>
          <w:tcPr>
            <w:tcW w:w="1134" w:type="dxa"/>
            <w:tcBorders>
              <w:top w:val="single" w:sz="6" w:space="0" w:color="auto"/>
              <w:left w:val="single" w:sz="6" w:space="0" w:color="auto"/>
              <w:bottom w:val="single" w:sz="6" w:space="0" w:color="auto"/>
              <w:right w:val="single" w:sz="6" w:space="0" w:color="auto"/>
            </w:tcBorders>
          </w:tcPr>
          <w:p w:rsidR="004537A3" w:rsidRPr="00CF708A" w:rsidRDefault="004537A3" w:rsidP="004537A3">
            <w:pPr>
              <w:spacing w:before="60" w:after="60"/>
              <w:ind w:left="90" w:right="130" w:firstLine="0"/>
              <w:jc w:val="right"/>
              <w:rPr>
                <w:sz w:val="24"/>
                <w:lang w:bidi="ar-SA"/>
              </w:rPr>
            </w:pPr>
            <w:r w:rsidRPr="00CF708A">
              <w:rPr>
                <w:sz w:val="24"/>
                <w:lang w:bidi="ar-SA"/>
              </w:rPr>
              <w:t>5,65%</w:t>
            </w:r>
          </w:p>
        </w:tc>
        <w:tc>
          <w:tcPr>
            <w:tcW w:w="872" w:type="dxa"/>
            <w:tcBorders>
              <w:top w:val="single" w:sz="6" w:space="0" w:color="auto"/>
              <w:left w:val="single" w:sz="6" w:space="0" w:color="auto"/>
              <w:bottom w:val="single" w:sz="6" w:space="0" w:color="auto"/>
              <w:right w:val="single" w:sz="6" w:space="0" w:color="auto"/>
            </w:tcBorders>
          </w:tcPr>
          <w:p w:rsidR="004537A3" w:rsidRPr="00CF708A" w:rsidRDefault="004537A3" w:rsidP="004537A3">
            <w:pPr>
              <w:spacing w:before="60" w:after="60"/>
              <w:ind w:left="90" w:right="130" w:firstLine="0"/>
              <w:jc w:val="right"/>
              <w:rPr>
                <w:sz w:val="24"/>
                <w:lang w:bidi="ar-SA"/>
              </w:rPr>
            </w:pPr>
            <w:r w:rsidRPr="00CF708A">
              <w:rPr>
                <w:sz w:val="24"/>
                <w:lang w:bidi="ar-SA"/>
              </w:rPr>
              <w:t>1160</w:t>
            </w:r>
          </w:p>
        </w:tc>
        <w:tc>
          <w:tcPr>
            <w:tcW w:w="1134" w:type="dxa"/>
            <w:tcBorders>
              <w:top w:val="single" w:sz="6" w:space="0" w:color="auto"/>
              <w:left w:val="single" w:sz="6" w:space="0" w:color="auto"/>
              <w:bottom w:val="single" w:sz="6" w:space="0" w:color="auto"/>
              <w:right w:val="single" w:sz="6" w:space="0" w:color="auto"/>
            </w:tcBorders>
          </w:tcPr>
          <w:p w:rsidR="004537A3" w:rsidRPr="00CF708A" w:rsidRDefault="004537A3" w:rsidP="004537A3">
            <w:pPr>
              <w:spacing w:before="60" w:after="60"/>
              <w:ind w:left="90" w:right="130" w:firstLine="0"/>
              <w:jc w:val="right"/>
              <w:rPr>
                <w:sz w:val="24"/>
                <w:lang w:bidi="ar-SA"/>
              </w:rPr>
            </w:pPr>
            <w:r w:rsidRPr="00CF708A">
              <w:rPr>
                <w:sz w:val="24"/>
                <w:lang w:bidi="ar-SA"/>
              </w:rPr>
              <w:t>6,68%</w:t>
            </w:r>
          </w:p>
        </w:tc>
      </w:tr>
    </w:tbl>
    <w:p w:rsidR="004537A3" w:rsidRPr="00D807A4" w:rsidRDefault="004537A3" w:rsidP="004537A3">
      <w:pPr>
        <w:spacing w:before="120" w:after="120"/>
        <w:jc w:val="both"/>
      </w:pPr>
    </w:p>
    <w:p w:rsidR="004537A3" w:rsidRDefault="004537A3" w:rsidP="004537A3">
      <w:pPr>
        <w:spacing w:before="120" w:after="120"/>
        <w:jc w:val="both"/>
        <w:sectPr w:rsidR="004537A3" w:rsidSect="004537A3">
          <w:pgSz w:w="20160" w:h="12240" w:orient="landscape"/>
          <w:pgMar w:top="1440" w:right="1440" w:bottom="1440" w:left="1440" w:header="720" w:footer="720" w:gutter="0"/>
          <w:cols w:space="720"/>
        </w:sectPr>
      </w:pPr>
    </w:p>
    <w:p w:rsidR="004537A3" w:rsidRDefault="004537A3" w:rsidP="004537A3">
      <w:pPr>
        <w:spacing w:before="120" w:after="120"/>
        <w:jc w:val="both"/>
      </w:pPr>
      <w:r>
        <w:lastRenderedPageBreak/>
        <w:t>[34]</w:t>
      </w:r>
    </w:p>
    <w:p w:rsidR="004537A3" w:rsidRPr="00D807A4" w:rsidRDefault="004537A3" w:rsidP="004537A3">
      <w:pPr>
        <w:spacing w:before="120" w:after="120"/>
        <w:jc w:val="both"/>
      </w:pPr>
      <w:r w:rsidRPr="00D807A4">
        <w:t>Le tableau</w:t>
      </w:r>
      <w:r>
        <w:t> </w:t>
      </w:r>
      <w:r w:rsidRPr="00D807A4">
        <w:t>I présente les résultats de notre analyse par groupes amérindiens et par régions. Dans les paragraphes suivants, nous ex</w:t>
      </w:r>
      <w:r w:rsidRPr="00D807A4">
        <w:t>a</w:t>
      </w:r>
      <w:r w:rsidRPr="00D807A4">
        <w:t>minerons les résultats de nos répartitions en commençant par les groupes d’amérindiens les plus nombreux. Nous ne parlerons cepe</w:t>
      </w:r>
      <w:r w:rsidRPr="00D807A4">
        <w:t>n</w:t>
      </w:r>
      <w:r w:rsidRPr="00D807A4">
        <w:t>dant des Malécites qu’à la toute fin. Ajoutons que la paroisse de T</w:t>
      </w:r>
      <w:r w:rsidRPr="00D807A4">
        <w:t>a</w:t>
      </w:r>
      <w:r w:rsidRPr="00D807A4">
        <w:t>doussac a fait l’objet d’un traitement à part puisqu’elle comptait pour la moitié de nos effectifs. Ainsi, les deux graphiques de la page su</w:t>
      </w:r>
      <w:r w:rsidRPr="00D807A4">
        <w:t>i</w:t>
      </w:r>
      <w:r w:rsidRPr="00D807A4">
        <w:t>vante montre la différence de représentation des ethnies sans et avec Tadoussac.</w:t>
      </w:r>
    </w:p>
    <w:p w:rsidR="004537A3" w:rsidRPr="00D807A4" w:rsidRDefault="004537A3" w:rsidP="004537A3">
      <w:pPr>
        <w:spacing w:before="120" w:after="120"/>
        <w:jc w:val="both"/>
      </w:pPr>
      <w:r w:rsidRPr="00D807A4">
        <w:t>Dans une proportion de 33%, les Abénaquis sont les plus no</w:t>
      </w:r>
      <w:r w:rsidRPr="00D807A4">
        <w:t>m</w:t>
      </w:r>
      <w:r w:rsidRPr="00D807A4">
        <w:t>breux. En revanche, si on inclut Tadoussac, où on ne retrouve que 0,6% d’Abénaquis, ce taux s’abaisse à 17%. Ils se concentrent dans la région de Québec et à l’Ouest de cette ville. Ils comptent aussi 15% de la représentation amérindienne au sud-est de Québec. À partir de 1675, les Abénaquis sont en effet très nombreux à la mission de Sill</w:t>
      </w:r>
      <w:r w:rsidRPr="00D807A4">
        <w:t>e</w:t>
      </w:r>
      <w:r w:rsidRPr="00D807A4">
        <w:t>ry où ils comptent pour 42% de la population. Après la fermeture de la mission en 1688, on les retrouve au Sault-de-la-Chaudière, Saint-François (Odanak) et Bécancour (Wolinak), tous des endroits localisés au sud-ouest de Québec. Les habitants de ces localités étaient appelés Abénaquis de façon générale, mais provenaient en fait de différentes ethnies comme les Abénaquis de Kennebec et Androscoggin, les Sokwakis, les Loups, les Pennacooks, les Pigwackets, tous des gro</w:t>
      </w:r>
      <w:r w:rsidRPr="00D807A4">
        <w:t>u</w:t>
      </w:r>
      <w:r w:rsidRPr="00D807A4">
        <w:t xml:space="preserve">pes Abénaquis de l’Est ou de l’Ouest (Day 1981). </w:t>
      </w:r>
    </w:p>
    <w:p w:rsidR="004537A3" w:rsidRPr="00D807A4" w:rsidRDefault="004537A3" w:rsidP="004537A3">
      <w:pPr>
        <w:spacing w:before="120" w:after="120"/>
        <w:jc w:val="both"/>
      </w:pPr>
      <w:r w:rsidRPr="00D807A4">
        <w:t>En ne considérant pas Tadoussac, les Micmacs représentent 17% des Amérindiens. Cependant, le taux baisse à 9% en incluant Tadou</w:t>
      </w:r>
      <w:r w:rsidRPr="00D807A4">
        <w:t>s</w:t>
      </w:r>
      <w:r w:rsidRPr="00D807A4">
        <w:t>sac, où ils ne sont que 1%. Il est intéressant de noter qu’ils constituent 62% des Indiens de notre région « Rive nord à l’Est de Québec ». Ce fort taux s’explique par leur attachement à Sainte-Anne-de-Beaupré où ils venaient en pèlerinage pour la fête de Sainte Anne (Martijn 1986 : 210). Chaque année, de nombreux groupes Amérindiens fa</w:t>
      </w:r>
      <w:r w:rsidRPr="00D807A4">
        <w:t>i</w:t>
      </w:r>
      <w:r w:rsidRPr="00D807A4">
        <w:t>saient ce pèlerinage mais selon les actes de la paroisse, les Micmacs semblent être les plus nombreux. Ils comptent pour 77% du total. Sur la rive sud à l’Est de Québec, ils sont 36,38%.</w:t>
      </w:r>
    </w:p>
    <w:p w:rsidR="004537A3" w:rsidRPr="00D807A4" w:rsidRDefault="004537A3" w:rsidP="004537A3">
      <w:pPr>
        <w:spacing w:before="120" w:after="120"/>
        <w:jc w:val="both"/>
      </w:pPr>
      <w:r w:rsidRPr="00D807A4">
        <w:t xml:space="preserve">Les Montagnais suivent dans une proportion de 14%, et de 55% en incluant Tadoussac. Ils font partie avec les Algonquins de la première phase de la mission de Sillery, avec 24% de la population dans les </w:t>
      </w:r>
      <w:r w:rsidRPr="00D807A4">
        <w:lastRenderedPageBreak/>
        <w:t>a</w:t>
      </w:r>
      <w:r w:rsidRPr="00D807A4">
        <w:t>c</w:t>
      </w:r>
      <w:r w:rsidRPr="00D807A4">
        <w:t>tes (8% d’Algonquins). À Tadoussac, ils représentent 95% des Am</w:t>
      </w:r>
      <w:r w:rsidRPr="00D807A4">
        <w:t>é</w:t>
      </w:r>
      <w:r w:rsidRPr="00D807A4">
        <w:t xml:space="preserve">rindiens enregistrés dans les actes et nous soupçonnons même que ce pourcentage est plus élevé. Avant la répartition, les individus non-identifiés représentaient 45% du total, mais </w:t>
      </w:r>
    </w:p>
    <w:p w:rsidR="004537A3" w:rsidRDefault="004537A3" w:rsidP="004537A3">
      <w:pPr>
        <w:spacing w:before="120" w:after="120"/>
        <w:jc w:val="both"/>
      </w:pPr>
      <w:r>
        <w:t>[35]</w:t>
      </w:r>
    </w:p>
    <w:p w:rsidR="004537A3" w:rsidRPr="00D807A4" w:rsidRDefault="004537A3" w:rsidP="004537A3">
      <w:pPr>
        <w:spacing w:before="120" w:after="120"/>
        <w:jc w:val="both"/>
      </w:pPr>
    </w:p>
    <w:p w:rsidR="004537A3" w:rsidRPr="00D807A4" w:rsidRDefault="004537A3" w:rsidP="004537A3">
      <w:pPr>
        <w:pStyle w:val="figtitre"/>
      </w:pPr>
      <w:bookmarkStart w:id="20" w:name="figure_04"/>
      <w:r w:rsidRPr="00D807A4">
        <w:t>Figure 4 : Représentation par groupe sans Tadoussac.</w:t>
      </w:r>
    </w:p>
    <w:bookmarkEnd w:id="20"/>
    <w:p w:rsidR="004537A3" w:rsidRDefault="004537A3" w:rsidP="004537A3">
      <w:pPr>
        <w:ind w:right="90" w:firstLine="0"/>
        <w:jc w:val="both"/>
        <w:rPr>
          <w:sz w:val="20"/>
        </w:rPr>
      </w:pPr>
      <w:r w:rsidRPr="00384B20">
        <w:rPr>
          <w:sz w:val="20"/>
        </w:rPr>
        <w:fldChar w:fldCharType="begin"/>
      </w:r>
      <w:r w:rsidRPr="00384B20">
        <w:rPr>
          <w:sz w:val="20"/>
        </w:rPr>
        <w:instrText xml:space="preserve"> </w:instrText>
      </w:r>
      <w:r w:rsidR="003012BD">
        <w:rPr>
          <w:sz w:val="20"/>
        </w:rPr>
        <w:instrText>HYPERLINK</w:instrText>
      </w:r>
      <w:r w:rsidRPr="00384B20">
        <w:rPr>
          <w:sz w:val="20"/>
        </w:rPr>
        <w:instrText xml:space="preserve">  \l "tdm" </w:instrText>
      </w:r>
      <w:r w:rsidRPr="00384B20">
        <w:rPr>
          <w:sz w:val="20"/>
        </w:rPr>
      </w:r>
      <w:r w:rsidRPr="00384B20">
        <w:rPr>
          <w:sz w:val="20"/>
        </w:rPr>
        <w:fldChar w:fldCharType="separate"/>
      </w:r>
      <w:r w:rsidRPr="00384B20">
        <w:rPr>
          <w:rStyle w:val="Lienhypertexte"/>
          <w:sz w:val="20"/>
        </w:rPr>
        <w:t>Retour à la table des matières</w:t>
      </w:r>
      <w:r w:rsidRPr="00384B20">
        <w:rPr>
          <w:sz w:val="20"/>
        </w:rPr>
        <w:fldChar w:fldCharType="end"/>
      </w:r>
    </w:p>
    <w:p w:rsidR="004537A3" w:rsidRPr="00384B20" w:rsidRDefault="004537A3" w:rsidP="004537A3">
      <w:pPr>
        <w:ind w:right="90" w:firstLine="0"/>
        <w:jc w:val="both"/>
        <w:rPr>
          <w:sz w:val="20"/>
        </w:rPr>
      </w:pPr>
    </w:p>
    <w:p w:rsidR="004537A3" w:rsidRPr="00D807A4" w:rsidRDefault="002726BC" w:rsidP="004537A3">
      <w:pPr>
        <w:spacing w:before="120" w:after="120"/>
        <w:ind w:left="-1440" w:firstLine="0"/>
        <w:jc w:val="right"/>
      </w:pPr>
      <w:r w:rsidRPr="00D807A4">
        <w:rPr>
          <w:noProof/>
        </w:rPr>
        <w:drawing>
          <wp:inline distT="0" distB="0" distL="0" distR="0">
            <wp:extent cx="5880100" cy="4191000"/>
            <wp:effectExtent l="25400" t="25400" r="12700" b="12700"/>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pic:cNvPicPr>
                  </pic:nvPicPr>
                  <pic:blipFill>
                    <a:blip r:embed="rId21">
                      <a:extLst>
                        <a:ext uri="{28A0092B-C50C-407E-A947-70E740481C1C}">
                          <a14:useLocalDpi xmlns:a14="http://schemas.microsoft.com/office/drawing/2010/main" val="0"/>
                        </a:ext>
                      </a:extLst>
                    </a:blip>
                    <a:srcRect r="7991" b="7878"/>
                    <a:stretch>
                      <a:fillRect/>
                    </a:stretch>
                  </pic:blipFill>
                  <pic:spPr bwMode="auto">
                    <a:xfrm>
                      <a:off x="0" y="0"/>
                      <a:ext cx="5880100" cy="4191000"/>
                    </a:xfrm>
                    <a:prstGeom prst="rect">
                      <a:avLst/>
                    </a:prstGeom>
                    <a:noFill/>
                    <a:ln w="19050" cmpd="sng">
                      <a:solidFill>
                        <a:srgbClr val="000000"/>
                      </a:solidFill>
                      <a:miter lim="800000"/>
                      <a:headEnd/>
                      <a:tailEnd/>
                    </a:ln>
                    <a:effectLst/>
                  </pic:spPr>
                </pic:pic>
              </a:graphicData>
            </a:graphic>
          </wp:inline>
        </w:drawing>
      </w:r>
    </w:p>
    <w:p w:rsidR="004537A3" w:rsidRPr="00D807A4" w:rsidRDefault="004537A3" w:rsidP="004537A3">
      <w:pPr>
        <w:spacing w:before="120" w:after="120"/>
        <w:jc w:val="both"/>
      </w:pPr>
      <w:r>
        <w:br w:type="page"/>
      </w:r>
    </w:p>
    <w:p w:rsidR="004537A3" w:rsidRDefault="004537A3" w:rsidP="004537A3">
      <w:pPr>
        <w:pStyle w:val="figtitre"/>
      </w:pPr>
      <w:bookmarkStart w:id="21" w:name="figure_05"/>
      <w:r w:rsidRPr="00D807A4">
        <w:t>Figure 5 : Représentation par groupe avec Tadoussac.</w:t>
      </w:r>
    </w:p>
    <w:bookmarkEnd w:id="21"/>
    <w:p w:rsidR="004537A3" w:rsidRDefault="004537A3" w:rsidP="004537A3">
      <w:pPr>
        <w:ind w:right="90" w:firstLine="0"/>
        <w:jc w:val="both"/>
        <w:rPr>
          <w:sz w:val="20"/>
        </w:rPr>
      </w:pPr>
      <w:r w:rsidRPr="00384B20">
        <w:rPr>
          <w:sz w:val="20"/>
        </w:rPr>
        <w:fldChar w:fldCharType="begin"/>
      </w:r>
      <w:r w:rsidRPr="00384B20">
        <w:rPr>
          <w:sz w:val="20"/>
        </w:rPr>
        <w:instrText xml:space="preserve"> </w:instrText>
      </w:r>
      <w:r w:rsidR="003012BD">
        <w:rPr>
          <w:sz w:val="20"/>
        </w:rPr>
        <w:instrText>HYPERLINK</w:instrText>
      </w:r>
      <w:r w:rsidRPr="00384B20">
        <w:rPr>
          <w:sz w:val="20"/>
        </w:rPr>
        <w:instrText xml:space="preserve">  \l "tdm" </w:instrText>
      </w:r>
      <w:r w:rsidRPr="00384B20">
        <w:rPr>
          <w:sz w:val="20"/>
        </w:rPr>
      </w:r>
      <w:r w:rsidRPr="00384B20">
        <w:rPr>
          <w:sz w:val="20"/>
        </w:rPr>
        <w:fldChar w:fldCharType="separate"/>
      </w:r>
      <w:r w:rsidRPr="00384B20">
        <w:rPr>
          <w:rStyle w:val="Lienhypertexte"/>
          <w:sz w:val="20"/>
        </w:rPr>
        <w:t>Retour à la table des matières</w:t>
      </w:r>
      <w:r w:rsidRPr="00384B20">
        <w:rPr>
          <w:sz w:val="20"/>
        </w:rPr>
        <w:fldChar w:fldCharType="end"/>
      </w:r>
    </w:p>
    <w:p w:rsidR="004537A3" w:rsidRPr="00384B20" w:rsidRDefault="004537A3" w:rsidP="004537A3">
      <w:pPr>
        <w:ind w:right="90" w:firstLine="0"/>
        <w:jc w:val="both"/>
        <w:rPr>
          <w:sz w:val="20"/>
        </w:rPr>
      </w:pPr>
    </w:p>
    <w:p w:rsidR="004537A3" w:rsidRPr="00D807A4" w:rsidRDefault="002726BC" w:rsidP="004537A3">
      <w:pPr>
        <w:pStyle w:val="figtitre"/>
      </w:pPr>
      <w:r w:rsidRPr="00D807A4">
        <w:rPr>
          <w:noProof/>
        </w:rPr>
        <w:drawing>
          <wp:inline distT="0" distB="0" distL="0" distR="0">
            <wp:extent cx="5029200" cy="3568700"/>
            <wp:effectExtent l="25400" t="25400" r="12700" b="12700"/>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pic:cNvPicPr>
                  </pic:nvPicPr>
                  <pic:blipFill>
                    <a:blip r:embed="rId22">
                      <a:extLst>
                        <a:ext uri="{28A0092B-C50C-407E-A947-70E740481C1C}">
                          <a14:useLocalDpi xmlns:a14="http://schemas.microsoft.com/office/drawing/2010/main" val="0"/>
                        </a:ext>
                      </a:extLst>
                    </a:blip>
                    <a:srcRect r="8189" b="13069"/>
                    <a:stretch>
                      <a:fillRect/>
                    </a:stretch>
                  </pic:blipFill>
                  <pic:spPr bwMode="auto">
                    <a:xfrm>
                      <a:off x="0" y="0"/>
                      <a:ext cx="5029200" cy="3568700"/>
                    </a:xfrm>
                    <a:prstGeom prst="rect">
                      <a:avLst/>
                    </a:prstGeom>
                    <a:noFill/>
                    <a:ln w="19050" cmpd="sng">
                      <a:solidFill>
                        <a:srgbClr val="000000"/>
                      </a:solidFill>
                      <a:miter lim="800000"/>
                      <a:headEnd/>
                      <a:tailEnd/>
                    </a:ln>
                    <a:effectLst/>
                  </pic:spPr>
                </pic:pic>
              </a:graphicData>
            </a:graphic>
          </wp:inline>
        </w:drawing>
      </w:r>
    </w:p>
    <w:p w:rsidR="004537A3" w:rsidRDefault="004537A3" w:rsidP="004537A3">
      <w:pPr>
        <w:spacing w:before="120" w:after="120"/>
        <w:jc w:val="both"/>
      </w:pPr>
    </w:p>
    <w:p w:rsidR="004537A3" w:rsidRDefault="004537A3" w:rsidP="004537A3">
      <w:pPr>
        <w:spacing w:before="120" w:after="120"/>
        <w:jc w:val="both"/>
      </w:pPr>
      <w:r>
        <w:t>[36]</w:t>
      </w:r>
    </w:p>
    <w:p w:rsidR="004537A3" w:rsidRPr="00D807A4" w:rsidRDefault="004537A3" w:rsidP="004537A3">
      <w:pPr>
        <w:spacing w:before="120" w:after="120"/>
        <w:jc w:val="both"/>
      </w:pPr>
      <w:r w:rsidRPr="00D807A4">
        <w:t>Les Iroquoiens se retrouvent près de Québec et à l’Ouest de cette ville, mais principalement à la mission des Hurons de la Jeune Lore</w:t>
      </w:r>
      <w:r w:rsidRPr="00D807A4">
        <w:t>t</w:t>
      </w:r>
      <w:r w:rsidRPr="00D807A4">
        <w:t xml:space="preserve">te, à Québec même et à Sillery. Ils forment 11% de la représentation et 5,5% en incluant Tadoussac. </w:t>
      </w:r>
    </w:p>
    <w:p w:rsidR="004537A3" w:rsidRPr="00D807A4" w:rsidRDefault="004537A3" w:rsidP="004537A3">
      <w:pPr>
        <w:spacing w:before="120" w:after="120"/>
        <w:jc w:val="both"/>
      </w:pPr>
      <w:r w:rsidRPr="00D807A4">
        <w:t>Finalement, les autres ethnies représentent 11,5% de la population des actes recensés, et 6,5% en comprenant Tadoussac. La majorité d’entre eux se situent à Québec. Comme nous l’avons mentionné plus haut les Algonquins ont tenté l’expérience des Jésuites à Sillery. On retrouve enfin beaucoup de Panis qui étaient souvent des esclaves de Français. Leurs actes portent souvent un commentaire du genre « appartient à madame ou monsieur ». Selon Marcel Trudel, 68% des esclaves indiens sont identifiés comme Panis (Trudel 1960 : 61).</w:t>
      </w:r>
    </w:p>
    <w:p w:rsidR="004537A3" w:rsidRPr="00D807A4" w:rsidRDefault="004537A3" w:rsidP="004537A3">
      <w:pPr>
        <w:spacing w:before="120" w:after="120"/>
        <w:jc w:val="both"/>
      </w:pPr>
      <w:r w:rsidRPr="00D807A4">
        <w:lastRenderedPageBreak/>
        <w:t>Nos chiffres du secteur Gaspésie doivent être considérés avec pr</w:t>
      </w:r>
      <w:r w:rsidRPr="00D807A4">
        <w:t>u</w:t>
      </w:r>
      <w:r w:rsidRPr="00D807A4">
        <w:t>dence. Nous n’y avons que 27 Amérindiens, dont 6 Micmacs (22%), 3 Inuit (11%) et 18 Amérindiens non-identifiés. En redistribuant ces derniers, on se retrouve avec 9 Inuit. Or, la présence d’une famille inuit à Ste-Anne de Ristigouche en 1760 nous paraît asymptomatique et par conséquent, nous croyons que la redistribution de six personnes sur 18 dans cette catégorie n’est pas vraisemblable en plein territoire micmac.</w:t>
      </w:r>
    </w:p>
    <w:p w:rsidR="004537A3" w:rsidRPr="00D807A4" w:rsidRDefault="004537A3" w:rsidP="004537A3">
      <w:pPr>
        <w:spacing w:before="120" w:after="120"/>
        <w:jc w:val="both"/>
      </w:pPr>
      <w:r w:rsidRPr="00D807A4">
        <w:t>Reste à présenter les Malécites qui comptent pour 12,5% des Am</w:t>
      </w:r>
      <w:r w:rsidRPr="00D807A4">
        <w:t>é</w:t>
      </w:r>
      <w:r w:rsidRPr="00D807A4">
        <w:t>rindiens recensés, et 7% en incluant Tadoussac. Ils se concentrent su</w:t>
      </w:r>
      <w:r w:rsidRPr="00D807A4">
        <w:t>r</w:t>
      </w:r>
      <w:r w:rsidRPr="00D807A4">
        <w:t xml:space="preserve">tout sur la rive sud à l’Est de Québec, dans une proportion de 36,23%. Nous nous attendions à les voir dominer cette région, mais ils y sont quasi à égalité avec les Micmacs. </w:t>
      </w:r>
    </w:p>
    <w:p w:rsidR="004537A3" w:rsidRPr="00D807A4" w:rsidRDefault="004537A3" w:rsidP="004537A3">
      <w:pPr>
        <w:spacing w:before="120" w:after="120"/>
        <w:jc w:val="both"/>
      </w:pPr>
      <w:r w:rsidRPr="00D807A4">
        <w:t>Le tableau</w:t>
      </w:r>
      <w:r>
        <w:t> </w:t>
      </w:r>
      <w:r w:rsidRPr="00D807A4">
        <w:t>II permet cependant de voir que la différence entre ces deux groupes se situe au niveau du choix qu’ils font pour leurs affa</w:t>
      </w:r>
      <w:r w:rsidRPr="00D807A4">
        <w:t>i</w:t>
      </w:r>
      <w:r w:rsidRPr="00D807A4">
        <w:t>res religieuses. Les Malécites se rendent principalement dans deux régions, soit la rive sud du Saint-Laurent à l’Est de Québec et la r</w:t>
      </w:r>
      <w:r w:rsidRPr="00D807A4">
        <w:t>é</w:t>
      </w:r>
      <w:r w:rsidRPr="00D807A4">
        <w:t>gion de Québec, dans une proportion de respectivement 66% et 31%. Quant à eux, les Micmacs ont plutôt trois endroits de prédilection, soit la rive sud à l’Est de Québec (54%), la rive nord à l’Est de Québec (28%) et la région de Québec (16%). Tadoussac représente un dernier choix pour les deux groupes ; les Malécites optent pour ce lieu dans une proportion de 15% et les Micmacs dans 8% des cas.</w:t>
      </w:r>
    </w:p>
    <w:p w:rsidR="004537A3" w:rsidRDefault="004537A3" w:rsidP="004537A3">
      <w:pPr>
        <w:pStyle w:val="p"/>
      </w:pPr>
      <w:r w:rsidRPr="00D807A4">
        <w:br w:type="page"/>
      </w:r>
      <w:r>
        <w:lastRenderedPageBreak/>
        <w:t>[37]</w:t>
      </w:r>
    </w:p>
    <w:p w:rsidR="004537A3" w:rsidRDefault="004537A3" w:rsidP="004537A3">
      <w:pPr>
        <w:spacing w:before="120" w:after="120"/>
        <w:jc w:val="both"/>
      </w:pPr>
    </w:p>
    <w:p w:rsidR="004537A3" w:rsidRPr="00D807A4" w:rsidRDefault="004537A3" w:rsidP="004537A3">
      <w:pPr>
        <w:pStyle w:val="figtitre"/>
      </w:pPr>
      <w:bookmarkStart w:id="22" w:name="tableau_II"/>
      <w:r w:rsidRPr="00D807A4">
        <w:t>Tableau II</w:t>
      </w:r>
      <w:r>
        <w:t xml:space="preserve">. </w:t>
      </w:r>
      <w:r w:rsidRPr="00D807A4">
        <w:t>Régions choisies par les Malécites et les Micmacs</w:t>
      </w:r>
      <w:r>
        <w:br/>
      </w:r>
      <w:r w:rsidRPr="00D807A4">
        <w:t xml:space="preserve">pour leurs affaires religieuses. </w:t>
      </w:r>
    </w:p>
    <w:bookmarkEnd w:id="22"/>
    <w:p w:rsidR="004537A3" w:rsidRDefault="004537A3" w:rsidP="004537A3">
      <w:pPr>
        <w:ind w:right="90" w:firstLine="0"/>
        <w:jc w:val="both"/>
        <w:rPr>
          <w:sz w:val="20"/>
        </w:rPr>
      </w:pPr>
      <w:r w:rsidRPr="00384B20">
        <w:rPr>
          <w:sz w:val="20"/>
        </w:rPr>
        <w:fldChar w:fldCharType="begin"/>
      </w:r>
      <w:r w:rsidRPr="00384B20">
        <w:rPr>
          <w:sz w:val="20"/>
        </w:rPr>
        <w:instrText xml:space="preserve"> </w:instrText>
      </w:r>
      <w:r w:rsidR="003012BD">
        <w:rPr>
          <w:sz w:val="20"/>
        </w:rPr>
        <w:instrText>HYPERLINK</w:instrText>
      </w:r>
      <w:r w:rsidRPr="00384B20">
        <w:rPr>
          <w:sz w:val="20"/>
        </w:rPr>
        <w:instrText xml:space="preserve">  \l "tdm" </w:instrText>
      </w:r>
      <w:r w:rsidRPr="00384B20">
        <w:rPr>
          <w:sz w:val="20"/>
        </w:rPr>
      </w:r>
      <w:r w:rsidRPr="00384B20">
        <w:rPr>
          <w:sz w:val="20"/>
        </w:rPr>
        <w:fldChar w:fldCharType="separate"/>
      </w:r>
      <w:r w:rsidRPr="00384B20">
        <w:rPr>
          <w:rStyle w:val="Lienhypertexte"/>
          <w:sz w:val="20"/>
        </w:rPr>
        <w:t>Retour à la table des matières</w:t>
      </w:r>
      <w:r w:rsidRPr="00384B20">
        <w:rPr>
          <w:sz w:val="20"/>
        </w:rPr>
        <w:fldChar w:fldCharType="end"/>
      </w:r>
    </w:p>
    <w:p w:rsidR="004537A3" w:rsidRPr="00384B20" w:rsidRDefault="004537A3" w:rsidP="004537A3">
      <w:pPr>
        <w:ind w:right="90" w:firstLine="0"/>
        <w:jc w:val="both"/>
        <w:rPr>
          <w:sz w:val="20"/>
        </w:rPr>
      </w:pPr>
    </w:p>
    <w:tbl>
      <w:tblPr>
        <w:tblW w:w="9450" w:type="dxa"/>
        <w:tblInd w:w="-1360" w:type="dxa"/>
        <w:tblLayout w:type="fixed"/>
        <w:tblCellMar>
          <w:left w:w="80" w:type="dxa"/>
          <w:right w:w="80" w:type="dxa"/>
        </w:tblCellMar>
        <w:tblLook w:val="0000" w:firstRow="0" w:lastRow="0" w:firstColumn="0" w:lastColumn="0" w:noHBand="0" w:noVBand="0"/>
      </w:tblPr>
      <w:tblGrid>
        <w:gridCol w:w="3240"/>
        <w:gridCol w:w="810"/>
        <w:gridCol w:w="990"/>
        <w:gridCol w:w="1080"/>
        <w:gridCol w:w="810"/>
        <w:gridCol w:w="1260"/>
        <w:gridCol w:w="1260"/>
      </w:tblGrid>
      <w:tr w:rsidR="004537A3" w:rsidRPr="00D807A4">
        <w:tblPrEx>
          <w:tblCellMar>
            <w:top w:w="0" w:type="dxa"/>
            <w:bottom w:w="0" w:type="dxa"/>
          </w:tblCellMar>
        </w:tblPrEx>
        <w:trPr>
          <w:trHeight w:val="260"/>
        </w:trPr>
        <w:tc>
          <w:tcPr>
            <w:tcW w:w="3240" w:type="dxa"/>
            <w:vMerge w:val="restart"/>
            <w:tcBorders>
              <w:top w:val="single" w:sz="6" w:space="0" w:color="auto"/>
              <w:left w:val="single" w:sz="6" w:space="0" w:color="auto"/>
              <w:right w:val="single" w:sz="6" w:space="0" w:color="auto"/>
            </w:tcBorders>
            <w:shd w:val="clear" w:color="auto" w:fill="EEECE1"/>
          </w:tcPr>
          <w:p w:rsidR="004537A3" w:rsidRPr="00B711E8" w:rsidRDefault="004537A3" w:rsidP="004537A3">
            <w:pPr>
              <w:widowControl w:val="0"/>
              <w:spacing w:before="60" w:after="60"/>
              <w:ind w:firstLine="0"/>
              <w:jc w:val="both"/>
              <w:rPr>
                <w:sz w:val="24"/>
                <w:lang w:bidi="ar-SA"/>
              </w:rPr>
            </w:pPr>
          </w:p>
        </w:tc>
        <w:tc>
          <w:tcPr>
            <w:tcW w:w="2880" w:type="dxa"/>
            <w:gridSpan w:val="3"/>
            <w:tcBorders>
              <w:top w:val="single" w:sz="6" w:space="0" w:color="auto"/>
              <w:left w:val="single" w:sz="6" w:space="0" w:color="auto"/>
              <w:bottom w:val="single" w:sz="6" w:space="0" w:color="auto"/>
              <w:right w:val="single" w:sz="6" w:space="0" w:color="auto"/>
            </w:tcBorders>
            <w:shd w:val="clear" w:color="auto" w:fill="EEECE1"/>
          </w:tcPr>
          <w:p w:rsidR="004537A3" w:rsidRPr="00B711E8" w:rsidRDefault="004537A3" w:rsidP="004537A3">
            <w:pPr>
              <w:widowControl w:val="0"/>
              <w:spacing w:before="60" w:after="60"/>
              <w:ind w:firstLine="0"/>
              <w:jc w:val="center"/>
              <w:rPr>
                <w:sz w:val="24"/>
                <w:lang w:bidi="ar-SA"/>
              </w:rPr>
            </w:pPr>
            <w:r w:rsidRPr="00B711E8">
              <w:rPr>
                <w:sz w:val="24"/>
                <w:lang w:bidi="ar-SA"/>
              </w:rPr>
              <w:t>Maléc</w:t>
            </w:r>
            <w:r w:rsidRPr="00B711E8">
              <w:rPr>
                <w:sz w:val="24"/>
                <w:lang w:bidi="ar-SA"/>
              </w:rPr>
              <w:t>i</w:t>
            </w:r>
            <w:r w:rsidRPr="00B711E8">
              <w:rPr>
                <w:sz w:val="24"/>
                <w:lang w:bidi="ar-SA"/>
              </w:rPr>
              <w:t>tes</w:t>
            </w:r>
          </w:p>
        </w:tc>
        <w:tc>
          <w:tcPr>
            <w:tcW w:w="3330" w:type="dxa"/>
            <w:gridSpan w:val="3"/>
            <w:tcBorders>
              <w:top w:val="single" w:sz="6" w:space="0" w:color="auto"/>
              <w:left w:val="single" w:sz="6" w:space="0" w:color="auto"/>
              <w:bottom w:val="single" w:sz="6" w:space="0" w:color="auto"/>
              <w:right w:val="single" w:sz="6" w:space="0" w:color="auto"/>
            </w:tcBorders>
            <w:shd w:val="clear" w:color="auto" w:fill="EEECE1"/>
          </w:tcPr>
          <w:p w:rsidR="004537A3" w:rsidRPr="00B711E8" w:rsidRDefault="004537A3" w:rsidP="004537A3">
            <w:pPr>
              <w:widowControl w:val="0"/>
              <w:spacing w:before="60" w:after="60"/>
              <w:ind w:firstLine="0"/>
              <w:jc w:val="center"/>
              <w:rPr>
                <w:sz w:val="24"/>
                <w:lang w:bidi="ar-SA"/>
              </w:rPr>
            </w:pPr>
            <w:r w:rsidRPr="00B711E8">
              <w:rPr>
                <w:sz w:val="24"/>
                <w:lang w:bidi="ar-SA"/>
              </w:rPr>
              <w:t>Mi</w:t>
            </w:r>
            <w:r w:rsidRPr="00B711E8">
              <w:rPr>
                <w:sz w:val="24"/>
                <w:lang w:bidi="ar-SA"/>
              </w:rPr>
              <w:t>c</w:t>
            </w:r>
            <w:r w:rsidRPr="00B711E8">
              <w:rPr>
                <w:sz w:val="24"/>
                <w:lang w:bidi="ar-SA"/>
              </w:rPr>
              <w:t>macs</w:t>
            </w:r>
          </w:p>
        </w:tc>
      </w:tr>
      <w:tr w:rsidR="004537A3" w:rsidRPr="00D807A4">
        <w:tblPrEx>
          <w:tblCellMar>
            <w:top w:w="0" w:type="dxa"/>
            <w:bottom w:w="0" w:type="dxa"/>
          </w:tblCellMar>
        </w:tblPrEx>
        <w:trPr>
          <w:cantSplit/>
          <w:trHeight w:val="1362"/>
        </w:trPr>
        <w:tc>
          <w:tcPr>
            <w:tcW w:w="3240" w:type="dxa"/>
            <w:vMerge/>
            <w:tcBorders>
              <w:left w:val="single" w:sz="6" w:space="0" w:color="auto"/>
              <w:bottom w:val="single" w:sz="6" w:space="0" w:color="auto"/>
              <w:right w:val="single" w:sz="6" w:space="0" w:color="auto"/>
            </w:tcBorders>
            <w:shd w:val="clear" w:color="auto" w:fill="EEECE1"/>
          </w:tcPr>
          <w:p w:rsidR="004537A3" w:rsidRPr="00B711E8" w:rsidRDefault="004537A3" w:rsidP="004537A3">
            <w:pPr>
              <w:widowControl w:val="0"/>
              <w:spacing w:before="60" w:after="60"/>
              <w:ind w:firstLine="0"/>
              <w:jc w:val="both"/>
              <w:rPr>
                <w:sz w:val="24"/>
                <w:lang w:bidi="ar-SA"/>
              </w:rPr>
            </w:pPr>
          </w:p>
        </w:tc>
        <w:tc>
          <w:tcPr>
            <w:tcW w:w="810" w:type="dxa"/>
            <w:tcBorders>
              <w:top w:val="single" w:sz="6" w:space="0" w:color="auto"/>
              <w:left w:val="single" w:sz="6" w:space="0" w:color="auto"/>
              <w:bottom w:val="single" w:sz="6" w:space="0" w:color="auto"/>
              <w:right w:val="single" w:sz="6" w:space="0" w:color="auto"/>
            </w:tcBorders>
            <w:shd w:val="clear" w:color="auto" w:fill="EEECE1"/>
            <w:vAlign w:val="bottom"/>
          </w:tcPr>
          <w:p w:rsidR="004537A3" w:rsidRPr="00B711E8" w:rsidRDefault="004537A3" w:rsidP="004537A3">
            <w:pPr>
              <w:widowControl w:val="0"/>
              <w:spacing w:before="60" w:after="60"/>
              <w:ind w:firstLine="0"/>
              <w:jc w:val="center"/>
              <w:rPr>
                <w:sz w:val="24"/>
                <w:lang w:bidi="ar-SA"/>
              </w:rPr>
            </w:pPr>
            <w:r w:rsidRPr="00B711E8">
              <w:rPr>
                <w:sz w:val="24"/>
                <w:lang w:bidi="ar-SA"/>
              </w:rPr>
              <w:t>N</w:t>
            </w:r>
          </w:p>
        </w:tc>
        <w:tc>
          <w:tcPr>
            <w:tcW w:w="990" w:type="dxa"/>
            <w:tcBorders>
              <w:left w:val="single" w:sz="6" w:space="0" w:color="auto"/>
              <w:bottom w:val="single" w:sz="6" w:space="0" w:color="auto"/>
              <w:right w:val="single" w:sz="6" w:space="0" w:color="auto"/>
            </w:tcBorders>
            <w:shd w:val="clear" w:color="auto" w:fill="EEECE1"/>
            <w:vAlign w:val="bottom"/>
          </w:tcPr>
          <w:p w:rsidR="004537A3" w:rsidRPr="00B711E8" w:rsidRDefault="004537A3" w:rsidP="004537A3">
            <w:pPr>
              <w:widowControl w:val="0"/>
              <w:spacing w:before="60" w:after="60"/>
              <w:ind w:firstLine="0"/>
              <w:jc w:val="center"/>
              <w:rPr>
                <w:sz w:val="24"/>
                <w:lang w:bidi="ar-SA"/>
              </w:rPr>
            </w:pPr>
            <w:r w:rsidRPr="00B711E8">
              <w:rPr>
                <w:sz w:val="24"/>
                <w:lang w:bidi="ar-SA"/>
              </w:rPr>
              <w:t>%</w:t>
            </w:r>
          </w:p>
        </w:tc>
        <w:tc>
          <w:tcPr>
            <w:tcW w:w="1080" w:type="dxa"/>
            <w:tcBorders>
              <w:left w:val="single" w:sz="6" w:space="0" w:color="auto"/>
              <w:bottom w:val="single" w:sz="6" w:space="0" w:color="auto"/>
              <w:right w:val="single" w:sz="6" w:space="0" w:color="auto"/>
            </w:tcBorders>
            <w:shd w:val="clear" w:color="auto" w:fill="EEECE1"/>
            <w:textDirection w:val="btLr"/>
          </w:tcPr>
          <w:p w:rsidR="004537A3" w:rsidRPr="00B711E8" w:rsidRDefault="004537A3" w:rsidP="004537A3">
            <w:pPr>
              <w:widowControl w:val="0"/>
              <w:spacing w:before="60" w:after="60"/>
              <w:ind w:left="113" w:right="113" w:firstLine="0"/>
              <w:rPr>
                <w:sz w:val="24"/>
                <w:lang w:bidi="ar-SA"/>
              </w:rPr>
            </w:pPr>
            <w:r w:rsidRPr="00B711E8">
              <w:rPr>
                <w:sz w:val="24"/>
                <w:lang w:bidi="ar-SA"/>
              </w:rPr>
              <w:t>% ave</w:t>
            </w:r>
            <w:r>
              <w:rPr>
                <w:sz w:val="24"/>
                <w:lang w:bidi="ar-SA"/>
              </w:rPr>
              <w:t>c</w:t>
            </w:r>
            <w:r>
              <w:rPr>
                <w:sz w:val="24"/>
                <w:lang w:bidi="ar-SA"/>
              </w:rPr>
              <w:br/>
            </w:r>
            <w:r w:rsidRPr="00B711E8">
              <w:rPr>
                <w:sz w:val="24"/>
                <w:lang w:bidi="ar-SA"/>
              </w:rPr>
              <w:t>T</w:t>
            </w:r>
            <w:r w:rsidRPr="00B711E8">
              <w:rPr>
                <w:sz w:val="24"/>
                <w:lang w:bidi="ar-SA"/>
              </w:rPr>
              <w:t>a</w:t>
            </w:r>
            <w:r w:rsidRPr="00B711E8">
              <w:rPr>
                <w:sz w:val="24"/>
                <w:lang w:bidi="ar-SA"/>
              </w:rPr>
              <w:t>dou</w:t>
            </w:r>
            <w:r w:rsidRPr="00B711E8">
              <w:rPr>
                <w:sz w:val="24"/>
                <w:lang w:bidi="ar-SA"/>
              </w:rPr>
              <w:t>s</w:t>
            </w:r>
            <w:r w:rsidRPr="00B711E8">
              <w:rPr>
                <w:sz w:val="24"/>
                <w:lang w:bidi="ar-SA"/>
              </w:rPr>
              <w:t>sac</w:t>
            </w:r>
          </w:p>
        </w:tc>
        <w:tc>
          <w:tcPr>
            <w:tcW w:w="810" w:type="dxa"/>
            <w:tcBorders>
              <w:top w:val="single" w:sz="6" w:space="0" w:color="auto"/>
              <w:left w:val="single" w:sz="6" w:space="0" w:color="auto"/>
              <w:bottom w:val="single" w:sz="6" w:space="0" w:color="auto"/>
              <w:right w:val="single" w:sz="6" w:space="0" w:color="auto"/>
            </w:tcBorders>
            <w:shd w:val="clear" w:color="auto" w:fill="EEECE1"/>
            <w:vAlign w:val="bottom"/>
          </w:tcPr>
          <w:p w:rsidR="004537A3" w:rsidRPr="00B711E8" w:rsidRDefault="004537A3" w:rsidP="004537A3">
            <w:pPr>
              <w:widowControl w:val="0"/>
              <w:spacing w:before="60" w:after="60"/>
              <w:ind w:firstLine="0"/>
              <w:jc w:val="center"/>
              <w:rPr>
                <w:sz w:val="24"/>
                <w:lang w:bidi="ar-SA"/>
              </w:rPr>
            </w:pPr>
            <w:r w:rsidRPr="00B711E8">
              <w:rPr>
                <w:sz w:val="24"/>
                <w:lang w:bidi="ar-SA"/>
              </w:rPr>
              <w:t>N</w:t>
            </w:r>
          </w:p>
        </w:tc>
        <w:tc>
          <w:tcPr>
            <w:tcW w:w="1260" w:type="dxa"/>
            <w:tcBorders>
              <w:left w:val="single" w:sz="6" w:space="0" w:color="auto"/>
              <w:bottom w:val="single" w:sz="6" w:space="0" w:color="auto"/>
              <w:right w:val="single" w:sz="6" w:space="0" w:color="auto"/>
            </w:tcBorders>
            <w:shd w:val="clear" w:color="auto" w:fill="EEECE1"/>
            <w:vAlign w:val="bottom"/>
          </w:tcPr>
          <w:p w:rsidR="004537A3" w:rsidRPr="00B711E8" w:rsidRDefault="004537A3" w:rsidP="004537A3">
            <w:pPr>
              <w:widowControl w:val="0"/>
              <w:spacing w:before="60" w:after="60"/>
              <w:ind w:firstLine="0"/>
              <w:jc w:val="center"/>
              <w:rPr>
                <w:sz w:val="24"/>
                <w:lang w:bidi="ar-SA"/>
              </w:rPr>
            </w:pPr>
            <w:r w:rsidRPr="00B711E8">
              <w:rPr>
                <w:sz w:val="24"/>
                <w:lang w:bidi="ar-SA"/>
              </w:rPr>
              <w:t>%</w:t>
            </w:r>
          </w:p>
        </w:tc>
        <w:tc>
          <w:tcPr>
            <w:tcW w:w="1260" w:type="dxa"/>
            <w:tcBorders>
              <w:left w:val="single" w:sz="6" w:space="0" w:color="auto"/>
              <w:bottom w:val="single" w:sz="6" w:space="0" w:color="auto"/>
              <w:right w:val="single" w:sz="6" w:space="0" w:color="auto"/>
            </w:tcBorders>
            <w:shd w:val="clear" w:color="auto" w:fill="EEECE1"/>
            <w:textDirection w:val="btLr"/>
          </w:tcPr>
          <w:p w:rsidR="004537A3" w:rsidRPr="00B711E8" w:rsidRDefault="004537A3" w:rsidP="004537A3">
            <w:pPr>
              <w:widowControl w:val="0"/>
              <w:spacing w:before="60" w:after="60"/>
              <w:ind w:left="113" w:right="113" w:firstLine="0"/>
              <w:rPr>
                <w:sz w:val="24"/>
                <w:lang w:bidi="ar-SA"/>
              </w:rPr>
            </w:pPr>
            <w:r w:rsidRPr="00B711E8">
              <w:rPr>
                <w:sz w:val="24"/>
                <w:lang w:bidi="ar-SA"/>
              </w:rPr>
              <w:t>% ave</w:t>
            </w:r>
            <w:r>
              <w:rPr>
                <w:sz w:val="24"/>
                <w:lang w:bidi="ar-SA"/>
              </w:rPr>
              <w:t xml:space="preserve">c </w:t>
            </w:r>
            <w:r w:rsidRPr="00B711E8">
              <w:rPr>
                <w:sz w:val="24"/>
                <w:lang w:bidi="ar-SA"/>
              </w:rPr>
              <w:t>Tadou</w:t>
            </w:r>
            <w:r w:rsidRPr="00B711E8">
              <w:rPr>
                <w:sz w:val="24"/>
                <w:lang w:bidi="ar-SA"/>
              </w:rPr>
              <w:t>s</w:t>
            </w:r>
            <w:r w:rsidRPr="00B711E8">
              <w:rPr>
                <w:sz w:val="24"/>
                <w:lang w:bidi="ar-SA"/>
              </w:rPr>
              <w:t>sac</w:t>
            </w:r>
          </w:p>
        </w:tc>
      </w:tr>
      <w:tr w:rsidR="004537A3" w:rsidRPr="00D807A4">
        <w:tblPrEx>
          <w:tblCellMar>
            <w:top w:w="0" w:type="dxa"/>
            <w:bottom w:w="0" w:type="dxa"/>
          </w:tblCellMar>
        </w:tblPrEx>
        <w:trPr>
          <w:trHeight w:val="260"/>
        </w:trPr>
        <w:tc>
          <w:tcPr>
            <w:tcW w:w="3240" w:type="dxa"/>
            <w:tcBorders>
              <w:top w:val="single" w:sz="6" w:space="0" w:color="auto"/>
              <w:left w:val="single" w:sz="6" w:space="0" w:color="auto"/>
              <w:bottom w:val="single" w:sz="6" w:space="0" w:color="auto"/>
              <w:right w:val="single" w:sz="6" w:space="0" w:color="auto"/>
            </w:tcBorders>
          </w:tcPr>
          <w:p w:rsidR="004537A3" w:rsidRPr="00B711E8" w:rsidRDefault="004537A3" w:rsidP="004537A3">
            <w:pPr>
              <w:widowControl w:val="0"/>
              <w:spacing w:before="60" w:after="60"/>
              <w:ind w:firstLine="0"/>
              <w:jc w:val="both"/>
              <w:rPr>
                <w:sz w:val="24"/>
                <w:lang w:bidi="ar-SA"/>
              </w:rPr>
            </w:pPr>
            <w:r w:rsidRPr="00B711E8">
              <w:rPr>
                <w:sz w:val="24"/>
                <w:lang w:bidi="ar-SA"/>
              </w:rPr>
              <w:t>Rive sud à l’Ouest de Québec</w:t>
            </w:r>
          </w:p>
        </w:tc>
        <w:tc>
          <w:tcPr>
            <w:tcW w:w="810" w:type="dxa"/>
            <w:tcBorders>
              <w:top w:val="single" w:sz="6" w:space="0" w:color="auto"/>
              <w:left w:val="single" w:sz="6" w:space="0" w:color="auto"/>
              <w:bottom w:val="single" w:sz="6" w:space="0" w:color="auto"/>
              <w:right w:val="single" w:sz="6" w:space="0" w:color="auto"/>
            </w:tcBorders>
          </w:tcPr>
          <w:p w:rsidR="004537A3" w:rsidRPr="00B711E8" w:rsidRDefault="004537A3" w:rsidP="004537A3">
            <w:pPr>
              <w:widowControl w:val="0"/>
              <w:spacing w:before="60" w:after="60"/>
              <w:ind w:firstLine="0"/>
              <w:jc w:val="both"/>
              <w:rPr>
                <w:sz w:val="24"/>
                <w:lang w:bidi="ar-SA"/>
              </w:rPr>
            </w:pPr>
            <w:r w:rsidRPr="00B711E8">
              <w:rPr>
                <w:sz w:val="24"/>
                <w:lang w:bidi="ar-SA"/>
              </w:rPr>
              <w:t>3</w:t>
            </w:r>
          </w:p>
        </w:tc>
        <w:tc>
          <w:tcPr>
            <w:tcW w:w="990" w:type="dxa"/>
            <w:tcBorders>
              <w:top w:val="single" w:sz="6" w:space="0" w:color="auto"/>
              <w:left w:val="single" w:sz="6" w:space="0" w:color="auto"/>
              <w:bottom w:val="single" w:sz="6" w:space="0" w:color="auto"/>
              <w:right w:val="single" w:sz="6" w:space="0" w:color="auto"/>
            </w:tcBorders>
          </w:tcPr>
          <w:p w:rsidR="004537A3" w:rsidRPr="00B711E8" w:rsidRDefault="004537A3" w:rsidP="004537A3">
            <w:pPr>
              <w:widowControl w:val="0"/>
              <w:spacing w:before="60" w:after="60"/>
              <w:ind w:firstLine="0"/>
              <w:jc w:val="both"/>
              <w:rPr>
                <w:sz w:val="24"/>
                <w:lang w:bidi="ar-SA"/>
              </w:rPr>
            </w:pPr>
            <w:r w:rsidRPr="00B711E8">
              <w:rPr>
                <w:sz w:val="24"/>
                <w:lang w:bidi="ar-SA"/>
              </w:rPr>
              <w:t>0,29%</w:t>
            </w:r>
          </w:p>
        </w:tc>
        <w:tc>
          <w:tcPr>
            <w:tcW w:w="1080" w:type="dxa"/>
            <w:tcBorders>
              <w:top w:val="single" w:sz="6" w:space="0" w:color="auto"/>
              <w:left w:val="single" w:sz="6" w:space="0" w:color="auto"/>
              <w:bottom w:val="single" w:sz="6" w:space="0" w:color="auto"/>
              <w:right w:val="single" w:sz="6" w:space="0" w:color="auto"/>
            </w:tcBorders>
          </w:tcPr>
          <w:p w:rsidR="004537A3" w:rsidRPr="00B711E8" w:rsidRDefault="004537A3" w:rsidP="004537A3">
            <w:pPr>
              <w:widowControl w:val="0"/>
              <w:spacing w:before="60" w:after="60"/>
              <w:ind w:firstLine="0"/>
              <w:jc w:val="both"/>
              <w:rPr>
                <w:sz w:val="24"/>
                <w:lang w:bidi="ar-SA"/>
              </w:rPr>
            </w:pPr>
            <w:r w:rsidRPr="00B711E8">
              <w:rPr>
                <w:sz w:val="24"/>
                <w:lang w:bidi="ar-SA"/>
              </w:rPr>
              <w:t>0,25%</w:t>
            </w:r>
          </w:p>
        </w:tc>
        <w:tc>
          <w:tcPr>
            <w:tcW w:w="810" w:type="dxa"/>
            <w:tcBorders>
              <w:top w:val="single" w:sz="6" w:space="0" w:color="auto"/>
              <w:left w:val="single" w:sz="6" w:space="0" w:color="auto"/>
              <w:bottom w:val="single" w:sz="6" w:space="0" w:color="auto"/>
              <w:right w:val="single" w:sz="6" w:space="0" w:color="auto"/>
            </w:tcBorders>
          </w:tcPr>
          <w:p w:rsidR="004537A3" w:rsidRPr="00B711E8" w:rsidRDefault="004537A3" w:rsidP="004537A3">
            <w:pPr>
              <w:widowControl w:val="0"/>
              <w:spacing w:before="60" w:after="60"/>
              <w:ind w:firstLine="0"/>
              <w:jc w:val="both"/>
              <w:rPr>
                <w:sz w:val="24"/>
                <w:lang w:bidi="ar-SA"/>
              </w:rPr>
            </w:pPr>
            <w:r w:rsidRPr="00B711E8">
              <w:rPr>
                <w:sz w:val="24"/>
                <w:lang w:bidi="ar-SA"/>
              </w:rPr>
              <w:t>2</w:t>
            </w:r>
          </w:p>
        </w:tc>
        <w:tc>
          <w:tcPr>
            <w:tcW w:w="1260" w:type="dxa"/>
            <w:tcBorders>
              <w:top w:val="single" w:sz="6" w:space="0" w:color="auto"/>
              <w:left w:val="single" w:sz="6" w:space="0" w:color="auto"/>
              <w:bottom w:val="single" w:sz="6" w:space="0" w:color="auto"/>
              <w:right w:val="single" w:sz="6" w:space="0" w:color="auto"/>
            </w:tcBorders>
          </w:tcPr>
          <w:p w:rsidR="004537A3" w:rsidRPr="00B711E8" w:rsidRDefault="004537A3" w:rsidP="004537A3">
            <w:pPr>
              <w:widowControl w:val="0"/>
              <w:spacing w:before="60" w:after="60"/>
              <w:ind w:firstLine="0"/>
              <w:jc w:val="both"/>
              <w:rPr>
                <w:sz w:val="24"/>
                <w:lang w:bidi="ar-SA"/>
              </w:rPr>
            </w:pPr>
            <w:r w:rsidRPr="00B711E8">
              <w:rPr>
                <w:sz w:val="24"/>
                <w:lang w:bidi="ar-SA"/>
              </w:rPr>
              <w:t>0,14%</w:t>
            </w:r>
          </w:p>
        </w:tc>
        <w:tc>
          <w:tcPr>
            <w:tcW w:w="1260" w:type="dxa"/>
            <w:tcBorders>
              <w:top w:val="single" w:sz="6" w:space="0" w:color="auto"/>
              <w:left w:val="single" w:sz="6" w:space="0" w:color="auto"/>
              <w:bottom w:val="single" w:sz="6" w:space="0" w:color="auto"/>
              <w:right w:val="single" w:sz="6" w:space="0" w:color="auto"/>
            </w:tcBorders>
          </w:tcPr>
          <w:p w:rsidR="004537A3" w:rsidRPr="00B711E8" w:rsidRDefault="004537A3" w:rsidP="004537A3">
            <w:pPr>
              <w:widowControl w:val="0"/>
              <w:spacing w:before="60" w:after="60"/>
              <w:ind w:firstLine="0"/>
              <w:jc w:val="both"/>
              <w:rPr>
                <w:sz w:val="24"/>
                <w:lang w:bidi="ar-SA"/>
              </w:rPr>
            </w:pPr>
            <w:r w:rsidRPr="00B711E8">
              <w:rPr>
                <w:sz w:val="24"/>
                <w:lang w:bidi="ar-SA"/>
              </w:rPr>
              <w:t>0,13%</w:t>
            </w:r>
          </w:p>
        </w:tc>
      </w:tr>
      <w:tr w:rsidR="004537A3" w:rsidRPr="00D807A4">
        <w:tblPrEx>
          <w:tblCellMar>
            <w:top w:w="0" w:type="dxa"/>
            <w:bottom w:w="0" w:type="dxa"/>
          </w:tblCellMar>
        </w:tblPrEx>
        <w:trPr>
          <w:trHeight w:val="260"/>
        </w:trPr>
        <w:tc>
          <w:tcPr>
            <w:tcW w:w="3240" w:type="dxa"/>
            <w:tcBorders>
              <w:top w:val="single" w:sz="6" w:space="0" w:color="auto"/>
              <w:left w:val="single" w:sz="6" w:space="0" w:color="auto"/>
              <w:bottom w:val="single" w:sz="6" w:space="0" w:color="auto"/>
              <w:right w:val="single" w:sz="6" w:space="0" w:color="auto"/>
            </w:tcBorders>
          </w:tcPr>
          <w:p w:rsidR="004537A3" w:rsidRPr="00B711E8" w:rsidRDefault="004537A3" w:rsidP="004537A3">
            <w:pPr>
              <w:widowControl w:val="0"/>
              <w:spacing w:before="60" w:after="60"/>
              <w:ind w:firstLine="0"/>
              <w:jc w:val="both"/>
              <w:rPr>
                <w:sz w:val="24"/>
                <w:lang w:bidi="ar-SA"/>
              </w:rPr>
            </w:pPr>
            <w:r w:rsidRPr="00B711E8">
              <w:rPr>
                <w:sz w:val="24"/>
                <w:lang w:bidi="ar-SA"/>
              </w:rPr>
              <w:t>Rive nord à l’Ouest de Québec</w:t>
            </w:r>
          </w:p>
        </w:tc>
        <w:tc>
          <w:tcPr>
            <w:tcW w:w="810" w:type="dxa"/>
            <w:tcBorders>
              <w:top w:val="single" w:sz="6" w:space="0" w:color="auto"/>
              <w:left w:val="single" w:sz="6" w:space="0" w:color="auto"/>
              <w:bottom w:val="single" w:sz="6" w:space="0" w:color="auto"/>
              <w:right w:val="single" w:sz="6" w:space="0" w:color="auto"/>
            </w:tcBorders>
          </w:tcPr>
          <w:p w:rsidR="004537A3" w:rsidRPr="00B711E8" w:rsidRDefault="004537A3" w:rsidP="004537A3">
            <w:pPr>
              <w:widowControl w:val="0"/>
              <w:spacing w:before="60" w:after="60"/>
              <w:ind w:firstLine="0"/>
              <w:jc w:val="both"/>
              <w:rPr>
                <w:sz w:val="24"/>
                <w:lang w:bidi="ar-SA"/>
              </w:rPr>
            </w:pPr>
            <w:r w:rsidRPr="00B711E8">
              <w:rPr>
                <w:sz w:val="24"/>
                <w:lang w:bidi="ar-SA"/>
              </w:rPr>
              <w:t>0</w:t>
            </w:r>
          </w:p>
        </w:tc>
        <w:tc>
          <w:tcPr>
            <w:tcW w:w="990" w:type="dxa"/>
            <w:tcBorders>
              <w:top w:val="single" w:sz="6" w:space="0" w:color="auto"/>
              <w:left w:val="single" w:sz="6" w:space="0" w:color="auto"/>
              <w:bottom w:val="single" w:sz="6" w:space="0" w:color="auto"/>
              <w:right w:val="single" w:sz="6" w:space="0" w:color="auto"/>
            </w:tcBorders>
          </w:tcPr>
          <w:p w:rsidR="004537A3" w:rsidRPr="00B711E8" w:rsidRDefault="004537A3" w:rsidP="004537A3">
            <w:pPr>
              <w:widowControl w:val="0"/>
              <w:spacing w:before="60" w:after="60"/>
              <w:ind w:firstLine="0"/>
              <w:jc w:val="both"/>
              <w:rPr>
                <w:sz w:val="24"/>
                <w:lang w:bidi="ar-SA"/>
              </w:rPr>
            </w:pPr>
            <w:r w:rsidRPr="00B711E8">
              <w:rPr>
                <w:sz w:val="24"/>
                <w:lang w:bidi="ar-SA"/>
              </w:rPr>
              <w:t>-</w:t>
            </w:r>
          </w:p>
        </w:tc>
        <w:tc>
          <w:tcPr>
            <w:tcW w:w="1080" w:type="dxa"/>
            <w:tcBorders>
              <w:top w:val="single" w:sz="6" w:space="0" w:color="auto"/>
              <w:left w:val="single" w:sz="6" w:space="0" w:color="auto"/>
              <w:bottom w:val="single" w:sz="6" w:space="0" w:color="auto"/>
              <w:right w:val="single" w:sz="6" w:space="0" w:color="auto"/>
            </w:tcBorders>
          </w:tcPr>
          <w:p w:rsidR="004537A3" w:rsidRPr="00B711E8" w:rsidRDefault="004537A3" w:rsidP="004537A3">
            <w:pPr>
              <w:widowControl w:val="0"/>
              <w:spacing w:before="60" w:after="60"/>
              <w:ind w:firstLine="0"/>
              <w:jc w:val="both"/>
              <w:rPr>
                <w:sz w:val="24"/>
                <w:lang w:bidi="ar-SA"/>
              </w:rPr>
            </w:pPr>
            <w:r w:rsidRPr="00B711E8">
              <w:rPr>
                <w:sz w:val="24"/>
                <w:lang w:bidi="ar-SA"/>
              </w:rPr>
              <w:t>-</w:t>
            </w:r>
          </w:p>
        </w:tc>
        <w:tc>
          <w:tcPr>
            <w:tcW w:w="810" w:type="dxa"/>
            <w:tcBorders>
              <w:top w:val="single" w:sz="6" w:space="0" w:color="auto"/>
              <w:left w:val="single" w:sz="6" w:space="0" w:color="auto"/>
              <w:bottom w:val="single" w:sz="6" w:space="0" w:color="auto"/>
              <w:right w:val="single" w:sz="6" w:space="0" w:color="auto"/>
            </w:tcBorders>
          </w:tcPr>
          <w:p w:rsidR="004537A3" w:rsidRPr="00B711E8" w:rsidRDefault="004537A3" w:rsidP="004537A3">
            <w:pPr>
              <w:widowControl w:val="0"/>
              <w:spacing w:before="60" w:after="60"/>
              <w:ind w:firstLine="0"/>
              <w:jc w:val="both"/>
              <w:rPr>
                <w:sz w:val="24"/>
                <w:lang w:bidi="ar-SA"/>
              </w:rPr>
            </w:pPr>
            <w:r w:rsidRPr="00B711E8">
              <w:rPr>
                <w:sz w:val="24"/>
                <w:lang w:bidi="ar-SA"/>
              </w:rPr>
              <w:t>13</w:t>
            </w:r>
          </w:p>
        </w:tc>
        <w:tc>
          <w:tcPr>
            <w:tcW w:w="1260" w:type="dxa"/>
            <w:tcBorders>
              <w:top w:val="single" w:sz="6" w:space="0" w:color="auto"/>
              <w:left w:val="single" w:sz="6" w:space="0" w:color="auto"/>
              <w:bottom w:val="single" w:sz="6" w:space="0" w:color="auto"/>
              <w:right w:val="single" w:sz="6" w:space="0" w:color="auto"/>
            </w:tcBorders>
          </w:tcPr>
          <w:p w:rsidR="004537A3" w:rsidRPr="00B711E8" w:rsidRDefault="004537A3" w:rsidP="004537A3">
            <w:pPr>
              <w:widowControl w:val="0"/>
              <w:spacing w:before="60" w:after="60"/>
              <w:ind w:firstLine="0"/>
              <w:jc w:val="both"/>
              <w:rPr>
                <w:sz w:val="24"/>
                <w:lang w:bidi="ar-SA"/>
              </w:rPr>
            </w:pPr>
            <w:r w:rsidRPr="00B711E8">
              <w:rPr>
                <w:sz w:val="24"/>
                <w:lang w:bidi="ar-SA"/>
              </w:rPr>
              <w:t>0,92%</w:t>
            </w:r>
          </w:p>
        </w:tc>
        <w:tc>
          <w:tcPr>
            <w:tcW w:w="1260" w:type="dxa"/>
            <w:tcBorders>
              <w:top w:val="single" w:sz="6" w:space="0" w:color="auto"/>
              <w:left w:val="single" w:sz="6" w:space="0" w:color="auto"/>
              <w:bottom w:val="single" w:sz="6" w:space="0" w:color="auto"/>
              <w:right w:val="single" w:sz="6" w:space="0" w:color="auto"/>
            </w:tcBorders>
          </w:tcPr>
          <w:p w:rsidR="004537A3" w:rsidRPr="00B711E8" w:rsidRDefault="004537A3" w:rsidP="004537A3">
            <w:pPr>
              <w:widowControl w:val="0"/>
              <w:spacing w:before="60" w:after="60"/>
              <w:ind w:firstLine="0"/>
              <w:jc w:val="both"/>
              <w:rPr>
                <w:sz w:val="24"/>
                <w:lang w:bidi="ar-SA"/>
              </w:rPr>
            </w:pPr>
            <w:r w:rsidRPr="00B711E8">
              <w:rPr>
                <w:sz w:val="24"/>
                <w:lang w:bidi="ar-SA"/>
              </w:rPr>
              <w:t>0,84%</w:t>
            </w:r>
          </w:p>
        </w:tc>
      </w:tr>
      <w:tr w:rsidR="004537A3" w:rsidRPr="00D807A4">
        <w:tblPrEx>
          <w:tblCellMar>
            <w:top w:w="0" w:type="dxa"/>
            <w:bottom w:w="0" w:type="dxa"/>
          </w:tblCellMar>
        </w:tblPrEx>
        <w:trPr>
          <w:trHeight w:val="260"/>
        </w:trPr>
        <w:tc>
          <w:tcPr>
            <w:tcW w:w="3240" w:type="dxa"/>
            <w:tcBorders>
              <w:top w:val="single" w:sz="6" w:space="0" w:color="auto"/>
              <w:left w:val="single" w:sz="6" w:space="0" w:color="auto"/>
              <w:bottom w:val="single" w:sz="6" w:space="0" w:color="auto"/>
              <w:right w:val="single" w:sz="6" w:space="0" w:color="auto"/>
            </w:tcBorders>
          </w:tcPr>
          <w:p w:rsidR="004537A3" w:rsidRPr="00B711E8" w:rsidRDefault="004537A3" w:rsidP="004537A3">
            <w:pPr>
              <w:widowControl w:val="0"/>
              <w:spacing w:before="60" w:after="60"/>
              <w:ind w:firstLine="0"/>
              <w:jc w:val="both"/>
              <w:rPr>
                <w:sz w:val="24"/>
                <w:lang w:bidi="ar-SA"/>
              </w:rPr>
            </w:pPr>
            <w:r w:rsidRPr="00B711E8">
              <w:rPr>
                <w:sz w:val="24"/>
                <w:lang w:bidi="ar-SA"/>
              </w:rPr>
              <w:t>Région de Québec</w:t>
            </w:r>
          </w:p>
        </w:tc>
        <w:tc>
          <w:tcPr>
            <w:tcW w:w="810" w:type="dxa"/>
            <w:tcBorders>
              <w:top w:val="single" w:sz="6" w:space="0" w:color="auto"/>
              <w:left w:val="single" w:sz="6" w:space="0" w:color="auto"/>
              <w:bottom w:val="single" w:sz="6" w:space="0" w:color="auto"/>
              <w:right w:val="single" w:sz="6" w:space="0" w:color="auto"/>
            </w:tcBorders>
          </w:tcPr>
          <w:p w:rsidR="004537A3" w:rsidRPr="00B711E8" w:rsidRDefault="004537A3" w:rsidP="004537A3">
            <w:pPr>
              <w:widowControl w:val="0"/>
              <w:spacing w:before="60" w:after="60"/>
              <w:ind w:firstLine="0"/>
              <w:jc w:val="both"/>
              <w:rPr>
                <w:sz w:val="24"/>
                <w:lang w:bidi="ar-SA"/>
              </w:rPr>
            </w:pPr>
            <w:r w:rsidRPr="00B711E8">
              <w:rPr>
                <w:sz w:val="24"/>
                <w:lang w:bidi="ar-SA"/>
              </w:rPr>
              <w:t>321</w:t>
            </w:r>
          </w:p>
        </w:tc>
        <w:tc>
          <w:tcPr>
            <w:tcW w:w="990" w:type="dxa"/>
            <w:tcBorders>
              <w:top w:val="single" w:sz="6" w:space="0" w:color="auto"/>
              <w:left w:val="single" w:sz="6" w:space="0" w:color="auto"/>
              <w:bottom w:val="single" w:sz="6" w:space="0" w:color="auto"/>
              <w:right w:val="single" w:sz="6" w:space="0" w:color="auto"/>
            </w:tcBorders>
          </w:tcPr>
          <w:p w:rsidR="004537A3" w:rsidRPr="00B711E8" w:rsidRDefault="004537A3" w:rsidP="004537A3">
            <w:pPr>
              <w:widowControl w:val="0"/>
              <w:spacing w:before="60" w:after="60"/>
              <w:ind w:firstLine="0"/>
              <w:jc w:val="both"/>
              <w:rPr>
                <w:sz w:val="24"/>
                <w:lang w:bidi="ar-SA"/>
              </w:rPr>
            </w:pPr>
            <w:r w:rsidRPr="00B711E8">
              <w:rPr>
                <w:sz w:val="24"/>
                <w:lang w:bidi="ar-SA"/>
              </w:rPr>
              <w:t>30,78%</w:t>
            </w:r>
          </w:p>
        </w:tc>
        <w:tc>
          <w:tcPr>
            <w:tcW w:w="1080" w:type="dxa"/>
            <w:tcBorders>
              <w:top w:val="single" w:sz="6" w:space="0" w:color="auto"/>
              <w:left w:val="single" w:sz="6" w:space="0" w:color="auto"/>
              <w:bottom w:val="single" w:sz="6" w:space="0" w:color="auto"/>
              <w:right w:val="single" w:sz="6" w:space="0" w:color="auto"/>
            </w:tcBorders>
          </w:tcPr>
          <w:p w:rsidR="004537A3" w:rsidRPr="00B711E8" w:rsidRDefault="004537A3" w:rsidP="004537A3">
            <w:pPr>
              <w:widowControl w:val="0"/>
              <w:spacing w:before="60" w:after="60"/>
              <w:ind w:firstLine="0"/>
              <w:jc w:val="both"/>
              <w:rPr>
                <w:sz w:val="24"/>
                <w:lang w:bidi="ar-SA"/>
              </w:rPr>
            </w:pPr>
            <w:r w:rsidRPr="00B711E8">
              <w:rPr>
                <w:sz w:val="24"/>
                <w:lang w:bidi="ar-SA"/>
              </w:rPr>
              <w:t>26,23%</w:t>
            </w:r>
          </w:p>
        </w:tc>
        <w:tc>
          <w:tcPr>
            <w:tcW w:w="810" w:type="dxa"/>
            <w:tcBorders>
              <w:top w:val="single" w:sz="6" w:space="0" w:color="auto"/>
              <w:left w:val="single" w:sz="6" w:space="0" w:color="auto"/>
              <w:bottom w:val="single" w:sz="6" w:space="0" w:color="auto"/>
              <w:right w:val="single" w:sz="6" w:space="0" w:color="auto"/>
            </w:tcBorders>
          </w:tcPr>
          <w:p w:rsidR="004537A3" w:rsidRPr="00B711E8" w:rsidRDefault="004537A3" w:rsidP="004537A3">
            <w:pPr>
              <w:widowControl w:val="0"/>
              <w:spacing w:before="60" w:after="60"/>
              <w:ind w:firstLine="0"/>
              <w:jc w:val="both"/>
              <w:rPr>
                <w:sz w:val="24"/>
                <w:lang w:bidi="ar-SA"/>
              </w:rPr>
            </w:pPr>
            <w:r w:rsidRPr="00B711E8">
              <w:rPr>
                <w:sz w:val="24"/>
                <w:lang w:bidi="ar-SA"/>
              </w:rPr>
              <w:t>227</w:t>
            </w:r>
          </w:p>
        </w:tc>
        <w:tc>
          <w:tcPr>
            <w:tcW w:w="1260" w:type="dxa"/>
            <w:tcBorders>
              <w:top w:val="single" w:sz="6" w:space="0" w:color="auto"/>
              <w:left w:val="single" w:sz="6" w:space="0" w:color="auto"/>
              <w:bottom w:val="single" w:sz="6" w:space="0" w:color="auto"/>
              <w:right w:val="single" w:sz="6" w:space="0" w:color="auto"/>
            </w:tcBorders>
          </w:tcPr>
          <w:p w:rsidR="004537A3" w:rsidRPr="00B711E8" w:rsidRDefault="004537A3" w:rsidP="004537A3">
            <w:pPr>
              <w:widowControl w:val="0"/>
              <w:spacing w:before="60" w:after="60"/>
              <w:ind w:firstLine="0"/>
              <w:jc w:val="both"/>
              <w:rPr>
                <w:sz w:val="24"/>
                <w:lang w:bidi="ar-SA"/>
              </w:rPr>
            </w:pPr>
            <w:r w:rsidRPr="00B711E8">
              <w:rPr>
                <w:sz w:val="24"/>
                <w:lang w:bidi="ar-SA"/>
              </w:rPr>
              <w:t>16,03%</w:t>
            </w:r>
          </w:p>
        </w:tc>
        <w:tc>
          <w:tcPr>
            <w:tcW w:w="1260" w:type="dxa"/>
            <w:tcBorders>
              <w:top w:val="single" w:sz="6" w:space="0" w:color="auto"/>
              <w:left w:val="single" w:sz="6" w:space="0" w:color="auto"/>
              <w:bottom w:val="single" w:sz="6" w:space="0" w:color="auto"/>
              <w:right w:val="single" w:sz="6" w:space="0" w:color="auto"/>
            </w:tcBorders>
          </w:tcPr>
          <w:p w:rsidR="004537A3" w:rsidRPr="00B711E8" w:rsidRDefault="004537A3" w:rsidP="004537A3">
            <w:pPr>
              <w:widowControl w:val="0"/>
              <w:spacing w:before="60" w:after="60"/>
              <w:ind w:firstLine="0"/>
              <w:jc w:val="both"/>
              <w:rPr>
                <w:sz w:val="24"/>
                <w:lang w:bidi="ar-SA"/>
              </w:rPr>
            </w:pPr>
            <w:r w:rsidRPr="00B711E8">
              <w:rPr>
                <w:sz w:val="24"/>
                <w:lang w:bidi="ar-SA"/>
              </w:rPr>
              <w:t>14,67%</w:t>
            </w:r>
          </w:p>
        </w:tc>
      </w:tr>
      <w:tr w:rsidR="004537A3" w:rsidRPr="00D807A4">
        <w:tblPrEx>
          <w:tblCellMar>
            <w:top w:w="0" w:type="dxa"/>
            <w:bottom w:w="0" w:type="dxa"/>
          </w:tblCellMar>
        </w:tblPrEx>
        <w:trPr>
          <w:trHeight w:val="260"/>
        </w:trPr>
        <w:tc>
          <w:tcPr>
            <w:tcW w:w="3240" w:type="dxa"/>
            <w:tcBorders>
              <w:top w:val="single" w:sz="6" w:space="0" w:color="auto"/>
              <w:left w:val="single" w:sz="6" w:space="0" w:color="auto"/>
              <w:bottom w:val="single" w:sz="6" w:space="0" w:color="auto"/>
              <w:right w:val="single" w:sz="6" w:space="0" w:color="auto"/>
            </w:tcBorders>
          </w:tcPr>
          <w:p w:rsidR="004537A3" w:rsidRPr="00B711E8" w:rsidRDefault="004537A3" w:rsidP="004537A3">
            <w:pPr>
              <w:widowControl w:val="0"/>
              <w:spacing w:before="60" w:after="60"/>
              <w:ind w:firstLine="0"/>
              <w:jc w:val="both"/>
              <w:rPr>
                <w:sz w:val="24"/>
                <w:lang w:bidi="ar-SA"/>
              </w:rPr>
            </w:pPr>
            <w:r w:rsidRPr="00B711E8">
              <w:rPr>
                <w:sz w:val="24"/>
                <w:lang w:bidi="ar-SA"/>
              </w:rPr>
              <w:t>Rive nord à l’Est de Québec</w:t>
            </w:r>
          </w:p>
        </w:tc>
        <w:tc>
          <w:tcPr>
            <w:tcW w:w="810" w:type="dxa"/>
            <w:tcBorders>
              <w:top w:val="single" w:sz="6" w:space="0" w:color="auto"/>
              <w:left w:val="single" w:sz="6" w:space="0" w:color="auto"/>
              <w:bottom w:val="single" w:sz="6" w:space="0" w:color="auto"/>
              <w:right w:val="single" w:sz="6" w:space="0" w:color="auto"/>
            </w:tcBorders>
          </w:tcPr>
          <w:p w:rsidR="004537A3" w:rsidRPr="00B711E8" w:rsidRDefault="004537A3" w:rsidP="004537A3">
            <w:pPr>
              <w:widowControl w:val="0"/>
              <w:spacing w:before="60" w:after="60"/>
              <w:ind w:firstLine="0"/>
              <w:jc w:val="both"/>
              <w:rPr>
                <w:sz w:val="24"/>
                <w:lang w:bidi="ar-SA"/>
              </w:rPr>
            </w:pPr>
            <w:r w:rsidRPr="00B711E8">
              <w:rPr>
                <w:sz w:val="24"/>
                <w:lang w:bidi="ar-SA"/>
              </w:rPr>
              <w:t>33</w:t>
            </w:r>
          </w:p>
        </w:tc>
        <w:tc>
          <w:tcPr>
            <w:tcW w:w="990" w:type="dxa"/>
            <w:tcBorders>
              <w:top w:val="single" w:sz="6" w:space="0" w:color="auto"/>
              <w:left w:val="single" w:sz="6" w:space="0" w:color="auto"/>
              <w:bottom w:val="single" w:sz="6" w:space="0" w:color="auto"/>
              <w:right w:val="single" w:sz="6" w:space="0" w:color="auto"/>
            </w:tcBorders>
          </w:tcPr>
          <w:p w:rsidR="004537A3" w:rsidRPr="00B711E8" w:rsidRDefault="004537A3" w:rsidP="004537A3">
            <w:pPr>
              <w:widowControl w:val="0"/>
              <w:spacing w:before="60" w:after="60"/>
              <w:ind w:firstLine="0"/>
              <w:jc w:val="both"/>
              <w:rPr>
                <w:sz w:val="24"/>
                <w:lang w:bidi="ar-SA"/>
              </w:rPr>
            </w:pPr>
            <w:r w:rsidRPr="00B711E8">
              <w:rPr>
                <w:sz w:val="24"/>
                <w:lang w:bidi="ar-SA"/>
              </w:rPr>
              <w:t>3,16%</w:t>
            </w:r>
          </w:p>
        </w:tc>
        <w:tc>
          <w:tcPr>
            <w:tcW w:w="1080" w:type="dxa"/>
            <w:tcBorders>
              <w:top w:val="single" w:sz="6" w:space="0" w:color="auto"/>
              <w:left w:val="single" w:sz="6" w:space="0" w:color="auto"/>
              <w:bottom w:val="single" w:sz="6" w:space="0" w:color="auto"/>
              <w:right w:val="single" w:sz="6" w:space="0" w:color="auto"/>
            </w:tcBorders>
          </w:tcPr>
          <w:p w:rsidR="004537A3" w:rsidRPr="00B711E8" w:rsidRDefault="004537A3" w:rsidP="004537A3">
            <w:pPr>
              <w:widowControl w:val="0"/>
              <w:spacing w:before="60" w:after="60"/>
              <w:ind w:firstLine="0"/>
              <w:jc w:val="both"/>
              <w:rPr>
                <w:sz w:val="24"/>
                <w:lang w:bidi="ar-SA"/>
              </w:rPr>
            </w:pPr>
            <w:r w:rsidRPr="00B711E8">
              <w:rPr>
                <w:sz w:val="24"/>
                <w:lang w:bidi="ar-SA"/>
              </w:rPr>
              <w:t>2,7%</w:t>
            </w:r>
          </w:p>
        </w:tc>
        <w:tc>
          <w:tcPr>
            <w:tcW w:w="810" w:type="dxa"/>
            <w:tcBorders>
              <w:top w:val="single" w:sz="6" w:space="0" w:color="auto"/>
              <w:left w:val="single" w:sz="6" w:space="0" w:color="auto"/>
              <w:bottom w:val="single" w:sz="6" w:space="0" w:color="auto"/>
              <w:right w:val="single" w:sz="6" w:space="0" w:color="auto"/>
            </w:tcBorders>
          </w:tcPr>
          <w:p w:rsidR="004537A3" w:rsidRPr="00B711E8" w:rsidRDefault="004537A3" w:rsidP="004537A3">
            <w:pPr>
              <w:widowControl w:val="0"/>
              <w:spacing w:before="60" w:after="60"/>
              <w:ind w:firstLine="0"/>
              <w:jc w:val="both"/>
              <w:rPr>
                <w:sz w:val="24"/>
                <w:lang w:bidi="ar-SA"/>
              </w:rPr>
            </w:pPr>
            <w:r w:rsidRPr="00B711E8">
              <w:rPr>
                <w:sz w:val="24"/>
                <w:lang w:bidi="ar-SA"/>
              </w:rPr>
              <w:t>398</w:t>
            </w:r>
          </w:p>
        </w:tc>
        <w:tc>
          <w:tcPr>
            <w:tcW w:w="1260" w:type="dxa"/>
            <w:tcBorders>
              <w:top w:val="single" w:sz="6" w:space="0" w:color="auto"/>
              <w:left w:val="single" w:sz="6" w:space="0" w:color="auto"/>
              <w:bottom w:val="single" w:sz="6" w:space="0" w:color="auto"/>
              <w:right w:val="single" w:sz="6" w:space="0" w:color="auto"/>
            </w:tcBorders>
          </w:tcPr>
          <w:p w:rsidR="004537A3" w:rsidRPr="00B711E8" w:rsidRDefault="004537A3" w:rsidP="004537A3">
            <w:pPr>
              <w:widowControl w:val="0"/>
              <w:spacing w:before="60" w:after="60"/>
              <w:ind w:firstLine="0"/>
              <w:jc w:val="both"/>
              <w:rPr>
                <w:sz w:val="24"/>
                <w:lang w:bidi="ar-SA"/>
              </w:rPr>
            </w:pPr>
            <w:r w:rsidRPr="00B711E8">
              <w:rPr>
                <w:sz w:val="24"/>
                <w:lang w:bidi="ar-SA"/>
              </w:rPr>
              <w:t>28,11%</w:t>
            </w:r>
          </w:p>
        </w:tc>
        <w:tc>
          <w:tcPr>
            <w:tcW w:w="1260" w:type="dxa"/>
            <w:tcBorders>
              <w:top w:val="single" w:sz="6" w:space="0" w:color="auto"/>
              <w:left w:val="single" w:sz="6" w:space="0" w:color="auto"/>
              <w:bottom w:val="single" w:sz="6" w:space="0" w:color="auto"/>
              <w:right w:val="single" w:sz="6" w:space="0" w:color="auto"/>
            </w:tcBorders>
          </w:tcPr>
          <w:p w:rsidR="004537A3" w:rsidRPr="00B711E8" w:rsidRDefault="004537A3" w:rsidP="004537A3">
            <w:pPr>
              <w:widowControl w:val="0"/>
              <w:spacing w:before="60" w:after="60"/>
              <w:ind w:firstLine="0"/>
              <w:jc w:val="both"/>
              <w:rPr>
                <w:sz w:val="24"/>
                <w:lang w:bidi="ar-SA"/>
              </w:rPr>
            </w:pPr>
            <w:r w:rsidRPr="00B711E8">
              <w:rPr>
                <w:sz w:val="24"/>
                <w:lang w:bidi="ar-SA"/>
              </w:rPr>
              <w:t>25,73%</w:t>
            </w:r>
          </w:p>
        </w:tc>
      </w:tr>
      <w:tr w:rsidR="004537A3" w:rsidRPr="00D807A4">
        <w:tblPrEx>
          <w:tblCellMar>
            <w:top w:w="0" w:type="dxa"/>
            <w:bottom w:w="0" w:type="dxa"/>
          </w:tblCellMar>
        </w:tblPrEx>
        <w:trPr>
          <w:trHeight w:val="260"/>
        </w:trPr>
        <w:tc>
          <w:tcPr>
            <w:tcW w:w="3240" w:type="dxa"/>
            <w:tcBorders>
              <w:top w:val="single" w:sz="6" w:space="0" w:color="auto"/>
              <w:left w:val="single" w:sz="6" w:space="0" w:color="auto"/>
              <w:bottom w:val="single" w:sz="6" w:space="0" w:color="auto"/>
              <w:right w:val="single" w:sz="6" w:space="0" w:color="auto"/>
            </w:tcBorders>
          </w:tcPr>
          <w:p w:rsidR="004537A3" w:rsidRPr="00B711E8" w:rsidRDefault="004537A3" w:rsidP="004537A3">
            <w:pPr>
              <w:widowControl w:val="0"/>
              <w:spacing w:before="60" w:after="60"/>
              <w:ind w:firstLine="0"/>
              <w:jc w:val="both"/>
              <w:rPr>
                <w:sz w:val="24"/>
                <w:lang w:bidi="ar-SA"/>
              </w:rPr>
            </w:pPr>
            <w:r w:rsidRPr="00B711E8">
              <w:rPr>
                <w:sz w:val="24"/>
                <w:lang w:bidi="ar-SA"/>
              </w:rPr>
              <w:t>Rive sud à l’Est de Québec</w:t>
            </w:r>
          </w:p>
        </w:tc>
        <w:tc>
          <w:tcPr>
            <w:tcW w:w="810" w:type="dxa"/>
            <w:tcBorders>
              <w:top w:val="single" w:sz="6" w:space="0" w:color="auto"/>
              <w:left w:val="single" w:sz="6" w:space="0" w:color="auto"/>
              <w:bottom w:val="single" w:sz="6" w:space="0" w:color="auto"/>
              <w:right w:val="single" w:sz="6" w:space="0" w:color="auto"/>
            </w:tcBorders>
          </w:tcPr>
          <w:p w:rsidR="004537A3" w:rsidRPr="00B711E8" w:rsidRDefault="004537A3" w:rsidP="004537A3">
            <w:pPr>
              <w:widowControl w:val="0"/>
              <w:spacing w:before="60" w:after="60"/>
              <w:ind w:firstLine="0"/>
              <w:jc w:val="both"/>
              <w:rPr>
                <w:sz w:val="24"/>
                <w:lang w:bidi="ar-SA"/>
              </w:rPr>
            </w:pPr>
            <w:r w:rsidRPr="00B711E8">
              <w:rPr>
                <w:sz w:val="24"/>
                <w:lang w:bidi="ar-SA"/>
              </w:rPr>
              <w:t>686</w:t>
            </w:r>
          </w:p>
        </w:tc>
        <w:tc>
          <w:tcPr>
            <w:tcW w:w="990" w:type="dxa"/>
            <w:tcBorders>
              <w:top w:val="single" w:sz="6" w:space="0" w:color="auto"/>
              <w:left w:val="single" w:sz="6" w:space="0" w:color="auto"/>
              <w:bottom w:val="single" w:sz="6" w:space="0" w:color="auto"/>
              <w:right w:val="single" w:sz="6" w:space="0" w:color="auto"/>
            </w:tcBorders>
          </w:tcPr>
          <w:p w:rsidR="004537A3" w:rsidRPr="00B711E8" w:rsidRDefault="004537A3" w:rsidP="004537A3">
            <w:pPr>
              <w:widowControl w:val="0"/>
              <w:spacing w:before="60" w:after="60"/>
              <w:ind w:firstLine="0"/>
              <w:jc w:val="both"/>
              <w:rPr>
                <w:sz w:val="24"/>
                <w:lang w:bidi="ar-SA"/>
              </w:rPr>
            </w:pPr>
            <w:r w:rsidRPr="00B711E8">
              <w:rPr>
                <w:sz w:val="24"/>
                <w:lang w:bidi="ar-SA"/>
              </w:rPr>
              <w:t>65,77%</w:t>
            </w:r>
          </w:p>
        </w:tc>
        <w:tc>
          <w:tcPr>
            <w:tcW w:w="1080" w:type="dxa"/>
            <w:tcBorders>
              <w:top w:val="single" w:sz="6" w:space="0" w:color="auto"/>
              <w:left w:val="single" w:sz="6" w:space="0" w:color="auto"/>
              <w:bottom w:val="single" w:sz="6" w:space="0" w:color="auto"/>
              <w:right w:val="single" w:sz="6" w:space="0" w:color="auto"/>
            </w:tcBorders>
          </w:tcPr>
          <w:p w:rsidR="004537A3" w:rsidRPr="00B711E8" w:rsidRDefault="004537A3" w:rsidP="004537A3">
            <w:pPr>
              <w:widowControl w:val="0"/>
              <w:spacing w:before="60" w:after="60"/>
              <w:ind w:firstLine="0"/>
              <w:jc w:val="both"/>
              <w:rPr>
                <w:sz w:val="24"/>
                <w:lang w:bidi="ar-SA"/>
              </w:rPr>
            </w:pPr>
            <w:r w:rsidRPr="00B711E8">
              <w:rPr>
                <w:sz w:val="24"/>
                <w:lang w:bidi="ar-SA"/>
              </w:rPr>
              <w:t>56,05%</w:t>
            </w:r>
          </w:p>
        </w:tc>
        <w:tc>
          <w:tcPr>
            <w:tcW w:w="810" w:type="dxa"/>
            <w:tcBorders>
              <w:top w:val="single" w:sz="6" w:space="0" w:color="auto"/>
              <w:left w:val="single" w:sz="6" w:space="0" w:color="auto"/>
              <w:bottom w:val="single" w:sz="6" w:space="0" w:color="auto"/>
              <w:right w:val="single" w:sz="6" w:space="0" w:color="auto"/>
            </w:tcBorders>
          </w:tcPr>
          <w:p w:rsidR="004537A3" w:rsidRPr="00B711E8" w:rsidRDefault="004537A3" w:rsidP="004537A3">
            <w:pPr>
              <w:widowControl w:val="0"/>
              <w:spacing w:before="60" w:after="60"/>
              <w:ind w:firstLine="0"/>
              <w:jc w:val="both"/>
              <w:rPr>
                <w:sz w:val="24"/>
                <w:lang w:bidi="ar-SA"/>
              </w:rPr>
            </w:pPr>
            <w:r w:rsidRPr="00B711E8">
              <w:rPr>
                <w:sz w:val="24"/>
                <w:lang w:bidi="ar-SA"/>
              </w:rPr>
              <w:t>765</w:t>
            </w:r>
          </w:p>
        </w:tc>
        <w:tc>
          <w:tcPr>
            <w:tcW w:w="1260" w:type="dxa"/>
            <w:tcBorders>
              <w:top w:val="single" w:sz="6" w:space="0" w:color="auto"/>
              <w:left w:val="single" w:sz="6" w:space="0" w:color="auto"/>
              <w:bottom w:val="single" w:sz="6" w:space="0" w:color="auto"/>
              <w:right w:val="single" w:sz="6" w:space="0" w:color="auto"/>
            </w:tcBorders>
          </w:tcPr>
          <w:p w:rsidR="004537A3" w:rsidRPr="00B711E8" w:rsidRDefault="004537A3" w:rsidP="004537A3">
            <w:pPr>
              <w:widowControl w:val="0"/>
              <w:spacing w:before="60" w:after="60"/>
              <w:ind w:firstLine="0"/>
              <w:jc w:val="both"/>
              <w:rPr>
                <w:sz w:val="24"/>
                <w:lang w:bidi="ar-SA"/>
              </w:rPr>
            </w:pPr>
            <w:r w:rsidRPr="00B711E8">
              <w:rPr>
                <w:sz w:val="24"/>
                <w:lang w:bidi="ar-SA"/>
              </w:rPr>
              <w:t>54,03%</w:t>
            </w:r>
          </w:p>
        </w:tc>
        <w:tc>
          <w:tcPr>
            <w:tcW w:w="1260" w:type="dxa"/>
            <w:tcBorders>
              <w:top w:val="single" w:sz="6" w:space="0" w:color="auto"/>
              <w:left w:val="single" w:sz="6" w:space="0" w:color="auto"/>
              <w:bottom w:val="single" w:sz="6" w:space="0" w:color="auto"/>
              <w:right w:val="single" w:sz="6" w:space="0" w:color="auto"/>
            </w:tcBorders>
          </w:tcPr>
          <w:p w:rsidR="004537A3" w:rsidRPr="00B711E8" w:rsidRDefault="004537A3" w:rsidP="004537A3">
            <w:pPr>
              <w:widowControl w:val="0"/>
              <w:spacing w:before="60" w:after="60"/>
              <w:ind w:firstLine="0"/>
              <w:jc w:val="both"/>
              <w:rPr>
                <w:sz w:val="24"/>
                <w:lang w:bidi="ar-SA"/>
              </w:rPr>
            </w:pPr>
            <w:r w:rsidRPr="00B711E8">
              <w:rPr>
                <w:sz w:val="24"/>
                <w:lang w:bidi="ar-SA"/>
              </w:rPr>
              <w:t>49,45%</w:t>
            </w:r>
          </w:p>
        </w:tc>
      </w:tr>
      <w:tr w:rsidR="004537A3" w:rsidRPr="00D807A4">
        <w:tblPrEx>
          <w:tblCellMar>
            <w:top w:w="0" w:type="dxa"/>
            <w:bottom w:w="0" w:type="dxa"/>
          </w:tblCellMar>
        </w:tblPrEx>
        <w:trPr>
          <w:trHeight w:val="260"/>
        </w:trPr>
        <w:tc>
          <w:tcPr>
            <w:tcW w:w="3240" w:type="dxa"/>
            <w:tcBorders>
              <w:top w:val="single" w:sz="6" w:space="0" w:color="auto"/>
              <w:left w:val="single" w:sz="6" w:space="0" w:color="auto"/>
              <w:bottom w:val="single" w:sz="6" w:space="0" w:color="auto"/>
              <w:right w:val="single" w:sz="6" w:space="0" w:color="auto"/>
            </w:tcBorders>
          </w:tcPr>
          <w:p w:rsidR="004537A3" w:rsidRPr="00B711E8" w:rsidRDefault="004537A3" w:rsidP="004537A3">
            <w:pPr>
              <w:widowControl w:val="0"/>
              <w:spacing w:before="60" w:after="60"/>
              <w:ind w:firstLine="0"/>
              <w:jc w:val="both"/>
              <w:rPr>
                <w:sz w:val="24"/>
                <w:lang w:bidi="ar-SA"/>
              </w:rPr>
            </w:pPr>
            <w:r w:rsidRPr="00B711E8">
              <w:rPr>
                <w:sz w:val="24"/>
                <w:lang w:bidi="ar-SA"/>
              </w:rPr>
              <w:t>Gaspésie</w:t>
            </w:r>
          </w:p>
        </w:tc>
        <w:tc>
          <w:tcPr>
            <w:tcW w:w="810" w:type="dxa"/>
            <w:tcBorders>
              <w:top w:val="single" w:sz="6" w:space="0" w:color="auto"/>
              <w:left w:val="single" w:sz="6" w:space="0" w:color="auto"/>
              <w:bottom w:val="single" w:sz="6" w:space="0" w:color="auto"/>
              <w:right w:val="single" w:sz="6" w:space="0" w:color="auto"/>
            </w:tcBorders>
          </w:tcPr>
          <w:p w:rsidR="004537A3" w:rsidRPr="00B711E8" w:rsidRDefault="004537A3" w:rsidP="004537A3">
            <w:pPr>
              <w:widowControl w:val="0"/>
              <w:spacing w:before="60" w:after="60"/>
              <w:ind w:firstLine="0"/>
              <w:jc w:val="both"/>
              <w:rPr>
                <w:sz w:val="24"/>
                <w:lang w:bidi="ar-SA"/>
              </w:rPr>
            </w:pPr>
            <w:r w:rsidRPr="00B711E8">
              <w:rPr>
                <w:sz w:val="24"/>
                <w:lang w:bidi="ar-SA"/>
              </w:rPr>
              <w:t>0</w:t>
            </w:r>
          </w:p>
        </w:tc>
        <w:tc>
          <w:tcPr>
            <w:tcW w:w="990" w:type="dxa"/>
            <w:tcBorders>
              <w:top w:val="single" w:sz="6" w:space="0" w:color="auto"/>
              <w:left w:val="single" w:sz="6" w:space="0" w:color="auto"/>
              <w:bottom w:val="single" w:sz="6" w:space="0" w:color="auto"/>
              <w:right w:val="single" w:sz="6" w:space="0" w:color="auto"/>
            </w:tcBorders>
          </w:tcPr>
          <w:p w:rsidR="004537A3" w:rsidRPr="00B711E8" w:rsidRDefault="004537A3" w:rsidP="004537A3">
            <w:pPr>
              <w:widowControl w:val="0"/>
              <w:spacing w:before="60" w:after="60"/>
              <w:ind w:firstLine="0"/>
              <w:jc w:val="both"/>
              <w:rPr>
                <w:sz w:val="24"/>
                <w:lang w:bidi="ar-SA"/>
              </w:rPr>
            </w:pPr>
            <w:r w:rsidRPr="00B711E8">
              <w:rPr>
                <w:sz w:val="24"/>
                <w:lang w:bidi="ar-SA"/>
              </w:rPr>
              <w:t>-</w:t>
            </w:r>
          </w:p>
        </w:tc>
        <w:tc>
          <w:tcPr>
            <w:tcW w:w="1080" w:type="dxa"/>
            <w:tcBorders>
              <w:top w:val="single" w:sz="6" w:space="0" w:color="auto"/>
              <w:left w:val="single" w:sz="6" w:space="0" w:color="auto"/>
              <w:bottom w:val="single" w:sz="6" w:space="0" w:color="auto"/>
              <w:right w:val="single" w:sz="6" w:space="0" w:color="auto"/>
            </w:tcBorders>
          </w:tcPr>
          <w:p w:rsidR="004537A3" w:rsidRPr="00B711E8" w:rsidRDefault="004537A3" w:rsidP="004537A3">
            <w:pPr>
              <w:widowControl w:val="0"/>
              <w:spacing w:before="60" w:after="60"/>
              <w:ind w:firstLine="0"/>
              <w:jc w:val="both"/>
              <w:rPr>
                <w:sz w:val="24"/>
                <w:lang w:bidi="ar-SA"/>
              </w:rPr>
            </w:pPr>
            <w:r w:rsidRPr="00B711E8">
              <w:rPr>
                <w:sz w:val="24"/>
                <w:lang w:bidi="ar-SA"/>
              </w:rPr>
              <w:t>-</w:t>
            </w:r>
          </w:p>
        </w:tc>
        <w:tc>
          <w:tcPr>
            <w:tcW w:w="810" w:type="dxa"/>
            <w:tcBorders>
              <w:top w:val="single" w:sz="6" w:space="0" w:color="auto"/>
              <w:left w:val="single" w:sz="6" w:space="0" w:color="auto"/>
              <w:bottom w:val="single" w:sz="6" w:space="0" w:color="auto"/>
              <w:right w:val="single" w:sz="6" w:space="0" w:color="auto"/>
            </w:tcBorders>
          </w:tcPr>
          <w:p w:rsidR="004537A3" w:rsidRPr="00B711E8" w:rsidRDefault="004537A3" w:rsidP="004537A3">
            <w:pPr>
              <w:widowControl w:val="0"/>
              <w:spacing w:before="60" w:after="60"/>
              <w:ind w:firstLine="0"/>
              <w:jc w:val="both"/>
              <w:rPr>
                <w:sz w:val="24"/>
                <w:lang w:bidi="ar-SA"/>
              </w:rPr>
            </w:pPr>
            <w:r w:rsidRPr="00B711E8">
              <w:rPr>
                <w:sz w:val="24"/>
                <w:lang w:bidi="ar-SA"/>
              </w:rPr>
              <w:t>18</w:t>
            </w:r>
          </w:p>
        </w:tc>
        <w:tc>
          <w:tcPr>
            <w:tcW w:w="1260" w:type="dxa"/>
            <w:tcBorders>
              <w:top w:val="single" w:sz="6" w:space="0" w:color="auto"/>
              <w:left w:val="single" w:sz="6" w:space="0" w:color="auto"/>
              <w:bottom w:val="single" w:sz="6" w:space="0" w:color="auto"/>
              <w:right w:val="single" w:sz="6" w:space="0" w:color="auto"/>
            </w:tcBorders>
          </w:tcPr>
          <w:p w:rsidR="004537A3" w:rsidRPr="00B711E8" w:rsidRDefault="004537A3" w:rsidP="004537A3">
            <w:pPr>
              <w:widowControl w:val="0"/>
              <w:spacing w:before="60" w:after="60"/>
              <w:ind w:firstLine="0"/>
              <w:jc w:val="both"/>
              <w:rPr>
                <w:sz w:val="24"/>
                <w:lang w:bidi="ar-SA"/>
              </w:rPr>
            </w:pPr>
            <w:r w:rsidRPr="00B711E8">
              <w:rPr>
                <w:sz w:val="24"/>
                <w:lang w:bidi="ar-SA"/>
              </w:rPr>
              <w:t>1,27%</w:t>
            </w:r>
          </w:p>
        </w:tc>
        <w:tc>
          <w:tcPr>
            <w:tcW w:w="1260" w:type="dxa"/>
            <w:tcBorders>
              <w:top w:val="single" w:sz="6" w:space="0" w:color="auto"/>
              <w:left w:val="single" w:sz="6" w:space="0" w:color="auto"/>
              <w:bottom w:val="single" w:sz="6" w:space="0" w:color="auto"/>
              <w:right w:val="single" w:sz="6" w:space="0" w:color="auto"/>
            </w:tcBorders>
          </w:tcPr>
          <w:p w:rsidR="004537A3" w:rsidRPr="00B711E8" w:rsidRDefault="004537A3" w:rsidP="004537A3">
            <w:pPr>
              <w:widowControl w:val="0"/>
              <w:spacing w:before="60" w:after="60"/>
              <w:ind w:firstLine="0"/>
              <w:jc w:val="both"/>
              <w:rPr>
                <w:sz w:val="24"/>
                <w:lang w:bidi="ar-SA"/>
              </w:rPr>
            </w:pPr>
            <w:r w:rsidRPr="00B711E8">
              <w:rPr>
                <w:sz w:val="24"/>
                <w:lang w:bidi="ar-SA"/>
              </w:rPr>
              <w:t>1,16%</w:t>
            </w:r>
          </w:p>
        </w:tc>
      </w:tr>
      <w:tr w:rsidR="004537A3" w:rsidRPr="00D807A4">
        <w:tblPrEx>
          <w:tblCellMar>
            <w:top w:w="0" w:type="dxa"/>
            <w:bottom w:w="0" w:type="dxa"/>
          </w:tblCellMar>
        </w:tblPrEx>
        <w:trPr>
          <w:trHeight w:val="260"/>
        </w:trPr>
        <w:tc>
          <w:tcPr>
            <w:tcW w:w="3240" w:type="dxa"/>
            <w:tcBorders>
              <w:top w:val="single" w:sz="6" w:space="0" w:color="auto"/>
              <w:left w:val="single" w:sz="6" w:space="0" w:color="auto"/>
              <w:bottom w:val="single" w:sz="6" w:space="0" w:color="auto"/>
              <w:right w:val="single" w:sz="6" w:space="0" w:color="auto"/>
            </w:tcBorders>
          </w:tcPr>
          <w:p w:rsidR="004537A3" w:rsidRPr="00B711E8" w:rsidRDefault="004537A3" w:rsidP="004537A3">
            <w:pPr>
              <w:widowControl w:val="0"/>
              <w:spacing w:before="60" w:after="60"/>
              <w:ind w:firstLine="0"/>
              <w:jc w:val="both"/>
              <w:rPr>
                <w:sz w:val="24"/>
                <w:lang w:bidi="ar-SA"/>
              </w:rPr>
            </w:pPr>
            <w:r w:rsidRPr="00B711E8">
              <w:rPr>
                <w:sz w:val="24"/>
                <w:lang w:bidi="ar-SA"/>
              </w:rPr>
              <w:t>TOTAL</w:t>
            </w:r>
          </w:p>
        </w:tc>
        <w:tc>
          <w:tcPr>
            <w:tcW w:w="810" w:type="dxa"/>
            <w:tcBorders>
              <w:top w:val="single" w:sz="6" w:space="0" w:color="auto"/>
              <w:left w:val="single" w:sz="6" w:space="0" w:color="auto"/>
              <w:bottom w:val="single" w:sz="6" w:space="0" w:color="auto"/>
              <w:right w:val="single" w:sz="6" w:space="0" w:color="auto"/>
            </w:tcBorders>
          </w:tcPr>
          <w:p w:rsidR="004537A3" w:rsidRPr="00B711E8" w:rsidRDefault="004537A3" w:rsidP="004537A3">
            <w:pPr>
              <w:widowControl w:val="0"/>
              <w:spacing w:before="60" w:after="60"/>
              <w:ind w:firstLine="0"/>
              <w:jc w:val="both"/>
              <w:rPr>
                <w:sz w:val="24"/>
                <w:lang w:bidi="ar-SA"/>
              </w:rPr>
            </w:pPr>
            <w:r w:rsidRPr="00B711E8">
              <w:rPr>
                <w:sz w:val="24"/>
                <w:lang w:bidi="ar-SA"/>
              </w:rPr>
              <w:t>1043</w:t>
            </w:r>
          </w:p>
        </w:tc>
        <w:tc>
          <w:tcPr>
            <w:tcW w:w="990" w:type="dxa"/>
            <w:tcBorders>
              <w:top w:val="single" w:sz="6" w:space="0" w:color="auto"/>
              <w:left w:val="single" w:sz="6" w:space="0" w:color="auto"/>
              <w:bottom w:val="single" w:sz="6" w:space="0" w:color="auto"/>
              <w:right w:val="single" w:sz="6" w:space="0" w:color="auto"/>
            </w:tcBorders>
          </w:tcPr>
          <w:p w:rsidR="004537A3" w:rsidRPr="00B711E8" w:rsidRDefault="004537A3" w:rsidP="004537A3">
            <w:pPr>
              <w:widowControl w:val="0"/>
              <w:spacing w:before="60" w:after="60"/>
              <w:ind w:firstLine="0"/>
              <w:jc w:val="both"/>
              <w:rPr>
                <w:sz w:val="24"/>
                <w:lang w:bidi="ar-SA"/>
              </w:rPr>
            </w:pPr>
            <w:r w:rsidRPr="00B711E8">
              <w:rPr>
                <w:sz w:val="24"/>
                <w:lang w:bidi="ar-SA"/>
              </w:rPr>
              <w:t>100%</w:t>
            </w:r>
          </w:p>
        </w:tc>
        <w:tc>
          <w:tcPr>
            <w:tcW w:w="1080" w:type="dxa"/>
            <w:tcBorders>
              <w:top w:val="single" w:sz="6" w:space="0" w:color="auto"/>
              <w:left w:val="single" w:sz="6" w:space="0" w:color="auto"/>
              <w:bottom w:val="single" w:sz="6" w:space="0" w:color="auto"/>
              <w:right w:val="single" w:sz="6" w:space="0" w:color="auto"/>
            </w:tcBorders>
          </w:tcPr>
          <w:p w:rsidR="004537A3" w:rsidRPr="00B711E8" w:rsidRDefault="004537A3" w:rsidP="004537A3">
            <w:pPr>
              <w:widowControl w:val="0"/>
              <w:spacing w:before="60" w:after="60"/>
              <w:ind w:firstLine="0"/>
              <w:jc w:val="both"/>
              <w:rPr>
                <w:sz w:val="24"/>
                <w:lang w:bidi="ar-SA"/>
              </w:rPr>
            </w:pPr>
          </w:p>
        </w:tc>
        <w:tc>
          <w:tcPr>
            <w:tcW w:w="810" w:type="dxa"/>
            <w:tcBorders>
              <w:top w:val="single" w:sz="6" w:space="0" w:color="auto"/>
              <w:left w:val="single" w:sz="6" w:space="0" w:color="auto"/>
              <w:bottom w:val="single" w:sz="6" w:space="0" w:color="auto"/>
              <w:right w:val="single" w:sz="6" w:space="0" w:color="auto"/>
            </w:tcBorders>
          </w:tcPr>
          <w:p w:rsidR="004537A3" w:rsidRPr="00B711E8" w:rsidRDefault="004537A3" w:rsidP="004537A3">
            <w:pPr>
              <w:widowControl w:val="0"/>
              <w:spacing w:before="60" w:after="60"/>
              <w:ind w:firstLine="0"/>
              <w:jc w:val="both"/>
              <w:rPr>
                <w:sz w:val="24"/>
                <w:lang w:bidi="ar-SA"/>
              </w:rPr>
            </w:pPr>
            <w:r w:rsidRPr="00B711E8">
              <w:rPr>
                <w:sz w:val="24"/>
                <w:lang w:bidi="ar-SA"/>
              </w:rPr>
              <w:t>1416</w:t>
            </w:r>
          </w:p>
        </w:tc>
        <w:tc>
          <w:tcPr>
            <w:tcW w:w="1260" w:type="dxa"/>
            <w:tcBorders>
              <w:top w:val="single" w:sz="6" w:space="0" w:color="auto"/>
              <w:left w:val="single" w:sz="6" w:space="0" w:color="auto"/>
              <w:bottom w:val="single" w:sz="6" w:space="0" w:color="auto"/>
              <w:right w:val="single" w:sz="6" w:space="0" w:color="auto"/>
            </w:tcBorders>
          </w:tcPr>
          <w:p w:rsidR="004537A3" w:rsidRPr="00B711E8" w:rsidRDefault="004537A3" w:rsidP="004537A3">
            <w:pPr>
              <w:widowControl w:val="0"/>
              <w:spacing w:before="60" w:after="60"/>
              <w:ind w:firstLine="0"/>
              <w:jc w:val="both"/>
              <w:rPr>
                <w:sz w:val="24"/>
                <w:lang w:bidi="ar-SA"/>
              </w:rPr>
            </w:pPr>
            <w:r w:rsidRPr="00B711E8">
              <w:rPr>
                <w:sz w:val="24"/>
                <w:lang w:bidi="ar-SA"/>
              </w:rPr>
              <w:t>100%</w:t>
            </w:r>
          </w:p>
        </w:tc>
        <w:tc>
          <w:tcPr>
            <w:tcW w:w="1260" w:type="dxa"/>
            <w:tcBorders>
              <w:top w:val="single" w:sz="6" w:space="0" w:color="auto"/>
              <w:left w:val="single" w:sz="6" w:space="0" w:color="auto"/>
              <w:bottom w:val="single" w:sz="6" w:space="0" w:color="auto"/>
              <w:right w:val="single" w:sz="6" w:space="0" w:color="auto"/>
            </w:tcBorders>
          </w:tcPr>
          <w:p w:rsidR="004537A3" w:rsidRPr="00B711E8" w:rsidRDefault="004537A3" w:rsidP="004537A3">
            <w:pPr>
              <w:widowControl w:val="0"/>
              <w:spacing w:before="60" w:after="60"/>
              <w:ind w:firstLine="0"/>
              <w:jc w:val="both"/>
              <w:rPr>
                <w:sz w:val="24"/>
                <w:lang w:bidi="ar-SA"/>
              </w:rPr>
            </w:pPr>
          </w:p>
        </w:tc>
      </w:tr>
      <w:tr w:rsidR="004537A3" w:rsidRPr="00D807A4">
        <w:tblPrEx>
          <w:tblCellMar>
            <w:top w:w="0" w:type="dxa"/>
            <w:bottom w:w="0" w:type="dxa"/>
          </w:tblCellMar>
        </w:tblPrEx>
        <w:trPr>
          <w:trHeight w:val="260"/>
        </w:trPr>
        <w:tc>
          <w:tcPr>
            <w:tcW w:w="3240" w:type="dxa"/>
            <w:tcBorders>
              <w:top w:val="single" w:sz="6" w:space="0" w:color="auto"/>
              <w:left w:val="single" w:sz="6" w:space="0" w:color="auto"/>
              <w:bottom w:val="single" w:sz="6" w:space="0" w:color="auto"/>
              <w:right w:val="single" w:sz="6" w:space="0" w:color="auto"/>
            </w:tcBorders>
          </w:tcPr>
          <w:p w:rsidR="004537A3" w:rsidRPr="00B711E8" w:rsidRDefault="004537A3" w:rsidP="004537A3">
            <w:pPr>
              <w:widowControl w:val="0"/>
              <w:spacing w:before="60" w:after="60"/>
              <w:ind w:firstLine="0"/>
              <w:jc w:val="both"/>
              <w:rPr>
                <w:sz w:val="24"/>
                <w:lang w:bidi="ar-SA"/>
              </w:rPr>
            </w:pPr>
            <w:r w:rsidRPr="00B711E8">
              <w:rPr>
                <w:sz w:val="24"/>
                <w:lang w:bidi="ar-SA"/>
              </w:rPr>
              <w:t>Tadoussac</w:t>
            </w:r>
          </w:p>
        </w:tc>
        <w:tc>
          <w:tcPr>
            <w:tcW w:w="810" w:type="dxa"/>
            <w:tcBorders>
              <w:top w:val="single" w:sz="6" w:space="0" w:color="auto"/>
              <w:left w:val="single" w:sz="6" w:space="0" w:color="auto"/>
              <w:bottom w:val="single" w:sz="6" w:space="0" w:color="auto"/>
              <w:right w:val="single" w:sz="6" w:space="0" w:color="auto"/>
            </w:tcBorders>
          </w:tcPr>
          <w:p w:rsidR="004537A3" w:rsidRPr="00B711E8" w:rsidRDefault="004537A3" w:rsidP="004537A3">
            <w:pPr>
              <w:widowControl w:val="0"/>
              <w:spacing w:before="60" w:after="60"/>
              <w:ind w:firstLine="0"/>
              <w:jc w:val="both"/>
              <w:rPr>
                <w:sz w:val="24"/>
                <w:lang w:bidi="ar-SA"/>
              </w:rPr>
            </w:pPr>
            <w:r w:rsidRPr="00B711E8">
              <w:rPr>
                <w:sz w:val="24"/>
                <w:lang w:bidi="ar-SA"/>
              </w:rPr>
              <w:t>181</w:t>
            </w:r>
          </w:p>
        </w:tc>
        <w:tc>
          <w:tcPr>
            <w:tcW w:w="990" w:type="dxa"/>
            <w:tcBorders>
              <w:top w:val="single" w:sz="6" w:space="0" w:color="auto"/>
              <w:left w:val="single" w:sz="6" w:space="0" w:color="auto"/>
              <w:bottom w:val="single" w:sz="6" w:space="0" w:color="auto"/>
              <w:right w:val="single" w:sz="6" w:space="0" w:color="auto"/>
            </w:tcBorders>
          </w:tcPr>
          <w:p w:rsidR="004537A3" w:rsidRPr="00B711E8" w:rsidRDefault="004537A3" w:rsidP="004537A3">
            <w:pPr>
              <w:widowControl w:val="0"/>
              <w:spacing w:before="60" w:after="60"/>
              <w:ind w:firstLine="0"/>
              <w:jc w:val="both"/>
              <w:rPr>
                <w:sz w:val="24"/>
                <w:lang w:bidi="ar-SA"/>
              </w:rPr>
            </w:pPr>
          </w:p>
        </w:tc>
        <w:tc>
          <w:tcPr>
            <w:tcW w:w="1080" w:type="dxa"/>
            <w:tcBorders>
              <w:top w:val="single" w:sz="6" w:space="0" w:color="auto"/>
              <w:left w:val="single" w:sz="6" w:space="0" w:color="auto"/>
              <w:bottom w:val="single" w:sz="6" w:space="0" w:color="auto"/>
              <w:right w:val="single" w:sz="6" w:space="0" w:color="auto"/>
            </w:tcBorders>
          </w:tcPr>
          <w:p w:rsidR="004537A3" w:rsidRPr="00B711E8" w:rsidRDefault="004537A3" w:rsidP="004537A3">
            <w:pPr>
              <w:widowControl w:val="0"/>
              <w:spacing w:before="60" w:after="60"/>
              <w:ind w:firstLine="0"/>
              <w:jc w:val="both"/>
              <w:rPr>
                <w:sz w:val="24"/>
                <w:lang w:bidi="ar-SA"/>
              </w:rPr>
            </w:pPr>
            <w:r w:rsidRPr="00B711E8">
              <w:rPr>
                <w:sz w:val="24"/>
                <w:lang w:bidi="ar-SA"/>
              </w:rPr>
              <w:t>14,79%</w:t>
            </w:r>
          </w:p>
        </w:tc>
        <w:tc>
          <w:tcPr>
            <w:tcW w:w="810" w:type="dxa"/>
            <w:tcBorders>
              <w:top w:val="single" w:sz="6" w:space="0" w:color="auto"/>
              <w:left w:val="single" w:sz="6" w:space="0" w:color="auto"/>
              <w:bottom w:val="single" w:sz="6" w:space="0" w:color="auto"/>
              <w:right w:val="single" w:sz="6" w:space="0" w:color="auto"/>
            </w:tcBorders>
          </w:tcPr>
          <w:p w:rsidR="004537A3" w:rsidRPr="00B711E8" w:rsidRDefault="004537A3" w:rsidP="004537A3">
            <w:pPr>
              <w:widowControl w:val="0"/>
              <w:spacing w:before="60" w:after="60"/>
              <w:ind w:firstLine="0"/>
              <w:jc w:val="both"/>
              <w:rPr>
                <w:sz w:val="24"/>
                <w:lang w:bidi="ar-SA"/>
              </w:rPr>
            </w:pPr>
            <w:r w:rsidRPr="00B711E8">
              <w:rPr>
                <w:sz w:val="24"/>
                <w:lang w:bidi="ar-SA"/>
              </w:rPr>
              <w:t>124</w:t>
            </w:r>
          </w:p>
        </w:tc>
        <w:tc>
          <w:tcPr>
            <w:tcW w:w="1260" w:type="dxa"/>
            <w:tcBorders>
              <w:top w:val="single" w:sz="6" w:space="0" w:color="auto"/>
              <w:left w:val="single" w:sz="6" w:space="0" w:color="auto"/>
              <w:bottom w:val="single" w:sz="6" w:space="0" w:color="auto"/>
              <w:right w:val="single" w:sz="6" w:space="0" w:color="auto"/>
            </w:tcBorders>
          </w:tcPr>
          <w:p w:rsidR="004537A3" w:rsidRPr="00B711E8" w:rsidRDefault="004537A3" w:rsidP="004537A3">
            <w:pPr>
              <w:widowControl w:val="0"/>
              <w:spacing w:before="60" w:after="60"/>
              <w:ind w:firstLine="0"/>
              <w:jc w:val="both"/>
              <w:rPr>
                <w:sz w:val="24"/>
                <w:lang w:bidi="ar-SA"/>
              </w:rPr>
            </w:pPr>
          </w:p>
        </w:tc>
        <w:tc>
          <w:tcPr>
            <w:tcW w:w="1260" w:type="dxa"/>
            <w:tcBorders>
              <w:top w:val="single" w:sz="6" w:space="0" w:color="auto"/>
              <w:left w:val="single" w:sz="6" w:space="0" w:color="auto"/>
              <w:bottom w:val="single" w:sz="6" w:space="0" w:color="auto"/>
              <w:right w:val="single" w:sz="6" w:space="0" w:color="auto"/>
            </w:tcBorders>
          </w:tcPr>
          <w:p w:rsidR="004537A3" w:rsidRPr="00B711E8" w:rsidRDefault="004537A3" w:rsidP="004537A3">
            <w:pPr>
              <w:widowControl w:val="0"/>
              <w:spacing w:before="60" w:after="60"/>
              <w:ind w:firstLine="0"/>
              <w:jc w:val="both"/>
              <w:rPr>
                <w:sz w:val="24"/>
                <w:lang w:bidi="ar-SA"/>
              </w:rPr>
            </w:pPr>
            <w:r w:rsidRPr="00B711E8">
              <w:rPr>
                <w:sz w:val="24"/>
                <w:lang w:bidi="ar-SA"/>
              </w:rPr>
              <w:t>8,02%</w:t>
            </w:r>
          </w:p>
        </w:tc>
      </w:tr>
      <w:tr w:rsidR="004537A3" w:rsidRPr="00D807A4">
        <w:tblPrEx>
          <w:tblCellMar>
            <w:top w:w="0" w:type="dxa"/>
            <w:bottom w:w="0" w:type="dxa"/>
          </w:tblCellMar>
        </w:tblPrEx>
        <w:trPr>
          <w:trHeight w:val="260"/>
        </w:trPr>
        <w:tc>
          <w:tcPr>
            <w:tcW w:w="3240" w:type="dxa"/>
            <w:tcBorders>
              <w:top w:val="single" w:sz="6" w:space="0" w:color="auto"/>
              <w:left w:val="single" w:sz="6" w:space="0" w:color="auto"/>
              <w:bottom w:val="single" w:sz="6" w:space="0" w:color="auto"/>
              <w:right w:val="single" w:sz="6" w:space="0" w:color="auto"/>
            </w:tcBorders>
          </w:tcPr>
          <w:p w:rsidR="004537A3" w:rsidRPr="00B711E8" w:rsidRDefault="004537A3" w:rsidP="004537A3">
            <w:pPr>
              <w:widowControl w:val="0"/>
              <w:spacing w:before="60" w:after="60"/>
              <w:ind w:firstLine="0"/>
              <w:jc w:val="both"/>
              <w:rPr>
                <w:sz w:val="24"/>
                <w:lang w:bidi="ar-SA"/>
              </w:rPr>
            </w:pPr>
            <w:r w:rsidRPr="00B711E8">
              <w:rPr>
                <w:sz w:val="24"/>
                <w:lang w:bidi="ar-SA"/>
              </w:rPr>
              <w:t>TOTAL</w:t>
            </w:r>
          </w:p>
        </w:tc>
        <w:tc>
          <w:tcPr>
            <w:tcW w:w="810" w:type="dxa"/>
            <w:tcBorders>
              <w:top w:val="single" w:sz="6" w:space="0" w:color="auto"/>
              <w:left w:val="single" w:sz="6" w:space="0" w:color="auto"/>
              <w:bottom w:val="single" w:sz="6" w:space="0" w:color="auto"/>
              <w:right w:val="single" w:sz="6" w:space="0" w:color="auto"/>
            </w:tcBorders>
          </w:tcPr>
          <w:p w:rsidR="004537A3" w:rsidRPr="00B711E8" w:rsidRDefault="004537A3" w:rsidP="004537A3">
            <w:pPr>
              <w:widowControl w:val="0"/>
              <w:spacing w:before="60" w:after="60"/>
              <w:ind w:firstLine="0"/>
              <w:jc w:val="both"/>
              <w:rPr>
                <w:sz w:val="24"/>
                <w:lang w:bidi="ar-SA"/>
              </w:rPr>
            </w:pPr>
            <w:r w:rsidRPr="00B711E8">
              <w:rPr>
                <w:sz w:val="24"/>
                <w:lang w:bidi="ar-SA"/>
              </w:rPr>
              <w:t>1224</w:t>
            </w:r>
          </w:p>
        </w:tc>
        <w:tc>
          <w:tcPr>
            <w:tcW w:w="990" w:type="dxa"/>
            <w:tcBorders>
              <w:top w:val="single" w:sz="6" w:space="0" w:color="auto"/>
              <w:left w:val="single" w:sz="6" w:space="0" w:color="auto"/>
              <w:bottom w:val="single" w:sz="6" w:space="0" w:color="auto"/>
              <w:right w:val="single" w:sz="6" w:space="0" w:color="auto"/>
            </w:tcBorders>
          </w:tcPr>
          <w:p w:rsidR="004537A3" w:rsidRPr="00B711E8" w:rsidRDefault="004537A3" w:rsidP="004537A3">
            <w:pPr>
              <w:widowControl w:val="0"/>
              <w:spacing w:before="60" w:after="60"/>
              <w:ind w:firstLine="0"/>
              <w:jc w:val="both"/>
              <w:rPr>
                <w:sz w:val="24"/>
                <w:lang w:bidi="ar-SA"/>
              </w:rPr>
            </w:pPr>
          </w:p>
        </w:tc>
        <w:tc>
          <w:tcPr>
            <w:tcW w:w="1080" w:type="dxa"/>
            <w:tcBorders>
              <w:top w:val="single" w:sz="6" w:space="0" w:color="auto"/>
              <w:left w:val="single" w:sz="6" w:space="0" w:color="auto"/>
              <w:bottom w:val="single" w:sz="6" w:space="0" w:color="auto"/>
              <w:right w:val="single" w:sz="6" w:space="0" w:color="auto"/>
            </w:tcBorders>
          </w:tcPr>
          <w:p w:rsidR="004537A3" w:rsidRPr="00B711E8" w:rsidRDefault="004537A3" w:rsidP="004537A3">
            <w:pPr>
              <w:widowControl w:val="0"/>
              <w:spacing w:before="60" w:after="60"/>
              <w:ind w:firstLine="0"/>
              <w:jc w:val="both"/>
              <w:rPr>
                <w:sz w:val="24"/>
                <w:lang w:bidi="ar-SA"/>
              </w:rPr>
            </w:pPr>
            <w:r w:rsidRPr="00B711E8">
              <w:rPr>
                <w:sz w:val="24"/>
                <w:lang w:bidi="ar-SA"/>
              </w:rPr>
              <w:t>100%</w:t>
            </w:r>
          </w:p>
        </w:tc>
        <w:tc>
          <w:tcPr>
            <w:tcW w:w="810" w:type="dxa"/>
            <w:tcBorders>
              <w:top w:val="single" w:sz="6" w:space="0" w:color="auto"/>
              <w:left w:val="single" w:sz="6" w:space="0" w:color="auto"/>
              <w:bottom w:val="single" w:sz="6" w:space="0" w:color="auto"/>
              <w:right w:val="single" w:sz="6" w:space="0" w:color="auto"/>
            </w:tcBorders>
          </w:tcPr>
          <w:p w:rsidR="004537A3" w:rsidRPr="00B711E8" w:rsidRDefault="004537A3" w:rsidP="004537A3">
            <w:pPr>
              <w:widowControl w:val="0"/>
              <w:spacing w:before="60" w:after="60"/>
              <w:ind w:firstLine="0"/>
              <w:jc w:val="both"/>
              <w:rPr>
                <w:sz w:val="24"/>
                <w:lang w:bidi="ar-SA"/>
              </w:rPr>
            </w:pPr>
            <w:r w:rsidRPr="00B711E8">
              <w:rPr>
                <w:sz w:val="24"/>
                <w:lang w:bidi="ar-SA"/>
              </w:rPr>
              <w:t>1547</w:t>
            </w:r>
          </w:p>
        </w:tc>
        <w:tc>
          <w:tcPr>
            <w:tcW w:w="1260" w:type="dxa"/>
            <w:tcBorders>
              <w:top w:val="single" w:sz="6" w:space="0" w:color="auto"/>
              <w:left w:val="single" w:sz="6" w:space="0" w:color="auto"/>
              <w:bottom w:val="single" w:sz="6" w:space="0" w:color="auto"/>
              <w:right w:val="single" w:sz="6" w:space="0" w:color="auto"/>
            </w:tcBorders>
          </w:tcPr>
          <w:p w:rsidR="004537A3" w:rsidRPr="00B711E8" w:rsidRDefault="004537A3" w:rsidP="004537A3">
            <w:pPr>
              <w:widowControl w:val="0"/>
              <w:spacing w:before="60" w:after="60"/>
              <w:ind w:firstLine="0"/>
              <w:jc w:val="both"/>
              <w:rPr>
                <w:sz w:val="24"/>
                <w:lang w:bidi="ar-SA"/>
              </w:rPr>
            </w:pPr>
          </w:p>
        </w:tc>
        <w:tc>
          <w:tcPr>
            <w:tcW w:w="1260" w:type="dxa"/>
            <w:tcBorders>
              <w:top w:val="single" w:sz="6" w:space="0" w:color="auto"/>
              <w:left w:val="single" w:sz="6" w:space="0" w:color="auto"/>
              <w:bottom w:val="single" w:sz="6" w:space="0" w:color="auto"/>
              <w:right w:val="single" w:sz="6" w:space="0" w:color="auto"/>
            </w:tcBorders>
          </w:tcPr>
          <w:p w:rsidR="004537A3" w:rsidRPr="00B711E8" w:rsidRDefault="004537A3" w:rsidP="004537A3">
            <w:pPr>
              <w:widowControl w:val="0"/>
              <w:spacing w:before="60" w:after="60"/>
              <w:ind w:firstLine="0"/>
              <w:jc w:val="both"/>
              <w:rPr>
                <w:sz w:val="24"/>
                <w:lang w:bidi="ar-SA"/>
              </w:rPr>
            </w:pPr>
            <w:r w:rsidRPr="00B711E8">
              <w:rPr>
                <w:sz w:val="24"/>
                <w:lang w:bidi="ar-SA"/>
              </w:rPr>
              <w:t>100%</w:t>
            </w:r>
          </w:p>
        </w:tc>
      </w:tr>
    </w:tbl>
    <w:p w:rsidR="004537A3" w:rsidRPr="00D807A4" w:rsidRDefault="004537A3" w:rsidP="004537A3">
      <w:pPr>
        <w:spacing w:before="120" w:after="120"/>
        <w:jc w:val="both"/>
      </w:pPr>
    </w:p>
    <w:p w:rsidR="004537A3" w:rsidRPr="00D807A4" w:rsidRDefault="004537A3" w:rsidP="004537A3">
      <w:pPr>
        <w:spacing w:before="120" w:after="120"/>
        <w:jc w:val="both"/>
      </w:pPr>
      <w:r w:rsidRPr="00D807A4">
        <w:t>En conclusion nous pouvons dresser une carte globale de la repr</w:t>
      </w:r>
      <w:r w:rsidRPr="00D807A4">
        <w:t>é</w:t>
      </w:r>
      <w:r w:rsidRPr="00D807A4">
        <w:t>sentation de chacune de nos catégories selon nos régions. Les mi</w:t>
      </w:r>
      <w:r w:rsidRPr="00D807A4">
        <w:t>s</w:t>
      </w:r>
      <w:r w:rsidRPr="00D807A4">
        <w:t>sions de Tadoussac sont définitivement le domaine des Montagnais. Avec la paroisse de Sainte-Anne-de-Beaupré, la rive nord à l’Est de Québec attire principalement les Micmacs. Les Abénaquis dominent dans la représentation ethnique de la région de Québec, mais on y r</w:t>
      </w:r>
      <w:r w:rsidRPr="00D807A4">
        <w:t>e</w:t>
      </w:r>
      <w:r w:rsidRPr="00D807A4">
        <w:t>trouve aussi une grande variété de groupes. Après la fermeture de la mission de Sillery les Abénaquis se concentrent sur la rive sud à l’Ouest de Québec. En terme de pourcentage la rive nord-ouest se</w:t>
      </w:r>
      <w:r w:rsidRPr="00D807A4">
        <w:t>m</w:t>
      </w:r>
      <w:r w:rsidRPr="00D807A4">
        <w:t>ble aussi être dominé par ce groupe, mais les Iroquoiens (Hurons) sont aussi nombreux. Le faible nombre d’amérindiens (119) dans les actes de cette région fausse un peu notre vision. Finalement, les Micmacs et les Malécites se partagent la rive sud à l’Est de Québec.</w:t>
      </w:r>
    </w:p>
    <w:p w:rsidR="004537A3" w:rsidRPr="00D807A4" w:rsidRDefault="004537A3" w:rsidP="004537A3">
      <w:pPr>
        <w:spacing w:before="120" w:after="120"/>
        <w:jc w:val="both"/>
      </w:pPr>
    </w:p>
    <w:p w:rsidR="004537A3" w:rsidRPr="00D807A4" w:rsidRDefault="004537A3" w:rsidP="004537A3">
      <w:pPr>
        <w:pStyle w:val="planche"/>
        <w:rPr>
          <w:u w:val="single"/>
        </w:rPr>
      </w:pPr>
      <w:bookmarkStart w:id="23" w:name="Reserve_Viger_chap_2_4"/>
      <w:r w:rsidRPr="00D807A4">
        <w:t>2.4 Les Amérindiens de Viger</w:t>
      </w:r>
    </w:p>
    <w:bookmarkEnd w:id="23"/>
    <w:p w:rsidR="004537A3" w:rsidRPr="00D807A4" w:rsidRDefault="004537A3" w:rsidP="004537A3">
      <w:pPr>
        <w:spacing w:before="120" w:after="120"/>
        <w:jc w:val="both"/>
      </w:pPr>
    </w:p>
    <w:p w:rsidR="004537A3" w:rsidRPr="00384B20" w:rsidRDefault="004537A3" w:rsidP="004537A3">
      <w:pPr>
        <w:ind w:right="90" w:firstLine="0"/>
        <w:jc w:val="both"/>
        <w:rPr>
          <w:sz w:val="20"/>
        </w:rPr>
      </w:pPr>
      <w:hyperlink w:anchor="tdm" w:history="1">
        <w:r w:rsidRPr="00384B20">
          <w:rPr>
            <w:rStyle w:val="Lienhypertexte"/>
            <w:sz w:val="20"/>
          </w:rPr>
          <w:t>Retour à la table des matières</w:t>
        </w:r>
      </w:hyperlink>
    </w:p>
    <w:p w:rsidR="004537A3" w:rsidRPr="00D807A4" w:rsidRDefault="004537A3" w:rsidP="004537A3">
      <w:pPr>
        <w:spacing w:before="120" w:after="120"/>
        <w:jc w:val="both"/>
      </w:pPr>
      <w:r w:rsidRPr="00D807A4">
        <w:t>Nous en venons maintenant au point de l’identité des Amérindiens de Viger. Notre recherche se concentre sur les Malécites car la pop</w:t>
      </w:r>
      <w:r w:rsidRPr="00D807A4">
        <w:t>u</w:t>
      </w:r>
      <w:r w:rsidRPr="00D807A4">
        <w:t>lation de la réserve se compose en majorité d’individus de cette et</w:t>
      </w:r>
      <w:r w:rsidRPr="00D807A4">
        <w:t>h</w:t>
      </w:r>
      <w:r w:rsidRPr="00D807A4">
        <w:t>nie. Ce sont aussi eux, nous le verrons, qui sont à l’origine de la rése</w:t>
      </w:r>
      <w:r w:rsidRPr="00D807A4">
        <w:t>r</w:t>
      </w:r>
      <w:r w:rsidRPr="00D807A4">
        <w:t>ve. Néanmoins, nous avons vu dans la section précédente que les m</w:t>
      </w:r>
      <w:r w:rsidRPr="00D807A4">
        <w:t>a</w:t>
      </w:r>
      <w:r w:rsidRPr="00D807A4">
        <w:t>riages mixtes étaient fréquents et les Indiens de cette réserve ne font pas exception. Afin de déterminer l’identité des Amérindiens de V</w:t>
      </w:r>
      <w:r w:rsidRPr="00D807A4">
        <w:t>i</w:t>
      </w:r>
      <w:r w:rsidRPr="00D807A4">
        <w:t>ger, nous avons considéré nos observations sur les données</w:t>
      </w:r>
      <w:r>
        <w:t xml:space="preserve"> [38]</w:t>
      </w:r>
      <w:r w:rsidRPr="00D807A4">
        <w:t xml:space="preserve"> du PRDH, différentes listes de noms</w:t>
      </w:r>
      <w:r>
        <w:t> </w:t>
      </w:r>
      <w:r w:rsidRPr="00D807A4">
        <w:rPr>
          <w:rStyle w:val="Appelnotedebasdep"/>
        </w:rPr>
        <w:footnoteReference w:id="6"/>
      </w:r>
      <w:r w:rsidRPr="00D807A4">
        <w:t>, des répertoires d'actes publiés</w:t>
      </w:r>
      <w:r>
        <w:t> </w:t>
      </w:r>
      <w:r w:rsidRPr="00D807A4">
        <w:rPr>
          <w:rStyle w:val="Appelnotedebasdep"/>
        </w:rPr>
        <w:footnoteReference w:id="7"/>
      </w:r>
      <w:r w:rsidRPr="00D807A4">
        <w:t xml:space="preserve"> et les r</w:t>
      </w:r>
      <w:r w:rsidRPr="00D807A4">
        <w:t>e</w:t>
      </w:r>
      <w:r w:rsidRPr="00D807A4">
        <w:t>gistres de la paroisse de Saint-Jean-Baptiste-de-L’Isle-Verte</w:t>
      </w:r>
      <w:r>
        <w:t> </w:t>
      </w:r>
      <w:r w:rsidRPr="00D807A4">
        <w:rPr>
          <w:rStyle w:val="Appelnotedebasdep"/>
        </w:rPr>
        <w:footnoteReference w:id="8"/>
      </w:r>
      <w:r w:rsidRPr="00D807A4">
        <w:t>. La consultation de ces données permet dans la majorité des cas d’obtenir le nom et/ou l’ethnie des Autochtones. Le chapitre suivant tiendra compte d’autres documents ethnohistoriques montrant que les contacts entre les groupes ethniques ont été de plus en plus fréquents. Ces rencontres ont pu favorisé les alliances qui expliquent en partie la mixité de la population de la réserve.</w:t>
      </w:r>
    </w:p>
    <w:p w:rsidR="004537A3" w:rsidRPr="00D807A4" w:rsidRDefault="004537A3" w:rsidP="004537A3">
      <w:pPr>
        <w:spacing w:before="120" w:after="120"/>
        <w:jc w:val="both"/>
      </w:pPr>
    </w:p>
    <w:p w:rsidR="004537A3" w:rsidRPr="00D807A4" w:rsidRDefault="004537A3" w:rsidP="004537A3">
      <w:pPr>
        <w:spacing w:before="120" w:after="120"/>
        <w:jc w:val="both"/>
      </w:pPr>
      <w:r w:rsidRPr="00D807A4">
        <w:t xml:space="preserve">1- Notre section précédente montre que les paroisses de la rive sud du Saint-Laurent sont fréquentées principalement par les Malécites (36,23%) et les Micmacs (36,38%), mais qu’on retrouve aussi un bon nombre d’Abénaquis (15%). Si nous prenons les paroisses situées près </w:t>
      </w:r>
      <w:r w:rsidRPr="00D807A4">
        <w:lastRenderedPageBreak/>
        <w:t>de l’emplacement de la réserve Viger, soit Rimouski, Trois-Pistoles, L’Isle-Verte et Kamouraska, on se retrouve avec 42% de Micmacs, 37% de Malécites et 12% d’Abénaquis. Si la réserve avait été fondée avec des familles qui venaient dans cette région pour leurs baptêmes, mariages et sépultures, autant les Malécites, les Micmacs et même les Abénaquis, ont pu faire partie des fondateurs.</w:t>
      </w:r>
    </w:p>
    <w:p w:rsidR="004537A3" w:rsidRPr="00D807A4" w:rsidRDefault="004537A3" w:rsidP="004537A3">
      <w:pPr>
        <w:spacing w:before="120" w:after="120"/>
        <w:jc w:val="both"/>
      </w:pPr>
    </w:p>
    <w:p w:rsidR="004537A3" w:rsidRPr="00D807A4" w:rsidRDefault="004537A3" w:rsidP="004537A3">
      <w:pPr>
        <w:spacing w:before="120" w:after="120"/>
        <w:jc w:val="both"/>
      </w:pPr>
      <w:r w:rsidRPr="00D807A4">
        <w:t>2- Les données du PRDH arrêtant en 1799, nous avons examiné d'autres sources pour les premières décennies du XIX</w:t>
      </w:r>
      <w:r w:rsidRPr="00840259">
        <w:rPr>
          <w:vertAlign w:val="superscript"/>
        </w:rPr>
        <w:t>e</w:t>
      </w:r>
      <w:r w:rsidRPr="00D807A4">
        <w:t xml:space="preserve"> siècle. À l’exemple d’Erickson (1987), nous avons consulté les registres de la paroisse de Saint-Jean-Baptiste-de-L'Isle-Verte, celle-ci étant la plus proche de Viger. De plus, ce sont les prêtres de cette paroisse qui avaient la responsabilité des besoins spirituels des Indiens de Viger. </w:t>
      </w:r>
    </w:p>
    <w:p w:rsidR="004537A3" w:rsidRPr="00D807A4" w:rsidRDefault="004537A3" w:rsidP="004537A3">
      <w:pPr>
        <w:spacing w:before="120" w:after="120"/>
        <w:jc w:val="both"/>
      </w:pPr>
      <w:r w:rsidRPr="00D807A4">
        <w:t>Avant l’ouverture de la réserve, il y a 23 baptêmes, six sépultures et un mariage d’Amérindiens enregistrés à Saint-Jean-Baptiste-de-L’Isle-Verte, pour un total de 93 Amérindiens dont 64 Malécites (69%), 12 Micmacs (13%), 13</w:t>
      </w:r>
      <w:r>
        <w:t xml:space="preserve"> [39]</w:t>
      </w:r>
      <w:r w:rsidRPr="00D807A4">
        <w:t xml:space="preserve"> Abénaquis (14%), 2 Montagnais (2%) et 2 Hurons (2%)</w:t>
      </w:r>
      <w:r>
        <w:t> </w:t>
      </w:r>
      <w:r w:rsidRPr="00D807A4">
        <w:rPr>
          <w:rStyle w:val="Appelnotedebasdep"/>
        </w:rPr>
        <w:footnoteReference w:id="9"/>
      </w:r>
      <w:r w:rsidRPr="00D807A4">
        <w:t>. La région immédiate de la réserve est cla</w:t>
      </w:r>
      <w:r w:rsidRPr="00D807A4">
        <w:t>i</w:t>
      </w:r>
      <w:r w:rsidRPr="00D807A4">
        <w:t>rement une aire de concentration des Malécites.</w:t>
      </w:r>
    </w:p>
    <w:p w:rsidR="004537A3" w:rsidRPr="00D807A4" w:rsidRDefault="004537A3" w:rsidP="004537A3">
      <w:pPr>
        <w:spacing w:before="120" w:after="120"/>
        <w:jc w:val="both"/>
      </w:pPr>
      <w:r w:rsidRPr="00D807A4">
        <w:t>On retrouve quelques noms de famille et la majorité de ceux-ci a</w:t>
      </w:r>
      <w:r w:rsidRPr="00D807A4">
        <w:t>p</w:t>
      </w:r>
      <w:r w:rsidRPr="00D807A4">
        <w:t>partiennent à des futurs membres de Viger : Thomas, St-Aubin, Mo</w:t>
      </w:r>
      <w:r w:rsidRPr="00D807A4">
        <w:t>n</w:t>
      </w:r>
      <w:r w:rsidRPr="00D807A4">
        <w:t>tagnais, Denis, René. Les familles abénaquises, huronnes et l’une des familles micmacs ne reviennent pas par la suite.</w:t>
      </w:r>
    </w:p>
    <w:p w:rsidR="004537A3" w:rsidRPr="00D807A4" w:rsidRDefault="004537A3" w:rsidP="004537A3">
      <w:pPr>
        <w:spacing w:before="120" w:after="120"/>
        <w:jc w:val="both"/>
      </w:pPr>
    </w:p>
    <w:p w:rsidR="004537A3" w:rsidRPr="00D807A4" w:rsidRDefault="004537A3" w:rsidP="004537A3">
      <w:pPr>
        <w:spacing w:before="120" w:after="120"/>
        <w:jc w:val="both"/>
      </w:pPr>
      <w:r w:rsidRPr="00D807A4">
        <w:t>3- On ne connaît pas le nom de chaque famille qui s'installent à Viger. Seul Louis Thomas et Joseph Thomas sont nommés (ANC 1826). Louis Thomas réapparaît en 1827 (ANC 1827a). Quelques a</w:t>
      </w:r>
      <w:r w:rsidRPr="00D807A4">
        <w:t>n</w:t>
      </w:r>
      <w:r w:rsidRPr="00D807A4">
        <w:t xml:space="preserve">nées plus tard, on retrouve ces deux personnes sur la première liste dont nous disposons et qui date du 29 mars 1830. </w:t>
      </w:r>
      <w:r w:rsidRPr="002726BC">
        <w:rPr>
          <w:lang w:val="en-US"/>
        </w:rPr>
        <w:t xml:space="preserve">Il s'agit de la « List of Chiefs &amp; Captains of the Indians of the District of Québec » (ANC 1830). </w:t>
      </w:r>
      <w:r w:rsidRPr="00D807A4">
        <w:t xml:space="preserve">Une section concerne les « Amalicites </w:t>
      </w:r>
      <w:r w:rsidRPr="00D807A4">
        <w:rPr>
          <w:i/>
        </w:rPr>
        <w:t>&amp; Others</w:t>
      </w:r>
      <w:r w:rsidRPr="00D807A4">
        <w:t xml:space="preserve"> at Isle-Verte ». Le fait qu'il soit inscrit « &amp; Others », dans le titre de la liste, nous permet de penser que plus d'une ethnie est représentée. La liste ne précise pas l'identité ethnique des individus, mais les noms sont les </w:t>
      </w:r>
      <w:r w:rsidRPr="00D807A4">
        <w:lastRenderedPageBreak/>
        <w:t>suivants : Premier Chef : Joseph Thomas, Chefs : Louis Thomas, La</w:t>
      </w:r>
      <w:r w:rsidRPr="00D807A4">
        <w:t>u</w:t>
      </w:r>
      <w:r w:rsidRPr="00D807A4">
        <w:t>rent Montagnais, Denis Laporte ; Capitaines : Noël Thomas, Noël D</w:t>
      </w:r>
      <w:r w:rsidRPr="00D807A4">
        <w:t>e</w:t>
      </w:r>
      <w:r w:rsidRPr="00D807A4">
        <w:t xml:space="preserve">nis. Un document de 1831 ajoute Célestin Denis et Jean Denis (Lord Aylmer 1831). </w:t>
      </w:r>
    </w:p>
    <w:p w:rsidR="004537A3" w:rsidRPr="00D807A4" w:rsidRDefault="004537A3" w:rsidP="004537A3">
      <w:pPr>
        <w:spacing w:before="120" w:after="120"/>
        <w:jc w:val="both"/>
      </w:pPr>
      <w:r w:rsidRPr="00D807A4">
        <w:t>Dans les registres de la paroisse de Saint-Jean-Baptiste-de-L’Isle-Verte, on retrouve une concentration d’actes entre 1827 et 1836. On y retrouve les noms ci-haut mentionnés et on peut aussi rajouter Jean Athanase, Isaac René, Pierre Arguimond[e], François Joseph, Michel Laporte, Elizabeth Maximain, Isabelle Laurent, Hélène-Reine Michel [Montagnais], Louis, Laurent et Xavier Bernard, Marguerite Vincent et d’autres personnes dont les noms de famille sont déjà mentionnés ici.</w:t>
      </w:r>
    </w:p>
    <w:p w:rsidR="004537A3" w:rsidRPr="00D807A4" w:rsidRDefault="004537A3" w:rsidP="004537A3">
      <w:pPr>
        <w:spacing w:before="120" w:after="120"/>
        <w:jc w:val="both"/>
      </w:pPr>
      <w:r w:rsidRPr="00D807A4">
        <w:t>Les Thomas sont des Malécites. On retrouve plusieurs fois le nom de Thomas dans une liste des Indiens de Meductic datant de 1788 (Raymond 1896 : 270-272). La famille Thomas, alias Saint-Aubin, compte plusieurs individus bien connus dans l'histoire malécite, co</w:t>
      </w:r>
      <w:r w:rsidRPr="00D807A4">
        <w:t>m</w:t>
      </w:r>
      <w:r w:rsidRPr="00D807A4">
        <w:t>me Pierre Thomas (deux de ce nom) [Erickson 1987c ; Hunt 1980a], Ambroise St-Aubin (Hunt 1980b), Joseph-Louis St-Aubin (Erickson 1987a), Grand Pierre (ANC 1784), Francis Thomas (Upton 1988) et finalement, Louis Thomas à Viger même. Les registres identifient également les personnes de ce nom comme des Malécites. Selon la pétition</w:t>
      </w:r>
      <w:r>
        <w:t xml:space="preserve"> [40]</w:t>
      </w:r>
      <w:r w:rsidRPr="00D807A4">
        <w:t xml:space="preserve"> demandant l’octroi de la réserve, le lieu d’origine de J</w:t>
      </w:r>
      <w:r w:rsidRPr="00D807A4">
        <w:t>o</w:t>
      </w:r>
      <w:r w:rsidRPr="00D807A4">
        <w:t>seph et Louis Thomas est la rivière Meduxnekeag, qui se jette dans la rivière Saint-Jean à Woodstock, Nouveau-Brunswick, soit en territoire mal</w:t>
      </w:r>
      <w:r w:rsidRPr="00D807A4">
        <w:t>é</w:t>
      </w:r>
      <w:r w:rsidRPr="00D807A4">
        <w:t>cite.</w:t>
      </w:r>
    </w:p>
    <w:p w:rsidR="004537A3" w:rsidRPr="00D807A4" w:rsidRDefault="004537A3" w:rsidP="004537A3">
      <w:pPr>
        <w:spacing w:before="120" w:after="120"/>
        <w:jc w:val="both"/>
      </w:pPr>
      <w:r w:rsidRPr="00D807A4">
        <w:t xml:space="preserve"> Quant au nom Denis, on le retrouve aussi dans les actes avant et après la fondation de la réserve. Les personnes de ce nom sont ident</w:t>
      </w:r>
      <w:r w:rsidRPr="00D807A4">
        <w:t>i</w:t>
      </w:r>
      <w:r w:rsidRPr="00D807A4">
        <w:t>fiées comme des Malécites. La liste de Meductic (1788) comprend Joseph Pierdeny et Pierdeney, qui pourraient être les ascendants des Denis de Viger (Raymond 1896 : 270-272). Au XIX</w:t>
      </w:r>
      <w:r w:rsidRPr="00B711E8">
        <w:rPr>
          <w:vertAlign w:val="superscript"/>
        </w:rPr>
        <w:t>e</w:t>
      </w:r>
      <w:r w:rsidRPr="00D807A4">
        <w:t xml:space="preserve"> siècle, on r</w:t>
      </w:r>
      <w:r w:rsidRPr="00D807A4">
        <w:t>e</w:t>
      </w:r>
      <w:r w:rsidRPr="00D807A4">
        <w:t>trouvait également des Malécites du nom de Denis qui vivaient à Odanak (Day 1981 : 86).</w:t>
      </w:r>
    </w:p>
    <w:p w:rsidR="004537A3" w:rsidRPr="00D807A4" w:rsidRDefault="004537A3" w:rsidP="004537A3">
      <w:pPr>
        <w:spacing w:before="120" w:after="120"/>
        <w:jc w:val="both"/>
      </w:pPr>
      <w:r w:rsidRPr="00D807A4">
        <w:t>Deux personnages de cette famille sont associés à la famille Mo</w:t>
      </w:r>
      <w:r w:rsidRPr="00D807A4">
        <w:t>n</w:t>
      </w:r>
      <w:r w:rsidRPr="00D807A4">
        <w:t>tagnais [Montagnès], soit Noël Denis, marié à Reine ou Hélène Mo</w:t>
      </w:r>
      <w:r w:rsidRPr="00D807A4">
        <w:t>n</w:t>
      </w:r>
      <w:r w:rsidRPr="00D807A4">
        <w:t>tagnais et Marie Josephte [Suzanne] Denis, épouse de Laurent Mont</w:t>
      </w:r>
      <w:r w:rsidRPr="00D807A4">
        <w:t>a</w:t>
      </w:r>
      <w:r w:rsidRPr="00D807A4">
        <w:t xml:space="preserve">gnais. Comme le suggère Erickson, il peut s'agir d’un frère et d’une sœur épousant le frère et la sœur d’une autre famille (1987a : 20). Les </w:t>
      </w:r>
      <w:r w:rsidRPr="00D807A4">
        <w:lastRenderedPageBreak/>
        <w:t>deux pourraient être les enfants d’un nommé Charles Montagnais se trouvant sur la liste de débiteurs amérindiens d’un marchand de Mat</w:t>
      </w:r>
      <w:r w:rsidRPr="00D807A4">
        <w:t>a</w:t>
      </w:r>
      <w:r w:rsidRPr="00D807A4">
        <w:t>ne en 1784 (Boudreault 1982 : 242). Dans les divers actes de L’Isle-Verte, Laurent est identifié comme Malécite, comme Micmac et comme Montagnais. Dans les deux premiers cas le mot « Montagnais » devient partie intégrante de son nom. En 1842 on le dit Amalicite (ANC 1842). Erickson propose qu’il soit un Montagnais « micmacisé » (</w:t>
      </w:r>
      <w:r w:rsidRPr="00D807A4">
        <w:rPr>
          <w:i/>
        </w:rPr>
        <w:t>Ibid. :</w:t>
      </w:r>
      <w:r w:rsidRPr="00D807A4">
        <w:t xml:space="preserve"> 19). L’hypothèse est valable, considérant que son probable père (Charles) faisait des affaires dans la région de M</w:t>
      </w:r>
      <w:r w:rsidRPr="00D807A4">
        <w:t>a</w:t>
      </w:r>
      <w:r w:rsidRPr="00D807A4">
        <w:t>tane. Néanmoins, son mariage (de même que celui de Reine-Hélène) avec une Malécite et son association avec la réserve Viger semble l’avoir subséquemment « malécitisé »...</w:t>
      </w:r>
    </w:p>
    <w:p w:rsidR="004537A3" w:rsidRPr="00D807A4" w:rsidRDefault="004537A3" w:rsidP="004537A3">
      <w:pPr>
        <w:spacing w:before="120" w:after="120"/>
        <w:jc w:val="both"/>
      </w:pPr>
      <w:r w:rsidRPr="00D807A4">
        <w:t>Pour ce qui est de Denis Laporte et de Michel Laporte, un doc</w:t>
      </w:r>
      <w:r w:rsidRPr="00D807A4">
        <w:t>u</w:t>
      </w:r>
      <w:r w:rsidRPr="00D807A4">
        <w:t>ment de 1835 identifie clairement le premier comme un Micmac (BPP [1839] 1969b : 264). Mais, on trouvait aussi une famille Laporte po</w:t>
      </w:r>
      <w:r w:rsidRPr="00D807A4">
        <w:t>s</w:t>
      </w:r>
      <w:r w:rsidRPr="00D807A4">
        <w:t>sédant un territoire de chasse le long de la Saint-Jean vers 1870 (Speck et Hadlock 1946 : 365). Il est donc difficile de trancher dans leur cas.</w:t>
      </w:r>
    </w:p>
    <w:p w:rsidR="004537A3" w:rsidRPr="00D807A4" w:rsidRDefault="004537A3" w:rsidP="004537A3">
      <w:pPr>
        <w:spacing w:before="120" w:after="120"/>
        <w:jc w:val="both"/>
      </w:pPr>
      <w:r w:rsidRPr="00D807A4">
        <w:t>L’identité de Jean Athanase, marié à Christine [Thomas] Saint-Aubain (</w:t>
      </w:r>
      <w:r w:rsidRPr="00D807A4">
        <w:rPr>
          <w:i/>
        </w:rPr>
        <w:t>sic</w:t>
      </w:r>
      <w:r w:rsidRPr="00D807A4">
        <w:t>) est aussi difficile à vérifier. On retrouve un homme du nom d’Atanis sur la liste de Meductic (Raymond 1896 : 270-272). Nous avons aussi trouvé un John Atanas (</w:t>
      </w:r>
      <w:r w:rsidRPr="00D807A4">
        <w:rPr>
          <w:i/>
        </w:rPr>
        <w:t>sic</w:t>
      </w:r>
      <w:r w:rsidRPr="00D807A4">
        <w:t>) sur une déclaration de neutralité dans la guerre de 1812 faite par des Micmacs de Miramichi et de Tabusintac (Hamilton et Spray 1977 : 66). Il est probable que John et Jean soit la même personne, donc d’origine Micmac, qui</w:t>
      </w:r>
      <w:r>
        <w:t xml:space="preserve"> [41]</w:t>
      </w:r>
      <w:r w:rsidRPr="00D807A4">
        <w:t xml:space="preserve"> tout comme Laurent Montagnais, s’est « malécitisé » par son mariage dans la famille Saint-Aubin et son association avec la réserve Viger. </w:t>
      </w:r>
    </w:p>
    <w:p w:rsidR="004537A3" w:rsidRPr="00D807A4" w:rsidRDefault="004537A3" w:rsidP="004537A3">
      <w:pPr>
        <w:spacing w:before="120" w:after="120"/>
        <w:jc w:val="both"/>
      </w:pPr>
      <w:r w:rsidRPr="00D807A4">
        <w:t>Selon le registre de Saint-Jean-Baptiste-de-L’Isle-Verte, Isaac R</w:t>
      </w:r>
      <w:r w:rsidRPr="00D807A4">
        <w:t>e</w:t>
      </w:r>
      <w:r w:rsidRPr="00D807A4">
        <w:t>né est un Micmac. Il est marié à Isabelle (Elizabeth) Laurent qui n’est pas identifiée clairement, mais on retrouve aussi un Joseph Laurent reconnu comme un Malécite. On retrouve aussi Abraham René (son père) et Paul René (son frère ?).</w:t>
      </w:r>
    </w:p>
    <w:p w:rsidR="004537A3" w:rsidRPr="00D807A4" w:rsidRDefault="004537A3" w:rsidP="004537A3">
      <w:pPr>
        <w:spacing w:before="120" w:after="120"/>
        <w:jc w:val="both"/>
      </w:pPr>
      <w:r w:rsidRPr="00D807A4">
        <w:t>Isaac René, sa femme et deux fils dont l’un d’eux, Michel est m</w:t>
      </w:r>
      <w:r w:rsidRPr="00D807A4">
        <w:t>a</w:t>
      </w:r>
      <w:r w:rsidRPr="00D807A4">
        <w:t>rié à Hermine Bernard sont recensés en 1861 (Canada 1861). Isaac se trouve sur la liste des personnes ayant fait des améliorations sur la r</w:t>
      </w:r>
      <w:r w:rsidRPr="00D807A4">
        <w:t>é</w:t>
      </w:r>
      <w:r w:rsidRPr="00D807A4">
        <w:t>serve (ANC 1862-1870 : 208590), mais n’est pas sur la liste des membres ayant droit aux intérêts de la vente (</w:t>
      </w:r>
      <w:r w:rsidRPr="00D807A4">
        <w:rPr>
          <w:i/>
        </w:rPr>
        <w:t>Ibid.</w:t>
      </w:r>
      <w:r w:rsidRPr="00D807A4">
        <w:t xml:space="preserve"> : 208634-35). </w:t>
      </w:r>
    </w:p>
    <w:p w:rsidR="004537A3" w:rsidRPr="00D807A4" w:rsidRDefault="004537A3" w:rsidP="004537A3">
      <w:pPr>
        <w:spacing w:before="120" w:after="120"/>
        <w:jc w:val="both"/>
      </w:pPr>
      <w:r w:rsidRPr="00D807A4">
        <w:lastRenderedPageBreak/>
        <w:t>Pierre Arguimond marié à Elizabeth Maximin, François Joseph, Louis, Laurent et Xavier Bernard, se retrouvent à plusieurs reprises dans les registres de L’Isle-Verte. On les dit Amalécite ou de Mad</w:t>
      </w:r>
      <w:r w:rsidRPr="00D807A4">
        <w:t>a</w:t>
      </w:r>
      <w:r w:rsidRPr="00D807A4">
        <w:t xml:space="preserve">waska. La liste de Meductic contient Nuel Benar (Noël Bernard) et Sunum Benar (« son homme » ?). Il est probable que Louis, Laurent et Xavier soient les descendants de Noël Bernard. Les Bernards sont une famille importante de la réserve malécite de Saint-Basile (près d’Edmundston), reconnue officiellement en 1860 (Desjardins 1992 : 25-28). </w:t>
      </w:r>
    </w:p>
    <w:p w:rsidR="004537A3" w:rsidRPr="00D807A4" w:rsidRDefault="004537A3" w:rsidP="004537A3">
      <w:pPr>
        <w:spacing w:before="120" w:after="120"/>
        <w:jc w:val="both"/>
      </w:pPr>
      <w:r w:rsidRPr="00D807A4">
        <w:t>Finalement Marguerite Vincent n’apparaît qu’une seule fois dans les registres comme marraine au baptême de Marguerite Bernard. Le parrain est Laurent Bernard, mais nous ignorons s’ils sont mariés. Vincent est un nom de famille commun à Jeune-Lorette. ,mettre lore</w:t>
      </w:r>
      <w:r w:rsidRPr="00D807A4">
        <w:t>t</w:t>
      </w:r>
      <w:r w:rsidRPr="00D807A4">
        <w:t>te ?</w:t>
      </w:r>
    </w:p>
    <w:p w:rsidR="004537A3" w:rsidRPr="00D807A4" w:rsidRDefault="004537A3" w:rsidP="004537A3">
      <w:pPr>
        <w:spacing w:before="120" w:after="120"/>
        <w:jc w:val="both"/>
      </w:pPr>
    </w:p>
    <w:p w:rsidR="004537A3" w:rsidRPr="00D807A4" w:rsidRDefault="004537A3" w:rsidP="004537A3">
      <w:pPr>
        <w:spacing w:before="120" w:after="120"/>
        <w:jc w:val="both"/>
      </w:pPr>
      <w:r w:rsidRPr="00D807A4">
        <w:t>4- Nous verrons au troisième chapitre que la réserve est abando</w:t>
      </w:r>
      <w:r w:rsidRPr="00D807A4">
        <w:t>n</w:t>
      </w:r>
      <w:r w:rsidRPr="00D807A4">
        <w:t xml:space="preserve">née pendant une dizaine d’année, entre 1835 et 1845. Lors du retour du groupe, une pétition de 1845, envoyée par les chefs « of the </w:t>
      </w:r>
      <w:r w:rsidRPr="00D807A4">
        <w:rPr>
          <w:i/>
        </w:rPr>
        <w:t>Mi</w:t>
      </w:r>
      <w:r w:rsidRPr="00D807A4">
        <w:rPr>
          <w:i/>
        </w:rPr>
        <w:t>c</w:t>
      </w:r>
      <w:r w:rsidRPr="00D807A4">
        <w:rPr>
          <w:i/>
        </w:rPr>
        <w:t>mac &amp; Milicites</w:t>
      </w:r>
      <w:r w:rsidRPr="00D807A4">
        <w:t xml:space="preserve"> Tribes occupying land at Green Island and part of the River below Quebec » (ANC 1845, nous soulignons), montre qu'à ce</w:t>
      </w:r>
      <w:r w:rsidRPr="00D807A4">
        <w:t>t</w:t>
      </w:r>
      <w:r w:rsidRPr="00D807A4">
        <w:t xml:space="preserve">te date, ces deux groupes s'identifiaient à l'établissement de Viger. De même, en 1856, les documents de la commission d’enquête de R.T. Pennefather parlent des « Amalicite and Micmac of Isle Verte » (BPP 1969c : 7). Également, un article du </w:t>
      </w:r>
      <w:r w:rsidRPr="00D807A4">
        <w:rPr>
          <w:i/>
        </w:rPr>
        <w:t>Harper’s New Monthly Magazine</w:t>
      </w:r>
      <w:r w:rsidRPr="00D807A4">
        <w:t xml:space="preserve"> de 1859, qui relate un voyage en bateau à vapeur sur le Saint-Laurent et le Saguenay, décrit l’une des escales à Rivière-du-Loup. Un groupe de passagers se rend visiter un campement indien dont les cinq o</w:t>
      </w:r>
      <w:r w:rsidRPr="00D807A4">
        <w:t>c</w:t>
      </w:r>
      <w:r w:rsidRPr="00D807A4">
        <w:t xml:space="preserve">cupants sont identifiés comme Micmacs. L’auteur spécifie qu’ils viennent de Viger où « they have a settlement of about sixty men with their families, and cultivate a portion of </w:t>
      </w:r>
      <w:r>
        <w:t xml:space="preserve">[42] </w:t>
      </w:r>
      <w:r w:rsidRPr="00D807A4">
        <w:t>a township granted to them by Earl Dalhousie when he was Governor of Canada » (Anon</w:t>
      </w:r>
      <w:r w:rsidRPr="00D807A4">
        <w:t>y</w:t>
      </w:r>
      <w:r w:rsidRPr="00D807A4">
        <w:t xml:space="preserve">me 1859 :149). Une illustration de cet article montre un indien nommé Isaac, qui pourrait être Isaac René, donc effectivement un Micmac. </w:t>
      </w:r>
    </w:p>
    <w:p w:rsidR="004537A3" w:rsidRPr="00D807A4" w:rsidRDefault="004537A3" w:rsidP="004537A3">
      <w:pPr>
        <w:spacing w:before="120" w:after="120"/>
        <w:jc w:val="both"/>
      </w:pPr>
      <w:r>
        <w:br w:type="page"/>
      </w:r>
    </w:p>
    <w:p w:rsidR="004537A3" w:rsidRPr="00D807A4" w:rsidRDefault="004537A3" w:rsidP="004537A3">
      <w:pPr>
        <w:pStyle w:val="figtitre"/>
      </w:pPr>
      <w:bookmarkStart w:id="24" w:name="figure_06"/>
      <w:r w:rsidRPr="00D807A4">
        <w:t>Figure 6</w:t>
      </w:r>
      <w:r>
        <w:t>.</w:t>
      </w:r>
      <w:r>
        <w:br/>
      </w:r>
      <w:r w:rsidRPr="00D807A4">
        <w:t>« Isaac » (Harper’s New Monthly Magazine 1859 : 149).</w:t>
      </w:r>
    </w:p>
    <w:bookmarkEnd w:id="24"/>
    <w:p w:rsidR="004537A3" w:rsidRDefault="004537A3" w:rsidP="004537A3">
      <w:pPr>
        <w:ind w:right="90" w:firstLine="0"/>
        <w:jc w:val="both"/>
        <w:rPr>
          <w:sz w:val="20"/>
        </w:rPr>
      </w:pPr>
      <w:r w:rsidRPr="00384B20">
        <w:rPr>
          <w:sz w:val="20"/>
        </w:rPr>
        <w:fldChar w:fldCharType="begin"/>
      </w:r>
      <w:r w:rsidRPr="00384B20">
        <w:rPr>
          <w:sz w:val="20"/>
        </w:rPr>
        <w:instrText xml:space="preserve"> </w:instrText>
      </w:r>
      <w:r w:rsidR="003012BD">
        <w:rPr>
          <w:sz w:val="20"/>
        </w:rPr>
        <w:instrText>HYPERLINK</w:instrText>
      </w:r>
      <w:r w:rsidRPr="00384B20">
        <w:rPr>
          <w:sz w:val="20"/>
        </w:rPr>
        <w:instrText xml:space="preserve">  \l "tdm" </w:instrText>
      </w:r>
      <w:r w:rsidRPr="00384B20">
        <w:rPr>
          <w:sz w:val="20"/>
        </w:rPr>
      </w:r>
      <w:r w:rsidRPr="00384B20">
        <w:rPr>
          <w:sz w:val="20"/>
        </w:rPr>
        <w:fldChar w:fldCharType="separate"/>
      </w:r>
      <w:r w:rsidRPr="00384B20">
        <w:rPr>
          <w:rStyle w:val="Lienhypertexte"/>
          <w:sz w:val="20"/>
        </w:rPr>
        <w:t>Retour à la table des matières</w:t>
      </w:r>
      <w:r w:rsidRPr="00384B20">
        <w:rPr>
          <w:sz w:val="20"/>
        </w:rPr>
        <w:fldChar w:fldCharType="end"/>
      </w:r>
    </w:p>
    <w:p w:rsidR="004537A3" w:rsidRPr="00384B20" w:rsidRDefault="004537A3" w:rsidP="004537A3">
      <w:pPr>
        <w:ind w:right="90" w:firstLine="0"/>
        <w:jc w:val="both"/>
        <w:rPr>
          <w:sz w:val="20"/>
        </w:rPr>
      </w:pPr>
    </w:p>
    <w:p w:rsidR="004537A3" w:rsidRDefault="002726BC" w:rsidP="004537A3">
      <w:pPr>
        <w:pStyle w:val="fig"/>
      </w:pPr>
      <w:r>
        <w:rPr>
          <w:noProof/>
        </w:rPr>
        <w:drawing>
          <wp:inline distT="0" distB="0" distL="0" distR="0">
            <wp:extent cx="4406900" cy="3924300"/>
            <wp:effectExtent l="25400" t="25400" r="12700" b="12700"/>
            <wp:docPr id="10" name="Image 10" descr="fig_06_st_lo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fig_06_st_low"/>
                    <pic:cNvPicPr>
                      <a:picLocks/>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406900" cy="3924300"/>
                    </a:xfrm>
                    <a:prstGeom prst="rect">
                      <a:avLst/>
                    </a:prstGeom>
                    <a:noFill/>
                    <a:ln w="19050" cmpd="sng">
                      <a:solidFill>
                        <a:srgbClr val="000000"/>
                      </a:solidFill>
                      <a:miter lim="800000"/>
                      <a:headEnd/>
                      <a:tailEnd/>
                    </a:ln>
                    <a:effectLst/>
                  </pic:spPr>
                </pic:pic>
              </a:graphicData>
            </a:graphic>
          </wp:inline>
        </w:drawing>
      </w:r>
    </w:p>
    <w:p w:rsidR="004537A3" w:rsidRPr="00D807A4" w:rsidRDefault="004537A3" w:rsidP="004537A3">
      <w:pPr>
        <w:spacing w:before="120" w:after="120"/>
        <w:jc w:val="both"/>
      </w:pPr>
    </w:p>
    <w:p w:rsidR="004537A3" w:rsidRPr="00D807A4" w:rsidRDefault="004537A3" w:rsidP="004537A3">
      <w:pPr>
        <w:spacing w:before="120" w:after="120"/>
        <w:jc w:val="both"/>
      </w:pPr>
      <w:r w:rsidRPr="00D807A4">
        <w:t>5- Les registres de Saint-Jean-Baptiste-de-L’Isle-Verte cessent de contenir des actes d’Amérindiens durant cette décennie d’absence. Les entrées de ce registre à partir de 1845, celles contenues dans les recensements de 1851 et 1861 et la liste des membres ayant droit aux profits de la vente fournissent de nouveaux noms : Paul, Jacques, A</w:t>
      </w:r>
      <w:r w:rsidRPr="00D807A4">
        <w:t>n</w:t>
      </w:r>
      <w:r w:rsidRPr="00D807A4">
        <w:t>dré, Francis, Lesourd, Dupuis, Xavier, Noël, Ambroise, Charles, J</w:t>
      </w:r>
      <w:r w:rsidRPr="00D807A4">
        <w:t>é</w:t>
      </w:r>
      <w:r w:rsidRPr="00D807A4">
        <w:t>rôme, Nicolas, Launière, Gray, Capling, Hustan, Bear, Simmons, H</w:t>
      </w:r>
      <w:r w:rsidRPr="00D807A4">
        <w:t>i</w:t>
      </w:r>
      <w:r w:rsidRPr="00D807A4">
        <w:t xml:space="preserve">cholette et Therrien. </w:t>
      </w:r>
    </w:p>
    <w:p w:rsidR="004537A3" w:rsidRPr="00D807A4" w:rsidRDefault="004537A3" w:rsidP="004537A3">
      <w:pPr>
        <w:spacing w:before="120" w:after="120"/>
        <w:jc w:val="both"/>
      </w:pPr>
      <w:r w:rsidRPr="00D807A4">
        <w:t>L’acte de mariage de Marie Dupuis avec Antoine Athanase l’identifie comme une Canadienne.</w:t>
      </w:r>
    </w:p>
    <w:p w:rsidR="004537A3" w:rsidRPr="00D807A4" w:rsidRDefault="004537A3" w:rsidP="004537A3">
      <w:pPr>
        <w:spacing w:before="120" w:after="120"/>
        <w:jc w:val="both"/>
      </w:pPr>
      <w:r w:rsidRPr="00D807A4">
        <w:lastRenderedPageBreak/>
        <w:t>Les actes de mariage de Marie Jérôme avec Laurent Athanase et de sa soeur Marie Anne Jérôme avec Jean Denis les identifient comme des Micmacs de Ristigouche.</w:t>
      </w:r>
    </w:p>
    <w:p w:rsidR="004537A3" w:rsidRPr="00D807A4" w:rsidRDefault="004537A3" w:rsidP="004537A3">
      <w:pPr>
        <w:spacing w:before="120" w:after="120"/>
        <w:jc w:val="both"/>
      </w:pPr>
      <w:r w:rsidRPr="00D807A4">
        <w:t>Elizabeth Therrien est dite de Lorette. Elle pourrait être Huronne ou Métisse.</w:t>
      </w:r>
    </w:p>
    <w:p w:rsidR="004537A3" w:rsidRPr="00D807A4" w:rsidRDefault="004537A3" w:rsidP="004537A3">
      <w:pPr>
        <w:spacing w:before="120" w:after="120"/>
        <w:jc w:val="both"/>
      </w:pPr>
      <w:r w:rsidRPr="00D807A4">
        <w:t xml:space="preserve">Le recensement de 1851 indique que Jacques Launière est né au Nouveau-Brunswick. L’interprète auprès du Chevalier de Niverville pour les 96 </w:t>
      </w:r>
      <w:r>
        <w:t xml:space="preserve">[43] </w:t>
      </w:r>
      <w:r w:rsidRPr="00D807A4">
        <w:t>Malécites ayant participé au siège de Québec en 1759, se nommait Launiere (Doughty et Parmelee 1901, II : 209). Il pourrait être un Français marié avec une Malécite (ou le fils d’un tel couple) et ayant appris leur langue. Ses descendants se seraient ensu</w:t>
      </w:r>
      <w:r w:rsidRPr="00D807A4">
        <w:t>i</w:t>
      </w:r>
      <w:r w:rsidRPr="00D807A4">
        <w:t xml:space="preserve">te intégrés au sein de ce groupe. </w:t>
      </w:r>
    </w:p>
    <w:p w:rsidR="004537A3" w:rsidRPr="00D807A4" w:rsidRDefault="004537A3" w:rsidP="004537A3">
      <w:pPr>
        <w:spacing w:before="120" w:after="120"/>
        <w:jc w:val="both"/>
      </w:pPr>
      <w:r w:rsidRPr="00D807A4">
        <w:t>On retrouve un Nicolas sur la liste de Meductic et plusieurs indiv</w:t>
      </w:r>
      <w:r w:rsidRPr="00D807A4">
        <w:t>i</w:t>
      </w:r>
      <w:r w:rsidRPr="00D807A4">
        <w:t>dus de ce nom dans le registre de la paroisse Sainte-Anne de la rése</w:t>
      </w:r>
      <w:r w:rsidRPr="00D807A4">
        <w:t>r</w:t>
      </w:r>
      <w:r w:rsidRPr="00D807A4">
        <w:t>ve Tobique (O’Leary 1870-1902). Pierre Nicolas et Guillaume Nic</w:t>
      </w:r>
      <w:r w:rsidRPr="00D807A4">
        <w:t>o</w:t>
      </w:r>
      <w:r w:rsidRPr="00D807A4">
        <w:t>las sont donc probablement des Malécites.</w:t>
      </w:r>
    </w:p>
    <w:p w:rsidR="004537A3" w:rsidRPr="00D807A4" w:rsidRDefault="004537A3" w:rsidP="004537A3">
      <w:pPr>
        <w:spacing w:before="120" w:after="120"/>
        <w:jc w:val="both"/>
      </w:pPr>
      <w:r w:rsidRPr="00D807A4">
        <w:t>Le mariage de Thérèse Hustan avec Noël Thomas à Saint-Octave-de-Métis en 1860 (Comité des recherches historiques de Saint-Octave-de-Métis 1955 : 518) nous fait pencher pour une identité micmac pour cette femme.</w:t>
      </w:r>
    </w:p>
    <w:p w:rsidR="004537A3" w:rsidRPr="00D807A4" w:rsidRDefault="004537A3" w:rsidP="004537A3">
      <w:pPr>
        <w:spacing w:before="120" w:after="120"/>
        <w:jc w:val="both"/>
      </w:pPr>
      <w:r w:rsidRPr="00D807A4">
        <w:t>James Gray apparaît sur la liste de la vente, sa femme est Mary Capling. Rien n’indique leur identité. Gray est un nom micmac. V</w:t>
      </w:r>
      <w:r w:rsidRPr="00D807A4">
        <w:t>i</w:t>
      </w:r>
      <w:r w:rsidRPr="00D807A4">
        <w:t>viane Gray, dans son introduction à un manuscrit sur l’histoire de l’art et l’artisanat micmac et malécite souligne que sa mère était une mal</w:t>
      </w:r>
      <w:r w:rsidRPr="00D807A4">
        <w:t>é</w:t>
      </w:r>
      <w:r w:rsidRPr="00D807A4">
        <w:t xml:space="preserve">cite de Cacouna (Gray 1982[ ?] : 1). Peut-être son père était-il un des enfants de James Gray. </w:t>
      </w:r>
    </w:p>
    <w:p w:rsidR="004537A3" w:rsidRPr="00D807A4" w:rsidRDefault="004537A3" w:rsidP="004537A3">
      <w:pPr>
        <w:spacing w:before="120" w:after="120"/>
        <w:jc w:val="both"/>
      </w:pPr>
      <w:r w:rsidRPr="00D807A4">
        <w:t>Les Saint-Aubin de la réserve Tobique au Nouveau-Brunswick sont connus sous le nom de Bear.</w:t>
      </w:r>
    </w:p>
    <w:p w:rsidR="004537A3" w:rsidRPr="00D807A4" w:rsidRDefault="004537A3" w:rsidP="004537A3">
      <w:pPr>
        <w:spacing w:before="120" w:after="120"/>
        <w:jc w:val="both"/>
      </w:pPr>
      <w:r w:rsidRPr="00D807A4">
        <w:t>Pierre Paul, marié à Marie Charlotte Noël apparaît en 1859. Il est sur la liste du recensement de 1861 et disparaît ensuite. Nous avons aussi trois femmes de ce nom. Dans Speck et Hadlock, un nommé John Paul est identifié comme un Huron de Lorette venu du Saguenay vers 1870 pour se marier avec une Malécite (Speck et Hadlock 1945 :</w:t>
      </w:r>
      <w:r>
        <w:t xml:space="preserve"> </w:t>
      </w:r>
      <w:r w:rsidRPr="00D807A4">
        <w:t xml:space="preserve">369). Or, autant les Hurons de Lorette que les Amérindiens de Viger chassaient au sud du Saguenay. Si les Pauls de Viger sont des parents de John Paul, nous pourrions ici avoir une famille huron-malécite. Il </w:t>
      </w:r>
      <w:r w:rsidRPr="00D807A4">
        <w:lastRenderedPageBreak/>
        <w:t>est aussi significatif qu’à la fin du XIX</w:t>
      </w:r>
      <w:r w:rsidRPr="00256C7C">
        <w:rPr>
          <w:vertAlign w:val="superscript"/>
        </w:rPr>
        <w:t>e</w:t>
      </w:r>
      <w:r w:rsidRPr="00D807A4">
        <w:t xml:space="preserve"> siècle on trouvait à Lorette un Thomas Paul originaire de Viger (ANC 1890-1892). Nous avons connu un Jocelyn Paul, vivant au village huron, qui disait que son grand-père venait de Viger.</w:t>
      </w:r>
    </w:p>
    <w:p w:rsidR="004537A3" w:rsidRPr="00D807A4" w:rsidRDefault="004537A3" w:rsidP="004537A3">
      <w:pPr>
        <w:spacing w:before="120" w:after="120"/>
        <w:jc w:val="both"/>
      </w:pPr>
      <w:r w:rsidRPr="00D807A4">
        <w:t>Pierre Lesourd apparaît en 1857 et est sur la liste de la vente. Son épouse se nomme Marie-Charlotte Francis. Les deux sont identifiés comme des Malécites.</w:t>
      </w:r>
    </w:p>
    <w:p w:rsidR="004537A3" w:rsidRPr="00D807A4" w:rsidRDefault="004537A3" w:rsidP="004537A3">
      <w:pPr>
        <w:spacing w:before="120" w:after="120"/>
        <w:jc w:val="both"/>
      </w:pPr>
      <w:r w:rsidRPr="00D807A4">
        <w:t>Les noms Jacques, André, Xavier, Noël, Ambroise et Charles se</w:t>
      </w:r>
      <w:r w:rsidRPr="00D807A4">
        <w:t>m</w:t>
      </w:r>
      <w:r w:rsidRPr="00D807A4">
        <w:t>blent avoir été formés à partir du prénom du père. Il difficile de se prononcer sur leur ethnicité. De même, Marie Simmons épouse de Joseph Nicolas et trois femmes du nom de Hicholette ne sont pas ide</w:t>
      </w:r>
      <w:r w:rsidRPr="00D807A4">
        <w:t>n</w:t>
      </w:r>
      <w:r w:rsidRPr="00D807A4">
        <w:t>tifiées.</w:t>
      </w:r>
    </w:p>
    <w:p w:rsidR="004537A3" w:rsidRPr="00D807A4" w:rsidRDefault="004537A3" w:rsidP="004537A3">
      <w:pPr>
        <w:spacing w:before="120" w:after="120"/>
        <w:jc w:val="both"/>
      </w:pPr>
      <w:r>
        <w:t>[44]</w:t>
      </w:r>
    </w:p>
    <w:p w:rsidR="004537A3" w:rsidRPr="00D807A4" w:rsidRDefault="004537A3" w:rsidP="004537A3">
      <w:pPr>
        <w:spacing w:before="120" w:after="120"/>
        <w:jc w:val="both"/>
      </w:pPr>
      <w:r w:rsidRPr="00D807A4">
        <w:t>En conclusion, nous pensons que la majorité des membres de la r</w:t>
      </w:r>
      <w:r w:rsidRPr="00D807A4">
        <w:t>é</w:t>
      </w:r>
      <w:r w:rsidRPr="00D807A4">
        <w:t>serve lors de l’ouverture était des Malécites originaires du bassin h</w:t>
      </w:r>
      <w:r w:rsidRPr="00D807A4">
        <w:t>y</w:t>
      </w:r>
      <w:r w:rsidRPr="00D807A4">
        <w:t>drographique de la rivière Saint-Jean. On retrouvait cependant que</w:t>
      </w:r>
      <w:r w:rsidRPr="00D807A4">
        <w:t>l</w:t>
      </w:r>
      <w:r w:rsidRPr="00D807A4">
        <w:t xml:space="preserve">ques membres de la famille micmac René, dont les descendants se verront refuser le bénéfice de la vente. Jean Athanase est aussi un Micmac et est l’ancêtre d’une importante famille de la réserve. L’identité des Laportes demeure incertaine mais nous penchons pour Malécite. Laurent et Reine Montagnais sont probablement de cette ethnie éponyme. Cette famille fréquente la rive sud du Saint-Laurent depuis au moins 1784. Finalement Marguerite Vincent serait d’origine huronne. </w:t>
      </w:r>
    </w:p>
    <w:p w:rsidR="004537A3" w:rsidRDefault="004537A3" w:rsidP="004537A3">
      <w:pPr>
        <w:spacing w:before="120" w:after="120"/>
        <w:jc w:val="both"/>
      </w:pPr>
      <w:r w:rsidRPr="00D807A4">
        <w:t>Après 1845, divers mariages permettent l’intégration de nouvelles personnes huronnes, micmacs et canadiennes. Les mariages entre groupes étaient fréquents, nous l’avons vu à travers les actes religieux (PRDH 1993). Dans presque tous les cas, nous pouvons vérifier que les personnes non-Malécites s’intègrent au groupe de Viger par allia</w:t>
      </w:r>
      <w:r w:rsidRPr="00D807A4">
        <w:t>n</w:t>
      </w:r>
      <w:r w:rsidRPr="00D807A4">
        <w:t xml:space="preserve">ce. Il est donc correct de parler d’une réserve malécite ou de parler de sa population en disant : « les Malécites... ». Nous pensons cependant qu’il est important de souligner que même si ce groupe est l’ethnie majoritaire, d’autres sont aussi représentées. </w:t>
      </w:r>
    </w:p>
    <w:p w:rsidR="004537A3" w:rsidRDefault="004537A3" w:rsidP="004537A3">
      <w:pPr>
        <w:pStyle w:val="p"/>
      </w:pPr>
      <w:r>
        <w:br w:type="page"/>
      </w:r>
      <w:r>
        <w:lastRenderedPageBreak/>
        <w:t>[45]</w:t>
      </w:r>
    </w:p>
    <w:p w:rsidR="004537A3" w:rsidRDefault="004537A3" w:rsidP="004537A3">
      <w:pPr>
        <w:jc w:val="both"/>
      </w:pPr>
    </w:p>
    <w:p w:rsidR="004537A3" w:rsidRPr="00E07116" w:rsidRDefault="004537A3" w:rsidP="004537A3">
      <w:pPr>
        <w:jc w:val="both"/>
      </w:pPr>
    </w:p>
    <w:p w:rsidR="004537A3" w:rsidRPr="00E07116" w:rsidRDefault="004537A3" w:rsidP="004537A3">
      <w:pPr>
        <w:jc w:val="both"/>
      </w:pPr>
    </w:p>
    <w:p w:rsidR="004537A3" w:rsidRPr="008D18FA" w:rsidRDefault="004537A3" w:rsidP="004537A3">
      <w:pPr>
        <w:spacing w:after="120"/>
        <w:ind w:firstLine="0"/>
        <w:jc w:val="center"/>
        <w:rPr>
          <w:sz w:val="24"/>
        </w:rPr>
      </w:pPr>
      <w:bookmarkStart w:id="25" w:name="Reserve_Viger_chap_3"/>
      <w:r w:rsidRPr="00AC2028">
        <w:rPr>
          <w:b/>
          <w:sz w:val="24"/>
        </w:rPr>
        <w:t>La réserve malé</w:t>
      </w:r>
      <w:r>
        <w:rPr>
          <w:b/>
          <w:sz w:val="24"/>
        </w:rPr>
        <w:t>cite de Viger, un projet-pilote</w:t>
      </w:r>
      <w:r>
        <w:rPr>
          <w:b/>
          <w:sz w:val="24"/>
        </w:rPr>
        <w:br/>
      </w:r>
      <w:r w:rsidRPr="00AC2028">
        <w:rPr>
          <w:b/>
          <w:sz w:val="24"/>
        </w:rPr>
        <w:t xml:space="preserve">du </w:t>
      </w:r>
      <w:r>
        <w:rPr>
          <w:b/>
          <w:sz w:val="24"/>
        </w:rPr>
        <w:t>« </w:t>
      </w:r>
      <w:r w:rsidRPr="00AC2028">
        <w:rPr>
          <w:b/>
          <w:sz w:val="24"/>
        </w:rPr>
        <w:t>programme de civilis</w:t>
      </w:r>
      <w:r w:rsidRPr="00AC2028">
        <w:rPr>
          <w:b/>
          <w:sz w:val="24"/>
        </w:rPr>
        <w:t>a</w:t>
      </w:r>
      <w:r w:rsidRPr="00AC2028">
        <w:rPr>
          <w:b/>
          <w:sz w:val="24"/>
        </w:rPr>
        <w:t>tion</w:t>
      </w:r>
      <w:r>
        <w:rPr>
          <w:b/>
          <w:sz w:val="24"/>
        </w:rPr>
        <w:t> »</w:t>
      </w:r>
      <w:r w:rsidRPr="00AC2028">
        <w:rPr>
          <w:b/>
          <w:sz w:val="24"/>
        </w:rPr>
        <w:t xml:space="preserve"> du gouvernement canadien.</w:t>
      </w:r>
    </w:p>
    <w:p w:rsidR="004537A3" w:rsidRPr="00384B20" w:rsidRDefault="004537A3" w:rsidP="004537A3">
      <w:pPr>
        <w:pStyle w:val="Titreniveau1"/>
      </w:pPr>
      <w:r>
        <w:t>Chapitre 3</w:t>
      </w:r>
    </w:p>
    <w:p w:rsidR="004537A3" w:rsidRPr="00127243" w:rsidRDefault="004537A3" w:rsidP="004537A3">
      <w:pPr>
        <w:pStyle w:val="Titreniveau2"/>
      </w:pPr>
      <w:r>
        <w:t>Avant Viger : du contact</w:t>
      </w:r>
      <w:r>
        <w:br/>
        <w:t>à la mise en réserve</w:t>
      </w:r>
    </w:p>
    <w:bookmarkEnd w:id="25"/>
    <w:p w:rsidR="004537A3" w:rsidRPr="00E07116" w:rsidRDefault="004537A3" w:rsidP="004537A3">
      <w:pPr>
        <w:jc w:val="both"/>
        <w:rPr>
          <w:szCs w:val="36"/>
        </w:rPr>
      </w:pPr>
    </w:p>
    <w:p w:rsidR="004537A3" w:rsidRPr="00E07116" w:rsidRDefault="004537A3" w:rsidP="004537A3">
      <w:pPr>
        <w:jc w:val="both"/>
      </w:pPr>
    </w:p>
    <w:p w:rsidR="004537A3" w:rsidRPr="00E07116" w:rsidRDefault="004537A3" w:rsidP="004537A3">
      <w:pPr>
        <w:jc w:val="both"/>
      </w:pPr>
    </w:p>
    <w:p w:rsidR="004537A3" w:rsidRPr="00E07116" w:rsidRDefault="004537A3" w:rsidP="004537A3">
      <w:pPr>
        <w:jc w:val="both"/>
      </w:pPr>
    </w:p>
    <w:p w:rsidR="004537A3" w:rsidRPr="00E07116" w:rsidRDefault="004537A3" w:rsidP="004537A3">
      <w:pPr>
        <w:jc w:val="both"/>
      </w:pPr>
    </w:p>
    <w:p w:rsidR="004537A3" w:rsidRPr="00384B20" w:rsidRDefault="004537A3" w:rsidP="004537A3">
      <w:pPr>
        <w:ind w:right="90" w:firstLine="0"/>
        <w:jc w:val="both"/>
        <w:rPr>
          <w:sz w:val="20"/>
        </w:rPr>
      </w:pPr>
      <w:hyperlink w:anchor="tdm" w:history="1">
        <w:r w:rsidRPr="00384B20">
          <w:rPr>
            <w:rStyle w:val="Lienhypertexte"/>
            <w:sz w:val="20"/>
          </w:rPr>
          <w:t>Retour à la table des matières</w:t>
        </w:r>
      </w:hyperlink>
    </w:p>
    <w:p w:rsidR="004537A3" w:rsidRPr="003D2823" w:rsidRDefault="004537A3" w:rsidP="004537A3">
      <w:pPr>
        <w:spacing w:before="120" w:after="120"/>
        <w:jc w:val="both"/>
      </w:pPr>
      <w:r w:rsidRPr="003D2823">
        <w:t>Dans le cadre de notre recherche, il importe de bien connaître les personnes s’installant à Viger. Le chapitre précédent nous a permis de constater que les Malécites étaient le groupe le plus nombreux et que la plupart des individus venaient du bassin de la rivière Saint-Jean. Nous avons aussi détaillé l’ethnicité de la Péninsule maritime afin de préciser qui étaient les Malécites et où se trouvait leur territoire. Nous présentons ici une chronologie des données sur les Malécites de la r</w:t>
      </w:r>
      <w:r w:rsidRPr="003D2823">
        <w:t>i</w:t>
      </w:r>
      <w:r w:rsidRPr="003D2823">
        <w:t>vière Saint-Jean, sur leur histoire et sur leur mode de vie depuis la p</w:t>
      </w:r>
      <w:r w:rsidRPr="003D2823">
        <w:t>é</w:t>
      </w:r>
      <w:r w:rsidRPr="003D2823">
        <w:t>riode du Contact. Nous avons aussi voulu mettre un accent particulier sur les données montrant quelle utilisation les Malécites ont fait du territoire actuel du Québec. Nous verrons comment la colonisation européenne a peu à peu morcelé leur territoire et comment leur subsi</w:t>
      </w:r>
      <w:r w:rsidRPr="003D2823">
        <w:t>s</w:t>
      </w:r>
      <w:r w:rsidRPr="003D2823">
        <w:t>tance est devenue de plus en plus difficile. Nous pensons en effet que les conditions pénibles dans lesquelles les Malécites se trouvèrent au début du XIX</w:t>
      </w:r>
      <w:r w:rsidRPr="003D2823">
        <w:rPr>
          <w:vertAlign w:val="superscript"/>
        </w:rPr>
        <w:t>e</w:t>
      </w:r>
      <w:r w:rsidRPr="003D2823">
        <w:t xml:space="preserve"> siècle vont amener une partie d’entre eux à venir s’installer à Viger. </w:t>
      </w:r>
    </w:p>
    <w:p w:rsidR="004537A3" w:rsidRPr="003D2823" w:rsidRDefault="004537A3" w:rsidP="004537A3">
      <w:pPr>
        <w:spacing w:before="120" w:after="120"/>
        <w:jc w:val="both"/>
      </w:pPr>
      <w:r>
        <w:br w:type="page"/>
      </w:r>
    </w:p>
    <w:p w:rsidR="004537A3" w:rsidRPr="003D2823" w:rsidRDefault="004537A3" w:rsidP="004537A3">
      <w:pPr>
        <w:pStyle w:val="planche"/>
      </w:pPr>
      <w:bookmarkStart w:id="26" w:name="Reserve_Viger_chap_3_1"/>
      <w:r w:rsidRPr="003D2823">
        <w:t>3.1 Premiers contacts</w:t>
      </w:r>
    </w:p>
    <w:bookmarkEnd w:id="26"/>
    <w:p w:rsidR="004537A3" w:rsidRPr="003D2823" w:rsidRDefault="004537A3" w:rsidP="004537A3">
      <w:pPr>
        <w:spacing w:before="120" w:after="120"/>
        <w:jc w:val="both"/>
      </w:pPr>
    </w:p>
    <w:p w:rsidR="004537A3" w:rsidRPr="00384B20" w:rsidRDefault="004537A3" w:rsidP="004537A3">
      <w:pPr>
        <w:ind w:right="90" w:firstLine="0"/>
        <w:jc w:val="both"/>
        <w:rPr>
          <w:sz w:val="20"/>
        </w:rPr>
      </w:pPr>
      <w:hyperlink w:anchor="tdm" w:history="1">
        <w:r w:rsidRPr="00384B20">
          <w:rPr>
            <w:rStyle w:val="Lienhypertexte"/>
            <w:sz w:val="20"/>
          </w:rPr>
          <w:t>Retour à la table des matières</w:t>
        </w:r>
      </w:hyperlink>
    </w:p>
    <w:p w:rsidR="004537A3" w:rsidRPr="003D2823" w:rsidRDefault="004537A3" w:rsidP="004537A3">
      <w:pPr>
        <w:spacing w:before="120" w:after="120"/>
        <w:jc w:val="both"/>
      </w:pPr>
      <w:r w:rsidRPr="003D2823">
        <w:t>Les premiers contacts des Malécites (Etchemins) avec des Eur</w:t>
      </w:r>
      <w:r w:rsidRPr="003D2823">
        <w:t>o</w:t>
      </w:r>
      <w:r w:rsidRPr="003D2823">
        <w:t>péens se sont probablement faits au XVI</w:t>
      </w:r>
      <w:r w:rsidRPr="00963648">
        <w:rPr>
          <w:vertAlign w:val="superscript"/>
        </w:rPr>
        <w:t>e</w:t>
      </w:r>
      <w:r w:rsidRPr="003D2823">
        <w:t xml:space="preserve"> siècle. D’abord, dans le go</w:t>
      </w:r>
      <w:r w:rsidRPr="003D2823">
        <w:t>l</w:t>
      </w:r>
      <w:r w:rsidRPr="003D2823">
        <w:t>fe du Maine et la baie de Fundy, il est possible que dès 1524, Verr</w:t>
      </w:r>
      <w:r w:rsidRPr="003D2823">
        <w:t>a</w:t>
      </w:r>
      <w:r w:rsidRPr="003D2823">
        <w:t>zano se soit rendu assez au nord le long de la côte du Maine actuel pour avoir rencontré des Etchemins. Les Amérindiens qu’il décrit de façon peu flatteuse acceptent avec méfiance d’échanger quelques fourrures contre des couteaux, des hameçons et des lames de métal (Julien et al. 1946 : 70 ; Quinn 1981 : 14-16). En 1542, Jean Alphonse aurait visité la rivière Penobscot (Quinn 1981 : 28). On peut aussi c</w:t>
      </w:r>
      <w:r w:rsidRPr="003D2823">
        <w:t>i</w:t>
      </w:r>
      <w:r w:rsidRPr="003D2823">
        <w:t>ter le capitaine Champagne, dont le bateau aurait mouillé dans la baie de Fundy en 1568 (Trudel 1963 : 219). En 1580, l’Anglais John Wa</w:t>
      </w:r>
      <w:r w:rsidRPr="003D2823">
        <w:t>l</w:t>
      </w:r>
      <w:r w:rsidRPr="003D2823">
        <w:t>ker aurait commercé avec les Amérindiens de la baie Penobscot (Quinn 1979, 3 :</w:t>
      </w:r>
      <w:r>
        <w:t xml:space="preserve"> </w:t>
      </w:r>
      <w:r w:rsidRPr="003D2823">
        <w:t>182). Enfin, mentionnons le voyage de traite en Ac</w:t>
      </w:r>
      <w:r w:rsidRPr="003D2823">
        <w:t>a</w:t>
      </w:r>
      <w:r w:rsidRPr="003D2823">
        <w:t>die d’Étienne Bellenger en 1583 (</w:t>
      </w:r>
      <w:r w:rsidRPr="003D2823">
        <w:rPr>
          <w:i/>
        </w:rPr>
        <w:t>ibid</w:t>
      </w:r>
      <w:r w:rsidRPr="003D2823">
        <w:t>., 4 : 306). Cependant, c’est se</w:t>
      </w:r>
      <w:r w:rsidRPr="003D2823">
        <w:t>u</w:t>
      </w:r>
      <w:r w:rsidRPr="003D2823">
        <w:t>lement après 1604 que des contacts se feront dans cette région de f</w:t>
      </w:r>
      <w:r w:rsidRPr="003D2823">
        <w:t>a</w:t>
      </w:r>
      <w:r w:rsidRPr="003D2823">
        <w:t xml:space="preserve">çon permanente. </w:t>
      </w:r>
    </w:p>
    <w:p w:rsidR="004537A3" w:rsidRPr="003D2823" w:rsidRDefault="004537A3" w:rsidP="004537A3">
      <w:pPr>
        <w:spacing w:before="120" w:after="120"/>
        <w:jc w:val="both"/>
      </w:pPr>
      <w:r w:rsidRPr="003D2823">
        <w:t>Pour ce qui est du versant ouest de la Péninsule maritime, on sait qu’en 1535, Jacques Cartier remonte le Saint-Laurent jusqu’à Mo</w:t>
      </w:r>
      <w:r w:rsidRPr="003D2823">
        <w:t>n</w:t>
      </w:r>
      <w:r w:rsidRPr="003D2823">
        <w:t>tréal. En octobre, à son retour dans le village iroquoien de Stadaconé, le chef Donnacona lui parle,</w:t>
      </w:r>
      <w:r>
        <w:t xml:space="preserve"> [46]</w:t>
      </w:r>
      <w:r w:rsidRPr="003D2823">
        <w:t xml:space="preserve"> en pointant vers le sud, de leurs guerres continuelles contre les Toudamans. Il a été supposé que les Toud</w:t>
      </w:r>
      <w:r w:rsidRPr="003D2823">
        <w:t>a</w:t>
      </w:r>
      <w:r w:rsidRPr="003D2823">
        <w:t>mans pouvaient être les Micmacs ou les Etchemins [Bideaux 1986 : 381, note370 citant Lighthall (1899) et Ganong (1964)]. Dans ce de</w:t>
      </w:r>
      <w:r w:rsidRPr="003D2823">
        <w:t>r</w:t>
      </w:r>
      <w:r w:rsidRPr="003D2823">
        <w:t xml:space="preserve">nier cas, ce serait une indication de la fréquentation de la rive sud du fleuve par ce groupe à cette période (Bideaux 1986 : 159). </w:t>
      </w:r>
    </w:p>
    <w:p w:rsidR="004537A3" w:rsidRPr="003D2823" w:rsidRDefault="004537A3" w:rsidP="004537A3">
      <w:pPr>
        <w:spacing w:before="120" w:after="120"/>
        <w:jc w:val="both"/>
      </w:pPr>
      <w:r w:rsidRPr="003D2823">
        <w:t>À partir de 1580, des marchands de plusieurs villes en Europe (Saint-Malo, Rouen, Dieppe) organisent des voyages spécifiquement pour la traite des fourrures en amont du Saint-Laurent (Trudel 1963 : 219). Selon Trigger (1990 : 196), Tadoussac est dès cette date le ce</w:t>
      </w:r>
      <w:r w:rsidRPr="003D2823">
        <w:t>n</w:t>
      </w:r>
      <w:r w:rsidRPr="003D2823">
        <w:t xml:space="preserve">tre névralgique du commerce, étant situé au confluent de plusieurs routes amérindiennes menant à des régions où les fourrures sont de meilleure qualité. En 1603, à bord d’un des navires d’Aymar de </w:t>
      </w:r>
      <w:r w:rsidRPr="003D2823">
        <w:lastRenderedPageBreak/>
        <w:t>Cha</w:t>
      </w:r>
      <w:r w:rsidRPr="003D2823">
        <w:t>s</w:t>
      </w:r>
      <w:r w:rsidRPr="003D2823">
        <w:t>te, détenteur du monopole de la traite des fourrures, Champlain arrive à Tadoussac où un groupe de trois nations « Eftechemins, Algoum</w:t>
      </w:r>
      <w:r w:rsidRPr="003D2823">
        <w:t>e</w:t>
      </w:r>
      <w:r w:rsidRPr="003D2823">
        <w:t>quins &amp; Montagnez » y sont occupées à fêter leur victoire sur les « Irocois » (Giguère 1973, 1 : 72). Il s’agit de la première mention explicite des Etchemins, mais comme la traite se fait dans la vallée du Saint-Laurent depuis près de vingt-cinq ans, ils peuvent y avoir été en relation avec les Européens depuis un bon moment.</w:t>
      </w:r>
    </w:p>
    <w:p w:rsidR="004537A3" w:rsidRPr="003D2823" w:rsidRDefault="004537A3" w:rsidP="004537A3">
      <w:pPr>
        <w:spacing w:before="120" w:after="120"/>
        <w:jc w:val="both"/>
      </w:pPr>
      <w:r w:rsidRPr="003D2823">
        <w:t>En 1604, le sieur de Monts devient le détenteur du monopole de la traite. Tout en continuant de traiter dans la vallée du Saint-Laurent, il décide de s’installer en Acadie et choisit, comme lieu de résidence, l’île de Sainte-Croix dans la rivière du même nom. Toujours du voy</w:t>
      </w:r>
      <w:r w:rsidRPr="003D2823">
        <w:t>a</w:t>
      </w:r>
      <w:r w:rsidRPr="003D2823">
        <w:t>ge, Champlain décrit les rives et les peuples de l’Acadie et de la côte américaine. Il nomme Etchemins les habitants de la région s’étendant de la rivière Saint-Jean jusqu'à la rivière Penobscot. Les Autochtones lui décrivent des portages qui vont jusqu'au Saint-Laurent par la rivi</w:t>
      </w:r>
      <w:r w:rsidRPr="003D2823">
        <w:t>è</w:t>
      </w:r>
      <w:r w:rsidRPr="003D2823">
        <w:t>re Saint-Jean et le Témiscouata, par la Kennebec et la Chaudière ; également de la Saint-Jean à la Baie des Chaleurs, montrant ainsi leur connaissance de ces régions qu’ils exploitent probablement (Giguère 1973, 1 : 170-186).</w:t>
      </w:r>
    </w:p>
    <w:p w:rsidR="004537A3" w:rsidRDefault="004537A3" w:rsidP="004537A3">
      <w:pPr>
        <w:spacing w:before="120" w:after="120"/>
        <w:jc w:val="both"/>
      </w:pPr>
      <w:r>
        <w:t>[47]</w:t>
      </w:r>
    </w:p>
    <w:p w:rsidR="004537A3" w:rsidRDefault="004537A3" w:rsidP="004537A3">
      <w:pPr>
        <w:spacing w:before="120" w:after="120"/>
        <w:jc w:val="both"/>
      </w:pPr>
    </w:p>
    <w:p w:rsidR="004537A3" w:rsidRPr="003D2823" w:rsidRDefault="004537A3" w:rsidP="004537A3">
      <w:pPr>
        <w:pStyle w:val="planche"/>
      </w:pPr>
      <w:bookmarkStart w:id="27" w:name="Reserve_Viger_chap_3_2"/>
      <w:r w:rsidRPr="003D2823">
        <w:t>3.2 Le Régime français</w:t>
      </w:r>
    </w:p>
    <w:bookmarkEnd w:id="27"/>
    <w:p w:rsidR="004537A3" w:rsidRPr="003D2823" w:rsidRDefault="004537A3" w:rsidP="004537A3">
      <w:pPr>
        <w:spacing w:before="120" w:after="120"/>
        <w:jc w:val="both"/>
      </w:pPr>
    </w:p>
    <w:p w:rsidR="004537A3" w:rsidRPr="003D2823" w:rsidRDefault="004537A3" w:rsidP="004537A3">
      <w:pPr>
        <w:pStyle w:val="a"/>
      </w:pPr>
      <w:r w:rsidRPr="003D2823">
        <w:t>3.2.1</w:t>
      </w:r>
      <w:r>
        <w:t>.</w:t>
      </w:r>
      <w:r w:rsidRPr="003D2823">
        <w:t xml:space="preserve"> Les premières décennies</w:t>
      </w:r>
    </w:p>
    <w:p w:rsidR="004537A3" w:rsidRPr="003D2823" w:rsidRDefault="004537A3" w:rsidP="004537A3">
      <w:pPr>
        <w:spacing w:before="120" w:after="120"/>
        <w:jc w:val="both"/>
      </w:pPr>
    </w:p>
    <w:p w:rsidR="004537A3" w:rsidRPr="00384B20" w:rsidRDefault="004537A3" w:rsidP="004537A3">
      <w:pPr>
        <w:ind w:right="90" w:firstLine="0"/>
        <w:jc w:val="both"/>
        <w:rPr>
          <w:sz w:val="20"/>
        </w:rPr>
      </w:pPr>
      <w:hyperlink w:anchor="tdm" w:history="1">
        <w:r w:rsidRPr="00384B20">
          <w:rPr>
            <w:rStyle w:val="Lienhypertexte"/>
            <w:sz w:val="20"/>
          </w:rPr>
          <w:t>Retour à la table des matières</w:t>
        </w:r>
      </w:hyperlink>
    </w:p>
    <w:p w:rsidR="004537A3" w:rsidRPr="003D2823" w:rsidRDefault="004537A3" w:rsidP="004537A3">
      <w:pPr>
        <w:spacing w:before="120" w:after="120"/>
        <w:jc w:val="both"/>
      </w:pPr>
      <w:r w:rsidRPr="003D2823">
        <w:t>Selon Champlain et Lescarbot, les Etchemins appellent la rivière St-Jean « Ouygoudy » (orthographié « Oigoudi » par Lescarbot). C</w:t>
      </w:r>
      <w:r w:rsidRPr="003D2823">
        <w:t>e</w:t>
      </w:r>
      <w:r w:rsidRPr="003D2823">
        <w:t>pendant, d’après Grant (1907-1914, III : 84), « Oigoudi » signifie vi</w:t>
      </w:r>
      <w:r w:rsidRPr="003D2823">
        <w:t>l</w:t>
      </w:r>
      <w:r w:rsidRPr="003D2823">
        <w:t>lage en malécite. Pour Ganong (1899 : 268, n.1), il s’agit plutôt d’un mot micmac signifiant campement. Peu importe son origine étymol</w:t>
      </w:r>
      <w:r w:rsidRPr="003D2823">
        <w:t>o</w:t>
      </w:r>
      <w:r w:rsidRPr="003D2823">
        <w:t>gique, le terme s’appliquait donc probablement au village localisé par Champlain sur une pointe (pointe Old Fort) avançant dans la baie Saint-Jean, plutôt qu’à la rivière elle-même (Giguère 1973, I : 171, carte de la rivière Saint-Jean).</w:t>
      </w:r>
    </w:p>
    <w:p w:rsidR="004537A3" w:rsidRPr="003D2823" w:rsidRDefault="004537A3" w:rsidP="004537A3">
      <w:pPr>
        <w:spacing w:before="120" w:after="120"/>
        <w:jc w:val="both"/>
      </w:pPr>
      <w:r w:rsidRPr="003D2823">
        <w:lastRenderedPageBreak/>
        <w:t>Champlain identifie plusieurs chefs dont Secondon (orthographié « Chkoudun » par Lescarbot) pour la rivière St-Jean et Ouagimou pour la rivière Sainte-Croix. Secondon traversait parfois la baie de Fundy jusqu’à Port-Royal. À l’automne 1606, il sert même de guide à Champlain et Poutrincourt dans leurs explorations et les accompagne jusqu’au sud de Cape Cod. C’est au retour de ce voyage que Cha</w:t>
      </w:r>
      <w:r w:rsidRPr="003D2823">
        <w:t>m</w:t>
      </w:r>
      <w:r w:rsidRPr="003D2823">
        <w:t>plain apprend la mort de Panounia, un Micmac du groupe de Membe</w:t>
      </w:r>
      <w:r w:rsidRPr="003D2823">
        <w:t>r</w:t>
      </w:r>
      <w:r w:rsidRPr="003D2823">
        <w:t xml:space="preserve">tou, tué par les Almouchiquois. Nous avons vu au chapitre précédent que le printemps suivant, Membertou organisera une expédition de vengeance à Chouacoet (Saco), à laquelle les Etchemins participeront (Giguère 1973, I : 240-274). </w:t>
      </w:r>
    </w:p>
    <w:p w:rsidR="004537A3" w:rsidRPr="003D2823" w:rsidRDefault="004537A3" w:rsidP="004537A3">
      <w:pPr>
        <w:spacing w:before="120" w:after="120"/>
        <w:jc w:val="both"/>
      </w:pPr>
      <w:r w:rsidRPr="003D2823">
        <w:t>Au printemps 1607, Lescarbot est d’ailleurs témoin de leur départ pour cette guerre. Il accompagne un nommé Chevalier à la traite des fourrures à la rivière Saint-Jean et l’île Sainte-Croix. À l’embouchure de la rivière, il décrit la « ville d’Oigoudi » où se trouve la demeure du chef Chkoudun (Secondon) : « [elle] étoit vn grand enclos sur vn te</w:t>
      </w:r>
      <w:r w:rsidRPr="003D2823">
        <w:t>r</w:t>
      </w:r>
      <w:r w:rsidRPr="003D2823">
        <w:t xml:space="preserve">tre fermé de hauts &amp; menus arbres attachez l’vn contre l’autre, &amp; au dedans plusieurs cabannes grandes &amp; petites, l’vne desquelles étoit aussi grande qu’vne halle, où se retiroient beaucoup de menages » (Grant 1907-1914, II : 576). </w:t>
      </w:r>
    </w:p>
    <w:p w:rsidR="004537A3" w:rsidRPr="003D2823" w:rsidRDefault="004537A3" w:rsidP="004537A3">
      <w:pPr>
        <w:spacing w:before="120" w:after="120"/>
        <w:jc w:val="both"/>
      </w:pPr>
      <w:r w:rsidRPr="003D2823">
        <w:t>Pendant trois ans, la colonie du sieur de Monts réussit à survivre à Sainte-Croix puis à Port-Royal. Mais, croyant avoir perdu son mon</w:t>
      </w:r>
      <w:r w:rsidRPr="003D2823">
        <w:t>o</w:t>
      </w:r>
      <w:r w:rsidRPr="003D2823">
        <w:t xml:space="preserve">pole, de Monts abandonne l’établissement de Port-Royal. Cependant, de retour en France, il réussit à le prolonger pour l'année 1608. Cette fois-ci, il favorise la vallée du Saint-Laurent où Québec est fondée. Il envoie tout de même un navire en Acadie pour s’occuper des affaires de la traite. Son commandant, Champdoré, aurait à </w:t>
      </w:r>
      <w:r>
        <w:t xml:space="preserve">[47] </w:t>
      </w:r>
      <w:r w:rsidRPr="003D2823">
        <w:t>cette occasion remonté la Saint-Jean une cinquantaine de lieues et convaincu les Mi</w:t>
      </w:r>
      <w:r w:rsidRPr="003D2823">
        <w:t>c</w:t>
      </w:r>
      <w:r w:rsidRPr="003D2823">
        <w:t xml:space="preserve">macs, Etchemins et Almouchiquois de faire la paix (Trudel 1966 : 87 ; Grant 1907-1914, II : 367-368). </w:t>
      </w:r>
    </w:p>
    <w:p w:rsidR="004537A3" w:rsidRPr="003D2823" w:rsidRDefault="004537A3" w:rsidP="004537A3">
      <w:pPr>
        <w:spacing w:before="120" w:after="120"/>
        <w:jc w:val="both"/>
      </w:pPr>
      <w:r w:rsidRPr="003D2823">
        <w:t>Durant cette première occupation française de l’Acadie, une se</w:t>
      </w:r>
      <w:r w:rsidRPr="003D2823">
        <w:t>i</w:t>
      </w:r>
      <w:r w:rsidRPr="003D2823">
        <w:t>gneurie, Port-Royal, avait été concédée à Jean de Biencourt de Po</w:t>
      </w:r>
      <w:r w:rsidRPr="003D2823">
        <w:t>u</w:t>
      </w:r>
      <w:r w:rsidRPr="003D2823">
        <w:t>trincourt. Malgré ses efforts, ce n’est qu’en 1610 qu’il réussit à s’embarquer de nouveau pour l’Acadie et à se réinstaller au Port-Royal. Lorsqu’il passe à la rivière Saint-Jean, un nommé Robert Gr</w:t>
      </w:r>
      <w:r w:rsidRPr="003D2823">
        <w:t>a</w:t>
      </w:r>
      <w:r w:rsidRPr="003D2823">
        <w:t>vé, fils d’un des hommes du sieur de Mons, y est déjà avec son navire et refuse de reconnaître l’autorité de Poutrincourt. Capturé, il réussit à s’échapper et passera l’hiver avec les Etchemins. Aux dires de Le</w:t>
      </w:r>
      <w:r w:rsidRPr="003D2823">
        <w:t>s</w:t>
      </w:r>
      <w:r w:rsidRPr="003D2823">
        <w:lastRenderedPageBreak/>
        <w:t>carbot, il en profitera pour détourner le chef Secondon de la religion chrétienne. L’année suivante, quatre vaisseaux font la traite à cet e</w:t>
      </w:r>
      <w:r w:rsidRPr="003D2823">
        <w:t>n</w:t>
      </w:r>
      <w:r w:rsidRPr="003D2823">
        <w:t>droit. L’hiver 1610-1611, Gravé et un nommé Merveilles hivernent de nouveau sur l’île Emenemic, à 6 lieues en amont de l’embouchure de la rivière Saint-Jean. Également, Jean Plastrier marchand de Honfleur, passe l’hiver à l’ancienne habitation de l’île Sainte-Croix. En 1612, la traite se poursuit à la rivière Saint-Jean (Trudel 1966 : 103 ; 119).</w:t>
      </w:r>
    </w:p>
    <w:p w:rsidR="004537A3" w:rsidRPr="003D2823" w:rsidRDefault="004537A3" w:rsidP="004537A3">
      <w:pPr>
        <w:spacing w:before="120" w:after="120"/>
        <w:jc w:val="both"/>
      </w:pPr>
      <w:r w:rsidRPr="003D2823">
        <w:t>À partir de 1611, deux jésuites, les pères Biard et Massé viennent commencer leur travail de conversion des Amérindiens. En raison des mauvaises relations entre ces deux prêtres et Poutrincourt et son fils Biencourt, une autre petite colonie, Saint-Sauveur, est fondée près de l’île des Monts-Déserts par Mme de Guercheville qui auparavant était associée avec Poutrincourt. Les Amérindiens les y accueillent bien. Cependant un mois et demi après les débuts de l’installation, le groupe est capturé par un navire anglais commandé par Argall. Argall ne s’arrête pas là et détruit aussi les habitations de Sainte-Croix et de Port-Royal (Trudel 1966 : 128-134). Les Anglais justifient cette att</w:t>
      </w:r>
      <w:r w:rsidRPr="003D2823">
        <w:t>a</w:t>
      </w:r>
      <w:r w:rsidRPr="003D2823">
        <w:t>que par une charte leur réservant l’Amérique jusqu’au 45e degré. C’est le début d’une lutte entre les deux pays qui durera jusqu’à la Conquête de 1760.</w:t>
      </w:r>
    </w:p>
    <w:p w:rsidR="004537A3" w:rsidRPr="003D2823" w:rsidRDefault="004537A3" w:rsidP="004537A3">
      <w:pPr>
        <w:spacing w:before="120" w:after="120"/>
        <w:jc w:val="both"/>
      </w:pPr>
      <w:r w:rsidRPr="003D2823">
        <w:t>De peine et de misère, la famille Poutrincourt réussit à conserver un simple comptoir de traite en Acadie. Jean de Poutrincourt meurt en 1615 et son fils, Biencourt, continue à se maintenir en Acadie en s’associant avec des marchands de La Rochelle (Trudel 1966 : 416-417). Il déplace cependant son habitation au cap Nègre, au sud-ouest de la Nouvelle-Écosse.</w:t>
      </w:r>
    </w:p>
    <w:p w:rsidR="004537A3" w:rsidRPr="003D2823" w:rsidRDefault="004537A3" w:rsidP="004537A3">
      <w:pPr>
        <w:spacing w:before="120" w:after="120"/>
        <w:jc w:val="both"/>
      </w:pPr>
      <w:r w:rsidRPr="003D2823">
        <w:t>L’œuvre missionnaire s’y poursuit également : de 1620 à 1624, quatre prêtres récollets auraient eu leur poste principal sur la rivière Saint-Jean, probablement sur l’île Emenemic. Malheureusement la Relation dont fait mention</w:t>
      </w:r>
      <w:r>
        <w:t xml:space="preserve"> [49]</w:t>
      </w:r>
      <w:r w:rsidRPr="003D2823">
        <w:t xml:space="preserve"> Le Clercq n’est pas parvenue jusqu’à nous (</w:t>
      </w:r>
      <w:r w:rsidRPr="003D2823">
        <w:rPr>
          <w:i/>
        </w:rPr>
        <w:t>ibid</w:t>
      </w:r>
      <w:r w:rsidRPr="003D2823">
        <w:t>. : 418) La mission étant située en pays Etchemin, ce texte cont</w:t>
      </w:r>
      <w:r w:rsidRPr="003D2823">
        <w:t>e</w:t>
      </w:r>
      <w:r w:rsidRPr="003D2823">
        <w:t xml:space="preserve">nait probablement d’importantes informations. </w:t>
      </w:r>
    </w:p>
    <w:p w:rsidR="004537A3" w:rsidRPr="003D2823" w:rsidRDefault="004537A3" w:rsidP="004537A3">
      <w:pPr>
        <w:spacing w:before="120" w:after="120"/>
        <w:jc w:val="both"/>
      </w:pPr>
      <w:r w:rsidRPr="003D2823">
        <w:t>Biencourt meurt en 1623. Son ami et associé, Charles La Tour, h</w:t>
      </w:r>
      <w:r w:rsidRPr="003D2823">
        <w:t>é</w:t>
      </w:r>
      <w:r w:rsidRPr="003D2823">
        <w:t>rite de son commandement et s’associe avec le frère et héritier du d</w:t>
      </w:r>
      <w:r w:rsidRPr="003D2823">
        <w:t>é</w:t>
      </w:r>
      <w:r w:rsidRPr="003D2823">
        <w:t>funt, Jacques. Tout comme Biencourt, le jeune La Tour semble préf</w:t>
      </w:r>
      <w:r w:rsidRPr="003D2823">
        <w:t>é</w:t>
      </w:r>
      <w:r w:rsidRPr="003D2823">
        <w:t xml:space="preserve">rer la côte atlantique de l’Acadie. </w:t>
      </w:r>
    </w:p>
    <w:p w:rsidR="004537A3" w:rsidRPr="003D2823" w:rsidRDefault="004537A3" w:rsidP="004537A3">
      <w:pPr>
        <w:spacing w:before="120" w:after="120"/>
        <w:jc w:val="both"/>
      </w:pPr>
      <w:r w:rsidRPr="003D2823">
        <w:lastRenderedPageBreak/>
        <w:t>Les Anglais poursuivent leurs prétentions en Acadie. En 1621, le roi anglais concède à William Alexander un fief qui comprend prat</w:t>
      </w:r>
      <w:r w:rsidRPr="003D2823">
        <w:t>i</w:t>
      </w:r>
      <w:r w:rsidRPr="003D2823">
        <w:t xml:space="preserve">quement tout ce que nous appelons Péninsule maritime. Mais ce n’est qu’en 1629 qu’il réussit à véritablement s’installer en Acadie et c’est Port-Royal qu’il choisit. </w:t>
      </w:r>
    </w:p>
    <w:p w:rsidR="004537A3" w:rsidRPr="003D2823" w:rsidRDefault="004537A3" w:rsidP="004537A3">
      <w:pPr>
        <w:spacing w:before="120" w:after="120"/>
        <w:jc w:val="both"/>
      </w:pPr>
      <w:r w:rsidRPr="003D2823">
        <w:t xml:space="preserve"> À partir de 1604, les Malécites ont donc régulièrement accès aux Européens en Acadie. C’est sans doute pourquoi on les voit peu dans la vallée du Saint-Laurent. Tout de même, en 1623 Sagard mentionne leur présence au Saguenay dans son Histoire du Canada : </w:t>
      </w:r>
    </w:p>
    <w:p w:rsidR="004537A3" w:rsidRPr="003D2823" w:rsidRDefault="004537A3" w:rsidP="004537A3">
      <w:pPr>
        <w:pStyle w:val="Grillecouleur-Accent1"/>
      </w:pPr>
    </w:p>
    <w:p w:rsidR="004537A3" w:rsidRPr="003D2823" w:rsidRDefault="004537A3" w:rsidP="004537A3">
      <w:pPr>
        <w:pStyle w:val="Grillecouleur-Accent1"/>
      </w:pPr>
      <w:r w:rsidRPr="003D2823">
        <w:t>(...)</w:t>
      </w:r>
      <w:r>
        <w:t xml:space="preserve"> </w:t>
      </w:r>
      <w:r w:rsidRPr="003D2823">
        <w:t>la tr</w:t>
      </w:r>
      <w:r>
        <w:t>è</w:t>
      </w:r>
      <w:r w:rsidRPr="003D2823">
        <w:t>s-belle et profonde rivière du Saguenay, bordée des deux co</w:t>
      </w:r>
      <w:r w:rsidRPr="003D2823">
        <w:t>s</w:t>
      </w:r>
      <w:r w:rsidRPr="003D2823">
        <w:t>tez de hautes, stériles, et affreuses montagnes, parmi lesquelles habitent les Etechemins en assez petit nombre, pour avoir esté presque tous tuez en diverses guerres et rencontres qu'ils ont euës avec les C</w:t>
      </w:r>
      <w:r w:rsidRPr="003D2823">
        <w:t>a</w:t>
      </w:r>
      <w:r w:rsidRPr="003D2823">
        <w:t>nadiens. (Sagard 1866 : 149-150).</w:t>
      </w:r>
    </w:p>
    <w:p w:rsidR="004537A3" w:rsidRPr="003D2823" w:rsidRDefault="004537A3" w:rsidP="004537A3">
      <w:pPr>
        <w:pStyle w:val="Grillecouleur-Accent1"/>
      </w:pPr>
    </w:p>
    <w:p w:rsidR="004537A3" w:rsidRPr="003D2823" w:rsidRDefault="004537A3" w:rsidP="004537A3">
      <w:pPr>
        <w:spacing w:before="120" w:after="120"/>
        <w:jc w:val="both"/>
      </w:pPr>
      <w:r w:rsidRPr="003D2823">
        <w:t>Cette citation de Sagard est assez problématique car Sagard me</w:t>
      </w:r>
      <w:r w:rsidRPr="003D2823">
        <w:t>n</w:t>
      </w:r>
      <w:r w:rsidRPr="003D2823">
        <w:t>tionne que les Etchemins ont été décimés par des « Canadiens ». Ce terme a d’abord été appliqué aux Iroquoiens du Saint-Laurent dans la région de Québec. Par la suite, la situation est plus confuse : selon les auteurs, il s’agit parfois d’un groupe (montagnais ?) de la rive nord du Saint-Laurent, parfois des Micmacs (Gosselin 1981 : 4-13). Cette confusion a fait en sorte que les chercheurs contemporains ne s'ente</w:t>
      </w:r>
      <w:r w:rsidRPr="003D2823">
        <w:t>n</w:t>
      </w:r>
      <w:r w:rsidRPr="003D2823">
        <w:t>dent pas sur l'identité de ces derniers.</w:t>
      </w:r>
    </w:p>
    <w:p w:rsidR="004537A3" w:rsidRPr="003D2823" w:rsidRDefault="004537A3" w:rsidP="004537A3">
      <w:pPr>
        <w:spacing w:before="120" w:after="120"/>
        <w:jc w:val="both"/>
      </w:pPr>
      <w:r w:rsidRPr="003D2823">
        <w:t>Trigger, qui identifie les Canadiens de Sagard aux Micmacs, croit que ce sont les pressions incessantes de ceux-ci qui obligèrent une partie des Etchemins à s'installer de façon permanente sur la rive nord. Selon lui, dès 1603, ils « étaient talonnés par les Micmacs, qui, pour répondre aux demandes des acheteurs de fourrures, tentaient d’étendre leurs territoires de chasse vers l’ouest » (Trigger 1991 :</w:t>
      </w:r>
      <w:r>
        <w:t xml:space="preserve"> </w:t>
      </w:r>
      <w:r w:rsidRPr="003D2823">
        <w:t xml:space="preserve">204-205). </w:t>
      </w:r>
    </w:p>
    <w:p w:rsidR="004537A3" w:rsidRPr="003D2823" w:rsidRDefault="004537A3" w:rsidP="004537A3">
      <w:pPr>
        <w:spacing w:before="120" w:after="120"/>
        <w:jc w:val="both"/>
      </w:pPr>
      <w:r w:rsidRPr="003D2823">
        <w:t>C'est une explication intéressante si les dits « Canadiens » sont bien des Micmacs. Or, comme nous venons de le mentionner, les sources primaires ne s'accordent pas. Il importe ici de connaître l’opinion de Sagard, mais ce dernier n'est pas très précis quant à la localisation des groupes qu'il mentionne. S'il</w:t>
      </w:r>
      <w:r>
        <w:t xml:space="preserve"> [50]</w:t>
      </w:r>
      <w:r w:rsidRPr="003D2823">
        <w:t xml:space="preserve"> parle régulièrement des « Canadiens », il mélange les informations obtenues des autres </w:t>
      </w:r>
      <w:r w:rsidRPr="003D2823">
        <w:lastRenderedPageBreak/>
        <w:t>frères récollets, celles lues dans les écrits de Champlain ou des Jésu</w:t>
      </w:r>
      <w:r w:rsidRPr="003D2823">
        <w:t>i</w:t>
      </w:r>
      <w:r w:rsidRPr="003D2823">
        <w:t>tes et sa propre expérience. Si bien qu'il peut s'agir autant de Micmacs que de Montagnais. Par exemple, lorsqu'il visite un village de « Canadiens » à l’embouchure du Saguenay (Sagard 1866, I : 150), on sait qu'il s'agit de Montagnais puisqu'il parle aussi de leur chef, La Forière, qui est très certainement de cette ethnie (Trigger 1966 : 311). À plusieurs r</w:t>
      </w:r>
      <w:r w:rsidRPr="003D2823">
        <w:t>e</w:t>
      </w:r>
      <w:r w:rsidRPr="003D2823">
        <w:t>prises, il distingue les « Montagnais » des « Canadiens », ce qui pou</w:t>
      </w:r>
      <w:r w:rsidRPr="003D2823">
        <w:t>r</w:t>
      </w:r>
      <w:r w:rsidRPr="003D2823">
        <w:t>rait laisser croire que ces derniers sont des Micmacs, ou encore un a</w:t>
      </w:r>
      <w:r w:rsidRPr="003D2823">
        <w:t>u</w:t>
      </w:r>
      <w:r w:rsidRPr="003D2823">
        <w:t>tre groupe de la rive nord. Dans d'autres cas l'emploi du mot « canadien » semble être plus général et englober pl</w:t>
      </w:r>
      <w:r w:rsidRPr="003D2823">
        <w:t>u</w:t>
      </w:r>
      <w:r w:rsidRPr="003D2823">
        <w:t>sieurs groupes. Par exemple, lorsqu'il parle des langues et dit : « La Canadienne co</w:t>
      </w:r>
      <w:r w:rsidRPr="003D2823">
        <w:t>m</w:t>
      </w:r>
      <w:r w:rsidRPr="003D2823">
        <w:t>prend prefque toutes les nations errantes, qui tiennent depuis l'embo</w:t>
      </w:r>
      <w:r w:rsidRPr="003D2823">
        <w:t>u</w:t>
      </w:r>
      <w:r w:rsidRPr="003D2823">
        <w:t>chure du grand fleuuve S. Laurens, iufques au païs des Hurons » (S</w:t>
      </w:r>
      <w:r w:rsidRPr="003D2823">
        <w:t>a</w:t>
      </w:r>
      <w:r w:rsidRPr="003D2823">
        <w:t>gard 1866, II : 335). Bref, Sagard n'est pas très consistant dans son emploi du terme.</w:t>
      </w:r>
    </w:p>
    <w:p w:rsidR="004537A3" w:rsidRPr="003D2823" w:rsidRDefault="004537A3" w:rsidP="004537A3">
      <w:pPr>
        <w:spacing w:before="120" w:after="120"/>
        <w:jc w:val="both"/>
      </w:pPr>
      <w:r w:rsidRPr="003D2823">
        <w:t>Il est plausible qu’une partie des Etchemins se soient installés le long du Saguenay. Alliés des Montagnais, ils connaissaient la région et sa richesse en fourrures. Si les Montagnais étaient les attaquants, il est improbable que les Etchemins aient choisi de s’installer sur leur territoire après leur défaite. On peut imaginer un groupe d'Etchemins, qui après avoir subi un revers contre un groupe de Micmacs (Can</w:t>
      </w:r>
      <w:r w:rsidRPr="003D2823">
        <w:t>a</w:t>
      </w:r>
      <w:r w:rsidRPr="003D2823">
        <w:t>diens), s'est réfugié sur la rive nord dans la région du Saguenay (Joh</w:t>
      </w:r>
      <w:r w:rsidRPr="003D2823">
        <w:t>n</w:t>
      </w:r>
      <w:r w:rsidRPr="003D2823">
        <w:t>son et Martijn 1994 : 30-31).</w:t>
      </w:r>
    </w:p>
    <w:p w:rsidR="004537A3" w:rsidRPr="003D2823" w:rsidRDefault="004537A3" w:rsidP="004537A3">
      <w:pPr>
        <w:spacing w:before="120" w:after="120"/>
        <w:jc w:val="both"/>
      </w:pPr>
      <w:r w:rsidRPr="003D2823">
        <w:t>Dans ses écrits, Champlain fait souvent mention de contrebandiers, Basques ou Rochellois, qui viennent s'approprier d’une partie de la traite malgré le monopole. Ils semblent préférer des endroits du côté sud du fleuve Saint-Laurent, comme l’Île Verte, le Bic ou Matane, probablement pour pouvoir opérer à l’insu des monopolistes qui fav</w:t>
      </w:r>
      <w:r w:rsidRPr="003D2823">
        <w:t>o</w:t>
      </w:r>
      <w:r w:rsidRPr="003D2823">
        <w:t>risent Tadoussac (Leblant et Delafosse 1956-1957 : 350-353 ; Gigu</w:t>
      </w:r>
      <w:r w:rsidRPr="003D2823">
        <w:t>è</w:t>
      </w:r>
      <w:r w:rsidRPr="003D2823">
        <w:t>re 1973, III : 1015 ; 1045 ; 1106). Dans le cas de l’Île Verte et du Bic, leurs partenaires peuvent avoir été les Etchemins, mais les Micmacs fréquentaient aussi ces lieux et des Montagnais peuvent avoir été att</w:t>
      </w:r>
      <w:r w:rsidRPr="003D2823">
        <w:t>i</w:t>
      </w:r>
      <w:r w:rsidRPr="003D2823">
        <w:t>rés par la possibilité d’un meilleur profit. D’ailleurs, ces derniers usaient parfois de la rive sud du Saint-Laurent (Thwaites 1959, 7 : 70-194 ; 48 : 278-288 ; Moreau 1980).</w:t>
      </w:r>
    </w:p>
    <w:p w:rsidR="004537A3" w:rsidRPr="003D2823" w:rsidRDefault="004537A3" w:rsidP="004537A3">
      <w:pPr>
        <w:spacing w:before="120" w:after="120"/>
        <w:jc w:val="both"/>
      </w:pPr>
      <w:r w:rsidRPr="003D2823">
        <w:t>En 1629, les frères Kirke, mandatés par le roi Charles 1er réussi</w:t>
      </w:r>
      <w:r w:rsidRPr="003D2823">
        <w:t>s</w:t>
      </w:r>
      <w:r w:rsidRPr="003D2823">
        <w:t xml:space="preserve">sent à prendre et à occuper Québec. Durant cette occupation qui dure jusqu’en 1632, les Amérindiens n'arrêteront pas pour autant de traiter. </w:t>
      </w:r>
      <w:r w:rsidRPr="003D2823">
        <w:lastRenderedPageBreak/>
        <w:t>Après le départ des Anglais, les Français reprennent le contrôle de la traite des fourrures et se</w:t>
      </w:r>
      <w:r>
        <w:t xml:space="preserve"> [51]</w:t>
      </w:r>
      <w:r w:rsidRPr="003D2823">
        <w:t xml:space="preserve"> partagent les territoires d’Acadie et de la vallée du Saint-Laurent. La colonisation se poursuit. Les Anglais cont</w:t>
      </w:r>
      <w:r w:rsidRPr="003D2823">
        <w:t>i</w:t>
      </w:r>
      <w:r w:rsidRPr="003D2823">
        <w:t>nuent cependant de s’installer plus au sud, entre autres à Boston, fo</w:t>
      </w:r>
      <w:r w:rsidRPr="003D2823">
        <w:t>n</w:t>
      </w:r>
      <w:r w:rsidRPr="003D2823">
        <w:t>dée en 1630. Cette même année, La Tour construit le fort Sainte-Marie à l’embouchure de la rivière Saint-Jean. À partir de la fin des années 1630, les Français luttent entre eux pour le contrôle de l’Acadie. Toutes ces disputes entre Français ne nous donnent cepe</w:t>
      </w:r>
      <w:r w:rsidRPr="003D2823">
        <w:t>n</w:t>
      </w:r>
      <w:r w:rsidRPr="003D2823">
        <w:t xml:space="preserve">dant que peu d’informations sur les Etchemins. Elles ont toutefois comme conséquence de limiter la colonisation. Les pères Capucins et Récollets qui oeuvrent en Acadie durant cette période n’ont pas, non plus, laissé d’écrits qui auraient pu nous renseigner sur les Etchemins. </w:t>
      </w:r>
    </w:p>
    <w:p w:rsidR="004537A3" w:rsidRPr="003D2823" w:rsidRDefault="004537A3" w:rsidP="004537A3">
      <w:pPr>
        <w:spacing w:before="120" w:after="120"/>
        <w:jc w:val="both"/>
      </w:pPr>
      <w:r w:rsidRPr="003D2823">
        <w:t xml:space="preserve">En 1640, le père Vimont décrit la rive sud du Saint-Laurent : </w:t>
      </w:r>
    </w:p>
    <w:p w:rsidR="004537A3" w:rsidRPr="003D2823" w:rsidRDefault="004537A3" w:rsidP="004537A3">
      <w:pPr>
        <w:pStyle w:val="Grillecouleur-Accent1"/>
      </w:pPr>
    </w:p>
    <w:p w:rsidR="004537A3" w:rsidRPr="003D2823" w:rsidRDefault="004537A3" w:rsidP="004537A3">
      <w:pPr>
        <w:pStyle w:val="Grillecouleur-Accent1"/>
      </w:pPr>
      <w:r w:rsidRPr="003D2823">
        <w:t>Depuis fon embouchure iufques au fault S. Louis, on trouue les Sauuages du Cap Breton, les Souricois font plus auãt dans les terres, on rencontre les Sauuages de Mifcou &amp; de Gafpe, entre les riues de la mer de l'Acadie, &amp; le grand fleuue font les Etechemins, les Pentagouetch, les A</w:t>
      </w:r>
      <w:r w:rsidRPr="003D2823">
        <w:t>b</w:t>
      </w:r>
      <w:r w:rsidRPr="003D2823">
        <w:t>naquiois, les Nahiganiouetch, &amp; quelques autres n</w:t>
      </w:r>
      <w:r w:rsidRPr="003D2823">
        <w:t>a</w:t>
      </w:r>
      <w:r w:rsidRPr="003D2823">
        <w:t>tions, mais elles font toutes bien petites (Thwaites 1959, 18 : 232).</w:t>
      </w:r>
    </w:p>
    <w:p w:rsidR="004537A3" w:rsidRPr="003D2823" w:rsidRDefault="004537A3" w:rsidP="004537A3">
      <w:pPr>
        <w:pStyle w:val="Grillecouleur-Accent1"/>
        <w:rPr>
          <w:i/>
        </w:rPr>
      </w:pPr>
    </w:p>
    <w:p w:rsidR="004537A3" w:rsidRPr="003D2823" w:rsidRDefault="004537A3" w:rsidP="004537A3">
      <w:pPr>
        <w:spacing w:before="120" w:after="120"/>
        <w:jc w:val="both"/>
      </w:pPr>
      <w:r w:rsidRPr="003D2823">
        <w:t>Ceci place les Etchemins dans les mêmes régions qu’au temps de Champlain. Cependant, comme on a vu au chapitre précédent, les Amérindiens de la rivière Penobscot reçoivent une nouvelle appell</w:t>
      </w:r>
      <w:r w:rsidRPr="003D2823">
        <w:t>a</w:t>
      </w:r>
      <w:r w:rsidRPr="003D2823">
        <w:t>tion : Pentagouetch.</w:t>
      </w:r>
    </w:p>
    <w:p w:rsidR="004537A3" w:rsidRPr="003D2823" w:rsidRDefault="004537A3" w:rsidP="004537A3">
      <w:pPr>
        <w:spacing w:before="120" w:after="120"/>
        <w:jc w:val="both"/>
      </w:pPr>
      <w:r w:rsidRPr="003D2823">
        <w:t>Dans cette relation de 1641, Vimont laisse aussi entendre que des Etchemins fréquentent la rive nord lorsqu’il raconte qu’un converti suit l’un des pères jésuites pour le protéger de quelque « Etechimin ou autre Sauuage mal affectionné » (</w:t>
      </w:r>
      <w:r w:rsidRPr="003D2823">
        <w:rPr>
          <w:i/>
        </w:rPr>
        <w:t>ibid.</w:t>
      </w:r>
      <w:r w:rsidRPr="003D2823">
        <w:t>, 20 : 192).</w:t>
      </w:r>
    </w:p>
    <w:p w:rsidR="004537A3" w:rsidRPr="003D2823" w:rsidRDefault="004537A3" w:rsidP="004537A3">
      <w:pPr>
        <w:spacing w:before="120" w:after="120"/>
        <w:jc w:val="both"/>
      </w:pPr>
      <w:r w:rsidRPr="003D2823">
        <w:t>En 1646, les Abénaquis parlent d’une grande guerre entre les E</w:t>
      </w:r>
      <w:r w:rsidRPr="003D2823">
        <w:t>t</w:t>
      </w:r>
      <w:r w:rsidRPr="003D2823">
        <w:t>chemins et les « sauvages » de Gaspé (</w:t>
      </w:r>
      <w:r w:rsidRPr="003D2823">
        <w:rPr>
          <w:i/>
        </w:rPr>
        <w:t>ibid</w:t>
      </w:r>
      <w:r w:rsidRPr="003D2823">
        <w:t>., 28 : 202-204). En 1647 et 1651, le père Druillette qui est en mission chez les Abénaquis, rappo</w:t>
      </w:r>
      <w:r w:rsidRPr="003D2823">
        <w:t>r</w:t>
      </w:r>
      <w:r w:rsidRPr="003D2823">
        <w:t>te quelques événements où des Etchemins sont impliqués (</w:t>
      </w:r>
      <w:r w:rsidRPr="003D2823">
        <w:rPr>
          <w:i/>
        </w:rPr>
        <w:t>ibid</w:t>
      </w:r>
      <w:r w:rsidRPr="003D2823">
        <w:t>., 32 : 220 ; 37 : 246). En 1653, le conflit entre les Micmacs et les Etchemins semble terminé puisqu’avec des Montagnais ils passent par Québec en allant en guerre contre les Iroquois (</w:t>
      </w:r>
      <w:r w:rsidRPr="003D2823">
        <w:rPr>
          <w:i/>
        </w:rPr>
        <w:t>ibid</w:t>
      </w:r>
      <w:r w:rsidRPr="003D2823">
        <w:t xml:space="preserve">., 38 : 178-181). </w:t>
      </w:r>
    </w:p>
    <w:p w:rsidR="004537A3" w:rsidRPr="003D2823" w:rsidRDefault="004537A3" w:rsidP="004537A3">
      <w:pPr>
        <w:spacing w:before="120" w:after="120"/>
        <w:jc w:val="both"/>
      </w:pPr>
      <w:r w:rsidRPr="003D2823">
        <w:lastRenderedPageBreak/>
        <w:t>En 1654, les Anglais conquièrent de nouveau l’Acadie. En 1657, Thomas Temple s’installe au fort de la rivière Saint-Jean et prolonge cet établissement d’un poste à Jemseg (Trudel 1979 : 90).</w:t>
      </w:r>
    </w:p>
    <w:p w:rsidR="004537A3" w:rsidRPr="003D2823" w:rsidRDefault="004537A3" w:rsidP="004537A3">
      <w:pPr>
        <w:spacing w:before="120" w:after="120"/>
        <w:jc w:val="both"/>
      </w:pPr>
      <w:r w:rsidRPr="003D2823">
        <w:t xml:space="preserve">En 1663-1664, le père Nouvel hiverne sur la rive sud avec un groupe « tant Papinachois, que d’autre Nation, qui faifoient en tout foixante &amp; huit » </w:t>
      </w:r>
      <w:r>
        <w:t xml:space="preserve">[52] </w:t>
      </w:r>
      <w:r w:rsidRPr="003D2823">
        <w:t>(Thwaites 1959, 48 : 278). Il est possible qu'il y ait eu quelques Etchemins parmi ces personnes « d'autres nations ». Ce groupe circulera à l’intérieur des terres du 7 décembre au 14 mars, changeant de lieu de campement à plusieurs reprises.</w:t>
      </w:r>
    </w:p>
    <w:p w:rsidR="004537A3" w:rsidRPr="003D2823" w:rsidRDefault="004537A3" w:rsidP="004537A3">
      <w:pPr>
        <w:spacing w:before="120" w:after="120"/>
        <w:jc w:val="both"/>
      </w:pPr>
      <w:r w:rsidRPr="003D2823">
        <w:t>En 1670, les Etchemins participent à Sillery à la cérémonie pour ressusciter le nom du fameux Capitaine montagnais Noël Tekoüerimat (</w:t>
      </w:r>
      <w:r w:rsidRPr="003D2823">
        <w:rPr>
          <w:i/>
        </w:rPr>
        <w:t>ibid</w:t>
      </w:r>
      <w:r w:rsidRPr="003D2823">
        <w:t>., 52 : 224). De 1673 à 1683, les Jésuites font mention de familles d’Etchemins sur la rive nord du Saint-Laurent (</w:t>
      </w:r>
      <w:r w:rsidRPr="003D2823">
        <w:rPr>
          <w:i/>
        </w:rPr>
        <w:t>ibid</w:t>
      </w:r>
      <w:r w:rsidRPr="003D2823">
        <w:t>., 59 : 22-24 ; 60 : 254 ; 61 : 86 ; 62 : 222). C’est durant cette période qu’on retrouve des actes d’Etchemins dans le registre de Tadoussac (PRDH 1993).</w:t>
      </w:r>
    </w:p>
    <w:p w:rsidR="004537A3" w:rsidRPr="003D2823" w:rsidRDefault="004537A3" w:rsidP="004537A3">
      <w:pPr>
        <w:spacing w:before="120" w:after="120"/>
        <w:jc w:val="both"/>
      </w:pPr>
      <w:r w:rsidRPr="003D2823">
        <w:t>C’est en 1677 que débute la « Mission du Bon Pasteur » à Rivière-du-Loup. Le père Morain s’y occupe des « Gafpefiens » et des « Etchemins ». La lettre qu’il écrit à son supérieur est très instructive. Il explique entre autres que ce lieu est « leur pays » (Etchemins) et que ce dernier s’étend de la rivière Saint-Jean à la rivière Penobscot. Encore une fois, cette étendue correspond à celle décrite par Cha</w:t>
      </w:r>
      <w:r w:rsidRPr="003D2823">
        <w:t>m</w:t>
      </w:r>
      <w:r w:rsidRPr="003D2823">
        <w:t>plain.</w:t>
      </w:r>
    </w:p>
    <w:p w:rsidR="004537A3" w:rsidRPr="003D2823" w:rsidRDefault="004537A3" w:rsidP="004537A3">
      <w:pPr>
        <w:spacing w:before="120" w:after="120"/>
        <w:jc w:val="both"/>
      </w:pPr>
      <w:r w:rsidRPr="003D2823">
        <w:t>À cette époque, ils sont encore peu christianisés et « extremmement addonné [à] Lyurognerie a la ionglerie et a la plural</w:t>
      </w:r>
      <w:r w:rsidRPr="003D2823">
        <w:t>i</w:t>
      </w:r>
      <w:r w:rsidRPr="003D2823">
        <w:t>té des femmes ». Il les décrit comme très nomades et mentionne qu’ils ont des contacts avec les Français en Acadie et les Anglais de Nouve</w:t>
      </w:r>
      <w:r w:rsidRPr="003D2823">
        <w:t>l</w:t>
      </w:r>
      <w:r w:rsidRPr="003D2823">
        <w:t>le-Angleterre (</w:t>
      </w:r>
      <w:r w:rsidRPr="003D2823">
        <w:rPr>
          <w:i/>
        </w:rPr>
        <w:t>ibid</w:t>
      </w:r>
      <w:r w:rsidRPr="003D2823">
        <w:t>., 60 : 262-264). Les Micmacs présents à cette mi</w:t>
      </w:r>
      <w:r w:rsidRPr="003D2823">
        <w:t>s</w:t>
      </w:r>
      <w:r w:rsidRPr="003D2823">
        <w:t>sion sont « dans un pais eftranger c eft pourquoy toute la nation ne sy assemble pas » (</w:t>
      </w:r>
      <w:r w:rsidRPr="003D2823">
        <w:rPr>
          <w:i/>
        </w:rPr>
        <w:t>ibid</w:t>
      </w:r>
      <w:r w:rsidRPr="003D2823">
        <w:t>., 60 : 270). Un autre commentaire intéressant de la part du missionnaire est à l’effet que les deux groupes, quoique vo</w:t>
      </w:r>
      <w:r w:rsidRPr="003D2823">
        <w:t>i</w:t>
      </w:r>
      <w:r w:rsidRPr="003D2823">
        <w:t>sins, ne s’aiment pas beaucoup. La mission de Rivière-du-Loup ne se poursuit que l’année suivante (</w:t>
      </w:r>
      <w:r w:rsidRPr="003D2823">
        <w:rPr>
          <w:i/>
        </w:rPr>
        <w:t>ibid</w:t>
      </w:r>
      <w:r w:rsidRPr="003D2823">
        <w:t xml:space="preserve">., 61 : 74). </w:t>
      </w:r>
    </w:p>
    <w:p w:rsidR="004537A3" w:rsidRPr="003D2823" w:rsidRDefault="004537A3" w:rsidP="004537A3">
      <w:pPr>
        <w:spacing w:before="120" w:after="120"/>
        <w:jc w:val="both"/>
      </w:pPr>
      <w:r w:rsidRPr="003D2823">
        <w:t>Rivière-du-Loup est aussi le site d’un poste de traite appartenant à Charles Aubert de La Chesnaye. Ce dernier possède cette seigneurie (de même que plusieurs autres voisines) depuis 1673 (Lizotte 1967 : 16-17). Il est probable que le poste fut en opération jusqu’à la mort de La Chesnaye en 1702. En 1686 Mgr de Saint-Vallier, évêque de Qu</w:t>
      </w:r>
      <w:r w:rsidRPr="003D2823">
        <w:t>é</w:t>
      </w:r>
      <w:r w:rsidRPr="003D2823">
        <w:t xml:space="preserve">bec, visite ce poste où une centaine d’Amérindiens sont attendus. </w:t>
      </w:r>
    </w:p>
    <w:p w:rsidR="004537A3" w:rsidRPr="003D2823" w:rsidRDefault="004537A3" w:rsidP="004537A3">
      <w:pPr>
        <w:spacing w:before="120" w:after="120"/>
        <w:jc w:val="both"/>
      </w:pPr>
      <w:r w:rsidRPr="003D2823">
        <w:lastRenderedPageBreak/>
        <w:t xml:space="preserve">Il semble que La Chesnaye a également possédé des comptoirs dans sa seigneurie de Madawaska dont il obtint la concession en 1683 (Johnson et Martijn 1994). Selon l’historien Thomas Albert, il y aurait eu deux corps de logis en pierre, le premier à Cabano et le second dans les environs de Notre-Dame-du-Lac qui auraient été incendiés par les Amérindiens (Albert 1920 : 34). </w:t>
      </w:r>
      <w:r>
        <w:t xml:space="preserve">[53] </w:t>
      </w:r>
      <w:r w:rsidRPr="003D2823">
        <w:t xml:space="preserve">Deschênes propose que ces derniers manifestent ainsi leur opposition à la présence d’étrangers sur leur territoire (cité dans Bérubé 1983 : 13). </w:t>
      </w:r>
    </w:p>
    <w:p w:rsidR="004537A3" w:rsidRPr="003D2823" w:rsidRDefault="004537A3" w:rsidP="004537A3">
      <w:pPr>
        <w:spacing w:before="120" w:after="120"/>
        <w:jc w:val="both"/>
        <w:rPr>
          <w:i/>
        </w:rPr>
      </w:pPr>
      <w:r w:rsidRPr="003D2823">
        <w:t>Durant les années 1680, un conflit opposant le détenteur de la traite de Tadoussac, Denis Riverin, et les habitants de la rive sud, nous pe</w:t>
      </w:r>
      <w:r w:rsidRPr="003D2823">
        <w:t>r</w:t>
      </w:r>
      <w:r w:rsidRPr="003D2823">
        <w:t>met de glaner quelques informations sur les Etchemins. Le premier accuse les autres de ruiner ses profits par le commerce qu’ils font avec les Amérindiens. Pour leur défense, les gens de la rive sud présentent un mémoire nous indiquant qui sont leurs partenaires amérindiens.</w:t>
      </w:r>
    </w:p>
    <w:p w:rsidR="004537A3" w:rsidRPr="003D2823" w:rsidRDefault="004537A3" w:rsidP="004537A3">
      <w:pPr>
        <w:pStyle w:val="Grillecouleur-Accent1"/>
      </w:pPr>
    </w:p>
    <w:p w:rsidR="004537A3" w:rsidRPr="003D2823" w:rsidRDefault="004537A3" w:rsidP="004537A3">
      <w:pPr>
        <w:pStyle w:val="Grillecouleur-Accent1"/>
      </w:pPr>
      <w:r w:rsidRPr="003D2823">
        <w:t>Ils ont bien reconnu que c'est cet établissement [des gens sur la r</w:t>
      </w:r>
      <w:r w:rsidRPr="003D2823">
        <w:t>i</w:t>
      </w:r>
      <w:r w:rsidRPr="003D2823">
        <w:t>ve sud] et la multiplicité de ceux qui habitent les d. lieux qui a attirés ce qui s'y trouve de sauvages qui viennent de Baston, des costes de la Nouvelle Angleterre et de l'Acadie (ANC 1684a).</w:t>
      </w:r>
    </w:p>
    <w:p w:rsidR="004537A3" w:rsidRPr="003D2823" w:rsidRDefault="004537A3" w:rsidP="004537A3">
      <w:pPr>
        <w:pStyle w:val="Grillecouleur-Accent1"/>
        <w:rPr>
          <w:i/>
        </w:rPr>
      </w:pPr>
    </w:p>
    <w:p w:rsidR="004537A3" w:rsidRPr="003D2823" w:rsidRDefault="004537A3" w:rsidP="004537A3">
      <w:pPr>
        <w:spacing w:before="120" w:after="120"/>
        <w:jc w:val="both"/>
      </w:pPr>
      <w:r w:rsidRPr="003D2823">
        <w:t>Un autre mémoire laisse entendre qu’avant qu’il n’y ait des habit</w:t>
      </w:r>
      <w:r w:rsidRPr="003D2823">
        <w:t>a</w:t>
      </w:r>
      <w:r w:rsidRPr="003D2823">
        <w:t>tions, on ne traitait pas sur la rive sud « parce qu’il n’y avoit aucun sauvage » (ANC 1684b). En effet, depuis 1670, les concessions sont de plus en plus nombreuses sur la rive sud du Saint-Laurent et sont faites avec droit de chasse et de pêche. À partir de L’Isle-Verte, vers l’Est, les seigneurs obtiennent aussi le droit de traite avec les « Sauvages » (Fortin et Lechasseur 1993 : 114). On pourrait en conclure qu'avant cette date, les groupes amérindiens de la rive sud traitaient surtout en Acadie ou en Nouvelle-Angleterre. Néanmoins, certains membres de ces groupes ont dû, même si nous n’en avons pas la confirmation, venir dans la vallée du Saint-Laurent. Après 1670, la présence d’habitants, et la situation politique de la Nouvelle-Angleterre, où sévissent les guerres anglo-indiennes, détourneront probablement une partie du commerce vers la vallée du Saint-Laurent.</w:t>
      </w:r>
    </w:p>
    <w:p w:rsidR="004537A3" w:rsidRPr="003D2823" w:rsidRDefault="004537A3" w:rsidP="004537A3">
      <w:pPr>
        <w:spacing w:before="120" w:after="120"/>
        <w:jc w:val="both"/>
      </w:pPr>
      <w:r w:rsidRPr="003D2823">
        <w:t xml:space="preserve">Les mémoires de John Gyles sur sa captivité chez les Malécites, nous donnent quelques informations sur la région du Témiscouata. </w:t>
      </w:r>
      <w:r w:rsidRPr="003D2823">
        <w:lastRenderedPageBreak/>
        <w:t>Gyles fut capturé à l’âge de 9 ans le 2 août 1689. Il passa six ans avec les Malécites et 3 ans avec Louis D’Amours de Chauffours, seigneur acadien qui l’avait acheté des Amérindiens en 1695. Lors du premier hiver, son groupe se rendit sur la haute Saint-Jean et au nord des « Lady Mountains » (Monts Notre-Dame) à la chasse à l’orignal. S</w:t>
      </w:r>
      <w:r w:rsidRPr="003D2823">
        <w:t>e</w:t>
      </w:r>
      <w:r w:rsidRPr="003D2823">
        <w:t>lon l'abbé Adrien Caron, l'appellation « Monts Notre-Dame » s'appl</w:t>
      </w:r>
      <w:r w:rsidRPr="003D2823">
        <w:t>i</w:t>
      </w:r>
      <w:r w:rsidRPr="003D2823">
        <w:t>que aux Appalaches laurentiennes, depuis les collines des Bois-Francs, en Estrie, jusqu'en Gaspésie, et non seulement à la section à l'est de Rimouski comme le suggèrent les cartes géographiques (Caron 1968 : 5-7). Gyles ne</w:t>
      </w:r>
      <w:r>
        <w:t xml:space="preserve"> [54]</w:t>
      </w:r>
      <w:r w:rsidRPr="003D2823">
        <w:t xml:space="preserve"> précise pas dans quelle région exactement, mais le texte de sa relation nous permet de penser que son groupe a circulé dans les montagnes entre la rivière Chaudière et le Témiscou</w:t>
      </w:r>
      <w:r w:rsidRPr="003D2823">
        <w:t>a</w:t>
      </w:r>
      <w:r w:rsidRPr="003D2823">
        <w:t>ta.</w:t>
      </w:r>
    </w:p>
    <w:p w:rsidR="004537A3" w:rsidRPr="003D2823" w:rsidRDefault="004537A3" w:rsidP="004537A3">
      <w:pPr>
        <w:spacing w:before="120" w:after="120"/>
        <w:jc w:val="both"/>
      </w:pPr>
      <w:r w:rsidRPr="003D2823">
        <w:t>Au printemps, ils vont d’ailleurs partir de la tête de la rivière Saint-Jean et descendre jusqu’à la rivière Madawaska où un vieil homme vivait et gardait un poste de traite (VanDerBeets 1973 : 103). L’année suivante, ses maîtres vont le laisser à Meductic et eux se rendre au Canada (</w:t>
      </w:r>
      <w:r w:rsidRPr="003D2823">
        <w:rPr>
          <w:i/>
        </w:rPr>
        <w:t>ibid</w:t>
      </w:r>
      <w:r w:rsidRPr="003D2823">
        <w:t xml:space="preserve">. : 104). </w:t>
      </w:r>
    </w:p>
    <w:p w:rsidR="004537A3" w:rsidRPr="003D2823" w:rsidRDefault="004537A3" w:rsidP="004537A3">
      <w:pPr>
        <w:spacing w:before="120" w:after="120"/>
        <w:jc w:val="both"/>
      </w:pPr>
      <w:r w:rsidRPr="003D2823">
        <w:t>Comme nous l’avons mentionné dans le premier chapitre, c’est au cours de la dernière décennie du XVII</w:t>
      </w:r>
      <w:r w:rsidRPr="00963648">
        <w:rPr>
          <w:vertAlign w:val="superscript"/>
        </w:rPr>
        <w:t>e</w:t>
      </w:r>
      <w:r w:rsidRPr="003D2823">
        <w:t xml:space="preserve"> siècle que l’appellation « Etchemin » cède sa place à « Malécite ». De même, nous avons vu que c’est durant le dernier quart de ce siècle que le portrait territorial décrit par Champlain, Vimont et Morain se modifie considérablement. </w:t>
      </w:r>
    </w:p>
    <w:p w:rsidR="004537A3" w:rsidRPr="003D2823" w:rsidRDefault="004537A3" w:rsidP="004537A3">
      <w:pPr>
        <w:spacing w:before="120" w:after="120"/>
        <w:jc w:val="both"/>
      </w:pPr>
      <w:r w:rsidRPr="003D2823">
        <w:t>Durant la première partie du XVII</w:t>
      </w:r>
      <w:r w:rsidRPr="00963648">
        <w:rPr>
          <w:vertAlign w:val="superscript"/>
        </w:rPr>
        <w:t>e</w:t>
      </w:r>
      <w:r w:rsidRPr="003D2823">
        <w:t xml:space="preserve"> siècle, les alliances entre les groupes amérindiens fluctuent. On les voit parfois s’allier dans une cause commune (Micmacs, Montagnais et Etchemins contre les Ir</w:t>
      </w:r>
      <w:r w:rsidRPr="003D2823">
        <w:t>o</w:t>
      </w:r>
      <w:r w:rsidRPr="003D2823">
        <w:t>quois ; Micmacs et Etchemins contre les Abénaquis), ou parfois les amis se retrouvent l’un contre l’autre. Ces conflits ne sont pas néce</w:t>
      </w:r>
      <w:r w:rsidRPr="003D2823">
        <w:t>s</w:t>
      </w:r>
      <w:r w:rsidRPr="003D2823">
        <w:t>sairement l’affaire de tous les Etchemins contre tous les Micmacs, mais souvent une lutte entre groupes localisés. Vers la fin du XVII</w:t>
      </w:r>
      <w:r w:rsidRPr="00963648">
        <w:rPr>
          <w:vertAlign w:val="superscript"/>
        </w:rPr>
        <w:t>e</w:t>
      </w:r>
      <w:r w:rsidRPr="003D2823">
        <w:t xml:space="preserve"> siècle, les hostilités anglo-indiennes et les guerres franco-anglaises auxquelles les Amérindiens participent, amènent les groupes à se r</w:t>
      </w:r>
      <w:r w:rsidRPr="003D2823">
        <w:t>e</w:t>
      </w:r>
      <w:r w:rsidRPr="003D2823">
        <w:t>positionner sur le territoire et à s’associer face à un ennemi commun.</w:t>
      </w:r>
    </w:p>
    <w:p w:rsidR="004537A3" w:rsidRPr="003D2823" w:rsidRDefault="004537A3" w:rsidP="004537A3">
      <w:pPr>
        <w:spacing w:before="120" w:after="120"/>
        <w:jc w:val="both"/>
      </w:pPr>
      <w:r w:rsidRPr="003D2823">
        <w:t xml:space="preserve">Avant de poursuivre cet historique nous croyons nécessaire d’apporter des précisions sur deux points importants afin d’éclairer l’intelligence du récit, soit l’origine des conflits territoriaux et de la Confédértion Wabanaki.  </w:t>
      </w:r>
    </w:p>
    <w:p w:rsidR="004537A3" w:rsidRPr="003D2823" w:rsidRDefault="004537A3" w:rsidP="004537A3">
      <w:pPr>
        <w:spacing w:before="120" w:after="120"/>
        <w:jc w:val="both"/>
      </w:pPr>
    </w:p>
    <w:p w:rsidR="004537A3" w:rsidRPr="003D2823" w:rsidRDefault="004537A3" w:rsidP="004537A3">
      <w:pPr>
        <w:pStyle w:val="a"/>
      </w:pPr>
      <w:r w:rsidRPr="003D2823">
        <w:t>3.2.2</w:t>
      </w:r>
      <w:r>
        <w:t>.</w:t>
      </w:r>
      <w:r w:rsidRPr="003D2823">
        <w:t xml:space="preserve"> Les conflits territoriaux</w:t>
      </w:r>
    </w:p>
    <w:p w:rsidR="004537A3" w:rsidRPr="003D2823" w:rsidRDefault="004537A3" w:rsidP="004537A3">
      <w:pPr>
        <w:spacing w:before="120" w:after="120"/>
        <w:jc w:val="both"/>
      </w:pPr>
    </w:p>
    <w:p w:rsidR="004537A3" w:rsidRPr="003D2823" w:rsidRDefault="004537A3" w:rsidP="004537A3">
      <w:pPr>
        <w:spacing w:before="120" w:after="120"/>
        <w:jc w:val="both"/>
      </w:pPr>
      <w:r w:rsidRPr="003D2823">
        <w:t>La lutte des Anglais et des Français pour la possession des territo</w:t>
      </w:r>
      <w:r w:rsidRPr="003D2823">
        <w:t>i</w:t>
      </w:r>
      <w:r w:rsidRPr="003D2823">
        <w:t>res indiens implique bien entendu les principaux intéressés. Il importe d’aborder brièvement l’histoire de ces guerres, car pour les Malécites, comme pour les autres groupes amérindiens, elles se concluront par la perte de leurs terres.</w:t>
      </w:r>
    </w:p>
    <w:p w:rsidR="004537A3" w:rsidRPr="003D2823" w:rsidRDefault="004537A3" w:rsidP="004537A3">
      <w:pPr>
        <w:spacing w:before="120" w:after="120"/>
        <w:jc w:val="both"/>
      </w:pPr>
      <w:r w:rsidRPr="003D2823">
        <w:t>L’origine de la dépossession dont les Amérindiens ont été les vi</w:t>
      </w:r>
      <w:r w:rsidRPr="003D2823">
        <w:t>c</w:t>
      </w:r>
      <w:r w:rsidRPr="003D2823">
        <w:t>times remonte aux temps des premiers contacts. Avant 1537, les pui</w:t>
      </w:r>
      <w:r w:rsidRPr="003D2823">
        <w:t>s</w:t>
      </w:r>
      <w:r w:rsidRPr="003D2823">
        <w:t>sances européennes, qui se lancèrent dans les explorations navales et qui « découvrirent » l’Amérique,  justifièrent la prise de possession en invoquant le « droit de découverte » de terres peuplées « d’infidèles ». En 1537, le pape Paul</w:t>
      </w:r>
      <w:r>
        <w:t> </w:t>
      </w:r>
      <w:r w:rsidRPr="003D2823">
        <w:t>III</w:t>
      </w:r>
      <w:r>
        <w:t xml:space="preserve"> [55]</w:t>
      </w:r>
      <w:r w:rsidRPr="003D2823">
        <w:t xml:space="preserve"> reconnaît que bien qu’idolâtres, les Am</w:t>
      </w:r>
      <w:r w:rsidRPr="003D2823">
        <w:t>é</w:t>
      </w:r>
      <w:r w:rsidRPr="003D2823">
        <w:t>rindiens sont des êtres humains. À ce titre, ils ont droit de jouir de la possession de leurs propriétés.  Les royaumes d’Europe ne pe</w:t>
      </w:r>
      <w:r w:rsidRPr="003D2823">
        <w:t>u</w:t>
      </w:r>
      <w:r w:rsidRPr="003D2823">
        <w:t>vent donc plus s'emparer de terres déjà occupées en invoquant le « droit de d</w:t>
      </w:r>
      <w:r w:rsidRPr="003D2823">
        <w:t>é</w:t>
      </w:r>
      <w:r w:rsidRPr="003D2823">
        <w:t>couverte » (Savard et Proulx 1982 : 17-20). Les nouveaux arrivants européens eurent donc à trouver de nouveaux moyens pour justifier leur installation en Amérique. Ce sont leurs « solutions » qui dégén</w:t>
      </w:r>
      <w:r w:rsidRPr="003D2823">
        <w:t>é</w:t>
      </w:r>
      <w:r w:rsidRPr="003D2823">
        <w:t>reront dans les guerres dites anglo</w:t>
      </w:r>
      <w:r w:rsidRPr="003D2823">
        <w:rPr>
          <w:strike/>
        </w:rPr>
        <w:t>-</w:t>
      </w:r>
      <w:r w:rsidRPr="003D2823">
        <w:t>indiennes du XVIIe siècle.</w:t>
      </w:r>
    </w:p>
    <w:p w:rsidR="004537A3" w:rsidRPr="003D2823" w:rsidRDefault="004537A3" w:rsidP="004537A3">
      <w:pPr>
        <w:spacing w:before="120" w:after="120"/>
        <w:jc w:val="both"/>
      </w:pPr>
      <w:r w:rsidRPr="003D2823">
        <w:t>Au début, malgré la bulle papale, les colonisateurs anglais se d</w:t>
      </w:r>
      <w:r w:rsidRPr="003D2823">
        <w:t>é</w:t>
      </w:r>
      <w:r w:rsidRPr="003D2823">
        <w:t>fendent en faisant valoir que dans le cas des Amérindiens, « on ne pouvait parler [...] de véritable occupation du territoire quand ses h</w:t>
      </w:r>
      <w:r w:rsidRPr="003D2823">
        <w:t>a</w:t>
      </w:r>
      <w:r w:rsidRPr="003D2823">
        <w:t>bitants ne faisaient que s’y déplacer de façon erratique en quête de gibier ou de poisson » (</w:t>
      </w:r>
      <w:r w:rsidRPr="003D2823">
        <w:rPr>
          <w:i/>
        </w:rPr>
        <w:t>Ibid.</w:t>
      </w:r>
      <w:r w:rsidRPr="003D2823">
        <w:t xml:space="preserve"> : 26). </w:t>
      </w:r>
    </w:p>
    <w:p w:rsidR="004537A3" w:rsidRPr="003D2823" w:rsidRDefault="004537A3" w:rsidP="004537A3">
      <w:pPr>
        <w:spacing w:before="120" w:after="120"/>
        <w:jc w:val="both"/>
      </w:pPr>
      <w:r w:rsidRPr="003D2823">
        <w:t xml:space="preserve">Cependant, en voulant légaliser leur présence en Amérique, les Hollandais développent une autre méthode de dépossession qui sera ensuite employée dans tout le reste de l’Amérique. Les terres doivent être obtenues des Autochtones par </w:t>
      </w:r>
      <w:r w:rsidRPr="003D2823">
        <w:rPr>
          <w:i/>
        </w:rPr>
        <w:t>traités</w:t>
      </w:r>
      <w:r w:rsidRPr="003D2823">
        <w:t xml:space="preserve"> ou </w:t>
      </w:r>
      <w:r w:rsidRPr="003D2823">
        <w:rPr>
          <w:i/>
        </w:rPr>
        <w:t>surrender</w:t>
      </w:r>
      <w:r w:rsidRPr="003D2823">
        <w:t>. Les Holla</w:t>
      </w:r>
      <w:r w:rsidRPr="003D2823">
        <w:t>n</w:t>
      </w:r>
      <w:r w:rsidRPr="003D2823">
        <w:t>dais reconnaissent donc un titre de propriété foncière aux Autochtones et obtiennent d’eux qu’ils s’en défassent en leur faveur (</w:t>
      </w:r>
      <w:r w:rsidRPr="003D2823">
        <w:rPr>
          <w:i/>
        </w:rPr>
        <w:t>Ibid.</w:t>
      </w:r>
      <w:r w:rsidRPr="003D2823">
        <w:t xml:space="preserve"> : 26-27). Les Puritains de Nouvelle-Angleterre décident  alors d’adopter la même stratégie. </w:t>
      </w:r>
    </w:p>
    <w:p w:rsidR="004537A3" w:rsidRPr="003D2823" w:rsidRDefault="004537A3" w:rsidP="004537A3">
      <w:pPr>
        <w:spacing w:before="120" w:after="120"/>
        <w:jc w:val="both"/>
      </w:pPr>
      <w:r w:rsidRPr="003D2823">
        <w:t>Au contraire, les Français ne reconnaissent au départ aucun titre aux Autochtones qui les voisinent. Selon Savard et Proulx cette non-</w:t>
      </w:r>
      <w:r w:rsidRPr="003D2823">
        <w:lastRenderedPageBreak/>
        <w:t>reconnaissance s’explique par la stratégie de colonisation différente que ces derniers employèrent. En fait, les entreprises françaises ne sont pas orientées vers le peuplement mais plutôt sur le commerce. Ce dernier, principalement fondé sur la pêche et la traite des fourrures, ne demande pas une forte population. Il n’y avait donc que peu de « pression en vue de l’appropriation du sol » (</w:t>
      </w:r>
      <w:r w:rsidRPr="003D2823">
        <w:rPr>
          <w:i/>
        </w:rPr>
        <w:t>Ibid.</w:t>
      </w:r>
      <w:r w:rsidRPr="003D2823">
        <w:t xml:space="preserve"> : 31). </w:t>
      </w:r>
    </w:p>
    <w:p w:rsidR="004537A3" w:rsidRPr="003D2823" w:rsidRDefault="004537A3" w:rsidP="004537A3">
      <w:pPr>
        <w:spacing w:before="120" w:after="120"/>
        <w:jc w:val="both"/>
      </w:pPr>
      <w:r w:rsidRPr="003D2823">
        <w:t>Les Français se présentent en effet comme des alliés, s’immiscent dans les affaires politiques des Amérindiens, prenant parti pour l’un ou l’autre. Dans la Péninsule maritime, les Amérindiens participent aux rivalités anglo-françaises : « they fought the English for reasons that fitted into their traditional patterns of warfare : because they were the enemies of their allies (the French), but also in retaliation against English depredations, such as slave raids » (Dickason 1986 : 25).</w:t>
      </w:r>
    </w:p>
    <w:p w:rsidR="004537A3" w:rsidRPr="003D2823" w:rsidRDefault="004537A3" w:rsidP="004537A3">
      <w:pPr>
        <w:spacing w:before="120" w:after="120"/>
        <w:jc w:val="both"/>
      </w:pPr>
      <w:r w:rsidRPr="003D2823">
        <w:t xml:space="preserve">À l’instar de la situation en Nouvelle-Angleterre, où la compétition entre les groupes européens permit la reconnaissance de titres fonciers amérindiens, la France commence « à reconnaître un titre indien dans le sol quand ce dernier risque de lui échapper au profit des Anglais » (Savard et Proulx 1982 : 32). La </w:t>
      </w:r>
      <w:r>
        <w:t xml:space="preserve">[56] </w:t>
      </w:r>
      <w:r w:rsidRPr="003D2823">
        <w:t xml:space="preserve">pratique d’obtention de </w:t>
      </w:r>
      <w:r w:rsidRPr="003D2823">
        <w:rPr>
          <w:i/>
        </w:rPr>
        <w:t>surre</w:t>
      </w:r>
      <w:r w:rsidRPr="003D2823">
        <w:rPr>
          <w:i/>
        </w:rPr>
        <w:t>n</w:t>
      </w:r>
      <w:r w:rsidRPr="003D2823">
        <w:rPr>
          <w:i/>
        </w:rPr>
        <w:t>der</w:t>
      </w:r>
      <w:r w:rsidRPr="003D2823">
        <w:t xml:space="preserve"> continuera par la suite, l’Angleterre l’officialisant même dans la Pr</w:t>
      </w:r>
      <w:r w:rsidRPr="003D2823">
        <w:t>o</w:t>
      </w:r>
      <w:r w:rsidRPr="003D2823">
        <w:t>clamation Royale de 1763, s’en réservant l’exclusivité afin de contrer l’expansion de ses colonies de plus en plus rebelles (</w:t>
      </w:r>
      <w:r w:rsidRPr="003D2823">
        <w:rPr>
          <w:i/>
        </w:rPr>
        <w:t>Ibid.</w:t>
      </w:r>
      <w:r w:rsidRPr="003D2823">
        <w:t> : 42).</w:t>
      </w:r>
    </w:p>
    <w:p w:rsidR="004537A3" w:rsidRPr="003D2823" w:rsidRDefault="004537A3" w:rsidP="004537A3">
      <w:pPr>
        <w:spacing w:before="120" w:after="120"/>
        <w:jc w:val="both"/>
      </w:pPr>
      <w:r w:rsidRPr="003D2823">
        <w:t>Mais revenons au XVII</w:t>
      </w:r>
      <w:r w:rsidRPr="00963648">
        <w:rPr>
          <w:vertAlign w:val="superscript"/>
        </w:rPr>
        <w:t>e</w:t>
      </w:r>
      <w:r w:rsidRPr="003D2823">
        <w:t xml:space="preserve"> siècle. Lorsque les Amérindiens comme</w:t>
      </w:r>
      <w:r w:rsidRPr="003D2823">
        <w:t>n</w:t>
      </w:r>
      <w:r w:rsidRPr="003D2823">
        <w:t>cèrent à refuser de céder leurs terres, ou à favoriser l’une ou l’autre des différentes colonies puritaines anglaises qui rivalisent entre elles, ce refus servit de prétexte pour commencer des expéditions p</w:t>
      </w:r>
      <w:r w:rsidRPr="003D2823">
        <w:t>u</w:t>
      </w:r>
      <w:r w:rsidRPr="003D2823">
        <w:t>nitives. Dès les premiers conflits contre les Narragansetts, les Wa</w:t>
      </w:r>
      <w:r w:rsidRPr="003D2823">
        <w:t>m</w:t>
      </w:r>
      <w:r w:rsidRPr="003D2823">
        <w:t>panoags ou encore les Pequots, les Anglais tentent d’exterminer leurs adversa</w:t>
      </w:r>
      <w:r w:rsidRPr="003D2823">
        <w:t>i</w:t>
      </w:r>
      <w:r w:rsidRPr="003D2823">
        <w:t>res (Washburn 1978 : 89-94), offrant même ce qu’Andrea Bear N</w:t>
      </w:r>
      <w:r w:rsidRPr="003D2823">
        <w:t>i</w:t>
      </w:r>
      <w:r w:rsidRPr="003D2823">
        <w:t>cholas appelle des « scalp bounty » (Nicholas 1989 : 24). Le Mass</w:t>
      </w:r>
      <w:r w:rsidRPr="003D2823">
        <w:t>a</w:t>
      </w:r>
      <w:r w:rsidRPr="003D2823">
        <w:t>chusetts offrit jusqu’à 100 livres par scalp, ne faisant aucune différe</w:t>
      </w:r>
      <w:r w:rsidRPr="003D2823">
        <w:t>n</w:t>
      </w:r>
      <w:r w:rsidRPr="003D2823">
        <w:t>ce entre les guerriers et les civils, femmes ou enfants.</w:t>
      </w:r>
    </w:p>
    <w:p w:rsidR="004537A3" w:rsidRPr="003D2823" w:rsidRDefault="004537A3" w:rsidP="004537A3">
      <w:pPr>
        <w:spacing w:before="120" w:after="120"/>
        <w:jc w:val="both"/>
      </w:pPr>
      <w:r w:rsidRPr="003D2823">
        <w:t>Toutes ces stratégies concurrentes face aux divers groupes améri</w:t>
      </w:r>
      <w:r w:rsidRPr="003D2823">
        <w:t>n</w:t>
      </w:r>
      <w:r w:rsidRPr="003D2823">
        <w:t>diens sont par ailleurs contemporaines de la rivalité anglo-française pour le contrôle du Nord-Est de l’Amérique. Nous décrirons maint</w:t>
      </w:r>
      <w:r w:rsidRPr="003D2823">
        <w:t>e</w:t>
      </w:r>
      <w:r w:rsidRPr="003D2823">
        <w:t>nant la Confédération Wabanaki. Elle représente, en quelque sorte, la formalisation des relations entre les groupes de la Péninsule maritime pour la défense de leur territoire.</w:t>
      </w:r>
    </w:p>
    <w:p w:rsidR="004537A3" w:rsidRPr="003D2823" w:rsidRDefault="004537A3" w:rsidP="004537A3">
      <w:pPr>
        <w:spacing w:before="120" w:after="120"/>
        <w:jc w:val="both"/>
      </w:pPr>
    </w:p>
    <w:p w:rsidR="004537A3" w:rsidRPr="003D2823" w:rsidRDefault="004537A3" w:rsidP="004537A3">
      <w:pPr>
        <w:pStyle w:val="a"/>
      </w:pPr>
      <w:r w:rsidRPr="003D2823">
        <w:t>3.2.3</w:t>
      </w:r>
      <w:r>
        <w:t>.</w:t>
      </w:r>
      <w:r w:rsidRPr="003D2823">
        <w:t xml:space="preserve"> La Confédération Wabanaki</w:t>
      </w:r>
    </w:p>
    <w:p w:rsidR="004537A3" w:rsidRPr="003D2823" w:rsidRDefault="004537A3" w:rsidP="004537A3">
      <w:pPr>
        <w:spacing w:before="120" w:after="120"/>
        <w:jc w:val="both"/>
      </w:pPr>
    </w:p>
    <w:p w:rsidR="004537A3" w:rsidRPr="003D2823" w:rsidRDefault="004537A3" w:rsidP="004537A3">
      <w:pPr>
        <w:spacing w:before="120" w:after="120"/>
        <w:jc w:val="both"/>
      </w:pPr>
      <w:r w:rsidRPr="003D2823">
        <w:t>Il est important de s’arrêter un peu plus longuement sur cette a</w:t>
      </w:r>
      <w:r w:rsidRPr="003D2823">
        <w:t>l</w:t>
      </w:r>
      <w:r w:rsidRPr="003D2823">
        <w:t xml:space="preserve">liance des groupes de la Péninsule maritime. Charlevoix la décrit en 1744 : </w:t>
      </w:r>
    </w:p>
    <w:p w:rsidR="004537A3" w:rsidRPr="003D2823" w:rsidRDefault="004537A3" w:rsidP="004537A3">
      <w:pPr>
        <w:pStyle w:val="Grillecouleur-Accent1"/>
      </w:pPr>
    </w:p>
    <w:p w:rsidR="004537A3" w:rsidRPr="003D2823" w:rsidRDefault="004537A3" w:rsidP="004537A3">
      <w:pPr>
        <w:pStyle w:val="Citation0"/>
      </w:pPr>
      <w:r w:rsidRPr="003D2823">
        <w:t>l’étroitte liaifon qui fe forma entre ces trois Nations [Micmacs, Mal</w:t>
      </w:r>
      <w:r w:rsidRPr="003D2823">
        <w:t>é</w:t>
      </w:r>
      <w:r w:rsidRPr="003D2823">
        <w:t>cites, Abénaquis], leur attachement à nos intérêts &amp; à la Religion Chr</w:t>
      </w:r>
      <w:r w:rsidRPr="003D2823">
        <w:t>é</w:t>
      </w:r>
      <w:r w:rsidRPr="003D2823">
        <w:t>tienne, &amp; le grand rapport, qu’ont les Langues des unes avec celles des a</w:t>
      </w:r>
      <w:r w:rsidRPr="003D2823">
        <w:t>u</w:t>
      </w:r>
      <w:r w:rsidRPr="003D2823">
        <w:t>tres, les ont fait comprendre affez communément fous le nom général de Nations Abénaquifes (Charlevoix 1976, 1 : 279).</w:t>
      </w:r>
    </w:p>
    <w:p w:rsidR="004537A3" w:rsidRPr="003D2823" w:rsidRDefault="004537A3" w:rsidP="004537A3">
      <w:pPr>
        <w:pStyle w:val="Grillecouleur-Accent1"/>
      </w:pPr>
    </w:p>
    <w:p w:rsidR="004537A3" w:rsidRDefault="004537A3" w:rsidP="004537A3">
      <w:pPr>
        <w:spacing w:before="120" w:after="120"/>
        <w:jc w:val="both"/>
      </w:pPr>
      <w:r w:rsidRPr="003D2823">
        <w:t>Speck relate la tradition orale expliquant la formation de cette confédération : « it is supposed that the Iroquois raided the Wabanaki tribes so long and were defeated so often that the Mohawk asked for arbitration to secure peace » (1915a : 493). Dans la réalité, ce traité correspond à la fameuse grande paix de Montréal conclue en 1701. Il incluait aussi d'autres groupes algonquiens. De leur côté, les Cinq N</w:t>
      </w:r>
      <w:r w:rsidRPr="003D2823">
        <w:t>a</w:t>
      </w:r>
      <w:r w:rsidRPr="003D2823">
        <w:t>tions s’en rappellent comme la soumission des Algonquiens, mais c’est plutôt une décision mutuelle de cesser les hostilités. (Walker, Conkling et Buesing 1980 :</w:t>
      </w:r>
      <w:r>
        <w:t xml:space="preserve"> 48).</w:t>
      </w:r>
    </w:p>
    <w:p w:rsidR="004537A3" w:rsidRPr="003D2823" w:rsidRDefault="004537A3" w:rsidP="004537A3">
      <w:pPr>
        <w:spacing w:before="120" w:after="120"/>
        <w:jc w:val="both"/>
      </w:pPr>
      <w:r>
        <w:t>[57]</w:t>
      </w:r>
    </w:p>
    <w:p w:rsidR="004537A3" w:rsidRPr="003D2823" w:rsidRDefault="004537A3" w:rsidP="004537A3">
      <w:pPr>
        <w:spacing w:before="120" w:after="120"/>
        <w:jc w:val="both"/>
      </w:pPr>
      <w:r w:rsidRPr="003D2823">
        <w:t>Plus tard, cette alliance amènera la création de la Fédération des Sept-Feux, qui regroupait les Amérindiens des villages du Canada, soit Kanesatake, Kahnawake, Akwasasne, Trois-Rivières, Saint-François (Odanak), Bécancour (Wolinak) et, au XIX</w:t>
      </w:r>
      <w:r w:rsidRPr="00963648">
        <w:rPr>
          <w:vertAlign w:val="superscript"/>
        </w:rPr>
        <w:t>e</w:t>
      </w:r>
      <w:r w:rsidRPr="003D2823">
        <w:t xml:space="preserve"> siècle, Rest</w:t>
      </w:r>
      <w:r w:rsidRPr="003D2823">
        <w:t>i</w:t>
      </w:r>
      <w:r w:rsidRPr="003D2823">
        <w:t>gouche (Delâge 1991 : 46). Tous se réunissaient à Khanawake pour le « Great Concil Fire » tandis que les Wabanakis (Penobscots, Pass</w:t>
      </w:r>
      <w:r w:rsidRPr="003D2823">
        <w:t>a</w:t>
      </w:r>
      <w:r w:rsidRPr="003D2823">
        <w:t xml:space="preserve">maquoddys, Malécites et Micmacs) formaient une alliance particulière dont le quartier général se trouvait dans le Maine, à l'emplacement actuel de Oldtown. </w:t>
      </w:r>
    </w:p>
    <w:p w:rsidR="004537A3" w:rsidRPr="003D2823" w:rsidRDefault="004537A3" w:rsidP="004537A3">
      <w:pPr>
        <w:spacing w:before="120" w:after="120"/>
        <w:jc w:val="both"/>
      </w:pPr>
      <w:r w:rsidRPr="003D2823">
        <w:t>Les Wabanakis avaient des relations entre eux bien avant leur a</w:t>
      </w:r>
      <w:r w:rsidRPr="003D2823">
        <w:t>l</w:t>
      </w:r>
      <w:r w:rsidRPr="003D2823">
        <w:t xml:space="preserve">liance avec les Mohawks. Comme on a vu au chapitre premier, les alliances entre les groupes de la Péninsule maritime étaient choses </w:t>
      </w:r>
      <w:r w:rsidRPr="003D2823">
        <w:lastRenderedPageBreak/>
        <w:t>communes. Dans sa relation de 1616, Biard décrit d’ailleurs leurs a</w:t>
      </w:r>
      <w:r w:rsidRPr="003D2823">
        <w:t>s</w:t>
      </w:r>
      <w:r w:rsidRPr="003D2823">
        <w:t xml:space="preserve">semblées : </w:t>
      </w:r>
    </w:p>
    <w:p w:rsidR="004537A3" w:rsidRPr="003D2823" w:rsidRDefault="004537A3" w:rsidP="004537A3">
      <w:pPr>
        <w:pStyle w:val="Grillecouleur-Accent1"/>
      </w:pPr>
    </w:p>
    <w:p w:rsidR="004537A3" w:rsidRPr="003D2823" w:rsidRDefault="004537A3" w:rsidP="004537A3">
      <w:pPr>
        <w:pStyle w:val="Grillecouleur-Accent1"/>
      </w:pPr>
      <w:r w:rsidRPr="003D2823">
        <w:t>C'eft l'Efté principalem[en]t qu'ils font leurs vifites, &amp; tiennent leurs Eftats : ie veux dire, que plufieurs Sagamos s'affemblent, &amp; confultent par entr'eux de la paix, &amp; de la guerre, des traictés d'amitié, &amp; du bien co</w:t>
      </w:r>
      <w:r w:rsidRPr="003D2823">
        <w:t>m</w:t>
      </w:r>
      <w:r w:rsidRPr="003D2823">
        <w:t>mun. (...) En ces affemblées donc, s'il y a quelques nouuelles d'importa</w:t>
      </w:r>
      <w:r w:rsidRPr="003D2823">
        <w:t>n</w:t>
      </w:r>
      <w:r w:rsidRPr="003D2823">
        <w:t>ce, comme que leurs voifins leurs veul[en]t faire la guerre, ou qu'ils ayent tué quelqu'vn, ou qu'il faille renouueller alliance, &amp;c. Lors meffagers v</w:t>
      </w:r>
      <w:r w:rsidRPr="003D2823">
        <w:t>o</w:t>
      </w:r>
      <w:r w:rsidRPr="003D2823">
        <w:t>lent de toutes parts pour faire la plus generale affemblée, qu'ils peuuent de tous les confederez qu'ils appe</w:t>
      </w:r>
      <w:r w:rsidRPr="003D2823">
        <w:t>l</w:t>
      </w:r>
      <w:r w:rsidRPr="003D2823">
        <w:t xml:space="preserve">lent </w:t>
      </w:r>
      <w:r w:rsidRPr="003D2823">
        <w:rPr>
          <w:i/>
        </w:rPr>
        <w:t>Ricmanen</w:t>
      </w:r>
      <w:r w:rsidRPr="003D2823">
        <w:t>, qui font quafi tous ceux de mefme langue. Neantmoins fouuent la confederation s’eft[en]d plus loin, que ne faict la langue, &amp; contre ceux de mefme langue, s’efleuant que</w:t>
      </w:r>
      <w:r w:rsidRPr="003D2823">
        <w:t>l</w:t>
      </w:r>
      <w:r w:rsidRPr="003D2823">
        <w:t>quefois des guerres (Thwaites 1959, III : 88-90).</w:t>
      </w:r>
    </w:p>
    <w:p w:rsidR="004537A3" w:rsidRPr="003D2823" w:rsidRDefault="004537A3" w:rsidP="004537A3">
      <w:pPr>
        <w:pStyle w:val="Grillecouleur-Accent1"/>
      </w:pPr>
    </w:p>
    <w:p w:rsidR="004537A3" w:rsidRPr="003D2823" w:rsidRDefault="004537A3" w:rsidP="004537A3">
      <w:pPr>
        <w:spacing w:before="120" w:after="120"/>
        <w:jc w:val="both"/>
      </w:pPr>
      <w:r w:rsidRPr="003D2823">
        <w:t>La création de la Confédération Wabanaki a formalisé les relations déjà existantes entre les groupes wabanakis. Elle mit un terme aux hostilités entre les groupes membres. Ils ont aussi assimilé des i</w:t>
      </w:r>
      <w:r w:rsidRPr="003D2823">
        <w:t>n</w:t>
      </w:r>
      <w:r w:rsidRPr="003D2823">
        <w:t>fluences mohawks au niveau du protocole des assemblées ou en int</w:t>
      </w:r>
      <w:r w:rsidRPr="003D2823">
        <w:t>é</w:t>
      </w:r>
      <w:r w:rsidRPr="003D2823">
        <w:t>grant l’emploi de wampum. Chacun possédait entre autres une ceint</w:t>
      </w:r>
      <w:r w:rsidRPr="003D2823">
        <w:t>u</w:t>
      </w:r>
      <w:r w:rsidRPr="003D2823">
        <w:t xml:space="preserve">re pour la paix et une pour la guerre, que l’on faisait porter par un messager selon les circonstances (Speck 1915a : 502). </w:t>
      </w:r>
    </w:p>
    <w:p w:rsidR="004537A3" w:rsidRPr="003D2823" w:rsidRDefault="004537A3" w:rsidP="004537A3">
      <w:pPr>
        <w:spacing w:before="120" w:after="120"/>
        <w:jc w:val="both"/>
      </w:pPr>
    </w:p>
    <w:p w:rsidR="004537A3" w:rsidRPr="003D2823" w:rsidRDefault="004537A3" w:rsidP="004537A3">
      <w:pPr>
        <w:pStyle w:val="a"/>
      </w:pPr>
      <w:r w:rsidRPr="003D2823">
        <w:t>3.2.4</w:t>
      </w:r>
      <w:r>
        <w:t>.</w:t>
      </w:r>
      <w:r w:rsidRPr="003D2823">
        <w:t xml:space="preserve"> La fin du Régime français</w:t>
      </w:r>
    </w:p>
    <w:p w:rsidR="004537A3" w:rsidRPr="003D2823" w:rsidRDefault="004537A3" w:rsidP="004537A3">
      <w:pPr>
        <w:spacing w:before="120" w:after="120"/>
        <w:jc w:val="both"/>
      </w:pPr>
    </w:p>
    <w:p w:rsidR="004537A3" w:rsidRPr="003D2823" w:rsidRDefault="004537A3" w:rsidP="004537A3">
      <w:pPr>
        <w:spacing w:before="120" w:after="120"/>
        <w:jc w:val="both"/>
      </w:pPr>
      <w:r w:rsidRPr="003D2823">
        <w:t>Ces explications sur les conflits territoriaux et sur la Confédération Wabanaki nous permettent de mieux comprendre la suite de notre chronologie de l’histoire malécite. Mais avant d’entrer dans le vif du sujet, voyons d’abord brièvement les activités des Malécites dans la vallée du Saint-Laurent durant la première partie du XVIII</w:t>
      </w:r>
      <w:r w:rsidRPr="00963648">
        <w:rPr>
          <w:vertAlign w:val="superscript"/>
        </w:rPr>
        <w:t>e</w:t>
      </w:r>
      <w:r w:rsidRPr="003D2823">
        <w:t xml:space="preserve"> siècle. Mis à part les actes de baptême, de mariage ou</w:t>
      </w:r>
      <w:r>
        <w:t xml:space="preserve"> [58]</w:t>
      </w:r>
      <w:r w:rsidRPr="003D2823">
        <w:t xml:space="preserve"> de sépulture de Mal</w:t>
      </w:r>
      <w:r w:rsidRPr="003D2823">
        <w:t>é</w:t>
      </w:r>
      <w:r w:rsidRPr="003D2823">
        <w:t>cites, très peu d’informations ont transpiré. Celles-ci montrent qu’ils continuent de fréquenter la région de façon régulière, mais nous n’avons pas beaucoup de détails.</w:t>
      </w:r>
    </w:p>
    <w:p w:rsidR="004537A3" w:rsidRPr="003D2823" w:rsidRDefault="004537A3" w:rsidP="004537A3">
      <w:pPr>
        <w:spacing w:before="120" w:after="120"/>
        <w:jc w:val="both"/>
      </w:pPr>
      <w:r w:rsidRPr="003D2823">
        <w:lastRenderedPageBreak/>
        <w:t>Deux ordonnances (1723 et 1730) visent à interrompre le comme</w:t>
      </w:r>
      <w:r w:rsidRPr="003D2823">
        <w:t>r</w:t>
      </w:r>
      <w:r w:rsidRPr="003D2823">
        <w:t>ce de l'eau-de-vie que les gens de Kamouraska pratiquent avec les Amérindiens (Roy 1919, 1 : 237 ; 2 : 87). Pour cette période, les regi</w:t>
      </w:r>
      <w:r w:rsidRPr="003D2823">
        <w:t>s</w:t>
      </w:r>
      <w:r w:rsidRPr="003D2823">
        <w:t>tres de la paroisse de Kamouraska contiennent des actes de Malécites, mais aussi de Montagnais, de Micmacs et d’Abénaquis.</w:t>
      </w:r>
    </w:p>
    <w:p w:rsidR="004537A3" w:rsidRPr="003D2823" w:rsidRDefault="004537A3" w:rsidP="004537A3">
      <w:pPr>
        <w:spacing w:before="120" w:after="120"/>
        <w:jc w:val="both"/>
      </w:pPr>
      <w:r w:rsidRPr="003D2823">
        <w:t>Michaud (1978 : 148 ; 164 ; 191) parle d’un campement que les Malécites auraient établi sur la rive ouest de la rivière Verte, face au domaine du seigneur Jean-Baptiste Côté, vers 1755. En 1773, ils y sont toujours et on apprend qu'ils passent l’hiver à l’intérieur des te</w:t>
      </w:r>
      <w:r w:rsidRPr="003D2823">
        <w:t>r</w:t>
      </w:r>
      <w:r w:rsidRPr="003D2823">
        <w:t>res « à l’endroit appelé aujourd'hui le rang A ». Notons que le rang A se trouve à la hauteur de la future réserve Viger. En 1823, ils campent encore dans la seigneurie de l'Isle-Verte</w:t>
      </w:r>
      <w:r>
        <w:t> </w:t>
      </w:r>
      <w:r w:rsidRPr="003D2823">
        <w:rPr>
          <w:rStyle w:val="Appelnotedebasdep"/>
        </w:rPr>
        <w:footnoteReference w:id="10"/>
      </w:r>
      <w:r w:rsidRPr="003D2823">
        <w:t>. Comme on le verra, c’est en 1826 que les Malécites vont faire une demande au Gouverneur g</w:t>
      </w:r>
      <w:r w:rsidRPr="003D2823">
        <w:t>é</w:t>
      </w:r>
      <w:r w:rsidRPr="003D2823">
        <w:t>néral pour obtenir une concession dans cette région. En 1754, le sieur Bo</w:t>
      </w:r>
      <w:r w:rsidRPr="003D2823">
        <w:t>u</w:t>
      </w:r>
      <w:r w:rsidRPr="003D2823">
        <w:t>cault mentionne dans un rapport sur la rive sud du Saint-Laurent que les groupes indiens la fréquentant sont les « Gaspésiens du Rest</w:t>
      </w:r>
      <w:r w:rsidRPr="003D2823">
        <w:t>i</w:t>
      </w:r>
      <w:r w:rsidRPr="003D2823">
        <w:t>go</w:t>
      </w:r>
      <w:r w:rsidRPr="003D2823">
        <w:t>u</w:t>
      </w:r>
      <w:r w:rsidRPr="003D2823">
        <w:t>che », les « Mikmaks » et les « Malécites », et spécifie qu’ils sont « errants et n’ont point de villages formés » (Boucault 1921 : 30).</w:t>
      </w:r>
    </w:p>
    <w:p w:rsidR="004537A3" w:rsidRDefault="004537A3" w:rsidP="004537A3">
      <w:pPr>
        <w:spacing w:before="120" w:after="120"/>
        <w:jc w:val="both"/>
      </w:pPr>
      <w:r w:rsidRPr="003D2823">
        <w:t>Nous mentionnions plus haut la présence d’Etchemins sur la rive nord du Saint-Laurent à la fin du XVII</w:t>
      </w:r>
      <w:r w:rsidRPr="00963648">
        <w:rPr>
          <w:vertAlign w:val="superscript"/>
        </w:rPr>
        <w:t>e</w:t>
      </w:r>
      <w:r w:rsidRPr="003D2823">
        <w:t xml:space="preserve"> siècle. Après cet épisode, d</w:t>
      </w:r>
      <w:r w:rsidRPr="003D2823">
        <w:t>u</w:t>
      </w:r>
      <w:r w:rsidRPr="003D2823">
        <w:t>rant plus de cinquante ans, les Malécites cessent apparemment de fr</w:t>
      </w:r>
      <w:r w:rsidRPr="003D2823">
        <w:t>é</w:t>
      </w:r>
      <w:r w:rsidRPr="003D2823">
        <w:t>quenter cette région. Daniel Castonguay, qui a étudié l'exploitation de la traite de Tadoussac dans la première moitié du XVIII</w:t>
      </w:r>
      <w:r w:rsidRPr="00963648">
        <w:rPr>
          <w:vertAlign w:val="superscript"/>
        </w:rPr>
        <w:t>e</w:t>
      </w:r>
      <w:r w:rsidRPr="003D2823">
        <w:t xml:space="preserve"> siècle, a identifié trois groupes autochtones fréquentant les différents postes du Domaine du Roi. Les Montagnais s'y retrouvent le plus souvent ; les Algonquins y sont jusque vers 1720 ; les Micmacs y sont la minorité mais on les rencontre de façon continue. Il ne mentionne pas les M</w:t>
      </w:r>
      <w:r w:rsidRPr="003D2823">
        <w:t>a</w:t>
      </w:r>
      <w:r w:rsidRPr="003D2823">
        <w:t xml:space="preserve">lécites (Castonguay 1986 : 19). Cette situation n’est guère surprenante puisque durant cette période, la faune, principalement l’orignal, sera pratiquement exterminé de la région du Saguenay-Lac-Saint-Jean et de la Haute-Côte-Nord (Bouchard 1989 : 152), rendant cette région moins attrayante pour les groupes de l’extérieur. </w:t>
      </w:r>
    </w:p>
    <w:p w:rsidR="004537A3" w:rsidRPr="003D2823" w:rsidRDefault="004537A3" w:rsidP="004537A3">
      <w:pPr>
        <w:spacing w:before="120" w:after="120"/>
        <w:jc w:val="both"/>
      </w:pPr>
      <w:r>
        <w:lastRenderedPageBreak/>
        <w:t>[59]</w:t>
      </w:r>
    </w:p>
    <w:p w:rsidR="004537A3" w:rsidRPr="003D2823" w:rsidRDefault="004537A3" w:rsidP="004537A3">
      <w:pPr>
        <w:spacing w:before="120" w:after="120"/>
        <w:jc w:val="both"/>
      </w:pPr>
      <w:r w:rsidRPr="003D2823">
        <w:t>De plus, durant cette période, les Malécites sont plutôt occupés à la défense de leur territoire, de plus en plus menacé par l’envahisseur anglais. Leur population a par ailleurs été réduite de moitié par une épidémie en 1694. Les pressions sur la faune de leur territoire ayant diminué, il devenait moins utile d’aller exploiter d’autres régions.</w:t>
      </w:r>
    </w:p>
    <w:p w:rsidR="004537A3" w:rsidRPr="003D2823" w:rsidRDefault="004537A3" w:rsidP="004537A3">
      <w:pPr>
        <w:spacing w:before="120" w:after="120"/>
        <w:jc w:val="both"/>
      </w:pPr>
      <w:r w:rsidRPr="003D2823">
        <w:t>Les registres de Tadoussac ne comprennent aucun acte de Malécite entre 1681 et 1769 et cette dernière entrée est un baptême fait à l’île Verte. Pour ce qui est des registres de la région de Charlevoix, nous avons un baptême en 1797, il s’agit de l’enfant d’un couple Micmac-Malécite. Sur la côte de Beaupré, nous avons 10 actes entre 1704 et 1720 et un autre en 1742. Tous ces actes sont aussi des baptêmes ou sépultures d’individus issus d’union Malécite-Micmac, à l’exception du baptême de la fille d’un couple Malécite-Abénaqui et de la sépult</w:t>
      </w:r>
      <w:r w:rsidRPr="003D2823">
        <w:t>u</w:t>
      </w:r>
      <w:r w:rsidRPr="003D2823">
        <w:t>re d’une adulte Malécite.</w:t>
      </w:r>
    </w:p>
    <w:p w:rsidR="004537A3" w:rsidRPr="003D2823" w:rsidRDefault="004537A3" w:rsidP="004537A3">
      <w:pPr>
        <w:spacing w:before="120" w:after="120"/>
        <w:jc w:val="both"/>
      </w:pPr>
      <w:r w:rsidRPr="003D2823">
        <w:t>Le fait que l’on ne retrouve pratiquement que des couples Maléc</w:t>
      </w:r>
      <w:r w:rsidRPr="003D2823">
        <w:t>i</w:t>
      </w:r>
      <w:r w:rsidRPr="003D2823">
        <w:t>te-Micmac est assez intrigant. On pourrait presque conclure que c’est parce qu’ils sont mariés à des Micmacs qu’ils vont sur la rive nord. Les Micmacs dominent d’ailleurs largement dans la représentation par groupe des registres de la rive nord à l’Est de Québec (sans Tadou</w:t>
      </w:r>
      <w:r w:rsidRPr="003D2823">
        <w:t>s</w:t>
      </w:r>
      <w:r w:rsidRPr="003D2823">
        <w:t>sac). Sur un total de 672 Amérindiens, 62% sont des Micmacs. Notons que la plupart des cérémonies ont été célébrées à Sainte-Anne-de-Beaupré (PRDH 1993). Au chapitre précédent, nous avons brièvement parlé du culte des Amérindiens en général et des Micmacs en partic</w:t>
      </w:r>
      <w:r w:rsidRPr="003D2823">
        <w:t>u</w:t>
      </w:r>
      <w:r w:rsidRPr="003D2823">
        <w:t>lier pour la bonne Sainte-Anne. Suivant ces informations, nous pou</w:t>
      </w:r>
      <w:r w:rsidRPr="003D2823">
        <w:t>r</w:t>
      </w:r>
      <w:r w:rsidRPr="003D2823">
        <w:t>rions nuancer notre affirmation en disant que c’est parce qu’ils sont mariés à des Micmacs qu’ils vont célébrer leurs baptêmes et sépult</w:t>
      </w:r>
      <w:r w:rsidRPr="003D2823">
        <w:t>u</w:t>
      </w:r>
      <w:r w:rsidRPr="003D2823">
        <w:t xml:space="preserve">res à cet endroit. </w:t>
      </w:r>
    </w:p>
    <w:p w:rsidR="004537A3" w:rsidRPr="003D2823" w:rsidRDefault="004537A3" w:rsidP="004537A3">
      <w:pPr>
        <w:spacing w:before="120" w:after="120"/>
        <w:jc w:val="both"/>
      </w:pPr>
      <w:r w:rsidRPr="003D2823">
        <w:t>À part ces mentions dans les registres, nous n’avons pas d’indication de la présence de Malécites sur la rive nord du Saint-Laurent durant la première moitié du XVIII</w:t>
      </w:r>
      <w:r w:rsidRPr="00963648">
        <w:rPr>
          <w:vertAlign w:val="superscript"/>
        </w:rPr>
        <w:t>e</w:t>
      </w:r>
      <w:r w:rsidRPr="003D2823">
        <w:t xml:space="preserve"> siècle. Des motifs rel</w:t>
      </w:r>
      <w:r w:rsidRPr="003D2823">
        <w:t>i</w:t>
      </w:r>
      <w:r w:rsidRPr="003D2823">
        <w:t>gieux les y attirent, ce qui ne veut pas dire qu’ils n’y viennent pas pour d’autres raisons ; il n’y a simplement pas de témoignage en ce sens. On sait qu’ils viennent sur la rive sud du Saint-Laurent mais il n’en demeurre pas moins que leurs activités sont mieux connues en Acadie, où ils prennent une part active dans les conflits pour la po</w:t>
      </w:r>
      <w:r w:rsidRPr="003D2823">
        <w:t>s</w:t>
      </w:r>
      <w:r w:rsidRPr="003D2823">
        <w:t xml:space="preserve">session des territoires. </w:t>
      </w:r>
    </w:p>
    <w:p w:rsidR="004537A3" w:rsidRPr="003D2823" w:rsidRDefault="004537A3" w:rsidP="004537A3">
      <w:pPr>
        <w:spacing w:before="120" w:after="120"/>
        <w:jc w:val="both"/>
      </w:pPr>
      <w:r w:rsidRPr="003D2823">
        <w:lastRenderedPageBreak/>
        <w:t>Ils se joignirent aux groupes amérindiens de la Nouvelle-Angleterre durant la guerre de la Ligue d’Augsbourg [guerre du roi William] (1689-1697), lorsque que le Massachusetts commença à s’étendre vers le nord jusqu’à la rivière Penobscot. Le conflit était ce</w:t>
      </w:r>
      <w:r w:rsidRPr="003D2823">
        <w:t>t</w:t>
      </w:r>
      <w:r w:rsidRPr="003D2823">
        <w:t>te fois-ci doublé des hostilités entre Français et Anglais qui se jouaient en Europe comme en Amérique. Tout comme lors du</w:t>
      </w:r>
      <w:r>
        <w:t xml:space="preserve"> [60]</w:t>
      </w:r>
      <w:r w:rsidRPr="003D2823">
        <w:t xml:space="preserve"> conflit su</w:t>
      </w:r>
      <w:r w:rsidRPr="003D2823">
        <w:t>i</w:t>
      </w:r>
      <w:r w:rsidRPr="003D2823">
        <w:t>vant, la guerre de la Succession d’Espagne [guerre de la reine Anne] (1702-1713), les Amérindiens tentèrent au départ de rester neutres. Mais comme l’a dit Nicholas : « But even that became impossible as it became more and more apparent that the remaining land of the Wab</w:t>
      </w:r>
      <w:r w:rsidRPr="003D2823">
        <w:t>a</w:t>
      </w:r>
      <w:r w:rsidRPr="003D2823">
        <w:t>nakis, their acces to life itself, was at stake. War became the only o</w:t>
      </w:r>
      <w:r w:rsidRPr="003D2823">
        <w:t>p</w:t>
      </w:r>
      <w:r w:rsidRPr="003D2823">
        <w:t>tion and the Native alliance with the French a matter of necessity. Not the pawns of the French, as so often assumed, the Wabanakis clearly had their own reasons for going to war » (Nicholas 1989 : 24-26).</w:t>
      </w:r>
    </w:p>
    <w:p w:rsidR="004537A3" w:rsidRPr="003D2823" w:rsidRDefault="004537A3" w:rsidP="004537A3">
      <w:pPr>
        <w:spacing w:before="120" w:after="120"/>
        <w:jc w:val="both"/>
      </w:pPr>
      <w:r w:rsidRPr="003D2823">
        <w:t>Par le traité d’Utrecht (1713), qui conclut la guerre de la Succe</w:t>
      </w:r>
      <w:r w:rsidRPr="003D2823">
        <w:t>s</w:t>
      </w:r>
      <w:r w:rsidRPr="003D2823">
        <w:t>sion d’Espagne, la France doit céder l’Acadie à l’Angleterre. Cepe</w:t>
      </w:r>
      <w:r w:rsidRPr="003D2823">
        <w:t>n</w:t>
      </w:r>
      <w:r w:rsidRPr="003D2823">
        <w:t xml:space="preserve">dant, les deux métropoles ne s’entendent pas sur la définition de l’Acadie. Les territoires actuels du Nouveau-Brunswick et du nord du Maine resteront une région disputée jusqu’à la Conquête de 1760. Plus importante encore est l’attitude des Malécites qui affirment n'avoir cédé leurs terres ni aux Français et encore moins aux Anglais, comme le montre cette lettre de Vaudreuil au Ministre en 1716 : </w:t>
      </w:r>
    </w:p>
    <w:p w:rsidR="004537A3" w:rsidRPr="003D2823" w:rsidRDefault="004537A3" w:rsidP="004537A3">
      <w:pPr>
        <w:pStyle w:val="Grillecouleur-Accent1"/>
      </w:pPr>
    </w:p>
    <w:p w:rsidR="004537A3" w:rsidRPr="003D2823" w:rsidRDefault="004537A3" w:rsidP="004537A3">
      <w:pPr>
        <w:pStyle w:val="Grillecouleur-Accent1"/>
      </w:pPr>
      <w:r w:rsidRPr="003D2823">
        <w:t>Les Anglois ont voulu s'emparer du terrain que les Abénaquis et les Sauvages de la Rivière St Jean occupent, sous prétexte que ce te</w:t>
      </w:r>
      <w:r w:rsidRPr="003D2823">
        <w:t>r</w:t>
      </w:r>
      <w:r w:rsidRPr="003D2823">
        <w:t>rain fait partie de l'Acadie qui leur est cédée par le Roi. Les Sauvages bien loin de se retirer leur ont répondu que cette terre leur avoit to</w:t>
      </w:r>
      <w:r w:rsidRPr="003D2823">
        <w:t>u</w:t>
      </w:r>
      <w:r w:rsidRPr="003D2823">
        <w:t>jours appartenu et qu'ils n'en sortiraient point sujets des François, mais seulement leurs alliés (Québec 1883, 3 : 19).</w:t>
      </w:r>
    </w:p>
    <w:p w:rsidR="004537A3" w:rsidRPr="003D2823" w:rsidRDefault="004537A3" w:rsidP="004537A3">
      <w:pPr>
        <w:pStyle w:val="Grillecouleur-Accent1"/>
      </w:pPr>
    </w:p>
    <w:p w:rsidR="004537A3" w:rsidRPr="003D2823" w:rsidRDefault="004537A3" w:rsidP="004537A3">
      <w:pPr>
        <w:spacing w:before="120" w:after="120"/>
        <w:jc w:val="both"/>
      </w:pPr>
      <w:r w:rsidRPr="003D2823">
        <w:t xml:space="preserve">Ce désaccord entraînera la participation des Malécites à trois autres conflits. À la fin de chacun d’eux, des traités sont signés afin d’assurer la paix. Ils résulteront en la perte de leur territoire. </w:t>
      </w:r>
    </w:p>
    <w:p w:rsidR="004537A3" w:rsidRPr="003D2823" w:rsidRDefault="004537A3" w:rsidP="004537A3">
      <w:pPr>
        <w:spacing w:before="120" w:after="120"/>
        <w:jc w:val="both"/>
      </w:pPr>
      <w:r w:rsidRPr="003D2823">
        <w:t xml:space="preserve">C’est le traité mettant fin au premier de ces conflits, la guerre de Dummer (1722-1725), qui servira de base pour les traités suivants </w:t>
      </w:r>
      <w:r w:rsidRPr="003D2823">
        <w:lastRenderedPageBreak/>
        <w:t>puisque ceux-ci en répètent les dispositions. Il s’agit du traité dit « de Mascarene », du nom de l'officier britannique l'ayant ratifié et signé à Annapolis Royal en 1726. L’histoire est complexe, mais il semble que les textes du traité auraient été négociés à Boston l’année précédente, en même temps que les administrateurs du Massachusetts négociaient avec les Abénaquis le traité dit « de Dummer ». Or, alors que le traité de Dummer inclut les promesses de contrôler la traite et de respecter le titre indien sur les terres encore non concédées, le traité de Masc</w:t>
      </w:r>
      <w:r w:rsidRPr="003D2823">
        <w:t>a</w:t>
      </w:r>
      <w:r w:rsidRPr="003D2823">
        <w:t>rene déclare que le roi Georges est « the righful Possessor of the Pr</w:t>
      </w:r>
      <w:r w:rsidRPr="003D2823">
        <w:t>o</w:t>
      </w:r>
      <w:r w:rsidRPr="003D2823">
        <w:t>vince of Nova Scotia or Acadie (...) » (Nicholas 1986 : 222-223). S</w:t>
      </w:r>
      <w:r w:rsidRPr="003D2823">
        <w:t>e</w:t>
      </w:r>
      <w:r w:rsidRPr="003D2823">
        <w:t>lon cette auteure, les Anglais de Nouvelle-Écosse ne pouvaient pas promettre des compensations</w:t>
      </w:r>
      <w:r>
        <w:t xml:space="preserve"> [61]</w:t>
      </w:r>
      <w:r w:rsidRPr="003D2823">
        <w:t xml:space="preserve"> pour les terres perdues car le faire rev</w:t>
      </w:r>
      <w:r w:rsidRPr="003D2823">
        <w:t>e</w:t>
      </w:r>
      <w:r w:rsidRPr="003D2823">
        <w:t>nait à reconnaître un titre foncier, ce qu'ils se refusaient (</w:t>
      </w:r>
      <w:r w:rsidRPr="003D2823">
        <w:rPr>
          <w:i/>
        </w:rPr>
        <w:t>Ibid.</w:t>
      </w:r>
      <w:r w:rsidRPr="003D2823">
        <w:t xml:space="preserve">). </w:t>
      </w:r>
    </w:p>
    <w:p w:rsidR="004537A3" w:rsidRPr="003D2823" w:rsidRDefault="004537A3" w:rsidP="004537A3">
      <w:pPr>
        <w:spacing w:before="120" w:after="120"/>
        <w:jc w:val="both"/>
      </w:pPr>
      <w:r w:rsidRPr="003D2823">
        <w:t>Ce traité et les suivants (1749, 1761) ne font que reconnaître les droits de chasse et de pêche des Autochtones. Par ceux-ci, l’Angleterre devient le propriétaire légitime du territoire. Mais, co</w:t>
      </w:r>
      <w:r w:rsidRPr="003D2823">
        <w:t>m</w:t>
      </w:r>
      <w:r w:rsidRPr="003D2823">
        <w:t>me le propose Nicholas, « while this ratification was clearly intended by the English as a surrender by Native People of both land and sov</w:t>
      </w:r>
      <w:r w:rsidRPr="003D2823">
        <w:t>e</w:t>
      </w:r>
      <w:r w:rsidRPr="003D2823">
        <w:t>reignty, it is impossible that the Native signers could have understood it as such » (Nicholas 1986 : 225). Selon cette auteure, les concepts exprimés dans les textes, comme ceux de souveraineté, de propriété ou de royauté, étaient totalement étrangers aux Amérindiens de cette époque. De plus, le texte était d’abord traduit en français et ensuite en Malécite ou en Micmac...</w:t>
      </w:r>
    </w:p>
    <w:p w:rsidR="004537A3" w:rsidRPr="003D2823" w:rsidRDefault="004537A3" w:rsidP="004537A3">
      <w:pPr>
        <w:spacing w:before="120" w:after="120"/>
        <w:jc w:val="both"/>
      </w:pPr>
      <w:r w:rsidRPr="003D2823">
        <w:t>Mentionnons aussi que si ce traité reconnaît effectivement les droits de chasse et de pêche, les Malécites seront, à partir du milieu du XIXe siècle, empêchés d’en bénéficier pleinement. C’est que des d</w:t>
      </w:r>
      <w:r w:rsidRPr="003D2823">
        <w:t>o</w:t>
      </w:r>
      <w:r w:rsidRPr="003D2823">
        <w:t>cuments accompagnant le traité de Mascarene avait été envoyés à Londres séparément de celui-ci. Ils furent en conséquence « oubliés » ou « perdus »... Les traités ultérieurs ne sont que de nouvelles ratific</w:t>
      </w:r>
      <w:r w:rsidRPr="003D2823">
        <w:t>a</w:t>
      </w:r>
      <w:r w:rsidRPr="003D2823">
        <w:t>tions du traité de Mascarene sans que les textes soient réécrits. Dans les années 1970, les Malécites portèrent leur cause devant les trib</w:t>
      </w:r>
      <w:r w:rsidRPr="003D2823">
        <w:t>u</w:t>
      </w:r>
      <w:r w:rsidRPr="003D2823">
        <w:t xml:space="preserve">naux et tentèrent de faire reconnaître leur droit de chasse et de pêche en utilisant le traité de Dummer. La cour ne put l'admettre car il n’y avait pas de signataires malécites pour ce traité et qu’il avait été signé par le gouvernement du Massachusetts et non celui de la Nouvelle-Écosse. Avec la découverte des documents accompagnant le traité de </w:t>
      </w:r>
      <w:r w:rsidRPr="003D2823">
        <w:lastRenderedPageBreak/>
        <w:t>Mascarene en 1983, la justice canadienne ne put qu’agréer et trancher en faveur des Malécites (Nicholas 1986 : 224).</w:t>
      </w:r>
    </w:p>
    <w:p w:rsidR="004537A3" w:rsidRDefault="004537A3" w:rsidP="004537A3">
      <w:pPr>
        <w:spacing w:before="120" w:after="120"/>
        <w:jc w:val="both"/>
      </w:pPr>
      <w:r w:rsidRPr="003D2823">
        <w:t>Le second conflit est la guerre de succession d’Autriche [du roi George] (1744-1749). Au cours de celle-ci, des Malécites et des Mi</w:t>
      </w:r>
      <w:r w:rsidRPr="003D2823">
        <w:t>c</w:t>
      </w:r>
      <w:r w:rsidRPr="003D2823">
        <w:t>macs se réfugient dans la vallée du Saint-Laurent. Plus de 400 d'entre eux résident à Saint-Michel-de-la-Durentaye en 1746-1747. Les aut</w:t>
      </w:r>
      <w:r w:rsidRPr="003D2823">
        <w:t>o</w:t>
      </w:r>
      <w:r w:rsidRPr="003D2823">
        <w:t xml:space="preserve">rités de Québec les déplacent alors à la rivière du Sud. On désirait aussi les regrouper avec les Abénaquis de Bécancour et de Saint-François. Des provisions et des vêtements leur sont fournis, mais on tente aussi de les convaincre de poursuivre leurs activités de chasse afin de diminuer les coûts de leur entretien (ANC 1747 : 238 ; </w:t>
      </w:r>
      <w:r w:rsidRPr="003D2823">
        <w:rPr>
          <w:vanish/>
        </w:rPr>
        <w:t>ANC</w:t>
      </w:r>
      <w:r w:rsidRPr="003D2823">
        <w:t>1748 : 42). Encore une fois, cet épisode se reflète dans les regi</w:t>
      </w:r>
      <w:r w:rsidRPr="003D2823">
        <w:t>s</w:t>
      </w:r>
      <w:r w:rsidRPr="003D2823">
        <w:t>tres religieux. Le registre de Saint-Michel-de-la-Durentaye compte 27 actes d’Amérindiens dont deux seulement n’ont pas été administrés durant ces années. De plus, des 116 Amérindiens recensés, 93% sont des M</w:t>
      </w:r>
      <w:r w:rsidRPr="003D2823">
        <w:t>a</w:t>
      </w:r>
      <w:r w:rsidRPr="003D2823">
        <w:t>lécites et le reste des Micmacs.</w:t>
      </w:r>
    </w:p>
    <w:p w:rsidR="004537A3" w:rsidRPr="003D2823" w:rsidRDefault="004537A3" w:rsidP="004537A3">
      <w:pPr>
        <w:spacing w:before="120" w:after="120"/>
        <w:jc w:val="both"/>
      </w:pPr>
      <w:r>
        <w:t>[62]</w:t>
      </w:r>
    </w:p>
    <w:p w:rsidR="004537A3" w:rsidRPr="003D2823" w:rsidRDefault="004537A3" w:rsidP="004537A3">
      <w:pPr>
        <w:spacing w:before="120" w:after="120"/>
        <w:jc w:val="both"/>
      </w:pPr>
      <w:r w:rsidRPr="003D2823">
        <w:t>Comme on le verra dans la prochaine section, la guerre de Conqu</w:t>
      </w:r>
      <w:r w:rsidRPr="003D2823">
        <w:t>ê</w:t>
      </w:r>
      <w:r w:rsidRPr="003D2823">
        <w:t>te (1754-1760) cèle définitivement le sort des Malécites. Ce dernier conflit a aussi son pendant en Europe, mais son calendrier est diff</w:t>
      </w:r>
      <w:r w:rsidRPr="003D2823">
        <w:t>é</w:t>
      </w:r>
      <w:r w:rsidRPr="003D2823">
        <w:t xml:space="preserve">rent : appelé Guerre de Sept Ans, il s’étale de 1756 à 1763, d’où la présence d’une période d’administration et de politique transitoire de 1760 à 1763, jusqu’à la fameuse « Proclamation Royale », qui établira le cadre administratif du nouveau territoire britannique. </w:t>
      </w:r>
    </w:p>
    <w:p w:rsidR="004537A3" w:rsidRPr="003D2823" w:rsidRDefault="004537A3" w:rsidP="004537A3">
      <w:pPr>
        <w:spacing w:before="120" w:after="120"/>
        <w:jc w:val="both"/>
      </w:pPr>
    </w:p>
    <w:p w:rsidR="004537A3" w:rsidRPr="003D2823" w:rsidRDefault="004537A3" w:rsidP="004537A3">
      <w:pPr>
        <w:pStyle w:val="planche"/>
      </w:pPr>
      <w:bookmarkStart w:id="28" w:name="Reserve_Viger_chap_3_3"/>
      <w:r w:rsidRPr="003D2823">
        <w:t>3.3 Les premières décennies</w:t>
      </w:r>
      <w:r>
        <w:br/>
      </w:r>
      <w:r w:rsidRPr="003D2823">
        <w:t>du Régime anglais</w:t>
      </w:r>
    </w:p>
    <w:bookmarkEnd w:id="28"/>
    <w:p w:rsidR="004537A3" w:rsidRPr="003D2823" w:rsidRDefault="004537A3" w:rsidP="004537A3">
      <w:pPr>
        <w:spacing w:before="120" w:after="120"/>
        <w:jc w:val="both"/>
      </w:pPr>
    </w:p>
    <w:p w:rsidR="004537A3" w:rsidRPr="00384B20" w:rsidRDefault="004537A3" w:rsidP="004537A3">
      <w:pPr>
        <w:ind w:right="90" w:firstLine="0"/>
        <w:jc w:val="both"/>
        <w:rPr>
          <w:sz w:val="20"/>
        </w:rPr>
      </w:pPr>
      <w:hyperlink w:anchor="tdm" w:history="1">
        <w:r w:rsidRPr="00384B20">
          <w:rPr>
            <w:rStyle w:val="Lienhypertexte"/>
            <w:sz w:val="20"/>
          </w:rPr>
          <w:t>Retour à la table des matières</w:t>
        </w:r>
      </w:hyperlink>
    </w:p>
    <w:p w:rsidR="004537A3" w:rsidRPr="003D2823" w:rsidRDefault="004537A3" w:rsidP="004537A3">
      <w:pPr>
        <w:spacing w:before="120" w:after="120"/>
        <w:jc w:val="both"/>
      </w:pPr>
      <w:r w:rsidRPr="003D2823">
        <w:t>La Conquête anglaise amène la colonisation plus intensive du terr</w:t>
      </w:r>
      <w:r w:rsidRPr="003D2823">
        <w:t>i</w:t>
      </w:r>
      <w:r w:rsidRPr="003D2823">
        <w:t>toire malécite. Avant cela, la population française n’avait jamais été bien nombreuse : en 1688 le recensement de l’Acadie compte 29 E</w:t>
      </w:r>
      <w:r w:rsidRPr="003D2823">
        <w:t>u</w:t>
      </w:r>
      <w:r w:rsidRPr="003D2823">
        <w:t>ropéens sur les rivières Saint-Jean et Sainte-Croix (Québec 1883,1 : 386). En 1725, on compte seulement 17 familles françaises à Sainte-Anne [Fredericton] (Prins 1992 : 66).</w:t>
      </w:r>
    </w:p>
    <w:p w:rsidR="004537A3" w:rsidRPr="003D2823" w:rsidRDefault="004537A3" w:rsidP="004537A3">
      <w:pPr>
        <w:spacing w:before="120" w:after="120"/>
        <w:jc w:val="both"/>
      </w:pPr>
      <w:r w:rsidRPr="003D2823">
        <w:lastRenderedPageBreak/>
        <w:t>Face à l'envahissement progressif de leur territoire, les Malécites ont cherché à faire valoir leurs droits. En juillet 1765, ils portent plai</w:t>
      </w:r>
      <w:r w:rsidRPr="003D2823">
        <w:t>n</w:t>
      </w:r>
      <w:r w:rsidRPr="003D2823">
        <w:t>te devant les autorités d'Halifax au sujet des empiétements faits par les colons anglais arrivés en 1763 à Maugerville sur la rivière Saint-Jean. Notons qu'en 1762, ce groupe de colons avait tenté de s'installer à Sainte-Anne afin de bénéficier des améliorations faites aux terres par les Français. Peu après leur arrivée, les Malécites font irruption et leur signifient de partir à défaut de quoi ils les y forceront. Les Anglais décident alors de s'installer à Maugerville, douze miles en aval de Sainte-Anne (Raymond 1910 : 274-283).</w:t>
      </w:r>
    </w:p>
    <w:p w:rsidR="004537A3" w:rsidRPr="003D2823" w:rsidRDefault="004537A3" w:rsidP="004537A3">
      <w:pPr>
        <w:spacing w:before="120" w:after="120"/>
        <w:jc w:val="both"/>
      </w:pPr>
      <w:r w:rsidRPr="003D2823">
        <w:t>En juillet 1768, les chefs malécites Ambroise Saint-Aubin et Pierre Tomah se rendent à Halifax pour défendre de nouveau les droits de chasse des Malécites. Ce sont les Acadiens qu'on accuse cette fois-ci. Les Malécites ont maintenant des revendications spécifiques de terres le long de la Saint-Jean, soit un peu plus de 900 âcres près de Fred</w:t>
      </w:r>
      <w:r w:rsidRPr="003D2823">
        <w:t>e</w:t>
      </w:r>
      <w:r w:rsidRPr="003D2823">
        <w:t>ricton. Les chefs font aussi plusieurs revendications religieuses, ve</w:t>
      </w:r>
      <w:r w:rsidRPr="003D2823">
        <w:t>u</w:t>
      </w:r>
      <w:r w:rsidRPr="003D2823">
        <w:t>lent pouvoir rester neutres en cas de conflits entre Européens et d</w:t>
      </w:r>
      <w:r w:rsidRPr="003D2823">
        <w:t>e</w:t>
      </w:r>
      <w:r w:rsidRPr="003D2823">
        <w:t>mandent que les Anglais sévissent sur la vente d'alcool aux Autocht</w:t>
      </w:r>
      <w:r w:rsidRPr="003D2823">
        <w:t>o</w:t>
      </w:r>
      <w:r w:rsidRPr="003D2823">
        <w:t>nes (Hamilton et Spray 1977 :</w:t>
      </w:r>
      <w:r>
        <w:t xml:space="preserve"> </w:t>
      </w:r>
      <w:r w:rsidRPr="003D2823">
        <w:t xml:space="preserve">38). Cette demande de concession de terre marque un tournant dans l’histoire des Malécites. Il leur apparaît sans doute que s’ils ne s’assurent pas de certaines possessions il ne leur restera plus rien. </w:t>
      </w:r>
    </w:p>
    <w:p w:rsidR="004537A3" w:rsidRPr="003D2823" w:rsidRDefault="004537A3" w:rsidP="004537A3">
      <w:pPr>
        <w:spacing w:before="120" w:after="120"/>
        <w:jc w:val="both"/>
      </w:pPr>
      <w:r w:rsidRPr="003D2823">
        <w:t>Pierre Tomah et Ambroise Saint-Aubin vont aussi défendre leurs droits auprès des autorités de Québec. En janvier 1765, ils se pla</w:t>
      </w:r>
      <w:r w:rsidRPr="003D2823">
        <w:t>i</w:t>
      </w:r>
      <w:r w:rsidRPr="003D2823">
        <w:t xml:space="preserve">gnent du fait que les habitants canadiens empiètent sur leur territoire en faisant la chasse au castor </w:t>
      </w:r>
      <w:r>
        <w:t xml:space="preserve">[63] </w:t>
      </w:r>
      <w:r w:rsidRPr="003D2823">
        <w:t>sur les terres appartenant à leur n</w:t>
      </w:r>
      <w:r w:rsidRPr="003D2823">
        <w:t>a</w:t>
      </w:r>
      <w:r w:rsidRPr="003D2823">
        <w:t xml:space="preserve">tion. Ils ajoutent que le gouvernement français leur a toujours reconnu le privilège exclusif de la chasse au castor. Ils décrivent leur territoire comme suit : </w:t>
      </w:r>
    </w:p>
    <w:p w:rsidR="004537A3" w:rsidRDefault="004537A3" w:rsidP="004537A3">
      <w:pPr>
        <w:pStyle w:val="Citation0"/>
      </w:pPr>
    </w:p>
    <w:p w:rsidR="004537A3" w:rsidRPr="003D2823" w:rsidRDefault="004537A3" w:rsidP="004537A3">
      <w:pPr>
        <w:pStyle w:val="Citation0"/>
      </w:pPr>
      <w:r w:rsidRPr="003D2823">
        <w:t>à prendre depuis le grand fault de la rivière de St.Jean jufques à Temifqu</w:t>
      </w:r>
      <w:r w:rsidRPr="003D2823">
        <w:t>a</w:t>
      </w:r>
      <w:r w:rsidRPr="003D2823">
        <w:t>ta, ce qui fait un efpace d'environ vingt lieues, y compre</w:t>
      </w:r>
      <w:r w:rsidRPr="003D2823">
        <w:t>n</w:t>
      </w:r>
      <w:r w:rsidRPr="003D2823">
        <w:t>nant la rivière du Loup et celle de Madawafka, qui fe déchargent dans la rivière de St.Jean (Gazette de Québec 1765)</w:t>
      </w:r>
    </w:p>
    <w:p w:rsidR="004537A3" w:rsidRPr="003D2823" w:rsidRDefault="004537A3" w:rsidP="004537A3">
      <w:pPr>
        <w:pStyle w:val="Citation0"/>
      </w:pPr>
    </w:p>
    <w:p w:rsidR="004537A3" w:rsidRPr="003D2823" w:rsidRDefault="004537A3" w:rsidP="004537A3">
      <w:pPr>
        <w:spacing w:before="120" w:after="120"/>
        <w:jc w:val="both"/>
      </w:pPr>
      <w:r w:rsidRPr="003D2823">
        <w:lastRenderedPageBreak/>
        <w:t>Les événements politiques vont de nouveau provoquer des boul</w:t>
      </w:r>
      <w:r w:rsidRPr="003D2823">
        <w:t>e</w:t>
      </w:r>
      <w:r w:rsidRPr="003D2823">
        <w:t>versements dans la vie des Malécites. Lors de la guerre d'indépenda</w:t>
      </w:r>
      <w:r w:rsidRPr="003D2823">
        <w:t>n</w:t>
      </w:r>
      <w:r w:rsidRPr="003D2823">
        <w:t>ce américaine (1775-1782), les Britanniques et les Américains de part et d’autre courtisent les Amérindiens de la Péninsule maritime pour obtenir leur soutien. Au début, l'appui des Malécites va surtout vers les Américains qui agissent rapidement pour les convaincre de leur juste cause. Voyant cela, les Anglais réagissent en réalisant les pr</w:t>
      </w:r>
      <w:r w:rsidRPr="003D2823">
        <w:t>o</w:t>
      </w:r>
      <w:r w:rsidRPr="003D2823">
        <w:t>messes faites lors des traités des années 1760 : ils leur délèguent un missionnaire Français, le père Bourg (qui s'engage à défendre la cause anglaise), et en 1779 les terres qu'ils avaient demandées en 1768 leur sont octroyées. En 1780, les pressions par des délégués amérindiens de la Fédération des Sept Feux renforcent leur allégeance pour les Br</w:t>
      </w:r>
      <w:r w:rsidRPr="003D2823">
        <w:t>i</w:t>
      </w:r>
      <w:r w:rsidRPr="003D2823">
        <w:t>tanniques (Hamilton et Spray 1977 : 39, 54 ; Raymond 1910 : 439-465).</w:t>
      </w:r>
    </w:p>
    <w:p w:rsidR="004537A3" w:rsidRPr="003D2823" w:rsidRDefault="004537A3" w:rsidP="004537A3">
      <w:pPr>
        <w:spacing w:before="120" w:after="120"/>
        <w:jc w:val="both"/>
      </w:pPr>
      <w:r w:rsidRPr="003D2823">
        <w:t>Pendant les sept années de la guerre d'Indépendance, les Malécites ont jusqu'à un certain point vécu aux frais des deux partis qui se di</w:t>
      </w:r>
      <w:r w:rsidRPr="003D2823">
        <w:t>s</w:t>
      </w:r>
      <w:r w:rsidRPr="003D2823">
        <w:t xml:space="preserve">putent leur appui. On constate qu'ils tentent d'en tirer le meilleur parti possible, en allant aux différentes conférences entre Amérindiens et Blancs pour recevoir des présents et tenter d'obtenir satisfaction pour leurs revendications. Il était vital pour les Malécites de s'assurer de certains droits ou possessions, d'une façon que les autorités jugeraient plus tard légales. </w:t>
      </w:r>
    </w:p>
    <w:p w:rsidR="004537A3" w:rsidRPr="003D2823" w:rsidRDefault="004537A3" w:rsidP="004537A3">
      <w:pPr>
        <w:pStyle w:val="Grillecouleur-Accent1"/>
      </w:pPr>
    </w:p>
    <w:p w:rsidR="004537A3" w:rsidRPr="003D2823" w:rsidRDefault="004537A3" w:rsidP="004537A3">
      <w:pPr>
        <w:pStyle w:val="Grillecouleur-Accent1"/>
      </w:pPr>
      <w:r w:rsidRPr="003D2823">
        <w:t>Diplomatiquement, la situation était difficile, car ils avaient à maint</w:t>
      </w:r>
      <w:r w:rsidRPr="003D2823">
        <w:t>e</w:t>
      </w:r>
      <w:r w:rsidRPr="003D2823">
        <w:t>nir un équilibre entre le Massachusetts, dont les tactiques militaires m</w:t>
      </w:r>
      <w:r w:rsidRPr="003D2823">
        <w:t>e</w:t>
      </w:r>
      <w:r w:rsidRPr="003D2823">
        <w:t>naient au génocide des Indiens, et les Britanniques de la Nouvelle-Écosse, dont la présence se renforçait sur la St-Jean (Hunt 1980a : 799).</w:t>
      </w:r>
    </w:p>
    <w:p w:rsidR="004537A3" w:rsidRPr="003D2823" w:rsidRDefault="004537A3" w:rsidP="004537A3">
      <w:pPr>
        <w:pStyle w:val="Grillecouleur-Accent1"/>
      </w:pPr>
    </w:p>
    <w:p w:rsidR="004537A3" w:rsidRPr="003D2823" w:rsidRDefault="004537A3" w:rsidP="004537A3">
      <w:pPr>
        <w:spacing w:before="120" w:after="120"/>
        <w:jc w:val="both"/>
      </w:pPr>
      <w:r w:rsidRPr="003D2823">
        <w:t>La fin de la guerre en 1782 verra l'arrivée de 10 000 Loyalistes dans la vallée de la rivière Saint-Jean. Pendant quelque temps, un groupe de Malécites va se réfugier au Madawaska, mais cette région sera aussi envahie lorsque des</w:t>
      </w:r>
      <w:r>
        <w:t xml:space="preserve"> [64]</w:t>
      </w:r>
      <w:r w:rsidRPr="003D2823">
        <w:t xml:space="preserve"> Acadiens et des Canadiens y fo</w:t>
      </w:r>
      <w:r w:rsidRPr="003D2823">
        <w:t>n</w:t>
      </w:r>
      <w:r w:rsidRPr="003D2823">
        <w:t>dent un établissement en 1785 (Albert 1920 : 43).</w:t>
      </w:r>
    </w:p>
    <w:p w:rsidR="004537A3" w:rsidRPr="003D2823" w:rsidRDefault="004537A3" w:rsidP="004537A3">
      <w:pPr>
        <w:spacing w:before="120" w:after="120"/>
        <w:jc w:val="both"/>
      </w:pPr>
      <w:r w:rsidRPr="003D2823">
        <w:t>Les pressions exercées par ces nouveaux arrivants sur les ressou</w:t>
      </w:r>
      <w:r w:rsidRPr="003D2823">
        <w:t>r</w:t>
      </w:r>
      <w:r w:rsidRPr="003D2823">
        <w:t>ces fauniques utilisées par les Malécites rendront leur survie de plus en plus difficile. Afin de contrer cette pénurie, certains recom</w:t>
      </w:r>
      <w:r w:rsidRPr="003D2823">
        <w:lastRenderedPageBreak/>
        <w:t>menc</w:t>
      </w:r>
      <w:r w:rsidRPr="003D2823">
        <w:t>e</w:t>
      </w:r>
      <w:r w:rsidRPr="003D2823">
        <w:t>ront à se rendre sur la rive nord du fleuve Saint-Laurent. En 1824, les Hurons de Lorette se plaignent devant la Chambre d’Assemblée du Bas-Canada que « depuis cinquante ans, les Abénaquis de la rivière Saint-Jean, les Micmacs, [et] les Malécites viennent chasser sur nos terres et détruisent toute notre chasse » (JCAB 1824, appendice A). Bien qu'ils ne précisent pas à quelle région ils font allusion, on peut penser qu'il s’agit de la région de La Malbaie—Baie-Saint-Paul, où des Malécites ont été vus en train de chasser en 1835. Selon l’explorateur Davies, ils y viennent tous les ans (JCAB 1836 : 83).</w:t>
      </w:r>
    </w:p>
    <w:p w:rsidR="004537A3" w:rsidRPr="003D2823" w:rsidRDefault="004537A3" w:rsidP="004537A3">
      <w:pPr>
        <w:spacing w:before="120" w:after="120"/>
        <w:jc w:val="both"/>
      </w:pPr>
      <w:r w:rsidRPr="003D2823">
        <w:t>Ces Malécites se trouvent alors sur le territoire de la Compagnie de la Baie d’Hudson qui détient le monopole de la traite. Même si cela pouvait être profitable, celle-ci n’autorise pas les « Indiens étrangers » à chasser sur le Domaine ou à commercer dans les postes, parce qu'e</w:t>
      </w:r>
      <w:r w:rsidRPr="003D2823">
        <w:t>l</w:t>
      </w:r>
      <w:r w:rsidRPr="003D2823">
        <w:t>le veut préserver pour les Montagnais le plein bénéfice de la chasse (Bélanger 1992 : 16). C’est donc « illégalement » que les Malécites chassent sur la rive nord. Davies signale que ceux-ci ont refusé de lui fournir des renseignements sur l’état du pays car ils croyaient avoir affaire à l’agent de la Compagnie (JCAB 1836 : 61). L’arpenteur H</w:t>
      </w:r>
      <w:r w:rsidRPr="003D2823">
        <w:t>a</w:t>
      </w:r>
      <w:r w:rsidRPr="003D2823">
        <w:t>mel explique en 1835 que la colonisation des terres localisées entre la baie Saint-Paul et la baie des Ha ! Ha ! « (...) nuirait en ce que cela faciliterait l’ouverture de chemins vers l’intérieur, qui permettrait aux Sauvages pillards du Sud du St. Laurent et d’ailleurs de pénétrer plus avant dans les terres » (cité dans Ethnoscop 1983 : 83).</w:t>
      </w:r>
    </w:p>
    <w:p w:rsidR="004537A3" w:rsidRPr="003D2823" w:rsidRDefault="004537A3" w:rsidP="004537A3">
      <w:pPr>
        <w:spacing w:before="120" w:after="120"/>
        <w:jc w:val="both"/>
      </w:pPr>
      <w:r w:rsidRPr="003D2823">
        <w:t>Le récit suivant confirme cette politique en faveur des Montagnais de la Compagnie de la Baie d’Hudson. Au tournant du XIX</w:t>
      </w:r>
      <w:r w:rsidRPr="007E0740">
        <w:rPr>
          <w:vertAlign w:val="superscript"/>
        </w:rPr>
        <w:t>e</w:t>
      </w:r>
      <w:r w:rsidRPr="003D2823">
        <w:t xml:space="preserve"> siècle, le célèbre chef Penobscot, John Neptune, accompagné de huit autres Amérindiens, se rend sur la rive nord du Saint-Laurent pour y trapper durant l'hiver. Deux de ses compagnons, John Lola et Louis Tomah, sont probablement des Malécites</w:t>
      </w:r>
      <w:r>
        <w:t> </w:t>
      </w:r>
      <w:r w:rsidRPr="003D2823">
        <w:rPr>
          <w:rStyle w:val="Appelnotedebasdep"/>
        </w:rPr>
        <w:footnoteReference w:id="11"/>
      </w:r>
      <w:r w:rsidRPr="003D2823">
        <w:t>. Au printemps suivant, après être retournés sur la rive sud avec leur cargaison, ils sont arrêtés par des employés de la Compagnie qui ont traversé le fleuve avant</w:t>
      </w:r>
      <w:r>
        <w:t xml:space="preserve"> [65] </w:t>
      </w:r>
      <w:r w:rsidRPr="003D2823">
        <w:t>eux. Leurs fourrures confisquées, les hommes de Neptune auraient retr</w:t>
      </w:r>
      <w:r w:rsidRPr="003D2823">
        <w:t>a</w:t>
      </w:r>
      <w:r w:rsidRPr="003D2823">
        <w:t xml:space="preserve">versé au nord et fait une fructueuse chasse de printemps. De nouveau </w:t>
      </w:r>
      <w:r w:rsidRPr="003D2823">
        <w:lastRenderedPageBreak/>
        <w:t>la Co</w:t>
      </w:r>
      <w:r w:rsidRPr="003D2823">
        <w:t>m</w:t>
      </w:r>
      <w:r w:rsidRPr="003D2823">
        <w:t>pagnie tenta de reprendre les fourrures mais le groupe décida de se défendre et fut si résolu que les attaquants ne voulurent prendre de risques contre des hommes si déterminés (Eckstorm 1945 : 9-10). Ne pouvant traiter avec la Compagnie de la Baie d’Hudson les Mal</w:t>
      </w:r>
      <w:r w:rsidRPr="003D2823">
        <w:t>é</w:t>
      </w:r>
      <w:r w:rsidRPr="003D2823">
        <w:t xml:space="preserve">cites le font sans doute avec les marchands de la rive sud, comme ceux de Rimouski, Rivière-du-Loup ou autres localités. </w:t>
      </w:r>
    </w:p>
    <w:p w:rsidR="004537A3" w:rsidRPr="003D2823" w:rsidRDefault="004537A3" w:rsidP="004537A3">
      <w:pPr>
        <w:spacing w:before="120" w:after="120"/>
        <w:jc w:val="both"/>
      </w:pPr>
      <w:r w:rsidRPr="003D2823">
        <w:t>C'est aussi une période durant laquelle on commence à vouloir a</w:t>
      </w:r>
      <w:r w:rsidRPr="003D2823">
        <w:t>s</w:t>
      </w:r>
      <w:r w:rsidRPr="003D2823">
        <w:t>similer les Autochtones. La « New England Company » œuvrant ju</w:t>
      </w:r>
      <w:r w:rsidRPr="003D2823">
        <w:t>s</w:t>
      </w:r>
      <w:r w:rsidRPr="003D2823">
        <w:t>qu'alors en Nouvelle-Angleterre, transfère ses activités « humanitaires » dans les colonies nouvellement crées au Nouveau-Brunswick et en Nouvelle-Écosse (Fingard 1972 : 30). « The principal object of the Company was to « civilize » Indians : to educate them in the English language, train them in a practical vocation, and christi</w:t>
      </w:r>
      <w:r w:rsidRPr="003D2823">
        <w:t>a</w:t>
      </w:r>
      <w:r w:rsidRPr="003D2823">
        <w:t>nize them in the Protestant faith » (</w:t>
      </w:r>
      <w:r w:rsidRPr="003D2823">
        <w:rPr>
          <w:i/>
        </w:rPr>
        <w:t>ibid.</w:t>
      </w:r>
      <w:r w:rsidRPr="003D2823">
        <w:t>). Comme on le verra, ce genre de programme sera, au XIX</w:t>
      </w:r>
      <w:r w:rsidRPr="007E0740">
        <w:rPr>
          <w:vertAlign w:val="superscript"/>
        </w:rPr>
        <w:t>e</w:t>
      </w:r>
      <w:r w:rsidRPr="003D2823">
        <w:t xml:space="preserve"> siècle, étendu à tous les groupes autoc</w:t>
      </w:r>
      <w:r w:rsidRPr="003D2823">
        <w:t>h</w:t>
      </w:r>
      <w:r w:rsidRPr="003D2823">
        <w:t>tones du Canada.</w:t>
      </w:r>
    </w:p>
    <w:p w:rsidR="004537A3" w:rsidRPr="003D2823" w:rsidRDefault="004537A3" w:rsidP="004537A3">
      <w:pPr>
        <w:spacing w:before="120" w:after="120"/>
        <w:jc w:val="both"/>
      </w:pPr>
      <w:r w:rsidRPr="003D2823">
        <w:t>Les moyens mis en œuvre par la Compagnie pour atteindre ses o</w:t>
      </w:r>
      <w:r w:rsidRPr="003D2823">
        <w:t>b</w:t>
      </w:r>
      <w:r w:rsidRPr="003D2823">
        <w:t>jectifs n’étaient certes pas pour encourager les Malécites à y partic</w:t>
      </w:r>
      <w:r w:rsidRPr="003D2823">
        <w:t>i</w:t>
      </w:r>
      <w:r w:rsidRPr="003D2823">
        <w:t>per. On proposait en effet de séparer les enfants de leurs parents afin de les isoler de l’influence de ceux-ci. De plus, ils devaient être placés comme apprentis dans des familles anglaise où ils furent carrément exploités par des « maîtres » sans scrupule (</w:t>
      </w:r>
      <w:r w:rsidRPr="003D2823">
        <w:rPr>
          <w:i/>
        </w:rPr>
        <w:t>Ibid</w:t>
      </w:r>
      <w:r w:rsidRPr="003D2823">
        <w:t>. : 35). Or comme les membres de la compagnie se trouvaient en Angleterre, il leur était di</w:t>
      </w:r>
      <w:r w:rsidRPr="003D2823">
        <w:t>f</w:t>
      </w:r>
      <w:r w:rsidRPr="003D2823">
        <w:t>ficile de véritablement connaître la situation, d’autant plus que leurs commissaires au Nouveau-Brunswick faisaient tout pour mal les i</w:t>
      </w:r>
      <w:r w:rsidRPr="003D2823">
        <w:t>n</w:t>
      </w:r>
      <w:r w:rsidRPr="003D2823">
        <w:t>former. En 1822 et 1825, ils envoyèrent deux enquêteurs dont les ra</w:t>
      </w:r>
      <w:r w:rsidRPr="003D2823">
        <w:t>p</w:t>
      </w:r>
      <w:r w:rsidRPr="003D2823">
        <w:t>ports vont les convaincre d’interrompre les activités de la compagnie. Ces derniers conclurent en effet que « [the] people who held the i</w:t>
      </w:r>
      <w:r w:rsidRPr="003D2823">
        <w:t>n</w:t>
      </w:r>
      <w:r w:rsidRPr="003D2823">
        <w:t>dentures appeared to be motivated by nothing but pecuniary gain, treating their charges as menial servants and failing to send them r</w:t>
      </w:r>
      <w:r w:rsidRPr="003D2823">
        <w:t>e</w:t>
      </w:r>
      <w:r w:rsidRPr="003D2823">
        <w:t>gularly to the school maintained by the Company at Sussex Vale e</w:t>
      </w:r>
      <w:r w:rsidRPr="003D2823">
        <w:t>x</w:t>
      </w:r>
      <w:r w:rsidRPr="003D2823">
        <w:t>clusively for Indian education. » (</w:t>
      </w:r>
      <w:r w:rsidRPr="003D2823">
        <w:rPr>
          <w:i/>
        </w:rPr>
        <w:t>Ibid</w:t>
      </w:r>
      <w:r w:rsidRPr="003D2823">
        <w:t>. : 38).</w:t>
      </w:r>
    </w:p>
    <w:p w:rsidR="004537A3" w:rsidRPr="003D2823" w:rsidRDefault="004537A3" w:rsidP="004537A3">
      <w:pPr>
        <w:spacing w:before="120" w:after="120"/>
        <w:jc w:val="both"/>
      </w:pPr>
      <w:r w:rsidRPr="003D2823">
        <w:t>En plus des politiques de la New England Company, les Malécites ont aussi à faire face à l'empiétement des Eurocanadiens sur les que</w:t>
      </w:r>
      <w:r w:rsidRPr="003D2823">
        <w:t>l</w:t>
      </w:r>
      <w:r w:rsidRPr="003D2823">
        <w:t>ques terres qui leur sont réservées au Nouveau-Brunswick. (Raymond 1896 : 250, 257-260 ; 1910 : 514 ; Erickson 1978 : 125 ; Desjardins 1992 : 299). Déjà en 1792 l’évêque Inglis remarquait que « [the] fail</w:t>
      </w:r>
      <w:r w:rsidRPr="003D2823">
        <w:t>u</w:t>
      </w:r>
      <w:r w:rsidRPr="003D2823">
        <w:t xml:space="preserve">re of their game in hunting, [...] has reduced them to the </w:t>
      </w:r>
      <w:r w:rsidRPr="003D2823">
        <w:lastRenderedPageBreak/>
        <w:t>utmost di</w:t>
      </w:r>
      <w:r w:rsidRPr="003D2823">
        <w:t>s</w:t>
      </w:r>
      <w:r w:rsidRPr="003D2823">
        <w:t>tress ; and as the failure is occasioned by an increase of our</w:t>
      </w:r>
      <w:r>
        <w:t xml:space="preserve"> [66]</w:t>
      </w:r>
      <w:r w:rsidRPr="003D2823">
        <w:t xml:space="preserve"> pop</w:t>
      </w:r>
      <w:r w:rsidRPr="003D2823">
        <w:t>u</w:t>
      </w:r>
      <w:r w:rsidRPr="003D2823">
        <w:t>l</w:t>
      </w:r>
      <w:r w:rsidRPr="003D2823">
        <w:t>a</w:t>
      </w:r>
      <w:r w:rsidRPr="003D2823">
        <w:t>tion, which goes on rapidly, their distress must also proportionably increase » (Raymond 1896 : 257). La description des Malécites de la rivière Saint-Jean par Edward Winslow est éloquente quant à leurs conditions de vie à cette époque. Il explique que suite à l’arrivée des Loyalistes, « the Indians were of course compelled to leave the banks of the rivers (particulary the St.John) and hunt on other grounds » et en 1804, « the settlements being extended over the best part of their hunting grounds, they were soon reduced to the most abject poverty and distress » (Raymond 1910 : 510-511). En 1825-1826, John West, en mission chez les Amérindiens de Nouvelle-Écosse et du Nouveau-Brunswick commente ainsi sur les Malécites : « These are becoming more and more demoralized in their unsettled and wandering state, and it is a question of location, or extinction of the remnant of a pe</w:t>
      </w:r>
      <w:r w:rsidRPr="003D2823">
        <w:t>o</w:t>
      </w:r>
      <w:r w:rsidRPr="003D2823">
        <w:t xml:space="preserve">ple, who were once sovereigns of the soil, at no very distant period » (West 1827 : 252). </w:t>
      </w:r>
    </w:p>
    <w:p w:rsidR="004537A3" w:rsidRPr="003D2823" w:rsidRDefault="004537A3" w:rsidP="004537A3">
      <w:pPr>
        <w:spacing w:before="120" w:after="120"/>
        <w:jc w:val="both"/>
      </w:pPr>
      <w:r w:rsidRPr="003D2823">
        <w:t>En somme, le destin des Malécites a été tout semblable à celui du très grand nombre des groupes amérindiens. Ils ont été acculés à la pauvreté, à la maladie, à la guerre et à l’éradication. Dans la section qui suit nous verrons les transformations de leur mode de vie durant la période dont nous venons de montrer l’aboutissement.</w:t>
      </w:r>
    </w:p>
    <w:p w:rsidR="004537A3" w:rsidRPr="003D2823" w:rsidRDefault="004537A3" w:rsidP="004537A3">
      <w:pPr>
        <w:spacing w:before="120" w:after="120"/>
        <w:jc w:val="both"/>
      </w:pPr>
    </w:p>
    <w:p w:rsidR="004537A3" w:rsidRPr="003D2823" w:rsidRDefault="004537A3" w:rsidP="004537A3">
      <w:pPr>
        <w:pStyle w:val="planche"/>
      </w:pPr>
      <w:bookmarkStart w:id="29" w:name="Reserve_Viger_chap_3_4"/>
      <w:r w:rsidRPr="003D2823">
        <w:t>3.4 Schèmes de subsistance</w:t>
      </w:r>
    </w:p>
    <w:bookmarkEnd w:id="29"/>
    <w:p w:rsidR="004537A3" w:rsidRPr="003D2823" w:rsidRDefault="004537A3" w:rsidP="004537A3">
      <w:pPr>
        <w:spacing w:before="120" w:after="120"/>
        <w:jc w:val="both"/>
      </w:pPr>
    </w:p>
    <w:p w:rsidR="004537A3" w:rsidRPr="00384B20" w:rsidRDefault="004537A3" w:rsidP="004537A3">
      <w:pPr>
        <w:ind w:right="90" w:firstLine="0"/>
        <w:jc w:val="both"/>
        <w:rPr>
          <w:sz w:val="20"/>
        </w:rPr>
      </w:pPr>
      <w:hyperlink w:anchor="tdm" w:history="1">
        <w:r w:rsidRPr="00384B20">
          <w:rPr>
            <w:rStyle w:val="Lienhypertexte"/>
            <w:sz w:val="20"/>
          </w:rPr>
          <w:t>Retour à la table des matières</w:t>
        </w:r>
      </w:hyperlink>
    </w:p>
    <w:p w:rsidR="004537A3" w:rsidRPr="003D2823" w:rsidRDefault="004537A3" w:rsidP="004537A3">
      <w:pPr>
        <w:spacing w:before="120" w:after="120"/>
        <w:jc w:val="both"/>
      </w:pPr>
      <w:r w:rsidRPr="003D2823">
        <w:t>Bien qu’à notre connaissance il n’existe pas d’étude détaillée sur les moyens de subsistance des Malécites, nous ne visons pas à prése</w:t>
      </w:r>
      <w:r w:rsidRPr="003D2823">
        <w:t>n</w:t>
      </w:r>
      <w:r w:rsidRPr="003D2823">
        <w:t>ter un portrait exhaustif. Notre but est simplement de présenter leurs schèmes de subsistance de façon générale afin d’offrir une base de comparaison avec les données concernant le XIX</w:t>
      </w:r>
      <w:r w:rsidRPr="007E0740">
        <w:rPr>
          <w:vertAlign w:val="superscript"/>
        </w:rPr>
        <w:t>e</w:t>
      </w:r>
      <w:r w:rsidRPr="003D2823">
        <w:t xml:space="preserve"> siècle et qui seront présentées dans les deux prochains chapitres.</w:t>
      </w:r>
    </w:p>
    <w:p w:rsidR="004537A3" w:rsidRPr="003D2823" w:rsidRDefault="004537A3" w:rsidP="004537A3">
      <w:pPr>
        <w:spacing w:before="120" w:after="120"/>
        <w:jc w:val="both"/>
      </w:pPr>
      <w:r w:rsidRPr="003D2823">
        <w:t>Au cours des deux premiers siècles de la période historique, le m</w:t>
      </w:r>
      <w:r w:rsidRPr="003D2823">
        <w:t>o</w:t>
      </w:r>
      <w:r w:rsidRPr="003D2823">
        <w:t>de de vie des Malécites s’est transformé en fonction des changements amenés par la venue des Européens. La traite des fourrures, l’un des principaux commerces du Canada jusqu’en 1800, provoque les pr</w:t>
      </w:r>
      <w:r w:rsidRPr="003D2823">
        <w:t>e</w:t>
      </w:r>
      <w:r w:rsidRPr="003D2823">
        <w:t xml:space="preserve">mières modifications à leurs schèmes de subsistance. Outre </w:t>
      </w:r>
      <w:r w:rsidRPr="003D2823">
        <w:lastRenderedPageBreak/>
        <w:t xml:space="preserve">l’introduction de biens européens, la présence européenne a également des conséquences dramatiques avec la propagation des épidémies et la colonisation du territoire. </w:t>
      </w:r>
    </w:p>
    <w:p w:rsidR="004537A3" w:rsidRPr="003D2823" w:rsidRDefault="004537A3" w:rsidP="004537A3">
      <w:pPr>
        <w:spacing w:before="120" w:after="120"/>
        <w:jc w:val="both"/>
      </w:pPr>
      <w:r w:rsidRPr="003D2823">
        <w:t>La description des activités de subsistance faite par Erickson (1978 : 126-127) pour le XVII</w:t>
      </w:r>
      <w:r w:rsidRPr="007E0740">
        <w:rPr>
          <w:vertAlign w:val="superscript"/>
        </w:rPr>
        <w:t>e</w:t>
      </w:r>
      <w:r w:rsidRPr="003D2823">
        <w:t xml:space="preserve"> siècle nous semble assez exacte sauf pour ce qui est de la</w:t>
      </w:r>
      <w:r>
        <w:t xml:space="preserve"> [67]</w:t>
      </w:r>
      <w:r w:rsidRPr="003D2823">
        <w:t xml:space="preserve"> pratique de l’horticulture. L’auteur base ce</w:t>
      </w:r>
      <w:r w:rsidRPr="003D2823">
        <w:t>l</w:t>
      </w:r>
      <w:r w:rsidRPr="003D2823">
        <w:t xml:space="preserve">le-ci sur le récit de Gyles dont la captivité date de la fin de ce siècle. Or, comme nous l’avons mentionné au chapitre précédent, l’agriculture aurait commencé dans la vallée de la Saint-Jean avec l’arrivée des Abénaquis fuyant les guerres dans leur pays, soit dans les années 1680. </w:t>
      </w:r>
    </w:p>
    <w:p w:rsidR="004537A3" w:rsidRPr="003D2823" w:rsidRDefault="004537A3" w:rsidP="004537A3">
      <w:pPr>
        <w:spacing w:before="120" w:after="120"/>
        <w:jc w:val="both"/>
      </w:pPr>
      <w:r w:rsidRPr="003D2823">
        <w:t>Le tableau suivant décrit les activités de subsistance selon la sa</w:t>
      </w:r>
      <w:r w:rsidRPr="003D2823">
        <w:t>i</w:t>
      </w:r>
      <w:r w:rsidRPr="003D2823">
        <w:t>son. Nous tirons nos informations de Wallis et Wallis (1957), Bourque (1973), Erickson (1978), Snow (1980), Passchier (1985), Clermont (1986) et Stewart (1989). Nous avons aussi consulté les sources pr</w:t>
      </w:r>
      <w:r w:rsidRPr="003D2823">
        <w:t>i</w:t>
      </w:r>
      <w:r w:rsidRPr="003D2823">
        <w:t>maires suivantes : Champlain, Biard, Denys, Le Clercq et Gyles. Comme le fait remarquer Stewart, ces sources posent problème en ce sens que leurs auteurs (à l’exception de Champlain et Gyles) ont pri</w:t>
      </w:r>
      <w:r w:rsidRPr="003D2823">
        <w:t>n</w:t>
      </w:r>
      <w:r w:rsidRPr="003D2823">
        <w:t>cipalement vécu parmi les Micmacs. Bien qu’en général les che</w:t>
      </w:r>
      <w:r w:rsidRPr="003D2823">
        <w:t>r</w:t>
      </w:r>
      <w:r w:rsidRPr="003D2823">
        <w:t xml:space="preserve">cheurs sont d’accord pour dire que le mode de vie des Malécites et des Micmacs était très similaire, nous nous devons d’être critique face à cette description. </w:t>
      </w:r>
    </w:p>
    <w:p w:rsidR="004537A3" w:rsidRPr="003D2823" w:rsidRDefault="004537A3" w:rsidP="004537A3">
      <w:pPr>
        <w:spacing w:before="120" w:after="120"/>
        <w:jc w:val="both"/>
      </w:pPr>
      <w:r w:rsidRPr="003D2823">
        <w:t xml:space="preserve">Nous situons le début des activités du printemps vers la fin du mois de mars, lors du passage des </w:t>
      </w:r>
      <w:r>
        <w:t>premiers</w:t>
      </w:r>
      <w:r w:rsidRPr="003D2823">
        <w:t xml:space="preserve"> oiseaux migrateurs. La pêche des poissons comme l’esturgeon, le gaspareau, l’alose et l’éperlan se fait de la fin mars à la mi-juin environ. La chasse aux mammifères marins commence aussi au printemps mais s’accentue à partir de la mi-mai à la mi-juin, période où les phoques communs mettent bas. On plantait le maïs « when the maple leaf is as big as a squirrel’s foot » (Wallis et Wallis 1957 : 5). Comme entretien des champs, on déshe</w:t>
      </w:r>
      <w:r w:rsidRPr="003D2823">
        <w:t>r</w:t>
      </w:r>
      <w:r w:rsidRPr="003D2823">
        <w:t xml:space="preserve">bait et chaussait au cours de l’été. La chasse et la pêche au cours des mois de juillet et d’août se faisaient de façon plus opportuniste, les poissons anadromes étant retournés à la mer et les passages d’oiseaux migrateurs étant terminés. </w:t>
      </w:r>
    </w:p>
    <w:p w:rsidR="004537A3" w:rsidRDefault="004537A3" w:rsidP="004537A3">
      <w:pPr>
        <w:spacing w:before="120" w:after="120"/>
        <w:jc w:val="both"/>
      </w:pPr>
      <w:r w:rsidRPr="003D2823">
        <w:t>À la fin de l’été s’effectue la collecte des fruits et des noix de m</w:t>
      </w:r>
      <w:r w:rsidRPr="003D2823">
        <w:t>ê</w:t>
      </w:r>
      <w:r w:rsidRPr="003D2823">
        <w:t>me que la récolte du maïs. Ce dernier est conservé en le faisant d’abord bouillir puis s</w:t>
      </w:r>
      <w:r>
        <w:t>é</w:t>
      </w:r>
      <w:r w:rsidRPr="003D2823">
        <w:t xml:space="preserve">ché au soleil. Une partie était entreposée, le </w:t>
      </w:r>
      <w:r w:rsidRPr="003D2823">
        <w:lastRenderedPageBreak/>
        <w:t>reste emporté comme provision. La pêche aux anguilles et aux sa</w:t>
      </w:r>
      <w:r w:rsidRPr="003D2823">
        <w:t>u</w:t>
      </w:r>
      <w:r w:rsidRPr="003D2823">
        <w:t>mons a lieu en septembre et octobre. C’est aussi à cette période que se font les départs pour la grande chasse d’automne aux mammifères te</w:t>
      </w:r>
      <w:r w:rsidRPr="003D2823">
        <w:t>r</w:t>
      </w:r>
      <w:r w:rsidRPr="003D2823">
        <w:t>restres. En décembre, on fait un bref retour près des côtes pour la p</w:t>
      </w:r>
      <w:r w:rsidRPr="003D2823">
        <w:t>ê</w:t>
      </w:r>
      <w:r w:rsidRPr="003D2823">
        <w:t xml:space="preserve">che aux poulamons. On repart ensuite vers l’intérieur vers le mois de février, lorsque la couche de neige est bien installée. Mentionnons que la famille qui garde Gyles reste à l’intérieur tout au long de l’hiver. Le fait d’apporter des provisions a pu permettre de passer la période où la chasse est plus difficile faute </w:t>
      </w:r>
      <w:r>
        <w:t xml:space="preserve">[68] </w:t>
      </w:r>
      <w:r w:rsidRPr="003D2823">
        <w:t>d’une croute de glace sur la neige. La deuxième période de chasse intensive aux mammifères terrestres dure jusqu’à la mi-mars.</w:t>
      </w:r>
    </w:p>
    <w:p w:rsidR="004537A3" w:rsidRPr="003D2823" w:rsidRDefault="004537A3" w:rsidP="004537A3">
      <w:pPr>
        <w:spacing w:before="120" w:after="120"/>
        <w:jc w:val="both"/>
      </w:pPr>
    </w:p>
    <w:p w:rsidR="004537A3" w:rsidRPr="003D2823" w:rsidRDefault="004537A3" w:rsidP="004537A3">
      <w:pPr>
        <w:pStyle w:val="figtitre"/>
      </w:pPr>
      <w:bookmarkStart w:id="30" w:name="tableau_III"/>
      <w:r w:rsidRPr="003D2823">
        <w:t>Tableau III</w:t>
      </w:r>
      <w:r>
        <w:t>.</w:t>
      </w:r>
      <w:r>
        <w:br/>
      </w:r>
      <w:r w:rsidRPr="003D2823">
        <w:t>Activités de subsistance des Malécites du Contact à 1800</w:t>
      </w:r>
    </w:p>
    <w:bookmarkEnd w:id="30"/>
    <w:p w:rsidR="004537A3" w:rsidRDefault="004537A3" w:rsidP="004537A3">
      <w:pPr>
        <w:ind w:right="90" w:firstLine="0"/>
        <w:jc w:val="both"/>
        <w:rPr>
          <w:sz w:val="20"/>
        </w:rPr>
      </w:pPr>
      <w:r w:rsidRPr="00384B20">
        <w:rPr>
          <w:sz w:val="20"/>
        </w:rPr>
        <w:fldChar w:fldCharType="begin"/>
      </w:r>
      <w:r w:rsidRPr="00384B20">
        <w:rPr>
          <w:sz w:val="20"/>
        </w:rPr>
        <w:instrText xml:space="preserve"> </w:instrText>
      </w:r>
      <w:r w:rsidR="003012BD">
        <w:rPr>
          <w:sz w:val="20"/>
        </w:rPr>
        <w:instrText>HYPERLINK</w:instrText>
      </w:r>
      <w:r w:rsidRPr="00384B20">
        <w:rPr>
          <w:sz w:val="20"/>
        </w:rPr>
        <w:instrText xml:space="preserve">  \l "tdm" </w:instrText>
      </w:r>
      <w:r w:rsidRPr="00384B20">
        <w:rPr>
          <w:sz w:val="20"/>
        </w:rPr>
      </w:r>
      <w:r w:rsidRPr="00384B20">
        <w:rPr>
          <w:sz w:val="20"/>
        </w:rPr>
        <w:fldChar w:fldCharType="separate"/>
      </w:r>
      <w:r w:rsidRPr="00384B20">
        <w:rPr>
          <w:rStyle w:val="Lienhypertexte"/>
          <w:sz w:val="20"/>
        </w:rPr>
        <w:t>Retour à la table des matières</w:t>
      </w:r>
      <w:r w:rsidRPr="00384B20">
        <w:rPr>
          <w:sz w:val="20"/>
        </w:rPr>
        <w:fldChar w:fldCharType="end"/>
      </w:r>
    </w:p>
    <w:p w:rsidR="004537A3" w:rsidRPr="00384B20" w:rsidRDefault="004537A3" w:rsidP="004537A3">
      <w:pPr>
        <w:ind w:right="90" w:firstLine="0"/>
        <w:jc w:val="both"/>
        <w:rPr>
          <w:sz w:val="20"/>
        </w:rPr>
      </w:pPr>
    </w:p>
    <w:tbl>
      <w:tblPr>
        <w:tblW w:w="8000" w:type="dxa"/>
        <w:tblLayout w:type="fixed"/>
        <w:tblCellMar>
          <w:left w:w="80" w:type="dxa"/>
          <w:right w:w="80" w:type="dxa"/>
        </w:tblCellMar>
        <w:tblLook w:val="0000" w:firstRow="0" w:lastRow="0" w:firstColumn="0" w:lastColumn="0" w:noHBand="0" w:noVBand="0"/>
      </w:tblPr>
      <w:tblGrid>
        <w:gridCol w:w="1340"/>
        <w:gridCol w:w="6660"/>
      </w:tblGrid>
      <w:tr w:rsidR="004537A3" w:rsidRPr="003D2823">
        <w:tblPrEx>
          <w:tblCellMar>
            <w:top w:w="0" w:type="dxa"/>
            <w:bottom w:w="0" w:type="dxa"/>
          </w:tblCellMar>
        </w:tblPrEx>
        <w:tc>
          <w:tcPr>
            <w:tcW w:w="1340" w:type="dxa"/>
            <w:tcBorders>
              <w:top w:val="single" w:sz="6" w:space="0" w:color="auto"/>
              <w:left w:val="single" w:sz="6" w:space="0" w:color="auto"/>
              <w:bottom w:val="single" w:sz="6" w:space="0" w:color="auto"/>
              <w:right w:val="single" w:sz="6" w:space="0" w:color="auto"/>
            </w:tcBorders>
            <w:shd w:val="clear" w:color="auto" w:fill="EEECE1"/>
          </w:tcPr>
          <w:p w:rsidR="004537A3" w:rsidRPr="00F810FF" w:rsidRDefault="004537A3" w:rsidP="004537A3">
            <w:pPr>
              <w:spacing w:before="60" w:after="60"/>
              <w:ind w:firstLine="0"/>
              <w:jc w:val="both"/>
              <w:rPr>
                <w:sz w:val="24"/>
                <w:lang w:bidi="ar-SA"/>
              </w:rPr>
            </w:pPr>
            <w:r w:rsidRPr="00F810FF">
              <w:rPr>
                <w:sz w:val="24"/>
                <w:lang w:bidi="ar-SA"/>
              </w:rPr>
              <w:t>SAISONS</w:t>
            </w:r>
          </w:p>
        </w:tc>
        <w:tc>
          <w:tcPr>
            <w:tcW w:w="6660" w:type="dxa"/>
            <w:tcBorders>
              <w:top w:val="single" w:sz="6" w:space="0" w:color="auto"/>
              <w:left w:val="single" w:sz="6" w:space="0" w:color="auto"/>
              <w:bottom w:val="single" w:sz="6" w:space="0" w:color="auto"/>
              <w:right w:val="single" w:sz="6" w:space="0" w:color="auto"/>
            </w:tcBorders>
            <w:shd w:val="clear" w:color="auto" w:fill="EEECE1"/>
          </w:tcPr>
          <w:p w:rsidR="004537A3" w:rsidRPr="00F810FF" w:rsidRDefault="004537A3" w:rsidP="004537A3">
            <w:pPr>
              <w:spacing w:before="60" w:after="60"/>
              <w:ind w:firstLine="0"/>
              <w:jc w:val="center"/>
              <w:rPr>
                <w:sz w:val="24"/>
                <w:lang w:bidi="ar-SA"/>
              </w:rPr>
            </w:pPr>
            <w:r w:rsidRPr="00F810FF">
              <w:rPr>
                <w:sz w:val="24"/>
                <w:lang w:bidi="ar-SA"/>
              </w:rPr>
              <w:t>ACTIVITÉS</w:t>
            </w:r>
          </w:p>
        </w:tc>
      </w:tr>
      <w:tr w:rsidR="004537A3" w:rsidRPr="003D2823">
        <w:tblPrEx>
          <w:tblCellMar>
            <w:top w:w="0" w:type="dxa"/>
            <w:bottom w:w="0" w:type="dxa"/>
          </w:tblCellMar>
        </w:tblPrEx>
        <w:tc>
          <w:tcPr>
            <w:tcW w:w="1340" w:type="dxa"/>
            <w:tcBorders>
              <w:top w:val="single" w:sz="6" w:space="0" w:color="auto"/>
              <w:left w:val="single" w:sz="6" w:space="0" w:color="auto"/>
              <w:bottom w:val="single" w:sz="6" w:space="0" w:color="auto"/>
              <w:right w:val="single" w:sz="6" w:space="0" w:color="auto"/>
            </w:tcBorders>
          </w:tcPr>
          <w:p w:rsidR="004537A3" w:rsidRPr="00F810FF" w:rsidRDefault="004537A3" w:rsidP="004537A3">
            <w:pPr>
              <w:spacing w:before="60" w:after="60"/>
              <w:ind w:firstLine="0"/>
              <w:jc w:val="both"/>
              <w:rPr>
                <w:sz w:val="24"/>
                <w:lang w:bidi="ar-SA"/>
              </w:rPr>
            </w:pPr>
            <w:r w:rsidRPr="00F810FF">
              <w:rPr>
                <w:sz w:val="24"/>
                <w:lang w:bidi="ar-SA"/>
              </w:rPr>
              <w:t>printemps-été</w:t>
            </w:r>
          </w:p>
        </w:tc>
        <w:tc>
          <w:tcPr>
            <w:tcW w:w="6660" w:type="dxa"/>
            <w:tcBorders>
              <w:top w:val="single" w:sz="6" w:space="0" w:color="auto"/>
              <w:left w:val="single" w:sz="6" w:space="0" w:color="auto"/>
              <w:bottom w:val="single" w:sz="6" w:space="0" w:color="auto"/>
              <w:right w:val="single" w:sz="6" w:space="0" w:color="auto"/>
            </w:tcBorders>
          </w:tcPr>
          <w:p w:rsidR="004537A3" w:rsidRPr="00F810FF" w:rsidRDefault="004537A3" w:rsidP="004537A3">
            <w:pPr>
              <w:spacing w:before="60" w:after="60"/>
              <w:ind w:firstLine="0"/>
              <w:rPr>
                <w:sz w:val="24"/>
                <w:lang w:bidi="ar-SA"/>
              </w:rPr>
            </w:pPr>
            <w:r w:rsidRPr="00F810FF">
              <w:rPr>
                <w:sz w:val="24"/>
                <w:lang w:bidi="ar-SA"/>
              </w:rPr>
              <w:t>- Traite des fourrures (couvertures, plats en cuivre, perles, h</w:t>
            </w:r>
            <w:r w:rsidRPr="00F810FF">
              <w:rPr>
                <w:sz w:val="24"/>
                <w:lang w:bidi="ar-SA"/>
              </w:rPr>
              <w:t>a</w:t>
            </w:r>
            <w:r w:rsidRPr="00F810FF">
              <w:rPr>
                <w:sz w:val="24"/>
                <w:lang w:bidi="ar-SA"/>
              </w:rPr>
              <w:t>ches, couteaux, ch</w:t>
            </w:r>
            <w:r w:rsidRPr="00F810FF">
              <w:rPr>
                <w:sz w:val="24"/>
                <w:lang w:bidi="ar-SA"/>
              </w:rPr>
              <w:t>a</w:t>
            </w:r>
            <w:r w:rsidRPr="00F810FF">
              <w:rPr>
                <w:sz w:val="24"/>
                <w:lang w:bidi="ar-SA"/>
              </w:rPr>
              <w:t>peaux)</w:t>
            </w:r>
          </w:p>
          <w:p w:rsidR="004537A3" w:rsidRPr="00F810FF" w:rsidRDefault="004537A3" w:rsidP="004537A3">
            <w:pPr>
              <w:spacing w:before="60" w:after="60"/>
              <w:ind w:firstLine="0"/>
              <w:rPr>
                <w:sz w:val="24"/>
                <w:lang w:bidi="ar-SA"/>
              </w:rPr>
            </w:pPr>
            <w:r w:rsidRPr="00F810FF">
              <w:rPr>
                <w:sz w:val="24"/>
                <w:lang w:bidi="ar-SA"/>
              </w:rPr>
              <w:t>- Après 1680 : semailles (maïs, fèves, cucurbit</w:t>
            </w:r>
            <w:r w:rsidRPr="00F810FF">
              <w:rPr>
                <w:sz w:val="24"/>
                <w:lang w:bidi="ar-SA"/>
              </w:rPr>
              <w:t>a</w:t>
            </w:r>
            <w:r w:rsidRPr="00F810FF">
              <w:rPr>
                <w:sz w:val="24"/>
                <w:lang w:bidi="ar-SA"/>
              </w:rPr>
              <w:t>cées)</w:t>
            </w:r>
          </w:p>
          <w:p w:rsidR="004537A3" w:rsidRPr="00F810FF" w:rsidRDefault="004537A3" w:rsidP="004537A3">
            <w:pPr>
              <w:spacing w:before="60" w:after="60"/>
              <w:ind w:firstLine="0"/>
              <w:rPr>
                <w:sz w:val="24"/>
                <w:lang w:bidi="ar-SA"/>
              </w:rPr>
            </w:pPr>
            <w:r w:rsidRPr="00F810FF">
              <w:rPr>
                <w:sz w:val="24"/>
                <w:lang w:bidi="ar-SA"/>
              </w:rPr>
              <w:t>- Pêche au dard le jour et au flambeau la nuit (bar, esturgeon, sa</w:t>
            </w:r>
            <w:r w:rsidRPr="00F810FF">
              <w:rPr>
                <w:sz w:val="24"/>
                <w:lang w:bidi="ar-SA"/>
              </w:rPr>
              <w:t>u</w:t>
            </w:r>
            <w:r w:rsidRPr="00F810FF">
              <w:rPr>
                <w:sz w:val="24"/>
                <w:lang w:bidi="ar-SA"/>
              </w:rPr>
              <w:t>mon) sur les rivi</w:t>
            </w:r>
            <w:r w:rsidRPr="00F810FF">
              <w:rPr>
                <w:sz w:val="24"/>
                <w:lang w:bidi="ar-SA"/>
              </w:rPr>
              <w:t>è</w:t>
            </w:r>
            <w:r w:rsidRPr="00F810FF">
              <w:rPr>
                <w:sz w:val="24"/>
                <w:lang w:bidi="ar-SA"/>
              </w:rPr>
              <w:t>res</w:t>
            </w:r>
          </w:p>
          <w:p w:rsidR="004537A3" w:rsidRPr="00F810FF" w:rsidRDefault="004537A3" w:rsidP="004537A3">
            <w:pPr>
              <w:spacing w:before="60" w:after="60"/>
              <w:ind w:firstLine="0"/>
              <w:rPr>
                <w:sz w:val="24"/>
                <w:lang w:bidi="ar-SA"/>
              </w:rPr>
            </w:pPr>
            <w:r w:rsidRPr="00F810FF">
              <w:rPr>
                <w:sz w:val="24"/>
                <w:lang w:bidi="ar-SA"/>
              </w:rPr>
              <w:t>- Chasse aux mammifères marins</w:t>
            </w:r>
            <w:r>
              <w:rPr>
                <w:sz w:val="24"/>
                <w:lang w:bidi="ar-SA"/>
              </w:rPr>
              <w:t> </w:t>
            </w:r>
            <w:r w:rsidRPr="00F810FF">
              <w:rPr>
                <w:rStyle w:val="Appelnotedebasdep"/>
                <w:lang w:bidi="ar-SA"/>
              </w:rPr>
              <w:footnoteReference w:id="12"/>
            </w:r>
            <w:r w:rsidRPr="00F810FF">
              <w:rPr>
                <w:sz w:val="24"/>
                <w:lang w:bidi="ar-SA"/>
              </w:rPr>
              <w:t xml:space="preserve"> (ma</w:t>
            </w:r>
            <w:r w:rsidRPr="00F810FF">
              <w:rPr>
                <w:sz w:val="24"/>
                <w:lang w:bidi="ar-SA"/>
              </w:rPr>
              <w:t>r</w:t>
            </w:r>
            <w:r w:rsidRPr="00F810FF">
              <w:rPr>
                <w:sz w:val="24"/>
                <w:lang w:bidi="ar-SA"/>
              </w:rPr>
              <w:t>souins, phoques)</w:t>
            </w:r>
          </w:p>
          <w:p w:rsidR="004537A3" w:rsidRPr="00F810FF" w:rsidRDefault="004537A3" w:rsidP="004537A3">
            <w:pPr>
              <w:spacing w:before="60" w:after="60"/>
              <w:ind w:firstLine="0"/>
              <w:rPr>
                <w:sz w:val="24"/>
                <w:lang w:bidi="ar-SA"/>
              </w:rPr>
            </w:pPr>
            <w:r w:rsidRPr="00F810FF">
              <w:rPr>
                <w:sz w:val="24"/>
                <w:lang w:bidi="ar-SA"/>
              </w:rPr>
              <w:t>- Collecte des mollusques et des oeufs d’oiseaux de mer (&amp; chasse de ceux-ci) sur la côte</w:t>
            </w:r>
          </w:p>
          <w:p w:rsidR="004537A3" w:rsidRPr="00F810FF" w:rsidRDefault="004537A3" w:rsidP="004537A3">
            <w:pPr>
              <w:spacing w:before="60" w:after="60"/>
              <w:ind w:firstLine="0"/>
              <w:rPr>
                <w:sz w:val="24"/>
                <w:lang w:bidi="ar-SA"/>
              </w:rPr>
            </w:pPr>
            <w:r w:rsidRPr="00F810FF">
              <w:rPr>
                <w:sz w:val="24"/>
                <w:lang w:bidi="ar-SA"/>
              </w:rPr>
              <w:t>- Entretien des jardins</w:t>
            </w:r>
          </w:p>
          <w:p w:rsidR="004537A3" w:rsidRPr="00F810FF" w:rsidRDefault="004537A3" w:rsidP="004537A3">
            <w:pPr>
              <w:spacing w:before="60" w:after="60"/>
              <w:ind w:firstLine="0"/>
              <w:rPr>
                <w:sz w:val="24"/>
                <w:lang w:bidi="ar-SA"/>
              </w:rPr>
            </w:pPr>
            <w:r w:rsidRPr="00F810FF">
              <w:rPr>
                <w:sz w:val="24"/>
                <w:lang w:bidi="ar-SA"/>
              </w:rPr>
              <w:t>- Récolte sauvage des raisins, racines, baies</w:t>
            </w:r>
          </w:p>
        </w:tc>
      </w:tr>
      <w:tr w:rsidR="004537A3" w:rsidRPr="003D2823">
        <w:tblPrEx>
          <w:tblCellMar>
            <w:top w:w="0" w:type="dxa"/>
            <w:bottom w:w="0" w:type="dxa"/>
          </w:tblCellMar>
        </w:tblPrEx>
        <w:tc>
          <w:tcPr>
            <w:tcW w:w="1340" w:type="dxa"/>
            <w:tcBorders>
              <w:top w:val="single" w:sz="6" w:space="0" w:color="auto"/>
              <w:left w:val="single" w:sz="6" w:space="0" w:color="auto"/>
              <w:bottom w:val="single" w:sz="6" w:space="0" w:color="auto"/>
              <w:right w:val="single" w:sz="6" w:space="0" w:color="auto"/>
            </w:tcBorders>
          </w:tcPr>
          <w:p w:rsidR="004537A3" w:rsidRPr="00F810FF" w:rsidRDefault="004537A3" w:rsidP="004537A3">
            <w:pPr>
              <w:spacing w:before="60" w:after="60"/>
              <w:ind w:firstLine="0"/>
              <w:jc w:val="both"/>
              <w:rPr>
                <w:sz w:val="24"/>
                <w:lang w:bidi="ar-SA"/>
              </w:rPr>
            </w:pPr>
            <w:r w:rsidRPr="00F810FF">
              <w:rPr>
                <w:sz w:val="24"/>
                <w:lang w:bidi="ar-SA"/>
              </w:rPr>
              <w:t>automne-hiver</w:t>
            </w:r>
          </w:p>
        </w:tc>
        <w:tc>
          <w:tcPr>
            <w:tcW w:w="6660" w:type="dxa"/>
            <w:tcBorders>
              <w:top w:val="single" w:sz="6" w:space="0" w:color="auto"/>
              <w:left w:val="single" w:sz="6" w:space="0" w:color="auto"/>
              <w:bottom w:val="single" w:sz="6" w:space="0" w:color="auto"/>
              <w:right w:val="single" w:sz="6" w:space="0" w:color="auto"/>
            </w:tcBorders>
          </w:tcPr>
          <w:p w:rsidR="004537A3" w:rsidRPr="00F810FF" w:rsidRDefault="004537A3" w:rsidP="004537A3">
            <w:pPr>
              <w:spacing w:before="60" w:after="60"/>
              <w:ind w:firstLine="0"/>
              <w:rPr>
                <w:sz w:val="24"/>
                <w:lang w:bidi="ar-SA"/>
              </w:rPr>
            </w:pPr>
            <w:r w:rsidRPr="00F810FF">
              <w:rPr>
                <w:sz w:val="24"/>
                <w:lang w:bidi="ar-SA"/>
              </w:rPr>
              <w:t>- Après 1680 : récolte et séchage du maïs (entrep</w:t>
            </w:r>
            <w:r w:rsidRPr="00F810FF">
              <w:rPr>
                <w:sz w:val="24"/>
                <w:lang w:bidi="ar-SA"/>
              </w:rPr>
              <w:t>o</w:t>
            </w:r>
            <w:r w:rsidRPr="00F810FF">
              <w:rPr>
                <w:sz w:val="24"/>
                <w:lang w:bidi="ar-SA"/>
              </w:rPr>
              <w:t>sage dans le sol dans des réc</w:t>
            </w:r>
            <w:r w:rsidRPr="00F810FF">
              <w:rPr>
                <w:sz w:val="24"/>
                <w:lang w:bidi="ar-SA"/>
              </w:rPr>
              <w:t>i</w:t>
            </w:r>
            <w:r w:rsidRPr="00F810FF">
              <w:rPr>
                <w:sz w:val="24"/>
                <w:lang w:bidi="ar-SA"/>
              </w:rPr>
              <w:t>pients d’écorce)</w:t>
            </w:r>
          </w:p>
          <w:p w:rsidR="004537A3" w:rsidRPr="00F810FF" w:rsidRDefault="004537A3" w:rsidP="004537A3">
            <w:pPr>
              <w:spacing w:before="60" w:after="60"/>
              <w:ind w:firstLine="0"/>
              <w:rPr>
                <w:sz w:val="24"/>
                <w:lang w:bidi="ar-SA"/>
              </w:rPr>
            </w:pPr>
            <w:r w:rsidRPr="00F810FF">
              <w:rPr>
                <w:sz w:val="24"/>
                <w:lang w:bidi="ar-SA"/>
              </w:rPr>
              <w:t>- Dispersion en groupe de 10-12 perso</w:t>
            </w:r>
            <w:r w:rsidRPr="00F810FF">
              <w:rPr>
                <w:sz w:val="24"/>
                <w:lang w:bidi="ar-SA"/>
              </w:rPr>
              <w:t>n</w:t>
            </w:r>
            <w:r w:rsidRPr="00F810FF">
              <w:rPr>
                <w:sz w:val="24"/>
                <w:lang w:bidi="ar-SA"/>
              </w:rPr>
              <w:t>nes pour la chasse et la trappe (caribou, orignal, chevreuil, ours, castor, loutre, rat mu</w:t>
            </w:r>
            <w:r w:rsidRPr="00F810FF">
              <w:rPr>
                <w:sz w:val="24"/>
                <w:lang w:bidi="ar-SA"/>
              </w:rPr>
              <w:t>s</w:t>
            </w:r>
            <w:r w:rsidRPr="00F810FF">
              <w:rPr>
                <w:sz w:val="24"/>
                <w:lang w:bidi="ar-SA"/>
              </w:rPr>
              <w:t>qué, etc.).</w:t>
            </w:r>
          </w:p>
          <w:p w:rsidR="004537A3" w:rsidRPr="00F810FF" w:rsidRDefault="004537A3" w:rsidP="004537A3">
            <w:pPr>
              <w:spacing w:before="60" w:after="60"/>
              <w:ind w:firstLine="0"/>
              <w:rPr>
                <w:sz w:val="24"/>
                <w:lang w:bidi="ar-SA"/>
              </w:rPr>
            </w:pPr>
            <w:r w:rsidRPr="00F810FF">
              <w:rPr>
                <w:sz w:val="24"/>
                <w:lang w:bidi="ar-SA"/>
              </w:rPr>
              <w:t>- Récolte des mollusques pour compenser les mauvaises cha</w:t>
            </w:r>
            <w:r w:rsidRPr="00F810FF">
              <w:rPr>
                <w:sz w:val="24"/>
                <w:lang w:bidi="ar-SA"/>
              </w:rPr>
              <w:t>s</w:t>
            </w:r>
            <w:r w:rsidRPr="00F810FF">
              <w:rPr>
                <w:sz w:val="24"/>
                <w:lang w:bidi="ar-SA"/>
              </w:rPr>
              <w:t>ses.</w:t>
            </w:r>
          </w:p>
          <w:p w:rsidR="004537A3" w:rsidRPr="00F810FF" w:rsidRDefault="004537A3" w:rsidP="004537A3">
            <w:pPr>
              <w:spacing w:before="60" w:after="60"/>
              <w:ind w:firstLine="0"/>
              <w:rPr>
                <w:sz w:val="24"/>
                <w:lang w:bidi="ar-SA"/>
              </w:rPr>
            </w:pPr>
            <w:r w:rsidRPr="00F810FF">
              <w:rPr>
                <w:sz w:val="24"/>
                <w:lang w:bidi="ar-SA"/>
              </w:rPr>
              <w:t>- Décembre : pêche sous la glace du po</w:t>
            </w:r>
            <w:r w:rsidRPr="00F810FF">
              <w:rPr>
                <w:sz w:val="24"/>
                <w:lang w:bidi="ar-SA"/>
              </w:rPr>
              <w:t>u</w:t>
            </w:r>
            <w:r w:rsidRPr="00F810FF">
              <w:rPr>
                <w:sz w:val="24"/>
                <w:lang w:bidi="ar-SA"/>
              </w:rPr>
              <w:t>lamon</w:t>
            </w:r>
          </w:p>
        </w:tc>
      </w:tr>
    </w:tbl>
    <w:p w:rsidR="004537A3" w:rsidRDefault="004537A3" w:rsidP="004537A3">
      <w:pPr>
        <w:spacing w:before="120" w:after="120"/>
        <w:jc w:val="both"/>
      </w:pPr>
    </w:p>
    <w:p w:rsidR="004537A3" w:rsidRPr="003D2823" w:rsidRDefault="004537A3" w:rsidP="004537A3">
      <w:pPr>
        <w:spacing w:before="120" w:after="120"/>
        <w:jc w:val="both"/>
      </w:pPr>
    </w:p>
    <w:p w:rsidR="004537A3" w:rsidRPr="003D2823" w:rsidRDefault="004537A3" w:rsidP="004537A3">
      <w:pPr>
        <w:spacing w:before="120" w:after="120"/>
        <w:jc w:val="both"/>
      </w:pPr>
      <w:r w:rsidRPr="003D2823">
        <w:t>Il semble que les Amérindiens de la rivière Saint-Jean ont possédé des villages relativement permanents, où les groupes familiaux r</w:t>
      </w:r>
      <w:r w:rsidRPr="003D2823">
        <w:t>e</w:t>
      </w:r>
      <w:r w:rsidRPr="003D2823">
        <w:t>tournent régulièrement au cours d’une année entre les séjours à l’intérieur ou sur la côte. Le village pouvait être le lieu où se faisait la traite, où se prenaient les décisions politiques et, à partir de l’adoption de l’agriculture, où se centralisait cette activité. Avant cette date, l'emplacement des villages était probablement plus permanent car ce</w:t>
      </w:r>
      <w:r w:rsidRPr="003D2823">
        <w:t>t</w:t>
      </w:r>
      <w:r w:rsidRPr="003D2823">
        <w:t>te pratique rendit nécessaire de déplacer les villages après l’épuisement</w:t>
      </w:r>
      <w:r>
        <w:t xml:space="preserve"> [69]</w:t>
      </w:r>
      <w:r w:rsidRPr="003D2823">
        <w:t xml:space="preserve"> des sols. Le village devient aussi le lieu de la mi</w:t>
      </w:r>
      <w:r w:rsidRPr="003D2823">
        <w:t>s</w:t>
      </w:r>
      <w:r w:rsidRPr="003D2823">
        <w:t>sion après leur conversion au catholicisme.</w:t>
      </w:r>
    </w:p>
    <w:p w:rsidR="004537A3" w:rsidRPr="003D2823" w:rsidRDefault="004537A3" w:rsidP="004537A3">
      <w:pPr>
        <w:spacing w:before="120" w:after="120"/>
        <w:jc w:val="both"/>
      </w:pPr>
      <w:r w:rsidRPr="003D2823">
        <w:t>Il semble que les Malécites ont maintenu ce mode de vie durant une bonne partie du XVIII</w:t>
      </w:r>
      <w:r w:rsidRPr="003725C3">
        <w:rPr>
          <w:vertAlign w:val="superscript"/>
        </w:rPr>
        <w:t>e</w:t>
      </w:r>
      <w:r w:rsidRPr="003D2823">
        <w:t xml:space="preserve"> siècle. La faible densité de population tant amérindienne que française aurait en effet permis le maintien des re</w:t>
      </w:r>
      <w:r w:rsidRPr="003D2823">
        <w:t>s</w:t>
      </w:r>
      <w:r w:rsidRPr="003D2823">
        <w:t xml:space="preserve">sources fauniques. </w:t>
      </w:r>
    </w:p>
    <w:p w:rsidR="004537A3" w:rsidRPr="003D2823" w:rsidRDefault="004537A3" w:rsidP="004537A3">
      <w:pPr>
        <w:spacing w:before="120" w:after="120"/>
        <w:jc w:val="both"/>
      </w:pPr>
      <w:r w:rsidRPr="003D2823">
        <w:t>Nous avons déjà évoqué les événements qui transformeront la vie des Malécites : à partir de la Conquête, les colons anglais commencent à s’installer près de l’embouchure de la rivière Saint-Jean. Un peu plus haut sur cette rivière, des Acadiens s’y sont aussi réfugiés pour échapper à la déportation de 1755. C’est ainsi que commence la co</w:t>
      </w:r>
      <w:r w:rsidRPr="003D2823">
        <w:t>m</w:t>
      </w:r>
      <w:r w:rsidRPr="003D2823">
        <w:t>pétition pour les ressources. Puis, tout bascule durant les deux derni</w:t>
      </w:r>
      <w:r w:rsidRPr="003D2823">
        <w:t>è</w:t>
      </w:r>
      <w:r w:rsidRPr="003D2823">
        <w:t>res décennies de ce siècle lorsque des milliers de Loyalistes et soldats britanniques viennent s’installer dans la vallée de la rivière Saint-Jean. Parallèlement, des Acadiens et des habitants canadiens fondent un établissement dans la région du Madawaska.</w:t>
      </w:r>
    </w:p>
    <w:p w:rsidR="004537A3" w:rsidRPr="003D2823" w:rsidRDefault="004537A3" w:rsidP="004537A3">
      <w:pPr>
        <w:spacing w:before="120" w:after="120"/>
        <w:jc w:val="both"/>
      </w:pPr>
      <w:r w:rsidRPr="003D2823">
        <w:t>Ce brusque apport de population vient achever la surexploitation de la faune et de la flore dont vivaient les Malécites. Tous ces réfugiés devaient chasser et pêcher pour survivre, en attendant que leurs no</w:t>
      </w:r>
      <w:r w:rsidRPr="003D2823">
        <w:t>u</w:t>
      </w:r>
      <w:r w:rsidRPr="003D2823">
        <w:t>velles fermes soient défrichées et qu'elles produisent. Le défrichement et la coupe de bois commerciale, qui commencera surtout dans les a</w:t>
      </w:r>
      <w:r w:rsidRPr="003D2823">
        <w:t>n</w:t>
      </w:r>
      <w:r w:rsidRPr="003D2823">
        <w:t>nées 1820, contribueront également à la diminution de l'environn</w:t>
      </w:r>
      <w:r w:rsidRPr="003D2823">
        <w:t>e</w:t>
      </w:r>
      <w:r w:rsidRPr="003D2823">
        <w:t xml:space="preserve">ment naturel. </w:t>
      </w:r>
    </w:p>
    <w:p w:rsidR="004537A3" w:rsidRDefault="004537A3" w:rsidP="004537A3">
      <w:pPr>
        <w:spacing w:before="120" w:after="120"/>
        <w:jc w:val="both"/>
      </w:pPr>
    </w:p>
    <w:p w:rsidR="004537A3" w:rsidRDefault="004537A3" w:rsidP="004537A3">
      <w:pPr>
        <w:spacing w:before="120" w:after="120"/>
        <w:jc w:val="both"/>
      </w:pPr>
      <w:r w:rsidRPr="003D2823">
        <w:t>Les ressources de la forêt de la Péninsule maritime n'arrivant plus à soutenir les activités économiques des Malécites, ils doivent divers</w:t>
      </w:r>
      <w:r w:rsidRPr="003D2823">
        <w:t>i</w:t>
      </w:r>
      <w:r w:rsidRPr="003D2823">
        <w:t xml:space="preserve">fier leurs moyens de subsistance. Ayant vécu jusque-là de leurs </w:t>
      </w:r>
      <w:r w:rsidRPr="003D2823">
        <w:lastRenderedPageBreak/>
        <w:t>pr</w:t>
      </w:r>
      <w:r w:rsidRPr="003D2823">
        <w:t>o</w:t>
      </w:r>
      <w:r w:rsidRPr="003D2823">
        <w:t>pres moyens, ils deviennent de plus en plus dépendants des autorités gouvernementales. C'est dans ce contexte excessivement difficile qu’une partie des Malécites va venir s'installer à Viger.</w:t>
      </w:r>
    </w:p>
    <w:p w:rsidR="004537A3" w:rsidRPr="003D2823" w:rsidRDefault="004537A3" w:rsidP="004537A3">
      <w:pPr>
        <w:spacing w:before="120" w:after="120"/>
        <w:jc w:val="both"/>
      </w:pPr>
    </w:p>
    <w:p w:rsidR="004537A3" w:rsidRDefault="004537A3" w:rsidP="004537A3">
      <w:pPr>
        <w:pStyle w:val="p"/>
      </w:pPr>
      <w:r>
        <w:br w:type="page"/>
      </w:r>
      <w:r>
        <w:lastRenderedPageBreak/>
        <w:t>[70]</w:t>
      </w:r>
    </w:p>
    <w:p w:rsidR="004537A3" w:rsidRDefault="004537A3" w:rsidP="004537A3">
      <w:pPr>
        <w:jc w:val="both"/>
      </w:pPr>
    </w:p>
    <w:p w:rsidR="004537A3" w:rsidRPr="00E07116" w:rsidRDefault="004537A3" w:rsidP="004537A3">
      <w:pPr>
        <w:jc w:val="both"/>
      </w:pPr>
    </w:p>
    <w:p w:rsidR="004537A3" w:rsidRPr="00E07116" w:rsidRDefault="004537A3" w:rsidP="004537A3">
      <w:pPr>
        <w:jc w:val="both"/>
      </w:pPr>
    </w:p>
    <w:p w:rsidR="004537A3" w:rsidRPr="008D18FA" w:rsidRDefault="004537A3" w:rsidP="004537A3">
      <w:pPr>
        <w:spacing w:after="120"/>
        <w:ind w:firstLine="0"/>
        <w:jc w:val="center"/>
        <w:rPr>
          <w:sz w:val="24"/>
        </w:rPr>
      </w:pPr>
      <w:bookmarkStart w:id="31" w:name="Reserve_Viger_chap_4"/>
      <w:r w:rsidRPr="00AC2028">
        <w:rPr>
          <w:b/>
          <w:sz w:val="24"/>
        </w:rPr>
        <w:t>La réserve malé</w:t>
      </w:r>
      <w:r>
        <w:rPr>
          <w:b/>
          <w:sz w:val="24"/>
        </w:rPr>
        <w:t>cite de Viger, un projet-pilote</w:t>
      </w:r>
      <w:r>
        <w:rPr>
          <w:b/>
          <w:sz w:val="24"/>
        </w:rPr>
        <w:br/>
      </w:r>
      <w:r w:rsidRPr="00AC2028">
        <w:rPr>
          <w:b/>
          <w:sz w:val="24"/>
        </w:rPr>
        <w:t xml:space="preserve">du </w:t>
      </w:r>
      <w:r>
        <w:rPr>
          <w:b/>
          <w:sz w:val="24"/>
        </w:rPr>
        <w:t>« </w:t>
      </w:r>
      <w:r w:rsidRPr="00AC2028">
        <w:rPr>
          <w:b/>
          <w:sz w:val="24"/>
        </w:rPr>
        <w:t>programme de civilis</w:t>
      </w:r>
      <w:r w:rsidRPr="00AC2028">
        <w:rPr>
          <w:b/>
          <w:sz w:val="24"/>
        </w:rPr>
        <w:t>a</w:t>
      </w:r>
      <w:r w:rsidRPr="00AC2028">
        <w:rPr>
          <w:b/>
          <w:sz w:val="24"/>
        </w:rPr>
        <w:t>tion</w:t>
      </w:r>
      <w:r>
        <w:rPr>
          <w:b/>
          <w:sz w:val="24"/>
        </w:rPr>
        <w:t> »</w:t>
      </w:r>
      <w:r w:rsidRPr="00AC2028">
        <w:rPr>
          <w:b/>
          <w:sz w:val="24"/>
        </w:rPr>
        <w:t xml:space="preserve"> du gouvernement canadien.</w:t>
      </w:r>
    </w:p>
    <w:p w:rsidR="004537A3" w:rsidRPr="00384B20" w:rsidRDefault="004537A3" w:rsidP="004537A3">
      <w:pPr>
        <w:pStyle w:val="Titreniveau1"/>
      </w:pPr>
      <w:r>
        <w:t>Chapitre 4</w:t>
      </w:r>
    </w:p>
    <w:p w:rsidR="004537A3" w:rsidRPr="00127243" w:rsidRDefault="004537A3" w:rsidP="004537A3">
      <w:pPr>
        <w:pStyle w:val="Titreniveau2"/>
      </w:pPr>
      <w:r>
        <w:t>La réserve de Viger</w:t>
      </w:r>
    </w:p>
    <w:bookmarkEnd w:id="31"/>
    <w:p w:rsidR="004537A3" w:rsidRPr="00E07116" w:rsidRDefault="004537A3" w:rsidP="004537A3">
      <w:pPr>
        <w:jc w:val="both"/>
        <w:rPr>
          <w:szCs w:val="36"/>
        </w:rPr>
      </w:pPr>
    </w:p>
    <w:p w:rsidR="004537A3" w:rsidRPr="00E07116" w:rsidRDefault="004537A3" w:rsidP="004537A3">
      <w:pPr>
        <w:jc w:val="both"/>
      </w:pPr>
    </w:p>
    <w:p w:rsidR="004537A3" w:rsidRPr="00E07116" w:rsidRDefault="004537A3" w:rsidP="004537A3">
      <w:pPr>
        <w:jc w:val="both"/>
      </w:pPr>
    </w:p>
    <w:p w:rsidR="004537A3" w:rsidRPr="00E07116" w:rsidRDefault="004537A3" w:rsidP="004537A3">
      <w:pPr>
        <w:jc w:val="both"/>
      </w:pPr>
    </w:p>
    <w:p w:rsidR="004537A3" w:rsidRPr="00E07116" w:rsidRDefault="004537A3" w:rsidP="004537A3">
      <w:pPr>
        <w:jc w:val="both"/>
      </w:pPr>
    </w:p>
    <w:p w:rsidR="004537A3" w:rsidRPr="00384B20" w:rsidRDefault="004537A3" w:rsidP="004537A3">
      <w:pPr>
        <w:ind w:right="90" w:firstLine="0"/>
        <w:jc w:val="both"/>
        <w:rPr>
          <w:sz w:val="20"/>
        </w:rPr>
      </w:pPr>
      <w:hyperlink w:anchor="tdm" w:history="1">
        <w:r w:rsidRPr="00384B20">
          <w:rPr>
            <w:rStyle w:val="Lienhypertexte"/>
            <w:sz w:val="20"/>
          </w:rPr>
          <w:t>Retour à la table des matières</w:t>
        </w:r>
      </w:hyperlink>
    </w:p>
    <w:p w:rsidR="004537A3" w:rsidRPr="004B1339" w:rsidRDefault="004537A3" w:rsidP="004537A3">
      <w:pPr>
        <w:spacing w:before="120" w:after="120"/>
        <w:jc w:val="both"/>
      </w:pPr>
      <w:r w:rsidRPr="004B1339">
        <w:t>Nous avons tenté au cours de nos deux premiers chapitres, de comprendre les transformations subies par les Malécites, entre autres en ce qui a trait à leurs schèmes de subsistance. Nous avons aussi vo</w:t>
      </w:r>
      <w:r w:rsidRPr="004B1339">
        <w:t>u</w:t>
      </w:r>
      <w:r w:rsidRPr="004B1339">
        <w:t>lu évaluer leur exploitation du territoire du Québec. On a vu que les épidémies ont réduit leur population d’environ 67% au cours des qu</w:t>
      </w:r>
      <w:r w:rsidRPr="004B1339">
        <w:t>a</w:t>
      </w:r>
      <w:r w:rsidRPr="004B1339">
        <w:t>tre premières décennies du XVII</w:t>
      </w:r>
      <w:r w:rsidRPr="004B1339">
        <w:rPr>
          <w:vertAlign w:val="superscript"/>
        </w:rPr>
        <w:t>e</w:t>
      </w:r>
      <w:r w:rsidRPr="004B1339">
        <w:t xml:space="preserve"> siècle, que les conflits anglo-amérindiens en Nouvelle-Angleterre ont provoqué une reconfiguration territoriale au sein de la Péninsule maritime et même, l'intégration de réfugiés abénaquis dans la société malécite. Au XVIII</w:t>
      </w:r>
      <w:r w:rsidRPr="00CB2ABA">
        <w:rPr>
          <w:vertAlign w:val="superscript"/>
        </w:rPr>
        <w:t>e</w:t>
      </w:r>
      <w:r w:rsidRPr="004B1339">
        <w:t xml:space="preserve"> siècle, motivés par leur volonté de conserver leurs terres, les Malécites vont lutter f</w:t>
      </w:r>
      <w:r w:rsidRPr="004B1339">
        <w:t>a</w:t>
      </w:r>
      <w:r w:rsidRPr="004B1339">
        <w:t>rouchement. Après la Conquête, ils continuent de vouloir défendre leurs droits, mais les Anglais leur opposent les traités selon lesquels ils auraient cédé leurs terres et leur souveraineté. Commence alors l’envahissement progressif des terres ancestrales des Malécites, pr</w:t>
      </w:r>
      <w:r w:rsidRPr="004B1339">
        <w:t>o</w:t>
      </w:r>
      <w:r w:rsidRPr="004B1339">
        <w:t>cessus atteignant son point culminant avec la venue massive des Loy</w:t>
      </w:r>
      <w:r w:rsidRPr="004B1339">
        <w:t>a</w:t>
      </w:r>
      <w:r w:rsidRPr="004B1339">
        <w:t>listes après 1783.</w:t>
      </w:r>
    </w:p>
    <w:p w:rsidR="004537A3" w:rsidRPr="004B1339" w:rsidRDefault="004537A3" w:rsidP="004537A3">
      <w:pPr>
        <w:spacing w:before="120" w:after="120"/>
        <w:jc w:val="both"/>
      </w:pPr>
      <w:r w:rsidRPr="004B1339">
        <w:t>Au tournant du XIX</w:t>
      </w:r>
      <w:r w:rsidRPr="004B1339">
        <w:rPr>
          <w:vertAlign w:val="superscript"/>
        </w:rPr>
        <w:t>e</w:t>
      </w:r>
      <w:r w:rsidRPr="004B1339">
        <w:t xml:space="preserve"> siècle, les Malécites sont dans une situation difficile qui joue probablement pour beaucoup dans la décision de plusieurs familles de s’établir dans le Bas-Saint-Laurent. Dans la va</w:t>
      </w:r>
      <w:r w:rsidRPr="004B1339">
        <w:t>l</w:t>
      </w:r>
      <w:r w:rsidRPr="004B1339">
        <w:t xml:space="preserve">lée de la Saint-Jean, d’un côté, on cherche à les assimiler au mode de vie euro-canadien, de l’autre, les activités de la population blanche (agriculture, défrichements et coupe de bois commerciale) ont affecté </w:t>
      </w:r>
      <w:r w:rsidRPr="004B1339">
        <w:lastRenderedPageBreak/>
        <w:t>les ressources au point de rendre les Amérindiens de plus en plus d</w:t>
      </w:r>
      <w:r w:rsidRPr="004B1339">
        <w:t>é</w:t>
      </w:r>
      <w:r w:rsidRPr="004B1339">
        <w:t xml:space="preserve">pendants de l’aide offerte par la New England Company ou par le gouvernement du Nouveau-Brunswick. Ce dernier, quant à lui, offre une aide bien circonstancielle. </w:t>
      </w:r>
    </w:p>
    <w:p w:rsidR="004537A3" w:rsidRDefault="004537A3" w:rsidP="004537A3">
      <w:pPr>
        <w:spacing w:before="120" w:after="120"/>
        <w:jc w:val="both"/>
      </w:pPr>
      <w:r w:rsidRPr="004B1339">
        <w:t>Par exemple, c'est seulement au moment de la crise des années précédant la guerre de 1812 que le gouvernement de cette province se préoccupa du sort des Indiens. Malgré les demandes du Lieutenant Gouverneur Hunter en 1808, le Colonial Office refusera son aide, re</w:t>
      </w:r>
      <w:r w:rsidRPr="004B1339">
        <w:t>n</w:t>
      </w:r>
      <w:r w:rsidRPr="004B1339">
        <w:t>voyant la balle à la législature provinciale. C'est seulement en 1812 que cette dernière votera une première allocation, lorsque arrivèrent des rapports disant que les Indiens de la rivière Saint-Jean et de la r</w:t>
      </w:r>
      <w:r w:rsidRPr="004B1339">
        <w:t>i</w:t>
      </w:r>
      <w:r w:rsidRPr="004B1339">
        <w:t>vière Penobscot allaient se rencontrer. À la fin de la guerre, les dons du gouvernement cessèrent, mais comme le dit Upton : « the notion of providing relief to the Indians had been established, and would rea</w:t>
      </w:r>
      <w:r w:rsidRPr="004B1339">
        <w:t>p</w:t>
      </w:r>
      <w:r w:rsidRPr="004B1339">
        <w:t xml:space="preserve">pear as the routine response to their plight » (Upton 1974 : 3-5). </w:t>
      </w:r>
    </w:p>
    <w:p w:rsidR="004537A3" w:rsidRPr="004B1339" w:rsidRDefault="004537A3" w:rsidP="004537A3">
      <w:pPr>
        <w:spacing w:before="120" w:after="120"/>
        <w:jc w:val="both"/>
      </w:pPr>
      <w:r>
        <w:t>[71]</w:t>
      </w:r>
    </w:p>
    <w:p w:rsidR="004537A3" w:rsidRPr="004B1339" w:rsidRDefault="004537A3" w:rsidP="004537A3">
      <w:pPr>
        <w:spacing w:before="120" w:after="120"/>
        <w:jc w:val="both"/>
      </w:pPr>
      <w:r w:rsidRPr="004B1339">
        <w:t>Dans notre étude de la réserve Viger, il faut cependant se référer à la politique indienne du gouvernement du Bas-Canada. Comme nous le mentionnions dans l’introduction, la réserve s'ouvre avant l’adoption des lois de 1850 et 1851, visant à protéger les terres am</w:t>
      </w:r>
      <w:r w:rsidRPr="004B1339">
        <w:t>é</w:t>
      </w:r>
      <w:r w:rsidRPr="004B1339">
        <w:t>rindiennes ou à en attribuer de nouvelles. Cette particularité est l’un des aspects que nous aborderons dans la première partie de ce chapitre en examinant la politique indienne de l’époque. Dans la seconde pa</w:t>
      </w:r>
      <w:r w:rsidRPr="004B1339">
        <w:t>r</w:t>
      </w:r>
      <w:r w:rsidRPr="004B1339">
        <w:t>tie, nous nous attarderons à la vie quotidienne des membres de la r</w:t>
      </w:r>
      <w:r w:rsidRPr="004B1339">
        <w:t>é</w:t>
      </w:r>
      <w:r w:rsidRPr="004B1339">
        <w:t>serve : quel usage en faisaient-ils, l’occupaient-ils de façon permane</w:t>
      </w:r>
      <w:r w:rsidRPr="004B1339">
        <w:t>n</w:t>
      </w:r>
      <w:r w:rsidRPr="004B1339">
        <w:t xml:space="preserve">te, quelles étaient leurs activités de subsistance ? Dans cette analyse, nous avons délimité une période de temps s’arrêtant un peu après 1860, bien que la réserve ferme en 1869. La décennie 1860 est une période charnière dans l’histoire des Malécites de Viger puisque c’est à ce moment que débutent véritablement les pressions visant la vente de la réserve. </w:t>
      </w:r>
    </w:p>
    <w:p w:rsidR="004537A3" w:rsidRPr="004B1339" w:rsidRDefault="004537A3" w:rsidP="004537A3">
      <w:pPr>
        <w:spacing w:before="120" w:after="120"/>
        <w:jc w:val="both"/>
      </w:pPr>
      <w:r>
        <w:br w:type="page"/>
      </w:r>
    </w:p>
    <w:p w:rsidR="004537A3" w:rsidRPr="004B1339" w:rsidRDefault="004537A3" w:rsidP="004537A3">
      <w:pPr>
        <w:pStyle w:val="planche"/>
      </w:pPr>
      <w:bookmarkStart w:id="32" w:name="Reserve_Viger_chap_4_1"/>
      <w:r w:rsidRPr="004B1339">
        <w:t>4.1 Le contexte de la politique indienne</w:t>
      </w:r>
      <w:r>
        <w:br/>
      </w:r>
      <w:r w:rsidRPr="004B1339">
        <w:t>au Canada</w:t>
      </w:r>
    </w:p>
    <w:bookmarkEnd w:id="32"/>
    <w:p w:rsidR="004537A3" w:rsidRPr="004B1339" w:rsidRDefault="004537A3" w:rsidP="004537A3">
      <w:pPr>
        <w:spacing w:before="120" w:after="120"/>
        <w:jc w:val="both"/>
      </w:pPr>
    </w:p>
    <w:p w:rsidR="004537A3" w:rsidRPr="004B1339" w:rsidRDefault="004537A3" w:rsidP="004537A3">
      <w:pPr>
        <w:pStyle w:val="a"/>
      </w:pPr>
      <w:r w:rsidRPr="004B1339">
        <w:t>4.1.</w:t>
      </w:r>
      <w:r>
        <w:t>1.</w:t>
      </w:r>
      <w:r w:rsidRPr="004B1339">
        <w:t xml:space="preserve"> Historique</w:t>
      </w:r>
    </w:p>
    <w:p w:rsidR="004537A3" w:rsidRPr="004B1339" w:rsidRDefault="004537A3" w:rsidP="004537A3">
      <w:pPr>
        <w:spacing w:before="120" w:after="120"/>
        <w:jc w:val="both"/>
      </w:pPr>
    </w:p>
    <w:p w:rsidR="004537A3" w:rsidRPr="00384B20" w:rsidRDefault="004537A3" w:rsidP="004537A3">
      <w:pPr>
        <w:ind w:right="90" w:firstLine="0"/>
        <w:jc w:val="both"/>
        <w:rPr>
          <w:sz w:val="20"/>
        </w:rPr>
      </w:pPr>
      <w:hyperlink w:anchor="tdm" w:history="1">
        <w:r w:rsidRPr="00384B20">
          <w:rPr>
            <w:rStyle w:val="Lienhypertexte"/>
            <w:sz w:val="20"/>
          </w:rPr>
          <w:t>Retour à la table des matières</w:t>
        </w:r>
      </w:hyperlink>
    </w:p>
    <w:p w:rsidR="004537A3" w:rsidRPr="004B1339" w:rsidRDefault="004537A3" w:rsidP="004537A3">
      <w:pPr>
        <w:spacing w:before="120" w:after="120"/>
        <w:jc w:val="both"/>
      </w:pPr>
      <w:r w:rsidRPr="004B1339">
        <w:t>On peut faire remonter l’origine du Département des Affaires i</w:t>
      </w:r>
      <w:r w:rsidRPr="004B1339">
        <w:t>n</w:t>
      </w:r>
      <w:r w:rsidRPr="004B1339">
        <w:t>diennes de l'administration coloniale britannique à la fin du XVII</w:t>
      </w:r>
      <w:r w:rsidRPr="004B1339">
        <w:rPr>
          <w:vertAlign w:val="superscript"/>
        </w:rPr>
        <w:t>e</w:t>
      </w:r>
      <w:r w:rsidRPr="004B1339">
        <w:t xml:space="preserve"> si</w:t>
      </w:r>
      <w:r w:rsidRPr="004B1339">
        <w:t>è</w:t>
      </w:r>
      <w:r w:rsidRPr="004B1339">
        <w:t>cle. En 1670, une première loi du parlement britannique vise d’une part à protéger les Amérindiens contre les colons et les commerçants sans scrupule et, d’autre part, à introduire le christianisme et la « civilisation » (CRHET 1980 : 3). Au départ, les effets de cette loi se font surtout sentir à travers le commerce des fourrures et le traffic de boissons alcooliques. En 1744, on nomme le premier agent en chef des Affaires indiennes et en 1755 (à la veille du conflit avec la Fra</w:t>
      </w:r>
      <w:r w:rsidRPr="004B1339">
        <w:t>n</w:t>
      </w:r>
      <w:r w:rsidRPr="004B1339">
        <w:t>ce...), le Département est véritablement fondé et scindé en une section nord (dans laquelle le Canada sera inclu après la Conquête) et une se</w:t>
      </w:r>
      <w:r w:rsidRPr="004B1339">
        <w:t>c</w:t>
      </w:r>
      <w:r w:rsidRPr="004B1339">
        <w:t>tion sud. La politique principale du Département est de maintenir les alliances militaires avec les groupes autochtones, mais les objectifs de protection et de civilisation sont toujours en trame de fond (CRHET 1980 : 3-5).</w:t>
      </w:r>
    </w:p>
    <w:p w:rsidR="004537A3" w:rsidRPr="004B1339" w:rsidRDefault="004537A3" w:rsidP="004537A3">
      <w:pPr>
        <w:spacing w:before="120" w:after="120"/>
        <w:jc w:val="both"/>
      </w:pPr>
      <w:r w:rsidRPr="004B1339">
        <w:t>Au cours des décennies suivantes, différentes proclamations et in</w:t>
      </w:r>
      <w:r w:rsidRPr="004B1339">
        <w:t>s</w:t>
      </w:r>
      <w:r w:rsidRPr="004B1339">
        <w:t>tructions sont établies afin de diriger les activités du Département. E</w:t>
      </w:r>
      <w:r w:rsidRPr="004B1339">
        <w:t>l</w:t>
      </w:r>
      <w:r w:rsidRPr="004B1339">
        <w:t>les règlementent la traite des fourrures, officient à la remise annuelle des présents, visent à empêcher la vente d’alcool, à réserver certaines terres pour les Amérindiens et à contrôler la vente de celles-ci. De plus, ce sont les officiers du</w:t>
      </w:r>
      <w:r>
        <w:t xml:space="preserve"> [72]</w:t>
      </w:r>
      <w:r w:rsidRPr="004B1339">
        <w:t xml:space="preserve"> Département qui reçoivent le po</w:t>
      </w:r>
      <w:r w:rsidRPr="004B1339">
        <w:t>u</w:t>
      </w:r>
      <w:r w:rsidRPr="004B1339">
        <w:t>voir de « régler toutes les questions relatives auxdits sauvages »,  ce qui leur donne une grande autorité (CRHET 1980 : 5-12). Durant les années troubles de la Révolution américaine, le gouvernement imp</w:t>
      </w:r>
      <w:r w:rsidRPr="004B1339">
        <w:t>é</w:t>
      </w:r>
      <w:r w:rsidRPr="004B1339">
        <w:t>rial vo</w:t>
      </w:r>
      <w:r w:rsidRPr="004B1339">
        <w:t>u</w:t>
      </w:r>
      <w:r w:rsidRPr="004B1339">
        <w:t>lait, par ces mesures, préserver l’alliance des Amérindiens. C’est d’ailleurs ce dernier objectif qui prime dans les activités du D</w:t>
      </w:r>
      <w:r w:rsidRPr="004B1339">
        <w:t>é</w:t>
      </w:r>
      <w:r w:rsidRPr="004B1339">
        <w:t>part</w:t>
      </w:r>
      <w:r w:rsidRPr="004B1339">
        <w:t>e</w:t>
      </w:r>
      <w:r w:rsidRPr="004B1339">
        <w:t>ment ; on entreprend peu d’efforts pour rencontrer les visées plus « philanthropiques », ou pour réconcilier les Amérindiens et les c</w:t>
      </w:r>
      <w:r w:rsidRPr="004B1339">
        <w:t>o</w:t>
      </w:r>
      <w:r w:rsidRPr="004B1339">
        <w:t>lons.</w:t>
      </w:r>
    </w:p>
    <w:p w:rsidR="004537A3" w:rsidRPr="004B1339" w:rsidRDefault="004537A3" w:rsidP="004537A3">
      <w:pPr>
        <w:spacing w:before="120" w:after="120"/>
        <w:jc w:val="both"/>
      </w:pPr>
      <w:r w:rsidRPr="004B1339">
        <w:lastRenderedPageBreak/>
        <w:t>Sous autorité militaire depuis sa fondation en 1755, le Département passe sous la direction civile en 1795 et ce jusqu’à la fin de la guerre de 1812 où il retourne au pouvoir militaire. C'est pourtant à ce m</w:t>
      </w:r>
      <w:r w:rsidRPr="004B1339">
        <w:t>o</w:t>
      </w:r>
      <w:r w:rsidRPr="004B1339">
        <w:t>ment que le rôle d’alliés militaires des peuples autochtones commence à diminuer. Avec ce déclin, « d’autres aspects de la politique britann</w:t>
      </w:r>
      <w:r w:rsidRPr="004B1339">
        <w:t>i</w:t>
      </w:r>
      <w:r w:rsidRPr="004B1339">
        <w:t>que envers les Indiens comme le progrès de la civilisation et la prote</w:t>
      </w:r>
      <w:r w:rsidRPr="004B1339">
        <w:t>c</w:t>
      </w:r>
      <w:r w:rsidRPr="004B1339">
        <w:t>tion de ceux-ci ont pris le premier plan » (CRHET 1980 :15-16).</w:t>
      </w:r>
    </w:p>
    <w:p w:rsidR="004537A3" w:rsidRPr="004B1339" w:rsidRDefault="004537A3" w:rsidP="004537A3">
      <w:pPr>
        <w:spacing w:before="120" w:after="120"/>
        <w:jc w:val="both"/>
      </w:pPr>
      <w:r w:rsidRPr="004B1339">
        <w:t>Le passage d’une économie de guerre à une économie de paix ne se fera pas sans heurt pour le Département et encore moins pour les Amérindiens. Dès 1816, on propose de réduire le coût des présents annuels, de mieux contrôler leur distribution et de substituer poudre à fusil, balles, etc., par des articles plus pratiques (Leslie 1985 : 11). La réduction des coûts de fonctionnement du Département sera un thème récurrent durant les années subséquentes. Plusieurs enquêtes seront menées à partir des années 1820 afin de trouver une solution. Les idées de Sir Peregrine Maitland, gouverneur du Haut-Canada, serv</w:t>
      </w:r>
      <w:r w:rsidRPr="004B1339">
        <w:t>i</w:t>
      </w:r>
      <w:r w:rsidRPr="004B1339">
        <w:t>ront cependant de base aux politiques canadiennes adoptées au début de 1830 (Milloy 1978 : 64).</w:t>
      </w:r>
    </w:p>
    <w:p w:rsidR="004537A3" w:rsidRPr="004B1339" w:rsidRDefault="004537A3" w:rsidP="004537A3">
      <w:pPr>
        <w:spacing w:before="120" w:after="120"/>
        <w:jc w:val="both"/>
      </w:pPr>
    </w:p>
    <w:p w:rsidR="004537A3" w:rsidRPr="004B1339" w:rsidRDefault="004537A3" w:rsidP="004537A3">
      <w:pPr>
        <w:pStyle w:val="a"/>
      </w:pPr>
      <w:r w:rsidRPr="004B1339">
        <w:t>4.1.2</w:t>
      </w:r>
      <w:r>
        <w:t>.</w:t>
      </w:r>
      <w:r w:rsidRPr="004B1339">
        <w:t xml:space="preserve"> Les programmes de civilisations</w:t>
      </w:r>
    </w:p>
    <w:p w:rsidR="004537A3" w:rsidRPr="004B1339" w:rsidRDefault="004537A3" w:rsidP="004537A3">
      <w:pPr>
        <w:spacing w:before="120" w:after="120"/>
        <w:jc w:val="both"/>
      </w:pPr>
    </w:p>
    <w:p w:rsidR="004537A3" w:rsidRDefault="004537A3" w:rsidP="004537A3">
      <w:pPr>
        <w:spacing w:before="120" w:after="120"/>
        <w:jc w:val="both"/>
      </w:pPr>
      <w:r w:rsidRPr="004B1339">
        <w:t>En 1820, Maitland propose à son supérieur Lord Bathurst (secréta</w:t>
      </w:r>
      <w:r w:rsidRPr="004B1339">
        <w:t>i</w:t>
      </w:r>
      <w:r w:rsidRPr="004B1339">
        <w:t>re d’État aux colonies) le premier programme pour « civiliser » les Amérindiens. Étonnamment, cet homme n’avait jamais, dans le passé, montré « any outward signs of compassion or a social conscience, which might be associated to contacts with humanitarian groups »</w:t>
      </w:r>
      <w:r w:rsidRPr="004B1339">
        <w:rPr>
          <w:i/>
        </w:rPr>
        <w:t xml:space="preserve"> </w:t>
      </w:r>
      <w:r w:rsidRPr="004B1339">
        <w:t>(Leslie 1985 : 11). Son programme vise à arrêter ce que les idées de l'époque appellent la désintégration de la culture amérindienne et, à rendre les tribus auto-suffisantes, tout en économisant le trésor a</w:t>
      </w:r>
      <w:r w:rsidRPr="004B1339">
        <w:t>n</w:t>
      </w:r>
      <w:r w:rsidRPr="004B1339">
        <w:t>glais. Maitland propose de les sédentariser, les christianiser et de leur faire adopter le mode de vie des Blancs (</w:t>
      </w:r>
      <w:r w:rsidRPr="004B1339">
        <w:rPr>
          <w:i/>
        </w:rPr>
        <w:t>Ibid</w:t>
      </w:r>
      <w:r w:rsidRPr="004B1339">
        <w:t>. : 12-13).</w:t>
      </w:r>
    </w:p>
    <w:p w:rsidR="004537A3" w:rsidRPr="004B1339" w:rsidRDefault="004537A3" w:rsidP="004537A3">
      <w:pPr>
        <w:spacing w:before="120" w:after="120"/>
        <w:jc w:val="both"/>
      </w:pPr>
      <w:r>
        <w:t>[73]</w:t>
      </w:r>
    </w:p>
    <w:p w:rsidR="004537A3" w:rsidRPr="004B1339" w:rsidRDefault="004537A3" w:rsidP="004537A3">
      <w:pPr>
        <w:spacing w:before="120" w:after="120"/>
        <w:jc w:val="both"/>
      </w:pPr>
      <w:r w:rsidRPr="004B1339">
        <w:t xml:space="preserve">Ses idées sont assez novatrices : chaque famille reçoit une parcelle de terre garantie par une patente royale ; dans chaque communauté, on construit une église, une maison pour le missionnaire et une école pour l’instruction et les métiers. On engage un professeur, supervisé </w:t>
      </w:r>
      <w:r w:rsidRPr="004B1339">
        <w:lastRenderedPageBreak/>
        <w:t>par les missionnaires, et qui, dans son enseignement, met l’emphase sur les techniques agricoles et d’élevage. Afin de subventionner le tout, on remet le reste du territoire de chasse d’un groupe donné à la Couronne, pour ensuite les vendre ou les octroyer aux colons. On pl</w:t>
      </w:r>
      <w:r w:rsidRPr="004B1339">
        <w:t>a</w:t>
      </w:r>
      <w:r w:rsidRPr="004B1339">
        <w:t>ce alors le capital ainsi obtenu afin de générer un revenu annuel se</w:t>
      </w:r>
      <w:r w:rsidRPr="004B1339">
        <w:t>r</w:t>
      </w:r>
      <w:r w:rsidRPr="004B1339">
        <w:t>vant à payer les différents frais de construction et les salaires des inst</w:t>
      </w:r>
      <w:r w:rsidRPr="004B1339">
        <w:t>i</w:t>
      </w:r>
      <w:r w:rsidRPr="004B1339">
        <w:t xml:space="preserve">tuteurs ou missionnaires. </w:t>
      </w:r>
    </w:p>
    <w:p w:rsidR="004537A3" w:rsidRPr="004B1339" w:rsidRDefault="004537A3" w:rsidP="004537A3">
      <w:pPr>
        <w:spacing w:before="120" w:after="120"/>
        <w:jc w:val="both"/>
      </w:pPr>
    </w:p>
    <w:p w:rsidR="004537A3" w:rsidRPr="004B1339" w:rsidRDefault="004537A3" w:rsidP="004537A3">
      <w:pPr>
        <w:pStyle w:val="a"/>
      </w:pPr>
      <w:r w:rsidRPr="004B1339">
        <w:t>4.1.3</w:t>
      </w:r>
      <w:r>
        <w:t>.</w:t>
      </w:r>
      <w:r w:rsidRPr="004B1339">
        <w:t xml:space="preserve"> Attitude des Amérindiens</w:t>
      </w:r>
    </w:p>
    <w:p w:rsidR="004537A3" w:rsidRPr="004B1339" w:rsidRDefault="004537A3" w:rsidP="004537A3">
      <w:pPr>
        <w:spacing w:before="120" w:after="120"/>
        <w:jc w:val="both"/>
      </w:pPr>
    </w:p>
    <w:p w:rsidR="004537A3" w:rsidRPr="004B1339" w:rsidRDefault="004537A3" w:rsidP="004537A3">
      <w:pPr>
        <w:spacing w:before="120" w:after="120"/>
        <w:jc w:val="both"/>
      </w:pPr>
      <w:r w:rsidRPr="004B1339">
        <w:t>La philosophie derrière ces programmes a été qualifiée d’humaniste ou de philanthropique. Mais, comme le fait remarquer Toby Morantz, comment expliquer que, pour des groupes comme les Québécois, Mennonites ou immigrants d’Europe de l’est, le Canada ait toléré leurs pratiques distinctes au niveau linguistique, culturel et religieux ? Pourquoi s’est-on demandé quoi faire avec les Indiens ? Pourquoi a-t-on voulu les changer ? « Whether this attitude was born of guilt over having stolen Indian lands or pity at their subsequent long-standing marginal existence, for the last several hundred or so years the Canadian authorities have felt moved to impose restrictions and conditions to which the various Indian societies have had little choice but to respond and respond inadequately given that they were left with few resources » (Morantz 1988 : 237-238).</w:t>
      </w:r>
    </w:p>
    <w:p w:rsidR="004537A3" w:rsidRDefault="004537A3" w:rsidP="004537A3">
      <w:pPr>
        <w:spacing w:before="120" w:after="120"/>
        <w:jc w:val="both"/>
      </w:pPr>
      <w:r w:rsidRPr="004B1339">
        <w:t>Les Amérindiens n’avaient certainement pas la même opinion sur la politique canadienne à leur endroit. Dans le cas des Malécites du Nouveau-Brunswick durant les activités de la New England Comp</w:t>
      </w:r>
      <w:r w:rsidRPr="004B1339">
        <w:t>a</w:t>
      </w:r>
      <w:r w:rsidRPr="004B1339">
        <w:t>ny, « Gifts and sustenance also helped to calm the apprehensions of the Indians who were surprised by the sudden concern for their welf</w:t>
      </w:r>
      <w:r w:rsidRPr="004B1339">
        <w:t>a</w:t>
      </w:r>
      <w:r w:rsidRPr="004B1339">
        <w:t>re after the American Revolution and feared that this undue attention presaged their conscription, transportation, slavery, or worse » (Fi</w:t>
      </w:r>
      <w:r w:rsidRPr="004B1339">
        <w:t>n</w:t>
      </w:r>
      <w:r w:rsidRPr="004B1339">
        <w:t>gard 1972 : 31). De plus, les efforts de la compagnie rencontrèrent généralement peu de succès auprès des Amérindiens qui n’étaient ce</w:t>
      </w:r>
      <w:r w:rsidRPr="004B1339">
        <w:t>r</w:t>
      </w:r>
      <w:r w:rsidRPr="004B1339">
        <w:t>tainement pas dupes face aux agissements des administrateurs locaux (</w:t>
      </w:r>
      <w:r w:rsidRPr="004B1339">
        <w:rPr>
          <w:i/>
        </w:rPr>
        <w:t>Ibid. :</w:t>
      </w:r>
      <w:r w:rsidRPr="004B1339">
        <w:t xml:space="preserve"> 39).</w:t>
      </w:r>
    </w:p>
    <w:p w:rsidR="004537A3" w:rsidRPr="004B1339" w:rsidRDefault="004537A3" w:rsidP="004537A3">
      <w:pPr>
        <w:spacing w:before="120" w:after="120"/>
        <w:jc w:val="both"/>
      </w:pPr>
      <w:r>
        <w:br w:type="page"/>
      </w:r>
      <w:r>
        <w:lastRenderedPageBreak/>
        <w:t>[74]</w:t>
      </w:r>
    </w:p>
    <w:p w:rsidR="004537A3" w:rsidRPr="004B1339" w:rsidRDefault="004537A3" w:rsidP="004537A3">
      <w:pPr>
        <w:spacing w:before="120" w:after="120"/>
        <w:jc w:val="both"/>
      </w:pPr>
      <w:r w:rsidRPr="004B1339">
        <w:t>Dans les faits, les programmes de civilisation proposaient à la m</w:t>
      </w:r>
      <w:r w:rsidRPr="004B1339">
        <w:t>a</w:t>
      </w:r>
      <w:r w:rsidRPr="004B1339">
        <w:t>jorité des groupes autochtones du Canada d’adopter un mode de vie totalement contraire au leur : de chasseurs-pêcheurs-collecteurs n</w:t>
      </w:r>
      <w:r w:rsidRPr="004B1339">
        <w:t>o</w:t>
      </w:r>
      <w:r w:rsidRPr="004B1339">
        <w:t>mades à agriculteurs sédentaires. L’échec de ces programmes, const</w:t>
      </w:r>
      <w:r w:rsidRPr="004B1339">
        <w:t>a</w:t>
      </w:r>
      <w:r w:rsidRPr="004B1339">
        <w:t xml:space="preserve">té dans les différentes enquêtes entreprises de 1828 à 1858, montre que les Amérindiens faisaient peu de cas des intentions des officiers du Département (CRHET 1980 : 19-21). </w:t>
      </w:r>
    </w:p>
    <w:p w:rsidR="004537A3" w:rsidRPr="004B1339" w:rsidRDefault="004537A3" w:rsidP="004537A3">
      <w:pPr>
        <w:spacing w:before="120" w:after="120"/>
        <w:jc w:val="both"/>
      </w:pPr>
      <w:r w:rsidRPr="004B1339">
        <w:t>Mais comment expliquer que les groupes autochtones acceptaient de céder leurs terres en échange d’une réserve et de quelques compe</w:t>
      </w:r>
      <w:r w:rsidRPr="004B1339">
        <w:t>n</w:t>
      </w:r>
      <w:r w:rsidRPr="004B1339">
        <w:t>sations ? Nous avons vu au chapitre premier comment, en Nouvelle-Angleterre et en Acadie, le refus de céder des terres avait entraîné de nombreuses guerres. Malgré leurs belles paroles, les Anglais ne lai</w:t>
      </w:r>
      <w:r w:rsidRPr="004B1339">
        <w:t>s</w:t>
      </w:r>
      <w:r w:rsidRPr="004B1339">
        <w:t>sent guère le choix. Pour les Amérindiens, il s’agit de perdre leur te</w:t>
      </w:r>
      <w:r w:rsidRPr="004B1339">
        <w:t>r</w:t>
      </w:r>
      <w:r w:rsidRPr="004B1339">
        <w:t>re, avec ou sans compensation, comme le montre cette citation tirée de la Commission Bagot : « If, however, the Government had not made arrangements for the voluntary surrender of the lands, the white se</w:t>
      </w:r>
      <w:r w:rsidRPr="004B1339">
        <w:t>t</w:t>
      </w:r>
      <w:r w:rsidRPr="004B1339">
        <w:t>tlers would gradually have taken possession of them, without offering any compensation whatever ; it would, at that time, have been as i</w:t>
      </w:r>
      <w:r w:rsidRPr="004B1339">
        <w:t>m</w:t>
      </w:r>
      <w:r w:rsidRPr="004B1339">
        <w:t>possible to resist the natural laws of society, and to guard the Indian Territory against the encroachments of the whites, as it would have been impolitic to have attempted to check the tide of immigration » (Canada 1844-1845, appendice EEE).</w:t>
      </w:r>
    </w:p>
    <w:p w:rsidR="004537A3" w:rsidRPr="004B1339" w:rsidRDefault="004537A3" w:rsidP="004537A3">
      <w:pPr>
        <w:spacing w:before="120" w:after="120"/>
        <w:jc w:val="both"/>
      </w:pPr>
    </w:p>
    <w:p w:rsidR="004537A3" w:rsidRPr="004B1339" w:rsidRDefault="004537A3" w:rsidP="004537A3">
      <w:pPr>
        <w:pStyle w:val="a"/>
      </w:pPr>
      <w:r w:rsidRPr="004B1339">
        <w:t>4.1.4</w:t>
      </w:r>
      <w:r>
        <w:t>.</w:t>
      </w:r>
      <w:r w:rsidRPr="004B1339">
        <w:t xml:space="preserve"> Expérimentation des programmes de civilisation</w:t>
      </w:r>
    </w:p>
    <w:p w:rsidR="004537A3" w:rsidRPr="004B1339" w:rsidRDefault="004537A3" w:rsidP="004537A3">
      <w:pPr>
        <w:spacing w:before="120" w:after="120"/>
        <w:jc w:val="both"/>
      </w:pPr>
    </w:p>
    <w:p w:rsidR="004537A3" w:rsidRPr="004B1339" w:rsidRDefault="004537A3" w:rsidP="004537A3">
      <w:pPr>
        <w:spacing w:before="120" w:after="120"/>
        <w:jc w:val="both"/>
      </w:pPr>
      <w:r w:rsidRPr="004B1339">
        <w:t>Une première expérience s'amorce en 1820 avec la cession, par un groupe de Mississaugas, de 8740 acres de terres au Haut-Canada. Le lieu choisi pour l’établissement est l'embouchure de la rivière Credit. Conduite par leur chef-prêtre-métis, Peter Jones, le groupe se fixe à cet endroit en 1825. Le gouverneur Maitland approuve l’installation et fait construire 20 maisons et une école à l’aide des fonds générés par la cession des terres (Leslie 1985 : 14-16). Ce genre d’établissement sera la base du programme de civilisation adopté en 1830 par les aut</w:t>
      </w:r>
      <w:r w:rsidRPr="004B1339">
        <w:t>o</w:t>
      </w:r>
      <w:r w:rsidRPr="004B1339">
        <w:t>rités impériales.</w:t>
      </w:r>
    </w:p>
    <w:p w:rsidR="004537A3" w:rsidRPr="004B1339" w:rsidRDefault="004537A3" w:rsidP="004537A3">
      <w:pPr>
        <w:spacing w:before="120" w:after="120"/>
        <w:jc w:val="both"/>
      </w:pPr>
      <w:r w:rsidRPr="004B1339">
        <w:lastRenderedPageBreak/>
        <w:t xml:space="preserve">Toutefois, dans le territoire du Québec du début du XIXe siècle, les autorités ne reconnaissaient pas de titre foncier aux Autochtones. Ceux-ci n'avaient donc pas de terre à céder pour financer ce genre de programme (voir figure 7). </w:t>
      </w:r>
    </w:p>
    <w:p w:rsidR="004537A3" w:rsidRPr="004B1339" w:rsidRDefault="004537A3" w:rsidP="004537A3">
      <w:pPr>
        <w:spacing w:before="120" w:after="120"/>
        <w:jc w:val="both"/>
      </w:pPr>
      <w:r w:rsidRPr="004B1339">
        <w:t>Néanmoins, les Autochtones du Québec revendiquaient des terr</w:t>
      </w:r>
      <w:r w:rsidRPr="004B1339">
        <w:t>i</w:t>
      </w:r>
      <w:r w:rsidRPr="004B1339">
        <w:t>toires de chasse de même que les terres accordées aux Amérindiens sous le Régime</w:t>
      </w:r>
      <w:r>
        <w:t xml:space="preserve"> [75]</w:t>
      </w:r>
      <w:r w:rsidRPr="004B1339">
        <w:t xml:space="preserve"> français (Khanawake, Kanesatake, Odanak, etc.). Comme l’explique le commissaire des Terres de la couronne, Denis-Benjamin Papineau : « Les terres de ces tribus dans le Bas-Canada leur ont été enlevées à différentes époques, soit par le gouvernement [...] ou par les colons non autorisés (squatters) quoiqu’ils aient so</w:t>
      </w:r>
      <w:r w:rsidRPr="004B1339">
        <w:t>u</w:t>
      </w:r>
      <w:r w:rsidRPr="004B1339">
        <w:t>vent, mais en vain, fait des représentations à l’effet d’obtenir une compensation » (cité dans Fortin et Frenette 1989 : 32).</w:t>
      </w:r>
    </w:p>
    <w:p w:rsidR="004537A3" w:rsidRDefault="004537A3" w:rsidP="004537A3">
      <w:pPr>
        <w:spacing w:before="120" w:after="120"/>
        <w:jc w:val="both"/>
      </w:pPr>
      <w:r w:rsidRPr="004B1339">
        <w:t>Les lois adoptées en 1850 (Acte pour mieux protéger les terres et les propriétés des Sauvages dans le Bas-Canada) et en 1851 (Acte pour mettre à part certaines étendues de terre pour l'usage de certaines tribus de sauvages dans le Bas-Canada) visaient à résoudre les conflits de plus en plus nombreux entre les Amérindiens et les Eurocanadiens qui occupaient de plus en plus de place au détriment des premiers. La seconde loi mettait à part 230 000 âcres de terre pour l’usage des A</w:t>
      </w:r>
      <w:r w:rsidRPr="004B1339">
        <w:t>u</w:t>
      </w:r>
      <w:r w:rsidRPr="004B1339">
        <w:t>tochtones du Bas-Canada et sera à l’origine des réserves crées en 1853. Or, comme nous l’avons mentionné à plusieurs reprises, la r</w:t>
      </w:r>
      <w:r w:rsidRPr="004B1339">
        <w:t>é</w:t>
      </w:r>
      <w:r w:rsidRPr="004B1339">
        <w:t>serve de Viger s’est ouverte en 1827. Elle fut int</w:t>
      </w:r>
      <w:r>
        <w:t>égrée parmi les autres en 1853.</w:t>
      </w:r>
    </w:p>
    <w:p w:rsidR="004537A3" w:rsidRPr="004B1339" w:rsidRDefault="004537A3" w:rsidP="004537A3">
      <w:pPr>
        <w:spacing w:before="120" w:after="120"/>
        <w:jc w:val="both"/>
      </w:pPr>
      <w:r>
        <w:br w:type="page"/>
      </w:r>
    </w:p>
    <w:p w:rsidR="004537A3" w:rsidRPr="004B1339" w:rsidRDefault="004537A3" w:rsidP="004537A3">
      <w:pPr>
        <w:pStyle w:val="figtitre"/>
      </w:pPr>
      <w:bookmarkStart w:id="33" w:name="figure_07"/>
      <w:r w:rsidRPr="004B1339">
        <w:t>Figure 7</w:t>
      </w:r>
      <w:r>
        <w:t xml:space="preserve">. </w:t>
      </w:r>
      <w:r w:rsidRPr="004B1339">
        <w:t>Le Canada en 1825 (source Canada 1967).</w:t>
      </w:r>
    </w:p>
    <w:bookmarkEnd w:id="33"/>
    <w:p w:rsidR="004537A3" w:rsidRDefault="004537A3" w:rsidP="004537A3">
      <w:pPr>
        <w:ind w:right="90" w:firstLine="0"/>
        <w:jc w:val="both"/>
        <w:rPr>
          <w:sz w:val="20"/>
        </w:rPr>
      </w:pPr>
      <w:r w:rsidRPr="00384B20">
        <w:rPr>
          <w:sz w:val="20"/>
        </w:rPr>
        <w:fldChar w:fldCharType="begin"/>
      </w:r>
      <w:r w:rsidRPr="00384B20">
        <w:rPr>
          <w:sz w:val="20"/>
        </w:rPr>
        <w:instrText xml:space="preserve"> </w:instrText>
      </w:r>
      <w:r w:rsidR="003012BD">
        <w:rPr>
          <w:sz w:val="20"/>
        </w:rPr>
        <w:instrText>HYPERLINK</w:instrText>
      </w:r>
      <w:r w:rsidRPr="00384B20">
        <w:rPr>
          <w:sz w:val="20"/>
        </w:rPr>
        <w:instrText xml:space="preserve">  \l "tdm" </w:instrText>
      </w:r>
      <w:r w:rsidRPr="00384B20">
        <w:rPr>
          <w:sz w:val="20"/>
        </w:rPr>
      </w:r>
      <w:r w:rsidRPr="00384B20">
        <w:rPr>
          <w:sz w:val="20"/>
        </w:rPr>
        <w:fldChar w:fldCharType="separate"/>
      </w:r>
      <w:r w:rsidRPr="00384B20">
        <w:rPr>
          <w:rStyle w:val="Lienhypertexte"/>
          <w:sz w:val="20"/>
        </w:rPr>
        <w:t>Retour à la table des matières</w:t>
      </w:r>
      <w:r w:rsidRPr="00384B20">
        <w:rPr>
          <w:sz w:val="20"/>
        </w:rPr>
        <w:fldChar w:fldCharType="end"/>
      </w:r>
    </w:p>
    <w:p w:rsidR="004537A3" w:rsidRPr="00384B20" w:rsidRDefault="004537A3" w:rsidP="004537A3">
      <w:pPr>
        <w:ind w:right="90" w:firstLine="0"/>
        <w:jc w:val="both"/>
        <w:rPr>
          <w:sz w:val="20"/>
        </w:rPr>
      </w:pPr>
    </w:p>
    <w:p w:rsidR="004537A3" w:rsidRPr="004B1339" w:rsidRDefault="002726BC" w:rsidP="004537A3">
      <w:pPr>
        <w:pStyle w:val="fig"/>
      </w:pPr>
      <w:r>
        <w:rPr>
          <w:noProof/>
        </w:rPr>
        <w:drawing>
          <wp:inline distT="0" distB="0" distL="0" distR="0">
            <wp:extent cx="5016500" cy="3759200"/>
            <wp:effectExtent l="0" t="0" r="0" b="0"/>
            <wp:docPr id="11" name="Image 11" descr="fig_07_st_lo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fig_07_st_low"/>
                    <pic:cNvPicPr>
                      <a:picLocks/>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16500" cy="3759200"/>
                    </a:xfrm>
                    <a:prstGeom prst="rect">
                      <a:avLst/>
                    </a:prstGeom>
                    <a:noFill/>
                    <a:ln>
                      <a:noFill/>
                    </a:ln>
                  </pic:spPr>
                </pic:pic>
              </a:graphicData>
            </a:graphic>
          </wp:inline>
        </w:drawing>
      </w:r>
    </w:p>
    <w:p w:rsidR="004537A3" w:rsidRDefault="004537A3" w:rsidP="004537A3">
      <w:pPr>
        <w:spacing w:before="120" w:after="120"/>
        <w:jc w:val="both"/>
      </w:pPr>
    </w:p>
    <w:p w:rsidR="004537A3" w:rsidRDefault="004537A3" w:rsidP="004537A3">
      <w:pPr>
        <w:spacing w:before="120" w:after="120"/>
        <w:jc w:val="both"/>
      </w:pPr>
    </w:p>
    <w:p w:rsidR="004537A3" w:rsidRDefault="004537A3" w:rsidP="004537A3">
      <w:pPr>
        <w:spacing w:before="120" w:after="120"/>
        <w:jc w:val="both"/>
      </w:pPr>
      <w:r>
        <w:t>[76]</w:t>
      </w:r>
    </w:p>
    <w:p w:rsidR="004537A3" w:rsidRDefault="004537A3" w:rsidP="004537A3">
      <w:pPr>
        <w:spacing w:before="120" w:after="120"/>
        <w:jc w:val="both"/>
      </w:pPr>
      <w:r w:rsidRPr="004B1339">
        <w:t>Tout comme l’établissement mississauga de la rivière Credit, celui de Viger est une expérience que tentèrent les autorités afin de const</w:t>
      </w:r>
      <w:r w:rsidRPr="004B1339">
        <w:t>a</w:t>
      </w:r>
      <w:r w:rsidRPr="004B1339">
        <w:t>ter la faisabilité de leur programme de civilisation. Les officiers du Département font même de savants calculs afin d’évaluer le coût d’une famille de cinq personnes (voir figure 8).</w:t>
      </w:r>
    </w:p>
    <w:p w:rsidR="004537A3" w:rsidRPr="004B1339" w:rsidRDefault="004537A3" w:rsidP="004537A3">
      <w:pPr>
        <w:spacing w:before="120" w:after="120"/>
        <w:jc w:val="both"/>
      </w:pPr>
    </w:p>
    <w:p w:rsidR="004537A3" w:rsidRDefault="004537A3" w:rsidP="004537A3">
      <w:pPr>
        <w:spacing w:before="120" w:after="120"/>
        <w:jc w:val="both"/>
        <w:sectPr w:rsidR="004537A3">
          <w:pgSz w:w="12240" w:h="15840"/>
          <w:pgMar w:top="1800" w:right="1440" w:bottom="1440" w:left="2160" w:header="720" w:footer="720" w:gutter="720"/>
          <w:cols w:space="720"/>
        </w:sectPr>
      </w:pPr>
    </w:p>
    <w:p w:rsidR="004537A3" w:rsidRDefault="004537A3" w:rsidP="004537A3">
      <w:pPr>
        <w:spacing w:before="120" w:after="120"/>
        <w:jc w:val="both"/>
      </w:pPr>
    </w:p>
    <w:p w:rsidR="004537A3" w:rsidRPr="004B1339" w:rsidRDefault="004537A3" w:rsidP="004537A3">
      <w:pPr>
        <w:pStyle w:val="figtitre"/>
      </w:pPr>
      <w:bookmarkStart w:id="34" w:name="figure_08"/>
      <w:r w:rsidRPr="004B1339">
        <w:t>Figure 8</w:t>
      </w:r>
      <w:r>
        <w:t xml:space="preserve">. </w:t>
      </w:r>
      <w:r w:rsidRPr="004B1339">
        <w:t>Évaluation des dépenses nécessaire</w:t>
      </w:r>
      <w:r>
        <w:br/>
      </w:r>
      <w:r w:rsidRPr="004B1339">
        <w:t>à l’établissement d’une famille indienne de cinq personnes</w:t>
      </w:r>
      <w:r>
        <w:br/>
      </w:r>
      <w:r w:rsidRPr="004B1339">
        <w:t>(BPP 1969c : 50).</w:t>
      </w:r>
    </w:p>
    <w:bookmarkEnd w:id="34"/>
    <w:p w:rsidR="004537A3" w:rsidRPr="00384B20" w:rsidRDefault="004537A3" w:rsidP="004537A3">
      <w:pPr>
        <w:ind w:right="90" w:firstLine="0"/>
        <w:jc w:val="both"/>
        <w:rPr>
          <w:sz w:val="20"/>
        </w:rPr>
      </w:pPr>
      <w:r w:rsidRPr="00384B20">
        <w:rPr>
          <w:sz w:val="20"/>
        </w:rPr>
        <w:fldChar w:fldCharType="begin"/>
      </w:r>
      <w:r w:rsidRPr="00384B20">
        <w:rPr>
          <w:sz w:val="20"/>
        </w:rPr>
        <w:instrText xml:space="preserve"> </w:instrText>
      </w:r>
      <w:r w:rsidR="003012BD">
        <w:rPr>
          <w:sz w:val="20"/>
        </w:rPr>
        <w:instrText>HYPERLINK</w:instrText>
      </w:r>
      <w:r w:rsidRPr="00384B20">
        <w:rPr>
          <w:sz w:val="20"/>
        </w:rPr>
        <w:instrText xml:space="preserve">  \l "tdm" </w:instrText>
      </w:r>
      <w:r w:rsidRPr="00384B20">
        <w:rPr>
          <w:sz w:val="20"/>
        </w:rPr>
      </w:r>
      <w:r w:rsidRPr="00384B20">
        <w:rPr>
          <w:sz w:val="20"/>
        </w:rPr>
        <w:fldChar w:fldCharType="separate"/>
      </w:r>
      <w:r w:rsidRPr="00384B20">
        <w:rPr>
          <w:rStyle w:val="Lienhypertexte"/>
          <w:sz w:val="20"/>
        </w:rPr>
        <w:t>Retour à la table des matières</w:t>
      </w:r>
      <w:r w:rsidRPr="00384B20">
        <w:rPr>
          <w:sz w:val="20"/>
        </w:rPr>
        <w:fldChar w:fldCharType="end"/>
      </w:r>
    </w:p>
    <w:p w:rsidR="004537A3" w:rsidRDefault="004537A3" w:rsidP="004537A3">
      <w:pPr>
        <w:ind w:firstLine="0"/>
        <w:rPr>
          <w:sz w:val="24"/>
          <w:lang w:val="en-US"/>
        </w:rPr>
      </w:pPr>
    </w:p>
    <w:p w:rsidR="004537A3" w:rsidRDefault="004537A3" w:rsidP="004537A3">
      <w:pPr>
        <w:ind w:firstLine="0"/>
        <w:jc w:val="center"/>
        <w:rPr>
          <w:spacing w:val="-1"/>
          <w:sz w:val="24"/>
          <w:lang w:val="en-US"/>
        </w:rPr>
      </w:pPr>
      <w:r>
        <w:rPr>
          <w:sz w:val="24"/>
          <w:lang w:val="en-US"/>
        </w:rPr>
        <w:t>Enclosure,</w:t>
      </w:r>
      <w:r w:rsidRPr="008646A3">
        <w:rPr>
          <w:sz w:val="24"/>
          <w:lang w:val="en-US"/>
        </w:rPr>
        <w:t xml:space="preserve"> No. 10.</w:t>
      </w:r>
      <w:r>
        <w:rPr>
          <w:sz w:val="24"/>
          <w:lang w:val="en-US"/>
        </w:rPr>
        <w:t xml:space="preserve"> </w:t>
      </w:r>
      <w:r w:rsidRPr="008646A3">
        <w:rPr>
          <w:sz w:val="24"/>
          <w:lang w:val="en-US"/>
        </w:rPr>
        <w:t>—</w:t>
      </w:r>
      <w:r>
        <w:rPr>
          <w:sz w:val="24"/>
          <w:lang w:val="en-US"/>
        </w:rPr>
        <w:t xml:space="preserve"> </w:t>
      </w:r>
      <w:r w:rsidRPr="008646A3">
        <w:rPr>
          <w:sz w:val="24"/>
          <w:lang w:val="en-US"/>
        </w:rPr>
        <w:t>MEMORANDUM of the probable Expense of settling in Indian Family.</w:t>
      </w:r>
      <w:r>
        <w:rPr>
          <w:sz w:val="24"/>
          <w:lang w:val="en-US"/>
        </w:rPr>
        <w:br/>
      </w:r>
      <w:r>
        <w:rPr>
          <w:spacing w:val="-1"/>
          <w:sz w:val="24"/>
          <w:lang w:val="en-US"/>
        </w:rPr>
        <w:t>First Year</w:t>
      </w:r>
      <w:r w:rsidRPr="008646A3">
        <w:rPr>
          <w:spacing w:val="-1"/>
          <w:sz w:val="24"/>
          <w:lang w:val="en-US"/>
        </w:rPr>
        <w:t>, to a family of Five.</w:t>
      </w:r>
    </w:p>
    <w:p w:rsidR="004537A3" w:rsidRDefault="004537A3" w:rsidP="004537A3">
      <w:pPr>
        <w:ind w:firstLine="0"/>
        <w:rPr>
          <w:sz w:val="24"/>
          <w:lang w:val="en-US"/>
        </w:rPr>
      </w:pPr>
    </w:p>
    <w:tbl>
      <w:tblPr>
        <w:tblW w:w="12348" w:type="dxa"/>
        <w:tblLook w:val="00BF" w:firstRow="1" w:lastRow="0" w:firstColumn="1" w:lastColumn="0" w:noHBand="0" w:noVBand="0"/>
      </w:tblPr>
      <w:tblGrid>
        <w:gridCol w:w="1367"/>
        <w:gridCol w:w="4681"/>
        <w:gridCol w:w="630"/>
        <w:gridCol w:w="1440"/>
        <w:gridCol w:w="540"/>
        <w:gridCol w:w="540"/>
        <w:gridCol w:w="450"/>
        <w:gridCol w:w="540"/>
        <w:gridCol w:w="540"/>
        <w:gridCol w:w="540"/>
        <w:gridCol w:w="540"/>
        <w:gridCol w:w="540"/>
      </w:tblGrid>
      <w:tr w:rsidR="004537A3" w:rsidRPr="00A01F63">
        <w:tc>
          <w:tcPr>
            <w:tcW w:w="6048" w:type="dxa"/>
            <w:gridSpan w:val="2"/>
            <w:tcBorders>
              <w:top w:val="single" w:sz="12" w:space="0" w:color="auto"/>
              <w:right w:val="single" w:sz="12" w:space="0" w:color="auto"/>
            </w:tcBorders>
          </w:tcPr>
          <w:p w:rsidR="004537A3" w:rsidRPr="00A01F63" w:rsidRDefault="004537A3" w:rsidP="004537A3">
            <w:pPr>
              <w:spacing w:before="120"/>
              <w:ind w:firstLine="0"/>
              <w:rPr>
                <w:rFonts w:eastAsia="Times"/>
                <w:sz w:val="24"/>
                <w:lang w:val="en-US"/>
              </w:rPr>
            </w:pPr>
            <w:r w:rsidRPr="00401A8D">
              <w:rPr>
                <w:rFonts w:eastAsia="Times"/>
                <w:b/>
                <w:color w:val="FF0000"/>
                <w:sz w:val="24"/>
                <w:lang w:val="en-US"/>
              </w:rPr>
              <w:t>SEED</w:t>
            </w:r>
          </w:p>
        </w:tc>
        <w:tc>
          <w:tcPr>
            <w:tcW w:w="630" w:type="dxa"/>
            <w:tcBorders>
              <w:top w:val="single" w:sz="12" w:space="0" w:color="auto"/>
              <w:left w:val="single" w:sz="12" w:space="0" w:color="auto"/>
            </w:tcBorders>
          </w:tcPr>
          <w:p w:rsidR="004537A3" w:rsidRPr="00A01F63" w:rsidRDefault="004537A3" w:rsidP="004537A3">
            <w:pPr>
              <w:spacing w:before="120"/>
              <w:ind w:firstLine="0"/>
              <w:jc w:val="center"/>
              <w:rPr>
                <w:rFonts w:eastAsia="Times"/>
                <w:sz w:val="24"/>
                <w:lang w:val="en-US"/>
              </w:rPr>
            </w:pPr>
          </w:p>
        </w:tc>
        <w:tc>
          <w:tcPr>
            <w:tcW w:w="1440" w:type="dxa"/>
            <w:tcBorders>
              <w:top w:val="single" w:sz="12" w:space="0" w:color="auto"/>
            </w:tcBorders>
          </w:tcPr>
          <w:p w:rsidR="004537A3" w:rsidRPr="00A01F63" w:rsidRDefault="004537A3" w:rsidP="004537A3">
            <w:pPr>
              <w:spacing w:before="120"/>
              <w:ind w:firstLine="0"/>
              <w:jc w:val="center"/>
              <w:rPr>
                <w:rFonts w:eastAsia="Times"/>
                <w:sz w:val="24"/>
                <w:lang w:val="en-US"/>
              </w:rPr>
            </w:pPr>
          </w:p>
        </w:tc>
        <w:tc>
          <w:tcPr>
            <w:tcW w:w="540" w:type="dxa"/>
            <w:tcBorders>
              <w:top w:val="single" w:sz="12" w:space="0" w:color="auto"/>
            </w:tcBorders>
          </w:tcPr>
          <w:p w:rsidR="004537A3" w:rsidRPr="005D545C" w:rsidRDefault="004537A3" w:rsidP="004537A3">
            <w:pPr>
              <w:spacing w:before="120"/>
              <w:ind w:firstLine="0"/>
              <w:jc w:val="center"/>
              <w:rPr>
                <w:rFonts w:eastAsia="Times"/>
                <w:i/>
                <w:sz w:val="24"/>
                <w:lang w:val="en-US"/>
              </w:rPr>
            </w:pPr>
            <w:r w:rsidRPr="005D545C">
              <w:rPr>
                <w:rFonts w:eastAsia="Times"/>
                <w:i/>
                <w:sz w:val="24"/>
                <w:lang w:val="en-US"/>
              </w:rPr>
              <w:t>s.</w:t>
            </w:r>
          </w:p>
        </w:tc>
        <w:tc>
          <w:tcPr>
            <w:tcW w:w="540" w:type="dxa"/>
            <w:tcBorders>
              <w:top w:val="single" w:sz="12" w:space="0" w:color="auto"/>
              <w:right w:val="single" w:sz="12" w:space="0" w:color="auto"/>
            </w:tcBorders>
          </w:tcPr>
          <w:p w:rsidR="004537A3" w:rsidRPr="005D545C" w:rsidRDefault="004537A3" w:rsidP="004537A3">
            <w:pPr>
              <w:spacing w:before="120"/>
              <w:ind w:firstLine="0"/>
              <w:jc w:val="center"/>
              <w:rPr>
                <w:rFonts w:eastAsia="Times"/>
                <w:i/>
                <w:sz w:val="24"/>
                <w:lang w:val="en-US"/>
              </w:rPr>
            </w:pPr>
            <w:r w:rsidRPr="005D545C">
              <w:rPr>
                <w:rFonts w:eastAsia="Times"/>
                <w:i/>
                <w:sz w:val="24"/>
                <w:lang w:val="en-US"/>
              </w:rPr>
              <w:t>d.</w:t>
            </w:r>
          </w:p>
        </w:tc>
        <w:tc>
          <w:tcPr>
            <w:tcW w:w="450" w:type="dxa"/>
            <w:tcBorders>
              <w:top w:val="single" w:sz="12" w:space="0" w:color="auto"/>
              <w:left w:val="single" w:sz="12" w:space="0" w:color="auto"/>
            </w:tcBorders>
          </w:tcPr>
          <w:p w:rsidR="004537A3" w:rsidRPr="005D545C" w:rsidRDefault="004537A3" w:rsidP="004537A3">
            <w:pPr>
              <w:spacing w:before="120"/>
              <w:ind w:firstLine="0"/>
              <w:jc w:val="center"/>
              <w:rPr>
                <w:rFonts w:eastAsia="Times"/>
                <w:i/>
                <w:sz w:val="24"/>
                <w:lang w:val="en-US"/>
              </w:rPr>
            </w:pPr>
            <w:r w:rsidRPr="005D545C">
              <w:rPr>
                <w:rFonts w:eastAsia="Times"/>
                <w:i/>
                <w:sz w:val="24"/>
                <w:lang w:val="en-US"/>
              </w:rPr>
              <w:t>£</w:t>
            </w:r>
          </w:p>
        </w:tc>
        <w:tc>
          <w:tcPr>
            <w:tcW w:w="540" w:type="dxa"/>
            <w:tcBorders>
              <w:top w:val="single" w:sz="12" w:space="0" w:color="auto"/>
            </w:tcBorders>
          </w:tcPr>
          <w:p w:rsidR="004537A3" w:rsidRPr="005D545C" w:rsidRDefault="004537A3" w:rsidP="004537A3">
            <w:pPr>
              <w:spacing w:before="120"/>
              <w:ind w:firstLine="0"/>
              <w:jc w:val="center"/>
              <w:rPr>
                <w:rFonts w:eastAsia="Times"/>
                <w:i/>
                <w:sz w:val="24"/>
                <w:lang w:val="en-US"/>
              </w:rPr>
            </w:pPr>
            <w:r w:rsidRPr="005D545C">
              <w:rPr>
                <w:rFonts w:eastAsia="Times"/>
                <w:i/>
                <w:sz w:val="24"/>
                <w:lang w:val="en-US"/>
              </w:rPr>
              <w:t>s.</w:t>
            </w:r>
          </w:p>
        </w:tc>
        <w:tc>
          <w:tcPr>
            <w:tcW w:w="540" w:type="dxa"/>
            <w:tcBorders>
              <w:top w:val="single" w:sz="12" w:space="0" w:color="auto"/>
              <w:right w:val="single" w:sz="12" w:space="0" w:color="auto"/>
            </w:tcBorders>
          </w:tcPr>
          <w:p w:rsidR="004537A3" w:rsidRPr="005D545C" w:rsidRDefault="004537A3" w:rsidP="004537A3">
            <w:pPr>
              <w:spacing w:before="120"/>
              <w:ind w:firstLine="0"/>
              <w:jc w:val="center"/>
              <w:rPr>
                <w:rFonts w:eastAsia="Times"/>
                <w:i/>
                <w:sz w:val="24"/>
                <w:lang w:val="en-US"/>
              </w:rPr>
            </w:pPr>
            <w:r w:rsidRPr="005D545C">
              <w:rPr>
                <w:rFonts w:eastAsia="Times"/>
                <w:i/>
                <w:sz w:val="24"/>
                <w:lang w:val="en-US"/>
              </w:rPr>
              <w:t>d.</w:t>
            </w:r>
          </w:p>
        </w:tc>
        <w:tc>
          <w:tcPr>
            <w:tcW w:w="540" w:type="dxa"/>
            <w:tcBorders>
              <w:top w:val="single" w:sz="12" w:space="0" w:color="auto"/>
              <w:left w:val="single" w:sz="12" w:space="0" w:color="auto"/>
            </w:tcBorders>
          </w:tcPr>
          <w:p w:rsidR="004537A3" w:rsidRPr="005D545C" w:rsidRDefault="004537A3" w:rsidP="004537A3">
            <w:pPr>
              <w:spacing w:before="120"/>
              <w:ind w:firstLine="0"/>
              <w:jc w:val="center"/>
              <w:rPr>
                <w:rFonts w:eastAsia="Times"/>
                <w:i/>
                <w:sz w:val="24"/>
                <w:lang w:val="en-US"/>
              </w:rPr>
            </w:pPr>
            <w:r w:rsidRPr="005D545C">
              <w:rPr>
                <w:rFonts w:eastAsia="Times"/>
                <w:i/>
                <w:sz w:val="24"/>
                <w:lang w:val="en-US"/>
              </w:rPr>
              <w:t>£</w:t>
            </w:r>
          </w:p>
        </w:tc>
        <w:tc>
          <w:tcPr>
            <w:tcW w:w="540" w:type="dxa"/>
            <w:tcBorders>
              <w:top w:val="single" w:sz="12" w:space="0" w:color="auto"/>
            </w:tcBorders>
          </w:tcPr>
          <w:p w:rsidR="004537A3" w:rsidRPr="005D545C" w:rsidRDefault="004537A3" w:rsidP="004537A3">
            <w:pPr>
              <w:spacing w:before="120"/>
              <w:ind w:firstLine="0"/>
              <w:jc w:val="center"/>
              <w:rPr>
                <w:rFonts w:eastAsia="Times"/>
                <w:i/>
                <w:sz w:val="24"/>
                <w:lang w:val="en-US"/>
              </w:rPr>
            </w:pPr>
            <w:r w:rsidRPr="005D545C">
              <w:rPr>
                <w:rFonts w:eastAsia="Times"/>
                <w:i/>
                <w:sz w:val="24"/>
                <w:lang w:val="en-US"/>
              </w:rPr>
              <w:t>s.</w:t>
            </w:r>
          </w:p>
        </w:tc>
        <w:tc>
          <w:tcPr>
            <w:tcW w:w="540" w:type="dxa"/>
            <w:tcBorders>
              <w:top w:val="single" w:sz="12" w:space="0" w:color="auto"/>
            </w:tcBorders>
          </w:tcPr>
          <w:p w:rsidR="004537A3" w:rsidRPr="005D545C" w:rsidRDefault="004537A3" w:rsidP="004537A3">
            <w:pPr>
              <w:spacing w:before="120"/>
              <w:ind w:firstLine="0"/>
              <w:rPr>
                <w:rFonts w:eastAsia="Times"/>
                <w:i/>
                <w:sz w:val="24"/>
                <w:lang w:val="en-US"/>
              </w:rPr>
            </w:pPr>
            <w:r w:rsidRPr="005D545C">
              <w:rPr>
                <w:rFonts w:eastAsia="Times"/>
                <w:i/>
                <w:sz w:val="24"/>
                <w:lang w:val="en-US"/>
              </w:rPr>
              <w:t>d.</w:t>
            </w:r>
          </w:p>
        </w:tc>
      </w:tr>
      <w:tr w:rsidR="004537A3" w:rsidRPr="00A01F63">
        <w:tc>
          <w:tcPr>
            <w:tcW w:w="1367" w:type="dxa"/>
          </w:tcPr>
          <w:p w:rsidR="004537A3" w:rsidRPr="00A01F63" w:rsidRDefault="004537A3" w:rsidP="004537A3">
            <w:pPr>
              <w:ind w:firstLine="0"/>
              <w:rPr>
                <w:rFonts w:eastAsia="Times"/>
                <w:sz w:val="24"/>
                <w:lang w:val="en-US"/>
              </w:rPr>
            </w:pPr>
          </w:p>
        </w:tc>
        <w:tc>
          <w:tcPr>
            <w:tcW w:w="4681" w:type="dxa"/>
            <w:tcBorders>
              <w:right w:val="single" w:sz="12" w:space="0" w:color="auto"/>
            </w:tcBorders>
          </w:tcPr>
          <w:p w:rsidR="004537A3" w:rsidRPr="00A01F63" w:rsidRDefault="004537A3" w:rsidP="004537A3">
            <w:pPr>
              <w:ind w:firstLine="0"/>
              <w:rPr>
                <w:rFonts w:eastAsia="Times"/>
                <w:sz w:val="24"/>
                <w:lang w:val="en-US"/>
              </w:rPr>
            </w:pPr>
            <w:r w:rsidRPr="00A01F63">
              <w:rPr>
                <w:rFonts w:eastAsia="Times"/>
                <w:sz w:val="24"/>
                <w:lang w:val="en-US"/>
              </w:rPr>
              <w:t>Indian Corn</w:t>
            </w:r>
          </w:p>
        </w:tc>
        <w:tc>
          <w:tcPr>
            <w:tcW w:w="630" w:type="dxa"/>
            <w:tcBorders>
              <w:left w:val="single" w:sz="12" w:space="0" w:color="auto"/>
            </w:tcBorders>
          </w:tcPr>
          <w:p w:rsidR="004537A3" w:rsidRPr="00A01F63" w:rsidRDefault="004537A3" w:rsidP="004537A3">
            <w:pPr>
              <w:ind w:firstLine="0"/>
              <w:jc w:val="center"/>
              <w:rPr>
                <w:rFonts w:eastAsia="Times"/>
                <w:sz w:val="24"/>
                <w:lang w:val="en-US"/>
              </w:rPr>
            </w:pPr>
            <w:r>
              <w:rPr>
                <w:rFonts w:eastAsia="Times"/>
                <w:sz w:val="24"/>
                <w:lang w:val="en-US"/>
              </w:rPr>
              <w:t>4</w:t>
            </w:r>
          </w:p>
        </w:tc>
        <w:tc>
          <w:tcPr>
            <w:tcW w:w="1440" w:type="dxa"/>
          </w:tcPr>
          <w:p w:rsidR="004537A3" w:rsidRPr="00A01F63" w:rsidRDefault="004537A3" w:rsidP="004537A3">
            <w:pPr>
              <w:ind w:firstLine="0"/>
              <w:jc w:val="center"/>
              <w:rPr>
                <w:rFonts w:eastAsia="Times"/>
                <w:sz w:val="24"/>
                <w:lang w:val="en-US"/>
              </w:rPr>
            </w:pPr>
            <w:r>
              <w:rPr>
                <w:rFonts w:eastAsia="Times"/>
                <w:sz w:val="24"/>
                <w:lang w:val="en-US"/>
              </w:rPr>
              <w:t>Bushbels at</w:t>
            </w:r>
          </w:p>
        </w:tc>
        <w:tc>
          <w:tcPr>
            <w:tcW w:w="540" w:type="dxa"/>
          </w:tcPr>
          <w:p w:rsidR="004537A3" w:rsidRPr="00A01F63" w:rsidRDefault="004537A3" w:rsidP="004537A3">
            <w:pPr>
              <w:ind w:firstLine="0"/>
              <w:jc w:val="center"/>
              <w:rPr>
                <w:rFonts w:eastAsia="Times"/>
                <w:sz w:val="24"/>
                <w:lang w:val="en-US"/>
              </w:rPr>
            </w:pPr>
            <w:r>
              <w:rPr>
                <w:rFonts w:eastAsia="Times"/>
                <w:sz w:val="24"/>
                <w:lang w:val="en-US"/>
              </w:rPr>
              <w:t>7</w:t>
            </w:r>
          </w:p>
        </w:tc>
        <w:tc>
          <w:tcPr>
            <w:tcW w:w="540" w:type="dxa"/>
            <w:tcBorders>
              <w:right w:val="single" w:sz="12" w:space="0" w:color="auto"/>
            </w:tcBorders>
          </w:tcPr>
          <w:p w:rsidR="004537A3" w:rsidRPr="00A01F63" w:rsidRDefault="004537A3" w:rsidP="004537A3">
            <w:pPr>
              <w:ind w:firstLine="0"/>
              <w:jc w:val="center"/>
              <w:rPr>
                <w:rFonts w:eastAsia="Times"/>
                <w:sz w:val="24"/>
                <w:lang w:val="en-US"/>
              </w:rPr>
            </w:pPr>
            <w:r>
              <w:rPr>
                <w:rFonts w:eastAsia="Times"/>
                <w:sz w:val="24"/>
                <w:lang w:val="en-US"/>
              </w:rPr>
              <w:t>6</w:t>
            </w:r>
          </w:p>
        </w:tc>
        <w:tc>
          <w:tcPr>
            <w:tcW w:w="450" w:type="dxa"/>
            <w:tcBorders>
              <w:left w:val="single" w:sz="12" w:space="0" w:color="auto"/>
            </w:tcBorders>
          </w:tcPr>
          <w:p w:rsidR="004537A3" w:rsidRPr="00A01F63" w:rsidRDefault="004537A3" w:rsidP="004537A3">
            <w:pPr>
              <w:ind w:firstLine="0"/>
              <w:jc w:val="center"/>
              <w:rPr>
                <w:rFonts w:eastAsia="Times"/>
                <w:sz w:val="24"/>
                <w:lang w:val="en-US"/>
              </w:rPr>
            </w:pPr>
            <w:r>
              <w:rPr>
                <w:rFonts w:eastAsia="Times"/>
                <w:sz w:val="24"/>
                <w:lang w:val="en-US"/>
              </w:rPr>
              <w:t>1</w:t>
            </w:r>
          </w:p>
        </w:tc>
        <w:tc>
          <w:tcPr>
            <w:tcW w:w="540" w:type="dxa"/>
          </w:tcPr>
          <w:p w:rsidR="004537A3" w:rsidRPr="00A01F63" w:rsidRDefault="004537A3" w:rsidP="004537A3">
            <w:pPr>
              <w:ind w:firstLine="0"/>
              <w:jc w:val="center"/>
              <w:rPr>
                <w:rFonts w:eastAsia="Times"/>
                <w:sz w:val="24"/>
                <w:lang w:val="en-US"/>
              </w:rPr>
            </w:pPr>
            <w:r>
              <w:rPr>
                <w:rFonts w:eastAsia="Times"/>
                <w:sz w:val="24"/>
                <w:lang w:val="en-US"/>
              </w:rPr>
              <w:t>10</w:t>
            </w:r>
          </w:p>
        </w:tc>
        <w:tc>
          <w:tcPr>
            <w:tcW w:w="540" w:type="dxa"/>
            <w:tcBorders>
              <w:right w:val="single" w:sz="12" w:space="0" w:color="auto"/>
            </w:tcBorders>
          </w:tcPr>
          <w:p w:rsidR="004537A3" w:rsidRPr="00A01F63" w:rsidRDefault="004537A3" w:rsidP="004537A3">
            <w:pPr>
              <w:ind w:firstLine="0"/>
              <w:jc w:val="center"/>
              <w:rPr>
                <w:rFonts w:eastAsia="Times"/>
                <w:sz w:val="24"/>
                <w:lang w:val="en-US"/>
              </w:rPr>
            </w:pPr>
            <w:r>
              <w:rPr>
                <w:rFonts w:eastAsia="Times"/>
                <w:sz w:val="24"/>
                <w:lang w:val="en-US"/>
              </w:rPr>
              <w:t>-</w:t>
            </w:r>
          </w:p>
        </w:tc>
        <w:tc>
          <w:tcPr>
            <w:tcW w:w="540" w:type="dxa"/>
            <w:tcBorders>
              <w:left w:val="single" w:sz="12" w:space="0" w:color="auto"/>
            </w:tcBorders>
          </w:tcPr>
          <w:p w:rsidR="004537A3" w:rsidRPr="00A01F63" w:rsidRDefault="004537A3" w:rsidP="004537A3">
            <w:pPr>
              <w:ind w:firstLine="0"/>
              <w:jc w:val="center"/>
              <w:rPr>
                <w:rFonts w:eastAsia="Times"/>
                <w:sz w:val="24"/>
                <w:lang w:val="en-US"/>
              </w:rPr>
            </w:pPr>
          </w:p>
        </w:tc>
        <w:tc>
          <w:tcPr>
            <w:tcW w:w="540" w:type="dxa"/>
          </w:tcPr>
          <w:p w:rsidR="004537A3" w:rsidRPr="00A01F63" w:rsidRDefault="004537A3" w:rsidP="004537A3">
            <w:pPr>
              <w:ind w:firstLine="0"/>
              <w:jc w:val="center"/>
              <w:rPr>
                <w:rFonts w:eastAsia="Times"/>
                <w:sz w:val="24"/>
                <w:lang w:val="en-US"/>
              </w:rPr>
            </w:pPr>
          </w:p>
        </w:tc>
        <w:tc>
          <w:tcPr>
            <w:tcW w:w="540" w:type="dxa"/>
          </w:tcPr>
          <w:p w:rsidR="004537A3" w:rsidRPr="00A01F63" w:rsidRDefault="004537A3" w:rsidP="004537A3">
            <w:pPr>
              <w:ind w:firstLine="0"/>
              <w:rPr>
                <w:rFonts w:eastAsia="Times"/>
                <w:sz w:val="24"/>
                <w:lang w:val="en-US"/>
              </w:rPr>
            </w:pPr>
          </w:p>
        </w:tc>
      </w:tr>
      <w:tr w:rsidR="004537A3" w:rsidRPr="00A01F63">
        <w:tc>
          <w:tcPr>
            <w:tcW w:w="1367" w:type="dxa"/>
          </w:tcPr>
          <w:p w:rsidR="004537A3" w:rsidRPr="00A01F63" w:rsidRDefault="004537A3" w:rsidP="004537A3">
            <w:pPr>
              <w:ind w:firstLine="0"/>
              <w:rPr>
                <w:rFonts w:eastAsia="Times"/>
                <w:sz w:val="24"/>
                <w:lang w:val="en-US"/>
              </w:rPr>
            </w:pPr>
          </w:p>
        </w:tc>
        <w:tc>
          <w:tcPr>
            <w:tcW w:w="4681" w:type="dxa"/>
            <w:tcBorders>
              <w:right w:val="single" w:sz="12" w:space="0" w:color="auto"/>
            </w:tcBorders>
          </w:tcPr>
          <w:p w:rsidR="004537A3" w:rsidRPr="00A01F63" w:rsidRDefault="004537A3" w:rsidP="004537A3">
            <w:pPr>
              <w:ind w:firstLine="0"/>
              <w:rPr>
                <w:rFonts w:eastAsia="Times"/>
                <w:sz w:val="24"/>
                <w:lang w:val="en-US"/>
              </w:rPr>
            </w:pPr>
            <w:r w:rsidRPr="00A01F63">
              <w:rPr>
                <w:rFonts w:eastAsia="Times"/>
                <w:sz w:val="24"/>
                <w:lang w:val="en-US"/>
              </w:rPr>
              <w:t>Potatoes</w:t>
            </w:r>
          </w:p>
        </w:tc>
        <w:tc>
          <w:tcPr>
            <w:tcW w:w="630" w:type="dxa"/>
            <w:tcBorders>
              <w:left w:val="single" w:sz="12" w:space="0" w:color="auto"/>
            </w:tcBorders>
          </w:tcPr>
          <w:p w:rsidR="004537A3" w:rsidRPr="00A01F63" w:rsidRDefault="004537A3" w:rsidP="004537A3">
            <w:pPr>
              <w:ind w:firstLine="0"/>
              <w:jc w:val="center"/>
              <w:rPr>
                <w:rFonts w:eastAsia="Times"/>
                <w:sz w:val="24"/>
                <w:lang w:val="en-US"/>
              </w:rPr>
            </w:pPr>
            <w:r>
              <w:rPr>
                <w:rFonts w:eastAsia="Times"/>
                <w:sz w:val="24"/>
                <w:lang w:val="en-US"/>
              </w:rPr>
              <w:t>5</w:t>
            </w:r>
          </w:p>
        </w:tc>
        <w:tc>
          <w:tcPr>
            <w:tcW w:w="1440" w:type="dxa"/>
          </w:tcPr>
          <w:p w:rsidR="004537A3" w:rsidRPr="00A01F63" w:rsidRDefault="004537A3" w:rsidP="004537A3">
            <w:pPr>
              <w:ind w:firstLine="0"/>
              <w:jc w:val="center"/>
              <w:rPr>
                <w:rFonts w:eastAsia="Times"/>
                <w:sz w:val="24"/>
                <w:lang w:val="en-US"/>
              </w:rPr>
            </w:pPr>
            <w:r>
              <w:rPr>
                <w:rFonts w:eastAsia="Times"/>
                <w:sz w:val="24"/>
                <w:lang w:val="en-US"/>
              </w:rPr>
              <w:t>ditto</w:t>
            </w:r>
          </w:p>
        </w:tc>
        <w:tc>
          <w:tcPr>
            <w:tcW w:w="540" w:type="dxa"/>
          </w:tcPr>
          <w:p w:rsidR="004537A3" w:rsidRPr="00A01F63" w:rsidRDefault="004537A3" w:rsidP="004537A3">
            <w:pPr>
              <w:ind w:firstLine="0"/>
              <w:jc w:val="center"/>
              <w:rPr>
                <w:rFonts w:eastAsia="Times"/>
                <w:sz w:val="24"/>
                <w:lang w:val="en-US"/>
              </w:rPr>
            </w:pPr>
            <w:r>
              <w:rPr>
                <w:rFonts w:eastAsia="Times"/>
                <w:sz w:val="24"/>
                <w:lang w:val="en-US"/>
              </w:rPr>
              <w:t>1</w:t>
            </w:r>
          </w:p>
        </w:tc>
        <w:tc>
          <w:tcPr>
            <w:tcW w:w="540" w:type="dxa"/>
            <w:tcBorders>
              <w:right w:val="single" w:sz="12" w:space="0" w:color="auto"/>
            </w:tcBorders>
          </w:tcPr>
          <w:p w:rsidR="004537A3" w:rsidRPr="00A01F63" w:rsidRDefault="004537A3" w:rsidP="004537A3">
            <w:pPr>
              <w:ind w:firstLine="0"/>
              <w:jc w:val="center"/>
              <w:rPr>
                <w:rFonts w:eastAsia="Times"/>
                <w:sz w:val="24"/>
                <w:lang w:val="en-US"/>
              </w:rPr>
            </w:pPr>
            <w:r>
              <w:rPr>
                <w:rFonts w:eastAsia="Times"/>
                <w:sz w:val="24"/>
                <w:lang w:val="en-US"/>
              </w:rPr>
              <w:t>8</w:t>
            </w:r>
          </w:p>
        </w:tc>
        <w:tc>
          <w:tcPr>
            <w:tcW w:w="450" w:type="dxa"/>
            <w:tcBorders>
              <w:left w:val="single" w:sz="12" w:space="0" w:color="auto"/>
            </w:tcBorders>
          </w:tcPr>
          <w:p w:rsidR="004537A3" w:rsidRPr="00A01F63" w:rsidRDefault="004537A3" w:rsidP="004537A3">
            <w:pPr>
              <w:ind w:firstLine="0"/>
              <w:jc w:val="center"/>
              <w:rPr>
                <w:rFonts w:eastAsia="Times"/>
                <w:sz w:val="24"/>
                <w:lang w:val="en-US"/>
              </w:rPr>
            </w:pPr>
            <w:r>
              <w:rPr>
                <w:rFonts w:eastAsia="Times"/>
                <w:sz w:val="24"/>
                <w:lang w:val="en-US"/>
              </w:rPr>
              <w:t>-</w:t>
            </w:r>
          </w:p>
        </w:tc>
        <w:tc>
          <w:tcPr>
            <w:tcW w:w="540" w:type="dxa"/>
          </w:tcPr>
          <w:p w:rsidR="004537A3" w:rsidRPr="00A01F63" w:rsidRDefault="004537A3" w:rsidP="004537A3">
            <w:pPr>
              <w:ind w:firstLine="0"/>
              <w:jc w:val="center"/>
              <w:rPr>
                <w:rFonts w:eastAsia="Times"/>
                <w:sz w:val="24"/>
                <w:lang w:val="en-US"/>
              </w:rPr>
            </w:pPr>
            <w:r>
              <w:rPr>
                <w:rFonts w:eastAsia="Times"/>
                <w:sz w:val="24"/>
                <w:lang w:val="en-US"/>
              </w:rPr>
              <w:t>8</w:t>
            </w:r>
          </w:p>
        </w:tc>
        <w:tc>
          <w:tcPr>
            <w:tcW w:w="540" w:type="dxa"/>
            <w:tcBorders>
              <w:right w:val="single" w:sz="12" w:space="0" w:color="auto"/>
            </w:tcBorders>
          </w:tcPr>
          <w:p w:rsidR="004537A3" w:rsidRPr="00A01F63" w:rsidRDefault="004537A3" w:rsidP="004537A3">
            <w:pPr>
              <w:ind w:firstLine="0"/>
              <w:jc w:val="center"/>
              <w:rPr>
                <w:rFonts w:eastAsia="Times"/>
                <w:sz w:val="24"/>
                <w:lang w:val="en-US"/>
              </w:rPr>
            </w:pPr>
            <w:r>
              <w:rPr>
                <w:rFonts w:eastAsia="Times"/>
                <w:sz w:val="24"/>
                <w:lang w:val="en-US"/>
              </w:rPr>
              <w:t>4</w:t>
            </w:r>
          </w:p>
        </w:tc>
        <w:tc>
          <w:tcPr>
            <w:tcW w:w="540" w:type="dxa"/>
            <w:tcBorders>
              <w:left w:val="single" w:sz="12" w:space="0" w:color="auto"/>
            </w:tcBorders>
          </w:tcPr>
          <w:p w:rsidR="004537A3" w:rsidRPr="00A01F63" w:rsidRDefault="004537A3" w:rsidP="004537A3">
            <w:pPr>
              <w:ind w:firstLine="0"/>
              <w:jc w:val="center"/>
              <w:rPr>
                <w:rFonts w:eastAsia="Times"/>
                <w:sz w:val="24"/>
                <w:lang w:val="en-US"/>
              </w:rPr>
            </w:pPr>
          </w:p>
        </w:tc>
        <w:tc>
          <w:tcPr>
            <w:tcW w:w="540" w:type="dxa"/>
          </w:tcPr>
          <w:p w:rsidR="004537A3" w:rsidRPr="00A01F63" w:rsidRDefault="004537A3" w:rsidP="004537A3">
            <w:pPr>
              <w:ind w:firstLine="0"/>
              <w:jc w:val="center"/>
              <w:rPr>
                <w:rFonts w:eastAsia="Times"/>
                <w:sz w:val="24"/>
                <w:lang w:val="en-US"/>
              </w:rPr>
            </w:pPr>
          </w:p>
        </w:tc>
        <w:tc>
          <w:tcPr>
            <w:tcW w:w="540" w:type="dxa"/>
          </w:tcPr>
          <w:p w:rsidR="004537A3" w:rsidRPr="00A01F63" w:rsidRDefault="004537A3" w:rsidP="004537A3">
            <w:pPr>
              <w:ind w:firstLine="0"/>
              <w:rPr>
                <w:rFonts w:eastAsia="Times"/>
                <w:sz w:val="24"/>
                <w:lang w:val="en-US"/>
              </w:rPr>
            </w:pPr>
          </w:p>
        </w:tc>
      </w:tr>
      <w:tr w:rsidR="004537A3" w:rsidRPr="00A01F63">
        <w:tc>
          <w:tcPr>
            <w:tcW w:w="1367" w:type="dxa"/>
          </w:tcPr>
          <w:p w:rsidR="004537A3" w:rsidRPr="00A01F63" w:rsidRDefault="004537A3" w:rsidP="004537A3">
            <w:pPr>
              <w:ind w:firstLine="0"/>
              <w:rPr>
                <w:rFonts w:eastAsia="Times"/>
                <w:sz w:val="24"/>
                <w:lang w:val="en-US"/>
              </w:rPr>
            </w:pPr>
          </w:p>
        </w:tc>
        <w:tc>
          <w:tcPr>
            <w:tcW w:w="4681" w:type="dxa"/>
            <w:tcBorders>
              <w:right w:val="single" w:sz="12" w:space="0" w:color="auto"/>
            </w:tcBorders>
          </w:tcPr>
          <w:p w:rsidR="004537A3" w:rsidRPr="00A01F63" w:rsidRDefault="004537A3" w:rsidP="004537A3">
            <w:pPr>
              <w:ind w:firstLine="0"/>
              <w:rPr>
                <w:rFonts w:eastAsia="Times"/>
                <w:sz w:val="24"/>
                <w:lang w:val="en-US"/>
              </w:rPr>
            </w:pPr>
            <w:r w:rsidRPr="00A01F63">
              <w:rPr>
                <w:rFonts w:eastAsia="Times"/>
                <w:sz w:val="24"/>
                <w:lang w:val="en-US"/>
              </w:rPr>
              <w:t>Turnip seed</w:t>
            </w:r>
          </w:p>
        </w:tc>
        <w:tc>
          <w:tcPr>
            <w:tcW w:w="630" w:type="dxa"/>
            <w:tcBorders>
              <w:left w:val="single" w:sz="12" w:space="0" w:color="auto"/>
            </w:tcBorders>
          </w:tcPr>
          <w:p w:rsidR="004537A3" w:rsidRPr="00A01F63" w:rsidRDefault="004537A3" w:rsidP="004537A3">
            <w:pPr>
              <w:ind w:firstLine="0"/>
              <w:jc w:val="center"/>
              <w:rPr>
                <w:rFonts w:eastAsia="Times"/>
                <w:sz w:val="24"/>
                <w:lang w:val="en-US"/>
              </w:rPr>
            </w:pPr>
            <w:r>
              <w:rPr>
                <w:rFonts w:eastAsia="Times"/>
                <w:sz w:val="24"/>
                <w:lang w:val="en-US"/>
              </w:rPr>
              <w:t>-</w:t>
            </w:r>
          </w:p>
        </w:tc>
        <w:tc>
          <w:tcPr>
            <w:tcW w:w="1440" w:type="dxa"/>
          </w:tcPr>
          <w:p w:rsidR="004537A3" w:rsidRPr="00A01F63" w:rsidRDefault="004537A3" w:rsidP="004537A3">
            <w:pPr>
              <w:ind w:firstLine="0"/>
              <w:jc w:val="center"/>
              <w:rPr>
                <w:rFonts w:eastAsia="Times"/>
                <w:sz w:val="24"/>
                <w:lang w:val="en-US"/>
              </w:rPr>
            </w:pPr>
            <w:r>
              <w:rPr>
                <w:rFonts w:eastAsia="Times"/>
                <w:sz w:val="24"/>
                <w:lang w:val="en-US"/>
              </w:rPr>
              <w:t>-</w:t>
            </w:r>
          </w:p>
        </w:tc>
        <w:tc>
          <w:tcPr>
            <w:tcW w:w="540" w:type="dxa"/>
          </w:tcPr>
          <w:p w:rsidR="004537A3" w:rsidRPr="00A01F63" w:rsidRDefault="004537A3" w:rsidP="004537A3">
            <w:pPr>
              <w:ind w:firstLine="0"/>
              <w:jc w:val="center"/>
              <w:rPr>
                <w:rFonts w:eastAsia="Times"/>
                <w:sz w:val="24"/>
                <w:lang w:val="en-US"/>
              </w:rPr>
            </w:pPr>
            <w:r>
              <w:rPr>
                <w:rFonts w:eastAsia="Times"/>
                <w:sz w:val="24"/>
                <w:lang w:val="en-US"/>
              </w:rPr>
              <w:t>-</w:t>
            </w:r>
          </w:p>
        </w:tc>
        <w:tc>
          <w:tcPr>
            <w:tcW w:w="540" w:type="dxa"/>
            <w:tcBorders>
              <w:right w:val="single" w:sz="12" w:space="0" w:color="auto"/>
            </w:tcBorders>
          </w:tcPr>
          <w:p w:rsidR="004537A3" w:rsidRPr="00A01F63" w:rsidRDefault="004537A3" w:rsidP="004537A3">
            <w:pPr>
              <w:ind w:firstLine="0"/>
              <w:jc w:val="center"/>
              <w:rPr>
                <w:rFonts w:eastAsia="Times"/>
                <w:sz w:val="24"/>
                <w:lang w:val="en-US"/>
              </w:rPr>
            </w:pPr>
            <w:r>
              <w:rPr>
                <w:rFonts w:eastAsia="Times"/>
                <w:sz w:val="24"/>
                <w:lang w:val="en-US"/>
              </w:rPr>
              <w:t>-</w:t>
            </w:r>
          </w:p>
        </w:tc>
        <w:tc>
          <w:tcPr>
            <w:tcW w:w="450" w:type="dxa"/>
            <w:tcBorders>
              <w:left w:val="single" w:sz="12" w:space="0" w:color="auto"/>
            </w:tcBorders>
          </w:tcPr>
          <w:p w:rsidR="004537A3" w:rsidRPr="00A01F63" w:rsidRDefault="004537A3" w:rsidP="004537A3">
            <w:pPr>
              <w:ind w:firstLine="0"/>
              <w:jc w:val="center"/>
              <w:rPr>
                <w:rFonts w:eastAsia="Times"/>
                <w:sz w:val="24"/>
                <w:lang w:val="en-US"/>
              </w:rPr>
            </w:pPr>
            <w:r>
              <w:rPr>
                <w:rFonts w:eastAsia="Times"/>
                <w:sz w:val="24"/>
                <w:lang w:val="en-US"/>
              </w:rPr>
              <w:t>-</w:t>
            </w:r>
          </w:p>
        </w:tc>
        <w:tc>
          <w:tcPr>
            <w:tcW w:w="540" w:type="dxa"/>
          </w:tcPr>
          <w:p w:rsidR="004537A3" w:rsidRPr="00A01F63" w:rsidRDefault="004537A3" w:rsidP="004537A3">
            <w:pPr>
              <w:ind w:firstLine="0"/>
              <w:jc w:val="center"/>
              <w:rPr>
                <w:rFonts w:eastAsia="Times"/>
                <w:sz w:val="24"/>
                <w:lang w:val="en-US"/>
              </w:rPr>
            </w:pPr>
            <w:r>
              <w:rPr>
                <w:rFonts w:eastAsia="Times"/>
                <w:sz w:val="24"/>
                <w:lang w:val="en-US"/>
              </w:rPr>
              <w:t>2</w:t>
            </w:r>
          </w:p>
        </w:tc>
        <w:tc>
          <w:tcPr>
            <w:tcW w:w="540" w:type="dxa"/>
            <w:tcBorders>
              <w:right w:val="single" w:sz="12" w:space="0" w:color="auto"/>
            </w:tcBorders>
          </w:tcPr>
          <w:p w:rsidR="004537A3" w:rsidRPr="00A01F63" w:rsidRDefault="004537A3" w:rsidP="004537A3">
            <w:pPr>
              <w:ind w:firstLine="0"/>
              <w:jc w:val="center"/>
              <w:rPr>
                <w:rFonts w:eastAsia="Times"/>
                <w:sz w:val="24"/>
                <w:lang w:val="en-US"/>
              </w:rPr>
            </w:pPr>
            <w:r>
              <w:rPr>
                <w:rFonts w:eastAsia="Times"/>
                <w:sz w:val="24"/>
                <w:lang w:val="en-US"/>
              </w:rPr>
              <w:t>6</w:t>
            </w:r>
          </w:p>
        </w:tc>
        <w:tc>
          <w:tcPr>
            <w:tcW w:w="540" w:type="dxa"/>
            <w:tcBorders>
              <w:left w:val="single" w:sz="12" w:space="0" w:color="auto"/>
            </w:tcBorders>
          </w:tcPr>
          <w:p w:rsidR="004537A3" w:rsidRPr="00A01F63" w:rsidRDefault="004537A3" w:rsidP="004537A3">
            <w:pPr>
              <w:ind w:firstLine="0"/>
              <w:jc w:val="center"/>
              <w:rPr>
                <w:rFonts w:eastAsia="Times"/>
                <w:sz w:val="24"/>
                <w:lang w:val="en-US"/>
              </w:rPr>
            </w:pPr>
          </w:p>
        </w:tc>
        <w:tc>
          <w:tcPr>
            <w:tcW w:w="540" w:type="dxa"/>
          </w:tcPr>
          <w:p w:rsidR="004537A3" w:rsidRPr="00A01F63" w:rsidRDefault="004537A3" w:rsidP="004537A3">
            <w:pPr>
              <w:ind w:firstLine="0"/>
              <w:jc w:val="center"/>
              <w:rPr>
                <w:rFonts w:eastAsia="Times"/>
                <w:sz w:val="24"/>
                <w:lang w:val="en-US"/>
              </w:rPr>
            </w:pPr>
          </w:p>
        </w:tc>
        <w:tc>
          <w:tcPr>
            <w:tcW w:w="540" w:type="dxa"/>
          </w:tcPr>
          <w:p w:rsidR="004537A3" w:rsidRPr="00A01F63" w:rsidRDefault="004537A3" w:rsidP="004537A3">
            <w:pPr>
              <w:ind w:firstLine="0"/>
              <w:rPr>
                <w:rFonts w:eastAsia="Times"/>
                <w:sz w:val="24"/>
                <w:lang w:val="en-US"/>
              </w:rPr>
            </w:pPr>
          </w:p>
        </w:tc>
      </w:tr>
      <w:tr w:rsidR="004537A3" w:rsidRPr="00A01F63">
        <w:tc>
          <w:tcPr>
            <w:tcW w:w="1367" w:type="dxa"/>
          </w:tcPr>
          <w:p w:rsidR="004537A3" w:rsidRPr="00A01F63" w:rsidRDefault="004537A3" w:rsidP="004537A3">
            <w:pPr>
              <w:ind w:firstLine="0"/>
              <w:rPr>
                <w:rFonts w:eastAsia="Times"/>
                <w:sz w:val="24"/>
                <w:lang w:val="en-US"/>
              </w:rPr>
            </w:pPr>
          </w:p>
        </w:tc>
        <w:tc>
          <w:tcPr>
            <w:tcW w:w="4681" w:type="dxa"/>
            <w:tcBorders>
              <w:right w:val="single" w:sz="12" w:space="0" w:color="auto"/>
            </w:tcBorders>
          </w:tcPr>
          <w:p w:rsidR="004537A3" w:rsidRPr="00A01F63" w:rsidRDefault="004537A3" w:rsidP="004537A3">
            <w:pPr>
              <w:ind w:firstLine="0"/>
              <w:rPr>
                <w:rFonts w:eastAsia="Times"/>
                <w:sz w:val="24"/>
                <w:lang w:val="en-US"/>
              </w:rPr>
            </w:pPr>
            <w:r w:rsidRPr="00A01F63">
              <w:rPr>
                <w:rFonts w:eastAsia="Times"/>
                <w:sz w:val="24"/>
                <w:lang w:val="en-US"/>
              </w:rPr>
              <w:t>Oats</w:t>
            </w:r>
          </w:p>
        </w:tc>
        <w:tc>
          <w:tcPr>
            <w:tcW w:w="630" w:type="dxa"/>
            <w:tcBorders>
              <w:left w:val="single" w:sz="12" w:space="0" w:color="auto"/>
            </w:tcBorders>
          </w:tcPr>
          <w:p w:rsidR="004537A3" w:rsidRPr="00A01F63" w:rsidRDefault="004537A3" w:rsidP="004537A3">
            <w:pPr>
              <w:ind w:firstLine="0"/>
              <w:jc w:val="center"/>
              <w:rPr>
                <w:rFonts w:eastAsia="Times"/>
                <w:sz w:val="24"/>
                <w:lang w:val="en-US"/>
              </w:rPr>
            </w:pPr>
            <w:r>
              <w:rPr>
                <w:rFonts w:eastAsia="Times"/>
                <w:sz w:val="24"/>
                <w:lang w:val="en-US"/>
              </w:rPr>
              <w:t>5</w:t>
            </w:r>
          </w:p>
        </w:tc>
        <w:tc>
          <w:tcPr>
            <w:tcW w:w="1440" w:type="dxa"/>
          </w:tcPr>
          <w:p w:rsidR="004537A3" w:rsidRPr="00A01F63" w:rsidRDefault="004537A3" w:rsidP="004537A3">
            <w:pPr>
              <w:ind w:firstLine="0"/>
              <w:jc w:val="center"/>
              <w:rPr>
                <w:rFonts w:eastAsia="Times"/>
                <w:sz w:val="24"/>
                <w:lang w:val="en-US"/>
              </w:rPr>
            </w:pPr>
            <w:r>
              <w:rPr>
                <w:rFonts w:eastAsia="Times"/>
                <w:sz w:val="24"/>
                <w:lang w:val="en-US"/>
              </w:rPr>
              <w:t>ditto</w:t>
            </w:r>
          </w:p>
        </w:tc>
        <w:tc>
          <w:tcPr>
            <w:tcW w:w="540" w:type="dxa"/>
          </w:tcPr>
          <w:p w:rsidR="004537A3" w:rsidRPr="00A01F63" w:rsidRDefault="004537A3" w:rsidP="004537A3">
            <w:pPr>
              <w:ind w:firstLine="0"/>
              <w:jc w:val="center"/>
              <w:rPr>
                <w:rFonts w:eastAsia="Times"/>
                <w:sz w:val="24"/>
                <w:lang w:val="en-US"/>
              </w:rPr>
            </w:pPr>
            <w:r>
              <w:rPr>
                <w:rFonts w:eastAsia="Times"/>
                <w:sz w:val="24"/>
                <w:lang w:val="en-US"/>
              </w:rPr>
              <w:t>2</w:t>
            </w:r>
          </w:p>
        </w:tc>
        <w:tc>
          <w:tcPr>
            <w:tcW w:w="540" w:type="dxa"/>
            <w:tcBorders>
              <w:right w:val="single" w:sz="12" w:space="0" w:color="auto"/>
            </w:tcBorders>
          </w:tcPr>
          <w:p w:rsidR="004537A3" w:rsidRPr="00A01F63" w:rsidRDefault="004537A3" w:rsidP="004537A3">
            <w:pPr>
              <w:ind w:firstLine="0"/>
              <w:jc w:val="center"/>
              <w:rPr>
                <w:rFonts w:eastAsia="Times"/>
                <w:sz w:val="24"/>
                <w:lang w:val="en-US"/>
              </w:rPr>
            </w:pPr>
            <w:r>
              <w:rPr>
                <w:rFonts w:eastAsia="Times"/>
                <w:sz w:val="24"/>
                <w:lang w:val="en-US"/>
              </w:rPr>
              <w:t>-</w:t>
            </w:r>
          </w:p>
        </w:tc>
        <w:tc>
          <w:tcPr>
            <w:tcW w:w="450" w:type="dxa"/>
            <w:tcBorders>
              <w:left w:val="single" w:sz="12" w:space="0" w:color="auto"/>
            </w:tcBorders>
          </w:tcPr>
          <w:p w:rsidR="004537A3" w:rsidRPr="00A01F63" w:rsidRDefault="004537A3" w:rsidP="004537A3">
            <w:pPr>
              <w:ind w:firstLine="0"/>
              <w:jc w:val="center"/>
              <w:rPr>
                <w:rFonts w:eastAsia="Times"/>
                <w:sz w:val="24"/>
                <w:lang w:val="en-US"/>
              </w:rPr>
            </w:pPr>
            <w:r>
              <w:rPr>
                <w:rFonts w:eastAsia="Times"/>
                <w:sz w:val="24"/>
                <w:lang w:val="en-US"/>
              </w:rPr>
              <w:t>-</w:t>
            </w:r>
          </w:p>
        </w:tc>
        <w:tc>
          <w:tcPr>
            <w:tcW w:w="540" w:type="dxa"/>
          </w:tcPr>
          <w:p w:rsidR="004537A3" w:rsidRPr="00A01F63" w:rsidRDefault="004537A3" w:rsidP="004537A3">
            <w:pPr>
              <w:ind w:firstLine="0"/>
              <w:jc w:val="center"/>
              <w:rPr>
                <w:rFonts w:eastAsia="Times"/>
                <w:sz w:val="24"/>
                <w:lang w:val="en-US"/>
              </w:rPr>
            </w:pPr>
            <w:r>
              <w:rPr>
                <w:rFonts w:eastAsia="Times"/>
                <w:sz w:val="24"/>
                <w:lang w:val="en-US"/>
              </w:rPr>
              <w:t>10</w:t>
            </w:r>
          </w:p>
        </w:tc>
        <w:tc>
          <w:tcPr>
            <w:tcW w:w="540" w:type="dxa"/>
            <w:tcBorders>
              <w:right w:val="single" w:sz="12" w:space="0" w:color="auto"/>
            </w:tcBorders>
          </w:tcPr>
          <w:p w:rsidR="004537A3" w:rsidRPr="00A01F63" w:rsidRDefault="004537A3" w:rsidP="004537A3">
            <w:pPr>
              <w:ind w:firstLine="0"/>
              <w:jc w:val="center"/>
              <w:rPr>
                <w:rFonts w:eastAsia="Times"/>
                <w:sz w:val="24"/>
                <w:lang w:val="en-US"/>
              </w:rPr>
            </w:pPr>
            <w:r>
              <w:rPr>
                <w:rFonts w:eastAsia="Times"/>
                <w:sz w:val="24"/>
                <w:lang w:val="en-US"/>
              </w:rPr>
              <w:t>-</w:t>
            </w:r>
          </w:p>
        </w:tc>
        <w:tc>
          <w:tcPr>
            <w:tcW w:w="540" w:type="dxa"/>
            <w:tcBorders>
              <w:left w:val="single" w:sz="12" w:space="0" w:color="auto"/>
            </w:tcBorders>
          </w:tcPr>
          <w:p w:rsidR="004537A3" w:rsidRPr="00A01F63" w:rsidRDefault="004537A3" w:rsidP="004537A3">
            <w:pPr>
              <w:ind w:firstLine="0"/>
              <w:jc w:val="center"/>
              <w:rPr>
                <w:rFonts w:eastAsia="Times"/>
                <w:sz w:val="24"/>
                <w:lang w:val="en-US"/>
              </w:rPr>
            </w:pPr>
          </w:p>
        </w:tc>
        <w:tc>
          <w:tcPr>
            <w:tcW w:w="540" w:type="dxa"/>
          </w:tcPr>
          <w:p w:rsidR="004537A3" w:rsidRPr="00A01F63" w:rsidRDefault="004537A3" w:rsidP="004537A3">
            <w:pPr>
              <w:ind w:firstLine="0"/>
              <w:jc w:val="center"/>
              <w:rPr>
                <w:rFonts w:eastAsia="Times"/>
                <w:sz w:val="24"/>
                <w:lang w:val="en-US"/>
              </w:rPr>
            </w:pPr>
          </w:p>
        </w:tc>
        <w:tc>
          <w:tcPr>
            <w:tcW w:w="540" w:type="dxa"/>
          </w:tcPr>
          <w:p w:rsidR="004537A3" w:rsidRPr="00A01F63" w:rsidRDefault="004537A3" w:rsidP="004537A3">
            <w:pPr>
              <w:ind w:firstLine="0"/>
              <w:rPr>
                <w:rFonts w:eastAsia="Times"/>
                <w:sz w:val="24"/>
                <w:lang w:val="en-US"/>
              </w:rPr>
            </w:pPr>
          </w:p>
        </w:tc>
      </w:tr>
      <w:tr w:rsidR="004537A3" w:rsidRPr="00A01F63">
        <w:tc>
          <w:tcPr>
            <w:tcW w:w="1367" w:type="dxa"/>
          </w:tcPr>
          <w:p w:rsidR="004537A3" w:rsidRPr="00A01F63" w:rsidRDefault="004537A3" w:rsidP="004537A3">
            <w:pPr>
              <w:ind w:firstLine="0"/>
              <w:rPr>
                <w:rFonts w:eastAsia="Times"/>
                <w:sz w:val="24"/>
                <w:lang w:val="en-US"/>
              </w:rPr>
            </w:pPr>
          </w:p>
        </w:tc>
        <w:tc>
          <w:tcPr>
            <w:tcW w:w="4681" w:type="dxa"/>
            <w:tcBorders>
              <w:right w:val="single" w:sz="12" w:space="0" w:color="auto"/>
            </w:tcBorders>
          </w:tcPr>
          <w:p w:rsidR="004537A3" w:rsidRPr="00A01F63" w:rsidRDefault="004537A3" w:rsidP="004537A3">
            <w:pPr>
              <w:ind w:firstLine="0"/>
              <w:rPr>
                <w:rFonts w:eastAsia="Times"/>
                <w:sz w:val="24"/>
                <w:lang w:val="en-US"/>
              </w:rPr>
            </w:pPr>
            <w:r w:rsidRPr="00A01F63">
              <w:rPr>
                <w:rFonts w:eastAsia="Times"/>
                <w:sz w:val="24"/>
                <w:lang w:val="en-US"/>
              </w:rPr>
              <w:t>Wheat</w:t>
            </w:r>
          </w:p>
        </w:tc>
        <w:tc>
          <w:tcPr>
            <w:tcW w:w="630" w:type="dxa"/>
            <w:tcBorders>
              <w:left w:val="single" w:sz="12" w:space="0" w:color="auto"/>
            </w:tcBorders>
          </w:tcPr>
          <w:p w:rsidR="004537A3" w:rsidRPr="00A01F63" w:rsidRDefault="004537A3" w:rsidP="004537A3">
            <w:pPr>
              <w:ind w:firstLine="0"/>
              <w:jc w:val="center"/>
              <w:rPr>
                <w:rFonts w:eastAsia="Times"/>
                <w:sz w:val="24"/>
                <w:lang w:val="en-US"/>
              </w:rPr>
            </w:pPr>
            <w:r>
              <w:rPr>
                <w:rFonts w:eastAsia="Times"/>
                <w:sz w:val="24"/>
                <w:lang w:val="en-US"/>
              </w:rPr>
              <w:t>1</w:t>
            </w:r>
          </w:p>
        </w:tc>
        <w:tc>
          <w:tcPr>
            <w:tcW w:w="1440" w:type="dxa"/>
          </w:tcPr>
          <w:p w:rsidR="004537A3" w:rsidRPr="00A01F63" w:rsidRDefault="004537A3" w:rsidP="004537A3">
            <w:pPr>
              <w:ind w:firstLine="0"/>
              <w:jc w:val="center"/>
              <w:rPr>
                <w:rFonts w:eastAsia="Times"/>
                <w:sz w:val="24"/>
                <w:lang w:val="en-US"/>
              </w:rPr>
            </w:pPr>
            <w:r>
              <w:rPr>
                <w:rFonts w:eastAsia="Times"/>
                <w:sz w:val="24"/>
                <w:lang w:val="en-US"/>
              </w:rPr>
              <w:t>ditto</w:t>
            </w:r>
          </w:p>
        </w:tc>
        <w:tc>
          <w:tcPr>
            <w:tcW w:w="540" w:type="dxa"/>
          </w:tcPr>
          <w:p w:rsidR="004537A3" w:rsidRPr="00A01F63" w:rsidRDefault="004537A3" w:rsidP="004537A3">
            <w:pPr>
              <w:ind w:firstLine="0"/>
              <w:jc w:val="center"/>
              <w:rPr>
                <w:rFonts w:eastAsia="Times"/>
                <w:sz w:val="24"/>
                <w:lang w:val="en-US"/>
              </w:rPr>
            </w:pPr>
            <w:r>
              <w:rPr>
                <w:rFonts w:eastAsia="Times"/>
                <w:sz w:val="24"/>
                <w:lang w:val="en-US"/>
              </w:rPr>
              <w:t>7</w:t>
            </w:r>
          </w:p>
        </w:tc>
        <w:tc>
          <w:tcPr>
            <w:tcW w:w="540" w:type="dxa"/>
            <w:tcBorders>
              <w:right w:val="single" w:sz="12" w:space="0" w:color="auto"/>
            </w:tcBorders>
          </w:tcPr>
          <w:p w:rsidR="004537A3" w:rsidRPr="00A01F63" w:rsidRDefault="004537A3" w:rsidP="004537A3">
            <w:pPr>
              <w:ind w:firstLine="0"/>
              <w:jc w:val="center"/>
              <w:rPr>
                <w:rFonts w:eastAsia="Times"/>
                <w:sz w:val="24"/>
                <w:lang w:val="en-US"/>
              </w:rPr>
            </w:pPr>
            <w:r>
              <w:rPr>
                <w:rFonts w:eastAsia="Times"/>
                <w:sz w:val="24"/>
                <w:lang w:val="en-US"/>
              </w:rPr>
              <w:t>6</w:t>
            </w:r>
          </w:p>
        </w:tc>
        <w:tc>
          <w:tcPr>
            <w:tcW w:w="450" w:type="dxa"/>
            <w:tcBorders>
              <w:left w:val="single" w:sz="12" w:space="0" w:color="auto"/>
            </w:tcBorders>
          </w:tcPr>
          <w:p w:rsidR="004537A3" w:rsidRPr="00A01F63" w:rsidRDefault="004537A3" w:rsidP="004537A3">
            <w:pPr>
              <w:ind w:firstLine="0"/>
              <w:jc w:val="center"/>
              <w:rPr>
                <w:rFonts w:eastAsia="Times"/>
                <w:sz w:val="24"/>
                <w:lang w:val="en-US"/>
              </w:rPr>
            </w:pPr>
            <w:r>
              <w:rPr>
                <w:rFonts w:eastAsia="Times"/>
                <w:sz w:val="24"/>
                <w:lang w:val="en-US"/>
              </w:rPr>
              <w:t>-</w:t>
            </w:r>
          </w:p>
        </w:tc>
        <w:tc>
          <w:tcPr>
            <w:tcW w:w="540" w:type="dxa"/>
          </w:tcPr>
          <w:p w:rsidR="004537A3" w:rsidRPr="00A01F63" w:rsidRDefault="004537A3" w:rsidP="004537A3">
            <w:pPr>
              <w:ind w:firstLine="0"/>
              <w:jc w:val="center"/>
              <w:rPr>
                <w:rFonts w:eastAsia="Times"/>
                <w:sz w:val="24"/>
                <w:lang w:val="en-US"/>
              </w:rPr>
            </w:pPr>
            <w:r>
              <w:rPr>
                <w:rFonts w:eastAsia="Times"/>
                <w:sz w:val="24"/>
                <w:lang w:val="en-US"/>
              </w:rPr>
              <w:t>7</w:t>
            </w:r>
          </w:p>
        </w:tc>
        <w:tc>
          <w:tcPr>
            <w:tcW w:w="540" w:type="dxa"/>
            <w:tcBorders>
              <w:right w:val="single" w:sz="12" w:space="0" w:color="auto"/>
            </w:tcBorders>
          </w:tcPr>
          <w:p w:rsidR="004537A3" w:rsidRPr="00A01F63" w:rsidRDefault="004537A3" w:rsidP="004537A3">
            <w:pPr>
              <w:ind w:firstLine="0"/>
              <w:jc w:val="center"/>
              <w:rPr>
                <w:rFonts w:eastAsia="Times"/>
                <w:sz w:val="24"/>
                <w:lang w:val="en-US"/>
              </w:rPr>
            </w:pPr>
            <w:r>
              <w:rPr>
                <w:rFonts w:eastAsia="Times"/>
                <w:sz w:val="24"/>
                <w:lang w:val="en-US"/>
              </w:rPr>
              <w:t>6</w:t>
            </w:r>
          </w:p>
        </w:tc>
        <w:tc>
          <w:tcPr>
            <w:tcW w:w="540" w:type="dxa"/>
            <w:tcBorders>
              <w:left w:val="single" w:sz="12" w:space="0" w:color="auto"/>
            </w:tcBorders>
          </w:tcPr>
          <w:p w:rsidR="004537A3" w:rsidRPr="00A01F63" w:rsidRDefault="004537A3" w:rsidP="004537A3">
            <w:pPr>
              <w:ind w:firstLine="0"/>
              <w:jc w:val="center"/>
              <w:rPr>
                <w:rFonts w:eastAsia="Times"/>
                <w:sz w:val="24"/>
                <w:lang w:val="en-US"/>
              </w:rPr>
            </w:pPr>
          </w:p>
        </w:tc>
        <w:tc>
          <w:tcPr>
            <w:tcW w:w="540" w:type="dxa"/>
          </w:tcPr>
          <w:p w:rsidR="004537A3" w:rsidRPr="00A01F63" w:rsidRDefault="004537A3" w:rsidP="004537A3">
            <w:pPr>
              <w:ind w:firstLine="0"/>
              <w:jc w:val="center"/>
              <w:rPr>
                <w:rFonts w:eastAsia="Times"/>
                <w:sz w:val="24"/>
                <w:lang w:val="en-US"/>
              </w:rPr>
            </w:pPr>
          </w:p>
        </w:tc>
        <w:tc>
          <w:tcPr>
            <w:tcW w:w="540" w:type="dxa"/>
          </w:tcPr>
          <w:p w:rsidR="004537A3" w:rsidRPr="00A01F63" w:rsidRDefault="004537A3" w:rsidP="004537A3">
            <w:pPr>
              <w:ind w:firstLine="0"/>
              <w:rPr>
                <w:rFonts w:eastAsia="Times"/>
                <w:sz w:val="24"/>
                <w:lang w:val="en-US"/>
              </w:rPr>
            </w:pPr>
          </w:p>
        </w:tc>
      </w:tr>
      <w:tr w:rsidR="004537A3" w:rsidRPr="00A01F63">
        <w:tc>
          <w:tcPr>
            <w:tcW w:w="1367" w:type="dxa"/>
          </w:tcPr>
          <w:p w:rsidR="004537A3" w:rsidRPr="00A01F63" w:rsidRDefault="004537A3" w:rsidP="004537A3">
            <w:pPr>
              <w:ind w:firstLine="0"/>
              <w:rPr>
                <w:rFonts w:eastAsia="Times"/>
                <w:sz w:val="24"/>
                <w:lang w:val="en-US"/>
              </w:rPr>
            </w:pPr>
          </w:p>
        </w:tc>
        <w:tc>
          <w:tcPr>
            <w:tcW w:w="4681" w:type="dxa"/>
            <w:tcBorders>
              <w:right w:val="single" w:sz="12" w:space="0" w:color="auto"/>
            </w:tcBorders>
          </w:tcPr>
          <w:p w:rsidR="004537A3" w:rsidRPr="00A01F63" w:rsidRDefault="004537A3" w:rsidP="004537A3">
            <w:pPr>
              <w:ind w:firstLine="0"/>
              <w:rPr>
                <w:rFonts w:eastAsia="Times"/>
                <w:sz w:val="24"/>
                <w:lang w:val="en-US"/>
              </w:rPr>
            </w:pPr>
            <w:r w:rsidRPr="00A01F63">
              <w:rPr>
                <w:rFonts w:eastAsia="Times"/>
                <w:sz w:val="24"/>
                <w:lang w:val="en-US"/>
              </w:rPr>
              <w:t>Peas</w:t>
            </w:r>
          </w:p>
        </w:tc>
        <w:tc>
          <w:tcPr>
            <w:tcW w:w="630" w:type="dxa"/>
            <w:tcBorders>
              <w:left w:val="single" w:sz="12" w:space="0" w:color="auto"/>
            </w:tcBorders>
          </w:tcPr>
          <w:p w:rsidR="004537A3" w:rsidRPr="00A01F63" w:rsidRDefault="004537A3" w:rsidP="004537A3">
            <w:pPr>
              <w:ind w:firstLine="0"/>
              <w:jc w:val="center"/>
              <w:rPr>
                <w:rFonts w:eastAsia="Times"/>
                <w:sz w:val="24"/>
                <w:lang w:val="en-US"/>
              </w:rPr>
            </w:pPr>
            <w:r>
              <w:rPr>
                <w:rFonts w:eastAsia="Times"/>
                <w:sz w:val="24"/>
                <w:lang w:val="en-US"/>
              </w:rPr>
              <w:t>1</w:t>
            </w:r>
          </w:p>
        </w:tc>
        <w:tc>
          <w:tcPr>
            <w:tcW w:w="1440" w:type="dxa"/>
          </w:tcPr>
          <w:p w:rsidR="004537A3" w:rsidRPr="00A01F63" w:rsidRDefault="004537A3" w:rsidP="004537A3">
            <w:pPr>
              <w:ind w:firstLine="0"/>
              <w:jc w:val="center"/>
              <w:rPr>
                <w:rFonts w:eastAsia="Times"/>
                <w:sz w:val="24"/>
                <w:lang w:val="en-US"/>
              </w:rPr>
            </w:pPr>
            <w:r>
              <w:rPr>
                <w:rFonts w:eastAsia="Times"/>
                <w:sz w:val="24"/>
                <w:lang w:val="en-US"/>
              </w:rPr>
              <w:t>ditto</w:t>
            </w:r>
          </w:p>
        </w:tc>
        <w:tc>
          <w:tcPr>
            <w:tcW w:w="540" w:type="dxa"/>
          </w:tcPr>
          <w:p w:rsidR="004537A3" w:rsidRPr="00A01F63" w:rsidRDefault="004537A3" w:rsidP="004537A3">
            <w:pPr>
              <w:ind w:firstLine="0"/>
              <w:jc w:val="center"/>
              <w:rPr>
                <w:rFonts w:eastAsia="Times"/>
                <w:sz w:val="24"/>
                <w:lang w:val="en-US"/>
              </w:rPr>
            </w:pPr>
            <w:r>
              <w:rPr>
                <w:rFonts w:eastAsia="Times"/>
                <w:sz w:val="24"/>
                <w:lang w:val="en-US"/>
              </w:rPr>
              <w:t>7</w:t>
            </w:r>
          </w:p>
        </w:tc>
        <w:tc>
          <w:tcPr>
            <w:tcW w:w="540" w:type="dxa"/>
            <w:tcBorders>
              <w:right w:val="single" w:sz="12" w:space="0" w:color="auto"/>
            </w:tcBorders>
          </w:tcPr>
          <w:p w:rsidR="004537A3" w:rsidRPr="00A01F63" w:rsidRDefault="004537A3" w:rsidP="004537A3">
            <w:pPr>
              <w:ind w:firstLine="0"/>
              <w:jc w:val="center"/>
              <w:rPr>
                <w:rFonts w:eastAsia="Times"/>
                <w:sz w:val="24"/>
                <w:lang w:val="en-US"/>
              </w:rPr>
            </w:pPr>
            <w:r>
              <w:rPr>
                <w:rFonts w:eastAsia="Times"/>
                <w:sz w:val="24"/>
                <w:lang w:val="en-US"/>
              </w:rPr>
              <w:t>6</w:t>
            </w:r>
          </w:p>
        </w:tc>
        <w:tc>
          <w:tcPr>
            <w:tcW w:w="450" w:type="dxa"/>
            <w:tcBorders>
              <w:left w:val="single" w:sz="12" w:space="0" w:color="auto"/>
              <w:bottom w:val="single" w:sz="12" w:space="0" w:color="auto"/>
            </w:tcBorders>
          </w:tcPr>
          <w:p w:rsidR="004537A3" w:rsidRPr="00A01F63" w:rsidRDefault="004537A3" w:rsidP="004537A3">
            <w:pPr>
              <w:ind w:firstLine="0"/>
              <w:jc w:val="center"/>
              <w:rPr>
                <w:rFonts w:eastAsia="Times"/>
                <w:sz w:val="24"/>
                <w:lang w:val="en-US"/>
              </w:rPr>
            </w:pPr>
            <w:r>
              <w:rPr>
                <w:rFonts w:eastAsia="Times"/>
                <w:sz w:val="24"/>
                <w:lang w:val="en-US"/>
              </w:rPr>
              <w:t>-</w:t>
            </w:r>
          </w:p>
        </w:tc>
        <w:tc>
          <w:tcPr>
            <w:tcW w:w="540" w:type="dxa"/>
            <w:tcBorders>
              <w:bottom w:val="single" w:sz="12" w:space="0" w:color="auto"/>
            </w:tcBorders>
          </w:tcPr>
          <w:p w:rsidR="004537A3" w:rsidRPr="00A01F63" w:rsidRDefault="004537A3" w:rsidP="004537A3">
            <w:pPr>
              <w:ind w:firstLine="0"/>
              <w:jc w:val="center"/>
              <w:rPr>
                <w:rFonts w:eastAsia="Times"/>
                <w:sz w:val="24"/>
                <w:lang w:val="en-US"/>
              </w:rPr>
            </w:pPr>
            <w:r>
              <w:rPr>
                <w:rFonts w:eastAsia="Times"/>
                <w:sz w:val="24"/>
                <w:lang w:val="en-US"/>
              </w:rPr>
              <w:t>7</w:t>
            </w:r>
          </w:p>
        </w:tc>
        <w:tc>
          <w:tcPr>
            <w:tcW w:w="540" w:type="dxa"/>
            <w:tcBorders>
              <w:bottom w:val="single" w:sz="12" w:space="0" w:color="auto"/>
              <w:right w:val="single" w:sz="12" w:space="0" w:color="auto"/>
            </w:tcBorders>
          </w:tcPr>
          <w:p w:rsidR="004537A3" w:rsidRPr="00A01F63" w:rsidRDefault="004537A3" w:rsidP="004537A3">
            <w:pPr>
              <w:ind w:firstLine="0"/>
              <w:jc w:val="center"/>
              <w:rPr>
                <w:rFonts w:eastAsia="Times"/>
                <w:sz w:val="24"/>
                <w:lang w:val="en-US"/>
              </w:rPr>
            </w:pPr>
            <w:r>
              <w:rPr>
                <w:rFonts w:eastAsia="Times"/>
                <w:sz w:val="24"/>
                <w:lang w:val="en-US"/>
              </w:rPr>
              <w:t>6</w:t>
            </w:r>
          </w:p>
        </w:tc>
        <w:tc>
          <w:tcPr>
            <w:tcW w:w="540" w:type="dxa"/>
            <w:tcBorders>
              <w:left w:val="single" w:sz="12" w:space="0" w:color="auto"/>
            </w:tcBorders>
          </w:tcPr>
          <w:p w:rsidR="004537A3" w:rsidRPr="00A01F63" w:rsidRDefault="004537A3" w:rsidP="004537A3">
            <w:pPr>
              <w:ind w:firstLine="0"/>
              <w:jc w:val="center"/>
              <w:rPr>
                <w:rFonts w:eastAsia="Times"/>
                <w:sz w:val="24"/>
                <w:lang w:val="en-US"/>
              </w:rPr>
            </w:pPr>
          </w:p>
        </w:tc>
        <w:tc>
          <w:tcPr>
            <w:tcW w:w="540" w:type="dxa"/>
          </w:tcPr>
          <w:p w:rsidR="004537A3" w:rsidRPr="00A01F63" w:rsidRDefault="004537A3" w:rsidP="004537A3">
            <w:pPr>
              <w:ind w:firstLine="0"/>
              <w:jc w:val="center"/>
              <w:rPr>
                <w:rFonts w:eastAsia="Times"/>
                <w:sz w:val="24"/>
                <w:lang w:val="en-US"/>
              </w:rPr>
            </w:pPr>
          </w:p>
        </w:tc>
        <w:tc>
          <w:tcPr>
            <w:tcW w:w="540" w:type="dxa"/>
          </w:tcPr>
          <w:p w:rsidR="004537A3" w:rsidRPr="00A01F63" w:rsidRDefault="004537A3" w:rsidP="004537A3">
            <w:pPr>
              <w:ind w:firstLine="0"/>
              <w:rPr>
                <w:rFonts w:eastAsia="Times"/>
                <w:sz w:val="24"/>
                <w:lang w:val="en-US"/>
              </w:rPr>
            </w:pPr>
          </w:p>
        </w:tc>
      </w:tr>
      <w:tr w:rsidR="004537A3" w:rsidRPr="00A01F63">
        <w:tc>
          <w:tcPr>
            <w:tcW w:w="6048" w:type="dxa"/>
            <w:gridSpan w:val="2"/>
            <w:tcBorders>
              <w:right w:val="single" w:sz="12" w:space="0" w:color="auto"/>
            </w:tcBorders>
          </w:tcPr>
          <w:p w:rsidR="004537A3" w:rsidRPr="00A01F63" w:rsidRDefault="004537A3" w:rsidP="004537A3">
            <w:pPr>
              <w:ind w:firstLine="0"/>
              <w:rPr>
                <w:rFonts w:eastAsia="Times"/>
                <w:sz w:val="24"/>
                <w:lang w:val="en-US"/>
              </w:rPr>
            </w:pPr>
            <w:r w:rsidRPr="00401A8D">
              <w:rPr>
                <w:rFonts w:eastAsia="Times"/>
                <w:b/>
                <w:color w:val="FF0000"/>
                <w:sz w:val="24"/>
                <w:lang w:val="en-US"/>
              </w:rPr>
              <w:t>IMPLEMENTS</w:t>
            </w:r>
          </w:p>
        </w:tc>
        <w:tc>
          <w:tcPr>
            <w:tcW w:w="630" w:type="dxa"/>
            <w:tcBorders>
              <w:left w:val="single" w:sz="12" w:space="0" w:color="auto"/>
            </w:tcBorders>
          </w:tcPr>
          <w:p w:rsidR="004537A3" w:rsidRPr="00A01F63" w:rsidRDefault="004537A3" w:rsidP="004537A3">
            <w:pPr>
              <w:ind w:firstLine="0"/>
              <w:jc w:val="center"/>
              <w:rPr>
                <w:rFonts w:eastAsia="Times"/>
                <w:sz w:val="24"/>
                <w:lang w:val="en-US"/>
              </w:rPr>
            </w:pPr>
          </w:p>
        </w:tc>
        <w:tc>
          <w:tcPr>
            <w:tcW w:w="1440" w:type="dxa"/>
          </w:tcPr>
          <w:p w:rsidR="004537A3" w:rsidRPr="00A01F63" w:rsidRDefault="004537A3" w:rsidP="004537A3">
            <w:pPr>
              <w:ind w:firstLine="0"/>
              <w:jc w:val="center"/>
              <w:rPr>
                <w:rFonts w:eastAsia="Times"/>
                <w:sz w:val="24"/>
                <w:lang w:val="en-US"/>
              </w:rPr>
            </w:pPr>
          </w:p>
        </w:tc>
        <w:tc>
          <w:tcPr>
            <w:tcW w:w="540" w:type="dxa"/>
          </w:tcPr>
          <w:p w:rsidR="004537A3" w:rsidRPr="00A01F63" w:rsidRDefault="004537A3" w:rsidP="004537A3">
            <w:pPr>
              <w:ind w:firstLine="0"/>
              <w:jc w:val="center"/>
              <w:rPr>
                <w:rFonts w:eastAsia="Times"/>
                <w:sz w:val="24"/>
                <w:lang w:val="en-US"/>
              </w:rPr>
            </w:pPr>
          </w:p>
        </w:tc>
        <w:tc>
          <w:tcPr>
            <w:tcW w:w="540" w:type="dxa"/>
            <w:tcBorders>
              <w:right w:val="single" w:sz="12" w:space="0" w:color="auto"/>
            </w:tcBorders>
          </w:tcPr>
          <w:p w:rsidR="004537A3" w:rsidRPr="00A01F63" w:rsidRDefault="004537A3" w:rsidP="004537A3">
            <w:pPr>
              <w:ind w:firstLine="0"/>
              <w:jc w:val="center"/>
              <w:rPr>
                <w:rFonts w:eastAsia="Times"/>
                <w:sz w:val="24"/>
                <w:lang w:val="en-US"/>
              </w:rPr>
            </w:pPr>
          </w:p>
        </w:tc>
        <w:tc>
          <w:tcPr>
            <w:tcW w:w="450" w:type="dxa"/>
            <w:tcBorders>
              <w:top w:val="single" w:sz="12" w:space="0" w:color="auto"/>
              <w:left w:val="single" w:sz="12" w:space="0" w:color="auto"/>
            </w:tcBorders>
          </w:tcPr>
          <w:p w:rsidR="004537A3" w:rsidRPr="00A01F63" w:rsidRDefault="004537A3" w:rsidP="004537A3">
            <w:pPr>
              <w:ind w:firstLine="0"/>
              <w:jc w:val="center"/>
              <w:rPr>
                <w:rFonts w:eastAsia="Times"/>
                <w:sz w:val="24"/>
                <w:lang w:val="en-US"/>
              </w:rPr>
            </w:pPr>
          </w:p>
        </w:tc>
        <w:tc>
          <w:tcPr>
            <w:tcW w:w="540" w:type="dxa"/>
            <w:tcBorders>
              <w:top w:val="single" w:sz="12" w:space="0" w:color="auto"/>
            </w:tcBorders>
          </w:tcPr>
          <w:p w:rsidR="004537A3" w:rsidRPr="00A01F63" w:rsidRDefault="004537A3" w:rsidP="004537A3">
            <w:pPr>
              <w:ind w:firstLine="0"/>
              <w:jc w:val="center"/>
              <w:rPr>
                <w:rFonts w:eastAsia="Times"/>
                <w:sz w:val="24"/>
                <w:lang w:val="en-US"/>
              </w:rPr>
            </w:pPr>
          </w:p>
        </w:tc>
        <w:tc>
          <w:tcPr>
            <w:tcW w:w="540" w:type="dxa"/>
            <w:tcBorders>
              <w:top w:val="single" w:sz="12" w:space="0" w:color="auto"/>
              <w:right w:val="single" w:sz="12" w:space="0" w:color="auto"/>
            </w:tcBorders>
          </w:tcPr>
          <w:p w:rsidR="004537A3" w:rsidRPr="00A01F63" w:rsidRDefault="004537A3" w:rsidP="004537A3">
            <w:pPr>
              <w:ind w:firstLine="0"/>
              <w:jc w:val="center"/>
              <w:rPr>
                <w:rFonts w:eastAsia="Times"/>
                <w:sz w:val="24"/>
                <w:lang w:val="en-US"/>
              </w:rPr>
            </w:pPr>
          </w:p>
        </w:tc>
        <w:tc>
          <w:tcPr>
            <w:tcW w:w="540" w:type="dxa"/>
            <w:tcBorders>
              <w:left w:val="single" w:sz="12" w:space="0" w:color="auto"/>
            </w:tcBorders>
          </w:tcPr>
          <w:p w:rsidR="004537A3" w:rsidRPr="00A01F63" w:rsidRDefault="004537A3" w:rsidP="004537A3">
            <w:pPr>
              <w:ind w:firstLine="0"/>
              <w:jc w:val="center"/>
              <w:rPr>
                <w:rFonts w:eastAsia="Times"/>
                <w:sz w:val="24"/>
                <w:lang w:val="en-US"/>
              </w:rPr>
            </w:pPr>
            <w:r>
              <w:rPr>
                <w:rFonts w:eastAsia="Times"/>
                <w:sz w:val="24"/>
                <w:lang w:val="en-US"/>
              </w:rPr>
              <w:t>3</w:t>
            </w:r>
          </w:p>
        </w:tc>
        <w:tc>
          <w:tcPr>
            <w:tcW w:w="540" w:type="dxa"/>
          </w:tcPr>
          <w:p w:rsidR="004537A3" w:rsidRPr="00A01F63" w:rsidRDefault="004537A3" w:rsidP="004537A3">
            <w:pPr>
              <w:ind w:firstLine="0"/>
              <w:jc w:val="center"/>
              <w:rPr>
                <w:rFonts w:eastAsia="Times"/>
                <w:sz w:val="24"/>
                <w:lang w:val="en-US"/>
              </w:rPr>
            </w:pPr>
            <w:r>
              <w:rPr>
                <w:rFonts w:eastAsia="Times"/>
                <w:sz w:val="24"/>
                <w:lang w:val="en-US"/>
              </w:rPr>
              <w:t>5</w:t>
            </w:r>
          </w:p>
        </w:tc>
        <w:tc>
          <w:tcPr>
            <w:tcW w:w="540" w:type="dxa"/>
          </w:tcPr>
          <w:p w:rsidR="004537A3" w:rsidRPr="00A01F63" w:rsidRDefault="004537A3" w:rsidP="004537A3">
            <w:pPr>
              <w:ind w:firstLine="0"/>
              <w:rPr>
                <w:rFonts w:eastAsia="Times"/>
                <w:sz w:val="24"/>
                <w:lang w:val="en-US"/>
              </w:rPr>
            </w:pPr>
            <w:r>
              <w:rPr>
                <w:rFonts w:eastAsia="Times"/>
                <w:sz w:val="24"/>
                <w:lang w:val="en-US"/>
              </w:rPr>
              <w:t>10</w:t>
            </w:r>
          </w:p>
        </w:tc>
      </w:tr>
      <w:tr w:rsidR="004537A3" w:rsidRPr="00A01F63">
        <w:tc>
          <w:tcPr>
            <w:tcW w:w="1367" w:type="dxa"/>
          </w:tcPr>
          <w:p w:rsidR="004537A3" w:rsidRPr="00A01F63" w:rsidRDefault="004537A3" w:rsidP="004537A3">
            <w:pPr>
              <w:ind w:firstLine="0"/>
              <w:rPr>
                <w:rFonts w:eastAsia="Times"/>
                <w:sz w:val="24"/>
                <w:lang w:val="en-US"/>
              </w:rPr>
            </w:pPr>
          </w:p>
        </w:tc>
        <w:tc>
          <w:tcPr>
            <w:tcW w:w="4681" w:type="dxa"/>
            <w:tcBorders>
              <w:right w:val="single" w:sz="12" w:space="0" w:color="auto"/>
            </w:tcBorders>
          </w:tcPr>
          <w:p w:rsidR="004537A3" w:rsidRPr="00A01F63" w:rsidRDefault="004537A3" w:rsidP="004537A3">
            <w:pPr>
              <w:ind w:firstLine="0"/>
              <w:rPr>
                <w:rFonts w:eastAsia="Times"/>
                <w:sz w:val="24"/>
                <w:lang w:val="en-US"/>
              </w:rPr>
            </w:pPr>
            <w:r>
              <w:rPr>
                <w:rFonts w:eastAsia="Times"/>
                <w:sz w:val="24"/>
                <w:lang w:val="en-US"/>
              </w:rPr>
              <w:t>Axes</w:t>
            </w:r>
          </w:p>
        </w:tc>
        <w:tc>
          <w:tcPr>
            <w:tcW w:w="630" w:type="dxa"/>
            <w:tcBorders>
              <w:left w:val="single" w:sz="12" w:space="0" w:color="auto"/>
            </w:tcBorders>
          </w:tcPr>
          <w:p w:rsidR="004537A3" w:rsidRPr="00A01F63" w:rsidRDefault="004537A3" w:rsidP="004537A3">
            <w:pPr>
              <w:ind w:firstLine="0"/>
              <w:jc w:val="center"/>
              <w:rPr>
                <w:rFonts w:eastAsia="Times"/>
                <w:sz w:val="24"/>
                <w:lang w:val="en-US"/>
              </w:rPr>
            </w:pPr>
            <w:r>
              <w:rPr>
                <w:rFonts w:eastAsia="Times"/>
                <w:sz w:val="24"/>
                <w:lang w:val="en-US"/>
              </w:rPr>
              <w:t>3</w:t>
            </w:r>
          </w:p>
        </w:tc>
        <w:tc>
          <w:tcPr>
            <w:tcW w:w="1440" w:type="dxa"/>
          </w:tcPr>
          <w:p w:rsidR="004537A3" w:rsidRPr="00A01F63" w:rsidRDefault="004537A3" w:rsidP="004537A3">
            <w:pPr>
              <w:ind w:firstLine="0"/>
              <w:jc w:val="center"/>
              <w:rPr>
                <w:rFonts w:eastAsia="Times"/>
                <w:sz w:val="24"/>
                <w:lang w:val="en-US"/>
              </w:rPr>
            </w:pPr>
            <w:r>
              <w:rPr>
                <w:rFonts w:eastAsia="Times"/>
                <w:sz w:val="24"/>
                <w:lang w:val="en-US"/>
              </w:rPr>
              <w:t>ditto</w:t>
            </w:r>
          </w:p>
        </w:tc>
        <w:tc>
          <w:tcPr>
            <w:tcW w:w="540" w:type="dxa"/>
          </w:tcPr>
          <w:p w:rsidR="004537A3" w:rsidRPr="00A01F63" w:rsidRDefault="004537A3" w:rsidP="004537A3">
            <w:pPr>
              <w:ind w:firstLine="0"/>
              <w:jc w:val="center"/>
              <w:rPr>
                <w:rFonts w:eastAsia="Times"/>
                <w:sz w:val="24"/>
                <w:lang w:val="en-US"/>
              </w:rPr>
            </w:pPr>
            <w:r>
              <w:rPr>
                <w:rFonts w:eastAsia="Times"/>
                <w:sz w:val="24"/>
                <w:lang w:val="en-US"/>
              </w:rPr>
              <w:t>5</w:t>
            </w:r>
          </w:p>
        </w:tc>
        <w:tc>
          <w:tcPr>
            <w:tcW w:w="540" w:type="dxa"/>
            <w:tcBorders>
              <w:right w:val="single" w:sz="12" w:space="0" w:color="auto"/>
            </w:tcBorders>
          </w:tcPr>
          <w:p w:rsidR="004537A3" w:rsidRPr="00A01F63" w:rsidRDefault="004537A3" w:rsidP="004537A3">
            <w:pPr>
              <w:ind w:firstLine="0"/>
              <w:jc w:val="center"/>
              <w:rPr>
                <w:rFonts w:eastAsia="Times"/>
                <w:sz w:val="24"/>
                <w:lang w:val="en-US"/>
              </w:rPr>
            </w:pPr>
            <w:r>
              <w:rPr>
                <w:rFonts w:eastAsia="Times"/>
                <w:sz w:val="24"/>
                <w:lang w:val="en-US"/>
              </w:rPr>
              <w:t>-</w:t>
            </w:r>
          </w:p>
        </w:tc>
        <w:tc>
          <w:tcPr>
            <w:tcW w:w="450" w:type="dxa"/>
            <w:tcBorders>
              <w:left w:val="single" w:sz="12" w:space="0" w:color="auto"/>
            </w:tcBorders>
          </w:tcPr>
          <w:p w:rsidR="004537A3" w:rsidRPr="00A01F63" w:rsidRDefault="004537A3" w:rsidP="004537A3">
            <w:pPr>
              <w:ind w:firstLine="0"/>
              <w:jc w:val="center"/>
              <w:rPr>
                <w:rFonts w:eastAsia="Times"/>
                <w:sz w:val="24"/>
                <w:lang w:val="en-US"/>
              </w:rPr>
            </w:pPr>
            <w:r>
              <w:rPr>
                <w:rFonts w:eastAsia="Times"/>
                <w:sz w:val="24"/>
                <w:lang w:val="en-US"/>
              </w:rPr>
              <w:t>-</w:t>
            </w:r>
          </w:p>
        </w:tc>
        <w:tc>
          <w:tcPr>
            <w:tcW w:w="540" w:type="dxa"/>
          </w:tcPr>
          <w:p w:rsidR="004537A3" w:rsidRPr="00A01F63" w:rsidRDefault="004537A3" w:rsidP="004537A3">
            <w:pPr>
              <w:ind w:firstLine="0"/>
              <w:jc w:val="center"/>
              <w:rPr>
                <w:rFonts w:eastAsia="Times"/>
                <w:sz w:val="24"/>
                <w:lang w:val="en-US"/>
              </w:rPr>
            </w:pPr>
            <w:r>
              <w:rPr>
                <w:rFonts w:eastAsia="Times"/>
                <w:sz w:val="24"/>
                <w:lang w:val="en-US"/>
              </w:rPr>
              <w:t>15</w:t>
            </w:r>
          </w:p>
        </w:tc>
        <w:tc>
          <w:tcPr>
            <w:tcW w:w="540" w:type="dxa"/>
            <w:tcBorders>
              <w:right w:val="single" w:sz="12" w:space="0" w:color="auto"/>
            </w:tcBorders>
          </w:tcPr>
          <w:p w:rsidR="004537A3" w:rsidRPr="00A01F63" w:rsidRDefault="004537A3" w:rsidP="004537A3">
            <w:pPr>
              <w:ind w:firstLine="0"/>
              <w:jc w:val="center"/>
              <w:rPr>
                <w:rFonts w:eastAsia="Times"/>
                <w:sz w:val="24"/>
                <w:lang w:val="en-US"/>
              </w:rPr>
            </w:pPr>
            <w:r>
              <w:rPr>
                <w:rFonts w:eastAsia="Times"/>
                <w:sz w:val="24"/>
                <w:lang w:val="en-US"/>
              </w:rPr>
              <w:t>-</w:t>
            </w:r>
          </w:p>
        </w:tc>
        <w:tc>
          <w:tcPr>
            <w:tcW w:w="540" w:type="dxa"/>
            <w:tcBorders>
              <w:left w:val="single" w:sz="12" w:space="0" w:color="auto"/>
            </w:tcBorders>
          </w:tcPr>
          <w:p w:rsidR="004537A3" w:rsidRPr="00A01F63" w:rsidRDefault="004537A3" w:rsidP="004537A3">
            <w:pPr>
              <w:ind w:firstLine="0"/>
              <w:jc w:val="center"/>
              <w:rPr>
                <w:rFonts w:eastAsia="Times"/>
                <w:sz w:val="24"/>
                <w:lang w:val="en-US"/>
              </w:rPr>
            </w:pPr>
          </w:p>
        </w:tc>
        <w:tc>
          <w:tcPr>
            <w:tcW w:w="540" w:type="dxa"/>
          </w:tcPr>
          <w:p w:rsidR="004537A3" w:rsidRPr="00A01F63" w:rsidRDefault="004537A3" w:rsidP="004537A3">
            <w:pPr>
              <w:ind w:firstLine="0"/>
              <w:jc w:val="center"/>
              <w:rPr>
                <w:rFonts w:eastAsia="Times"/>
                <w:sz w:val="24"/>
                <w:lang w:val="en-US"/>
              </w:rPr>
            </w:pPr>
          </w:p>
        </w:tc>
        <w:tc>
          <w:tcPr>
            <w:tcW w:w="540" w:type="dxa"/>
          </w:tcPr>
          <w:p w:rsidR="004537A3" w:rsidRPr="00A01F63" w:rsidRDefault="004537A3" w:rsidP="004537A3">
            <w:pPr>
              <w:ind w:firstLine="0"/>
              <w:rPr>
                <w:rFonts w:eastAsia="Times"/>
                <w:sz w:val="24"/>
                <w:lang w:val="en-US"/>
              </w:rPr>
            </w:pPr>
          </w:p>
        </w:tc>
      </w:tr>
      <w:tr w:rsidR="004537A3" w:rsidRPr="00A01F63">
        <w:tc>
          <w:tcPr>
            <w:tcW w:w="1367" w:type="dxa"/>
          </w:tcPr>
          <w:p w:rsidR="004537A3" w:rsidRPr="00A01F63" w:rsidRDefault="004537A3" w:rsidP="004537A3">
            <w:pPr>
              <w:ind w:firstLine="0"/>
              <w:rPr>
                <w:rFonts w:eastAsia="Times"/>
                <w:sz w:val="24"/>
                <w:lang w:val="en-US"/>
              </w:rPr>
            </w:pPr>
          </w:p>
        </w:tc>
        <w:tc>
          <w:tcPr>
            <w:tcW w:w="4681" w:type="dxa"/>
            <w:tcBorders>
              <w:right w:val="single" w:sz="12" w:space="0" w:color="auto"/>
            </w:tcBorders>
          </w:tcPr>
          <w:p w:rsidR="004537A3" w:rsidRPr="00A01F63" w:rsidRDefault="004537A3" w:rsidP="004537A3">
            <w:pPr>
              <w:ind w:firstLine="0"/>
              <w:rPr>
                <w:rFonts w:eastAsia="Times"/>
                <w:sz w:val="24"/>
                <w:lang w:val="en-US"/>
              </w:rPr>
            </w:pPr>
            <w:r>
              <w:rPr>
                <w:rFonts w:eastAsia="Times"/>
                <w:sz w:val="24"/>
                <w:lang w:val="en-US"/>
              </w:rPr>
              <w:t>Hoes</w:t>
            </w:r>
          </w:p>
        </w:tc>
        <w:tc>
          <w:tcPr>
            <w:tcW w:w="630" w:type="dxa"/>
            <w:tcBorders>
              <w:left w:val="single" w:sz="12" w:space="0" w:color="auto"/>
            </w:tcBorders>
          </w:tcPr>
          <w:p w:rsidR="004537A3" w:rsidRPr="00A01F63" w:rsidRDefault="004537A3" w:rsidP="004537A3">
            <w:pPr>
              <w:ind w:firstLine="0"/>
              <w:jc w:val="center"/>
              <w:rPr>
                <w:rFonts w:eastAsia="Times"/>
                <w:sz w:val="24"/>
                <w:lang w:val="en-US"/>
              </w:rPr>
            </w:pPr>
            <w:r>
              <w:rPr>
                <w:rFonts w:eastAsia="Times"/>
                <w:sz w:val="24"/>
                <w:lang w:val="en-US"/>
              </w:rPr>
              <w:t>4</w:t>
            </w:r>
          </w:p>
        </w:tc>
        <w:tc>
          <w:tcPr>
            <w:tcW w:w="1440" w:type="dxa"/>
          </w:tcPr>
          <w:p w:rsidR="004537A3" w:rsidRPr="00A01F63" w:rsidRDefault="004537A3" w:rsidP="004537A3">
            <w:pPr>
              <w:ind w:firstLine="0"/>
              <w:jc w:val="center"/>
              <w:rPr>
                <w:rFonts w:eastAsia="Times"/>
                <w:sz w:val="24"/>
                <w:lang w:val="en-US"/>
              </w:rPr>
            </w:pPr>
            <w:r>
              <w:rPr>
                <w:rFonts w:eastAsia="Times"/>
                <w:sz w:val="24"/>
                <w:lang w:val="en-US"/>
              </w:rPr>
              <w:t>ditto</w:t>
            </w:r>
          </w:p>
        </w:tc>
        <w:tc>
          <w:tcPr>
            <w:tcW w:w="540" w:type="dxa"/>
          </w:tcPr>
          <w:p w:rsidR="004537A3" w:rsidRPr="00A01F63" w:rsidRDefault="004537A3" w:rsidP="004537A3">
            <w:pPr>
              <w:ind w:firstLine="0"/>
              <w:jc w:val="center"/>
              <w:rPr>
                <w:rFonts w:eastAsia="Times"/>
                <w:sz w:val="24"/>
                <w:lang w:val="en-US"/>
              </w:rPr>
            </w:pPr>
            <w:r>
              <w:rPr>
                <w:rFonts w:eastAsia="Times"/>
                <w:sz w:val="24"/>
                <w:lang w:val="en-US"/>
              </w:rPr>
              <w:t>2</w:t>
            </w:r>
          </w:p>
        </w:tc>
        <w:tc>
          <w:tcPr>
            <w:tcW w:w="540" w:type="dxa"/>
            <w:tcBorders>
              <w:right w:val="single" w:sz="12" w:space="0" w:color="auto"/>
            </w:tcBorders>
          </w:tcPr>
          <w:p w:rsidR="004537A3" w:rsidRPr="00A01F63" w:rsidRDefault="004537A3" w:rsidP="004537A3">
            <w:pPr>
              <w:ind w:firstLine="0"/>
              <w:jc w:val="center"/>
              <w:rPr>
                <w:rFonts w:eastAsia="Times"/>
                <w:sz w:val="24"/>
                <w:lang w:val="en-US"/>
              </w:rPr>
            </w:pPr>
            <w:r>
              <w:rPr>
                <w:rFonts w:eastAsia="Times"/>
                <w:sz w:val="24"/>
                <w:lang w:val="en-US"/>
              </w:rPr>
              <w:t>6</w:t>
            </w:r>
          </w:p>
        </w:tc>
        <w:tc>
          <w:tcPr>
            <w:tcW w:w="450" w:type="dxa"/>
            <w:tcBorders>
              <w:left w:val="single" w:sz="12" w:space="0" w:color="auto"/>
            </w:tcBorders>
          </w:tcPr>
          <w:p w:rsidR="004537A3" w:rsidRPr="00A01F63" w:rsidRDefault="004537A3" w:rsidP="004537A3">
            <w:pPr>
              <w:ind w:firstLine="0"/>
              <w:jc w:val="center"/>
              <w:rPr>
                <w:rFonts w:eastAsia="Times"/>
                <w:sz w:val="24"/>
                <w:lang w:val="en-US"/>
              </w:rPr>
            </w:pPr>
            <w:r>
              <w:rPr>
                <w:rFonts w:eastAsia="Times"/>
                <w:sz w:val="24"/>
                <w:lang w:val="en-US"/>
              </w:rPr>
              <w:t>-</w:t>
            </w:r>
          </w:p>
        </w:tc>
        <w:tc>
          <w:tcPr>
            <w:tcW w:w="540" w:type="dxa"/>
          </w:tcPr>
          <w:p w:rsidR="004537A3" w:rsidRPr="00A01F63" w:rsidRDefault="004537A3" w:rsidP="004537A3">
            <w:pPr>
              <w:ind w:firstLine="0"/>
              <w:jc w:val="center"/>
              <w:rPr>
                <w:rFonts w:eastAsia="Times"/>
                <w:sz w:val="24"/>
                <w:lang w:val="en-US"/>
              </w:rPr>
            </w:pPr>
            <w:r>
              <w:rPr>
                <w:rFonts w:eastAsia="Times"/>
                <w:sz w:val="24"/>
                <w:lang w:val="en-US"/>
              </w:rPr>
              <w:t>10</w:t>
            </w:r>
          </w:p>
        </w:tc>
        <w:tc>
          <w:tcPr>
            <w:tcW w:w="540" w:type="dxa"/>
            <w:tcBorders>
              <w:right w:val="single" w:sz="12" w:space="0" w:color="auto"/>
            </w:tcBorders>
          </w:tcPr>
          <w:p w:rsidR="004537A3" w:rsidRPr="00A01F63" w:rsidRDefault="004537A3" w:rsidP="004537A3">
            <w:pPr>
              <w:ind w:firstLine="0"/>
              <w:jc w:val="center"/>
              <w:rPr>
                <w:rFonts w:eastAsia="Times"/>
                <w:sz w:val="24"/>
                <w:lang w:val="en-US"/>
              </w:rPr>
            </w:pPr>
            <w:r>
              <w:rPr>
                <w:rFonts w:eastAsia="Times"/>
                <w:sz w:val="24"/>
                <w:lang w:val="en-US"/>
              </w:rPr>
              <w:t>-</w:t>
            </w:r>
          </w:p>
        </w:tc>
        <w:tc>
          <w:tcPr>
            <w:tcW w:w="540" w:type="dxa"/>
            <w:tcBorders>
              <w:left w:val="single" w:sz="12" w:space="0" w:color="auto"/>
            </w:tcBorders>
          </w:tcPr>
          <w:p w:rsidR="004537A3" w:rsidRPr="00A01F63" w:rsidRDefault="004537A3" w:rsidP="004537A3">
            <w:pPr>
              <w:ind w:firstLine="0"/>
              <w:jc w:val="center"/>
              <w:rPr>
                <w:rFonts w:eastAsia="Times"/>
                <w:sz w:val="24"/>
                <w:lang w:val="en-US"/>
              </w:rPr>
            </w:pPr>
          </w:p>
        </w:tc>
        <w:tc>
          <w:tcPr>
            <w:tcW w:w="540" w:type="dxa"/>
          </w:tcPr>
          <w:p w:rsidR="004537A3" w:rsidRPr="00A01F63" w:rsidRDefault="004537A3" w:rsidP="004537A3">
            <w:pPr>
              <w:ind w:firstLine="0"/>
              <w:jc w:val="center"/>
              <w:rPr>
                <w:rFonts w:eastAsia="Times"/>
                <w:sz w:val="24"/>
                <w:lang w:val="en-US"/>
              </w:rPr>
            </w:pPr>
          </w:p>
        </w:tc>
        <w:tc>
          <w:tcPr>
            <w:tcW w:w="540" w:type="dxa"/>
          </w:tcPr>
          <w:p w:rsidR="004537A3" w:rsidRPr="00A01F63" w:rsidRDefault="004537A3" w:rsidP="004537A3">
            <w:pPr>
              <w:ind w:firstLine="0"/>
              <w:rPr>
                <w:rFonts w:eastAsia="Times"/>
                <w:sz w:val="24"/>
                <w:lang w:val="en-US"/>
              </w:rPr>
            </w:pPr>
          </w:p>
        </w:tc>
      </w:tr>
      <w:tr w:rsidR="004537A3" w:rsidRPr="00A01F63">
        <w:tc>
          <w:tcPr>
            <w:tcW w:w="1367" w:type="dxa"/>
          </w:tcPr>
          <w:p w:rsidR="004537A3" w:rsidRPr="00A01F63" w:rsidRDefault="004537A3" w:rsidP="004537A3">
            <w:pPr>
              <w:ind w:firstLine="0"/>
              <w:rPr>
                <w:rFonts w:eastAsia="Times"/>
                <w:sz w:val="24"/>
                <w:lang w:val="en-US"/>
              </w:rPr>
            </w:pPr>
          </w:p>
        </w:tc>
        <w:tc>
          <w:tcPr>
            <w:tcW w:w="4681" w:type="dxa"/>
            <w:tcBorders>
              <w:right w:val="single" w:sz="12" w:space="0" w:color="auto"/>
            </w:tcBorders>
          </w:tcPr>
          <w:p w:rsidR="004537A3" w:rsidRPr="00A01F63" w:rsidRDefault="004537A3" w:rsidP="004537A3">
            <w:pPr>
              <w:ind w:firstLine="0"/>
              <w:rPr>
                <w:rFonts w:eastAsia="Times"/>
                <w:sz w:val="24"/>
                <w:lang w:val="en-US"/>
              </w:rPr>
            </w:pPr>
            <w:r>
              <w:rPr>
                <w:rFonts w:eastAsia="Times"/>
                <w:sz w:val="24"/>
                <w:lang w:val="en-US"/>
              </w:rPr>
              <w:t>Spades</w:t>
            </w:r>
          </w:p>
        </w:tc>
        <w:tc>
          <w:tcPr>
            <w:tcW w:w="630" w:type="dxa"/>
            <w:tcBorders>
              <w:left w:val="single" w:sz="12" w:space="0" w:color="auto"/>
            </w:tcBorders>
          </w:tcPr>
          <w:p w:rsidR="004537A3" w:rsidRPr="00A01F63" w:rsidRDefault="004537A3" w:rsidP="004537A3">
            <w:pPr>
              <w:ind w:firstLine="0"/>
              <w:jc w:val="center"/>
              <w:rPr>
                <w:rFonts w:eastAsia="Times"/>
                <w:sz w:val="24"/>
                <w:lang w:val="en-US"/>
              </w:rPr>
            </w:pPr>
            <w:r>
              <w:rPr>
                <w:rFonts w:eastAsia="Times"/>
                <w:sz w:val="24"/>
                <w:lang w:val="en-US"/>
              </w:rPr>
              <w:t>2</w:t>
            </w:r>
          </w:p>
        </w:tc>
        <w:tc>
          <w:tcPr>
            <w:tcW w:w="1440" w:type="dxa"/>
          </w:tcPr>
          <w:p w:rsidR="004537A3" w:rsidRPr="00A01F63" w:rsidRDefault="004537A3" w:rsidP="004537A3">
            <w:pPr>
              <w:ind w:firstLine="0"/>
              <w:jc w:val="center"/>
              <w:rPr>
                <w:rFonts w:eastAsia="Times"/>
                <w:sz w:val="24"/>
                <w:lang w:val="en-US"/>
              </w:rPr>
            </w:pPr>
            <w:r>
              <w:rPr>
                <w:rFonts w:eastAsia="Times"/>
                <w:sz w:val="24"/>
                <w:lang w:val="en-US"/>
              </w:rPr>
              <w:t>ditto</w:t>
            </w:r>
          </w:p>
        </w:tc>
        <w:tc>
          <w:tcPr>
            <w:tcW w:w="540" w:type="dxa"/>
          </w:tcPr>
          <w:p w:rsidR="004537A3" w:rsidRPr="00A01F63" w:rsidRDefault="004537A3" w:rsidP="004537A3">
            <w:pPr>
              <w:ind w:firstLine="0"/>
              <w:jc w:val="center"/>
              <w:rPr>
                <w:rFonts w:eastAsia="Times"/>
                <w:sz w:val="24"/>
                <w:lang w:val="en-US"/>
              </w:rPr>
            </w:pPr>
            <w:r>
              <w:rPr>
                <w:rFonts w:eastAsia="Times"/>
                <w:sz w:val="24"/>
                <w:lang w:val="en-US"/>
              </w:rPr>
              <w:t>5</w:t>
            </w:r>
          </w:p>
        </w:tc>
        <w:tc>
          <w:tcPr>
            <w:tcW w:w="540" w:type="dxa"/>
            <w:tcBorders>
              <w:right w:val="single" w:sz="12" w:space="0" w:color="auto"/>
            </w:tcBorders>
          </w:tcPr>
          <w:p w:rsidR="004537A3" w:rsidRPr="00A01F63" w:rsidRDefault="004537A3" w:rsidP="004537A3">
            <w:pPr>
              <w:ind w:firstLine="0"/>
              <w:jc w:val="center"/>
              <w:rPr>
                <w:rFonts w:eastAsia="Times"/>
                <w:sz w:val="24"/>
                <w:lang w:val="en-US"/>
              </w:rPr>
            </w:pPr>
            <w:r>
              <w:rPr>
                <w:rFonts w:eastAsia="Times"/>
                <w:sz w:val="24"/>
                <w:lang w:val="en-US"/>
              </w:rPr>
              <w:t>-</w:t>
            </w:r>
          </w:p>
        </w:tc>
        <w:tc>
          <w:tcPr>
            <w:tcW w:w="450" w:type="dxa"/>
            <w:tcBorders>
              <w:left w:val="single" w:sz="12" w:space="0" w:color="auto"/>
            </w:tcBorders>
          </w:tcPr>
          <w:p w:rsidR="004537A3" w:rsidRPr="00A01F63" w:rsidRDefault="004537A3" w:rsidP="004537A3">
            <w:pPr>
              <w:ind w:firstLine="0"/>
              <w:jc w:val="center"/>
              <w:rPr>
                <w:rFonts w:eastAsia="Times"/>
                <w:sz w:val="24"/>
                <w:lang w:val="en-US"/>
              </w:rPr>
            </w:pPr>
            <w:r>
              <w:rPr>
                <w:rFonts w:eastAsia="Times"/>
                <w:sz w:val="24"/>
                <w:lang w:val="en-US"/>
              </w:rPr>
              <w:t>-</w:t>
            </w:r>
          </w:p>
        </w:tc>
        <w:tc>
          <w:tcPr>
            <w:tcW w:w="540" w:type="dxa"/>
          </w:tcPr>
          <w:p w:rsidR="004537A3" w:rsidRPr="00A01F63" w:rsidRDefault="004537A3" w:rsidP="004537A3">
            <w:pPr>
              <w:ind w:firstLine="0"/>
              <w:jc w:val="center"/>
              <w:rPr>
                <w:rFonts w:eastAsia="Times"/>
                <w:sz w:val="24"/>
                <w:lang w:val="en-US"/>
              </w:rPr>
            </w:pPr>
            <w:r>
              <w:rPr>
                <w:rFonts w:eastAsia="Times"/>
                <w:sz w:val="24"/>
                <w:lang w:val="en-US"/>
              </w:rPr>
              <w:t>10</w:t>
            </w:r>
          </w:p>
        </w:tc>
        <w:tc>
          <w:tcPr>
            <w:tcW w:w="540" w:type="dxa"/>
            <w:tcBorders>
              <w:right w:val="single" w:sz="12" w:space="0" w:color="auto"/>
            </w:tcBorders>
          </w:tcPr>
          <w:p w:rsidR="004537A3" w:rsidRPr="00A01F63" w:rsidRDefault="004537A3" w:rsidP="004537A3">
            <w:pPr>
              <w:ind w:firstLine="0"/>
              <w:jc w:val="center"/>
              <w:rPr>
                <w:rFonts w:eastAsia="Times"/>
                <w:sz w:val="24"/>
                <w:lang w:val="en-US"/>
              </w:rPr>
            </w:pPr>
            <w:r>
              <w:rPr>
                <w:rFonts w:eastAsia="Times"/>
                <w:sz w:val="24"/>
                <w:lang w:val="en-US"/>
              </w:rPr>
              <w:t>-</w:t>
            </w:r>
          </w:p>
        </w:tc>
        <w:tc>
          <w:tcPr>
            <w:tcW w:w="540" w:type="dxa"/>
            <w:tcBorders>
              <w:left w:val="single" w:sz="12" w:space="0" w:color="auto"/>
            </w:tcBorders>
          </w:tcPr>
          <w:p w:rsidR="004537A3" w:rsidRPr="00A01F63" w:rsidRDefault="004537A3" w:rsidP="004537A3">
            <w:pPr>
              <w:ind w:firstLine="0"/>
              <w:jc w:val="center"/>
              <w:rPr>
                <w:rFonts w:eastAsia="Times"/>
                <w:sz w:val="24"/>
                <w:lang w:val="en-US"/>
              </w:rPr>
            </w:pPr>
          </w:p>
        </w:tc>
        <w:tc>
          <w:tcPr>
            <w:tcW w:w="540" w:type="dxa"/>
          </w:tcPr>
          <w:p w:rsidR="004537A3" w:rsidRPr="00A01F63" w:rsidRDefault="004537A3" w:rsidP="004537A3">
            <w:pPr>
              <w:ind w:firstLine="0"/>
              <w:jc w:val="center"/>
              <w:rPr>
                <w:rFonts w:eastAsia="Times"/>
                <w:sz w:val="24"/>
                <w:lang w:val="en-US"/>
              </w:rPr>
            </w:pPr>
          </w:p>
        </w:tc>
        <w:tc>
          <w:tcPr>
            <w:tcW w:w="540" w:type="dxa"/>
          </w:tcPr>
          <w:p w:rsidR="004537A3" w:rsidRPr="00A01F63" w:rsidRDefault="004537A3" w:rsidP="004537A3">
            <w:pPr>
              <w:ind w:firstLine="0"/>
              <w:rPr>
                <w:rFonts w:eastAsia="Times"/>
                <w:sz w:val="24"/>
                <w:lang w:val="en-US"/>
              </w:rPr>
            </w:pPr>
          </w:p>
        </w:tc>
      </w:tr>
      <w:tr w:rsidR="004537A3" w:rsidRPr="00A01F63">
        <w:tc>
          <w:tcPr>
            <w:tcW w:w="1367" w:type="dxa"/>
          </w:tcPr>
          <w:p w:rsidR="004537A3" w:rsidRPr="00A01F63" w:rsidRDefault="004537A3" w:rsidP="004537A3">
            <w:pPr>
              <w:ind w:firstLine="0"/>
              <w:rPr>
                <w:rFonts w:eastAsia="Times"/>
                <w:sz w:val="24"/>
                <w:lang w:val="en-US"/>
              </w:rPr>
            </w:pPr>
          </w:p>
        </w:tc>
        <w:tc>
          <w:tcPr>
            <w:tcW w:w="4681" w:type="dxa"/>
            <w:tcBorders>
              <w:right w:val="single" w:sz="12" w:space="0" w:color="auto"/>
            </w:tcBorders>
          </w:tcPr>
          <w:p w:rsidR="004537A3" w:rsidRPr="00A01F63" w:rsidRDefault="004537A3" w:rsidP="004537A3">
            <w:pPr>
              <w:ind w:firstLine="0"/>
              <w:rPr>
                <w:rFonts w:eastAsia="Times"/>
                <w:sz w:val="24"/>
                <w:lang w:val="en-US"/>
              </w:rPr>
            </w:pPr>
            <w:r>
              <w:rPr>
                <w:rFonts w:eastAsia="Times"/>
                <w:sz w:val="24"/>
                <w:lang w:val="en-US"/>
              </w:rPr>
              <w:t>Hand-saw</w:t>
            </w:r>
          </w:p>
        </w:tc>
        <w:tc>
          <w:tcPr>
            <w:tcW w:w="630" w:type="dxa"/>
            <w:tcBorders>
              <w:left w:val="single" w:sz="12" w:space="0" w:color="auto"/>
            </w:tcBorders>
          </w:tcPr>
          <w:p w:rsidR="004537A3" w:rsidRPr="00A01F63" w:rsidRDefault="004537A3" w:rsidP="004537A3">
            <w:pPr>
              <w:ind w:firstLine="0"/>
              <w:jc w:val="center"/>
              <w:rPr>
                <w:rFonts w:eastAsia="Times"/>
                <w:sz w:val="24"/>
                <w:lang w:val="en-US"/>
              </w:rPr>
            </w:pPr>
            <w:r>
              <w:rPr>
                <w:rFonts w:eastAsia="Times"/>
                <w:sz w:val="24"/>
                <w:lang w:val="en-US"/>
              </w:rPr>
              <w:t>1</w:t>
            </w:r>
          </w:p>
        </w:tc>
        <w:tc>
          <w:tcPr>
            <w:tcW w:w="1440" w:type="dxa"/>
          </w:tcPr>
          <w:p w:rsidR="004537A3" w:rsidRPr="00A01F63" w:rsidRDefault="004537A3" w:rsidP="004537A3">
            <w:pPr>
              <w:ind w:firstLine="0"/>
              <w:jc w:val="center"/>
              <w:rPr>
                <w:rFonts w:eastAsia="Times"/>
                <w:sz w:val="24"/>
                <w:lang w:val="en-US"/>
              </w:rPr>
            </w:pPr>
            <w:r>
              <w:rPr>
                <w:rFonts w:eastAsia="Times"/>
                <w:sz w:val="24"/>
                <w:lang w:val="en-US"/>
              </w:rPr>
              <w:t>ditto</w:t>
            </w:r>
          </w:p>
        </w:tc>
        <w:tc>
          <w:tcPr>
            <w:tcW w:w="540" w:type="dxa"/>
          </w:tcPr>
          <w:p w:rsidR="004537A3" w:rsidRPr="00A01F63" w:rsidRDefault="004537A3" w:rsidP="004537A3">
            <w:pPr>
              <w:ind w:firstLine="0"/>
              <w:jc w:val="center"/>
              <w:rPr>
                <w:rFonts w:eastAsia="Times"/>
                <w:sz w:val="24"/>
                <w:lang w:val="en-US"/>
              </w:rPr>
            </w:pPr>
            <w:r>
              <w:rPr>
                <w:rFonts w:eastAsia="Times"/>
                <w:sz w:val="24"/>
                <w:lang w:val="en-US"/>
              </w:rPr>
              <w:t>10</w:t>
            </w:r>
          </w:p>
        </w:tc>
        <w:tc>
          <w:tcPr>
            <w:tcW w:w="540" w:type="dxa"/>
            <w:tcBorders>
              <w:right w:val="single" w:sz="12" w:space="0" w:color="auto"/>
            </w:tcBorders>
          </w:tcPr>
          <w:p w:rsidR="004537A3" w:rsidRPr="00A01F63" w:rsidRDefault="004537A3" w:rsidP="004537A3">
            <w:pPr>
              <w:ind w:firstLine="0"/>
              <w:jc w:val="center"/>
              <w:rPr>
                <w:rFonts w:eastAsia="Times"/>
                <w:sz w:val="24"/>
                <w:lang w:val="en-US"/>
              </w:rPr>
            </w:pPr>
            <w:r>
              <w:rPr>
                <w:rFonts w:eastAsia="Times"/>
                <w:sz w:val="24"/>
                <w:lang w:val="en-US"/>
              </w:rPr>
              <w:t>-</w:t>
            </w:r>
          </w:p>
        </w:tc>
        <w:tc>
          <w:tcPr>
            <w:tcW w:w="450" w:type="dxa"/>
            <w:tcBorders>
              <w:left w:val="single" w:sz="12" w:space="0" w:color="auto"/>
            </w:tcBorders>
          </w:tcPr>
          <w:p w:rsidR="004537A3" w:rsidRPr="00A01F63" w:rsidRDefault="004537A3" w:rsidP="004537A3">
            <w:pPr>
              <w:ind w:firstLine="0"/>
              <w:jc w:val="center"/>
              <w:rPr>
                <w:rFonts w:eastAsia="Times"/>
                <w:sz w:val="24"/>
                <w:lang w:val="en-US"/>
              </w:rPr>
            </w:pPr>
            <w:r>
              <w:rPr>
                <w:rFonts w:eastAsia="Times"/>
                <w:sz w:val="24"/>
                <w:lang w:val="en-US"/>
              </w:rPr>
              <w:t>-</w:t>
            </w:r>
          </w:p>
        </w:tc>
        <w:tc>
          <w:tcPr>
            <w:tcW w:w="540" w:type="dxa"/>
          </w:tcPr>
          <w:p w:rsidR="004537A3" w:rsidRPr="00A01F63" w:rsidRDefault="004537A3" w:rsidP="004537A3">
            <w:pPr>
              <w:ind w:firstLine="0"/>
              <w:jc w:val="center"/>
              <w:rPr>
                <w:rFonts w:eastAsia="Times"/>
                <w:sz w:val="24"/>
                <w:lang w:val="en-US"/>
              </w:rPr>
            </w:pPr>
            <w:r>
              <w:rPr>
                <w:rFonts w:eastAsia="Times"/>
                <w:sz w:val="24"/>
                <w:lang w:val="en-US"/>
              </w:rPr>
              <w:t>10</w:t>
            </w:r>
          </w:p>
        </w:tc>
        <w:tc>
          <w:tcPr>
            <w:tcW w:w="540" w:type="dxa"/>
            <w:tcBorders>
              <w:right w:val="single" w:sz="12" w:space="0" w:color="auto"/>
            </w:tcBorders>
          </w:tcPr>
          <w:p w:rsidR="004537A3" w:rsidRPr="00A01F63" w:rsidRDefault="004537A3" w:rsidP="004537A3">
            <w:pPr>
              <w:ind w:firstLine="0"/>
              <w:jc w:val="center"/>
              <w:rPr>
                <w:rFonts w:eastAsia="Times"/>
                <w:sz w:val="24"/>
                <w:lang w:val="en-US"/>
              </w:rPr>
            </w:pPr>
            <w:r>
              <w:rPr>
                <w:rFonts w:eastAsia="Times"/>
                <w:sz w:val="24"/>
                <w:lang w:val="en-US"/>
              </w:rPr>
              <w:t>-</w:t>
            </w:r>
          </w:p>
        </w:tc>
        <w:tc>
          <w:tcPr>
            <w:tcW w:w="540" w:type="dxa"/>
            <w:tcBorders>
              <w:left w:val="single" w:sz="12" w:space="0" w:color="auto"/>
            </w:tcBorders>
          </w:tcPr>
          <w:p w:rsidR="004537A3" w:rsidRPr="00A01F63" w:rsidRDefault="004537A3" w:rsidP="004537A3">
            <w:pPr>
              <w:ind w:firstLine="0"/>
              <w:jc w:val="center"/>
              <w:rPr>
                <w:rFonts w:eastAsia="Times"/>
                <w:sz w:val="24"/>
                <w:lang w:val="en-US"/>
              </w:rPr>
            </w:pPr>
          </w:p>
        </w:tc>
        <w:tc>
          <w:tcPr>
            <w:tcW w:w="540" w:type="dxa"/>
          </w:tcPr>
          <w:p w:rsidR="004537A3" w:rsidRPr="00A01F63" w:rsidRDefault="004537A3" w:rsidP="004537A3">
            <w:pPr>
              <w:ind w:firstLine="0"/>
              <w:jc w:val="center"/>
              <w:rPr>
                <w:rFonts w:eastAsia="Times"/>
                <w:sz w:val="24"/>
                <w:lang w:val="en-US"/>
              </w:rPr>
            </w:pPr>
          </w:p>
        </w:tc>
        <w:tc>
          <w:tcPr>
            <w:tcW w:w="540" w:type="dxa"/>
          </w:tcPr>
          <w:p w:rsidR="004537A3" w:rsidRPr="00A01F63" w:rsidRDefault="004537A3" w:rsidP="004537A3">
            <w:pPr>
              <w:ind w:firstLine="0"/>
              <w:rPr>
                <w:rFonts w:eastAsia="Times"/>
                <w:sz w:val="24"/>
                <w:lang w:val="en-US"/>
              </w:rPr>
            </w:pPr>
          </w:p>
        </w:tc>
      </w:tr>
      <w:tr w:rsidR="004537A3" w:rsidRPr="00A01F63">
        <w:tc>
          <w:tcPr>
            <w:tcW w:w="1367" w:type="dxa"/>
          </w:tcPr>
          <w:p w:rsidR="004537A3" w:rsidRPr="00A01F63" w:rsidRDefault="004537A3" w:rsidP="004537A3">
            <w:pPr>
              <w:ind w:firstLine="0"/>
              <w:rPr>
                <w:rFonts w:eastAsia="Times"/>
                <w:sz w:val="24"/>
                <w:lang w:val="en-US"/>
              </w:rPr>
            </w:pPr>
          </w:p>
        </w:tc>
        <w:tc>
          <w:tcPr>
            <w:tcW w:w="4681" w:type="dxa"/>
            <w:tcBorders>
              <w:right w:val="single" w:sz="12" w:space="0" w:color="auto"/>
            </w:tcBorders>
          </w:tcPr>
          <w:p w:rsidR="004537A3" w:rsidRDefault="004537A3" w:rsidP="004537A3">
            <w:pPr>
              <w:ind w:firstLine="0"/>
              <w:rPr>
                <w:rFonts w:eastAsia="Times"/>
                <w:sz w:val="24"/>
                <w:lang w:val="en-US"/>
              </w:rPr>
            </w:pPr>
            <w:r>
              <w:rPr>
                <w:rFonts w:eastAsia="Times"/>
                <w:sz w:val="24"/>
                <w:lang w:val="en-US"/>
              </w:rPr>
              <w:t>Whip saw to two fam</w:t>
            </w:r>
            <w:r>
              <w:rPr>
                <w:rFonts w:eastAsia="Times"/>
                <w:sz w:val="24"/>
                <w:lang w:val="en-US"/>
              </w:rPr>
              <w:t>i</w:t>
            </w:r>
            <w:r>
              <w:rPr>
                <w:rFonts w:eastAsia="Times"/>
                <w:sz w:val="24"/>
                <w:lang w:val="en-US"/>
              </w:rPr>
              <w:t>lies, one share</w:t>
            </w:r>
          </w:p>
        </w:tc>
        <w:tc>
          <w:tcPr>
            <w:tcW w:w="630" w:type="dxa"/>
            <w:tcBorders>
              <w:left w:val="single" w:sz="12" w:space="0" w:color="auto"/>
            </w:tcBorders>
          </w:tcPr>
          <w:p w:rsidR="004537A3" w:rsidRDefault="004537A3" w:rsidP="004537A3">
            <w:pPr>
              <w:ind w:firstLine="0"/>
              <w:jc w:val="center"/>
              <w:rPr>
                <w:rFonts w:eastAsia="Times"/>
                <w:sz w:val="24"/>
                <w:lang w:val="en-US"/>
              </w:rPr>
            </w:pPr>
            <w:r>
              <w:rPr>
                <w:rFonts w:eastAsia="Times"/>
                <w:sz w:val="24"/>
                <w:lang w:val="en-US"/>
              </w:rPr>
              <w:t>-</w:t>
            </w:r>
          </w:p>
        </w:tc>
        <w:tc>
          <w:tcPr>
            <w:tcW w:w="1440" w:type="dxa"/>
          </w:tcPr>
          <w:p w:rsidR="004537A3" w:rsidRDefault="004537A3" w:rsidP="004537A3">
            <w:pPr>
              <w:ind w:firstLine="0"/>
              <w:jc w:val="center"/>
              <w:rPr>
                <w:rFonts w:eastAsia="Times"/>
                <w:sz w:val="24"/>
                <w:lang w:val="en-US"/>
              </w:rPr>
            </w:pPr>
            <w:r>
              <w:rPr>
                <w:rFonts w:eastAsia="Times"/>
                <w:sz w:val="24"/>
                <w:lang w:val="en-US"/>
              </w:rPr>
              <w:t>30</w:t>
            </w:r>
          </w:p>
        </w:tc>
        <w:tc>
          <w:tcPr>
            <w:tcW w:w="540" w:type="dxa"/>
          </w:tcPr>
          <w:p w:rsidR="004537A3" w:rsidRDefault="004537A3" w:rsidP="004537A3">
            <w:pPr>
              <w:ind w:firstLine="0"/>
              <w:jc w:val="center"/>
              <w:rPr>
                <w:rFonts w:eastAsia="Times"/>
                <w:sz w:val="24"/>
                <w:lang w:val="en-US"/>
              </w:rPr>
            </w:pPr>
            <w:r>
              <w:rPr>
                <w:rFonts w:eastAsia="Times"/>
                <w:sz w:val="24"/>
                <w:lang w:val="en-US"/>
              </w:rPr>
              <w:t>-</w:t>
            </w:r>
          </w:p>
        </w:tc>
        <w:tc>
          <w:tcPr>
            <w:tcW w:w="540" w:type="dxa"/>
            <w:tcBorders>
              <w:right w:val="single" w:sz="12" w:space="0" w:color="auto"/>
            </w:tcBorders>
          </w:tcPr>
          <w:p w:rsidR="004537A3" w:rsidRDefault="004537A3" w:rsidP="004537A3">
            <w:pPr>
              <w:ind w:firstLine="0"/>
              <w:jc w:val="center"/>
              <w:rPr>
                <w:rFonts w:eastAsia="Times"/>
                <w:sz w:val="24"/>
                <w:lang w:val="en-US"/>
              </w:rPr>
            </w:pPr>
          </w:p>
        </w:tc>
        <w:tc>
          <w:tcPr>
            <w:tcW w:w="450" w:type="dxa"/>
            <w:tcBorders>
              <w:left w:val="single" w:sz="12" w:space="0" w:color="auto"/>
              <w:bottom w:val="single" w:sz="12" w:space="0" w:color="auto"/>
            </w:tcBorders>
          </w:tcPr>
          <w:p w:rsidR="004537A3" w:rsidRDefault="004537A3" w:rsidP="004537A3">
            <w:pPr>
              <w:ind w:firstLine="0"/>
              <w:jc w:val="center"/>
              <w:rPr>
                <w:rFonts w:eastAsia="Times"/>
                <w:sz w:val="24"/>
                <w:lang w:val="en-US"/>
              </w:rPr>
            </w:pPr>
            <w:r>
              <w:rPr>
                <w:rFonts w:eastAsia="Times"/>
                <w:sz w:val="24"/>
                <w:lang w:val="en-US"/>
              </w:rPr>
              <w:t>-</w:t>
            </w:r>
          </w:p>
        </w:tc>
        <w:tc>
          <w:tcPr>
            <w:tcW w:w="540" w:type="dxa"/>
            <w:tcBorders>
              <w:bottom w:val="single" w:sz="12" w:space="0" w:color="auto"/>
            </w:tcBorders>
          </w:tcPr>
          <w:p w:rsidR="004537A3" w:rsidRDefault="004537A3" w:rsidP="004537A3">
            <w:pPr>
              <w:ind w:firstLine="0"/>
              <w:jc w:val="center"/>
              <w:rPr>
                <w:rFonts w:eastAsia="Times"/>
                <w:sz w:val="24"/>
                <w:lang w:val="en-US"/>
              </w:rPr>
            </w:pPr>
            <w:r>
              <w:rPr>
                <w:rFonts w:eastAsia="Times"/>
                <w:sz w:val="24"/>
                <w:lang w:val="en-US"/>
              </w:rPr>
              <w:t>15</w:t>
            </w:r>
          </w:p>
        </w:tc>
        <w:tc>
          <w:tcPr>
            <w:tcW w:w="540" w:type="dxa"/>
            <w:tcBorders>
              <w:bottom w:val="single" w:sz="12" w:space="0" w:color="auto"/>
              <w:right w:val="single" w:sz="12" w:space="0" w:color="auto"/>
            </w:tcBorders>
          </w:tcPr>
          <w:p w:rsidR="004537A3" w:rsidRDefault="004537A3" w:rsidP="004537A3">
            <w:pPr>
              <w:ind w:firstLine="0"/>
              <w:jc w:val="center"/>
              <w:rPr>
                <w:rFonts w:eastAsia="Times"/>
                <w:sz w:val="24"/>
                <w:lang w:val="en-US"/>
              </w:rPr>
            </w:pPr>
            <w:r>
              <w:rPr>
                <w:rFonts w:eastAsia="Times"/>
                <w:sz w:val="24"/>
                <w:lang w:val="en-US"/>
              </w:rPr>
              <w:t>-</w:t>
            </w:r>
          </w:p>
        </w:tc>
        <w:tc>
          <w:tcPr>
            <w:tcW w:w="540" w:type="dxa"/>
            <w:tcBorders>
              <w:left w:val="single" w:sz="12" w:space="0" w:color="auto"/>
            </w:tcBorders>
          </w:tcPr>
          <w:p w:rsidR="004537A3" w:rsidRPr="00A01F63" w:rsidRDefault="004537A3" w:rsidP="004537A3">
            <w:pPr>
              <w:ind w:firstLine="0"/>
              <w:jc w:val="center"/>
              <w:rPr>
                <w:rFonts w:eastAsia="Times"/>
                <w:sz w:val="24"/>
                <w:lang w:val="en-US"/>
              </w:rPr>
            </w:pPr>
          </w:p>
        </w:tc>
        <w:tc>
          <w:tcPr>
            <w:tcW w:w="540" w:type="dxa"/>
          </w:tcPr>
          <w:p w:rsidR="004537A3" w:rsidRPr="00A01F63" w:rsidRDefault="004537A3" w:rsidP="004537A3">
            <w:pPr>
              <w:ind w:firstLine="0"/>
              <w:jc w:val="center"/>
              <w:rPr>
                <w:rFonts w:eastAsia="Times"/>
                <w:sz w:val="24"/>
                <w:lang w:val="en-US"/>
              </w:rPr>
            </w:pPr>
          </w:p>
        </w:tc>
        <w:tc>
          <w:tcPr>
            <w:tcW w:w="540" w:type="dxa"/>
          </w:tcPr>
          <w:p w:rsidR="004537A3" w:rsidRPr="00A01F63" w:rsidRDefault="004537A3" w:rsidP="004537A3">
            <w:pPr>
              <w:ind w:firstLine="0"/>
              <w:rPr>
                <w:rFonts w:eastAsia="Times"/>
                <w:sz w:val="24"/>
                <w:lang w:val="en-US"/>
              </w:rPr>
            </w:pPr>
          </w:p>
        </w:tc>
      </w:tr>
      <w:tr w:rsidR="004537A3" w:rsidRPr="00A01F63">
        <w:tc>
          <w:tcPr>
            <w:tcW w:w="6048" w:type="dxa"/>
            <w:gridSpan w:val="2"/>
          </w:tcPr>
          <w:p w:rsidR="004537A3" w:rsidRPr="00A01F63" w:rsidRDefault="004537A3" w:rsidP="004537A3">
            <w:pPr>
              <w:ind w:firstLine="0"/>
              <w:rPr>
                <w:rFonts w:eastAsia="Times"/>
                <w:sz w:val="24"/>
                <w:lang w:val="en-US"/>
              </w:rPr>
            </w:pPr>
            <w:r>
              <w:rPr>
                <w:rFonts w:eastAsia="Times"/>
                <w:sz w:val="24"/>
                <w:lang w:val="en-US"/>
              </w:rPr>
              <w:t>Ironwork, glass, etc.</w:t>
            </w:r>
          </w:p>
        </w:tc>
        <w:tc>
          <w:tcPr>
            <w:tcW w:w="630" w:type="dxa"/>
          </w:tcPr>
          <w:p w:rsidR="004537A3" w:rsidRPr="00A01F63" w:rsidRDefault="004537A3" w:rsidP="004537A3">
            <w:pPr>
              <w:ind w:firstLine="0"/>
              <w:jc w:val="center"/>
              <w:rPr>
                <w:rFonts w:eastAsia="Times"/>
                <w:sz w:val="24"/>
                <w:lang w:val="en-US"/>
              </w:rPr>
            </w:pPr>
            <w:r>
              <w:rPr>
                <w:rFonts w:eastAsia="Times"/>
                <w:sz w:val="24"/>
                <w:lang w:val="en-US"/>
              </w:rPr>
              <w:t>-</w:t>
            </w:r>
          </w:p>
        </w:tc>
        <w:tc>
          <w:tcPr>
            <w:tcW w:w="1440" w:type="dxa"/>
          </w:tcPr>
          <w:p w:rsidR="004537A3" w:rsidRPr="00A01F63" w:rsidRDefault="004537A3" w:rsidP="004537A3">
            <w:pPr>
              <w:ind w:firstLine="0"/>
              <w:jc w:val="center"/>
              <w:rPr>
                <w:rFonts w:eastAsia="Times"/>
                <w:sz w:val="24"/>
                <w:lang w:val="en-US"/>
              </w:rPr>
            </w:pPr>
            <w:r>
              <w:rPr>
                <w:rFonts w:eastAsia="Times"/>
                <w:sz w:val="24"/>
                <w:lang w:val="en-US"/>
              </w:rPr>
              <w:t xml:space="preserve">say </w:t>
            </w:r>
            <w:r w:rsidRPr="005D545C">
              <w:rPr>
                <w:rFonts w:eastAsia="Times"/>
                <w:i/>
                <w:sz w:val="24"/>
                <w:lang w:val="en-US"/>
              </w:rPr>
              <w:t>£</w:t>
            </w:r>
            <w:r>
              <w:rPr>
                <w:rFonts w:eastAsia="Times"/>
                <w:sz w:val="24"/>
                <w:lang w:val="en-US"/>
              </w:rPr>
              <w:t> </w:t>
            </w:r>
            <w:r w:rsidRPr="005D545C">
              <w:rPr>
                <w:rFonts w:eastAsia="Times"/>
                <w:sz w:val="24"/>
                <w:lang w:val="en-US"/>
              </w:rPr>
              <w:t>2</w:t>
            </w:r>
          </w:p>
        </w:tc>
        <w:tc>
          <w:tcPr>
            <w:tcW w:w="540" w:type="dxa"/>
          </w:tcPr>
          <w:p w:rsidR="004537A3" w:rsidRPr="00A01F63" w:rsidRDefault="004537A3" w:rsidP="004537A3">
            <w:pPr>
              <w:ind w:firstLine="0"/>
              <w:jc w:val="center"/>
              <w:rPr>
                <w:rFonts w:eastAsia="Times"/>
                <w:sz w:val="24"/>
                <w:lang w:val="en-US"/>
              </w:rPr>
            </w:pPr>
            <w:r>
              <w:rPr>
                <w:rFonts w:eastAsia="Times"/>
                <w:sz w:val="24"/>
                <w:lang w:val="en-US"/>
              </w:rPr>
              <w:t>17</w:t>
            </w:r>
          </w:p>
        </w:tc>
        <w:tc>
          <w:tcPr>
            <w:tcW w:w="540" w:type="dxa"/>
            <w:tcBorders>
              <w:right w:val="single" w:sz="12" w:space="0" w:color="auto"/>
            </w:tcBorders>
          </w:tcPr>
          <w:p w:rsidR="004537A3" w:rsidRPr="00A01F63" w:rsidRDefault="004537A3" w:rsidP="004537A3">
            <w:pPr>
              <w:ind w:firstLine="0"/>
              <w:jc w:val="center"/>
              <w:rPr>
                <w:rFonts w:eastAsia="Times"/>
                <w:sz w:val="24"/>
                <w:lang w:val="en-US"/>
              </w:rPr>
            </w:pPr>
            <w:r>
              <w:rPr>
                <w:rFonts w:eastAsia="Times"/>
                <w:sz w:val="24"/>
                <w:lang w:val="en-US"/>
              </w:rPr>
              <w:t>6</w:t>
            </w:r>
          </w:p>
        </w:tc>
        <w:tc>
          <w:tcPr>
            <w:tcW w:w="450" w:type="dxa"/>
            <w:tcBorders>
              <w:top w:val="single" w:sz="12" w:space="0" w:color="auto"/>
              <w:left w:val="single" w:sz="12" w:space="0" w:color="auto"/>
            </w:tcBorders>
          </w:tcPr>
          <w:p w:rsidR="004537A3" w:rsidRPr="00A01F63" w:rsidRDefault="004537A3" w:rsidP="004537A3">
            <w:pPr>
              <w:ind w:firstLine="0"/>
              <w:jc w:val="center"/>
              <w:rPr>
                <w:rFonts w:eastAsia="Times"/>
                <w:sz w:val="24"/>
                <w:lang w:val="en-US"/>
              </w:rPr>
            </w:pPr>
            <w:r>
              <w:rPr>
                <w:rFonts w:eastAsia="Times"/>
                <w:sz w:val="24"/>
                <w:lang w:val="en-US"/>
              </w:rPr>
              <w:t>-</w:t>
            </w:r>
          </w:p>
        </w:tc>
        <w:tc>
          <w:tcPr>
            <w:tcW w:w="540" w:type="dxa"/>
            <w:tcBorders>
              <w:top w:val="single" w:sz="12" w:space="0" w:color="auto"/>
            </w:tcBorders>
          </w:tcPr>
          <w:p w:rsidR="004537A3" w:rsidRPr="00A01F63" w:rsidRDefault="004537A3" w:rsidP="004537A3">
            <w:pPr>
              <w:ind w:firstLine="0"/>
              <w:jc w:val="center"/>
              <w:rPr>
                <w:rFonts w:eastAsia="Times"/>
                <w:sz w:val="24"/>
                <w:lang w:val="en-US"/>
              </w:rPr>
            </w:pPr>
            <w:r>
              <w:rPr>
                <w:rFonts w:eastAsia="Times"/>
                <w:sz w:val="24"/>
                <w:lang w:val="en-US"/>
              </w:rPr>
              <w:t>-</w:t>
            </w:r>
          </w:p>
        </w:tc>
        <w:tc>
          <w:tcPr>
            <w:tcW w:w="540" w:type="dxa"/>
            <w:tcBorders>
              <w:top w:val="single" w:sz="12" w:space="0" w:color="auto"/>
              <w:right w:val="single" w:sz="12" w:space="0" w:color="auto"/>
            </w:tcBorders>
          </w:tcPr>
          <w:p w:rsidR="004537A3" w:rsidRPr="00A01F63" w:rsidRDefault="004537A3" w:rsidP="004537A3">
            <w:pPr>
              <w:ind w:firstLine="0"/>
              <w:jc w:val="center"/>
              <w:rPr>
                <w:rFonts w:eastAsia="Times"/>
                <w:sz w:val="24"/>
                <w:lang w:val="en-US"/>
              </w:rPr>
            </w:pPr>
            <w:r>
              <w:rPr>
                <w:rFonts w:eastAsia="Times"/>
                <w:sz w:val="24"/>
                <w:lang w:val="en-US"/>
              </w:rPr>
              <w:t>-</w:t>
            </w:r>
          </w:p>
        </w:tc>
        <w:tc>
          <w:tcPr>
            <w:tcW w:w="540" w:type="dxa"/>
            <w:tcBorders>
              <w:left w:val="single" w:sz="12" w:space="0" w:color="auto"/>
            </w:tcBorders>
          </w:tcPr>
          <w:p w:rsidR="004537A3" w:rsidRPr="00A01F63" w:rsidRDefault="004537A3" w:rsidP="004537A3">
            <w:pPr>
              <w:ind w:firstLine="0"/>
              <w:jc w:val="center"/>
              <w:rPr>
                <w:rFonts w:eastAsia="Times"/>
                <w:sz w:val="24"/>
                <w:lang w:val="en-US"/>
              </w:rPr>
            </w:pPr>
            <w:r>
              <w:rPr>
                <w:rFonts w:eastAsia="Times"/>
                <w:sz w:val="24"/>
                <w:lang w:val="en-US"/>
              </w:rPr>
              <w:t>3</w:t>
            </w:r>
          </w:p>
        </w:tc>
        <w:tc>
          <w:tcPr>
            <w:tcW w:w="540" w:type="dxa"/>
          </w:tcPr>
          <w:p w:rsidR="004537A3" w:rsidRPr="00A01F63" w:rsidRDefault="004537A3" w:rsidP="004537A3">
            <w:pPr>
              <w:ind w:firstLine="0"/>
              <w:jc w:val="center"/>
              <w:rPr>
                <w:rFonts w:eastAsia="Times"/>
                <w:sz w:val="24"/>
                <w:lang w:val="en-US"/>
              </w:rPr>
            </w:pPr>
            <w:r>
              <w:rPr>
                <w:rFonts w:eastAsia="Times"/>
                <w:sz w:val="24"/>
                <w:lang w:val="en-US"/>
              </w:rPr>
              <w:t>-</w:t>
            </w:r>
          </w:p>
        </w:tc>
        <w:tc>
          <w:tcPr>
            <w:tcW w:w="540" w:type="dxa"/>
          </w:tcPr>
          <w:p w:rsidR="004537A3" w:rsidRPr="00A01F63" w:rsidRDefault="004537A3" w:rsidP="004537A3">
            <w:pPr>
              <w:ind w:firstLine="0"/>
              <w:rPr>
                <w:rFonts w:eastAsia="Times"/>
                <w:sz w:val="24"/>
                <w:lang w:val="en-US"/>
              </w:rPr>
            </w:pPr>
            <w:r>
              <w:rPr>
                <w:rFonts w:eastAsia="Times"/>
                <w:sz w:val="24"/>
                <w:lang w:val="en-US"/>
              </w:rPr>
              <w:t>-</w:t>
            </w:r>
          </w:p>
        </w:tc>
      </w:tr>
      <w:tr w:rsidR="004537A3" w:rsidRPr="00A01F63">
        <w:tc>
          <w:tcPr>
            <w:tcW w:w="6048" w:type="dxa"/>
            <w:gridSpan w:val="2"/>
          </w:tcPr>
          <w:p w:rsidR="004537A3" w:rsidRPr="00A01F63" w:rsidRDefault="004537A3" w:rsidP="004537A3">
            <w:pPr>
              <w:ind w:firstLine="0"/>
              <w:rPr>
                <w:rFonts w:eastAsia="Times"/>
                <w:sz w:val="24"/>
                <w:lang w:val="en-US"/>
              </w:rPr>
            </w:pPr>
            <w:r>
              <w:rPr>
                <w:rFonts w:eastAsia="Times"/>
                <w:sz w:val="24"/>
                <w:lang w:val="en-US"/>
              </w:rPr>
              <w:t>Stove and pipes</w:t>
            </w:r>
          </w:p>
        </w:tc>
        <w:tc>
          <w:tcPr>
            <w:tcW w:w="630" w:type="dxa"/>
          </w:tcPr>
          <w:p w:rsidR="004537A3" w:rsidRPr="00A01F63" w:rsidRDefault="004537A3" w:rsidP="004537A3">
            <w:pPr>
              <w:ind w:firstLine="0"/>
              <w:jc w:val="center"/>
              <w:rPr>
                <w:rFonts w:eastAsia="Times"/>
                <w:sz w:val="24"/>
                <w:lang w:val="en-US"/>
              </w:rPr>
            </w:pPr>
            <w:r>
              <w:rPr>
                <w:rFonts w:eastAsia="Times"/>
                <w:sz w:val="24"/>
                <w:lang w:val="en-US"/>
              </w:rPr>
              <w:t>-</w:t>
            </w:r>
          </w:p>
        </w:tc>
        <w:tc>
          <w:tcPr>
            <w:tcW w:w="1440" w:type="dxa"/>
          </w:tcPr>
          <w:p w:rsidR="004537A3" w:rsidRPr="00A01F63" w:rsidRDefault="004537A3" w:rsidP="004537A3">
            <w:pPr>
              <w:ind w:firstLine="0"/>
              <w:jc w:val="center"/>
              <w:rPr>
                <w:rFonts w:eastAsia="Times"/>
                <w:sz w:val="24"/>
                <w:lang w:val="en-US"/>
              </w:rPr>
            </w:pPr>
          </w:p>
        </w:tc>
        <w:tc>
          <w:tcPr>
            <w:tcW w:w="540" w:type="dxa"/>
          </w:tcPr>
          <w:p w:rsidR="004537A3" w:rsidRPr="00A01F63" w:rsidRDefault="004537A3" w:rsidP="004537A3">
            <w:pPr>
              <w:ind w:firstLine="0"/>
              <w:jc w:val="center"/>
              <w:rPr>
                <w:rFonts w:eastAsia="Times"/>
                <w:sz w:val="24"/>
                <w:lang w:val="en-US"/>
              </w:rPr>
            </w:pPr>
          </w:p>
        </w:tc>
        <w:tc>
          <w:tcPr>
            <w:tcW w:w="540" w:type="dxa"/>
            <w:tcBorders>
              <w:right w:val="single" w:sz="12" w:space="0" w:color="auto"/>
            </w:tcBorders>
          </w:tcPr>
          <w:p w:rsidR="004537A3" w:rsidRPr="00A01F63" w:rsidRDefault="004537A3" w:rsidP="004537A3">
            <w:pPr>
              <w:ind w:firstLine="0"/>
              <w:jc w:val="center"/>
              <w:rPr>
                <w:rFonts w:eastAsia="Times"/>
                <w:sz w:val="24"/>
                <w:lang w:val="en-US"/>
              </w:rPr>
            </w:pPr>
          </w:p>
        </w:tc>
        <w:tc>
          <w:tcPr>
            <w:tcW w:w="450" w:type="dxa"/>
            <w:tcBorders>
              <w:left w:val="single" w:sz="12" w:space="0" w:color="auto"/>
            </w:tcBorders>
          </w:tcPr>
          <w:p w:rsidR="004537A3" w:rsidRPr="00A01F63" w:rsidRDefault="004537A3" w:rsidP="004537A3">
            <w:pPr>
              <w:ind w:firstLine="0"/>
              <w:jc w:val="center"/>
              <w:rPr>
                <w:rFonts w:eastAsia="Times"/>
                <w:sz w:val="24"/>
                <w:lang w:val="en-US"/>
              </w:rPr>
            </w:pPr>
          </w:p>
        </w:tc>
        <w:tc>
          <w:tcPr>
            <w:tcW w:w="540" w:type="dxa"/>
          </w:tcPr>
          <w:p w:rsidR="004537A3" w:rsidRPr="00A01F63" w:rsidRDefault="004537A3" w:rsidP="004537A3">
            <w:pPr>
              <w:ind w:firstLine="0"/>
              <w:jc w:val="center"/>
              <w:rPr>
                <w:rFonts w:eastAsia="Times"/>
                <w:sz w:val="24"/>
                <w:lang w:val="en-US"/>
              </w:rPr>
            </w:pPr>
          </w:p>
        </w:tc>
        <w:tc>
          <w:tcPr>
            <w:tcW w:w="540" w:type="dxa"/>
            <w:tcBorders>
              <w:right w:val="single" w:sz="12" w:space="0" w:color="auto"/>
            </w:tcBorders>
          </w:tcPr>
          <w:p w:rsidR="004537A3" w:rsidRPr="00A01F63" w:rsidRDefault="004537A3" w:rsidP="004537A3">
            <w:pPr>
              <w:ind w:firstLine="0"/>
              <w:jc w:val="center"/>
              <w:rPr>
                <w:rFonts w:eastAsia="Times"/>
                <w:sz w:val="24"/>
                <w:lang w:val="en-US"/>
              </w:rPr>
            </w:pPr>
          </w:p>
        </w:tc>
        <w:tc>
          <w:tcPr>
            <w:tcW w:w="540" w:type="dxa"/>
            <w:tcBorders>
              <w:left w:val="single" w:sz="12" w:space="0" w:color="auto"/>
            </w:tcBorders>
          </w:tcPr>
          <w:p w:rsidR="004537A3" w:rsidRPr="00A01F63" w:rsidRDefault="004537A3" w:rsidP="004537A3">
            <w:pPr>
              <w:ind w:firstLine="0"/>
              <w:jc w:val="center"/>
              <w:rPr>
                <w:rFonts w:eastAsia="Times"/>
                <w:sz w:val="24"/>
                <w:lang w:val="en-US"/>
              </w:rPr>
            </w:pPr>
            <w:r>
              <w:rPr>
                <w:rFonts w:eastAsia="Times"/>
                <w:sz w:val="24"/>
                <w:lang w:val="en-US"/>
              </w:rPr>
              <w:t>2</w:t>
            </w:r>
          </w:p>
        </w:tc>
        <w:tc>
          <w:tcPr>
            <w:tcW w:w="540" w:type="dxa"/>
          </w:tcPr>
          <w:p w:rsidR="004537A3" w:rsidRPr="00A01F63" w:rsidRDefault="004537A3" w:rsidP="004537A3">
            <w:pPr>
              <w:ind w:firstLine="0"/>
              <w:jc w:val="center"/>
              <w:rPr>
                <w:rFonts w:eastAsia="Times"/>
                <w:sz w:val="24"/>
                <w:lang w:val="en-US"/>
              </w:rPr>
            </w:pPr>
            <w:r>
              <w:rPr>
                <w:rFonts w:eastAsia="Times"/>
                <w:sz w:val="24"/>
                <w:lang w:val="en-US"/>
              </w:rPr>
              <w:t>17</w:t>
            </w:r>
          </w:p>
        </w:tc>
        <w:tc>
          <w:tcPr>
            <w:tcW w:w="540" w:type="dxa"/>
          </w:tcPr>
          <w:p w:rsidR="004537A3" w:rsidRPr="00A01F63" w:rsidRDefault="004537A3" w:rsidP="004537A3">
            <w:pPr>
              <w:ind w:firstLine="0"/>
              <w:rPr>
                <w:rFonts w:eastAsia="Times"/>
                <w:sz w:val="24"/>
                <w:lang w:val="en-US"/>
              </w:rPr>
            </w:pPr>
            <w:r>
              <w:rPr>
                <w:rFonts w:eastAsia="Times"/>
                <w:sz w:val="24"/>
                <w:lang w:val="en-US"/>
              </w:rPr>
              <w:t>6</w:t>
            </w:r>
          </w:p>
        </w:tc>
      </w:tr>
      <w:tr w:rsidR="004537A3" w:rsidRPr="00A01F63">
        <w:tc>
          <w:tcPr>
            <w:tcW w:w="6048" w:type="dxa"/>
            <w:gridSpan w:val="2"/>
          </w:tcPr>
          <w:p w:rsidR="004537A3" w:rsidRPr="00A01F63" w:rsidRDefault="004537A3" w:rsidP="004537A3">
            <w:pPr>
              <w:ind w:firstLine="0"/>
              <w:rPr>
                <w:rFonts w:eastAsia="Times"/>
                <w:sz w:val="24"/>
                <w:lang w:val="en-US"/>
              </w:rPr>
            </w:pPr>
            <w:r>
              <w:rPr>
                <w:rFonts w:eastAsia="Times"/>
                <w:sz w:val="24"/>
                <w:lang w:val="en-US"/>
              </w:rPr>
              <w:t>Total for one family of five pe</w:t>
            </w:r>
            <w:r>
              <w:rPr>
                <w:rFonts w:eastAsia="Times"/>
                <w:sz w:val="24"/>
                <w:lang w:val="en-US"/>
              </w:rPr>
              <w:t>r</w:t>
            </w:r>
            <w:r>
              <w:rPr>
                <w:rFonts w:eastAsia="Times"/>
                <w:sz w:val="24"/>
                <w:lang w:val="en-US"/>
              </w:rPr>
              <w:t>sons, not including rations</w:t>
            </w:r>
          </w:p>
        </w:tc>
        <w:tc>
          <w:tcPr>
            <w:tcW w:w="630" w:type="dxa"/>
          </w:tcPr>
          <w:p w:rsidR="004537A3" w:rsidRPr="00A01F63" w:rsidRDefault="004537A3" w:rsidP="004537A3">
            <w:pPr>
              <w:ind w:firstLine="0"/>
              <w:jc w:val="center"/>
              <w:rPr>
                <w:rFonts w:eastAsia="Times"/>
                <w:sz w:val="24"/>
                <w:lang w:val="en-US"/>
              </w:rPr>
            </w:pPr>
            <w:r>
              <w:rPr>
                <w:rFonts w:eastAsia="Times"/>
                <w:sz w:val="24"/>
                <w:lang w:val="en-US"/>
              </w:rPr>
              <w:t>-</w:t>
            </w:r>
          </w:p>
        </w:tc>
        <w:tc>
          <w:tcPr>
            <w:tcW w:w="1440" w:type="dxa"/>
          </w:tcPr>
          <w:p w:rsidR="004537A3" w:rsidRPr="00A01F63" w:rsidRDefault="004537A3" w:rsidP="004537A3">
            <w:pPr>
              <w:ind w:firstLine="0"/>
              <w:jc w:val="center"/>
              <w:rPr>
                <w:rFonts w:eastAsia="Times"/>
                <w:sz w:val="24"/>
                <w:lang w:val="en-US"/>
              </w:rPr>
            </w:pPr>
            <w:r>
              <w:rPr>
                <w:rFonts w:eastAsia="Times"/>
                <w:sz w:val="24"/>
                <w:lang w:val="en-US"/>
              </w:rPr>
              <w:t>5</w:t>
            </w:r>
          </w:p>
        </w:tc>
        <w:tc>
          <w:tcPr>
            <w:tcW w:w="540" w:type="dxa"/>
          </w:tcPr>
          <w:p w:rsidR="004537A3" w:rsidRPr="00A01F63" w:rsidRDefault="004537A3" w:rsidP="004537A3">
            <w:pPr>
              <w:ind w:firstLine="0"/>
              <w:jc w:val="center"/>
              <w:rPr>
                <w:rFonts w:eastAsia="Times"/>
                <w:sz w:val="24"/>
                <w:lang w:val="en-US"/>
              </w:rPr>
            </w:pPr>
            <w:r>
              <w:rPr>
                <w:rFonts w:eastAsia="Times"/>
                <w:sz w:val="24"/>
                <w:lang w:val="en-US"/>
              </w:rPr>
              <w:t>-</w:t>
            </w:r>
          </w:p>
        </w:tc>
        <w:tc>
          <w:tcPr>
            <w:tcW w:w="540" w:type="dxa"/>
          </w:tcPr>
          <w:p w:rsidR="004537A3" w:rsidRPr="00A01F63" w:rsidRDefault="004537A3" w:rsidP="004537A3">
            <w:pPr>
              <w:ind w:firstLine="0"/>
              <w:jc w:val="center"/>
              <w:rPr>
                <w:rFonts w:eastAsia="Times"/>
                <w:sz w:val="24"/>
                <w:lang w:val="en-US"/>
              </w:rPr>
            </w:pPr>
            <w:r>
              <w:rPr>
                <w:rFonts w:eastAsia="Times"/>
                <w:sz w:val="24"/>
                <w:lang w:val="en-US"/>
              </w:rPr>
              <w:t>-</w:t>
            </w:r>
          </w:p>
        </w:tc>
        <w:tc>
          <w:tcPr>
            <w:tcW w:w="450" w:type="dxa"/>
          </w:tcPr>
          <w:p w:rsidR="004537A3" w:rsidRPr="00A01F63" w:rsidRDefault="004537A3" w:rsidP="004537A3">
            <w:pPr>
              <w:ind w:firstLine="0"/>
              <w:jc w:val="center"/>
              <w:rPr>
                <w:rFonts w:eastAsia="Times"/>
                <w:sz w:val="24"/>
                <w:lang w:val="en-US"/>
              </w:rPr>
            </w:pPr>
          </w:p>
        </w:tc>
        <w:tc>
          <w:tcPr>
            <w:tcW w:w="540" w:type="dxa"/>
          </w:tcPr>
          <w:p w:rsidR="004537A3" w:rsidRPr="00A01F63" w:rsidRDefault="004537A3" w:rsidP="004537A3">
            <w:pPr>
              <w:ind w:firstLine="0"/>
              <w:jc w:val="center"/>
              <w:rPr>
                <w:rFonts w:eastAsia="Times"/>
                <w:sz w:val="24"/>
                <w:lang w:val="en-US"/>
              </w:rPr>
            </w:pPr>
          </w:p>
        </w:tc>
        <w:tc>
          <w:tcPr>
            <w:tcW w:w="540" w:type="dxa"/>
            <w:tcBorders>
              <w:bottom w:val="single" w:sz="12" w:space="0" w:color="auto"/>
            </w:tcBorders>
          </w:tcPr>
          <w:p w:rsidR="004537A3" w:rsidRPr="00A01F63" w:rsidRDefault="004537A3" w:rsidP="004537A3">
            <w:pPr>
              <w:ind w:firstLine="0"/>
              <w:jc w:val="center"/>
              <w:rPr>
                <w:rFonts w:eastAsia="Times"/>
                <w:sz w:val="24"/>
                <w:lang w:val="en-US"/>
              </w:rPr>
            </w:pPr>
            <w:r w:rsidRPr="005D545C">
              <w:rPr>
                <w:rFonts w:eastAsia="Times"/>
                <w:i/>
                <w:sz w:val="24"/>
                <w:lang w:val="en-US"/>
              </w:rPr>
              <w:t>£</w:t>
            </w:r>
          </w:p>
        </w:tc>
        <w:tc>
          <w:tcPr>
            <w:tcW w:w="540" w:type="dxa"/>
            <w:tcBorders>
              <w:bottom w:val="single" w:sz="12" w:space="0" w:color="auto"/>
            </w:tcBorders>
          </w:tcPr>
          <w:p w:rsidR="004537A3" w:rsidRPr="00A01F63" w:rsidRDefault="004537A3" w:rsidP="004537A3">
            <w:pPr>
              <w:ind w:firstLine="0"/>
              <w:jc w:val="center"/>
              <w:rPr>
                <w:rFonts w:eastAsia="Times"/>
                <w:sz w:val="24"/>
                <w:lang w:val="en-US"/>
              </w:rPr>
            </w:pPr>
            <w:r>
              <w:rPr>
                <w:rFonts w:eastAsia="Times"/>
                <w:sz w:val="24"/>
                <w:lang w:val="en-US"/>
              </w:rPr>
              <w:t>14</w:t>
            </w:r>
          </w:p>
        </w:tc>
        <w:tc>
          <w:tcPr>
            <w:tcW w:w="540" w:type="dxa"/>
            <w:tcBorders>
              <w:bottom w:val="single" w:sz="12" w:space="0" w:color="auto"/>
            </w:tcBorders>
          </w:tcPr>
          <w:p w:rsidR="004537A3" w:rsidRPr="00A01F63" w:rsidRDefault="004537A3" w:rsidP="004537A3">
            <w:pPr>
              <w:ind w:firstLine="0"/>
              <w:jc w:val="center"/>
              <w:rPr>
                <w:rFonts w:eastAsia="Times"/>
                <w:sz w:val="24"/>
                <w:lang w:val="en-US"/>
              </w:rPr>
            </w:pPr>
            <w:r>
              <w:rPr>
                <w:rFonts w:eastAsia="Times"/>
                <w:sz w:val="24"/>
                <w:lang w:val="en-US"/>
              </w:rPr>
              <w:t>3</w:t>
            </w:r>
          </w:p>
        </w:tc>
        <w:tc>
          <w:tcPr>
            <w:tcW w:w="540" w:type="dxa"/>
            <w:tcBorders>
              <w:bottom w:val="single" w:sz="12" w:space="0" w:color="auto"/>
            </w:tcBorders>
          </w:tcPr>
          <w:p w:rsidR="004537A3" w:rsidRPr="00A01F63" w:rsidRDefault="004537A3" w:rsidP="004537A3">
            <w:pPr>
              <w:ind w:firstLine="0"/>
              <w:rPr>
                <w:rFonts w:eastAsia="Times"/>
                <w:sz w:val="24"/>
                <w:lang w:val="en-US"/>
              </w:rPr>
            </w:pPr>
            <w:r>
              <w:rPr>
                <w:rFonts w:eastAsia="Times"/>
                <w:sz w:val="24"/>
                <w:lang w:val="en-US"/>
              </w:rPr>
              <w:t>4</w:t>
            </w:r>
          </w:p>
        </w:tc>
      </w:tr>
    </w:tbl>
    <w:p w:rsidR="004537A3" w:rsidRDefault="004537A3" w:rsidP="004537A3">
      <w:pPr>
        <w:ind w:firstLine="0"/>
        <w:rPr>
          <w:sz w:val="24"/>
          <w:lang w:val="en-US"/>
        </w:rPr>
      </w:pPr>
      <w:r w:rsidRPr="008646A3">
        <w:rPr>
          <w:spacing w:val="-7"/>
          <w:sz w:val="24"/>
          <w:lang w:val="en-US"/>
        </w:rPr>
        <w:t>From three to f</w:t>
      </w:r>
      <w:r>
        <w:rPr>
          <w:spacing w:val="-7"/>
          <w:sz w:val="24"/>
          <w:lang w:val="en-US"/>
        </w:rPr>
        <w:t>ive years</w:t>
      </w:r>
      <w:r w:rsidRPr="008646A3">
        <w:rPr>
          <w:spacing w:val="-7"/>
          <w:sz w:val="24"/>
          <w:lang w:val="en-US"/>
        </w:rPr>
        <w:t xml:space="preserve"> assistance should be given them, </w:t>
      </w:r>
      <w:r>
        <w:rPr>
          <w:spacing w:val="-7"/>
          <w:sz w:val="24"/>
          <w:lang w:val="en-US"/>
        </w:rPr>
        <w:t>reducing the yearly expense to o</w:t>
      </w:r>
      <w:r w:rsidRPr="008646A3">
        <w:rPr>
          <w:spacing w:val="-7"/>
          <w:sz w:val="24"/>
          <w:lang w:val="en-US"/>
        </w:rPr>
        <w:t xml:space="preserve">ne fourth, </w:t>
      </w:r>
      <w:r w:rsidRPr="008646A3">
        <w:rPr>
          <w:sz w:val="24"/>
          <w:lang w:val="en-US"/>
        </w:rPr>
        <w:t>after the first year.</w:t>
      </w:r>
    </w:p>
    <w:p w:rsidR="004537A3" w:rsidRDefault="004537A3" w:rsidP="004537A3">
      <w:pPr>
        <w:ind w:firstLine="0"/>
        <w:rPr>
          <w:spacing w:val="-6"/>
          <w:sz w:val="24"/>
          <w:lang w:val="en-US"/>
        </w:rPr>
      </w:pPr>
      <w:r w:rsidRPr="008646A3">
        <w:rPr>
          <w:spacing w:val="-6"/>
          <w:sz w:val="24"/>
          <w:lang w:val="en-US"/>
        </w:rPr>
        <w:t xml:space="preserve">Rations should be given to </w:t>
      </w:r>
      <w:r>
        <w:rPr>
          <w:spacing w:val="-6"/>
          <w:sz w:val="24"/>
          <w:lang w:val="en-US"/>
        </w:rPr>
        <w:t>them</w:t>
      </w:r>
      <w:r w:rsidRPr="008646A3">
        <w:rPr>
          <w:spacing w:val="-6"/>
          <w:sz w:val="24"/>
          <w:lang w:val="en-US"/>
        </w:rPr>
        <w:t xml:space="preserve"> the first </w:t>
      </w:r>
      <w:r>
        <w:rPr>
          <w:spacing w:val="-6"/>
          <w:sz w:val="24"/>
          <w:lang w:val="en-US"/>
        </w:rPr>
        <w:t>s</w:t>
      </w:r>
      <w:r w:rsidRPr="008646A3">
        <w:rPr>
          <w:spacing w:val="-6"/>
          <w:sz w:val="24"/>
          <w:lang w:val="en-US"/>
        </w:rPr>
        <w:t xml:space="preserve">ummer (to residents), and three months every subsequent </w:t>
      </w:r>
      <w:r w:rsidRPr="008646A3">
        <w:rPr>
          <w:spacing w:val="-5"/>
          <w:sz w:val="24"/>
          <w:lang w:val="en-US"/>
        </w:rPr>
        <w:t>year. The time of issue should be du</w:t>
      </w:r>
      <w:r w:rsidRPr="008646A3">
        <w:rPr>
          <w:spacing w:val="-5"/>
          <w:sz w:val="24"/>
          <w:lang w:val="en-US"/>
        </w:rPr>
        <w:t>r</w:t>
      </w:r>
      <w:r w:rsidRPr="008646A3">
        <w:rPr>
          <w:spacing w:val="-5"/>
          <w:sz w:val="24"/>
          <w:lang w:val="en-US"/>
        </w:rPr>
        <w:t xml:space="preserve">ing sowing time, and the time of taking in crops. A substitute of </w:t>
      </w:r>
      <w:r w:rsidRPr="008646A3">
        <w:rPr>
          <w:spacing w:val="-6"/>
          <w:sz w:val="24"/>
          <w:lang w:val="en-US"/>
        </w:rPr>
        <w:t>biscuit or meal for bread, and fish for part of the meat, would reduce much e</w:t>
      </w:r>
      <w:r w:rsidRPr="008646A3">
        <w:rPr>
          <w:spacing w:val="-6"/>
          <w:sz w:val="24"/>
          <w:lang w:val="en-US"/>
        </w:rPr>
        <w:t>x</w:t>
      </w:r>
      <w:r w:rsidRPr="008646A3">
        <w:rPr>
          <w:spacing w:val="-6"/>
          <w:sz w:val="24"/>
          <w:lang w:val="en-US"/>
        </w:rPr>
        <w:t>pense of ordinary rations.</w:t>
      </w:r>
    </w:p>
    <w:p w:rsidR="004537A3" w:rsidRDefault="004537A3" w:rsidP="004537A3">
      <w:pPr>
        <w:pBdr>
          <w:bottom w:val="single" w:sz="12" w:space="1" w:color="auto"/>
          <w:between w:val="single" w:sz="12" w:space="1" w:color="auto"/>
        </w:pBdr>
        <w:ind w:left="1440" w:right="2340" w:firstLine="0"/>
        <w:jc w:val="center"/>
        <w:rPr>
          <w:sz w:val="24"/>
          <w:lang w:val="en-US"/>
        </w:rPr>
      </w:pPr>
    </w:p>
    <w:p w:rsidR="004537A3" w:rsidRDefault="004537A3" w:rsidP="004537A3">
      <w:pPr>
        <w:ind w:left="1440" w:right="2340" w:firstLine="0"/>
        <w:jc w:val="center"/>
        <w:rPr>
          <w:sz w:val="24"/>
          <w:lang w:val="en-US"/>
        </w:rPr>
      </w:pPr>
    </w:p>
    <w:p w:rsidR="004537A3" w:rsidRDefault="004537A3" w:rsidP="004537A3">
      <w:pPr>
        <w:ind w:right="270" w:firstLine="0"/>
        <w:rPr>
          <w:sz w:val="24"/>
          <w:lang w:val="en-US"/>
        </w:rPr>
      </w:pPr>
      <w:r w:rsidRPr="008646A3">
        <w:rPr>
          <w:spacing w:val="-2"/>
          <w:sz w:val="24"/>
          <w:lang w:val="en-US"/>
        </w:rPr>
        <w:lastRenderedPageBreak/>
        <w:t>No. 10.</w:t>
      </w:r>
      <w:r>
        <w:rPr>
          <w:spacing w:val="-2"/>
          <w:sz w:val="24"/>
          <w:lang w:val="en-US"/>
        </w:rPr>
        <w:t xml:space="preserve"> </w:t>
      </w:r>
      <w:r w:rsidRPr="008646A3">
        <w:rPr>
          <w:spacing w:val="-2"/>
          <w:sz w:val="24"/>
          <w:lang w:val="en-US"/>
        </w:rPr>
        <w:t>—</w:t>
      </w:r>
      <w:r>
        <w:rPr>
          <w:spacing w:val="-2"/>
          <w:sz w:val="24"/>
          <w:lang w:val="en-US"/>
        </w:rPr>
        <w:t xml:space="preserve"> </w:t>
      </w:r>
      <w:r>
        <w:rPr>
          <w:smallCaps/>
          <w:spacing w:val="-2"/>
          <w:sz w:val="24"/>
          <w:lang w:val="en-US"/>
        </w:rPr>
        <w:t>Memorandum</w:t>
      </w:r>
      <w:r w:rsidRPr="008646A3">
        <w:rPr>
          <w:smallCaps/>
          <w:spacing w:val="-2"/>
          <w:sz w:val="24"/>
          <w:lang w:val="en-US"/>
        </w:rPr>
        <w:t xml:space="preserve"> </w:t>
      </w:r>
      <w:r w:rsidRPr="008646A3">
        <w:rPr>
          <w:spacing w:val="-2"/>
          <w:sz w:val="24"/>
          <w:lang w:val="en-US"/>
        </w:rPr>
        <w:t>of the probable Expense of locating an Indian Family of Five Persons;</w:t>
      </w:r>
      <w:r>
        <w:rPr>
          <w:spacing w:val="-2"/>
          <w:sz w:val="24"/>
          <w:lang w:val="en-US"/>
        </w:rPr>
        <w:t xml:space="preserve"> </w:t>
      </w:r>
      <w:r w:rsidRPr="008646A3">
        <w:rPr>
          <w:spacing w:val="-4"/>
          <w:sz w:val="24"/>
          <w:lang w:val="en-US"/>
        </w:rPr>
        <w:t>say, one Man, one Woman, and three Children.</w:t>
      </w:r>
    </w:p>
    <w:p w:rsidR="004537A3" w:rsidRDefault="004537A3" w:rsidP="004537A3">
      <w:pPr>
        <w:ind w:right="2340" w:firstLine="0"/>
        <w:rPr>
          <w:sz w:val="24"/>
          <w:lang w:val="en-US"/>
        </w:rPr>
      </w:pPr>
    </w:p>
    <w:tbl>
      <w:tblPr>
        <w:tblW w:w="12348" w:type="dxa"/>
        <w:tblLook w:val="00BF" w:firstRow="1" w:lastRow="0" w:firstColumn="1" w:lastColumn="0" w:noHBand="0" w:noVBand="0"/>
      </w:tblPr>
      <w:tblGrid>
        <w:gridCol w:w="552"/>
        <w:gridCol w:w="8153"/>
        <w:gridCol w:w="458"/>
        <w:gridCol w:w="456"/>
        <w:gridCol w:w="536"/>
        <w:gridCol w:w="540"/>
        <w:gridCol w:w="576"/>
        <w:gridCol w:w="539"/>
        <w:gridCol w:w="538"/>
      </w:tblGrid>
      <w:tr w:rsidR="004537A3" w:rsidRPr="00A01F63">
        <w:tc>
          <w:tcPr>
            <w:tcW w:w="10155" w:type="dxa"/>
            <w:gridSpan w:val="5"/>
            <w:tcBorders>
              <w:right w:val="single" w:sz="12" w:space="0" w:color="auto"/>
            </w:tcBorders>
            <w:shd w:val="clear" w:color="auto" w:fill="EEECE1"/>
          </w:tcPr>
          <w:p w:rsidR="004537A3" w:rsidRPr="008646A3" w:rsidRDefault="004537A3" w:rsidP="004537A3">
            <w:pPr>
              <w:ind w:firstLine="0"/>
              <w:jc w:val="center"/>
              <w:rPr>
                <w:spacing w:val="-4"/>
                <w:sz w:val="24"/>
                <w:lang w:val="en-US"/>
              </w:rPr>
            </w:pPr>
          </w:p>
        </w:tc>
        <w:tc>
          <w:tcPr>
            <w:tcW w:w="540" w:type="dxa"/>
            <w:tcBorders>
              <w:left w:val="single" w:sz="12" w:space="0" w:color="auto"/>
            </w:tcBorders>
            <w:shd w:val="clear" w:color="auto" w:fill="EEECE1"/>
          </w:tcPr>
          <w:p w:rsidR="004537A3" w:rsidRPr="005D545C" w:rsidRDefault="004537A3" w:rsidP="004537A3">
            <w:pPr>
              <w:spacing w:before="120"/>
              <w:ind w:firstLine="0"/>
              <w:jc w:val="center"/>
              <w:rPr>
                <w:rFonts w:eastAsia="Times"/>
                <w:i/>
                <w:sz w:val="24"/>
                <w:lang w:val="en-US"/>
              </w:rPr>
            </w:pPr>
            <w:r>
              <w:rPr>
                <w:rFonts w:eastAsia="Times"/>
                <w:i/>
                <w:sz w:val="24"/>
                <w:lang w:val="en-US"/>
              </w:rPr>
              <w:t>Ste</w:t>
            </w:r>
          </w:p>
        </w:tc>
        <w:tc>
          <w:tcPr>
            <w:tcW w:w="576" w:type="dxa"/>
            <w:shd w:val="clear" w:color="auto" w:fill="EEECE1"/>
          </w:tcPr>
          <w:p w:rsidR="004537A3" w:rsidRPr="005D545C" w:rsidRDefault="004537A3" w:rsidP="004537A3">
            <w:pPr>
              <w:spacing w:before="120"/>
              <w:ind w:firstLine="0"/>
              <w:jc w:val="center"/>
              <w:rPr>
                <w:rFonts w:eastAsia="Times"/>
                <w:i/>
                <w:sz w:val="24"/>
                <w:lang w:val="en-US"/>
              </w:rPr>
            </w:pPr>
            <w:r w:rsidRPr="005D545C">
              <w:rPr>
                <w:rFonts w:eastAsia="Times"/>
                <w:i/>
                <w:sz w:val="24"/>
                <w:lang w:val="en-US"/>
              </w:rPr>
              <w:t>£</w:t>
            </w:r>
          </w:p>
        </w:tc>
        <w:tc>
          <w:tcPr>
            <w:tcW w:w="539" w:type="dxa"/>
            <w:shd w:val="clear" w:color="auto" w:fill="EEECE1"/>
          </w:tcPr>
          <w:p w:rsidR="004537A3" w:rsidRPr="005D545C" w:rsidRDefault="004537A3" w:rsidP="004537A3">
            <w:pPr>
              <w:spacing w:before="120"/>
              <w:ind w:firstLine="0"/>
              <w:jc w:val="center"/>
              <w:rPr>
                <w:rFonts w:eastAsia="Times"/>
                <w:i/>
                <w:sz w:val="24"/>
                <w:lang w:val="en-US"/>
              </w:rPr>
            </w:pPr>
            <w:r w:rsidRPr="005D545C">
              <w:rPr>
                <w:rFonts w:eastAsia="Times"/>
                <w:i/>
                <w:sz w:val="24"/>
                <w:lang w:val="en-US"/>
              </w:rPr>
              <w:t>s.</w:t>
            </w:r>
          </w:p>
        </w:tc>
        <w:tc>
          <w:tcPr>
            <w:tcW w:w="538" w:type="dxa"/>
            <w:shd w:val="clear" w:color="auto" w:fill="EEECE1"/>
          </w:tcPr>
          <w:p w:rsidR="004537A3" w:rsidRPr="005D545C" w:rsidRDefault="004537A3" w:rsidP="004537A3">
            <w:pPr>
              <w:spacing w:before="120"/>
              <w:ind w:firstLine="0"/>
              <w:rPr>
                <w:rFonts w:eastAsia="Times"/>
                <w:i/>
                <w:sz w:val="24"/>
                <w:lang w:val="en-US"/>
              </w:rPr>
            </w:pPr>
            <w:r w:rsidRPr="005D545C">
              <w:rPr>
                <w:rFonts w:eastAsia="Times"/>
                <w:i/>
                <w:sz w:val="24"/>
                <w:lang w:val="en-US"/>
              </w:rPr>
              <w:t>d.</w:t>
            </w:r>
          </w:p>
        </w:tc>
      </w:tr>
      <w:tr w:rsidR="004537A3" w:rsidRPr="00A01F63">
        <w:tc>
          <w:tcPr>
            <w:tcW w:w="10155" w:type="dxa"/>
            <w:gridSpan w:val="5"/>
            <w:tcBorders>
              <w:right w:val="single" w:sz="12" w:space="0" w:color="auto"/>
            </w:tcBorders>
          </w:tcPr>
          <w:p w:rsidR="004537A3" w:rsidRPr="00A01F63" w:rsidRDefault="004537A3" w:rsidP="004537A3">
            <w:pPr>
              <w:spacing w:before="120"/>
              <w:ind w:firstLine="0"/>
              <w:rPr>
                <w:rFonts w:eastAsia="Times"/>
                <w:sz w:val="24"/>
                <w:lang w:val="en-US"/>
              </w:rPr>
            </w:pPr>
            <w:r w:rsidRPr="008646A3">
              <w:rPr>
                <w:spacing w:val="-4"/>
                <w:sz w:val="24"/>
                <w:lang w:val="en-US"/>
              </w:rPr>
              <w:t>Expense of building a l</w:t>
            </w:r>
            <w:r>
              <w:rPr>
                <w:spacing w:val="-4"/>
                <w:sz w:val="24"/>
                <w:lang w:val="en-US"/>
              </w:rPr>
              <w:t>o</w:t>
            </w:r>
            <w:r w:rsidRPr="008646A3">
              <w:rPr>
                <w:spacing w:val="-4"/>
                <w:sz w:val="24"/>
                <w:lang w:val="en-US"/>
              </w:rPr>
              <w:t xml:space="preserve">g-house of </w:t>
            </w:r>
            <w:r>
              <w:rPr>
                <w:spacing w:val="-4"/>
                <w:sz w:val="24"/>
                <w:lang w:val="en-US"/>
              </w:rPr>
              <w:t>20</w:t>
            </w:r>
            <w:r w:rsidRPr="008646A3">
              <w:rPr>
                <w:spacing w:val="-4"/>
                <w:sz w:val="24"/>
                <w:lang w:val="en-US"/>
              </w:rPr>
              <w:t xml:space="preserve"> feet in from by </w:t>
            </w:r>
            <w:r>
              <w:rPr>
                <w:spacing w:val="-4"/>
                <w:sz w:val="24"/>
                <w:lang w:val="en-US"/>
              </w:rPr>
              <w:t>20</w:t>
            </w:r>
            <w:r w:rsidRPr="008646A3">
              <w:rPr>
                <w:spacing w:val="-4"/>
                <w:sz w:val="24"/>
                <w:lang w:val="en-US"/>
              </w:rPr>
              <w:t xml:space="preserve"> in depth, with a chimney,</w:t>
            </w:r>
            <w:r>
              <w:rPr>
                <w:spacing w:val="-4"/>
                <w:sz w:val="24"/>
                <w:lang w:val="en-US"/>
              </w:rPr>
              <w:t xml:space="preserve"> etc</w:t>
            </w:r>
            <w:r>
              <w:rPr>
                <w:sz w:val="24"/>
                <w:lang w:val="en-US"/>
              </w:rPr>
              <w:t>. complete</w:t>
            </w:r>
          </w:p>
        </w:tc>
        <w:tc>
          <w:tcPr>
            <w:tcW w:w="540" w:type="dxa"/>
            <w:tcBorders>
              <w:left w:val="single" w:sz="12" w:space="0" w:color="auto"/>
            </w:tcBorders>
          </w:tcPr>
          <w:p w:rsidR="004537A3" w:rsidRPr="00A01F63" w:rsidRDefault="004537A3" w:rsidP="004537A3">
            <w:pPr>
              <w:spacing w:before="120"/>
              <w:ind w:firstLine="0"/>
              <w:jc w:val="center"/>
              <w:rPr>
                <w:rFonts w:eastAsia="Times"/>
                <w:sz w:val="24"/>
                <w:lang w:val="en-US"/>
              </w:rPr>
            </w:pPr>
          </w:p>
        </w:tc>
        <w:tc>
          <w:tcPr>
            <w:tcW w:w="576" w:type="dxa"/>
          </w:tcPr>
          <w:p w:rsidR="004537A3" w:rsidRPr="00A01F63" w:rsidRDefault="004537A3" w:rsidP="004537A3">
            <w:pPr>
              <w:spacing w:before="120"/>
              <w:ind w:firstLine="0"/>
              <w:jc w:val="center"/>
              <w:rPr>
                <w:rFonts w:eastAsia="Times"/>
                <w:sz w:val="24"/>
                <w:lang w:val="en-US"/>
              </w:rPr>
            </w:pPr>
            <w:r>
              <w:rPr>
                <w:rFonts w:eastAsia="Times"/>
                <w:sz w:val="24"/>
                <w:lang w:val="en-US"/>
              </w:rPr>
              <w:t>20</w:t>
            </w:r>
          </w:p>
        </w:tc>
        <w:tc>
          <w:tcPr>
            <w:tcW w:w="539" w:type="dxa"/>
          </w:tcPr>
          <w:p w:rsidR="004537A3" w:rsidRPr="00A01F63" w:rsidRDefault="004537A3" w:rsidP="004537A3">
            <w:pPr>
              <w:spacing w:before="120"/>
              <w:ind w:firstLine="0"/>
              <w:jc w:val="center"/>
              <w:rPr>
                <w:rFonts w:eastAsia="Times"/>
                <w:sz w:val="24"/>
                <w:lang w:val="en-US"/>
              </w:rPr>
            </w:pPr>
            <w:r>
              <w:rPr>
                <w:rFonts w:eastAsia="Times"/>
                <w:sz w:val="24"/>
                <w:lang w:val="en-US"/>
              </w:rPr>
              <w:t>-</w:t>
            </w:r>
          </w:p>
        </w:tc>
        <w:tc>
          <w:tcPr>
            <w:tcW w:w="538" w:type="dxa"/>
          </w:tcPr>
          <w:p w:rsidR="004537A3" w:rsidRPr="00A01F63" w:rsidRDefault="004537A3" w:rsidP="004537A3">
            <w:pPr>
              <w:spacing w:before="120"/>
              <w:ind w:firstLine="0"/>
              <w:rPr>
                <w:rFonts w:eastAsia="Times"/>
                <w:sz w:val="24"/>
                <w:lang w:val="en-US"/>
              </w:rPr>
            </w:pPr>
            <w:r>
              <w:rPr>
                <w:rFonts w:eastAsia="Times"/>
                <w:sz w:val="24"/>
                <w:lang w:val="en-US"/>
              </w:rPr>
              <w:t>-</w:t>
            </w:r>
          </w:p>
        </w:tc>
      </w:tr>
      <w:tr w:rsidR="004537A3" w:rsidRPr="00A01F63">
        <w:tc>
          <w:tcPr>
            <w:tcW w:w="10155" w:type="dxa"/>
            <w:gridSpan w:val="5"/>
            <w:tcBorders>
              <w:right w:val="single" w:sz="12" w:space="0" w:color="auto"/>
            </w:tcBorders>
          </w:tcPr>
          <w:p w:rsidR="004537A3" w:rsidRPr="00A01F63" w:rsidRDefault="004537A3" w:rsidP="004537A3">
            <w:pPr>
              <w:ind w:firstLine="0"/>
              <w:rPr>
                <w:rFonts w:eastAsia="Times"/>
                <w:sz w:val="24"/>
                <w:lang w:val="en-US"/>
              </w:rPr>
            </w:pPr>
            <w:r w:rsidRPr="008646A3">
              <w:rPr>
                <w:sz w:val="24"/>
                <w:lang w:val="en-US"/>
              </w:rPr>
              <w:t>Expense of rations of</w:t>
            </w:r>
            <w:r>
              <w:rPr>
                <w:sz w:val="24"/>
                <w:lang w:val="en-US"/>
              </w:rPr>
              <w:t xml:space="preserve"> provisions for two years, at 6d</w:t>
            </w:r>
            <w:r w:rsidRPr="008646A3">
              <w:rPr>
                <w:sz w:val="24"/>
                <w:lang w:val="en-US"/>
              </w:rPr>
              <w:t>. sterling per ration, say two</w:t>
            </w:r>
            <w:r>
              <w:rPr>
                <w:sz w:val="24"/>
                <w:lang w:val="en-US"/>
              </w:rPr>
              <w:t xml:space="preserve"> and a half rations per diem</w:t>
            </w:r>
          </w:p>
        </w:tc>
        <w:tc>
          <w:tcPr>
            <w:tcW w:w="540" w:type="dxa"/>
            <w:tcBorders>
              <w:left w:val="single" w:sz="12" w:space="0" w:color="auto"/>
            </w:tcBorders>
          </w:tcPr>
          <w:p w:rsidR="004537A3" w:rsidRPr="00A01F63" w:rsidRDefault="004537A3" w:rsidP="004537A3">
            <w:pPr>
              <w:ind w:firstLine="0"/>
              <w:jc w:val="center"/>
              <w:rPr>
                <w:rFonts w:eastAsia="Times"/>
                <w:sz w:val="24"/>
                <w:lang w:val="en-US"/>
              </w:rPr>
            </w:pPr>
          </w:p>
        </w:tc>
        <w:tc>
          <w:tcPr>
            <w:tcW w:w="576" w:type="dxa"/>
          </w:tcPr>
          <w:p w:rsidR="004537A3" w:rsidRPr="00A01F63" w:rsidRDefault="004537A3" w:rsidP="004537A3">
            <w:pPr>
              <w:ind w:firstLine="0"/>
              <w:jc w:val="center"/>
              <w:rPr>
                <w:rFonts w:eastAsia="Times"/>
                <w:sz w:val="24"/>
                <w:lang w:val="en-US"/>
              </w:rPr>
            </w:pPr>
            <w:r>
              <w:rPr>
                <w:rFonts w:eastAsia="Times"/>
                <w:sz w:val="24"/>
                <w:lang w:val="en-US"/>
              </w:rPr>
              <w:t>45</w:t>
            </w:r>
          </w:p>
        </w:tc>
        <w:tc>
          <w:tcPr>
            <w:tcW w:w="539" w:type="dxa"/>
          </w:tcPr>
          <w:p w:rsidR="004537A3" w:rsidRPr="00A01F63" w:rsidRDefault="004537A3" w:rsidP="004537A3">
            <w:pPr>
              <w:ind w:firstLine="0"/>
              <w:jc w:val="center"/>
              <w:rPr>
                <w:rFonts w:eastAsia="Times"/>
                <w:sz w:val="24"/>
                <w:lang w:val="en-US"/>
              </w:rPr>
            </w:pPr>
            <w:r>
              <w:rPr>
                <w:rFonts w:eastAsia="Times"/>
                <w:sz w:val="24"/>
                <w:lang w:val="en-US"/>
              </w:rPr>
              <w:t>12</w:t>
            </w:r>
          </w:p>
        </w:tc>
        <w:tc>
          <w:tcPr>
            <w:tcW w:w="538" w:type="dxa"/>
          </w:tcPr>
          <w:p w:rsidR="004537A3" w:rsidRPr="00A01F63" w:rsidRDefault="004537A3" w:rsidP="004537A3">
            <w:pPr>
              <w:ind w:firstLine="0"/>
              <w:rPr>
                <w:rFonts w:eastAsia="Times"/>
                <w:sz w:val="24"/>
                <w:lang w:val="en-US"/>
              </w:rPr>
            </w:pPr>
            <w:r>
              <w:rPr>
                <w:rFonts w:eastAsia="Times"/>
                <w:sz w:val="24"/>
                <w:lang w:val="en-US"/>
              </w:rPr>
              <w:t>6</w:t>
            </w:r>
          </w:p>
        </w:tc>
      </w:tr>
      <w:tr w:rsidR="004537A3" w:rsidRPr="00A01F63">
        <w:tc>
          <w:tcPr>
            <w:tcW w:w="10155" w:type="dxa"/>
            <w:gridSpan w:val="5"/>
            <w:tcBorders>
              <w:right w:val="single" w:sz="12" w:space="0" w:color="auto"/>
            </w:tcBorders>
          </w:tcPr>
          <w:p w:rsidR="004537A3" w:rsidRPr="00A01F63" w:rsidRDefault="004537A3" w:rsidP="004537A3">
            <w:pPr>
              <w:ind w:firstLine="0"/>
              <w:rPr>
                <w:rFonts w:eastAsia="Times"/>
                <w:sz w:val="24"/>
                <w:lang w:val="en-US"/>
              </w:rPr>
            </w:pPr>
            <w:r w:rsidRPr="008646A3">
              <w:rPr>
                <w:sz w:val="24"/>
                <w:lang w:val="en-US"/>
              </w:rPr>
              <w:t xml:space="preserve">Expense of seed, corn and potatoes, say, half a bushel of </w:t>
            </w:r>
            <w:r>
              <w:rPr>
                <w:sz w:val="24"/>
                <w:lang w:val="en-US"/>
              </w:rPr>
              <w:t>corn, 2s. 6d, and ten bushels potatoes, 20 s.</w:t>
            </w:r>
          </w:p>
        </w:tc>
        <w:tc>
          <w:tcPr>
            <w:tcW w:w="540" w:type="dxa"/>
            <w:tcBorders>
              <w:left w:val="single" w:sz="12" w:space="0" w:color="auto"/>
            </w:tcBorders>
          </w:tcPr>
          <w:p w:rsidR="004537A3" w:rsidRPr="00A01F63" w:rsidRDefault="004537A3" w:rsidP="004537A3">
            <w:pPr>
              <w:ind w:firstLine="0"/>
              <w:jc w:val="center"/>
              <w:rPr>
                <w:rFonts w:eastAsia="Times"/>
                <w:sz w:val="24"/>
                <w:lang w:val="en-US"/>
              </w:rPr>
            </w:pPr>
          </w:p>
        </w:tc>
        <w:tc>
          <w:tcPr>
            <w:tcW w:w="576" w:type="dxa"/>
          </w:tcPr>
          <w:p w:rsidR="004537A3" w:rsidRPr="00A01F63" w:rsidRDefault="004537A3" w:rsidP="004537A3">
            <w:pPr>
              <w:ind w:firstLine="0"/>
              <w:jc w:val="center"/>
              <w:rPr>
                <w:rFonts w:eastAsia="Times"/>
                <w:sz w:val="24"/>
                <w:lang w:val="en-US"/>
              </w:rPr>
            </w:pPr>
            <w:r>
              <w:rPr>
                <w:rFonts w:eastAsia="Times"/>
                <w:sz w:val="24"/>
                <w:lang w:val="en-US"/>
              </w:rPr>
              <w:t>1</w:t>
            </w:r>
          </w:p>
        </w:tc>
        <w:tc>
          <w:tcPr>
            <w:tcW w:w="539" w:type="dxa"/>
          </w:tcPr>
          <w:p w:rsidR="004537A3" w:rsidRPr="00A01F63" w:rsidRDefault="004537A3" w:rsidP="004537A3">
            <w:pPr>
              <w:ind w:firstLine="0"/>
              <w:jc w:val="center"/>
              <w:rPr>
                <w:rFonts w:eastAsia="Times"/>
                <w:sz w:val="24"/>
                <w:lang w:val="en-US"/>
              </w:rPr>
            </w:pPr>
            <w:r>
              <w:rPr>
                <w:rFonts w:eastAsia="Times"/>
                <w:sz w:val="24"/>
                <w:lang w:val="en-US"/>
              </w:rPr>
              <w:t>2</w:t>
            </w:r>
          </w:p>
        </w:tc>
        <w:tc>
          <w:tcPr>
            <w:tcW w:w="538" w:type="dxa"/>
          </w:tcPr>
          <w:p w:rsidR="004537A3" w:rsidRPr="00A01F63" w:rsidRDefault="004537A3" w:rsidP="004537A3">
            <w:pPr>
              <w:ind w:firstLine="0"/>
              <w:rPr>
                <w:rFonts w:eastAsia="Times"/>
                <w:sz w:val="24"/>
                <w:lang w:val="en-US"/>
              </w:rPr>
            </w:pPr>
            <w:r>
              <w:rPr>
                <w:rFonts w:eastAsia="Times"/>
                <w:sz w:val="24"/>
                <w:lang w:val="en-US"/>
              </w:rPr>
              <w:t>6</w:t>
            </w:r>
          </w:p>
        </w:tc>
      </w:tr>
      <w:tr w:rsidR="004537A3" w:rsidRPr="00A01F63">
        <w:tc>
          <w:tcPr>
            <w:tcW w:w="10155" w:type="dxa"/>
            <w:gridSpan w:val="5"/>
            <w:tcBorders>
              <w:right w:val="single" w:sz="12" w:space="0" w:color="auto"/>
            </w:tcBorders>
          </w:tcPr>
          <w:p w:rsidR="004537A3" w:rsidRPr="00A01F63" w:rsidRDefault="004537A3" w:rsidP="004537A3">
            <w:pPr>
              <w:ind w:firstLine="0"/>
              <w:rPr>
                <w:rFonts w:eastAsia="Times"/>
                <w:sz w:val="24"/>
                <w:lang w:val="en-US"/>
              </w:rPr>
            </w:pPr>
            <w:r w:rsidRPr="008646A3">
              <w:rPr>
                <w:spacing w:val="-5"/>
                <w:sz w:val="24"/>
                <w:lang w:val="en-US"/>
              </w:rPr>
              <w:t>Expense of farming stock, vi</w:t>
            </w:r>
            <w:r>
              <w:rPr>
                <w:spacing w:val="-5"/>
                <w:sz w:val="24"/>
                <w:lang w:val="en-US"/>
              </w:rPr>
              <w:t>x. One cow, 4 l., and two exen, 10 l.</w:t>
            </w:r>
          </w:p>
        </w:tc>
        <w:tc>
          <w:tcPr>
            <w:tcW w:w="540" w:type="dxa"/>
            <w:tcBorders>
              <w:left w:val="single" w:sz="12" w:space="0" w:color="auto"/>
            </w:tcBorders>
          </w:tcPr>
          <w:p w:rsidR="004537A3" w:rsidRPr="00A01F63" w:rsidRDefault="004537A3" w:rsidP="004537A3">
            <w:pPr>
              <w:ind w:firstLine="0"/>
              <w:jc w:val="center"/>
              <w:rPr>
                <w:rFonts w:eastAsia="Times"/>
                <w:sz w:val="24"/>
                <w:lang w:val="en-US"/>
              </w:rPr>
            </w:pPr>
          </w:p>
        </w:tc>
        <w:tc>
          <w:tcPr>
            <w:tcW w:w="576" w:type="dxa"/>
          </w:tcPr>
          <w:p w:rsidR="004537A3" w:rsidRPr="00A01F63" w:rsidRDefault="004537A3" w:rsidP="004537A3">
            <w:pPr>
              <w:ind w:firstLine="0"/>
              <w:jc w:val="center"/>
              <w:rPr>
                <w:rFonts w:eastAsia="Times"/>
                <w:sz w:val="24"/>
                <w:lang w:val="en-US"/>
              </w:rPr>
            </w:pPr>
            <w:r>
              <w:rPr>
                <w:rFonts w:eastAsia="Times"/>
                <w:sz w:val="24"/>
                <w:lang w:val="en-US"/>
              </w:rPr>
              <w:t>14</w:t>
            </w:r>
          </w:p>
        </w:tc>
        <w:tc>
          <w:tcPr>
            <w:tcW w:w="539" w:type="dxa"/>
          </w:tcPr>
          <w:p w:rsidR="004537A3" w:rsidRPr="00A01F63" w:rsidRDefault="004537A3" w:rsidP="004537A3">
            <w:pPr>
              <w:ind w:firstLine="0"/>
              <w:jc w:val="center"/>
              <w:rPr>
                <w:rFonts w:eastAsia="Times"/>
                <w:sz w:val="24"/>
                <w:lang w:val="en-US"/>
              </w:rPr>
            </w:pPr>
            <w:r>
              <w:rPr>
                <w:rFonts w:eastAsia="Times"/>
                <w:sz w:val="24"/>
                <w:lang w:val="en-US"/>
              </w:rPr>
              <w:t>-</w:t>
            </w:r>
          </w:p>
        </w:tc>
        <w:tc>
          <w:tcPr>
            <w:tcW w:w="538" w:type="dxa"/>
          </w:tcPr>
          <w:p w:rsidR="004537A3" w:rsidRPr="00A01F63" w:rsidRDefault="004537A3" w:rsidP="004537A3">
            <w:pPr>
              <w:ind w:firstLine="0"/>
              <w:rPr>
                <w:rFonts w:eastAsia="Times"/>
                <w:sz w:val="24"/>
                <w:lang w:val="en-US"/>
              </w:rPr>
            </w:pPr>
            <w:r>
              <w:rPr>
                <w:rFonts w:eastAsia="Times"/>
                <w:sz w:val="24"/>
                <w:lang w:val="en-US"/>
              </w:rPr>
              <w:t>-</w:t>
            </w:r>
          </w:p>
        </w:tc>
      </w:tr>
      <w:tr w:rsidR="004537A3" w:rsidRPr="00A01F63">
        <w:tc>
          <w:tcPr>
            <w:tcW w:w="10155" w:type="dxa"/>
            <w:gridSpan w:val="5"/>
            <w:tcBorders>
              <w:right w:val="single" w:sz="12" w:space="0" w:color="auto"/>
            </w:tcBorders>
          </w:tcPr>
          <w:p w:rsidR="004537A3" w:rsidRPr="00A01F63" w:rsidRDefault="004537A3" w:rsidP="004537A3">
            <w:pPr>
              <w:ind w:firstLine="0"/>
              <w:rPr>
                <w:rFonts w:eastAsia="Times"/>
                <w:sz w:val="24"/>
                <w:lang w:val="en-US"/>
              </w:rPr>
            </w:pPr>
            <w:r w:rsidRPr="008646A3">
              <w:rPr>
                <w:spacing w:val="-4"/>
                <w:sz w:val="24"/>
                <w:lang w:val="en-US"/>
              </w:rPr>
              <w:t>Expense of agricultural implements:</w:t>
            </w:r>
          </w:p>
        </w:tc>
        <w:tc>
          <w:tcPr>
            <w:tcW w:w="540" w:type="dxa"/>
            <w:tcBorders>
              <w:left w:val="single" w:sz="12" w:space="0" w:color="auto"/>
            </w:tcBorders>
          </w:tcPr>
          <w:p w:rsidR="004537A3" w:rsidRPr="00A01F63" w:rsidRDefault="004537A3" w:rsidP="004537A3">
            <w:pPr>
              <w:ind w:firstLine="0"/>
              <w:jc w:val="center"/>
              <w:rPr>
                <w:rFonts w:eastAsia="Times"/>
                <w:sz w:val="24"/>
                <w:lang w:val="en-US"/>
              </w:rPr>
            </w:pPr>
          </w:p>
        </w:tc>
        <w:tc>
          <w:tcPr>
            <w:tcW w:w="576" w:type="dxa"/>
          </w:tcPr>
          <w:p w:rsidR="004537A3" w:rsidRPr="00A01F63" w:rsidRDefault="004537A3" w:rsidP="004537A3">
            <w:pPr>
              <w:ind w:firstLine="0"/>
              <w:jc w:val="center"/>
              <w:rPr>
                <w:rFonts w:eastAsia="Times"/>
                <w:sz w:val="24"/>
                <w:lang w:val="en-US"/>
              </w:rPr>
            </w:pPr>
          </w:p>
        </w:tc>
        <w:tc>
          <w:tcPr>
            <w:tcW w:w="539" w:type="dxa"/>
          </w:tcPr>
          <w:p w:rsidR="004537A3" w:rsidRPr="00A01F63" w:rsidRDefault="004537A3" w:rsidP="004537A3">
            <w:pPr>
              <w:ind w:firstLine="0"/>
              <w:jc w:val="center"/>
              <w:rPr>
                <w:rFonts w:eastAsia="Times"/>
                <w:sz w:val="24"/>
                <w:lang w:val="en-US"/>
              </w:rPr>
            </w:pPr>
          </w:p>
        </w:tc>
        <w:tc>
          <w:tcPr>
            <w:tcW w:w="538" w:type="dxa"/>
          </w:tcPr>
          <w:p w:rsidR="004537A3" w:rsidRPr="00A01F63" w:rsidRDefault="004537A3" w:rsidP="004537A3">
            <w:pPr>
              <w:ind w:firstLine="0"/>
              <w:rPr>
                <w:rFonts w:eastAsia="Times"/>
                <w:sz w:val="24"/>
                <w:lang w:val="en-US"/>
              </w:rPr>
            </w:pPr>
          </w:p>
        </w:tc>
      </w:tr>
      <w:tr w:rsidR="004537A3" w:rsidRPr="00A01F63">
        <w:tc>
          <w:tcPr>
            <w:tcW w:w="552" w:type="dxa"/>
          </w:tcPr>
          <w:p w:rsidR="004537A3" w:rsidRPr="00A01F63" w:rsidRDefault="004537A3" w:rsidP="004537A3">
            <w:pPr>
              <w:ind w:firstLine="0"/>
              <w:rPr>
                <w:rFonts w:eastAsia="Times"/>
                <w:sz w:val="24"/>
                <w:lang w:val="en-US"/>
              </w:rPr>
            </w:pPr>
          </w:p>
        </w:tc>
        <w:tc>
          <w:tcPr>
            <w:tcW w:w="8153" w:type="dxa"/>
          </w:tcPr>
          <w:p w:rsidR="004537A3" w:rsidRPr="00A01F63" w:rsidRDefault="004537A3" w:rsidP="004537A3">
            <w:pPr>
              <w:ind w:firstLine="0"/>
              <w:rPr>
                <w:rFonts w:eastAsia="Times"/>
                <w:sz w:val="24"/>
                <w:lang w:val="en-US"/>
              </w:rPr>
            </w:pPr>
            <w:r>
              <w:rPr>
                <w:rFonts w:eastAsia="Times"/>
                <w:sz w:val="24"/>
                <w:lang w:val="en-US"/>
              </w:rPr>
              <w:t>Four axes at 5 s. per four spades at 4 s. per, and four hoes at 2 s. 6</w:t>
            </w:r>
          </w:p>
        </w:tc>
        <w:tc>
          <w:tcPr>
            <w:tcW w:w="458" w:type="dxa"/>
          </w:tcPr>
          <w:p w:rsidR="004537A3" w:rsidRPr="00A01F63" w:rsidRDefault="004537A3" w:rsidP="004537A3">
            <w:pPr>
              <w:ind w:firstLine="0"/>
              <w:rPr>
                <w:rFonts w:eastAsia="Times"/>
                <w:sz w:val="24"/>
                <w:lang w:val="en-US"/>
              </w:rPr>
            </w:pPr>
            <w:r w:rsidRPr="005D545C">
              <w:rPr>
                <w:rFonts w:eastAsia="Times"/>
                <w:i/>
                <w:sz w:val="24"/>
                <w:lang w:val="en-US"/>
              </w:rPr>
              <w:t>£</w:t>
            </w:r>
            <w:r>
              <w:rPr>
                <w:rFonts w:eastAsia="Times"/>
                <w:i/>
                <w:sz w:val="24"/>
                <w:lang w:val="en-US"/>
              </w:rPr>
              <w:t>2</w:t>
            </w:r>
          </w:p>
        </w:tc>
        <w:tc>
          <w:tcPr>
            <w:tcW w:w="456" w:type="dxa"/>
          </w:tcPr>
          <w:p w:rsidR="004537A3" w:rsidRPr="00A01F63" w:rsidRDefault="004537A3" w:rsidP="004537A3">
            <w:pPr>
              <w:ind w:firstLine="0"/>
              <w:rPr>
                <w:rFonts w:eastAsia="Times"/>
                <w:sz w:val="24"/>
                <w:lang w:val="en-US"/>
              </w:rPr>
            </w:pPr>
            <w:r>
              <w:rPr>
                <w:rFonts w:eastAsia="Times"/>
                <w:sz w:val="24"/>
                <w:lang w:val="en-US"/>
              </w:rPr>
              <w:t>6</w:t>
            </w:r>
          </w:p>
        </w:tc>
        <w:tc>
          <w:tcPr>
            <w:tcW w:w="536" w:type="dxa"/>
            <w:tcBorders>
              <w:right w:val="single" w:sz="12" w:space="0" w:color="auto"/>
            </w:tcBorders>
          </w:tcPr>
          <w:p w:rsidR="004537A3" w:rsidRPr="00A01F63" w:rsidRDefault="004537A3" w:rsidP="004537A3">
            <w:pPr>
              <w:ind w:firstLine="0"/>
              <w:rPr>
                <w:rFonts w:eastAsia="Times"/>
                <w:sz w:val="24"/>
                <w:lang w:val="en-US"/>
              </w:rPr>
            </w:pPr>
            <w:r>
              <w:rPr>
                <w:rFonts w:eastAsia="Times"/>
                <w:sz w:val="24"/>
                <w:lang w:val="en-US"/>
              </w:rPr>
              <w:t>-</w:t>
            </w:r>
          </w:p>
        </w:tc>
        <w:tc>
          <w:tcPr>
            <w:tcW w:w="540" w:type="dxa"/>
            <w:tcBorders>
              <w:left w:val="single" w:sz="12" w:space="0" w:color="auto"/>
            </w:tcBorders>
          </w:tcPr>
          <w:p w:rsidR="004537A3" w:rsidRPr="00A01F63" w:rsidRDefault="004537A3" w:rsidP="004537A3">
            <w:pPr>
              <w:ind w:firstLine="0"/>
              <w:jc w:val="center"/>
              <w:rPr>
                <w:rFonts w:eastAsia="Times"/>
                <w:sz w:val="24"/>
                <w:lang w:val="en-US"/>
              </w:rPr>
            </w:pPr>
          </w:p>
        </w:tc>
        <w:tc>
          <w:tcPr>
            <w:tcW w:w="576" w:type="dxa"/>
          </w:tcPr>
          <w:p w:rsidR="004537A3" w:rsidRPr="00A01F63" w:rsidRDefault="004537A3" w:rsidP="004537A3">
            <w:pPr>
              <w:ind w:firstLine="0"/>
              <w:jc w:val="center"/>
              <w:rPr>
                <w:rFonts w:eastAsia="Times"/>
                <w:sz w:val="24"/>
                <w:lang w:val="en-US"/>
              </w:rPr>
            </w:pPr>
          </w:p>
        </w:tc>
        <w:tc>
          <w:tcPr>
            <w:tcW w:w="539" w:type="dxa"/>
          </w:tcPr>
          <w:p w:rsidR="004537A3" w:rsidRPr="00A01F63" w:rsidRDefault="004537A3" w:rsidP="004537A3">
            <w:pPr>
              <w:ind w:firstLine="0"/>
              <w:jc w:val="center"/>
              <w:rPr>
                <w:rFonts w:eastAsia="Times"/>
                <w:sz w:val="24"/>
                <w:lang w:val="en-US"/>
              </w:rPr>
            </w:pPr>
          </w:p>
        </w:tc>
        <w:tc>
          <w:tcPr>
            <w:tcW w:w="538" w:type="dxa"/>
          </w:tcPr>
          <w:p w:rsidR="004537A3" w:rsidRPr="00A01F63" w:rsidRDefault="004537A3" w:rsidP="004537A3">
            <w:pPr>
              <w:ind w:firstLine="0"/>
              <w:rPr>
                <w:rFonts w:eastAsia="Times"/>
                <w:sz w:val="24"/>
                <w:lang w:val="en-US"/>
              </w:rPr>
            </w:pPr>
          </w:p>
        </w:tc>
      </w:tr>
      <w:tr w:rsidR="004537A3" w:rsidRPr="00A01F63">
        <w:tc>
          <w:tcPr>
            <w:tcW w:w="552" w:type="dxa"/>
          </w:tcPr>
          <w:p w:rsidR="004537A3" w:rsidRPr="00A01F63" w:rsidRDefault="004537A3" w:rsidP="004537A3">
            <w:pPr>
              <w:ind w:firstLine="0"/>
              <w:rPr>
                <w:rFonts w:eastAsia="Times"/>
                <w:sz w:val="24"/>
                <w:lang w:val="en-US"/>
              </w:rPr>
            </w:pPr>
          </w:p>
        </w:tc>
        <w:tc>
          <w:tcPr>
            <w:tcW w:w="8153" w:type="dxa"/>
          </w:tcPr>
          <w:p w:rsidR="004537A3" w:rsidRPr="00A01F63" w:rsidRDefault="004537A3" w:rsidP="004537A3">
            <w:pPr>
              <w:ind w:firstLine="0"/>
              <w:rPr>
                <w:rFonts w:eastAsia="Times"/>
                <w:sz w:val="24"/>
                <w:lang w:val="en-US"/>
              </w:rPr>
            </w:pPr>
            <w:r>
              <w:rPr>
                <w:rFonts w:eastAsia="Times"/>
                <w:sz w:val="24"/>
                <w:lang w:val="en-US"/>
              </w:rPr>
              <w:t>Two pinkaxes at 4 s. per, and two augurs at 2 s. per</w:t>
            </w:r>
          </w:p>
        </w:tc>
        <w:tc>
          <w:tcPr>
            <w:tcW w:w="458" w:type="dxa"/>
          </w:tcPr>
          <w:p w:rsidR="004537A3" w:rsidRPr="00A01F63" w:rsidRDefault="004537A3" w:rsidP="004537A3">
            <w:pPr>
              <w:ind w:firstLine="0"/>
              <w:rPr>
                <w:rFonts w:eastAsia="Times"/>
                <w:sz w:val="24"/>
                <w:lang w:val="en-US"/>
              </w:rPr>
            </w:pPr>
            <w:r>
              <w:rPr>
                <w:rFonts w:eastAsia="Times"/>
                <w:sz w:val="24"/>
                <w:lang w:val="en-US"/>
              </w:rPr>
              <w:t>-</w:t>
            </w:r>
          </w:p>
        </w:tc>
        <w:tc>
          <w:tcPr>
            <w:tcW w:w="456" w:type="dxa"/>
          </w:tcPr>
          <w:p w:rsidR="004537A3" w:rsidRPr="00A01F63" w:rsidRDefault="004537A3" w:rsidP="004537A3">
            <w:pPr>
              <w:ind w:firstLine="0"/>
              <w:rPr>
                <w:rFonts w:eastAsia="Times"/>
                <w:sz w:val="24"/>
                <w:lang w:val="en-US"/>
              </w:rPr>
            </w:pPr>
            <w:r>
              <w:rPr>
                <w:rFonts w:eastAsia="Times"/>
                <w:sz w:val="24"/>
                <w:lang w:val="en-US"/>
              </w:rPr>
              <w:t>12</w:t>
            </w:r>
          </w:p>
        </w:tc>
        <w:tc>
          <w:tcPr>
            <w:tcW w:w="536" w:type="dxa"/>
            <w:tcBorders>
              <w:right w:val="single" w:sz="12" w:space="0" w:color="auto"/>
            </w:tcBorders>
          </w:tcPr>
          <w:p w:rsidR="004537A3" w:rsidRPr="00A01F63" w:rsidRDefault="004537A3" w:rsidP="004537A3">
            <w:pPr>
              <w:ind w:firstLine="0"/>
              <w:rPr>
                <w:rFonts w:eastAsia="Times"/>
                <w:sz w:val="24"/>
                <w:lang w:val="en-US"/>
              </w:rPr>
            </w:pPr>
            <w:r>
              <w:rPr>
                <w:rFonts w:eastAsia="Times"/>
                <w:sz w:val="24"/>
                <w:lang w:val="en-US"/>
              </w:rPr>
              <w:t>-</w:t>
            </w:r>
          </w:p>
        </w:tc>
        <w:tc>
          <w:tcPr>
            <w:tcW w:w="540" w:type="dxa"/>
            <w:tcBorders>
              <w:left w:val="single" w:sz="12" w:space="0" w:color="auto"/>
            </w:tcBorders>
          </w:tcPr>
          <w:p w:rsidR="004537A3" w:rsidRPr="00A01F63" w:rsidRDefault="004537A3" w:rsidP="004537A3">
            <w:pPr>
              <w:ind w:firstLine="0"/>
              <w:jc w:val="center"/>
              <w:rPr>
                <w:rFonts w:eastAsia="Times"/>
                <w:sz w:val="24"/>
                <w:lang w:val="en-US"/>
              </w:rPr>
            </w:pPr>
          </w:p>
        </w:tc>
        <w:tc>
          <w:tcPr>
            <w:tcW w:w="576" w:type="dxa"/>
          </w:tcPr>
          <w:p w:rsidR="004537A3" w:rsidRPr="00A01F63" w:rsidRDefault="004537A3" w:rsidP="004537A3">
            <w:pPr>
              <w:ind w:firstLine="0"/>
              <w:jc w:val="center"/>
              <w:rPr>
                <w:rFonts w:eastAsia="Times"/>
                <w:sz w:val="24"/>
                <w:lang w:val="en-US"/>
              </w:rPr>
            </w:pPr>
          </w:p>
        </w:tc>
        <w:tc>
          <w:tcPr>
            <w:tcW w:w="539" w:type="dxa"/>
          </w:tcPr>
          <w:p w:rsidR="004537A3" w:rsidRPr="00A01F63" w:rsidRDefault="004537A3" w:rsidP="004537A3">
            <w:pPr>
              <w:ind w:firstLine="0"/>
              <w:jc w:val="center"/>
              <w:rPr>
                <w:rFonts w:eastAsia="Times"/>
                <w:sz w:val="24"/>
                <w:lang w:val="en-US"/>
              </w:rPr>
            </w:pPr>
          </w:p>
        </w:tc>
        <w:tc>
          <w:tcPr>
            <w:tcW w:w="538" w:type="dxa"/>
          </w:tcPr>
          <w:p w:rsidR="004537A3" w:rsidRPr="00A01F63" w:rsidRDefault="004537A3" w:rsidP="004537A3">
            <w:pPr>
              <w:ind w:firstLine="0"/>
              <w:rPr>
                <w:rFonts w:eastAsia="Times"/>
                <w:sz w:val="24"/>
                <w:lang w:val="en-US"/>
              </w:rPr>
            </w:pPr>
          </w:p>
        </w:tc>
      </w:tr>
      <w:tr w:rsidR="004537A3" w:rsidRPr="00A01F63">
        <w:tc>
          <w:tcPr>
            <w:tcW w:w="552" w:type="dxa"/>
          </w:tcPr>
          <w:p w:rsidR="004537A3" w:rsidRPr="00A01F63" w:rsidRDefault="004537A3" w:rsidP="004537A3">
            <w:pPr>
              <w:ind w:firstLine="0"/>
              <w:rPr>
                <w:rFonts w:eastAsia="Times"/>
                <w:sz w:val="24"/>
                <w:lang w:val="en-US"/>
              </w:rPr>
            </w:pPr>
          </w:p>
        </w:tc>
        <w:tc>
          <w:tcPr>
            <w:tcW w:w="8153" w:type="dxa"/>
          </w:tcPr>
          <w:p w:rsidR="004537A3" w:rsidRPr="00A01F63" w:rsidRDefault="004537A3" w:rsidP="004537A3">
            <w:pPr>
              <w:ind w:firstLine="0"/>
              <w:rPr>
                <w:rFonts w:eastAsia="Times"/>
                <w:sz w:val="24"/>
                <w:lang w:val="en-US"/>
              </w:rPr>
            </w:pPr>
            <w:r>
              <w:rPr>
                <w:rFonts w:eastAsia="Times"/>
                <w:sz w:val="24"/>
                <w:lang w:val="en-US"/>
              </w:rPr>
              <w:t>One cross-cut saw at 25 s., and one hand-saw at 7 s. 6d per</w:t>
            </w:r>
          </w:p>
        </w:tc>
        <w:tc>
          <w:tcPr>
            <w:tcW w:w="458" w:type="dxa"/>
          </w:tcPr>
          <w:p w:rsidR="004537A3" w:rsidRPr="00A01F63" w:rsidRDefault="004537A3" w:rsidP="004537A3">
            <w:pPr>
              <w:ind w:firstLine="0"/>
              <w:rPr>
                <w:rFonts w:eastAsia="Times"/>
                <w:sz w:val="24"/>
                <w:lang w:val="en-US"/>
              </w:rPr>
            </w:pPr>
            <w:r>
              <w:rPr>
                <w:rFonts w:eastAsia="Times"/>
                <w:sz w:val="24"/>
                <w:lang w:val="en-US"/>
              </w:rPr>
              <w:t>1</w:t>
            </w:r>
          </w:p>
        </w:tc>
        <w:tc>
          <w:tcPr>
            <w:tcW w:w="456" w:type="dxa"/>
          </w:tcPr>
          <w:p w:rsidR="004537A3" w:rsidRPr="00A01F63" w:rsidRDefault="004537A3" w:rsidP="004537A3">
            <w:pPr>
              <w:ind w:firstLine="0"/>
              <w:rPr>
                <w:rFonts w:eastAsia="Times"/>
                <w:sz w:val="24"/>
                <w:lang w:val="en-US"/>
              </w:rPr>
            </w:pPr>
            <w:r>
              <w:rPr>
                <w:rFonts w:eastAsia="Times"/>
                <w:sz w:val="24"/>
                <w:lang w:val="en-US"/>
              </w:rPr>
              <w:t>12</w:t>
            </w:r>
          </w:p>
        </w:tc>
        <w:tc>
          <w:tcPr>
            <w:tcW w:w="536" w:type="dxa"/>
            <w:tcBorders>
              <w:right w:val="single" w:sz="12" w:space="0" w:color="auto"/>
            </w:tcBorders>
          </w:tcPr>
          <w:p w:rsidR="004537A3" w:rsidRPr="00A01F63" w:rsidRDefault="004537A3" w:rsidP="004537A3">
            <w:pPr>
              <w:ind w:firstLine="0"/>
              <w:rPr>
                <w:rFonts w:eastAsia="Times"/>
                <w:sz w:val="24"/>
                <w:lang w:val="en-US"/>
              </w:rPr>
            </w:pPr>
            <w:r>
              <w:rPr>
                <w:rFonts w:eastAsia="Times"/>
                <w:sz w:val="24"/>
                <w:lang w:val="en-US"/>
              </w:rPr>
              <w:t>6</w:t>
            </w:r>
          </w:p>
        </w:tc>
        <w:tc>
          <w:tcPr>
            <w:tcW w:w="540" w:type="dxa"/>
            <w:tcBorders>
              <w:left w:val="single" w:sz="12" w:space="0" w:color="auto"/>
            </w:tcBorders>
          </w:tcPr>
          <w:p w:rsidR="004537A3" w:rsidRPr="00A01F63" w:rsidRDefault="004537A3" w:rsidP="004537A3">
            <w:pPr>
              <w:ind w:firstLine="0"/>
              <w:jc w:val="center"/>
              <w:rPr>
                <w:rFonts w:eastAsia="Times"/>
                <w:sz w:val="24"/>
                <w:lang w:val="en-US"/>
              </w:rPr>
            </w:pPr>
          </w:p>
        </w:tc>
        <w:tc>
          <w:tcPr>
            <w:tcW w:w="576" w:type="dxa"/>
          </w:tcPr>
          <w:p w:rsidR="004537A3" w:rsidRPr="00A01F63" w:rsidRDefault="004537A3" w:rsidP="004537A3">
            <w:pPr>
              <w:ind w:firstLine="0"/>
              <w:jc w:val="center"/>
              <w:rPr>
                <w:rFonts w:eastAsia="Times"/>
                <w:sz w:val="24"/>
                <w:lang w:val="en-US"/>
              </w:rPr>
            </w:pPr>
          </w:p>
        </w:tc>
        <w:tc>
          <w:tcPr>
            <w:tcW w:w="539" w:type="dxa"/>
          </w:tcPr>
          <w:p w:rsidR="004537A3" w:rsidRPr="00A01F63" w:rsidRDefault="004537A3" w:rsidP="004537A3">
            <w:pPr>
              <w:ind w:firstLine="0"/>
              <w:jc w:val="center"/>
              <w:rPr>
                <w:rFonts w:eastAsia="Times"/>
                <w:sz w:val="24"/>
                <w:lang w:val="en-US"/>
              </w:rPr>
            </w:pPr>
          </w:p>
        </w:tc>
        <w:tc>
          <w:tcPr>
            <w:tcW w:w="538" w:type="dxa"/>
          </w:tcPr>
          <w:p w:rsidR="004537A3" w:rsidRPr="00A01F63" w:rsidRDefault="004537A3" w:rsidP="004537A3">
            <w:pPr>
              <w:ind w:firstLine="0"/>
              <w:rPr>
                <w:rFonts w:eastAsia="Times"/>
                <w:sz w:val="24"/>
                <w:lang w:val="en-US"/>
              </w:rPr>
            </w:pPr>
          </w:p>
        </w:tc>
      </w:tr>
      <w:tr w:rsidR="004537A3" w:rsidRPr="00A01F63">
        <w:tc>
          <w:tcPr>
            <w:tcW w:w="552" w:type="dxa"/>
          </w:tcPr>
          <w:p w:rsidR="004537A3" w:rsidRPr="00A01F63" w:rsidRDefault="004537A3" w:rsidP="004537A3">
            <w:pPr>
              <w:ind w:firstLine="0"/>
              <w:rPr>
                <w:rFonts w:eastAsia="Times"/>
                <w:sz w:val="24"/>
                <w:lang w:val="en-US"/>
              </w:rPr>
            </w:pPr>
          </w:p>
        </w:tc>
        <w:tc>
          <w:tcPr>
            <w:tcW w:w="8153" w:type="dxa"/>
          </w:tcPr>
          <w:p w:rsidR="004537A3" w:rsidRPr="00A01F63" w:rsidRDefault="004537A3" w:rsidP="004537A3">
            <w:pPr>
              <w:ind w:firstLine="0"/>
              <w:rPr>
                <w:rFonts w:eastAsia="Times"/>
                <w:sz w:val="24"/>
                <w:lang w:val="en-US"/>
              </w:rPr>
            </w:pPr>
            <w:r>
              <w:rPr>
                <w:rFonts w:eastAsia="Times"/>
                <w:sz w:val="24"/>
                <w:lang w:val="en-US"/>
              </w:rPr>
              <w:t>One log chain at 30 s., and one harrow at 40 s.</w:t>
            </w:r>
          </w:p>
        </w:tc>
        <w:tc>
          <w:tcPr>
            <w:tcW w:w="458" w:type="dxa"/>
          </w:tcPr>
          <w:p w:rsidR="004537A3" w:rsidRPr="00A01F63" w:rsidRDefault="004537A3" w:rsidP="004537A3">
            <w:pPr>
              <w:ind w:firstLine="0"/>
              <w:rPr>
                <w:rFonts w:eastAsia="Times"/>
                <w:sz w:val="24"/>
                <w:lang w:val="en-US"/>
              </w:rPr>
            </w:pPr>
            <w:r>
              <w:rPr>
                <w:rFonts w:eastAsia="Times"/>
                <w:sz w:val="24"/>
                <w:lang w:val="en-US"/>
              </w:rPr>
              <w:t>3</w:t>
            </w:r>
          </w:p>
        </w:tc>
        <w:tc>
          <w:tcPr>
            <w:tcW w:w="456" w:type="dxa"/>
          </w:tcPr>
          <w:p w:rsidR="004537A3" w:rsidRPr="00A01F63" w:rsidRDefault="004537A3" w:rsidP="004537A3">
            <w:pPr>
              <w:ind w:firstLine="0"/>
              <w:rPr>
                <w:rFonts w:eastAsia="Times"/>
                <w:sz w:val="24"/>
                <w:lang w:val="en-US"/>
              </w:rPr>
            </w:pPr>
            <w:r>
              <w:rPr>
                <w:rFonts w:eastAsia="Times"/>
                <w:sz w:val="24"/>
                <w:lang w:val="en-US"/>
              </w:rPr>
              <w:t>10</w:t>
            </w:r>
          </w:p>
        </w:tc>
        <w:tc>
          <w:tcPr>
            <w:tcW w:w="536" w:type="dxa"/>
            <w:tcBorders>
              <w:right w:val="single" w:sz="12" w:space="0" w:color="auto"/>
            </w:tcBorders>
          </w:tcPr>
          <w:p w:rsidR="004537A3" w:rsidRPr="00A01F63" w:rsidRDefault="004537A3" w:rsidP="004537A3">
            <w:pPr>
              <w:ind w:firstLine="0"/>
              <w:rPr>
                <w:rFonts w:eastAsia="Times"/>
                <w:sz w:val="24"/>
                <w:lang w:val="en-US"/>
              </w:rPr>
            </w:pPr>
            <w:r>
              <w:rPr>
                <w:rFonts w:eastAsia="Times"/>
                <w:sz w:val="24"/>
                <w:lang w:val="en-US"/>
              </w:rPr>
              <w:t>-</w:t>
            </w:r>
          </w:p>
        </w:tc>
        <w:tc>
          <w:tcPr>
            <w:tcW w:w="540" w:type="dxa"/>
            <w:tcBorders>
              <w:left w:val="single" w:sz="12" w:space="0" w:color="auto"/>
            </w:tcBorders>
          </w:tcPr>
          <w:p w:rsidR="004537A3" w:rsidRPr="00A01F63" w:rsidRDefault="004537A3" w:rsidP="004537A3">
            <w:pPr>
              <w:ind w:firstLine="0"/>
              <w:jc w:val="center"/>
              <w:rPr>
                <w:rFonts w:eastAsia="Times"/>
                <w:sz w:val="24"/>
                <w:lang w:val="en-US"/>
              </w:rPr>
            </w:pPr>
          </w:p>
        </w:tc>
        <w:tc>
          <w:tcPr>
            <w:tcW w:w="576" w:type="dxa"/>
          </w:tcPr>
          <w:p w:rsidR="004537A3" w:rsidRPr="00A01F63" w:rsidRDefault="004537A3" w:rsidP="004537A3">
            <w:pPr>
              <w:ind w:firstLine="0"/>
              <w:jc w:val="center"/>
              <w:rPr>
                <w:rFonts w:eastAsia="Times"/>
                <w:sz w:val="24"/>
                <w:lang w:val="en-US"/>
              </w:rPr>
            </w:pPr>
          </w:p>
        </w:tc>
        <w:tc>
          <w:tcPr>
            <w:tcW w:w="539" w:type="dxa"/>
          </w:tcPr>
          <w:p w:rsidR="004537A3" w:rsidRPr="00A01F63" w:rsidRDefault="004537A3" w:rsidP="004537A3">
            <w:pPr>
              <w:ind w:firstLine="0"/>
              <w:jc w:val="center"/>
              <w:rPr>
                <w:rFonts w:eastAsia="Times"/>
                <w:sz w:val="24"/>
                <w:lang w:val="en-US"/>
              </w:rPr>
            </w:pPr>
          </w:p>
        </w:tc>
        <w:tc>
          <w:tcPr>
            <w:tcW w:w="538" w:type="dxa"/>
          </w:tcPr>
          <w:p w:rsidR="004537A3" w:rsidRPr="00A01F63" w:rsidRDefault="004537A3" w:rsidP="004537A3">
            <w:pPr>
              <w:ind w:firstLine="0"/>
              <w:rPr>
                <w:rFonts w:eastAsia="Times"/>
                <w:sz w:val="24"/>
                <w:lang w:val="en-US"/>
              </w:rPr>
            </w:pPr>
          </w:p>
        </w:tc>
      </w:tr>
      <w:tr w:rsidR="004537A3" w:rsidRPr="00A01F63">
        <w:tc>
          <w:tcPr>
            <w:tcW w:w="552" w:type="dxa"/>
          </w:tcPr>
          <w:p w:rsidR="004537A3" w:rsidRPr="00A01F63" w:rsidRDefault="004537A3" w:rsidP="004537A3">
            <w:pPr>
              <w:ind w:firstLine="0"/>
              <w:rPr>
                <w:rFonts w:eastAsia="Times"/>
                <w:sz w:val="24"/>
                <w:lang w:val="en-US"/>
              </w:rPr>
            </w:pPr>
          </w:p>
        </w:tc>
        <w:tc>
          <w:tcPr>
            <w:tcW w:w="8153" w:type="dxa"/>
          </w:tcPr>
          <w:p w:rsidR="004537A3" w:rsidRPr="00A01F63" w:rsidRDefault="004537A3" w:rsidP="004537A3">
            <w:pPr>
              <w:ind w:firstLine="0"/>
              <w:rPr>
                <w:rFonts w:eastAsia="Times"/>
                <w:sz w:val="24"/>
                <w:lang w:val="en-US"/>
              </w:rPr>
            </w:pPr>
            <w:r>
              <w:rPr>
                <w:rFonts w:eastAsia="Times"/>
                <w:sz w:val="24"/>
                <w:lang w:val="en-US"/>
              </w:rPr>
              <w:t>One pair cartwhells</w:t>
            </w:r>
          </w:p>
        </w:tc>
        <w:tc>
          <w:tcPr>
            <w:tcW w:w="458" w:type="dxa"/>
          </w:tcPr>
          <w:p w:rsidR="004537A3" w:rsidRPr="00A01F63" w:rsidRDefault="004537A3" w:rsidP="004537A3">
            <w:pPr>
              <w:ind w:firstLine="0"/>
              <w:rPr>
                <w:rFonts w:eastAsia="Times"/>
                <w:sz w:val="24"/>
                <w:lang w:val="en-US"/>
              </w:rPr>
            </w:pPr>
            <w:r>
              <w:rPr>
                <w:rFonts w:eastAsia="Times"/>
                <w:sz w:val="24"/>
                <w:lang w:val="en-US"/>
              </w:rPr>
              <w:t>3</w:t>
            </w:r>
          </w:p>
        </w:tc>
        <w:tc>
          <w:tcPr>
            <w:tcW w:w="456" w:type="dxa"/>
          </w:tcPr>
          <w:p w:rsidR="004537A3" w:rsidRPr="00A01F63" w:rsidRDefault="004537A3" w:rsidP="004537A3">
            <w:pPr>
              <w:ind w:firstLine="0"/>
              <w:rPr>
                <w:rFonts w:eastAsia="Times"/>
                <w:sz w:val="24"/>
                <w:lang w:val="en-US"/>
              </w:rPr>
            </w:pPr>
            <w:r>
              <w:rPr>
                <w:rFonts w:eastAsia="Times"/>
                <w:sz w:val="24"/>
                <w:lang w:val="en-US"/>
              </w:rPr>
              <w:t>-</w:t>
            </w:r>
          </w:p>
        </w:tc>
        <w:tc>
          <w:tcPr>
            <w:tcW w:w="536" w:type="dxa"/>
            <w:tcBorders>
              <w:right w:val="single" w:sz="12" w:space="0" w:color="auto"/>
            </w:tcBorders>
          </w:tcPr>
          <w:p w:rsidR="004537A3" w:rsidRPr="00A01F63" w:rsidRDefault="004537A3" w:rsidP="004537A3">
            <w:pPr>
              <w:ind w:firstLine="0"/>
              <w:rPr>
                <w:rFonts w:eastAsia="Times"/>
                <w:sz w:val="24"/>
                <w:lang w:val="en-US"/>
              </w:rPr>
            </w:pPr>
            <w:r>
              <w:rPr>
                <w:rFonts w:eastAsia="Times"/>
                <w:sz w:val="24"/>
                <w:lang w:val="en-US"/>
              </w:rPr>
              <w:t>-</w:t>
            </w:r>
          </w:p>
        </w:tc>
        <w:tc>
          <w:tcPr>
            <w:tcW w:w="540" w:type="dxa"/>
            <w:tcBorders>
              <w:left w:val="single" w:sz="12" w:space="0" w:color="auto"/>
            </w:tcBorders>
          </w:tcPr>
          <w:p w:rsidR="004537A3" w:rsidRPr="00A01F63" w:rsidRDefault="004537A3" w:rsidP="004537A3">
            <w:pPr>
              <w:ind w:firstLine="0"/>
              <w:jc w:val="center"/>
              <w:rPr>
                <w:rFonts w:eastAsia="Times"/>
                <w:sz w:val="24"/>
                <w:lang w:val="en-US"/>
              </w:rPr>
            </w:pPr>
          </w:p>
        </w:tc>
        <w:tc>
          <w:tcPr>
            <w:tcW w:w="576" w:type="dxa"/>
          </w:tcPr>
          <w:p w:rsidR="004537A3" w:rsidRPr="00A01F63" w:rsidRDefault="004537A3" w:rsidP="004537A3">
            <w:pPr>
              <w:ind w:firstLine="0"/>
              <w:jc w:val="center"/>
              <w:rPr>
                <w:rFonts w:eastAsia="Times"/>
                <w:sz w:val="24"/>
                <w:lang w:val="en-US"/>
              </w:rPr>
            </w:pPr>
          </w:p>
        </w:tc>
        <w:tc>
          <w:tcPr>
            <w:tcW w:w="539" w:type="dxa"/>
          </w:tcPr>
          <w:p w:rsidR="004537A3" w:rsidRPr="00A01F63" w:rsidRDefault="004537A3" w:rsidP="004537A3">
            <w:pPr>
              <w:ind w:firstLine="0"/>
              <w:jc w:val="center"/>
              <w:rPr>
                <w:rFonts w:eastAsia="Times"/>
                <w:sz w:val="24"/>
                <w:lang w:val="en-US"/>
              </w:rPr>
            </w:pPr>
          </w:p>
        </w:tc>
        <w:tc>
          <w:tcPr>
            <w:tcW w:w="538" w:type="dxa"/>
          </w:tcPr>
          <w:p w:rsidR="004537A3" w:rsidRPr="00A01F63" w:rsidRDefault="004537A3" w:rsidP="004537A3">
            <w:pPr>
              <w:ind w:firstLine="0"/>
              <w:rPr>
                <w:rFonts w:eastAsia="Times"/>
                <w:sz w:val="24"/>
                <w:lang w:val="en-US"/>
              </w:rPr>
            </w:pPr>
          </w:p>
        </w:tc>
      </w:tr>
      <w:tr w:rsidR="004537A3" w:rsidRPr="00A01F63">
        <w:tc>
          <w:tcPr>
            <w:tcW w:w="552" w:type="dxa"/>
          </w:tcPr>
          <w:p w:rsidR="004537A3" w:rsidRPr="00A01F63" w:rsidRDefault="004537A3" w:rsidP="004537A3">
            <w:pPr>
              <w:ind w:firstLine="0"/>
              <w:rPr>
                <w:rFonts w:eastAsia="Times"/>
                <w:sz w:val="24"/>
                <w:lang w:val="en-US"/>
              </w:rPr>
            </w:pPr>
          </w:p>
        </w:tc>
        <w:tc>
          <w:tcPr>
            <w:tcW w:w="8153" w:type="dxa"/>
          </w:tcPr>
          <w:p w:rsidR="004537A3" w:rsidRPr="00A01F63" w:rsidRDefault="004537A3" w:rsidP="004537A3">
            <w:pPr>
              <w:ind w:firstLine="0"/>
              <w:rPr>
                <w:rFonts w:eastAsia="Times"/>
                <w:sz w:val="24"/>
                <w:lang w:val="en-US"/>
              </w:rPr>
            </w:pPr>
            <w:r>
              <w:rPr>
                <w:rFonts w:eastAsia="Times"/>
                <w:sz w:val="24"/>
                <w:lang w:val="en-US"/>
              </w:rPr>
              <w:t>Proportion of the cost of plough, at 5</w:t>
            </w:r>
            <w:r>
              <w:rPr>
                <w:rFonts w:eastAsia="Times"/>
                <w:i/>
                <w:sz w:val="24"/>
                <w:lang w:val="en-US"/>
              </w:rPr>
              <w:t xml:space="preserve">l., </w:t>
            </w:r>
            <w:r>
              <w:rPr>
                <w:rFonts w:eastAsia="Times"/>
                <w:sz w:val="24"/>
                <w:lang w:val="en-US"/>
              </w:rPr>
              <w:t>between two fam</w:t>
            </w:r>
            <w:r>
              <w:rPr>
                <w:rFonts w:eastAsia="Times"/>
                <w:sz w:val="24"/>
                <w:lang w:val="en-US"/>
              </w:rPr>
              <w:t>i</w:t>
            </w:r>
            <w:r>
              <w:rPr>
                <w:rFonts w:eastAsia="Times"/>
                <w:sz w:val="24"/>
                <w:lang w:val="en-US"/>
              </w:rPr>
              <w:t>lies</w:t>
            </w:r>
          </w:p>
        </w:tc>
        <w:tc>
          <w:tcPr>
            <w:tcW w:w="458" w:type="dxa"/>
            <w:tcBorders>
              <w:bottom w:val="single" w:sz="12" w:space="0" w:color="auto"/>
            </w:tcBorders>
          </w:tcPr>
          <w:p w:rsidR="004537A3" w:rsidRPr="00A01F63" w:rsidRDefault="004537A3" w:rsidP="004537A3">
            <w:pPr>
              <w:ind w:firstLine="0"/>
              <w:rPr>
                <w:rFonts w:eastAsia="Times"/>
                <w:sz w:val="24"/>
                <w:lang w:val="en-US"/>
              </w:rPr>
            </w:pPr>
            <w:r>
              <w:rPr>
                <w:rFonts w:eastAsia="Times"/>
                <w:sz w:val="24"/>
                <w:lang w:val="en-US"/>
              </w:rPr>
              <w:t>2</w:t>
            </w:r>
          </w:p>
        </w:tc>
        <w:tc>
          <w:tcPr>
            <w:tcW w:w="456" w:type="dxa"/>
            <w:tcBorders>
              <w:bottom w:val="single" w:sz="12" w:space="0" w:color="auto"/>
            </w:tcBorders>
          </w:tcPr>
          <w:p w:rsidR="004537A3" w:rsidRPr="00A01F63" w:rsidRDefault="004537A3" w:rsidP="004537A3">
            <w:pPr>
              <w:ind w:firstLine="0"/>
              <w:rPr>
                <w:rFonts w:eastAsia="Times"/>
                <w:sz w:val="24"/>
                <w:lang w:val="en-US"/>
              </w:rPr>
            </w:pPr>
            <w:r>
              <w:rPr>
                <w:rFonts w:eastAsia="Times"/>
                <w:sz w:val="24"/>
                <w:lang w:val="en-US"/>
              </w:rPr>
              <w:t>10</w:t>
            </w:r>
          </w:p>
        </w:tc>
        <w:tc>
          <w:tcPr>
            <w:tcW w:w="536" w:type="dxa"/>
            <w:tcBorders>
              <w:bottom w:val="single" w:sz="12" w:space="0" w:color="auto"/>
              <w:right w:val="single" w:sz="12" w:space="0" w:color="auto"/>
            </w:tcBorders>
          </w:tcPr>
          <w:p w:rsidR="004537A3" w:rsidRPr="00A01F63" w:rsidRDefault="004537A3" w:rsidP="004537A3">
            <w:pPr>
              <w:ind w:firstLine="0"/>
              <w:rPr>
                <w:rFonts w:eastAsia="Times"/>
                <w:sz w:val="24"/>
                <w:lang w:val="en-US"/>
              </w:rPr>
            </w:pPr>
            <w:r>
              <w:rPr>
                <w:rFonts w:eastAsia="Times"/>
                <w:sz w:val="24"/>
                <w:lang w:val="en-US"/>
              </w:rPr>
              <w:t>-</w:t>
            </w:r>
          </w:p>
        </w:tc>
        <w:tc>
          <w:tcPr>
            <w:tcW w:w="540" w:type="dxa"/>
            <w:tcBorders>
              <w:left w:val="single" w:sz="12" w:space="0" w:color="auto"/>
            </w:tcBorders>
          </w:tcPr>
          <w:p w:rsidR="004537A3" w:rsidRPr="00A01F63" w:rsidRDefault="004537A3" w:rsidP="004537A3">
            <w:pPr>
              <w:ind w:firstLine="0"/>
              <w:jc w:val="center"/>
              <w:rPr>
                <w:rFonts w:eastAsia="Times"/>
                <w:sz w:val="24"/>
                <w:lang w:val="en-US"/>
              </w:rPr>
            </w:pPr>
          </w:p>
        </w:tc>
        <w:tc>
          <w:tcPr>
            <w:tcW w:w="576" w:type="dxa"/>
          </w:tcPr>
          <w:p w:rsidR="004537A3" w:rsidRPr="00A01F63" w:rsidRDefault="004537A3" w:rsidP="004537A3">
            <w:pPr>
              <w:ind w:firstLine="0"/>
              <w:jc w:val="center"/>
              <w:rPr>
                <w:rFonts w:eastAsia="Times"/>
                <w:sz w:val="24"/>
                <w:lang w:val="en-US"/>
              </w:rPr>
            </w:pPr>
            <w:r>
              <w:rPr>
                <w:rFonts w:eastAsia="Times"/>
                <w:sz w:val="24"/>
                <w:lang w:val="en-US"/>
              </w:rPr>
              <w:t>13</w:t>
            </w:r>
          </w:p>
        </w:tc>
        <w:tc>
          <w:tcPr>
            <w:tcW w:w="539" w:type="dxa"/>
          </w:tcPr>
          <w:p w:rsidR="004537A3" w:rsidRPr="00A01F63" w:rsidRDefault="004537A3" w:rsidP="004537A3">
            <w:pPr>
              <w:ind w:firstLine="0"/>
              <w:jc w:val="center"/>
              <w:rPr>
                <w:rFonts w:eastAsia="Times"/>
                <w:sz w:val="24"/>
                <w:lang w:val="en-US"/>
              </w:rPr>
            </w:pPr>
            <w:r>
              <w:rPr>
                <w:rFonts w:eastAsia="Times"/>
                <w:sz w:val="24"/>
                <w:lang w:val="en-US"/>
              </w:rPr>
              <w:t>10</w:t>
            </w:r>
          </w:p>
        </w:tc>
        <w:tc>
          <w:tcPr>
            <w:tcW w:w="538" w:type="dxa"/>
          </w:tcPr>
          <w:p w:rsidR="004537A3" w:rsidRPr="00A01F63" w:rsidRDefault="004537A3" w:rsidP="004537A3">
            <w:pPr>
              <w:ind w:firstLine="0"/>
              <w:rPr>
                <w:rFonts w:eastAsia="Times"/>
                <w:sz w:val="24"/>
                <w:lang w:val="en-US"/>
              </w:rPr>
            </w:pPr>
            <w:r>
              <w:rPr>
                <w:rFonts w:eastAsia="Times"/>
                <w:sz w:val="24"/>
                <w:lang w:val="en-US"/>
              </w:rPr>
              <w:t>6</w:t>
            </w:r>
          </w:p>
        </w:tc>
      </w:tr>
      <w:tr w:rsidR="004537A3" w:rsidRPr="00A01F63">
        <w:tc>
          <w:tcPr>
            <w:tcW w:w="10155" w:type="dxa"/>
            <w:gridSpan w:val="5"/>
            <w:tcBorders>
              <w:right w:val="single" w:sz="12" w:space="0" w:color="auto"/>
            </w:tcBorders>
          </w:tcPr>
          <w:p w:rsidR="004537A3" w:rsidRPr="00A01F63" w:rsidRDefault="004537A3" w:rsidP="004537A3">
            <w:pPr>
              <w:ind w:firstLine="0"/>
              <w:rPr>
                <w:rFonts w:eastAsia="Times"/>
                <w:sz w:val="24"/>
                <w:lang w:val="en-US"/>
              </w:rPr>
            </w:pPr>
            <w:r>
              <w:rPr>
                <w:rFonts w:eastAsia="Times"/>
                <w:sz w:val="24"/>
                <w:lang w:val="en-US"/>
              </w:rPr>
              <w:t>Expenses for contingencies not provided for in the above items</w:t>
            </w:r>
          </w:p>
        </w:tc>
        <w:tc>
          <w:tcPr>
            <w:tcW w:w="540" w:type="dxa"/>
            <w:tcBorders>
              <w:left w:val="single" w:sz="12" w:space="0" w:color="auto"/>
            </w:tcBorders>
          </w:tcPr>
          <w:p w:rsidR="004537A3" w:rsidRPr="00A01F63" w:rsidRDefault="004537A3" w:rsidP="004537A3">
            <w:pPr>
              <w:ind w:firstLine="0"/>
              <w:jc w:val="center"/>
              <w:rPr>
                <w:rFonts w:eastAsia="Times"/>
                <w:sz w:val="24"/>
                <w:lang w:val="en-US"/>
              </w:rPr>
            </w:pPr>
          </w:p>
        </w:tc>
        <w:tc>
          <w:tcPr>
            <w:tcW w:w="576" w:type="dxa"/>
            <w:tcBorders>
              <w:bottom w:val="single" w:sz="12" w:space="0" w:color="auto"/>
            </w:tcBorders>
          </w:tcPr>
          <w:p w:rsidR="004537A3" w:rsidRPr="00A01F63" w:rsidRDefault="004537A3" w:rsidP="004537A3">
            <w:pPr>
              <w:ind w:firstLine="0"/>
              <w:jc w:val="center"/>
              <w:rPr>
                <w:rFonts w:eastAsia="Times"/>
                <w:sz w:val="24"/>
                <w:lang w:val="en-US"/>
              </w:rPr>
            </w:pPr>
            <w:r>
              <w:rPr>
                <w:rFonts w:eastAsia="Times"/>
                <w:sz w:val="24"/>
                <w:lang w:val="en-US"/>
              </w:rPr>
              <w:t>5</w:t>
            </w:r>
          </w:p>
        </w:tc>
        <w:tc>
          <w:tcPr>
            <w:tcW w:w="539" w:type="dxa"/>
            <w:tcBorders>
              <w:bottom w:val="single" w:sz="12" w:space="0" w:color="auto"/>
            </w:tcBorders>
          </w:tcPr>
          <w:p w:rsidR="004537A3" w:rsidRPr="00A01F63" w:rsidRDefault="004537A3" w:rsidP="004537A3">
            <w:pPr>
              <w:ind w:firstLine="0"/>
              <w:jc w:val="center"/>
              <w:rPr>
                <w:rFonts w:eastAsia="Times"/>
                <w:sz w:val="24"/>
                <w:lang w:val="en-US"/>
              </w:rPr>
            </w:pPr>
            <w:r>
              <w:rPr>
                <w:rFonts w:eastAsia="Times"/>
                <w:sz w:val="24"/>
                <w:lang w:val="en-US"/>
              </w:rPr>
              <w:t>14</w:t>
            </w:r>
          </w:p>
        </w:tc>
        <w:tc>
          <w:tcPr>
            <w:tcW w:w="538" w:type="dxa"/>
            <w:tcBorders>
              <w:bottom w:val="single" w:sz="12" w:space="0" w:color="auto"/>
            </w:tcBorders>
          </w:tcPr>
          <w:p w:rsidR="004537A3" w:rsidRPr="00A01F63" w:rsidRDefault="004537A3" w:rsidP="004537A3">
            <w:pPr>
              <w:ind w:firstLine="0"/>
              <w:rPr>
                <w:rFonts w:eastAsia="Times"/>
                <w:sz w:val="24"/>
                <w:lang w:val="en-US"/>
              </w:rPr>
            </w:pPr>
            <w:r>
              <w:rPr>
                <w:rFonts w:eastAsia="Times"/>
                <w:sz w:val="24"/>
                <w:lang w:val="en-US"/>
              </w:rPr>
              <w:t>6</w:t>
            </w:r>
          </w:p>
        </w:tc>
      </w:tr>
      <w:tr w:rsidR="004537A3" w:rsidRPr="00A01F63">
        <w:tc>
          <w:tcPr>
            <w:tcW w:w="10155" w:type="dxa"/>
            <w:gridSpan w:val="5"/>
            <w:tcBorders>
              <w:right w:val="single" w:sz="12" w:space="0" w:color="auto"/>
            </w:tcBorders>
          </w:tcPr>
          <w:p w:rsidR="004537A3" w:rsidRPr="00A01F63" w:rsidRDefault="004537A3" w:rsidP="004537A3">
            <w:pPr>
              <w:ind w:firstLine="0"/>
              <w:jc w:val="right"/>
              <w:rPr>
                <w:rFonts w:eastAsia="Times"/>
                <w:sz w:val="24"/>
                <w:lang w:val="en-US"/>
              </w:rPr>
            </w:pPr>
            <w:r>
              <w:rPr>
                <w:rFonts w:eastAsia="Times"/>
                <w:sz w:val="24"/>
                <w:lang w:val="en-US"/>
              </w:rPr>
              <w:t xml:space="preserve">Amount Sterling </w:t>
            </w:r>
            <w:r w:rsidRPr="005D545C">
              <w:rPr>
                <w:rFonts w:eastAsia="Times"/>
                <w:i/>
                <w:sz w:val="24"/>
                <w:lang w:val="en-US"/>
              </w:rPr>
              <w:t>£</w:t>
            </w:r>
            <w:r>
              <w:rPr>
                <w:rFonts w:eastAsia="Times"/>
                <w:i/>
                <w:sz w:val="24"/>
                <w:lang w:val="en-US"/>
              </w:rPr>
              <w:t xml:space="preserve">  </w:t>
            </w:r>
            <w:r>
              <w:rPr>
                <w:rFonts w:eastAsia="Times"/>
                <w:sz w:val="24"/>
                <w:lang w:val="en-US"/>
              </w:rPr>
              <w:t xml:space="preserve"> </w:t>
            </w:r>
          </w:p>
        </w:tc>
        <w:tc>
          <w:tcPr>
            <w:tcW w:w="540" w:type="dxa"/>
            <w:tcBorders>
              <w:left w:val="single" w:sz="12" w:space="0" w:color="auto"/>
            </w:tcBorders>
          </w:tcPr>
          <w:p w:rsidR="004537A3" w:rsidRPr="00A01F63" w:rsidRDefault="004537A3" w:rsidP="004537A3">
            <w:pPr>
              <w:ind w:firstLine="0"/>
              <w:jc w:val="center"/>
              <w:rPr>
                <w:rFonts w:eastAsia="Times"/>
                <w:sz w:val="24"/>
                <w:lang w:val="en-US"/>
              </w:rPr>
            </w:pPr>
          </w:p>
        </w:tc>
        <w:tc>
          <w:tcPr>
            <w:tcW w:w="576" w:type="dxa"/>
            <w:tcBorders>
              <w:top w:val="single" w:sz="12" w:space="0" w:color="auto"/>
              <w:bottom w:val="single" w:sz="12" w:space="0" w:color="auto"/>
            </w:tcBorders>
          </w:tcPr>
          <w:p w:rsidR="004537A3" w:rsidRPr="00A01F63" w:rsidRDefault="004537A3" w:rsidP="004537A3">
            <w:pPr>
              <w:ind w:firstLine="0"/>
              <w:jc w:val="center"/>
              <w:rPr>
                <w:rFonts w:eastAsia="Times"/>
                <w:sz w:val="24"/>
                <w:lang w:val="en-US"/>
              </w:rPr>
            </w:pPr>
            <w:r>
              <w:rPr>
                <w:rFonts w:eastAsia="Times"/>
                <w:sz w:val="24"/>
                <w:lang w:val="en-US"/>
              </w:rPr>
              <w:t>100</w:t>
            </w:r>
          </w:p>
        </w:tc>
        <w:tc>
          <w:tcPr>
            <w:tcW w:w="539" w:type="dxa"/>
            <w:tcBorders>
              <w:top w:val="single" w:sz="12" w:space="0" w:color="auto"/>
              <w:bottom w:val="single" w:sz="12" w:space="0" w:color="auto"/>
            </w:tcBorders>
          </w:tcPr>
          <w:p w:rsidR="004537A3" w:rsidRPr="00A01F63" w:rsidRDefault="004537A3" w:rsidP="004537A3">
            <w:pPr>
              <w:ind w:firstLine="0"/>
              <w:jc w:val="center"/>
              <w:rPr>
                <w:rFonts w:eastAsia="Times"/>
                <w:sz w:val="24"/>
                <w:lang w:val="en-US"/>
              </w:rPr>
            </w:pPr>
            <w:r>
              <w:rPr>
                <w:rFonts w:eastAsia="Times"/>
                <w:sz w:val="24"/>
                <w:lang w:val="en-US"/>
              </w:rPr>
              <w:t>-</w:t>
            </w:r>
          </w:p>
        </w:tc>
        <w:tc>
          <w:tcPr>
            <w:tcW w:w="538" w:type="dxa"/>
            <w:tcBorders>
              <w:top w:val="single" w:sz="12" w:space="0" w:color="auto"/>
              <w:bottom w:val="single" w:sz="12" w:space="0" w:color="auto"/>
            </w:tcBorders>
          </w:tcPr>
          <w:p w:rsidR="004537A3" w:rsidRPr="00A01F63" w:rsidRDefault="004537A3" w:rsidP="004537A3">
            <w:pPr>
              <w:ind w:firstLine="0"/>
              <w:rPr>
                <w:rFonts w:eastAsia="Times"/>
                <w:sz w:val="24"/>
                <w:lang w:val="en-US"/>
              </w:rPr>
            </w:pPr>
            <w:r>
              <w:rPr>
                <w:rFonts w:eastAsia="Times"/>
                <w:sz w:val="24"/>
                <w:lang w:val="en-US"/>
              </w:rPr>
              <w:t>-</w:t>
            </w:r>
          </w:p>
        </w:tc>
      </w:tr>
    </w:tbl>
    <w:p w:rsidR="004537A3" w:rsidRPr="008646A3" w:rsidRDefault="004537A3" w:rsidP="004537A3">
      <w:pPr>
        <w:ind w:firstLine="0"/>
        <w:rPr>
          <w:sz w:val="24"/>
        </w:rPr>
      </w:pPr>
      <w:r>
        <w:rPr>
          <w:spacing w:val="-5"/>
          <w:sz w:val="24"/>
          <w:lang w:val="en-US"/>
        </w:rPr>
        <w:t>N</w:t>
      </w:r>
      <w:r w:rsidRPr="008646A3">
        <w:rPr>
          <w:spacing w:val="-5"/>
          <w:sz w:val="24"/>
          <w:lang w:val="en-US"/>
        </w:rPr>
        <w:t>.S. The articles comprised in this memorandum are, I understand,</w:t>
      </w:r>
      <w:r>
        <w:rPr>
          <w:spacing w:val="-5"/>
          <w:sz w:val="24"/>
          <w:lang w:val="en-US"/>
        </w:rPr>
        <w:t xml:space="preserve"> indispensably requisite for a famil</w:t>
      </w:r>
      <w:r w:rsidRPr="008646A3">
        <w:rPr>
          <w:spacing w:val="-5"/>
          <w:sz w:val="24"/>
          <w:lang w:val="en-US"/>
        </w:rPr>
        <w:t xml:space="preserve">y </w:t>
      </w:r>
      <w:r w:rsidRPr="008646A3">
        <w:rPr>
          <w:spacing w:val="-4"/>
          <w:sz w:val="24"/>
          <w:lang w:val="en-US"/>
        </w:rPr>
        <w:t>settling upon wild land, and the prices annexed to each item are stated as low as possible</w:t>
      </w:r>
    </w:p>
    <w:p w:rsidR="004537A3" w:rsidRDefault="004537A3" w:rsidP="004537A3">
      <w:pPr>
        <w:ind w:firstLine="0"/>
        <w:rPr>
          <w:sz w:val="24"/>
          <w:lang w:val="en-US"/>
        </w:rPr>
      </w:pPr>
      <w:r w:rsidRPr="008646A3">
        <w:rPr>
          <w:spacing w:val="-5"/>
          <w:sz w:val="24"/>
          <w:lang w:val="en-US"/>
        </w:rPr>
        <w:t>Montreal, 30 March 1829.</w:t>
      </w:r>
      <w:r>
        <w:rPr>
          <w:rFonts w:cs="Arial"/>
          <w:sz w:val="24"/>
          <w:lang w:val="en-US"/>
        </w:rPr>
        <w:t xml:space="preserve">          </w:t>
      </w:r>
      <w:r>
        <w:rPr>
          <w:spacing w:val="-4"/>
          <w:sz w:val="24"/>
          <w:lang w:val="en-US"/>
        </w:rPr>
        <w:t>(signe</w:t>
      </w:r>
      <w:r w:rsidRPr="008646A3">
        <w:rPr>
          <w:spacing w:val="-4"/>
          <w:sz w:val="24"/>
          <w:lang w:val="en-US"/>
        </w:rPr>
        <w:t xml:space="preserve">d)  </w:t>
      </w:r>
      <w:r>
        <w:rPr>
          <w:spacing w:val="-4"/>
          <w:sz w:val="24"/>
          <w:lang w:val="en-US"/>
        </w:rPr>
        <w:t>D</w:t>
      </w:r>
      <w:r w:rsidRPr="008646A3">
        <w:rPr>
          <w:spacing w:val="-4"/>
          <w:sz w:val="24"/>
          <w:lang w:val="en-US"/>
        </w:rPr>
        <w:t xml:space="preserve">.C. </w:t>
      </w:r>
      <w:r>
        <w:rPr>
          <w:i/>
          <w:iCs/>
          <w:spacing w:val="-4"/>
          <w:sz w:val="24"/>
          <w:lang w:val="en-US"/>
        </w:rPr>
        <w:t>Napie</w:t>
      </w:r>
      <w:r w:rsidRPr="008646A3">
        <w:rPr>
          <w:i/>
          <w:iCs/>
          <w:spacing w:val="-4"/>
          <w:sz w:val="24"/>
          <w:lang w:val="en-US"/>
        </w:rPr>
        <w:t xml:space="preserve">r, </w:t>
      </w:r>
      <w:r>
        <w:rPr>
          <w:spacing w:val="-4"/>
          <w:sz w:val="24"/>
          <w:lang w:val="en-US"/>
        </w:rPr>
        <w:t>R.A. &amp; S.I.</w:t>
      </w:r>
      <w:r w:rsidRPr="008646A3">
        <w:rPr>
          <w:spacing w:val="-4"/>
          <w:sz w:val="24"/>
          <w:lang w:val="en-US"/>
        </w:rPr>
        <w:t>A.</w:t>
      </w:r>
    </w:p>
    <w:p w:rsidR="004537A3" w:rsidRDefault="004537A3" w:rsidP="004537A3">
      <w:pPr>
        <w:ind w:firstLine="0"/>
        <w:rPr>
          <w:sz w:val="24"/>
          <w:lang w:val="en-US"/>
        </w:rPr>
      </w:pPr>
    </w:p>
    <w:p w:rsidR="004537A3" w:rsidRDefault="004537A3" w:rsidP="004537A3">
      <w:pPr>
        <w:spacing w:before="120" w:after="120"/>
        <w:jc w:val="both"/>
      </w:pPr>
    </w:p>
    <w:p w:rsidR="004537A3" w:rsidRDefault="004537A3" w:rsidP="004537A3">
      <w:pPr>
        <w:spacing w:before="120" w:after="120"/>
        <w:jc w:val="both"/>
      </w:pPr>
    </w:p>
    <w:p w:rsidR="004537A3" w:rsidRDefault="004537A3" w:rsidP="004537A3">
      <w:pPr>
        <w:spacing w:before="120" w:after="120"/>
        <w:jc w:val="both"/>
        <w:sectPr w:rsidR="004537A3" w:rsidSect="004537A3">
          <w:pgSz w:w="15840" w:h="12240" w:orient="landscape"/>
          <w:pgMar w:top="1440" w:right="1440" w:bottom="1440" w:left="1440" w:header="720" w:footer="720" w:gutter="0"/>
          <w:cols w:space="720"/>
        </w:sectPr>
      </w:pPr>
    </w:p>
    <w:p w:rsidR="004537A3" w:rsidRDefault="004537A3" w:rsidP="004537A3">
      <w:pPr>
        <w:pStyle w:val="p"/>
      </w:pPr>
      <w:r>
        <w:lastRenderedPageBreak/>
        <w:t>[77]</w:t>
      </w:r>
    </w:p>
    <w:p w:rsidR="004537A3" w:rsidRDefault="004537A3" w:rsidP="004537A3">
      <w:pPr>
        <w:spacing w:before="120" w:after="120"/>
        <w:jc w:val="both"/>
      </w:pPr>
    </w:p>
    <w:p w:rsidR="004537A3" w:rsidRPr="004B1339" w:rsidRDefault="004537A3" w:rsidP="004537A3">
      <w:pPr>
        <w:pStyle w:val="planche"/>
      </w:pPr>
      <w:bookmarkStart w:id="35" w:name="Reserve_Viger_chap_4_2"/>
      <w:r w:rsidRPr="004B1339">
        <w:t>4.2 L’ouverture de Viger</w:t>
      </w:r>
    </w:p>
    <w:bookmarkEnd w:id="35"/>
    <w:p w:rsidR="004537A3" w:rsidRPr="004B1339" w:rsidRDefault="004537A3" w:rsidP="004537A3">
      <w:pPr>
        <w:spacing w:before="120" w:after="120"/>
        <w:jc w:val="both"/>
      </w:pPr>
    </w:p>
    <w:p w:rsidR="004537A3" w:rsidRPr="00384B20" w:rsidRDefault="004537A3" w:rsidP="004537A3">
      <w:pPr>
        <w:ind w:right="90" w:firstLine="0"/>
        <w:jc w:val="both"/>
        <w:rPr>
          <w:sz w:val="20"/>
        </w:rPr>
      </w:pPr>
      <w:hyperlink w:anchor="tdm" w:history="1">
        <w:r w:rsidRPr="00384B20">
          <w:rPr>
            <w:rStyle w:val="Lienhypertexte"/>
            <w:sz w:val="20"/>
          </w:rPr>
          <w:t>Retour à la table des matières</w:t>
        </w:r>
      </w:hyperlink>
    </w:p>
    <w:p w:rsidR="004537A3" w:rsidRPr="004B1339" w:rsidRDefault="004537A3" w:rsidP="004537A3">
      <w:pPr>
        <w:spacing w:before="120" w:after="120"/>
        <w:jc w:val="both"/>
      </w:pPr>
      <w:r w:rsidRPr="004B1339">
        <w:t>Récemment, l’Institut québécois de recherche sur la culture p</w:t>
      </w:r>
      <w:r w:rsidRPr="004B1339">
        <w:t>u</w:t>
      </w:r>
      <w:r w:rsidRPr="004B1339">
        <w:t xml:space="preserve">bliait </w:t>
      </w:r>
      <w:r w:rsidRPr="004B1339">
        <w:rPr>
          <w:i/>
        </w:rPr>
        <w:t>Histoire du Bas-Saint-Laurent</w:t>
      </w:r>
      <w:r w:rsidRPr="004B1339">
        <w:t xml:space="preserve"> (Fortin et Lechasseur 1993), qui consacre un chapitre (écrit par Lechasseur) aux Malécites de Viger. L’auteur y avoue n’avoir pu établir les circonstances ayant précédé l’attribution d’un territoire aux Malécites dans le Bas-Saint-Laurent. Il suggère une intervention du clergé. Certains documents que nous avons découverts de même que l’étude de la politique indienne de l’époque permettent un apport nouveau dans cette affaire.</w:t>
      </w:r>
    </w:p>
    <w:p w:rsidR="004537A3" w:rsidRPr="004B1339" w:rsidRDefault="004537A3" w:rsidP="004537A3">
      <w:pPr>
        <w:spacing w:before="120" w:after="120"/>
        <w:jc w:val="both"/>
      </w:pPr>
      <w:r w:rsidRPr="004B1339">
        <w:t>Le 11 janvier 1826, Louis Thomas et Joseph Thomas soumettent une pétition à Lord Dalhousie, Gouverneur général du Canada, d</w:t>
      </w:r>
      <w:r w:rsidRPr="004B1339">
        <w:t>e</w:t>
      </w:r>
      <w:r w:rsidRPr="004B1339">
        <w:t xml:space="preserve">mandant qu'on leur accorde une terre dans la région de l'Isle-Verte. La requête stipule : </w:t>
      </w:r>
    </w:p>
    <w:p w:rsidR="004537A3" w:rsidRPr="004B1339" w:rsidRDefault="004537A3" w:rsidP="004537A3">
      <w:pPr>
        <w:pStyle w:val="Grillecouleur-Accent1"/>
      </w:pPr>
    </w:p>
    <w:p w:rsidR="004537A3" w:rsidRPr="004B1339" w:rsidRDefault="004537A3" w:rsidP="004537A3">
      <w:pPr>
        <w:pStyle w:val="Grillecouleur-Accent1"/>
      </w:pPr>
      <w:r w:rsidRPr="004B1339">
        <w:t>That in consequence of the numerous Population now living on the lands which had formerly been Your Excellency Petitioners Hunting Grounds, they find themselves totally unable to obtain the necessary su</w:t>
      </w:r>
      <w:r w:rsidRPr="004B1339">
        <w:t>p</w:t>
      </w:r>
      <w:r w:rsidRPr="004B1339">
        <w:t>port for their existence. That your Petitioners are desirous of em</w:t>
      </w:r>
      <w:r w:rsidRPr="004B1339">
        <w:t>i</w:t>
      </w:r>
      <w:r w:rsidRPr="004B1339">
        <w:t xml:space="preserve">grating to Lower Canada and establishing a Village therein (ANC 1826). </w:t>
      </w:r>
    </w:p>
    <w:p w:rsidR="004537A3" w:rsidRPr="004B1339" w:rsidRDefault="004537A3" w:rsidP="004537A3">
      <w:pPr>
        <w:pStyle w:val="Grillecouleur-Accent1"/>
      </w:pPr>
    </w:p>
    <w:p w:rsidR="004537A3" w:rsidRPr="004B1339" w:rsidRDefault="004537A3" w:rsidP="004537A3">
      <w:pPr>
        <w:spacing w:before="120" w:after="120"/>
        <w:jc w:val="both"/>
      </w:pPr>
      <w:r w:rsidRPr="004B1339">
        <w:t>Elle est rédigée à Québec par le colonel Juchereau-Duchesnay (s</w:t>
      </w:r>
      <w:r w:rsidRPr="004B1339">
        <w:t>u</w:t>
      </w:r>
      <w:r w:rsidRPr="004B1339">
        <w:t>rintendant des Indiens pour le district de Québec). Les deux Thomas signent au nom de 96 autres personnes. À noter que Louis Thomas signe lui-même avec l'orthographe « Luis Tamas ». Autre élément i</w:t>
      </w:r>
      <w:r w:rsidRPr="004B1339">
        <w:t>n</w:t>
      </w:r>
      <w:r w:rsidRPr="004B1339">
        <w:t>téressant, les deux Indiens sont dits « Abenaquis Chiefs », mais pui</w:t>
      </w:r>
      <w:r w:rsidRPr="004B1339">
        <w:t>s</w:t>
      </w:r>
      <w:r w:rsidRPr="004B1339">
        <w:t xml:space="preserve">que les autorités de Québec n’étaient pas familières avec les groupes indiens du Nouveau-Brunswick ce n’est guère étonnant. L’appellation Abénaquis a été très souvent donnée aux Indiens de la rivière Saint-Jean. </w:t>
      </w:r>
    </w:p>
    <w:p w:rsidR="004537A3" w:rsidRPr="004B1339" w:rsidRDefault="004537A3" w:rsidP="004537A3">
      <w:pPr>
        <w:spacing w:before="120" w:after="120"/>
        <w:jc w:val="both"/>
      </w:pPr>
      <w:r w:rsidRPr="004B1339">
        <w:t>Deux documents accompagnent la pétition. Le premier est une ca</w:t>
      </w:r>
      <w:r w:rsidRPr="004B1339">
        <w:t>r</w:t>
      </w:r>
      <w:r w:rsidRPr="004B1339">
        <w:t>te localisant l’endroit, avec une notice de l’arpenteur général Jo</w:t>
      </w:r>
      <w:r w:rsidRPr="004B1339">
        <w:lastRenderedPageBreak/>
        <w:t>seph Bouchette, certifiant que les terres sont libres. Cette note date du 9 janvier, ce qui indique que des discussions ont eu lieu avant la réda</w:t>
      </w:r>
      <w:r w:rsidRPr="004B1339">
        <w:t>c</w:t>
      </w:r>
      <w:r w:rsidRPr="004B1339">
        <w:t>tion finale de la pétition. Le scénario a pu être le suivant : quelques jours avant le 9 janvier, les chefs se présentent à Québec et font part de leurs difficultés. On suggère (les Indiens eux-mêmes ? Ou Juch</w:t>
      </w:r>
      <w:r w:rsidRPr="004B1339">
        <w:t>e</w:t>
      </w:r>
      <w:r w:rsidRPr="004B1339">
        <w:t xml:space="preserve">reau-Duchesnay  qui connaissait sans doute l’expérience de la rivière Credit ?) un octroi de terre au Bas-Canada. </w:t>
      </w:r>
    </w:p>
    <w:p w:rsidR="004537A3" w:rsidRPr="004B1339" w:rsidRDefault="004537A3" w:rsidP="004537A3">
      <w:pPr>
        <w:spacing w:before="120" w:after="120"/>
        <w:jc w:val="both"/>
      </w:pPr>
      <w:r w:rsidRPr="004B1339">
        <w:t>L’idée du Bas-Saint-Laurent vient très probablement des Indiens qui fréquentent cette région depuis longtemps. Depuis l’arrivée des Loyalistes, leurs</w:t>
      </w:r>
      <w:r>
        <w:t xml:space="preserve"> [78]</w:t>
      </w:r>
      <w:r w:rsidRPr="004B1339">
        <w:t xml:space="preserve"> territoires de chasse et de pêche dans le bassin hydrographique de la Saint-Jean se sont considérablement rétrécis et détériorés, les obligeant à augmenter leur utilisation des régions app</w:t>
      </w:r>
      <w:r w:rsidRPr="004B1339">
        <w:t>a</w:t>
      </w:r>
      <w:r w:rsidRPr="004B1339">
        <w:t>lachiennes et celles de la rive nord du Saint-Laurent (JACB 1824, a</w:t>
      </w:r>
      <w:r w:rsidRPr="004B1339">
        <w:t>p</w:t>
      </w:r>
      <w:r w:rsidRPr="004B1339">
        <w:t>pendice A ; JACB 1836 : 83 ; Eckstorm 1945 : 9 ; Bélanger 1992 : 16).  Depuis longtemps ils fréquentent la région et la considèrent comme leur territoire (Gazette de Québec 1765). Ils y ont des relations commerciales avec les Français. Ils entretiennent également des liens privilégiés avec les missionnaires et les prêtres catholiques du Québec puisque ce sont les curés de l'Isle-Verte et de Kamouraska qui seront chargés de la mission du Madawaska avant qu’on y assigne un prêtre permanent (Albert 1920 :</w:t>
      </w:r>
      <w:r>
        <w:t xml:space="preserve"> </w:t>
      </w:r>
      <w:r w:rsidRPr="004B1339">
        <w:t>23-25, Raymond 1914 : 454). En 1823, les archives des descendants des seigneurs Côté mentionnent qu'il y a to</w:t>
      </w:r>
      <w:r w:rsidRPr="004B1339">
        <w:t>u</w:t>
      </w:r>
      <w:r w:rsidRPr="004B1339">
        <w:t>jours un campement</w:t>
      </w:r>
      <w:r>
        <w:t> </w:t>
      </w:r>
      <w:r w:rsidRPr="004B1339">
        <w:rPr>
          <w:rStyle w:val="Appelnotedebasdep"/>
        </w:rPr>
        <w:footnoteReference w:id="13"/>
      </w:r>
      <w:r w:rsidRPr="004B1339">
        <w:t xml:space="preserve"> de Malécites à l'ouest de la rivière Verte (M</w:t>
      </w:r>
      <w:r w:rsidRPr="004B1339">
        <w:t>i</w:t>
      </w:r>
      <w:r w:rsidRPr="004B1339">
        <w:t>chaud 1978 :</w:t>
      </w:r>
      <w:r>
        <w:t xml:space="preserve"> </w:t>
      </w:r>
      <w:r w:rsidRPr="004B1339">
        <w:t xml:space="preserve">191). À cette date, ces terres ne sont pas encore ouvertes à la colonisation, le groupe sera donc relativement isolé tout en restant à proximité des villages où ils pourront venir échanger. </w:t>
      </w:r>
    </w:p>
    <w:p w:rsidR="004537A3" w:rsidRPr="004B1339" w:rsidRDefault="004537A3" w:rsidP="004537A3">
      <w:pPr>
        <w:spacing w:before="120" w:after="120"/>
        <w:jc w:val="both"/>
      </w:pPr>
      <w:r w:rsidRPr="004B1339">
        <w:t>On consulte alors l’arpenteur général qui localise un terrain non-concédé. La pétition est alors rédigée, signée et remise à Lord Da</w:t>
      </w:r>
      <w:r w:rsidRPr="004B1339">
        <w:t>l</w:t>
      </w:r>
      <w:r w:rsidRPr="004B1339">
        <w:t>housie. Le second document est la réaction de Dalhousie à cette d</w:t>
      </w:r>
      <w:r w:rsidRPr="004B1339">
        <w:t>e</w:t>
      </w:r>
      <w:r w:rsidRPr="004B1339">
        <w:t>mande, une petite note où il dit ne pas avoir d’objection à mettre à part 2000 ou 3000 acres pour l’établissement d’un village indien. Il semble donc clair que le clergé n’est pas intervenu dans cette affaire.</w:t>
      </w:r>
    </w:p>
    <w:p w:rsidR="004537A3" w:rsidRDefault="004537A3" w:rsidP="004537A3">
      <w:pPr>
        <w:spacing w:before="120" w:after="120"/>
        <w:jc w:val="both"/>
      </w:pPr>
      <w:r w:rsidRPr="004B1339">
        <w:t>Un an plus tard, le 16 avril 1827, Juchereau-Duchesnay reçoit de nouveau la visite de Louis Thomas qui désire savoir ce qu'il advient de leur demande. Juchereau-Duchesnay écrit au secrétaire de Dalho</w:t>
      </w:r>
      <w:r w:rsidRPr="004B1339">
        <w:t>u</w:t>
      </w:r>
      <w:r w:rsidRPr="004B1339">
        <w:t xml:space="preserve">sie, le major général H.C. Darling pour lui rappeler les engagements </w:t>
      </w:r>
      <w:r w:rsidRPr="004B1339">
        <w:lastRenderedPageBreak/>
        <w:t>du Gouverneur général.  Thomas vient s'assurer qu’un arpenteur vie</w:t>
      </w:r>
      <w:r w:rsidRPr="004B1339">
        <w:t>n</w:t>
      </w:r>
      <w:r w:rsidRPr="004B1339">
        <w:t>dra délimiter leur terre car le groupe veut pouvoir faire valoir ses droits, face aux Blancs qui viennent couper et détruire leur bois. Th</w:t>
      </w:r>
      <w:r w:rsidRPr="004B1339">
        <w:t>o</w:t>
      </w:r>
      <w:r w:rsidRPr="004B1339">
        <w:t>mas demande « to be secured in that property or in the mean while to obtain an order prohibiting any of the Whites interfering with them on that tract of land » (ANC 1827a : 1-2). Au bas de la même lettre, une note de l'arpenteur général Joseph Bouchette, datée du 18 avril, confirme encore une fois que la terre demandée par les Indiens derri</w:t>
      </w:r>
      <w:r w:rsidRPr="004B1339">
        <w:t>è</w:t>
      </w:r>
      <w:r w:rsidRPr="004B1339">
        <w:t>re la seigneurie de l'Isle-Verte est libre pour octrois (</w:t>
      </w:r>
      <w:r w:rsidRPr="004B1339">
        <w:rPr>
          <w:i/>
        </w:rPr>
        <w:t>Ibid.</w:t>
      </w:r>
      <w:r w:rsidRPr="004B1339">
        <w:t xml:space="preserve"> : 3). </w:t>
      </w:r>
    </w:p>
    <w:p w:rsidR="004537A3" w:rsidRPr="004B1339" w:rsidRDefault="004537A3" w:rsidP="004537A3">
      <w:pPr>
        <w:spacing w:before="120" w:after="120"/>
        <w:jc w:val="both"/>
      </w:pPr>
      <w:r>
        <w:t>[79]</w:t>
      </w:r>
    </w:p>
    <w:p w:rsidR="004537A3" w:rsidRPr="004B1339" w:rsidRDefault="004537A3" w:rsidP="004537A3">
      <w:pPr>
        <w:spacing w:before="120" w:after="120"/>
        <w:jc w:val="both"/>
      </w:pPr>
      <w:r w:rsidRPr="004B1339">
        <w:t xml:space="preserve">Darling, était au courant de l’expérience de Maitland dans le Haut-Canada. Il lui avait même écrit, en juin 1826, pour le féliciter de son initiative (Leslie 1985 :16). Nommé par Dalhousie l’année suivante pour enquêter sur le Département des Affaires indiennes, il conclut que le problème des coûts se réglera en éduquant les jeunes Indiens pour qu’ils puissent s’occuper de leurs propres affaires. Selon lui, « this goal could be achieved by adopting the approach and techniques employed by Sir Peregrine Maitland at the Credit River settlement which now showed every promise of success » (Leslie 1985 : 22). En tant que secrétaire du Gouverneur général, Darling est bien placé pour faire avancer les choses rapidement.  </w:t>
      </w:r>
    </w:p>
    <w:p w:rsidR="004537A3" w:rsidRPr="004B1339" w:rsidRDefault="004537A3" w:rsidP="004537A3">
      <w:pPr>
        <w:spacing w:before="120" w:after="120"/>
        <w:jc w:val="both"/>
      </w:pPr>
      <w:r w:rsidRPr="004B1339">
        <w:t>Un mois plus tard, le 15 mai, à une réunion du Conseil exécutif présidé par Dalhousie, un comité fait rapport de la demande des Mal</w:t>
      </w:r>
      <w:r w:rsidRPr="004B1339">
        <w:t>é</w:t>
      </w:r>
      <w:r w:rsidRPr="004B1339">
        <w:t>cites et recommande « </w:t>
      </w:r>
      <w:r w:rsidRPr="004B1339">
        <w:rPr>
          <w:u w:val="single"/>
        </w:rPr>
        <w:t>by way of Experiment</w:t>
      </w:r>
      <w:r w:rsidRPr="004B1339">
        <w:t>, that a space of two Thousand acres of Land be located to the Amalacites in such propo</w:t>
      </w:r>
      <w:r w:rsidRPr="004B1339">
        <w:t>r</w:t>
      </w:r>
      <w:r w:rsidRPr="004B1339">
        <w:t xml:space="preserve">tion and upon such Conditions as your Excellency may think proper so as to induce them to </w:t>
      </w:r>
      <w:r w:rsidRPr="004B1339">
        <w:rPr>
          <w:u w:val="single"/>
        </w:rPr>
        <w:t>settle in agricultural pursuits</w:t>
      </w:r>
      <w:r w:rsidRPr="004B1339">
        <w:t> » (ANC 1827b, nous soulignons). En marge d'une copie de l’ordre en Conseil, ce nombre est biffé et corrigé pour 3000 acres (</w:t>
      </w:r>
      <w:r w:rsidRPr="004B1339">
        <w:rPr>
          <w:i/>
        </w:rPr>
        <w:t>Ibid.</w:t>
      </w:r>
      <w:r w:rsidRPr="004B1339">
        <w:t>). Cette fois-ci, les Indiens sont bien identifiés comme des Malécites. D’autre part, il est clair qu’il s’agit d’une expérience-pilote du même type qu’à la rivière Credit, visant à sédentariser un groupe indien.</w:t>
      </w:r>
    </w:p>
    <w:p w:rsidR="004537A3" w:rsidRPr="004B1339" w:rsidRDefault="004537A3" w:rsidP="004537A3">
      <w:pPr>
        <w:spacing w:before="120" w:after="120"/>
        <w:jc w:val="both"/>
      </w:pPr>
      <w:r w:rsidRPr="004B1339">
        <w:t>Suite à la décision du Conseil exécutif, l’arpenteur général Bo</w:t>
      </w:r>
      <w:r w:rsidRPr="004B1339">
        <w:t>u</w:t>
      </w:r>
      <w:r w:rsidRPr="004B1339">
        <w:t>chette reçoit des instructions pour délimiter la concession. Dès l’automne 1827, il mandate l’arpenteur Benjamin Ecuyer pour effe</w:t>
      </w:r>
      <w:r w:rsidRPr="004B1339">
        <w:t>c</w:t>
      </w:r>
      <w:r w:rsidRPr="004B1339">
        <w:t xml:space="preserve">tuer le travail sur le terrain. Le résultat est un « rectangle parfait, orienté nord-sud et situé sur la rivière La Fourche, l’un des affluents </w:t>
      </w:r>
      <w:r w:rsidRPr="004B1339">
        <w:lastRenderedPageBreak/>
        <w:t>de la rivière Verte [...], subdivisé en 30 parties égales de 40,5 hect</w:t>
      </w:r>
      <w:r w:rsidRPr="004B1339">
        <w:t>a</w:t>
      </w:r>
      <w:r w:rsidRPr="004B1339">
        <w:t>res » (Fortin et Lechasseur 1993 :</w:t>
      </w:r>
      <w:r>
        <w:t xml:space="preserve"> </w:t>
      </w:r>
      <w:r w:rsidRPr="004B1339">
        <w:t>231-232, voir carte 6.1).</w:t>
      </w:r>
    </w:p>
    <w:p w:rsidR="004537A3" w:rsidRDefault="004537A3" w:rsidP="004537A3">
      <w:pPr>
        <w:spacing w:before="120" w:after="120"/>
        <w:jc w:val="both"/>
      </w:pPr>
      <w:r w:rsidRPr="004B1339">
        <w:t xml:space="preserve"> Il existe plusieurs cartes de la réserve, faites à différentes occ</w:t>
      </w:r>
      <w:r w:rsidRPr="004B1339">
        <w:t>a</w:t>
      </w:r>
      <w:r w:rsidRPr="004B1339">
        <w:t>sions : lorsqu'on commença l'arpentage des rangs du canton, à la d</w:t>
      </w:r>
      <w:r w:rsidRPr="004B1339">
        <w:t>e</w:t>
      </w:r>
      <w:r w:rsidRPr="004B1339">
        <w:t>mande des Malécites qui voulaient se défendre de l'empiètement fait par les Blancs, etc. Les arpentages de 1847 et 1849, qui tracent la su</w:t>
      </w:r>
      <w:r w:rsidRPr="004B1339">
        <w:t>b</w:t>
      </w:r>
      <w:r w:rsidRPr="004B1339">
        <w:t>division en lots du reste du canton, montrent que ceux-ci n’ont pas la même orientation que la réserve. Cette différence entraînera la perte d’une partie de la réserve lors de l’arpentage de 1859. L’arpenteur Blaiklock, pourtant envoyé pour marquer la limite originelle, tranch</w:t>
      </w:r>
      <w:r w:rsidRPr="004B1339">
        <w:t>e</w:t>
      </w:r>
      <w:r w:rsidRPr="004B1339">
        <w:t>ra en faveur des colons qui ont empiété sur la réserve, en ajustant la limite sud de la réserve avec les lots du troisième rang. (Fortin et L</w:t>
      </w:r>
      <w:r w:rsidRPr="004B1339">
        <w:t>e</w:t>
      </w:r>
      <w:r w:rsidRPr="004B1339">
        <w:t>chasseur 1993 : 232-243).</w:t>
      </w:r>
    </w:p>
    <w:p w:rsidR="004537A3" w:rsidRPr="004B1339" w:rsidRDefault="004537A3" w:rsidP="004537A3">
      <w:pPr>
        <w:spacing w:before="120" w:after="120"/>
        <w:jc w:val="both"/>
      </w:pPr>
      <w:r>
        <w:t>[80]</w:t>
      </w:r>
    </w:p>
    <w:p w:rsidR="004537A3" w:rsidRPr="004B1339" w:rsidRDefault="004537A3" w:rsidP="004537A3">
      <w:pPr>
        <w:spacing w:before="120" w:after="120"/>
        <w:jc w:val="both"/>
      </w:pPr>
      <w:r w:rsidRPr="004B1339">
        <w:t>En résumé, la réserve de Viger s'ouvre parce que d’une part, les Malécites éprouvent d’énormes difficultés. Cet octroi est pour les f</w:t>
      </w:r>
      <w:r w:rsidRPr="004B1339">
        <w:t>a</w:t>
      </w:r>
      <w:r w:rsidRPr="004B1339">
        <w:t>milles Malécites migrantes une chance pour des jours meilleurs, dans une région qui leur est familière. D'autre part, parce que les autorités cherchent une solution à leur « problème indien », dans lequel les considérations financières jouent pour beaucoup. Les autorités pensent le régler en les « civilisant » et les « assimilant ». Une condition e</w:t>
      </w:r>
      <w:r w:rsidRPr="004B1339">
        <w:t>s</w:t>
      </w:r>
      <w:r w:rsidRPr="004B1339">
        <w:t xml:space="preserve">sentielle à la réussite d’un tel projet passe par la sédentarisation des Autochtones. On veut ensuite leur faire adopter le mode de vie et les valeurs de leurs voisins fermiers. </w:t>
      </w:r>
    </w:p>
    <w:p w:rsidR="004537A3" w:rsidRPr="004B1339" w:rsidRDefault="004537A3" w:rsidP="004537A3">
      <w:pPr>
        <w:spacing w:before="120" w:after="120"/>
        <w:jc w:val="both"/>
      </w:pPr>
      <w:r w:rsidRPr="004B1339">
        <w:t>Mis à part les réserves (réductions) ouvertes durant le Régime français, Viger est donc la première réserve du Québec. Comme nous l’avons mentionné, une loi de 1851 met à part 230</w:t>
      </w:r>
      <w:r>
        <w:t> </w:t>
      </w:r>
      <w:r w:rsidRPr="004B1339">
        <w:t>000 acres pour les Autochtones du Bas-Canada. Après plusieurs discussions, un décret daté du 8 juin 1853, approuvait la division de cette superficie entre les différents groupes indiens (Fortin et Frenette 1989 :34).  La réserve de Viger  est simplement inclue dans ce partage.</w:t>
      </w:r>
    </w:p>
    <w:p w:rsidR="004537A3" w:rsidRPr="004B1339" w:rsidRDefault="004537A3" w:rsidP="004537A3">
      <w:pPr>
        <w:spacing w:before="120" w:after="120"/>
        <w:jc w:val="both"/>
      </w:pPr>
      <w:r>
        <w:br w:type="page"/>
      </w:r>
    </w:p>
    <w:p w:rsidR="004537A3" w:rsidRPr="004B1339" w:rsidRDefault="004537A3" w:rsidP="004537A3">
      <w:pPr>
        <w:pStyle w:val="planche"/>
      </w:pPr>
      <w:bookmarkStart w:id="36" w:name="Reserve_Viger_chap_4_3"/>
      <w:r w:rsidRPr="004B1339">
        <w:t>4.3 La vie des Malécites</w:t>
      </w:r>
    </w:p>
    <w:bookmarkEnd w:id="36"/>
    <w:p w:rsidR="004537A3" w:rsidRPr="004B1339" w:rsidRDefault="004537A3" w:rsidP="004537A3">
      <w:pPr>
        <w:spacing w:before="120" w:after="120"/>
        <w:jc w:val="both"/>
      </w:pPr>
    </w:p>
    <w:p w:rsidR="004537A3" w:rsidRPr="004B1339" w:rsidRDefault="004537A3" w:rsidP="004537A3">
      <w:pPr>
        <w:pStyle w:val="a"/>
      </w:pPr>
      <w:r w:rsidRPr="004B1339">
        <w:t>4.3.1 Les données</w:t>
      </w:r>
    </w:p>
    <w:p w:rsidR="004537A3" w:rsidRPr="004B1339" w:rsidRDefault="004537A3" w:rsidP="004537A3">
      <w:pPr>
        <w:spacing w:before="120" w:after="120"/>
        <w:jc w:val="both"/>
      </w:pPr>
    </w:p>
    <w:p w:rsidR="004537A3" w:rsidRPr="00384B20" w:rsidRDefault="004537A3" w:rsidP="004537A3">
      <w:pPr>
        <w:ind w:right="90" w:firstLine="0"/>
        <w:jc w:val="both"/>
        <w:rPr>
          <w:sz w:val="20"/>
        </w:rPr>
      </w:pPr>
      <w:hyperlink w:anchor="tdm" w:history="1">
        <w:r w:rsidRPr="00384B20">
          <w:rPr>
            <w:rStyle w:val="Lienhypertexte"/>
            <w:sz w:val="20"/>
          </w:rPr>
          <w:t>Retour à la table des matières</w:t>
        </w:r>
      </w:hyperlink>
    </w:p>
    <w:p w:rsidR="004537A3" w:rsidRPr="004B1339" w:rsidRDefault="004537A3" w:rsidP="004537A3">
      <w:pPr>
        <w:spacing w:before="120" w:after="120"/>
        <w:jc w:val="both"/>
      </w:pPr>
      <w:r w:rsidRPr="004B1339">
        <w:t>C’est une constante avec les Malécites, il y a très peu d’informations sur leurs activités durant le XIX</w:t>
      </w:r>
      <w:r w:rsidRPr="00F80DBC">
        <w:rPr>
          <w:vertAlign w:val="superscript"/>
        </w:rPr>
        <w:t>e</w:t>
      </w:r>
      <w:r w:rsidRPr="004B1339">
        <w:t xml:space="preserve"> siècle. Les différe</w:t>
      </w:r>
      <w:r w:rsidRPr="004B1339">
        <w:t>n</w:t>
      </w:r>
      <w:r w:rsidRPr="004B1339">
        <w:t>tes commissions d'enquête sur les affaires indiennes faites de 1828 à 1858 font toutes état de Viger, mais sans grands détails. Par exemple, pour l’enquête de 1836-1837, alors que le Secrétaire aux Affaires Indie</w:t>
      </w:r>
      <w:r w:rsidRPr="004B1339">
        <w:t>n</w:t>
      </w:r>
      <w:r w:rsidRPr="004B1339">
        <w:t>nes, D.C. Napier visite les villages de Kanesatake, Khanawake, A</w:t>
      </w:r>
      <w:r w:rsidRPr="004B1339">
        <w:t>k</w:t>
      </w:r>
      <w:r w:rsidRPr="004B1339">
        <w:t>wesasne et Odanak, on doit se contenter d’informations datant de 1829 pour l’établissement de Viger. Nous avons également pu glaner quelques informations à travers les écrits d’observateurs contemp</w:t>
      </w:r>
      <w:r w:rsidRPr="004B1339">
        <w:t>o</w:t>
      </w:r>
      <w:r w:rsidRPr="004B1339">
        <w:t>rains.</w:t>
      </w:r>
    </w:p>
    <w:p w:rsidR="004537A3" w:rsidRPr="004B1339" w:rsidRDefault="004537A3" w:rsidP="004537A3">
      <w:pPr>
        <w:spacing w:before="120" w:after="120"/>
        <w:jc w:val="both"/>
      </w:pPr>
      <w:r w:rsidRPr="004B1339">
        <w:t>La première commission d’enquête, complétée par Darling en jui</w:t>
      </w:r>
      <w:r w:rsidRPr="004B1339">
        <w:t>l</w:t>
      </w:r>
      <w:r w:rsidRPr="004B1339">
        <w:t>let 1828 nous informe qu’en 1827, 79 Malécites (24 hommes, 27 femmes, 28 enfants de moins de 15 ans) ont reçu des présents du go</w:t>
      </w:r>
      <w:r w:rsidRPr="004B1339">
        <w:t>u</w:t>
      </w:r>
      <w:r w:rsidRPr="004B1339">
        <w:t xml:space="preserve">vernement. Curieusement, Darling ne fait aucune mention de l’établissement de Viger (BPP [1834] 1969a : 22-27 ; 34). </w:t>
      </w:r>
    </w:p>
    <w:p w:rsidR="004537A3" w:rsidRPr="004B1339" w:rsidRDefault="004537A3" w:rsidP="004537A3">
      <w:pPr>
        <w:spacing w:before="120" w:after="120"/>
        <w:jc w:val="both"/>
      </w:pPr>
      <w:r w:rsidRPr="004B1339">
        <w:t>Cette omission peut néanmoins s’expliquer. Jusqu’en 1837, les a</w:t>
      </w:r>
      <w:r w:rsidRPr="004B1339">
        <w:t>r</w:t>
      </w:r>
      <w:r w:rsidRPr="004B1339">
        <w:t>chives du Département étaient minimales. Dans leur enquête sur l’administration en 1839-1840, les commissaires avaient constaté qu’elles se trouvaient dans un</w:t>
      </w:r>
      <w:r>
        <w:t xml:space="preserve"> [81]</w:t>
      </w:r>
      <w:r w:rsidRPr="004B1339">
        <w:t xml:space="preserve"> fouillis total et qu’on obtenait plus d’informations au bureau des Terres de la Couronne, à celui du Rec</w:t>
      </w:r>
      <w:r w:rsidRPr="004B1339">
        <w:t>e</w:t>
      </w:r>
      <w:r w:rsidRPr="004B1339">
        <w:t xml:space="preserve">veur général ou au commissariat de l’armée (Leslie 1985 : 82). </w:t>
      </w:r>
    </w:p>
    <w:p w:rsidR="004537A3" w:rsidRPr="004B1339" w:rsidRDefault="004537A3" w:rsidP="004537A3">
      <w:pPr>
        <w:spacing w:before="120" w:after="120"/>
        <w:jc w:val="both"/>
      </w:pPr>
      <w:r w:rsidRPr="004B1339">
        <w:t xml:space="preserve">Or, bien que l’arrêté en conseil date de 1827 et qu’on réalise l’arpentage dès cette même année, Darling n’a probablement pas pu trouver d’informations sur Viger, à travers les dédales bureaucratiques auxquels était soumis le Département. Il savait probablement que le Conseil exécutif avait décidé par vote l’ouverture d’un établissement mais ignorait s'il y avait eu une suite. </w:t>
      </w:r>
    </w:p>
    <w:p w:rsidR="004537A3" w:rsidRPr="004B1339" w:rsidRDefault="004537A3" w:rsidP="004537A3">
      <w:pPr>
        <w:spacing w:before="120" w:after="120"/>
        <w:jc w:val="both"/>
      </w:pPr>
      <w:r w:rsidRPr="004B1339">
        <w:t xml:space="preserve">D’ailleurs, il faut attendre 1829 pour que le groupe reçoive la visite d’un officier du Département. On a envoyé un premier octroi, sous </w:t>
      </w:r>
      <w:r w:rsidRPr="004B1339">
        <w:lastRenderedPageBreak/>
        <w:t>forme d'instruments agraires, de semences et de provisions, Juch</w:t>
      </w:r>
      <w:r w:rsidRPr="004B1339">
        <w:t>e</w:t>
      </w:r>
      <w:r w:rsidRPr="004B1339">
        <w:t>reau-Duchesnay se rend donc à Viger pour constater les progrès réal</w:t>
      </w:r>
      <w:r w:rsidRPr="004B1339">
        <w:t>i</w:t>
      </w:r>
      <w:r w:rsidRPr="004B1339">
        <w:t xml:space="preserve">sés. Il observe que le groupe a défriché 70 acres et planté une partie des semences sur cet espace. L'autre partie a été semée sur des terres appartenant à des colons canadiens, car les Indiens craignent que le feu ne détruise leurs plantations, celles-ci étant entourées de forêts. Ils recevront un nouvel envoi de provisions et de semences en 1830. Les dépenses encourues par le gouvernement s’élèvent au total à 138£. </w:t>
      </w:r>
    </w:p>
    <w:p w:rsidR="004537A3" w:rsidRPr="004B1339" w:rsidRDefault="004537A3" w:rsidP="004537A3">
      <w:pPr>
        <w:spacing w:before="120" w:after="120"/>
        <w:jc w:val="both"/>
      </w:pPr>
      <w:r w:rsidRPr="004B1339">
        <w:t>De leur propre aveu les Malécites sont restés trois ans sur la rése</w:t>
      </w:r>
      <w:r w:rsidRPr="004B1339">
        <w:t>r</w:t>
      </w:r>
      <w:r w:rsidRPr="004B1339">
        <w:t>ve à tenter l’agriculture. Les mauvaises récoltes les obligèrent alors à la quitter, y laissant leurs maisons avec leurs poêles (ANC 1844-1847b). Les registres de la paroisse de Saint-Jean-Baptiste-de-L’Isle-Verte montre cependant que le groupe continue à fréquenter la région au moins jusqu’en 1837, mais de façon moins intensive. En effet nous avons observé 25 actes de baptême, mariage ou sépulture entre 1827 et 1830 et seulement 9 de 1831 à 1837. Aucun acte d’Amérindien n’est ensuite enregistré avant 1845. Cette absence est aussi confirmée par le prêtre Doucet de L’Isle-Verte en 1839. Dans une lettre à l'év</w:t>
      </w:r>
      <w:r w:rsidRPr="004B1339">
        <w:t>ê</w:t>
      </w:r>
      <w:r w:rsidRPr="004B1339">
        <w:t>que Signay, il mentionne que les Autochtones ont abandonné la rése</w:t>
      </w:r>
      <w:r w:rsidRPr="004B1339">
        <w:t>r</w:t>
      </w:r>
      <w:r w:rsidRPr="004B1339">
        <w:t xml:space="preserve">ve depuis quelques années.  </w:t>
      </w:r>
    </w:p>
    <w:p w:rsidR="004537A3" w:rsidRPr="004B1339" w:rsidRDefault="004537A3" w:rsidP="004537A3">
      <w:pPr>
        <w:spacing w:before="120" w:after="120"/>
        <w:jc w:val="both"/>
      </w:pPr>
      <w:r w:rsidRPr="004B1339">
        <w:t>Encore une fois motivé par la réduction des coûts désirée par le « Colonial Office », le gouverneur du Bas-Canada, le comte de Go</w:t>
      </w:r>
      <w:r w:rsidRPr="004B1339">
        <w:t>s</w:t>
      </w:r>
      <w:r w:rsidRPr="004B1339">
        <w:t>ford commande une enquête à un comité composé de MM. Smith, De Lacy, Stewart et Cochran. Il présente ses résultats à Lord Gosford en juillet 1837 (Leslie 1985 : 43). L’établissement de Viger fait l’objet d’un rapport par Juchereau-Duchesnay. On y apprend que lors de l’ouverture, on comptait environ 140 personnes, que ce</w:t>
      </w:r>
      <w:r>
        <w:t xml:space="preserve"> [82]</w:t>
      </w:r>
      <w:r w:rsidRPr="004B1339">
        <w:t xml:space="preserve"> nombre s’est abaissé à 105 en 1833</w:t>
      </w:r>
      <w:r>
        <w:t> </w:t>
      </w:r>
      <w:r w:rsidRPr="004B1339">
        <w:rPr>
          <w:rStyle w:val="Appelnotedebasdep"/>
        </w:rPr>
        <w:footnoteReference w:id="14"/>
      </w:r>
      <w:r w:rsidRPr="004B1339">
        <w:t xml:space="preserve"> et qu’actuellement il est de 30 ou 40 perso</w:t>
      </w:r>
      <w:r w:rsidRPr="004B1339">
        <w:t>n</w:t>
      </w:r>
      <w:r w:rsidRPr="004B1339">
        <w:t>nes. On base cet estimé sur le fait qu’environ 70 Amalécites se sont présentés à Pointe-Lévis en 1836 pour la remise des présents. Leur présence à cet endroit fait conclure au Comité que ces Améri</w:t>
      </w:r>
      <w:r w:rsidRPr="004B1339">
        <w:t>n</w:t>
      </w:r>
      <w:r w:rsidRPr="004B1339">
        <w:t>diens ont abandonné l’établissement (BPP [1839] 1969b, 12 : 261).</w:t>
      </w:r>
    </w:p>
    <w:p w:rsidR="004537A3" w:rsidRPr="004B1339" w:rsidRDefault="004537A3" w:rsidP="004537A3">
      <w:pPr>
        <w:spacing w:before="120" w:after="120"/>
        <w:jc w:val="both"/>
      </w:pPr>
      <w:r w:rsidRPr="004B1339">
        <w:t>Le Comité juge que « these Indians were left very much to the</w:t>
      </w:r>
      <w:r w:rsidRPr="004B1339">
        <w:t>m</w:t>
      </w:r>
      <w:r w:rsidRPr="004B1339">
        <w:t>selves without sufficient Superintendence, and from the Fact that s</w:t>
      </w:r>
      <w:r w:rsidRPr="004B1339">
        <w:t>o</w:t>
      </w:r>
      <w:r w:rsidRPr="004B1339">
        <w:t>me Families still remain on the Land, the Committee do not see re</w:t>
      </w:r>
      <w:r w:rsidRPr="004B1339">
        <w:t>a</w:t>
      </w:r>
      <w:r w:rsidRPr="004B1339">
        <w:t>son to think that a fair Chance of Success was afforded to the Settl</w:t>
      </w:r>
      <w:r w:rsidRPr="004B1339">
        <w:t>e</w:t>
      </w:r>
      <w:r w:rsidRPr="004B1339">
        <w:lastRenderedPageBreak/>
        <w:t>ment in its Progress, or that its apparent Failure would justify the ent</w:t>
      </w:r>
      <w:r w:rsidRPr="004B1339">
        <w:t>i</w:t>
      </w:r>
      <w:r w:rsidRPr="004B1339">
        <w:t>re Abandonment of it ». On propose donc de leur assurer une véritable surintendance, avec support et encouragements sans lesquels il est i</w:t>
      </w:r>
      <w:r w:rsidRPr="004B1339">
        <w:t>m</w:t>
      </w:r>
      <w:r w:rsidRPr="004B1339">
        <w:t>possible d'établir les Indiens sur des terres (</w:t>
      </w:r>
      <w:r w:rsidRPr="004B1339">
        <w:rPr>
          <w:i/>
        </w:rPr>
        <w:t>Ibid.</w:t>
      </w:r>
      <w:r w:rsidRPr="004B1339">
        <w:t>).</w:t>
      </w:r>
    </w:p>
    <w:p w:rsidR="004537A3" w:rsidRPr="004B1339" w:rsidRDefault="004537A3" w:rsidP="004537A3">
      <w:pPr>
        <w:spacing w:before="120" w:after="120"/>
        <w:jc w:val="both"/>
      </w:pPr>
      <w:r w:rsidRPr="004B1339">
        <w:t>Cette recommandation, de même que les autres de cette commi</w:t>
      </w:r>
      <w:r w:rsidRPr="004B1339">
        <w:t>s</w:t>
      </w:r>
      <w:r w:rsidRPr="004B1339">
        <w:t>sion, n’auront que très peu de suite, l’attention du gouvernement se tournant vers la Rébellion des Patriotes et autres agitations sociales de l’époque. La commission propose cependant peu de changement dans la politique indienne, les autorités maintiennent leur volonté de séde</w:t>
      </w:r>
      <w:r w:rsidRPr="004B1339">
        <w:t>n</w:t>
      </w:r>
      <w:r w:rsidRPr="004B1339">
        <w:t xml:space="preserve">tariser et transformer en fermier les Autochtones du Haut et du Bas-Canada (Leslie 1985 : 47-49). </w:t>
      </w:r>
    </w:p>
    <w:p w:rsidR="004537A3" w:rsidRPr="004B1339" w:rsidRDefault="004537A3" w:rsidP="004537A3">
      <w:pPr>
        <w:spacing w:before="120" w:after="120"/>
        <w:jc w:val="both"/>
      </w:pPr>
      <w:r w:rsidRPr="004B1339">
        <w:t>Après la commission Smith, De Lacy, Stewart et Cochran, on r</w:t>
      </w:r>
      <w:r w:rsidRPr="004B1339">
        <w:t>e</w:t>
      </w:r>
      <w:r w:rsidRPr="004B1339">
        <w:t>trouve celle de Macaulay pour le Haut-Canada (</w:t>
      </w:r>
      <w:r w:rsidRPr="004B1339">
        <w:rPr>
          <w:i/>
        </w:rPr>
        <w:t>Ibid.</w:t>
      </w:r>
      <w:r w:rsidRPr="004B1339">
        <w:t> : 49) et la co</w:t>
      </w:r>
      <w:r w:rsidRPr="004B1339">
        <w:t>m</w:t>
      </w:r>
      <w:r w:rsidRPr="004B1339">
        <w:t>mission dite « no 4 », qui concerne surtout l’organisation administr</w:t>
      </w:r>
      <w:r w:rsidRPr="004B1339">
        <w:t>a</w:t>
      </w:r>
      <w:r w:rsidRPr="004B1339">
        <w:t>tive du Département (</w:t>
      </w:r>
      <w:r w:rsidRPr="004B1339">
        <w:rPr>
          <w:i/>
        </w:rPr>
        <w:t>Ibid.</w:t>
      </w:r>
      <w:r w:rsidRPr="004B1339">
        <w:t> : 79-90). En 1841, l’acte d’Union crée la Province de Canada et conséquemment les deux branches du Dépa</w:t>
      </w:r>
      <w:r w:rsidRPr="004B1339">
        <w:t>r</w:t>
      </w:r>
      <w:r w:rsidRPr="004B1339">
        <w:t>tement sont amalgamées sous l’autorité du Gouverneur général. Suite à ce changement, le gouverneur Charles Bagot commande une nouve</w:t>
      </w:r>
      <w:r w:rsidRPr="004B1339">
        <w:t>l</w:t>
      </w:r>
      <w:r w:rsidRPr="004B1339">
        <w:t>le enquête qui sera terminée le 22 janvier 1844 (</w:t>
      </w:r>
      <w:r w:rsidRPr="004B1339">
        <w:rPr>
          <w:i/>
        </w:rPr>
        <w:t>Ibid.</w:t>
      </w:r>
      <w:r w:rsidRPr="004B1339">
        <w:t> : 87).</w:t>
      </w:r>
    </w:p>
    <w:p w:rsidR="004537A3" w:rsidRPr="004B1339" w:rsidRDefault="004537A3" w:rsidP="004537A3">
      <w:pPr>
        <w:spacing w:before="120" w:after="120"/>
        <w:jc w:val="both"/>
      </w:pPr>
      <w:r w:rsidRPr="004B1339">
        <w:t>En général, les commissaires concluent que les Amérindiens dans les deux Canada, « despite their diverse stages of development, shared similar problems : squatters on reserves, improper recording of land sales and leases, lack of progress in agriculture and education, inept administration of band funds, disappearance of wildlife, and excessive use of liquor » (Leslie 1985 : 88). À l’instar des précédentes commi</w:t>
      </w:r>
      <w:r w:rsidRPr="004B1339">
        <w:t>s</w:t>
      </w:r>
      <w:r w:rsidRPr="004B1339">
        <w:t>sions, les commissaires mandatés par Bagot ont le mandat de chercher une solution au financement des activités du Département. C’est à partir de leurs propositions que l’on commence à définir qui</w:t>
      </w:r>
      <w:r>
        <w:t xml:space="preserve"> [83]</w:t>
      </w:r>
      <w:r w:rsidRPr="004B1339">
        <w:t xml:space="preserve"> est et qui n’est pas un Indien. Cette pratique permettait de réduire le nombre de ceux-ci et, du même coup, les dépenses.</w:t>
      </w:r>
    </w:p>
    <w:p w:rsidR="004537A3" w:rsidRPr="004B1339" w:rsidRDefault="004537A3" w:rsidP="004537A3">
      <w:pPr>
        <w:spacing w:before="120" w:after="120"/>
        <w:jc w:val="both"/>
      </w:pPr>
      <w:r w:rsidRPr="004B1339">
        <w:t xml:space="preserve"> En particulier, pour les Malécites de Viger, le rapport de la co</w:t>
      </w:r>
      <w:r w:rsidRPr="004B1339">
        <w:t>m</w:t>
      </w:r>
      <w:r w:rsidRPr="004B1339">
        <w:t>mission Bagot répète les informations de la commission de 1836-1837 [Smith et al.]. On conclut que les recommandations pour cet établi</w:t>
      </w:r>
      <w:r w:rsidRPr="004B1339">
        <w:t>s</w:t>
      </w:r>
      <w:r w:rsidRPr="004B1339">
        <w:t>sement ne furent pas suivies et on suppose l'abandon de la réserve. On mentionne 180 Micmacs, Amalacites et Abénaquis non-établis et qui vivent de pêche, de chasse et de la vente d’artisanat (Canada 1844-</w:t>
      </w:r>
      <w:r w:rsidRPr="004B1339">
        <w:lastRenderedPageBreak/>
        <w:t>1845). Cette dernière activité est également mentionnée en 1859 (Anonyme 1859) et en 1863 (Anonyme 1863).</w:t>
      </w:r>
    </w:p>
    <w:p w:rsidR="004537A3" w:rsidRPr="004B1339" w:rsidRDefault="004537A3" w:rsidP="004537A3">
      <w:pPr>
        <w:spacing w:before="120" w:after="120"/>
        <w:jc w:val="both"/>
      </w:pPr>
      <w:r w:rsidRPr="004B1339">
        <w:t>De fait, ce n’est pas avant août 1845 que nous parviennent des nouvelles des Amérindiens de Viger. Une partie du groupe campe à Pointe-Lévis et désire rencontrer le Gouverneur général. Nous n’avons pas pu dénicher le texte de la pétition mais seulement une le</w:t>
      </w:r>
      <w:r w:rsidRPr="004B1339">
        <w:t>t</w:t>
      </w:r>
      <w:r w:rsidRPr="004B1339">
        <w:t>tre d’un nommé J. Binch qui la transmet au Département des affaires indiennes. Selon cet homme, celle-ci « contains generally what they complain of... » (ANC 1845). Binch a visité leur campement et décl</w:t>
      </w:r>
      <w:r w:rsidRPr="004B1339">
        <w:t>a</w:t>
      </w:r>
      <w:r w:rsidRPr="004B1339">
        <w:t>re que ces Amérindiens semblent très laborieux mais qu'ils manquent de matériel et de couvertures.</w:t>
      </w:r>
    </w:p>
    <w:p w:rsidR="004537A3" w:rsidRPr="004B1339" w:rsidRDefault="004537A3" w:rsidP="004537A3">
      <w:pPr>
        <w:spacing w:before="120" w:after="120"/>
        <w:jc w:val="both"/>
      </w:pPr>
      <w:r w:rsidRPr="004B1339">
        <w:t>L’année suivante, le chef Louis Thomas, fait parvenir une nouvelle pétition à D.C. Napier, alors le fonctionnaire principal du Départ</w:t>
      </w:r>
      <w:r w:rsidRPr="004B1339">
        <w:t>e</w:t>
      </w:r>
      <w:r w:rsidRPr="004B1339">
        <w:t>ment des Affaires indiennes pour le Bas-Canada (Leighton 1977 :653-654). Il confirme l'absence du groupe : il explique que pendant trois ans ils ont défriché et semé leur terre mais que les mauvaises récoltes les ont contraints à chercher leur subsistance ailleurs. Ils sont maint</w:t>
      </w:r>
      <w:r w:rsidRPr="004B1339">
        <w:t>e</w:t>
      </w:r>
      <w:r w:rsidRPr="004B1339">
        <w:t>nant une vingtaine de familles qui désirent se réinstaller. Ils réclament de l'aide et leurs lettres patentes sans lesquelles les gens ne les cons</w:t>
      </w:r>
      <w:r w:rsidRPr="004B1339">
        <w:t>i</w:t>
      </w:r>
      <w:r w:rsidRPr="004B1339">
        <w:t>dèrent pas propriétaires et coupent le bois de la réserve. Napier leur répond qu'une aide leur sera accordée mais que pour recevoir leurs lettres patentes le groupe devra s'être définitivement converti à l'agr</w:t>
      </w:r>
      <w:r w:rsidRPr="004B1339">
        <w:t>i</w:t>
      </w:r>
      <w:r w:rsidRPr="004B1339">
        <w:t>culture (ANC 1844-1847 a et b).</w:t>
      </w:r>
    </w:p>
    <w:p w:rsidR="004537A3" w:rsidRPr="004B1339" w:rsidRDefault="004537A3" w:rsidP="004537A3">
      <w:pPr>
        <w:spacing w:before="120" w:after="120"/>
        <w:jc w:val="both"/>
      </w:pPr>
      <w:r w:rsidRPr="004B1339">
        <w:t>En 1848, les Malécites se voient interdire de vendre le bois de la réserve. Thomas écrit de nouveau au Département et explique que s’ils ont fait des billots pour les vendre, c’est pour éviter la famine, car, faute de neige, la chasse à l’orignal a été très mauvaise. De plus, c’est un endroit que le groupe voulait défricher. Ils demandent au gouvernement de ne pas leur enlever cette unique ressource (ANC 1848).</w:t>
      </w:r>
    </w:p>
    <w:p w:rsidR="004537A3" w:rsidRPr="004B1339" w:rsidRDefault="004537A3" w:rsidP="004537A3">
      <w:pPr>
        <w:spacing w:before="120" w:after="120"/>
        <w:jc w:val="both"/>
      </w:pPr>
      <w:r w:rsidRPr="004B1339">
        <w:t>Jusque vers 1860, leur présence semble constante. En 1847, sur une carte réalisée lors de l'arpentage des premiers rangs du canton V</w:t>
      </w:r>
      <w:r w:rsidRPr="004B1339">
        <w:t>i</w:t>
      </w:r>
      <w:r w:rsidRPr="004B1339">
        <w:t>ger, l'arpenteur</w:t>
      </w:r>
      <w:r>
        <w:t xml:space="preserve"> [84]</w:t>
      </w:r>
      <w:r w:rsidRPr="004B1339">
        <w:t xml:space="preserve"> C.-F. Fournier a dessiné sur le territoire de la r</w:t>
      </w:r>
      <w:r w:rsidRPr="004B1339">
        <w:t>é</w:t>
      </w:r>
      <w:r w:rsidRPr="004B1339">
        <w:t>serve une vingtaine de petits rectangles représentant les bâtiments qui d</w:t>
      </w:r>
      <w:r w:rsidRPr="004B1339">
        <w:t>e</w:t>
      </w:r>
      <w:r w:rsidRPr="004B1339">
        <w:t>vaient s'y trouver à l'époque (Fournier 1847). Le recensement de 1851-1852 fait aussi mention d'habitations sur la réserve (ANC 1851-1852).</w:t>
      </w:r>
    </w:p>
    <w:p w:rsidR="004537A3" w:rsidRPr="004B1339" w:rsidRDefault="004537A3" w:rsidP="004537A3">
      <w:pPr>
        <w:spacing w:before="120" w:after="120"/>
        <w:jc w:val="both"/>
      </w:pPr>
      <w:r w:rsidRPr="004B1339">
        <w:lastRenderedPageBreak/>
        <w:t>Lechasseur mentionne deux requêtes (1848 et 1849) auxquelles les Malécites participent afin d’obtenir des fonds pour la construction de routes, l’une vers le lac Témiscouata, l’autre vers la paroisse de l’Isle-Verte (Fortin et Lechasseur 1993 : 235 ; JALPC 1848 ; 1849). Étra</w:t>
      </w:r>
      <w:r w:rsidRPr="004B1339">
        <w:t>n</w:t>
      </w:r>
      <w:r w:rsidRPr="004B1339">
        <w:t>gement, une dizaine d’années plus tard lors de l’enquête sur les pr</w:t>
      </w:r>
      <w:r w:rsidRPr="004B1339">
        <w:t>o</w:t>
      </w:r>
      <w:r w:rsidRPr="004B1339">
        <w:t>blèmes de l’émigration, un nommé Barry affirme que « les sauvages s’oppos[ent] aux chemins que l’on a essayé de faire à travers ce tow</w:t>
      </w:r>
      <w:r w:rsidRPr="004B1339">
        <w:t>n</w:t>
      </w:r>
      <w:r w:rsidRPr="004B1339">
        <w:t>ship pour communiquer aux terres de la couronne » (JALPC 1857). Nous verrons au chapitre suivant que cette assertion de Barry, de m</w:t>
      </w:r>
      <w:r w:rsidRPr="004B1339">
        <w:t>ê</w:t>
      </w:r>
      <w:r w:rsidRPr="004B1339">
        <w:t>me que le reste de son témoignage, est biaisée par sa volonté d’obtenir les terres de la réserve Viger pour la colonisation.</w:t>
      </w:r>
    </w:p>
    <w:p w:rsidR="004537A3" w:rsidRPr="004B1339" w:rsidRDefault="004537A3" w:rsidP="004537A3">
      <w:pPr>
        <w:spacing w:before="120" w:after="120"/>
        <w:jc w:val="both"/>
      </w:pPr>
      <w:r w:rsidRPr="004B1339">
        <w:t>En octobre 1854 Jean-Baptiste Gagnon, prêtre de l'Isle-Verte et missionnaire du canton Viger, écrit à Edmond Langevin, alors Grand Vicaire à l’évêché de Québec : « si vous obtenez quelqu'argent cet automne il vaudra mieux le garder jusqu'au printemps, car les sauv</w:t>
      </w:r>
      <w:r w:rsidRPr="004B1339">
        <w:t>a</w:t>
      </w:r>
      <w:r w:rsidRPr="004B1339">
        <w:t>ges sont déjà bien loin dans leurs terres de chasse et j'ai pris des pr</w:t>
      </w:r>
      <w:r w:rsidRPr="004B1339">
        <w:t>é</w:t>
      </w:r>
      <w:r w:rsidRPr="004B1339">
        <w:t>caution (sic) pour assister 7 ou 8 vieils infirmes qui ne peuvent plus s'éloigner du poste » (Gagnon 1854).</w:t>
      </w:r>
    </w:p>
    <w:p w:rsidR="004537A3" w:rsidRPr="004B1339" w:rsidRDefault="004537A3" w:rsidP="004537A3">
      <w:pPr>
        <w:spacing w:before="120" w:after="120"/>
        <w:jc w:val="both"/>
      </w:pPr>
      <w:r w:rsidRPr="004B1339">
        <w:t>Cependant, tous n’étaient pas retournés sur la réserve puisque d</w:t>
      </w:r>
      <w:r w:rsidRPr="004B1339">
        <w:t>u</w:t>
      </w:r>
      <w:r w:rsidRPr="004B1339">
        <w:t>rant cette même année, quelques familles (dont celle de Noël Thomas) reçurent la somme de dix livres « pour les aider à émigrer de leur campement actuel à la pointe Lévis, à leur demeure à l’île Verte » (JCAPC 1854, cité dans Fortin et Lechasseur 1993 : 236).</w:t>
      </w:r>
    </w:p>
    <w:p w:rsidR="004537A3" w:rsidRPr="004B1339" w:rsidRDefault="004537A3" w:rsidP="004537A3">
      <w:pPr>
        <w:spacing w:before="120" w:after="120"/>
        <w:jc w:val="both"/>
      </w:pPr>
      <w:r w:rsidRPr="004B1339">
        <w:t>Pointe-Lévis n’était pas un campement permanent, mais plutôt un camp estival situé à l’anse aux Sauvages dans la paroisse de Saint-Joseph-de-la-Pointe-de-Lévy et fréquenté par les Malécites, les Mi</w:t>
      </w:r>
      <w:r w:rsidRPr="004B1339">
        <w:t>c</w:t>
      </w:r>
      <w:r w:rsidRPr="004B1339">
        <w:t>macs, les Abénaquis et même les Montagnais (Martijn 1986 : 214). L’endroit servait de point de vente pour l’artisanat, les Indiens po</w:t>
      </w:r>
      <w:r w:rsidRPr="004B1339">
        <w:t>u</w:t>
      </w:r>
      <w:r w:rsidRPr="004B1339">
        <w:t>vaient ainsi bénéficier du marché de Québec. Ils transportaient aussi des voyageurs en canot, entre Québec et Lévis (</w:t>
      </w:r>
      <w:r w:rsidRPr="004B1339">
        <w:rPr>
          <w:i/>
        </w:rPr>
        <w:t>Ibid.</w:t>
      </w:r>
      <w:r w:rsidRPr="004B1339">
        <w:t>).</w:t>
      </w:r>
    </w:p>
    <w:p w:rsidR="004537A3" w:rsidRPr="004B1339" w:rsidRDefault="004537A3" w:rsidP="004537A3">
      <w:pPr>
        <w:spacing w:before="120" w:after="120"/>
        <w:jc w:val="both"/>
      </w:pPr>
      <w:r w:rsidRPr="004B1339">
        <w:t>C’était aussi le lieu de distribution des présents du gouvernement. Nous n’avons malheureusement pas de données précises sur cette di</w:t>
      </w:r>
      <w:r w:rsidRPr="004B1339">
        <w:t>s</w:t>
      </w:r>
      <w:r w:rsidRPr="004B1339">
        <w:t>tribution. Le gouvernement lui-même semble ne pas savoir d’où vient cette tradition : « It does not clearly appear how and when this pract</w:t>
      </w:r>
      <w:r w:rsidRPr="004B1339">
        <w:t>i</w:t>
      </w:r>
      <w:r w:rsidRPr="004B1339">
        <w:t>ce arose » (Canada 1844-1845). Le rapport   de la commission Bagot cite une déclaration des représentants des Sept</w:t>
      </w:r>
      <w:r>
        <w:t xml:space="preserve"> [85]</w:t>
      </w:r>
      <w:r w:rsidRPr="004B1339">
        <w:t xml:space="preserve"> Nations expl</w:t>
      </w:r>
      <w:r w:rsidRPr="004B1339">
        <w:t>i</w:t>
      </w:r>
      <w:r w:rsidRPr="004B1339">
        <w:t xml:space="preserve">quant que cette pratique a commencé durant le Régime français et </w:t>
      </w:r>
      <w:r w:rsidRPr="004B1339">
        <w:lastRenderedPageBreak/>
        <w:t>qu’elle fut endossée par le roi d’Angleterre. Toujours selon ce rapport, les pr</w:t>
      </w:r>
      <w:r w:rsidRPr="004B1339">
        <w:t>é</w:t>
      </w:r>
      <w:r w:rsidRPr="004B1339">
        <w:t>sents servirent au départ à concilier les Autochtones et à s’assurer de leurs services en temps de guerre, puis, à maintenir leur allégeance en temps de paix (</w:t>
      </w:r>
      <w:r w:rsidRPr="004B1339">
        <w:rPr>
          <w:i/>
        </w:rPr>
        <w:t>Ibid.</w:t>
      </w:r>
      <w:r w:rsidRPr="004B1339">
        <w:t xml:space="preserve">). </w:t>
      </w:r>
    </w:p>
    <w:p w:rsidR="004537A3" w:rsidRPr="004B1339" w:rsidRDefault="004537A3" w:rsidP="004537A3">
      <w:pPr>
        <w:spacing w:before="120" w:after="120"/>
        <w:jc w:val="both"/>
      </w:pPr>
      <w:r w:rsidRPr="004B1339">
        <w:t>Au contraire, une telle tradition n’existait pas au Nouveau-Brunswick. Dans cette colonie, les Autochtones sont sujets de cons</w:t>
      </w:r>
      <w:r w:rsidRPr="004B1339">
        <w:t>i</w:t>
      </w:r>
      <w:r w:rsidRPr="004B1339">
        <w:t>dération uniquement en temps de guerre. Après la guerre de 1812, les Indiens reçurent de temps en temps des allocations de présents, mais selon Upton, « the emphasis would always be on relief, never on the discharge of obligations due [to] former  allies in war or trade, and certainly never with any implication that cash or kind was compens</w:t>
      </w:r>
      <w:r w:rsidRPr="004B1339">
        <w:t>a</w:t>
      </w:r>
      <w:r w:rsidRPr="004B1339">
        <w:t xml:space="preserve">tion for Indian lands taken by the whites » (Upton1974 : 3-5). Il n’est donc pas surprenant que certains Micmacs et Malécites fréquentant traditionnellement le Bas-Canada, aient pris l’habitude de venir à Pointe-Lévis pour recevoir des présents. </w:t>
      </w:r>
    </w:p>
    <w:p w:rsidR="004537A3" w:rsidRPr="004B1339" w:rsidRDefault="004537A3" w:rsidP="004537A3">
      <w:pPr>
        <w:spacing w:before="120" w:after="120"/>
        <w:jc w:val="both"/>
      </w:pPr>
      <w:r w:rsidRPr="004B1339">
        <w:t>Notre documentation indique clairement que c’est à la suite de se</w:t>
      </w:r>
      <w:r w:rsidRPr="004B1339">
        <w:t>r</w:t>
      </w:r>
      <w:r w:rsidRPr="004B1339">
        <w:t>vices rendus au cours de la guerre de 1812 que certains Malécites et leurs familles ont commencé à recevoir des présents. Par exemple, Noël Thomas, François Joseph et Pierre Nicolas ont servi comme v</w:t>
      </w:r>
      <w:r w:rsidRPr="004B1339">
        <w:t>o</w:t>
      </w:r>
      <w:r w:rsidRPr="004B1339">
        <w:t>lontaires dans le régiment du colonel Johnston (ANC 1852). Nous ne connaissons pas le nom de chaque individu enrôlé dans l’armée can</w:t>
      </w:r>
      <w:r w:rsidRPr="004B1339">
        <w:t>a</w:t>
      </w:r>
      <w:r w:rsidRPr="004B1339">
        <w:t>dienne durant cette guerre. D’autres familles semblent avoir reçu, tout comme les Micmacs, des présents à des occasions spéciales (ANC 1843 ; Canada 1844-1845 ; Martijn 1986 : 281). Il y avait donc deux catégories de bénéficaires.</w:t>
      </w:r>
    </w:p>
    <w:p w:rsidR="004537A3" w:rsidRPr="004B1339" w:rsidRDefault="004537A3" w:rsidP="004537A3">
      <w:pPr>
        <w:spacing w:before="120" w:after="120"/>
        <w:jc w:val="both"/>
      </w:pPr>
      <w:r w:rsidRPr="004B1339">
        <w:t>La fréquentation des Indiens à cette distribution n’était pas to</w:t>
      </w:r>
      <w:r w:rsidRPr="004B1339">
        <w:t>u</w:t>
      </w:r>
      <w:r w:rsidRPr="004B1339">
        <w:t xml:space="preserve">jours assidue. Noël Thomas explique ne pas être venu en 1850 parce qu’il était malade (ANC 1851b). Quant à lui, Pierre Nicolas a manqué les distributions de 1848 et 1851 (ANC 1852). Il semble aussi qu’entre 1832 et 1835, les Amérindiens aient évité de venir à Pointe-Lévis pour la remise des présents, par peur du choléra (Gazette de Québec 1835).  </w:t>
      </w:r>
    </w:p>
    <w:p w:rsidR="004537A3" w:rsidRPr="004B1339" w:rsidRDefault="004537A3" w:rsidP="004537A3">
      <w:pPr>
        <w:spacing w:before="120" w:after="120"/>
        <w:jc w:val="both"/>
      </w:pPr>
      <w:r w:rsidRPr="004B1339">
        <w:t>Depuis les années 1820, le gouvernement impérial voulait abolir cette pratique coûteuse. Néanmoins les autorités canadiennes le d</w:t>
      </w:r>
      <w:r w:rsidRPr="004B1339">
        <w:t>é</w:t>
      </w:r>
      <w:r w:rsidRPr="004B1339">
        <w:t xml:space="preserve">conseillaient fortement, craignant la réaction des Autochtones. La commission Bagot proposa néanmoins une solution qui permettrait de prévoir les coûts des présents. Il s’agissait de faire le recensement des </w:t>
      </w:r>
      <w:r w:rsidRPr="004B1339">
        <w:lastRenderedPageBreak/>
        <w:t>Indiens résidant dans la province de Canada et de limiter la distrib</w:t>
      </w:r>
      <w:r w:rsidRPr="004B1339">
        <w:t>u</w:t>
      </w:r>
      <w:r w:rsidRPr="004B1339">
        <w:t>tion à ceux-ci (Leslie 1985 : 91). En 1850, le secrétaire aux Colonies Earl Grey ordonne au Gouverneur général lord Elgin de</w:t>
      </w:r>
      <w:r>
        <w:t xml:space="preserve"> [86]</w:t>
      </w:r>
      <w:r w:rsidRPr="004B1339">
        <w:t xml:space="preserve"> lui e</w:t>
      </w:r>
      <w:r w:rsidRPr="004B1339">
        <w:t>n</w:t>
      </w:r>
      <w:r w:rsidRPr="004B1339">
        <w:t>voyer un plan prévoyant l’arrêt de cette pratique. Celui-ci sera préparé par le colonel Robert Bruce. Il prévoit la réduction progressive des présents jusqu’à leur abolition en 1858 (</w:t>
      </w:r>
      <w:r w:rsidRPr="004B1339">
        <w:rPr>
          <w:i/>
        </w:rPr>
        <w:t>Ibid. :</w:t>
      </w:r>
      <w:r w:rsidRPr="004B1339">
        <w:t xml:space="preserve"> 131-132).</w:t>
      </w:r>
    </w:p>
    <w:p w:rsidR="004537A3" w:rsidRPr="004B1339" w:rsidRDefault="004537A3" w:rsidP="004537A3">
      <w:pPr>
        <w:spacing w:before="120" w:after="120"/>
        <w:jc w:val="both"/>
      </w:pPr>
      <w:r w:rsidRPr="004B1339">
        <w:t>En 1856 le recensement des Autochtones compte 147 Malécites à l'établissement de Viger (BPP 1969c : 7). En janvier 1856, le prêtre Jean-Baptiste Gagnon mentionne 23 familles autochtones (Gagnon 1856a) ; en mai il augmente ce nombre à 24 familles. Il remarque qu’elles « ne résident guère toutes ensembles que pendant l'hiver » (Gagnon 1856b).</w:t>
      </w:r>
    </w:p>
    <w:p w:rsidR="004537A3" w:rsidRPr="004B1339" w:rsidRDefault="004537A3" w:rsidP="004537A3">
      <w:pPr>
        <w:spacing w:before="120" w:after="120"/>
        <w:jc w:val="both"/>
      </w:pPr>
      <w:r w:rsidRPr="004B1339">
        <w:t>Au milieu du XIX</w:t>
      </w:r>
      <w:r w:rsidRPr="00F80DBC">
        <w:rPr>
          <w:vertAlign w:val="superscript"/>
        </w:rPr>
        <w:t>e</w:t>
      </w:r>
      <w:r w:rsidRPr="004B1339">
        <w:t xml:space="preserve"> siècle, certains Malécites se rendaient aussi en Gaspésie durant l’été pour la chasse « à la pourcie » (marsouin co</w:t>
      </w:r>
      <w:r w:rsidRPr="004B1339">
        <w:t>m</w:t>
      </w:r>
      <w:r w:rsidRPr="004B1339">
        <w:t>mun) et la pêche à l’anguille. Ils se réunissaient avec des Micmacs à Métis, Matane et Rimouski. Selon le premier curé de Saint-Octave-de-Métis, qui aurait obtenu cette information d’un chef sauvage en 1855, « Métis » serait le nom malécite pour le tremble, qui croît en abo</w:t>
      </w:r>
      <w:r w:rsidRPr="004B1339">
        <w:t>n</w:t>
      </w:r>
      <w:r w:rsidRPr="004B1339">
        <w:t>dance sur les bords de la rivière Grand-Métis. Les Amérindiens a</w:t>
      </w:r>
      <w:r w:rsidRPr="004B1339">
        <w:t>u</w:t>
      </w:r>
      <w:r w:rsidRPr="004B1339">
        <w:t>raient été plus de 200 en 1840, mais en 1855 ce nombre a diminué à 100. Selon Ferland, « à huit lieues de Rimouski se trouve la rivière des Métis, où M. Price a établi de grandes scieries. Ces moulins, dit-on, ont éloigné de la rivière les sauvages qui la fréquentaient (Ferland 1861 : 318-319). Les noms de familles énumérés dans l’historique de St-Octave sont tant malécites (Thomas, Denis, Aubin, etc.) que mi</w:t>
      </w:r>
      <w:r w:rsidRPr="004B1339">
        <w:t>c</w:t>
      </w:r>
      <w:r w:rsidRPr="004B1339">
        <w:t>macs (René, Dedam, Catpat, Athanase, etc.) et la plupart de ceux-ci sont ceux de personnes de la réserve Viger. Les archives de cette p</w:t>
      </w:r>
      <w:r w:rsidRPr="004B1339">
        <w:t>a</w:t>
      </w:r>
      <w:r w:rsidRPr="004B1339">
        <w:t xml:space="preserve">roisse contiennent des actes d’Amérindiens jusqu’en 1885 (Comité des recherches historiques de Saint-Octave-de-Métis 1955 : 41, 78, 518). </w:t>
      </w:r>
    </w:p>
    <w:p w:rsidR="004537A3" w:rsidRDefault="004537A3" w:rsidP="004537A3">
      <w:pPr>
        <w:spacing w:before="120" w:after="120"/>
        <w:jc w:val="both"/>
      </w:pPr>
      <w:r w:rsidRPr="004B1339">
        <w:t>En août 1857, un rapport concernant le commerce du bois au S</w:t>
      </w:r>
      <w:r w:rsidRPr="004B1339">
        <w:t>a</w:t>
      </w:r>
      <w:r w:rsidRPr="004B1339">
        <w:t>guenay, signale la présence de Micmacs qui pêchent le saumon au dard dans la rivière Betsiamite. L’auteur explique que « durant ces dernières années, les sauvages ont fait la pêche au dard, principal</w:t>
      </w:r>
      <w:r w:rsidRPr="004B1339">
        <w:t>e</w:t>
      </w:r>
      <w:r w:rsidRPr="004B1339">
        <w:t xml:space="preserve">ment les Micmacs, qui, après avoir détruit la pêche du saumon sur le Ristigouche et d’autres rivières sur la rive sud, s’avancent maintenant vers la rive nord pour y exercer les mêmes déprédations » (JALPC 1858). Le nouvel acte des pêcheries interdit la pêche au dard et c’est </w:t>
      </w:r>
      <w:r w:rsidRPr="004B1339">
        <w:lastRenderedPageBreak/>
        <w:t>ce que l’auteur du rapport explique aux Montagnais et Micmacs r</w:t>
      </w:r>
      <w:r w:rsidRPr="004B1339">
        <w:t>é</w:t>
      </w:r>
      <w:r w:rsidRPr="004B1339">
        <w:t>unis. Les Micmacs manifestent leur colère mais menacés d’amende et d’emprisonnement, ils n’ont d’autres choix que de quitter les lieux au grand plaisir des Montagnais. Ces derniers n'apprécient guère la pr</w:t>
      </w:r>
      <w:r w:rsidRPr="004B1339">
        <w:t>é</w:t>
      </w:r>
      <w:r w:rsidRPr="004B1339">
        <w:t xml:space="preserve">sence des « Indiens étrangers » de même que celle des Blancs de plus en plus nombreux alors que le Saguenay s’ouvre à la colonisation et à l’industrie forestière. </w:t>
      </w:r>
    </w:p>
    <w:p w:rsidR="004537A3" w:rsidRPr="004B1339" w:rsidRDefault="004537A3" w:rsidP="004537A3">
      <w:pPr>
        <w:spacing w:before="120" w:after="120"/>
        <w:jc w:val="both"/>
      </w:pPr>
      <w:r>
        <w:t>[87]</w:t>
      </w:r>
    </w:p>
    <w:p w:rsidR="004537A3" w:rsidRPr="004B1339" w:rsidRDefault="004537A3" w:rsidP="004537A3">
      <w:pPr>
        <w:spacing w:before="120" w:after="120"/>
        <w:jc w:val="both"/>
      </w:pPr>
      <w:r w:rsidRPr="004B1339">
        <w:t>Pour les Montagnais le vocable d’Indiens étrangers peut s’appliquer aux Malécites, Micmacs, Hurons de Lorette et même Abénaquis qui fréquentent tous ce coin de pays.  Dans leurs pétitions des années 1840, ils relient leurs difficultés à cette présence.  L’une de leurs demandes dans la requête du 7 février 1848 est d’ailleurs d’interdire « aux Indiens étrangers de chasser sur leur territoire et ce afin de permettre au gibier de se régénérer »  (Mailhot et Vincent 1979 : 17).</w:t>
      </w:r>
    </w:p>
    <w:p w:rsidR="004537A3" w:rsidRPr="004B1339" w:rsidRDefault="004537A3" w:rsidP="004537A3">
      <w:pPr>
        <w:spacing w:before="120" w:after="120"/>
        <w:jc w:val="both"/>
      </w:pPr>
      <w:r w:rsidRPr="004B1339">
        <w:t>Nous mentionnons cet événement de la rivière Betsiamites car l’auteur précise que « le lendemain les Micmacs partirent pour l’Isle Verte » (</w:t>
      </w:r>
      <w:r w:rsidRPr="004B1339">
        <w:rPr>
          <w:i/>
        </w:rPr>
        <w:t>Ibid.</w:t>
      </w:r>
      <w:r w:rsidRPr="004B1339">
        <w:t>), laissant penser que ce groupe pourrait faire partie de l’établissement de Viger. Il est d’ailleurs possible qu’il y ait eu des Malécites parmi eux et que l’auteur les aient simplement réunis sous l’appellation « Micmac ».</w:t>
      </w:r>
    </w:p>
    <w:p w:rsidR="004537A3" w:rsidRPr="004B1339" w:rsidRDefault="004537A3" w:rsidP="004537A3">
      <w:pPr>
        <w:spacing w:before="120" w:after="120"/>
        <w:jc w:val="both"/>
      </w:pPr>
      <w:r w:rsidRPr="004B1339">
        <w:t>Durant l’été 1857, pour la première fois depuis 1829, un agent du gouvernement, S.Y. Chesley, visite la réserve Viger.  Ch</w:t>
      </w:r>
      <w:r>
        <w:t>esley fut au service du départe</w:t>
      </w:r>
      <w:r w:rsidRPr="004B1339">
        <w:t>ment des Affaires indiennes de 1815 à 1859, d'abord comme interprète à Saint-Régis où il habitait depuis 1806 et où il avait a</w:t>
      </w:r>
      <w:r>
        <w:t>p</w:t>
      </w:r>
      <w:r w:rsidRPr="004B1339">
        <w:t>pris le Mohawk. Ensuite il sera l'agent résident de cette réserve. À partir de 1845, il travailla au bureau de Montréal où il o</w:t>
      </w:r>
      <w:r w:rsidRPr="004B1339">
        <w:t>c</w:t>
      </w:r>
      <w:r w:rsidRPr="004B1339">
        <w:t>cupa plusieurs postes, dont celui de surintendant général. Alors qu'il était député conservateur (1841-1844), il défendit les Mohawks lors de la construction du canal de Beauharnois, car ce dernier risquait d'inonder une partie des terres de Saint-Régis. Il s'intéressait partic</w:t>
      </w:r>
      <w:r w:rsidRPr="004B1339">
        <w:t>u</w:t>
      </w:r>
      <w:r w:rsidRPr="004B1339">
        <w:t xml:space="preserve">lièrement au développement de l'instruction des Amérindiens et devint même membre de la New England Company en 1872. À cette date, cette société promouvait encore l'instruction chez les Indiens (Mainer 1972 : 179). Il s'agit donc d'une personne qui connaît bien les Indiens et est favorable à eux. La dernière phrase de son rapport de sa visite à </w:t>
      </w:r>
      <w:r w:rsidRPr="004B1339">
        <w:lastRenderedPageBreak/>
        <w:t>Viger le montre bien : « The Council closed and I shook hands with the venerable old man, not without some emotion, when I looked at the circumscribed bounds of his disputed possession as compared to the vast extent claimed by his ancestors » (Canada 1858).</w:t>
      </w:r>
    </w:p>
    <w:p w:rsidR="004537A3" w:rsidRPr="004B1339" w:rsidRDefault="004537A3" w:rsidP="004537A3">
      <w:pPr>
        <w:spacing w:before="120" w:after="120"/>
        <w:jc w:val="both"/>
      </w:pPr>
      <w:r w:rsidRPr="004B1339">
        <w:t>Son rapport est l’un des plus intéressants que nous avons pu tro</w:t>
      </w:r>
      <w:r w:rsidRPr="004B1339">
        <w:t>u</w:t>
      </w:r>
      <w:r w:rsidRPr="004B1339">
        <w:t>ver, donnant plusieurs détails. À son arrivée sur la réserve il rencontre le chef Louis Tammas (</w:t>
      </w:r>
      <w:r w:rsidRPr="004B1339">
        <w:rPr>
          <w:i/>
        </w:rPr>
        <w:t>sic</w:t>
      </w:r>
      <w:r w:rsidRPr="004B1339">
        <w:t>), âgé alors de 89 ans et en train de travai</w:t>
      </w:r>
      <w:r w:rsidRPr="004B1339">
        <w:t>l</w:t>
      </w:r>
      <w:r w:rsidRPr="004B1339">
        <w:t>ler sur sa terre, située sur une hauteur, entre la rivière Verte et la rivi</w:t>
      </w:r>
      <w:r w:rsidRPr="004B1339">
        <w:t>è</w:t>
      </w:r>
      <w:r w:rsidRPr="004B1339">
        <w:t>re La Fourche (</w:t>
      </w:r>
      <w:r w:rsidRPr="004B1339">
        <w:rPr>
          <w:i/>
        </w:rPr>
        <w:t>Ibid.</w:t>
      </w:r>
      <w:r w:rsidRPr="004B1339">
        <w:t xml:space="preserve">). </w:t>
      </w:r>
    </w:p>
    <w:p w:rsidR="004537A3" w:rsidRPr="004B1339" w:rsidRDefault="004537A3" w:rsidP="004537A3">
      <w:pPr>
        <w:spacing w:before="120" w:after="120"/>
        <w:jc w:val="both"/>
      </w:pPr>
      <w:r w:rsidRPr="004B1339">
        <w:t>Les Malécites ont cinq maisons en bois équarri et 12 plus petites faites d’écorce. Leur population se compose de 53 hommes, 42 fe</w:t>
      </w:r>
      <w:r w:rsidRPr="004B1339">
        <w:t>m</w:t>
      </w:r>
      <w:r w:rsidRPr="004B1339">
        <w:t>mes et 76 enfants, soit un total de 171 personnes, qui ne sont toutefois pas toutes présentes. Leurs champs, même si petits, sont clôturés « and in all other respects compare</w:t>
      </w:r>
      <w:r>
        <w:t xml:space="preserve"> [88]</w:t>
      </w:r>
      <w:r w:rsidRPr="004B1339">
        <w:t xml:space="preserve"> favorably with those of their Canadian neighbours ». Ils ont 309 acres de terre en culture et récolt</w:t>
      </w:r>
      <w:r w:rsidRPr="004B1339">
        <w:t>e</w:t>
      </w:r>
      <w:r w:rsidRPr="004B1339">
        <w:t>ront 60 boisseaux d’avoine, d’orge et de seigle, 38 boisseaux de pois et de fèves, 1294 boisseaux de patates et feront 5050 bottes de foin ; ils possèdent 7 chevaux, 14 vaches, de même que de la volaille et des cochons ; ils ont aussi 1 charrue, 2 herses, 13 bêches, 76 houes, 88 haches et 17 charrettes à foin (</w:t>
      </w:r>
      <w:r w:rsidRPr="004B1339">
        <w:rPr>
          <w:i/>
        </w:rPr>
        <w:t>Ibid</w:t>
      </w:r>
      <w:r w:rsidRPr="004B1339">
        <w:t>.). Les Malécites auraient même possédé jusqu’à une vingtaine de chevaux et de 30 à 40 vaches en 1859 (Canada 1861).</w:t>
      </w:r>
    </w:p>
    <w:p w:rsidR="004537A3" w:rsidRPr="004B1339" w:rsidRDefault="004537A3" w:rsidP="004537A3">
      <w:pPr>
        <w:spacing w:before="120" w:after="120"/>
        <w:jc w:val="both"/>
      </w:pPr>
      <w:r w:rsidRPr="004B1339">
        <w:t>Mais en 1861, la situation est bien changée. Le recenseur du ca</w:t>
      </w:r>
      <w:r w:rsidRPr="004B1339">
        <w:t>n</w:t>
      </w:r>
      <w:r w:rsidRPr="004B1339">
        <w:t>ton Viger, Samuel Rinfret dresse un bilan du canton Viger. Les feux y ont fait beaucoup de dommages tant sur la réserve Viger que sur les terres des habitants. Les Malécites y ont perdu sept maisons, la récolte de grain et presque tout leur foin. Ils n’ont plus que trois chevaux et cinq vaches. La population est tout de même de 169 personnes. Il d</w:t>
      </w:r>
      <w:r w:rsidRPr="004B1339">
        <w:t>é</w:t>
      </w:r>
      <w:r w:rsidRPr="004B1339">
        <w:t>crit leur mode de vie de la façon suivante :</w:t>
      </w:r>
    </w:p>
    <w:p w:rsidR="004537A3" w:rsidRPr="004B1339" w:rsidRDefault="004537A3" w:rsidP="004537A3">
      <w:pPr>
        <w:pStyle w:val="Grillecouleur-Accent1"/>
      </w:pPr>
    </w:p>
    <w:p w:rsidR="004537A3" w:rsidRPr="004B1339" w:rsidRDefault="004537A3" w:rsidP="004537A3">
      <w:pPr>
        <w:pStyle w:val="Grillecouleur-Accent1"/>
      </w:pPr>
      <w:r w:rsidRPr="004B1339">
        <w:t>L’automne ils partent presque tous pour la chasse et il ne reste au foyer que les vieillards et deux ou trois familles. Ils viennent au pri</w:t>
      </w:r>
      <w:r w:rsidRPr="004B1339">
        <w:t>n</w:t>
      </w:r>
      <w:r w:rsidRPr="004B1339">
        <w:t>temps avec le produit de leur chasse dont le prix est souvent engagé d’avance ; après quelques semaines un bon nombre part de nouveau pour les côtes nord du fleuve St. Laurent où ils vivent de chasse &amp; de pêche. Un certain nombre passe la saison d’été à Kakouna sur le bord du fleuve dans des cabanes d’écorce. Ici ils vivent du prix de toutes espèces d’ouvrages en écorce, p</w:t>
      </w:r>
      <w:r w:rsidRPr="004B1339">
        <w:t>a</w:t>
      </w:r>
      <w:r w:rsidRPr="004B1339">
        <w:lastRenderedPageBreak/>
        <w:t>niers qu’ils vendent aux étrangers qui affluent dans cette place pendant la belle saison (Canada 1861).</w:t>
      </w:r>
    </w:p>
    <w:p w:rsidR="004537A3" w:rsidRPr="004B1339" w:rsidRDefault="004537A3" w:rsidP="004537A3">
      <w:pPr>
        <w:pStyle w:val="Grillecouleur-Accent1"/>
      </w:pPr>
      <w:r w:rsidRPr="004B1339">
        <w:t xml:space="preserve"> </w:t>
      </w:r>
    </w:p>
    <w:p w:rsidR="004537A3" w:rsidRPr="004B1339" w:rsidRDefault="004537A3" w:rsidP="004537A3">
      <w:pPr>
        <w:spacing w:before="120" w:after="120"/>
        <w:jc w:val="both"/>
      </w:pPr>
      <w:r w:rsidRPr="004B1339">
        <w:t>En août 1862, l'agent des terres L.N. Gauvreau, rapporte qu'il n'y a aucun Indien sur la réserve, les 11 familles (environ 70 personnes) qui y résident sporadiquement depuis 2-3 ans sont toutes à Cacouna, R</w:t>
      </w:r>
      <w:r w:rsidRPr="004B1339">
        <w:t>i</w:t>
      </w:r>
      <w:r w:rsidRPr="004B1339">
        <w:t>vière-du-Loup et autres endroits. Ils ont chargé un colon blanc de su</w:t>
      </w:r>
      <w:r w:rsidRPr="004B1339">
        <w:t>r</w:t>
      </w:r>
      <w:r w:rsidRPr="004B1339">
        <w:t>veiller leur culture et ne seront pas de retour avant l'automne (ANC 1862a). Ces chiffres, très différents de ceux du recenseur Rinfret, sont d’ailleurs confirmés par Lazare Marceau, missionnaire des Malécites, à la fin de l’année 1862 ; lors de sa visite, il y a douze chefs de famille et dix « garçons majeurs ». Il mentionne que dix-sept familles sont absentes depuis quelques années et que cinq autres ne viennent que rarement (ANC 1862b). Il est probable que les incendies ont joué un rôle dans ce départ. Trop pauvres pour se procurer de nouvelles s</w:t>
      </w:r>
      <w:r w:rsidRPr="004B1339">
        <w:t>e</w:t>
      </w:r>
      <w:r w:rsidRPr="004B1339">
        <w:t>mences, ils sont forcés d’abandonner.</w:t>
      </w:r>
    </w:p>
    <w:p w:rsidR="004537A3" w:rsidRPr="004B1339" w:rsidRDefault="004537A3" w:rsidP="004537A3">
      <w:pPr>
        <w:spacing w:before="120" w:after="120"/>
        <w:jc w:val="both"/>
      </w:pPr>
      <w:r w:rsidRPr="004B1339">
        <w:t>À la demande du Département, Gauvreau fait quelques observ</w:t>
      </w:r>
      <w:r w:rsidRPr="004B1339">
        <w:t>a</w:t>
      </w:r>
      <w:r w:rsidRPr="004B1339">
        <w:t>tions qualitatives sur l’état de la réserve. Il y a un peu plus de 200 a</w:t>
      </w:r>
      <w:r w:rsidRPr="004B1339">
        <w:t>r</w:t>
      </w:r>
      <w:r w:rsidRPr="004B1339">
        <w:t>pents de terre de</w:t>
      </w:r>
      <w:r>
        <w:t xml:space="preserve"> [89]</w:t>
      </w:r>
      <w:r w:rsidRPr="004B1339">
        <w:t xml:space="preserve"> défrichées dont 30 arpents à la charrue, le reste en foin ou semés à la herse. Ils ont fait au printemps à peu près dix arpents à la herse. Ils ont 7 maisons, dont deux seulement sont habit</w:t>
      </w:r>
      <w:r w:rsidRPr="004B1339">
        <w:t>a</w:t>
      </w:r>
      <w:r w:rsidRPr="004B1339">
        <w:t>bles, deux camps, quelques cabanes et deux étables. Ils n'ont qu'une ou deux clôtures et pas de fossé. Ils ont vendu la levée de leur foin à un nommé Blanchet de Cacouna. En fait d'animaux, ils ont deux ch</w:t>
      </w:r>
      <w:r w:rsidRPr="004B1339">
        <w:t>e</w:t>
      </w:r>
      <w:r w:rsidRPr="004B1339">
        <w:t>vaux et deux vaches. Ils n'ont pas d'instrument d'agriculture.</w:t>
      </w:r>
    </w:p>
    <w:p w:rsidR="004537A3" w:rsidRPr="004B1339" w:rsidRDefault="004537A3" w:rsidP="004537A3">
      <w:pPr>
        <w:spacing w:before="120" w:after="120"/>
        <w:jc w:val="both"/>
      </w:pPr>
      <w:r w:rsidRPr="004B1339">
        <w:t>Finalement un dernier document permet de compléter le portrait de l’utilisation de la réserve par les Malécites. Il s’agit d’une carte faite en 1870 afin de localiser les améliorations sur chaque lot (figure 9). Plutôt que de maximiser l'espace agricole, les Malécites ont défriché des zones de dimensions et de formes variées. La plus grande d'entre elle (au bas de la carte) est située sur une colline. Contrairement aux familles canadiennes qui possèdent des lots individuellement, les f</w:t>
      </w:r>
      <w:r w:rsidRPr="004B1339">
        <w:t>a</w:t>
      </w:r>
      <w:r w:rsidRPr="004B1339">
        <w:t>milles malécites s'installent où elles veulent sur la réserve, elles n'ont pas de lieu désigné. En 1857, Louis Thomas avait d’ailleurs expliqué à Chesley qu'il ne désirait pas que la réserve soit divisée en lots, se</w:t>
      </w:r>
      <w:r w:rsidRPr="004B1339">
        <w:t>u</w:t>
      </w:r>
      <w:r w:rsidRPr="004B1339">
        <w:t xml:space="preserve">lement que ses limites soient marquées afin de lui permettre d'éloigner les empiéteurs (Canada 1858). </w:t>
      </w:r>
    </w:p>
    <w:p w:rsidR="004537A3" w:rsidRPr="004B1339" w:rsidRDefault="004537A3" w:rsidP="004537A3">
      <w:pPr>
        <w:pStyle w:val="p"/>
      </w:pPr>
      <w:r>
        <w:lastRenderedPageBreak/>
        <w:t>[90]</w:t>
      </w:r>
    </w:p>
    <w:p w:rsidR="004537A3" w:rsidRPr="004B1339" w:rsidRDefault="004537A3" w:rsidP="004537A3">
      <w:pPr>
        <w:spacing w:before="120" w:after="120"/>
        <w:jc w:val="both"/>
      </w:pPr>
    </w:p>
    <w:p w:rsidR="004537A3" w:rsidRPr="004B1339" w:rsidRDefault="004537A3" w:rsidP="004537A3">
      <w:pPr>
        <w:pStyle w:val="figtitre"/>
      </w:pPr>
      <w:bookmarkStart w:id="37" w:name="figure_09"/>
      <w:r w:rsidRPr="004B1339">
        <w:t>Figure 9 : Carte des améliorations de la réserve Viger</w:t>
      </w:r>
      <w:r>
        <w:br/>
      </w:r>
      <w:r w:rsidRPr="004B1339">
        <w:t>(Doucet 1870).</w:t>
      </w:r>
    </w:p>
    <w:bookmarkEnd w:id="37"/>
    <w:p w:rsidR="004537A3" w:rsidRPr="00384B20" w:rsidRDefault="004537A3" w:rsidP="004537A3">
      <w:pPr>
        <w:ind w:right="90" w:firstLine="0"/>
        <w:jc w:val="both"/>
        <w:rPr>
          <w:sz w:val="20"/>
        </w:rPr>
      </w:pPr>
      <w:r w:rsidRPr="00384B20">
        <w:rPr>
          <w:sz w:val="20"/>
        </w:rPr>
        <w:fldChar w:fldCharType="begin"/>
      </w:r>
      <w:r w:rsidRPr="00384B20">
        <w:rPr>
          <w:sz w:val="20"/>
        </w:rPr>
        <w:instrText xml:space="preserve"> </w:instrText>
      </w:r>
      <w:r w:rsidR="003012BD">
        <w:rPr>
          <w:sz w:val="20"/>
        </w:rPr>
        <w:instrText>HYPERLINK</w:instrText>
      </w:r>
      <w:r w:rsidRPr="00384B20">
        <w:rPr>
          <w:sz w:val="20"/>
        </w:rPr>
        <w:instrText xml:space="preserve">  \l "tdm" </w:instrText>
      </w:r>
      <w:r w:rsidRPr="00384B20">
        <w:rPr>
          <w:sz w:val="20"/>
        </w:rPr>
      </w:r>
      <w:r w:rsidRPr="00384B20">
        <w:rPr>
          <w:sz w:val="20"/>
        </w:rPr>
        <w:fldChar w:fldCharType="separate"/>
      </w:r>
      <w:r w:rsidRPr="00384B20">
        <w:rPr>
          <w:rStyle w:val="Lienhypertexte"/>
          <w:sz w:val="20"/>
        </w:rPr>
        <w:t>Retour à la table des matières</w:t>
      </w:r>
      <w:r w:rsidRPr="00384B20">
        <w:rPr>
          <w:sz w:val="20"/>
        </w:rPr>
        <w:fldChar w:fldCharType="end"/>
      </w:r>
    </w:p>
    <w:p w:rsidR="004537A3" w:rsidRPr="004B1339" w:rsidRDefault="002726BC" w:rsidP="004537A3">
      <w:pPr>
        <w:pStyle w:val="fig"/>
      </w:pPr>
      <w:r>
        <w:rPr>
          <w:noProof/>
        </w:rPr>
        <w:drawing>
          <wp:inline distT="0" distB="0" distL="0" distR="0">
            <wp:extent cx="5029200" cy="5753100"/>
            <wp:effectExtent l="0" t="0" r="0" b="0"/>
            <wp:docPr id="12" name="Image 12" descr="fig_09_50_lo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fig_09_50_low"/>
                    <pic:cNvPicPr>
                      <a:picLocks/>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29200" cy="5753100"/>
                    </a:xfrm>
                    <a:prstGeom prst="rect">
                      <a:avLst/>
                    </a:prstGeom>
                    <a:noFill/>
                    <a:ln>
                      <a:noFill/>
                    </a:ln>
                  </pic:spPr>
                </pic:pic>
              </a:graphicData>
            </a:graphic>
          </wp:inline>
        </w:drawing>
      </w:r>
    </w:p>
    <w:p w:rsidR="004537A3" w:rsidRDefault="004537A3" w:rsidP="004537A3">
      <w:pPr>
        <w:spacing w:before="120" w:after="120"/>
        <w:jc w:val="both"/>
      </w:pPr>
      <w:r>
        <w:br w:type="page"/>
      </w:r>
      <w:r>
        <w:lastRenderedPageBreak/>
        <w:t>[91]</w:t>
      </w:r>
    </w:p>
    <w:p w:rsidR="004537A3" w:rsidRPr="004B1339" w:rsidRDefault="004537A3" w:rsidP="004537A3">
      <w:pPr>
        <w:spacing w:before="120" w:after="120"/>
        <w:jc w:val="both"/>
      </w:pPr>
    </w:p>
    <w:p w:rsidR="004537A3" w:rsidRPr="004B1339" w:rsidRDefault="004537A3" w:rsidP="004537A3">
      <w:pPr>
        <w:pStyle w:val="a"/>
      </w:pPr>
      <w:r w:rsidRPr="004B1339">
        <w:t>4.3.2</w:t>
      </w:r>
      <w:r>
        <w:t>.</w:t>
      </w:r>
      <w:r w:rsidRPr="004B1339">
        <w:t xml:space="preserve"> Le cycle annuel des Malécites de Viger</w:t>
      </w:r>
    </w:p>
    <w:p w:rsidR="004537A3" w:rsidRPr="004B1339" w:rsidRDefault="004537A3" w:rsidP="004537A3">
      <w:pPr>
        <w:spacing w:before="120" w:after="120"/>
        <w:jc w:val="both"/>
      </w:pPr>
    </w:p>
    <w:p w:rsidR="004537A3" w:rsidRPr="004B1339" w:rsidRDefault="004537A3" w:rsidP="004537A3">
      <w:pPr>
        <w:spacing w:before="120" w:after="120"/>
        <w:jc w:val="both"/>
      </w:pPr>
      <w:r w:rsidRPr="004B1339">
        <w:t>À la lumière de ces informations, nous pouvons dresser un portrait du mode de vie des Malécites de Viger et de l’utilisation qu’ils font de la réserve. C’est sur leur propre initiative que les Malécites demand</w:t>
      </w:r>
      <w:r w:rsidRPr="004B1339">
        <w:t>e</w:t>
      </w:r>
      <w:r w:rsidRPr="004B1339">
        <w:t>ront une terre dans le Bas-Saint-Laurent. De là, ils pourront facilement garder contact avec le reste du groupe basé au Nouveau-Brunswick et dans l’État du Maine et aussi accéder aux ressources du Saint-Laurent et de la côte nord. D’autre part, ces terres pourront leur servir de camp de base durant l’hiver, de source de bois de chauffage et ils pourront y cultiver.</w:t>
      </w:r>
    </w:p>
    <w:p w:rsidR="004537A3" w:rsidRPr="004B1339" w:rsidRDefault="004537A3" w:rsidP="004537A3">
      <w:pPr>
        <w:spacing w:before="120" w:after="120"/>
        <w:jc w:val="both"/>
      </w:pPr>
      <w:r w:rsidRPr="004B1339">
        <w:t>Il appert que les Malécites ont cultivé la réserve pendant 3 ans, de 1827 à 1830. Par la suite, jusqu’à 1845, il y a une période de vide d</w:t>
      </w:r>
      <w:r w:rsidRPr="004B1339">
        <w:t>u</w:t>
      </w:r>
      <w:r w:rsidRPr="004B1339">
        <w:t>rant laquelle on ne sait pratiquement rien des Malécites. L’explorateur Davies en rencontre en 1835 sur le versant nord du fleuve, dans les terres derrière La Malbaie et Baie Saint-Paul. Le texte de la pétition de 1846 semble indiquer qu’ils sont effectivement absents de la rése</w:t>
      </w:r>
      <w:r w:rsidRPr="004B1339">
        <w:t>r</w:t>
      </w:r>
      <w:r w:rsidRPr="004B1339">
        <w:t>ve durant cette période. Néanmoins, ils fréquentent la région et la rive nord du Saint-Laurent. Bien que la première mention à cet effet date de 1845, il est probable que quelques familles s’adonnent l’été à la vente d’artisanat dans les places touristiques naissantes des environs. Nous en parlerons plus en détail au prochain chapitre</w:t>
      </w:r>
    </w:p>
    <w:p w:rsidR="004537A3" w:rsidRPr="004B1339" w:rsidRDefault="004537A3" w:rsidP="004537A3">
      <w:pPr>
        <w:spacing w:before="120" w:after="120"/>
        <w:jc w:val="both"/>
      </w:pPr>
      <w:r w:rsidRPr="004B1339">
        <w:t>À leur retour en 1846, les Malécites s’installent de façon plus déf</w:t>
      </w:r>
      <w:r w:rsidRPr="004B1339">
        <w:t>i</w:t>
      </w:r>
      <w:r w:rsidRPr="004B1339">
        <w:t>nitive. Les données recueillies montrent cependant que cette occup</w:t>
      </w:r>
      <w:r w:rsidRPr="004B1339">
        <w:t>a</w:t>
      </w:r>
      <w:r w:rsidRPr="004B1339">
        <w:t>tion n’est pas permanente. Leur cycle de subsistance s’organise autour de la réserve : ils y sont l’hiver pendant lequel ils s’occupent à la f</w:t>
      </w:r>
      <w:r w:rsidRPr="004B1339">
        <w:t>a</w:t>
      </w:r>
      <w:r w:rsidRPr="004B1339">
        <w:t xml:space="preserve">brication de leur artisanat. Ils vivent de chasse et de leurs provisions. Ces dernières proviennent des allocations gouvernementales que le missionnaire distribue ou encore du revenu que tirent les Malécites de leurs différentes activités comme la chasse, la trappe, la vente d’artisanat et d’une partie de la production agricole. </w:t>
      </w:r>
    </w:p>
    <w:p w:rsidR="004537A3" w:rsidRPr="004B1339" w:rsidRDefault="004537A3" w:rsidP="004537A3">
      <w:pPr>
        <w:spacing w:before="120" w:after="120"/>
        <w:jc w:val="both"/>
      </w:pPr>
      <w:r w:rsidRPr="004B1339">
        <w:t xml:space="preserve">Encore une fois les informations contenues dans les registres nous aident à mieux comprendre le mode de vie du groupe. Les actes de baptême mentionnent la date de la naissance de l’enfant, en général un </w:t>
      </w:r>
      <w:r w:rsidRPr="004B1339">
        <w:lastRenderedPageBreak/>
        <w:t>ou deux jours avant la cérémonie. La mère n’est donc pas très élo</w:t>
      </w:r>
      <w:r w:rsidRPr="004B1339">
        <w:t>i</w:t>
      </w:r>
      <w:r w:rsidRPr="004B1339">
        <w:t>gnée de l’église. Dans de très nombreux cas (75%</w:t>
      </w:r>
      <w:r>
        <w:t> </w:t>
      </w:r>
      <w:r w:rsidRPr="004B1339">
        <w:rPr>
          <w:rStyle w:val="Appelnotedebasdep"/>
        </w:rPr>
        <w:footnoteReference w:id="15"/>
      </w:r>
      <w:r w:rsidRPr="004B1339">
        <w:t>), le prêtre signale l’absence du père. Des hommes sont tout de même présents puisque c</w:t>
      </w:r>
      <w:r>
        <w:t>ertains agissent comme parrains</w:t>
      </w:r>
      <w:r w:rsidRPr="004B1339">
        <w:t xml:space="preserve"> à ces</w:t>
      </w:r>
      <w:r>
        <w:t xml:space="preserve"> [92]</w:t>
      </w:r>
      <w:r w:rsidRPr="004B1339">
        <w:t xml:space="preserve"> baptêmes. Nous verrons au chapitre suivant que ce sont les femmes qui fabriquent les paniers de frêne et qu’elles le font durant l’hiver. On peut donc proposer que les femmes soient installées dans un camp de base où elles s’occupent à leur production. De leur côté, les hommes partent régulièrement en expédition de chasse et de trappe, revenant périodiquement au camp avec le produit de celle-ci. </w:t>
      </w:r>
    </w:p>
    <w:p w:rsidR="004537A3" w:rsidRPr="004B1339" w:rsidRDefault="004537A3" w:rsidP="004537A3">
      <w:pPr>
        <w:spacing w:before="120" w:after="120"/>
        <w:jc w:val="both"/>
      </w:pPr>
      <w:r w:rsidRPr="004B1339">
        <w:t>Également, on constate que 72% des baptêmes ont été célébrés d’octobre à mars. Cette donnée contribue à corroborer la présence des Autochtones sur la réserve durant l’hiver. L’été, étant plus dispersés, les membres vaquent à leurs affaires religieuses à proximité de leur résidence. À cet égard, il serait intéressant de consulter les registres de paroisses telles Cacouna, Rivière-du-Loup ou Pointe-Lévis.</w:t>
      </w:r>
    </w:p>
    <w:p w:rsidR="004537A3" w:rsidRPr="004B1339" w:rsidRDefault="004537A3" w:rsidP="004537A3">
      <w:pPr>
        <w:spacing w:before="120" w:after="120"/>
        <w:jc w:val="both"/>
      </w:pPr>
      <w:r w:rsidRPr="004B1339">
        <w:t>Malgré le peu de détails dont nous disposons, nous pouvons arriver à une description de l’agriculture sur la réserve Viger. En 1860, env</w:t>
      </w:r>
      <w:r w:rsidRPr="004B1339">
        <w:t>i</w:t>
      </w:r>
      <w:r w:rsidRPr="004B1339">
        <w:t>ron 10% de la réserve était en culture. Les espèces semées sont la pomme de terre, la fève ou pois, le maïs, et d’autres graminées comme l’avoine ou l’orge. On y récoltait aussi du foin. Ce dernier était vendu à des fermiers des alentours. Quant au reste de la production, nous pouvons avancer quelques hypothèses. Les patates étaient possibl</w:t>
      </w:r>
      <w:r w:rsidRPr="004B1339">
        <w:t>e</w:t>
      </w:r>
      <w:r w:rsidRPr="004B1339">
        <w:t>ment employées pour une purée supportant la congélation et empo</w:t>
      </w:r>
      <w:r w:rsidRPr="004B1339">
        <w:t>r</w:t>
      </w:r>
      <w:r w:rsidRPr="004B1339">
        <w:t>tées par les chasseurs en guise de provision (Eckstorm 1945 : 8). De même le maïs et les pois, une fois séchés, pouvaient facilement être emmenés à la chasse ou être emmagasinés dans des caches. Ces deux produits sont, de longue date, utilisés de la sorte (Pote 1896 : 69 ; Campbell 1937 : 88 ; 94 ; VanDerBeets 1973 : 102).</w:t>
      </w:r>
    </w:p>
    <w:p w:rsidR="004537A3" w:rsidRPr="004B1339" w:rsidRDefault="004537A3" w:rsidP="004537A3">
      <w:pPr>
        <w:spacing w:before="120" w:after="120"/>
        <w:jc w:val="both"/>
      </w:pPr>
      <w:r w:rsidRPr="004B1339">
        <w:t>Nous ne savons toutefois rien de l’emploi du reste de la production céréalière. Était-elle vendue sur le marché ? Au moulin du village ? Aux fermiers voisins ? Ou simplement la consommait-on ? On en gardait certainement une part pour nourrir le bétail.  Et que fait-on de ce dernier ? Garde-t-on les animaux pour le trait ? Pour le transport de leur production artisanale vers les lieux de vente ? Peut-être les consomme-t-on lorsque la chasse est mauvaise ? Cette dernière hyp</w:t>
      </w:r>
      <w:r w:rsidRPr="004B1339">
        <w:t>o</w:t>
      </w:r>
      <w:r w:rsidRPr="004B1339">
        <w:t xml:space="preserve">thèse </w:t>
      </w:r>
      <w:r w:rsidRPr="004B1339">
        <w:lastRenderedPageBreak/>
        <w:t xml:space="preserve">est plausible puisque nous savons qu’en 1862 il ne reste plus, sur la réserve, que deux vaches et deux chevaux alors qu’en 1859, ils ont 20 chevaux et 30 vaches. Le porc salé était lui aussi utilisé comme provision à la chasse, mais on ne sait si les Malécites salaient eux-mêmes le porc ou s'ils l'achetaient. </w:t>
      </w:r>
    </w:p>
    <w:p w:rsidR="004537A3" w:rsidRPr="004B1339" w:rsidRDefault="004537A3" w:rsidP="004537A3">
      <w:pPr>
        <w:spacing w:before="120" w:after="120"/>
        <w:jc w:val="both"/>
      </w:pPr>
      <w:r w:rsidRPr="004B1339">
        <w:t>C’est au retour du printemps que les Malécites traitaient leurs fou</w:t>
      </w:r>
      <w:r w:rsidRPr="004B1339">
        <w:t>r</w:t>
      </w:r>
      <w:r w:rsidRPr="004B1339">
        <w:t>rures avec des marchands de la rive sud. À la fin du printemps et au début de l’été, on retrouve une partie du groupe qui chasse et pêche, cette dernière activité</w:t>
      </w:r>
      <w:r>
        <w:t xml:space="preserve"> [93]</w:t>
      </w:r>
      <w:r w:rsidRPr="004B1339">
        <w:t xml:space="preserve"> étant probablement plus importante durant cette saison ; une autre partie vaque aux travaux agricoles : labourer et semer. Cependant, les travaux de la ferme ne les occupent pas con</w:t>
      </w:r>
      <w:r w:rsidRPr="004B1339">
        <w:t>s</w:t>
      </w:r>
      <w:r w:rsidRPr="004B1339">
        <w:t>tamment et ils se répandent aussi le long du Saint-Laurent en divers lieux de villégiature pour vendre aux touristes leur production artis</w:t>
      </w:r>
      <w:r w:rsidRPr="004B1339">
        <w:t>a</w:t>
      </w:r>
      <w:r w:rsidRPr="004B1339">
        <w:t>nale fabriquée durant l'hiver. Les familles qui dans ce but s’installent à proximité de Viger, comme à Cacouna et à Rivière-du-Loup, sont en mesure de retourner sur la réserve pour entretenir les jardins. Tout</w:t>
      </w:r>
      <w:r w:rsidRPr="004B1339">
        <w:t>e</w:t>
      </w:r>
      <w:r w:rsidRPr="004B1339">
        <w:t>fois, ils utilisaient aussi les services d’habitants pour surveiller leurs cultures. Les familles artisanes ne font évidemment pas que ça et ce</w:t>
      </w:r>
      <w:r w:rsidRPr="004B1339">
        <w:t>r</w:t>
      </w:r>
      <w:r w:rsidRPr="004B1339">
        <w:t>tains membres de la famille complètent la subsistance par la chasse et la pêche. Finalement, au début de l'automne on faisait la récolte et dès la fin septembre commençait la chasse à l'orignal.</w:t>
      </w:r>
    </w:p>
    <w:p w:rsidR="004537A3" w:rsidRPr="004B1339" w:rsidRDefault="004537A3" w:rsidP="004537A3">
      <w:pPr>
        <w:spacing w:before="120" w:after="120"/>
        <w:jc w:val="both"/>
      </w:pPr>
      <w:r w:rsidRPr="004B1339">
        <w:t>Vers 1860, il se produit une baisse de population sur la réserve. Aux dires de Marceau, dix-sept familles cessent de fréquenter la r</w:t>
      </w:r>
      <w:r w:rsidRPr="004B1339">
        <w:t>é</w:t>
      </w:r>
      <w:r w:rsidRPr="004B1339">
        <w:t>serve (ANC 1862b). Les raisons de leur départ ne sont pas connues mais nous avons suggéré la destruction par le feu d’une partie du ca</w:t>
      </w:r>
      <w:r w:rsidRPr="004B1339">
        <w:t>n</w:t>
      </w:r>
      <w:r w:rsidRPr="004B1339">
        <w:t>ton Viger.  De plus, la colonisation des cantons qui progresse rapid</w:t>
      </w:r>
      <w:r w:rsidRPr="004B1339">
        <w:t>e</w:t>
      </w:r>
      <w:r w:rsidRPr="004B1339">
        <w:t>ment, fait reculer la forêt, diminuant du même coup la faune dispon</w:t>
      </w:r>
      <w:r w:rsidRPr="004B1339">
        <w:t>i</w:t>
      </w:r>
      <w:r w:rsidRPr="004B1339">
        <w:t>ble pour la chasse. La liste des membres de Viger faite lors de la ce</w:t>
      </w:r>
      <w:r w:rsidRPr="004B1339">
        <w:t>s</w:t>
      </w:r>
      <w:r w:rsidRPr="004B1339">
        <w:t>sion de la réserve montre les différents lieux vers lesquels ces familles se sont probablement dirigées. Plusieurs sont aux États-Unis, une f</w:t>
      </w:r>
      <w:r w:rsidRPr="004B1339">
        <w:t>a</w:t>
      </w:r>
      <w:r w:rsidRPr="004B1339">
        <w:t>mille est localisée à Moisie, Côte-Nord, une autre à Tobique, No</w:t>
      </w:r>
      <w:r w:rsidRPr="004B1339">
        <w:t>u</w:t>
      </w:r>
      <w:r w:rsidRPr="004B1339">
        <w:t xml:space="preserve">veau-Brunswick et trois autres à Pointe-Lévis. </w:t>
      </w:r>
    </w:p>
    <w:p w:rsidR="004537A3" w:rsidRPr="004B1339" w:rsidRDefault="004537A3" w:rsidP="004537A3">
      <w:pPr>
        <w:spacing w:before="120" w:after="120"/>
        <w:jc w:val="both"/>
      </w:pPr>
      <w:r w:rsidRPr="004B1339">
        <w:t>Il semble qu’il y ait eu des activités différentes selon les familles. Certaines d’entre elles ne s’occupaient pas ou peu d’agriculture et d’artisanat et se concentraient plutôt sur la chasse et la pêche. En effet, en 1862, après avoir reçu de la part du conseil municipal de l’Isle-Verte une requête réclamant la vente de la réserve Viger, le Départ</w:t>
      </w:r>
      <w:r w:rsidRPr="004B1339">
        <w:t>e</w:t>
      </w:r>
      <w:r w:rsidRPr="004B1339">
        <w:t xml:space="preserve">ment demanda à Lazare Marceau de s’enquérir auprès d’eux de cette </w:t>
      </w:r>
      <w:r w:rsidRPr="004B1339">
        <w:lastRenderedPageBreak/>
        <w:t>possibilité. Marceau se renseigne auprès des 12 chefs de famille et de 10 jeunes hommes alors présents. Sept de ces derniers et sept chefs de famille sont prêts à vendre la réserve mais à certaines conditions, dont celle « que le Gouvernement leur donnera la jouissance d’un terrain sur les bords du Lac St-Jean » (ANC 1862b : 195752). Pourquoi au lac Saint-Jean ? On peut supposer que ces personnes sont parmi celles qui chassent sur la rive nord et qu’elles désirent s’y établir plus défin</w:t>
      </w:r>
      <w:r w:rsidRPr="004B1339">
        <w:t>i</w:t>
      </w:r>
      <w:r w:rsidRPr="004B1339">
        <w:t xml:space="preserve">tivement. </w:t>
      </w:r>
    </w:p>
    <w:p w:rsidR="004537A3" w:rsidRPr="004B1339" w:rsidRDefault="004537A3" w:rsidP="004537A3">
      <w:pPr>
        <w:spacing w:before="120" w:after="120"/>
        <w:jc w:val="both"/>
      </w:pPr>
      <w:r w:rsidRPr="004B1339">
        <w:t>Speck, entre 1917 et 1920, et Hadlock, vers 1945-1946, complét</w:t>
      </w:r>
      <w:r w:rsidRPr="004B1339">
        <w:t>è</w:t>
      </w:r>
      <w:r w:rsidRPr="004B1339">
        <w:t>rent quelques entrevues d'aînés Malécites afin d’obtenir le portrait des aires de chasse des familles malécites. Selon l’un de leurs inform</w:t>
      </w:r>
      <w:r w:rsidRPr="004B1339">
        <w:t>a</w:t>
      </w:r>
      <w:r w:rsidRPr="004B1339">
        <w:t>teurs, « it was (...) an</w:t>
      </w:r>
      <w:r>
        <w:t xml:space="preserve"> [94]</w:t>
      </w:r>
      <w:r w:rsidRPr="004B1339">
        <w:t xml:space="preserve"> established rule that when a hunter worked a territory no other would knowingly or willfully encroach upon the r</w:t>
      </w:r>
      <w:r w:rsidRPr="004B1339">
        <w:t>e</w:t>
      </w:r>
      <w:r w:rsidRPr="004B1339">
        <w:t xml:space="preserve">gion for several generations » (Speck et Hadlock 1946 : 362). Prins (1988 : 203-272) a montré que pour les Micmacs, le système de Speck était irréaliste et manquait totalement de perspective historique.   </w:t>
      </w:r>
    </w:p>
    <w:p w:rsidR="004537A3" w:rsidRPr="004B1339" w:rsidRDefault="004537A3" w:rsidP="004537A3">
      <w:pPr>
        <w:spacing w:before="120" w:after="120"/>
        <w:jc w:val="both"/>
      </w:pPr>
      <w:r w:rsidRPr="004B1339">
        <w:t>Nous sommes d’accord avec cet auteur pour dire que ce système ne peut pas avoir existé depuis la préhistoire. En effet, considérant la dépopulation, l’utilisation commune par plusieurs groupes de la P</w:t>
      </w:r>
      <w:r w:rsidRPr="004B1339">
        <w:t>é</w:t>
      </w:r>
      <w:r w:rsidRPr="004B1339">
        <w:t>ninsule maritime et l’intégration de différentes eth</w:t>
      </w:r>
      <w:r>
        <w:t>nies, la transmission familiale</w:t>
      </w:r>
      <w:r w:rsidRPr="004B1339">
        <w:t xml:space="preserve"> d’une aire de chasse est difficile à concevoir. La carte des territoires de chasse de Speck et Hadlock doit plutôt être considérée comme un cliché correspondant à une époque donnée, soit autour de 1870. </w:t>
      </w:r>
    </w:p>
    <w:p w:rsidR="004537A3" w:rsidRPr="004B1339" w:rsidRDefault="004537A3" w:rsidP="004537A3">
      <w:pPr>
        <w:spacing w:before="120" w:after="120"/>
        <w:jc w:val="both"/>
      </w:pPr>
      <w:r w:rsidRPr="004B1339">
        <w:t xml:space="preserve">Il est logique pour un groupe de se diviser un territoire donné en différentes zones afin de s’en partager les ressources. De même, la transmission familiale d’une aire répond à des impératifs logistiques ; une famille a intérêt à se maintenir dans une région dont elle connaît les ressources. </w:t>
      </w:r>
    </w:p>
    <w:p w:rsidR="004537A3" w:rsidRPr="004B1339" w:rsidRDefault="004537A3" w:rsidP="004537A3">
      <w:pPr>
        <w:spacing w:before="120" w:after="120"/>
        <w:jc w:val="both"/>
      </w:pPr>
      <w:r w:rsidRPr="004B1339">
        <w:t>Comme les territoires décrits sur la carte de Speck et Hadlock vont à peine au nord de la région de Grand-Falls, nous suggérons que les familles de Viger doivent se partager le territoire situé en arrière des zones colonisées de la Côte-du-Sud et du Bas-Saint-Laurent, prob</w:t>
      </w:r>
      <w:r w:rsidRPr="004B1339">
        <w:t>a</w:t>
      </w:r>
      <w:r w:rsidRPr="004B1339">
        <w:t xml:space="preserve">blement jusqu’au Madawaska ; d’autres utilisaient la rive nord du fleuve. Nous ne pouvons que faire des suppositions quant aux limites Est et Ouest de ces zones de chasse. Comme on retrouve des Micmacs à l’établissement de Viger, la frontière Est a pu se faire plus loin que </w:t>
      </w:r>
      <w:r w:rsidRPr="004B1339">
        <w:lastRenderedPageBreak/>
        <w:t>s'il n’y avait eu que des Malécites. On a d’ailleurs vu que des Maléc</w:t>
      </w:r>
      <w:r w:rsidRPr="004B1339">
        <w:t>i</w:t>
      </w:r>
      <w:r w:rsidRPr="004B1339">
        <w:t xml:space="preserve">tes se rendaient jusqu’à Métis en Gaspésie. Vers l’ouest, les Malécites se rendaient certainement jusque vers Pointe-Lévis. </w:t>
      </w:r>
    </w:p>
    <w:p w:rsidR="004537A3" w:rsidRPr="004B1339" w:rsidRDefault="004537A3" w:rsidP="004537A3">
      <w:pPr>
        <w:spacing w:before="120" w:after="120"/>
        <w:jc w:val="both"/>
      </w:pPr>
      <w:r w:rsidRPr="004B1339">
        <w:t xml:space="preserve"> En conclusion, nous pouvons dire que la population de la réserve était très fluctuante selon les années et selon les moments dans l'a</w:t>
      </w:r>
      <w:r w:rsidRPr="004B1339">
        <w:t>n</w:t>
      </w:r>
      <w:r w:rsidRPr="004B1339">
        <w:t xml:space="preserve">née. Confrontées aux mauvaises années de chasse ou aux mauvaises récoltes, la présence des familles sur la réserve est périodique. Elle est un point d'attache plus qu'un lieu de résidence permanent. </w:t>
      </w:r>
    </w:p>
    <w:p w:rsidR="004537A3" w:rsidRPr="004B1339" w:rsidRDefault="004537A3" w:rsidP="004537A3">
      <w:pPr>
        <w:spacing w:before="120" w:after="120"/>
        <w:jc w:val="both"/>
      </w:pPr>
      <w:r w:rsidRPr="004B1339">
        <w:t>Le Département voulait les y sédentariser et les encourager à dev</w:t>
      </w:r>
      <w:r w:rsidRPr="004B1339">
        <w:t>e</w:t>
      </w:r>
      <w:r w:rsidRPr="004B1339">
        <w:t>nir fermier.  Mais jamais on installa d’école ou de missionnaire pe</w:t>
      </w:r>
      <w:r w:rsidRPr="004B1339">
        <w:t>r</w:t>
      </w:r>
      <w:r w:rsidRPr="004B1339">
        <w:t>manent à Viger comme le programme prévoyait pour superviser l’établissement. C’est que ces dépenses devaient être assumées à l’aide des fonds générés par la cession de territoire. Or, au Québec, le gouvernement n’a jamais reconnu de droits territoriaux aux Autocht</w:t>
      </w:r>
      <w:r w:rsidRPr="004B1339">
        <w:t>o</w:t>
      </w:r>
      <w:r w:rsidRPr="004B1339">
        <w:t>nes. Les Amérindiens de Viger n’avaient donc aucun</w:t>
      </w:r>
      <w:r>
        <w:t xml:space="preserve"> [95]</w:t>
      </w:r>
      <w:r w:rsidRPr="004B1339">
        <w:t xml:space="preserve"> capital d</w:t>
      </w:r>
      <w:r w:rsidRPr="004B1339">
        <w:t>u</w:t>
      </w:r>
      <w:r w:rsidRPr="004B1339">
        <w:t>quel elle pouvait tirer un revenu pour subventionner une intendance go</w:t>
      </w:r>
      <w:r w:rsidRPr="004B1339">
        <w:t>u</w:t>
      </w:r>
      <w:r w:rsidRPr="004B1339">
        <w:t>vernementale.</w:t>
      </w:r>
    </w:p>
    <w:p w:rsidR="004537A3" w:rsidRPr="004B1339" w:rsidRDefault="004537A3" w:rsidP="004537A3">
      <w:pPr>
        <w:spacing w:before="120" w:after="120"/>
        <w:jc w:val="both"/>
      </w:pPr>
      <w:r w:rsidRPr="004B1339">
        <w:t>Mais l’eurent-ils eu, la situation aurait-elle été différente ? Nous ne pensons pas que les Malécites n’aient jamais eu l’intention de quitter complètement leur mode de vie nomade. Certes ils désiraient une te</w:t>
      </w:r>
      <w:r w:rsidRPr="004B1339">
        <w:t>r</w:t>
      </w:r>
      <w:r w:rsidRPr="004B1339">
        <w:t>re. Ils savaient que pour l’obtenir ils devaient dire qu’ils allaient s’y établir en village. Nous croyons qu’ils voulaient un lieu où en toute légalité ils pouvaient semer quelques jardins, se réunir pour discuter des affaires du groupe, mais pour aussitôt repartir pour d’autres activ</w:t>
      </w:r>
      <w:r w:rsidRPr="004B1339">
        <w:t>i</w:t>
      </w:r>
      <w:r w:rsidRPr="004B1339">
        <w:t>tés de subsistance. Pour eux, c’était là l’utilité d'une terre et c’est cette conception même qui leur fera perdre la réserve de Viger.</w:t>
      </w:r>
    </w:p>
    <w:p w:rsidR="004537A3" w:rsidRPr="004B1339" w:rsidRDefault="004537A3" w:rsidP="004537A3">
      <w:pPr>
        <w:pStyle w:val="p"/>
      </w:pPr>
      <w:r>
        <w:br w:type="page"/>
      </w:r>
      <w:r>
        <w:lastRenderedPageBreak/>
        <w:t>[96]</w:t>
      </w:r>
    </w:p>
    <w:p w:rsidR="004537A3" w:rsidRPr="004B1339" w:rsidRDefault="004537A3" w:rsidP="004537A3">
      <w:pPr>
        <w:spacing w:before="120" w:after="120"/>
        <w:jc w:val="both"/>
      </w:pPr>
    </w:p>
    <w:p w:rsidR="004537A3" w:rsidRPr="004B1339" w:rsidRDefault="004537A3" w:rsidP="004537A3">
      <w:pPr>
        <w:pStyle w:val="figtitre"/>
      </w:pPr>
      <w:bookmarkStart w:id="38" w:name="figure_10"/>
      <w:r w:rsidRPr="004B1339">
        <w:t>Figure 10</w:t>
      </w:r>
      <w:r>
        <w:t xml:space="preserve">. </w:t>
      </w:r>
      <w:r w:rsidRPr="004B1339">
        <w:t xml:space="preserve">Pièce murale fabriquée par Agathe Athanase </w:t>
      </w:r>
    </w:p>
    <w:bookmarkEnd w:id="38"/>
    <w:p w:rsidR="004537A3" w:rsidRPr="004B1339" w:rsidRDefault="004537A3" w:rsidP="004537A3">
      <w:pPr>
        <w:pStyle w:val="figst1"/>
      </w:pPr>
      <w:r w:rsidRPr="004B1339">
        <w:t>[106,5 x 46 cm, fabriqué pour le World’s Fair de 1892-1893 à Chicago] (Turnbaugh 1986 :</w:t>
      </w:r>
      <w:r>
        <w:t xml:space="preserve"> </w:t>
      </w:r>
      <w:r w:rsidRPr="004B1339">
        <w:t>86).</w:t>
      </w:r>
    </w:p>
    <w:p w:rsidR="004537A3" w:rsidRPr="00384B20" w:rsidRDefault="004537A3" w:rsidP="004537A3">
      <w:pPr>
        <w:ind w:right="90" w:firstLine="0"/>
        <w:jc w:val="both"/>
        <w:rPr>
          <w:sz w:val="20"/>
        </w:rPr>
      </w:pPr>
      <w:hyperlink w:anchor="tdm" w:history="1">
        <w:r w:rsidRPr="00384B20">
          <w:rPr>
            <w:rStyle w:val="Lienhypertexte"/>
            <w:sz w:val="20"/>
          </w:rPr>
          <w:t>Retour à la table des matières</w:t>
        </w:r>
      </w:hyperlink>
    </w:p>
    <w:p w:rsidR="004537A3" w:rsidRPr="004B1339" w:rsidRDefault="002726BC" w:rsidP="004537A3">
      <w:pPr>
        <w:pStyle w:val="fig"/>
      </w:pPr>
      <w:r>
        <w:rPr>
          <w:noProof/>
        </w:rPr>
        <w:drawing>
          <wp:inline distT="0" distB="0" distL="0" distR="0">
            <wp:extent cx="2679700" cy="6057900"/>
            <wp:effectExtent l="0" t="0" r="0" b="0"/>
            <wp:docPr id="13" name="Image 13" descr="fig_10_st_50_lo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fig_10_st_50_low"/>
                    <pic:cNvPicPr>
                      <a:picLocks/>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79700" cy="6057900"/>
                    </a:xfrm>
                    <a:prstGeom prst="rect">
                      <a:avLst/>
                    </a:prstGeom>
                    <a:noFill/>
                    <a:ln>
                      <a:noFill/>
                    </a:ln>
                  </pic:spPr>
                </pic:pic>
              </a:graphicData>
            </a:graphic>
          </wp:inline>
        </w:drawing>
      </w:r>
    </w:p>
    <w:p w:rsidR="004537A3" w:rsidRDefault="004537A3" w:rsidP="004537A3">
      <w:pPr>
        <w:pStyle w:val="p"/>
      </w:pPr>
      <w:r>
        <w:br w:type="page"/>
      </w:r>
      <w:r>
        <w:lastRenderedPageBreak/>
        <w:t>[97]</w:t>
      </w:r>
    </w:p>
    <w:p w:rsidR="004537A3" w:rsidRDefault="004537A3" w:rsidP="004537A3">
      <w:pPr>
        <w:pStyle w:val="p"/>
      </w:pPr>
    </w:p>
    <w:p w:rsidR="004537A3" w:rsidRDefault="004537A3" w:rsidP="004537A3">
      <w:pPr>
        <w:jc w:val="both"/>
      </w:pPr>
    </w:p>
    <w:p w:rsidR="004537A3" w:rsidRPr="00E07116" w:rsidRDefault="004537A3" w:rsidP="004537A3">
      <w:pPr>
        <w:jc w:val="both"/>
      </w:pPr>
    </w:p>
    <w:p w:rsidR="004537A3" w:rsidRPr="00E07116" w:rsidRDefault="004537A3" w:rsidP="004537A3">
      <w:pPr>
        <w:jc w:val="both"/>
      </w:pPr>
    </w:p>
    <w:p w:rsidR="004537A3" w:rsidRPr="008D18FA" w:rsidRDefault="004537A3" w:rsidP="004537A3">
      <w:pPr>
        <w:spacing w:after="120"/>
        <w:ind w:firstLine="0"/>
        <w:jc w:val="center"/>
        <w:rPr>
          <w:sz w:val="24"/>
        </w:rPr>
      </w:pPr>
      <w:bookmarkStart w:id="39" w:name="Reserve_Viger_chap_5"/>
      <w:r w:rsidRPr="00AC2028">
        <w:rPr>
          <w:b/>
          <w:sz w:val="24"/>
        </w:rPr>
        <w:t>La réserve malé</w:t>
      </w:r>
      <w:r>
        <w:rPr>
          <w:b/>
          <w:sz w:val="24"/>
        </w:rPr>
        <w:t>cite de Viger, un projet-pilote</w:t>
      </w:r>
      <w:r>
        <w:rPr>
          <w:b/>
          <w:sz w:val="24"/>
        </w:rPr>
        <w:br/>
      </w:r>
      <w:r w:rsidRPr="00AC2028">
        <w:rPr>
          <w:b/>
          <w:sz w:val="24"/>
        </w:rPr>
        <w:t xml:space="preserve">du </w:t>
      </w:r>
      <w:r>
        <w:rPr>
          <w:b/>
          <w:sz w:val="24"/>
        </w:rPr>
        <w:t>« </w:t>
      </w:r>
      <w:r w:rsidRPr="00AC2028">
        <w:rPr>
          <w:b/>
          <w:sz w:val="24"/>
        </w:rPr>
        <w:t>programme de civilis</w:t>
      </w:r>
      <w:r w:rsidRPr="00AC2028">
        <w:rPr>
          <w:b/>
          <w:sz w:val="24"/>
        </w:rPr>
        <w:t>a</w:t>
      </w:r>
      <w:r w:rsidRPr="00AC2028">
        <w:rPr>
          <w:b/>
          <w:sz w:val="24"/>
        </w:rPr>
        <w:t>tion</w:t>
      </w:r>
      <w:r>
        <w:rPr>
          <w:b/>
          <w:sz w:val="24"/>
        </w:rPr>
        <w:t> »</w:t>
      </w:r>
      <w:r w:rsidRPr="00AC2028">
        <w:rPr>
          <w:b/>
          <w:sz w:val="24"/>
        </w:rPr>
        <w:t xml:space="preserve"> du gouvernement canadien.</w:t>
      </w:r>
    </w:p>
    <w:p w:rsidR="004537A3" w:rsidRPr="00384B20" w:rsidRDefault="004537A3" w:rsidP="004537A3">
      <w:pPr>
        <w:pStyle w:val="Titreniveau1"/>
      </w:pPr>
      <w:r>
        <w:t>Chapitre 5</w:t>
      </w:r>
    </w:p>
    <w:p w:rsidR="004537A3" w:rsidRPr="00127243" w:rsidRDefault="004537A3" w:rsidP="004537A3">
      <w:pPr>
        <w:pStyle w:val="Titreniveau2"/>
      </w:pPr>
      <w:r>
        <w:t>La fermeture de la réserve</w:t>
      </w:r>
    </w:p>
    <w:bookmarkEnd w:id="39"/>
    <w:p w:rsidR="004537A3" w:rsidRPr="00E07116" w:rsidRDefault="004537A3" w:rsidP="004537A3">
      <w:pPr>
        <w:jc w:val="both"/>
        <w:rPr>
          <w:szCs w:val="36"/>
        </w:rPr>
      </w:pPr>
    </w:p>
    <w:p w:rsidR="004537A3" w:rsidRPr="00E07116" w:rsidRDefault="004537A3" w:rsidP="004537A3">
      <w:pPr>
        <w:jc w:val="both"/>
      </w:pPr>
    </w:p>
    <w:p w:rsidR="004537A3" w:rsidRDefault="004537A3" w:rsidP="004537A3">
      <w:pPr>
        <w:jc w:val="both"/>
      </w:pPr>
    </w:p>
    <w:p w:rsidR="004537A3" w:rsidRDefault="004537A3" w:rsidP="004537A3">
      <w:pPr>
        <w:jc w:val="both"/>
      </w:pPr>
    </w:p>
    <w:p w:rsidR="004537A3" w:rsidRPr="00E07116" w:rsidRDefault="004537A3" w:rsidP="004537A3">
      <w:pPr>
        <w:jc w:val="both"/>
      </w:pPr>
    </w:p>
    <w:p w:rsidR="004537A3" w:rsidRPr="00E07116" w:rsidRDefault="004537A3" w:rsidP="004537A3">
      <w:pPr>
        <w:jc w:val="both"/>
      </w:pPr>
    </w:p>
    <w:p w:rsidR="004537A3" w:rsidRPr="00E07116" w:rsidRDefault="004537A3" w:rsidP="004537A3">
      <w:pPr>
        <w:jc w:val="both"/>
      </w:pPr>
    </w:p>
    <w:p w:rsidR="004537A3" w:rsidRPr="00384B20" w:rsidRDefault="004537A3" w:rsidP="004537A3">
      <w:pPr>
        <w:ind w:right="90" w:firstLine="0"/>
        <w:jc w:val="both"/>
        <w:rPr>
          <w:sz w:val="20"/>
        </w:rPr>
      </w:pPr>
      <w:hyperlink w:anchor="tdm" w:history="1">
        <w:r w:rsidRPr="00384B20">
          <w:rPr>
            <w:rStyle w:val="Lienhypertexte"/>
            <w:sz w:val="20"/>
          </w:rPr>
          <w:t>Retour à la table des matières</w:t>
        </w:r>
      </w:hyperlink>
    </w:p>
    <w:p w:rsidR="004537A3" w:rsidRPr="00AF5D4C" w:rsidRDefault="004537A3" w:rsidP="004537A3">
      <w:pPr>
        <w:spacing w:before="120" w:after="120"/>
        <w:jc w:val="both"/>
      </w:pPr>
      <w:r w:rsidRPr="00AF5D4C">
        <w:t>Après cet exposé sur l'ouverture de la réserve Viger et sur l'utilis</w:t>
      </w:r>
      <w:r w:rsidRPr="00AF5D4C">
        <w:t>a</w:t>
      </w:r>
      <w:r w:rsidRPr="00AF5D4C">
        <w:t>tion qu'en ont fait ses occupants, nous aborderons maintenant l'épis</w:t>
      </w:r>
      <w:r w:rsidRPr="00AF5D4C">
        <w:t>o</w:t>
      </w:r>
      <w:r w:rsidRPr="00AF5D4C">
        <w:t>de de la fermeture. Pour reprendre l'expression de Lechasseur, la r</w:t>
      </w:r>
      <w:r w:rsidRPr="00AF5D4C">
        <w:t>é</w:t>
      </w:r>
      <w:r w:rsidRPr="00AF5D4C">
        <w:t>serve sera rapidement contestée (Fortin et Lechasseur 1993 : 235). En effet dès 1839, le prêtre Isidore Doucet de L’Isle-Verte, dans une le</w:t>
      </w:r>
      <w:r w:rsidRPr="00AF5D4C">
        <w:t>t</w:t>
      </w:r>
      <w:r w:rsidRPr="00AF5D4C">
        <w:t>tre à l'évêque Signay, propose de la récupérer pour les colons. Cette demande n'aura pas de suite, mais d'autres suivront de façon récurre</w:t>
      </w:r>
      <w:r w:rsidRPr="00AF5D4C">
        <w:t>n</w:t>
      </w:r>
      <w:r w:rsidRPr="00AF5D4C">
        <w:t>te. Le contexte agricole et économique de cette époque, bien qu'il ne justifie rien, permet de comprendre pourquoi cette réserve fut reprise aux Amérindiens. Nous décrirons donc cette conjoncture, puis, les différentes requêtes, de plus en plus pressantes, réclamant la fermeture de la réserve et la vente des lots pour les colons. Nous verrons aussi comment se fera cette vente et quels profits le groupe en tirera. Fin</w:t>
      </w:r>
      <w:r w:rsidRPr="00AF5D4C">
        <w:t>a</w:t>
      </w:r>
      <w:r w:rsidRPr="00AF5D4C">
        <w:t>lement, nous considérerons ce qu'il advint des Malécites après cet ép</w:t>
      </w:r>
      <w:r w:rsidRPr="00AF5D4C">
        <w:t>i</w:t>
      </w:r>
      <w:r w:rsidRPr="00AF5D4C">
        <w:t>sode, toujours sur le plan de leurs lieux de résidence et de leur mode de subsistance.</w:t>
      </w:r>
    </w:p>
    <w:p w:rsidR="004537A3" w:rsidRPr="00AF5D4C" w:rsidRDefault="004537A3" w:rsidP="004537A3">
      <w:pPr>
        <w:spacing w:before="120" w:after="120"/>
        <w:jc w:val="both"/>
      </w:pPr>
      <w:r>
        <w:br w:type="page"/>
      </w:r>
    </w:p>
    <w:p w:rsidR="004537A3" w:rsidRPr="00AF5D4C" w:rsidRDefault="004537A3" w:rsidP="004537A3">
      <w:pPr>
        <w:pStyle w:val="planche"/>
      </w:pPr>
      <w:bookmarkStart w:id="40" w:name="Reserve_Viger_chap_5_1"/>
      <w:r>
        <w:t>5.1 Le contexte agricole</w:t>
      </w:r>
      <w:r>
        <w:br/>
      </w:r>
      <w:r w:rsidRPr="00AF5D4C">
        <w:t>de la seconde moitié du XIX</w:t>
      </w:r>
      <w:r w:rsidRPr="006A03C8">
        <w:rPr>
          <w:vertAlign w:val="superscript"/>
        </w:rPr>
        <w:t>e</w:t>
      </w:r>
      <w:r w:rsidRPr="00AF5D4C">
        <w:t xml:space="preserve"> siècle</w:t>
      </w:r>
    </w:p>
    <w:bookmarkEnd w:id="40"/>
    <w:p w:rsidR="004537A3" w:rsidRPr="00AF5D4C" w:rsidRDefault="004537A3" w:rsidP="004537A3">
      <w:pPr>
        <w:spacing w:before="120" w:after="120"/>
        <w:jc w:val="both"/>
      </w:pPr>
    </w:p>
    <w:p w:rsidR="004537A3" w:rsidRPr="00384B20" w:rsidRDefault="004537A3" w:rsidP="004537A3">
      <w:pPr>
        <w:ind w:right="90" w:firstLine="0"/>
        <w:jc w:val="both"/>
        <w:rPr>
          <w:sz w:val="20"/>
        </w:rPr>
      </w:pPr>
      <w:hyperlink w:anchor="tdm" w:history="1">
        <w:r w:rsidRPr="00384B20">
          <w:rPr>
            <w:rStyle w:val="Lienhypertexte"/>
            <w:sz w:val="20"/>
          </w:rPr>
          <w:t>Retour à la table des matières</w:t>
        </w:r>
      </w:hyperlink>
    </w:p>
    <w:p w:rsidR="004537A3" w:rsidRPr="00AF5D4C" w:rsidRDefault="004537A3" w:rsidP="004537A3">
      <w:pPr>
        <w:spacing w:before="120" w:after="120"/>
        <w:jc w:val="both"/>
      </w:pPr>
      <w:r w:rsidRPr="00AF5D4C">
        <w:t>Entre 1815 et 1840, on estime que la population du Bas-Canada passe de 335</w:t>
      </w:r>
      <w:r>
        <w:t> </w:t>
      </w:r>
      <w:r w:rsidRPr="00AF5D4C">
        <w:t>000 à 600</w:t>
      </w:r>
      <w:r>
        <w:t> </w:t>
      </w:r>
      <w:r w:rsidRPr="00AF5D4C">
        <w:t>000. Les trois quarts vivent à la campagne. Cet accroissement engendre des pressions nouvelles sur la terre. Pour répondre aux besoins de cette population, un mouvement migratoire s’amorce vers l’arrière-pays seigneurial et vers les cantons. Parallèl</w:t>
      </w:r>
      <w:r w:rsidRPr="00AF5D4C">
        <w:t>e</w:t>
      </w:r>
      <w:r w:rsidRPr="00AF5D4C">
        <w:t>ment au développement agricole, qui à lui seul ne peut absorber toute la main-d’oeuvre, d’autres secteurs apparaissent : l’exploitation fore</w:t>
      </w:r>
      <w:r w:rsidRPr="00AF5D4C">
        <w:t>s</w:t>
      </w:r>
      <w:r w:rsidRPr="00AF5D4C">
        <w:t>tière et les petites industries, qui viennent combler les besoins en biens et services. Les villages grossissent, réunissant le magasin, la place de marché, les entrepôts, le poste de diligence ou de télégraphe, l’église, l’école, le moulin à farine ou à scie, etc. (Courville et Séguin 1989 : 3-7).</w:t>
      </w:r>
    </w:p>
    <w:p w:rsidR="004537A3" w:rsidRPr="00AF5D4C" w:rsidRDefault="004537A3" w:rsidP="004537A3">
      <w:pPr>
        <w:spacing w:before="120" w:after="120"/>
        <w:jc w:val="both"/>
      </w:pPr>
      <w:r w:rsidRPr="00AF5D4C">
        <w:t>Durant la première moitié du XIX</w:t>
      </w:r>
      <w:r w:rsidRPr="006A03C8">
        <w:rPr>
          <w:vertAlign w:val="superscript"/>
        </w:rPr>
        <w:t>e</w:t>
      </w:r>
      <w:r w:rsidRPr="00AF5D4C">
        <w:t xml:space="preserve"> siècle, l’étalement de la popul</w:t>
      </w:r>
      <w:r w:rsidRPr="00AF5D4C">
        <w:t>a</w:t>
      </w:r>
      <w:r w:rsidRPr="00AF5D4C">
        <w:t>tion se fait surtout dans les régions voisines des deux grands centres urbains que sont Montréal et Québec. Dans la deuxième moitié du XIX</w:t>
      </w:r>
      <w:r w:rsidRPr="006A03C8">
        <w:rPr>
          <w:vertAlign w:val="superscript"/>
        </w:rPr>
        <w:t>e</w:t>
      </w:r>
      <w:r w:rsidRPr="00AF5D4C">
        <w:t xml:space="preserve"> siècle, la population du Québec s'accroît de plus d'un million d'habitants. Selon Courville et Séguin (1989 : 16), le Québec « déborde littéralement tant sont fortes les pressions démographiques qui s'y exercent ». L’industrie et l’agriculture n’arrivent pas à </w:t>
      </w:r>
      <w:r>
        <w:t xml:space="preserve">[98] </w:t>
      </w:r>
      <w:r w:rsidRPr="00AF5D4C">
        <w:t>a</w:t>
      </w:r>
      <w:r w:rsidRPr="00AF5D4C">
        <w:t>b</w:t>
      </w:r>
      <w:r w:rsidRPr="00AF5D4C">
        <w:t>so</w:t>
      </w:r>
      <w:r w:rsidRPr="00AF5D4C">
        <w:t>r</w:t>
      </w:r>
      <w:r w:rsidRPr="00AF5D4C">
        <w:t>ber cette augmentation. Une forte émigration de plus de 500</w:t>
      </w:r>
      <w:r>
        <w:t> </w:t>
      </w:r>
      <w:r w:rsidRPr="00AF5D4C">
        <w:t>000 personnes se produit, surtout vers les États-Unis (Hamelin et R</w:t>
      </w:r>
      <w:r w:rsidRPr="00AF5D4C">
        <w:t>o</w:t>
      </w:r>
      <w:r w:rsidRPr="00AF5D4C">
        <w:t xml:space="preserve">by : 67).  </w:t>
      </w:r>
    </w:p>
    <w:p w:rsidR="004537A3" w:rsidRPr="00AF5D4C" w:rsidRDefault="004537A3" w:rsidP="004537A3">
      <w:pPr>
        <w:spacing w:before="120" w:after="120"/>
        <w:jc w:val="both"/>
      </w:pPr>
      <w:r w:rsidRPr="00AF5D4C">
        <w:t>Afin de contrer ce phénomène, les autorités de l'époque et le clergé favorisèrent la colonisation, la voyant comme la solution à ce probl</w:t>
      </w:r>
      <w:r w:rsidRPr="00AF5D4C">
        <w:t>è</w:t>
      </w:r>
      <w:r w:rsidRPr="00AF5D4C">
        <w:t>me. On ouvre de nouveaux cantons ; la population s'étale beaucoup plus profondément sur le territoire. Le clergé présente la colonisation « comme une solution à l'exode et vante les vertus de la vie champêtre contre les influences nocives de la ville et du protestantisme » (Cou</w:t>
      </w:r>
      <w:r w:rsidRPr="00AF5D4C">
        <w:t>r</w:t>
      </w:r>
      <w:r w:rsidRPr="00AF5D4C">
        <w:t>ville et Séguin 1989 :</w:t>
      </w:r>
      <w:r>
        <w:t xml:space="preserve"> </w:t>
      </w:r>
      <w:r w:rsidRPr="00AF5D4C">
        <w:t>24-25). Il se fait agent de colonisation en ass</w:t>
      </w:r>
      <w:r w:rsidRPr="00AF5D4C">
        <w:t>u</w:t>
      </w:r>
      <w:r w:rsidRPr="00AF5D4C">
        <w:t xml:space="preserve">rant l'encadrement des populations locales. Ces valeurs conservatrices sont tout de même accompagnées par un courant de modernisme qui </w:t>
      </w:r>
      <w:r w:rsidRPr="00AF5D4C">
        <w:lastRenderedPageBreak/>
        <w:t>supporte la construction ferroviaire, l'implantation d'entreprises, ou la modernisation et la mécanisation des fermes.</w:t>
      </w:r>
    </w:p>
    <w:p w:rsidR="004537A3" w:rsidRPr="00AF5D4C" w:rsidRDefault="004537A3" w:rsidP="004537A3">
      <w:pPr>
        <w:spacing w:before="120" w:after="120"/>
        <w:jc w:val="both"/>
      </w:pPr>
      <w:r w:rsidRPr="00AF5D4C">
        <w:t>Sur la ferme, les membres de la famille et, dans le cas des exploit</w:t>
      </w:r>
      <w:r w:rsidRPr="00AF5D4C">
        <w:t>a</w:t>
      </w:r>
      <w:r w:rsidRPr="00AF5D4C">
        <w:t>tions plus importantes, des engagés accomplissent le travail. La pr</w:t>
      </w:r>
      <w:r w:rsidRPr="00AF5D4C">
        <w:t>o</w:t>
      </w:r>
      <w:r w:rsidRPr="00AF5D4C">
        <w:t>duction des fermes en est une de polyculture à dominante céréalière. Le type de cultures est diversifié avec le blé, l’orge, l’avoine, les pois, le seigle, le foin, le sarrasin et la pomme de terre. On pratique la rot</w:t>
      </w:r>
      <w:r w:rsidRPr="00AF5D4C">
        <w:t>a</w:t>
      </w:r>
      <w:r w:rsidRPr="00AF5D4C">
        <w:t>tion des cultures et l’assolement pour régénérer le sol. L’élevage sur une ferme moyenne compte six ou sept vaches laitières, quatre ou cinq porcs, quatre ou cinq moutons et de la volaille (</w:t>
      </w:r>
      <w:r w:rsidRPr="00AF5D4C">
        <w:rPr>
          <w:i/>
        </w:rPr>
        <w:t>Ibid.</w:t>
      </w:r>
      <w:r w:rsidRPr="00AF5D4C">
        <w:t> : 19). Près de la maison, on trouve le potager et, en bout de terre, le boisé de ferme. La production, surtout dans les régions nouvellement ouvertes, s’oriente vers l’auto-consommation. Dans la région de Montréal, la production de marché s’implante de plus en plus fermement. Dans le Bas-Saint-Laurent et en Gaspésie, le fermier est également pêcheur ou bûcheron.</w:t>
      </w:r>
    </w:p>
    <w:p w:rsidR="004537A3" w:rsidRPr="00AF5D4C" w:rsidRDefault="004537A3" w:rsidP="004537A3">
      <w:pPr>
        <w:spacing w:before="120" w:after="120"/>
        <w:jc w:val="both"/>
      </w:pPr>
    </w:p>
    <w:p w:rsidR="004537A3" w:rsidRPr="00AF5D4C" w:rsidRDefault="004537A3" w:rsidP="004537A3">
      <w:pPr>
        <w:pStyle w:val="a"/>
      </w:pPr>
      <w:r w:rsidRPr="00AF5D4C">
        <w:t>5.1.2</w:t>
      </w:r>
      <w:r>
        <w:t>.</w:t>
      </w:r>
      <w:r w:rsidRPr="00AF5D4C">
        <w:t xml:space="preserve"> Le canton Viger</w:t>
      </w:r>
    </w:p>
    <w:p w:rsidR="004537A3" w:rsidRPr="00AF5D4C" w:rsidRDefault="004537A3" w:rsidP="004537A3">
      <w:pPr>
        <w:spacing w:before="120" w:after="120"/>
        <w:jc w:val="both"/>
      </w:pPr>
    </w:p>
    <w:p w:rsidR="004537A3" w:rsidRPr="00AF5D4C" w:rsidRDefault="004537A3" w:rsidP="004537A3">
      <w:pPr>
        <w:spacing w:before="120" w:after="120"/>
        <w:jc w:val="both"/>
      </w:pPr>
      <w:r w:rsidRPr="00AF5D4C">
        <w:t>À la fin des années 1860, le mouvement vers les cantons est déjà bien amorcé dans le Bas-Saint-Laurent. En 1847 et 1849, C.-F. Fou</w:t>
      </w:r>
      <w:r w:rsidRPr="00AF5D4C">
        <w:t>r</w:t>
      </w:r>
      <w:r w:rsidRPr="00AF5D4C">
        <w:t>nier et G. Bouthiller réalisent l’arpentage et la subdivision en lots du canton Viger (Fortin et Lechasseur 1993 : 235 ; Fournier 1847 ; Bo</w:t>
      </w:r>
      <w:r w:rsidRPr="00AF5D4C">
        <w:t>u</w:t>
      </w:r>
      <w:r w:rsidRPr="00AF5D4C">
        <w:t>thiller 1849). Dès 1851, Saint-Arsène, L’Isle-Verte, Trois-Pistoles, débordent vers le Sud dans les cantons Viger, Denonville et Bégon (Blanchard 1935 : 199). Dans le canton Viger la population passe de 225, lors de son ouverture en 1851 (Canada 1853 : 95) à 928 en 1861 (Canada 1861). À cette date, un nommé Lapointe rapporte que la c</w:t>
      </w:r>
      <w:r w:rsidRPr="00AF5D4C">
        <w:t>o</w:t>
      </w:r>
      <w:r w:rsidRPr="00AF5D4C">
        <w:t>lonisation fait des progrès rapides dans Viger, « au point qu’il ne croit pas</w:t>
      </w:r>
      <w:r>
        <w:t xml:space="preserve"> [99]</w:t>
      </w:r>
      <w:r w:rsidRPr="00AF5D4C">
        <w:t xml:space="preserve"> qu’aucun des cantons voisins puissent rivaliser avec lui sous le rapport des développements » (Drapeau 1863 : 60).</w:t>
      </w:r>
    </w:p>
    <w:p w:rsidR="004537A3" w:rsidRPr="00AF5D4C" w:rsidRDefault="004537A3" w:rsidP="004537A3">
      <w:pPr>
        <w:spacing w:before="120" w:after="120"/>
        <w:jc w:val="both"/>
      </w:pPr>
      <w:r>
        <w:br w:type="page"/>
      </w:r>
    </w:p>
    <w:p w:rsidR="004537A3" w:rsidRPr="00AF5D4C" w:rsidRDefault="004537A3" w:rsidP="004537A3">
      <w:pPr>
        <w:pStyle w:val="a"/>
      </w:pPr>
      <w:r w:rsidRPr="00AF5D4C">
        <w:t>5.1.3</w:t>
      </w:r>
      <w:r>
        <w:t>.</w:t>
      </w:r>
      <w:r w:rsidRPr="00AF5D4C">
        <w:t xml:space="preserve"> La réserve Viger</w:t>
      </w:r>
    </w:p>
    <w:p w:rsidR="004537A3" w:rsidRPr="00AF5D4C" w:rsidRDefault="004537A3" w:rsidP="004537A3">
      <w:pPr>
        <w:spacing w:before="120" w:after="120"/>
        <w:jc w:val="both"/>
      </w:pPr>
    </w:p>
    <w:p w:rsidR="004537A3" w:rsidRPr="00AF5D4C" w:rsidRDefault="004537A3" w:rsidP="004537A3">
      <w:pPr>
        <w:spacing w:before="120" w:after="120"/>
        <w:jc w:val="both"/>
      </w:pPr>
      <w:r w:rsidRPr="00AF5D4C">
        <w:t>Les fermes des habitants Québécois sont bien ordonnées. Près du chemin la maison, le potager et les bâtiments. On trouve ensuite les champs, clôturés et entourés de fossés. Au fond de la terre est le boisé.</w:t>
      </w:r>
    </w:p>
    <w:p w:rsidR="004537A3" w:rsidRPr="00AF5D4C" w:rsidRDefault="004537A3" w:rsidP="004537A3">
      <w:pPr>
        <w:spacing w:before="120" w:after="120"/>
        <w:jc w:val="both"/>
      </w:pPr>
      <w:r w:rsidRPr="00AF5D4C">
        <w:t>À côté, la réserve Viger est à peine exploitée. Des portions sont d</w:t>
      </w:r>
      <w:r w:rsidRPr="00AF5D4C">
        <w:t>é</w:t>
      </w:r>
      <w:r w:rsidRPr="00AF5D4C">
        <w:t xml:space="preserve">frichées et cultivées, dans l’axe du chemin ouvert dans les années 1850, soit environ 10% de la réserve. Il est difficile de faire la part des choses entre les témoignages contradictoires sur l’état de la réserve, néanmoins, il est clair que les Malécites ne se conforment pas à la conception de l'agriculture des Eurocanadiens. C'est cet état de choses qui poussera la population des environs à faire pression pour que la réserve soit vendue. Tous les alentours se sont peu à peu peuplés et les terres cultivables commencent à manquer. </w:t>
      </w:r>
    </w:p>
    <w:p w:rsidR="004537A3" w:rsidRPr="00AF5D4C" w:rsidRDefault="004537A3" w:rsidP="004537A3">
      <w:pPr>
        <w:spacing w:before="120" w:after="120"/>
        <w:jc w:val="both"/>
      </w:pPr>
      <w:r w:rsidRPr="00AF5D4C">
        <w:t>Les cultivateurs eurocanadiens ont acheté un lot qui leur appa</w:t>
      </w:r>
      <w:r w:rsidRPr="00AF5D4C">
        <w:t>r</w:t>
      </w:r>
      <w:r w:rsidRPr="00AF5D4C">
        <w:t>tient. Les Malécites possèdent la réserve en tant que groupe et ne semblent pas vraiment être intéressé à la propriété individuelle. Lors de sa visite à Viger en 1857, l’agent Chesley venait aussi demander au groupe pourquoi ce dernier avait envoyé une pétition demandant l’arpentage de leur terre. Le chef Louis Thomas expliqua qu’un no</w:t>
      </w:r>
      <w:r w:rsidRPr="00AF5D4C">
        <w:t>m</w:t>
      </w:r>
      <w:r w:rsidRPr="00AF5D4C">
        <w:t>mé St-Pierre était venu quelque mois avant pour leur faire signer cette pétition. Thomas dit à cet homme qu’il désirait voir les limites de la réserve définies, afin de pouvoir éloigner les empiéteurs, « but had no wish to have the land cut up into seperate lots » (Canada 1858).</w:t>
      </w:r>
    </w:p>
    <w:p w:rsidR="004537A3" w:rsidRPr="00AF5D4C" w:rsidRDefault="004537A3" w:rsidP="004537A3">
      <w:pPr>
        <w:spacing w:before="120" w:after="120"/>
        <w:jc w:val="both"/>
      </w:pPr>
      <w:r w:rsidRPr="00AF5D4C">
        <w:t>Les familles reconnaissent toutefois le travail individuel de ceux ayant fait des améliorations sur la réserve. Lors de la vente, ces am</w:t>
      </w:r>
      <w:r w:rsidRPr="00AF5D4C">
        <w:t>é</w:t>
      </w:r>
      <w:r w:rsidRPr="00AF5D4C">
        <w:t>liorations seront mesurées et ajoutées au prix du lot. Ce sont les pe</w:t>
      </w:r>
      <w:r w:rsidRPr="00AF5D4C">
        <w:t>r</w:t>
      </w:r>
      <w:r w:rsidRPr="00AF5D4C">
        <w:t>sonnes les ayant faites qui reçoivent ce montant alors que le produit de la vente des lots sera placé au profit du groupe.</w:t>
      </w:r>
    </w:p>
    <w:p w:rsidR="004537A3" w:rsidRDefault="004537A3" w:rsidP="004537A3">
      <w:pPr>
        <w:pStyle w:val="p"/>
      </w:pPr>
      <w:r>
        <w:br w:type="page"/>
      </w:r>
      <w:r>
        <w:lastRenderedPageBreak/>
        <w:t>[100]</w:t>
      </w:r>
    </w:p>
    <w:p w:rsidR="004537A3" w:rsidRDefault="004537A3" w:rsidP="004537A3">
      <w:pPr>
        <w:spacing w:before="120" w:after="120"/>
        <w:jc w:val="both"/>
      </w:pPr>
    </w:p>
    <w:p w:rsidR="004537A3" w:rsidRPr="00AF5D4C" w:rsidRDefault="004537A3" w:rsidP="004537A3">
      <w:pPr>
        <w:pStyle w:val="planche"/>
      </w:pPr>
      <w:bookmarkStart w:id="41" w:name="Reserve_Viger_chap_5_2"/>
      <w:r w:rsidRPr="00AF5D4C">
        <w:t>5.2 Pressions pour vendre la réserve</w:t>
      </w:r>
    </w:p>
    <w:bookmarkEnd w:id="41"/>
    <w:p w:rsidR="004537A3" w:rsidRPr="00AF5D4C" w:rsidRDefault="004537A3" w:rsidP="004537A3">
      <w:pPr>
        <w:spacing w:before="120" w:after="120"/>
        <w:jc w:val="both"/>
      </w:pPr>
    </w:p>
    <w:p w:rsidR="004537A3" w:rsidRPr="00AF5D4C" w:rsidRDefault="004537A3" w:rsidP="004537A3">
      <w:pPr>
        <w:pStyle w:val="a"/>
      </w:pPr>
      <w:r w:rsidRPr="00AF5D4C">
        <w:t>5.2.1</w:t>
      </w:r>
      <w:r>
        <w:t xml:space="preserve">. </w:t>
      </w:r>
      <w:r w:rsidRPr="00AF5D4C">
        <w:t xml:space="preserve"> 1857</w:t>
      </w:r>
    </w:p>
    <w:p w:rsidR="004537A3" w:rsidRPr="00AF5D4C" w:rsidRDefault="004537A3" w:rsidP="004537A3">
      <w:pPr>
        <w:spacing w:before="120" w:after="120"/>
        <w:jc w:val="both"/>
      </w:pPr>
    </w:p>
    <w:p w:rsidR="004537A3" w:rsidRPr="00384B20" w:rsidRDefault="004537A3" w:rsidP="004537A3">
      <w:pPr>
        <w:ind w:right="90" w:firstLine="0"/>
        <w:jc w:val="both"/>
        <w:rPr>
          <w:sz w:val="20"/>
        </w:rPr>
      </w:pPr>
      <w:hyperlink w:anchor="tdm" w:history="1">
        <w:r w:rsidRPr="00384B20">
          <w:rPr>
            <w:rStyle w:val="Lienhypertexte"/>
            <w:sz w:val="20"/>
          </w:rPr>
          <w:t>Retour à la table des matières</w:t>
        </w:r>
      </w:hyperlink>
    </w:p>
    <w:p w:rsidR="004537A3" w:rsidRPr="00AF5D4C" w:rsidRDefault="004537A3" w:rsidP="004537A3">
      <w:pPr>
        <w:spacing w:before="120" w:after="120"/>
        <w:jc w:val="both"/>
      </w:pPr>
      <w:r w:rsidRPr="00AF5D4C">
        <w:t>Nous avons déjà mentionné la première proposition de récupér</w:t>
      </w:r>
      <w:r w:rsidRPr="00AF5D4C">
        <w:t>a</w:t>
      </w:r>
      <w:r w:rsidRPr="00AF5D4C">
        <w:t>tion de la réserve pour les blancs, par un prêtre dès 1839. En 1856, l’Assemblée législative de la province du Canada mandate un comité pour enquêter sur l’émigration, sur ses causes et sur les moyens à e</w:t>
      </w:r>
      <w:r w:rsidRPr="00AF5D4C">
        <w:t>m</w:t>
      </w:r>
      <w:r w:rsidRPr="00AF5D4C">
        <w:t>ployer pour la prévenir. Afin de s’enquérir de la situation, le comité met un questionnaire en circulation. John E. Barry de Rivière-du-Loup répondra au questionnaire pour la région du Bas-Saint-Laurent. Selon Barry, il y a effectivement une émigration et la principale cause est le manque de communications vers les terres non-concédées de la couronne. La construction de chemins permettrait aux colons de circ</w:t>
      </w:r>
      <w:r w:rsidRPr="00AF5D4C">
        <w:t>u</w:t>
      </w:r>
      <w:r w:rsidRPr="00AF5D4C">
        <w:t>ler plus facilement avec leurs matériaux ou avec leurs produits cult</w:t>
      </w:r>
      <w:r w:rsidRPr="00AF5D4C">
        <w:t>i</w:t>
      </w:r>
      <w:r w:rsidRPr="00AF5D4C">
        <w:t>vés. Barry parle aussi de la réserve de Viger. Elle est un obstacle à la colonisation car les Amérindiens s’opposent à la construction de ch</w:t>
      </w:r>
      <w:r w:rsidRPr="00AF5D4C">
        <w:t>e</w:t>
      </w:r>
      <w:r w:rsidRPr="00AF5D4C">
        <w:t>mins. Ils ne veulent pas, non plus, cultiver ou laisser les autres cultiver (JALPC 1857).</w:t>
      </w:r>
    </w:p>
    <w:p w:rsidR="004537A3" w:rsidRPr="00AF5D4C" w:rsidRDefault="004537A3" w:rsidP="004537A3">
      <w:pPr>
        <w:spacing w:before="120" w:after="120"/>
        <w:jc w:val="both"/>
      </w:pPr>
      <w:r w:rsidRPr="00AF5D4C">
        <w:t>Cependant, comme nous le notions au chapitre précédent et comme le remarque Lechasseur (Fortin et Lechasseur 1993 :236-237), il faut certainement nuancer les propos de Barry. Ceux-ci sont contredits par la visite de S.Y. Chesley en 1857 (Canada 1858), décrivant les champs et les améliorations faites sur la réserve par les Amérindiens, et par leur participation à deux pétitions demandant des subsides pour la construction de routes (JALPC 1848 ; 1849).</w:t>
      </w:r>
    </w:p>
    <w:p w:rsidR="004537A3" w:rsidRPr="00AF5D4C" w:rsidRDefault="004537A3" w:rsidP="004537A3">
      <w:pPr>
        <w:spacing w:before="120" w:after="120"/>
        <w:jc w:val="both"/>
      </w:pPr>
      <w:r w:rsidRPr="00AF5D4C">
        <w:t>Néanmoins, le recenseur Rinfret  reprend lui aussi le discours de ceux qui convoitent la réserve :</w:t>
      </w:r>
    </w:p>
    <w:p w:rsidR="004537A3" w:rsidRDefault="004537A3" w:rsidP="004537A3">
      <w:pPr>
        <w:pStyle w:val="Grillecouleur-Accent1"/>
      </w:pPr>
    </w:p>
    <w:p w:rsidR="004537A3" w:rsidRPr="00AF5D4C" w:rsidRDefault="004537A3" w:rsidP="004537A3">
      <w:pPr>
        <w:pStyle w:val="Grillecouleur-Accent1"/>
      </w:pPr>
      <w:r w:rsidRPr="00AF5D4C">
        <w:t>Le territoire occupé par les Sauvages est la partie la plus fertile de V</w:t>
      </w:r>
      <w:r w:rsidRPr="00AF5D4C">
        <w:t>i</w:t>
      </w:r>
      <w:r w:rsidRPr="00AF5D4C">
        <w:t xml:space="preserve">ger et cependant il n'y a qu'une faible portion en culture.  Il est très certain que l'occupation des Sauvages nuit à la colonisation de Viger qui avance </w:t>
      </w:r>
      <w:r w:rsidRPr="00AF5D4C">
        <w:lastRenderedPageBreak/>
        <w:t>très rapidement dans toutes les autres parties devant la hache des Can</w:t>
      </w:r>
      <w:r w:rsidRPr="00AF5D4C">
        <w:t>a</w:t>
      </w:r>
      <w:r w:rsidRPr="00AF5D4C">
        <w:t>diens (Canada 1861).</w:t>
      </w:r>
    </w:p>
    <w:p w:rsidR="004537A3" w:rsidRPr="00AF5D4C" w:rsidRDefault="004537A3" w:rsidP="004537A3">
      <w:pPr>
        <w:spacing w:before="120" w:after="120"/>
        <w:jc w:val="both"/>
      </w:pPr>
    </w:p>
    <w:p w:rsidR="004537A3" w:rsidRPr="00AF5D4C" w:rsidRDefault="004537A3" w:rsidP="004537A3">
      <w:pPr>
        <w:pStyle w:val="a"/>
      </w:pPr>
      <w:r w:rsidRPr="00AF5D4C">
        <w:t>5.2.2</w:t>
      </w:r>
      <w:r>
        <w:t xml:space="preserve">.  </w:t>
      </w:r>
      <w:r w:rsidRPr="00AF5D4C">
        <w:t xml:space="preserve"> 1862</w:t>
      </w:r>
    </w:p>
    <w:p w:rsidR="004537A3" w:rsidRPr="00AF5D4C" w:rsidRDefault="004537A3" w:rsidP="004537A3">
      <w:pPr>
        <w:spacing w:before="120" w:after="120"/>
        <w:jc w:val="both"/>
      </w:pPr>
    </w:p>
    <w:p w:rsidR="004537A3" w:rsidRPr="00AF5D4C" w:rsidRDefault="004537A3" w:rsidP="004537A3">
      <w:pPr>
        <w:spacing w:before="120" w:after="120"/>
        <w:jc w:val="both"/>
      </w:pPr>
      <w:r w:rsidRPr="00AF5D4C">
        <w:t>En avril 1862, le Conseil municipal de la paroisse de Saint-Jean-Baptiste-de-L’Isle-Verte envoie une requête au Gouverneur général de la Province du Canada. Rédigée en onze points sur sept pages, la pét</w:t>
      </w:r>
      <w:r w:rsidRPr="00AF5D4C">
        <w:t>i</w:t>
      </w:r>
      <w:r w:rsidRPr="00AF5D4C">
        <w:t>tion est une véritable attaque en règle contre la réserve Viger. Ce d</w:t>
      </w:r>
      <w:r w:rsidRPr="00AF5D4C">
        <w:t>o</w:t>
      </w:r>
      <w:r w:rsidRPr="00AF5D4C">
        <w:t>cument affirme que la réserve</w:t>
      </w:r>
      <w:r>
        <w:t xml:space="preserve"> [101]</w:t>
      </w:r>
      <w:r w:rsidRPr="00AF5D4C">
        <w:t xml:space="preserve"> serait encore inculte à part que</w:t>
      </w:r>
      <w:r w:rsidRPr="00AF5D4C">
        <w:t>l</w:t>
      </w:r>
      <w:r w:rsidRPr="00AF5D4C">
        <w:t>ques arpents défrichés « qui encore sont en souches » ; que le bois de commerce a été coupé et enlevé, n’y restant que du bois de peu d’importance ; que comme les terres avoisinantes sont toutes en cult</w:t>
      </w:r>
      <w:r w:rsidRPr="00AF5D4C">
        <w:t>u</w:t>
      </w:r>
      <w:r w:rsidRPr="00AF5D4C">
        <w:t>re, la réserve constitue un obstacle, car les Indiens ne font pas les d</w:t>
      </w:r>
      <w:r w:rsidRPr="00AF5D4C">
        <w:t>e</w:t>
      </w:r>
      <w:r w:rsidRPr="00AF5D4C">
        <w:t>voirs requis de voisins, soit les clôtures, fossés et découverts ; que les habitants ne peuvent avoir de chemins sur ce township ; que les colons se plaignent beaucoup de ces inconvénients et qu’ils l’ont d’ailleurs fait à leur député, William Baby ; que si la terre avait été donnée à des colons elle serait depuis longtemps en culture et n’aurait pas nuit au défrichement des terres voisines ; que « ce terrain ne convient null</w:t>
      </w:r>
      <w:r w:rsidRPr="00AF5D4C">
        <w:t>e</w:t>
      </w:r>
      <w:r w:rsidRPr="00AF5D4C">
        <w:t>ment aux sauvaches (</w:t>
      </w:r>
      <w:r w:rsidRPr="00AF5D4C">
        <w:rPr>
          <w:i/>
        </w:rPr>
        <w:t>sic</w:t>
      </w:r>
      <w:r w:rsidRPr="00AF5D4C">
        <w:t>) étant éloignées de l’eau et du Fleuve, et qu’eux ne trouvent leur bien être que sur et près de cet élément, ne vivant que de chasse et de pêche » ; que pour arriver au but de la c</w:t>
      </w:r>
      <w:r w:rsidRPr="00AF5D4C">
        <w:t>o</w:t>
      </w:r>
      <w:r w:rsidRPr="00AF5D4C">
        <w:t>lonisation, la réserve devrait être réunie aux terres de la couronne et vendue selon les conditions habituelles ; qu’un terrain près de l’eau conviendrait mieux aux Amérindiens ; qu’il serait sûrement plus ava</w:t>
      </w:r>
      <w:r w:rsidRPr="00AF5D4C">
        <w:t>n</w:t>
      </w:r>
      <w:r w:rsidRPr="00AF5D4C">
        <w:t xml:space="preserve">tageux pour eux si le gouvernement prenait le montant de la vente pour le placer au profit du groupe (ANC 1862-1870 : 208665-79). </w:t>
      </w:r>
    </w:p>
    <w:p w:rsidR="004537A3" w:rsidRPr="00AF5D4C" w:rsidRDefault="004537A3" w:rsidP="004537A3">
      <w:pPr>
        <w:spacing w:before="120" w:after="120"/>
        <w:jc w:val="both"/>
      </w:pPr>
      <w:r w:rsidRPr="00AF5D4C">
        <w:t>Cette pétition sera lue devant l’Assemblée le 7 mai (JALPC 1862 : 172). Une autre, sur le même sujet, envoyée par le Conseil municipal du comté de Témiscouata avait aussi été lue le 28 avril 1862 (JALPC 1862 : 121), cependant nous ne possédons pas le texte de cette pét</w:t>
      </w:r>
      <w:r w:rsidRPr="00AF5D4C">
        <w:t>i</w:t>
      </w:r>
      <w:r w:rsidRPr="00AF5D4C">
        <w:t>tion.</w:t>
      </w:r>
    </w:p>
    <w:p w:rsidR="004537A3" w:rsidRPr="00AF5D4C" w:rsidRDefault="004537A3" w:rsidP="004537A3">
      <w:pPr>
        <w:spacing w:before="120" w:after="120"/>
        <w:jc w:val="both"/>
      </w:pPr>
      <w:r w:rsidRPr="00AF5D4C">
        <w:t xml:space="preserve">On achemine ces requêtes au Département des affaires indiennes. Ce dernier réagit en demandant à l’agent des terres L.N. Gauvreau </w:t>
      </w:r>
      <w:r w:rsidRPr="00AF5D4C">
        <w:lastRenderedPageBreak/>
        <w:t>d’aller visiter la réserve et de faire rapport sur son état. Nous avons, au troisième chapitre, parlé de la description qu’il en fait (ANC 1862a). Comme Gauvreau n’avait pu rencontrer les Indiens, on d</w:t>
      </w:r>
      <w:r w:rsidRPr="00AF5D4C">
        <w:t>e</w:t>
      </w:r>
      <w:r w:rsidRPr="00AF5D4C">
        <w:t>mande à leur missionnaire, Lazare Marceau, de s’enquérir auprès du groupe de la possibilité de vendre la réserve. Marceau écrit une pr</w:t>
      </w:r>
      <w:r w:rsidRPr="00AF5D4C">
        <w:t>e</w:t>
      </w:r>
      <w:r w:rsidRPr="00AF5D4C">
        <w:t>mière lettre le 17 octobre, expliquant qu’il ne peut, pour l’instant, que donner l’opinion du chef Louis Thomas, le reste du groupe étant di</w:t>
      </w:r>
      <w:r w:rsidRPr="00AF5D4C">
        <w:t>s</w:t>
      </w:r>
      <w:r w:rsidRPr="00AF5D4C">
        <w:t xml:space="preserve">persé. Citant les paroles de Thomas, alors âgé de 94 ans, Marceau écrit : « Le terrain que nous occupons, a-t-il dit, m’a été donné par Sa Majesté, je ne crains pas d’en être privé et je ne consentirai jamais à le vendre » (ANC 1862-1870 : 208672). </w:t>
      </w:r>
    </w:p>
    <w:p w:rsidR="004537A3" w:rsidRPr="00AF5D4C" w:rsidRDefault="004537A3" w:rsidP="004537A3">
      <w:pPr>
        <w:spacing w:before="120" w:after="120"/>
        <w:jc w:val="both"/>
      </w:pPr>
      <w:r w:rsidRPr="00AF5D4C">
        <w:t>Ayant finalement parlé à un plus grand nombre d’Amérindiens, Marceau communique de nouveau avec le Département. Nous avons déjà mentionné cette lettre dans laquelle les Malécites font savoir qu’ils sont prêts à vendre à condition que le gouvernement leur donne une terre au lac Saint-Jean, de même que des versements annuels d’intérêts sur le capital de la vente. Marceau</w:t>
      </w:r>
      <w:r>
        <w:t xml:space="preserve"> [102]</w:t>
      </w:r>
      <w:r w:rsidRPr="00AF5D4C">
        <w:t xml:space="preserve"> souligne encore que le vieux chef Louis Thomas et quelques autres s’opposent à la vente et qu’ils enverront sous peu un mémoire en ce sens (ANC 1862b).</w:t>
      </w:r>
    </w:p>
    <w:p w:rsidR="004537A3" w:rsidRPr="00AF5D4C" w:rsidRDefault="004537A3" w:rsidP="004537A3">
      <w:pPr>
        <w:spacing w:before="120" w:after="120"/>
        <w:jc w:val="both"/>
      </w:pPr>
    </w:p>
    <w:p w:rsidR="004537A3" w:rsidRPr="00AF5D4C" w:rsidRDefault="004537A3" w:rsidP="004537A3">
      <w:pPr>
        <w:pStyle w:val="a"/>
      </w:pPr>
      <w:r w:rsidRPr="00AF5D4C">
        <w:t>5.2.3</w:t>
      </w:r>
      <w:r>
        <w:t>.</w:t>
      </w:r>
      <w:r w:rsidRPr="00AF5D4C">
        <w:t xml:space="preserve"> Difficultés des Malécites</w:t>
      </w:r>
    </w:p>
    <w:p w:rsidR="004537A3" w:rsidRPr="00AF5D4C" w:rsidRDefault="004537A3" w:rsidP="004537A3">
      <w:pPr>
        <w:spacing w:before="120" w:after="120"/>
        <w:jc w:val="both"/>
      </w:pPr>
    </w:p>
    <w:p w:rsidR="004537A3" w:rsidRPr="00AF5D4C" w:rsidRDefault="004537A3" w:rsidP="004537A3">
      <w:pPr>
        <w:spacing w:before="120" w:after="120"/>
        <w:jc w:val="both"/>
      </w:pPr>
      <w:r w:rsidRPr="00AF5D4C">
        <w:t xml:space="preserve">Les pressions pour vendre la réserve ne reprendront qu’en 1867. Entre-temps, une partie des membres continue de fréquenter la réserve et la région. Les archives nous permettent de constater les différents aléas qu’ils subissent, puisque c’est généralement lorsqu’ils sont en difficulté qu’ils se tournent vers les autorités. </w:t>
      </w:r>
    </w:p>
    <w:p w:rsidR="004537A3" w:rsidRPr="00AF5D4C" w:rsidRDefault="004537A3" w:rsidP="004537A3">
      <w:pPr>
        <w:spacing w:before="120" w:after="120"/>
        <w:jc w:val="both"/>
      </w:pPr>
      <w:r w:rsidRPr="00AF5D4C">
        <w:t>Leurs demandes n’ont pas toujours de suite comme dans le cas de la lettre de Paul Joseph datée du 15 mars 1864, mais nous en parlons car elle montre que les Malécites étaient parfois abusés par leurs vo</w:t>
      </w:r>
      <w:r w:rsidRPr="00AF5D4C">
        <w:t>i</w:t>
      </w:r>
      <w:r w:rsidRPr="00AF5D4C">
        <w:t>sins blancs. Il explique qu’un marchand, Charles Bartrand (</w:t>
      </w:r>
      <w:r w:rsidRPr="00AF5D4C">
        <w:rPr>
          <w:i/>
        </w:rPr>
        <w:t>sic</w:t>
      </w:r>
      <w:r w:rsidRPr="00AF5D4C">
        <w:t>), « a fait vendre mon cheval et 2 bœufs pendant que j’étais à la chasse et ce pour payer une dette que je ne refusais pas de lui payer avec le temps » (ANC 1864a). En conséquence, il réclame que le gouvern</w:t>
      </w:r>
      <w:r w:rsidRPr="00AF5D4C">
        <w:t>e</w:t>
      </w:r>
      <w:r w:rsidRPr="00AF5D4C">
        <w:lastRenderedPageBreak/>
        <w:t>ment demande à Bartrand (</w:t>
      </w:r>
      <w:r w:rsidRPr="00AF5D4C">
        <w:rPr>
          <w:i/>
        </w:rPr>
        <w:t>sic</w:t>
      </w:r>
      <w:r w:rsidRPr="00AF5D4C">
        <w:t>) de lui remettre « ce dont il m’a d</w:t>
      </w:r>
      <w:r w:rsidRPr="00AF5D4C">
        <w:t>é</w:t>
      </w:r>
      <w:r w:rsidRPr="00AF5D4C">
        <w:t>pouillé » (</w:t>
      </w:r>
      <w:r w:rsidRPr="00AF5D4C">
        <w:rPr>
          <w:i/>
        </w:rPr>
        <w:t>Ibid.</w:t>
      </w:r>
      <w:r w:rsidRPr="00AF5D4C">
        <w:t>).</w:t>
      </w:r>
    </w:p>
    <w:p w:rsidR="004537A3" w:rsidRPr="00AF5D4C" w:rsidRDefault="004537A3" w:rsidP="004537A3">
      <w:pPr>
        <w:spacing w:before="120" w:after="120"/>
        <w:jc w:val="both"/>
      </w:pPr>
      <w:r w:rsidRPr="00AF5D4C">
        <w:t>À la même époque,  Marceau enverra deux lettres au Département (7 mars et 27 avril 1864), afin de procurer des semences pour les M</w:t>
      </w:r>
      <w:r w:rsidRPr="00AF5D4C">
        <w:t>a</w:t>
      </w:r>
      <w:r w:rsidRPr="00AF5D4C">
        <w:t>lécites. Rien n’indique si sa requête sera acceptée, mais on sait qu’à l’automne les récoltes auront été très mauvaises (ANC 1864b ; 1864-1865).</w:t>
      </w:r>
    </w:p>
    <w:p w:rsidR="004537A3" w:rsidRPr="00AF5D4C" w:rsidRDefault="004537A3" w:rsidP="004537A3">
      <w:pPr>
        <w:spacing w:before="120" w:after="120"/>
        <w:jc w:val="both"/>
      </w:pPr>
      <w:r w:rsidRPr="00AF5D4C">
        <w:t>En effet, en novembre, le missionnaire fait parvenir une requête au Département. Les récoltes ont été désastreuses, tant pour les Malécites que pour les habitants des paroisses environnantes. De plus, ajoute Marceau, la chasse s’annonce très mauvaise et la cinquantaine d’Amérindiens présents sur la réserve « se voient menacés d’une e</w:t>
      </w:r>
      <w:r w:rsidRPr="00AF5D4C">
        <w:t>f</w:t>
      </w:r>
      <w:r w:rsidRPr="00AF5D4C">
        <w:t xml:space="preserve">frayante misère si le Gouvernement ne vient pas à leur secours » (ANC 1864-1865). Les Amérindiens recevront 150.00$ (en argent et provisions) pour l’hiver et 60.00$ supplémentaires sont accordés pour l’achat, au printemps, de semences et d’instruments agricoles. </w:t>
      </w:r>
    </w:p>
    <w:p w:rsidR="004537A3" w:rsidRPr="00AF5D4C" w:rsidRDefault="004537A3" w:rsidP="004537A3">
      <w:pPr>
        <w:spacing w:before="120" w:after="120"/>
        <w:jc w:val="both"/>
      </w:pPr>
      <w:r w:rsidRPr="00AF5D4C">
        <w:t>Le 31 janvier 1865, Marceau réécrit au Département renvoyant les reçus pour les sommes envoyées. Il explique qu’il n’a pas distribué le montant complet. Prévoyant un plus grand nombre d’Indiens à l’époque des semences, il préfère attendre à ce moment. Jointe à cette lettre et aux reçus, une lettre des Malécites déclarant avoir reçu les effets suivants :</w:t>
      </w:r>
    </w:p>
    <w:p w:rsidR="004537A3" w:rsidRDefault="004537A3" w:rsidP="004537A3">
      <w:pPr>
        <w:spacing w:before="120" w:after="120"/>
        <w:jc w:val="both"/>
      </w:pPr>
      <w:r>
        <w:t>[103]</w:t>
      </w:r>
    </w:p>
    <w:p w:rsidR="004537A3" w:rsidRPr="00AF5D4C" w:rsidRDefault="004537A3" w:rsidP="004537A3">
      <w:pPr>
        <w:spacing w:before="120" w:after="120"/>
        <w:jc w:val="both"/>
      </w:pPr>
    </w:p>
    <w:p w:rsidR="004537A3" w:rsidRPr="00AF5D4C" w:rsidRDefault="004537A3" w:rsidP="004537A3">
      <w:pPr>
        <w:ind w:left="1080" w:hanging="360"/>
        <w:jc w:val="both"/>
      </w:pPr>
      <w:r w:rsidRPr="00AF5D4C">
        <w:t>-</w:t>
      </w:r>
      <w:r>
        <w:tab/>
      </w:r>
      <w:r w:rsidRPr="00AF5D4C">
        <w:t>6 barils de farine</w:t>
      </w:r>
    </w:p>
    <w:p w:rsidR="004537A3" w:rsidRPr="00AF5D4C" w:rsidRDefault="004537A3" w:rsidP="004537A3">
      <w:pPr>
        <w:ind w:left="1080" w:hanging="360"/>
        <w:jc w:val="both"/>
      </w:pPr>
      <w:r w:rsidRPr="00AF5D4C">
        <w:t>-</w:t>
      </w:r>
      <w:r>
        <w:tab/>
      </w:r>
      <w:r w:rsidRPr="00AF5D4C">
        <w:t>2 barils de gras de porc</w:t>
      </w:r>
    </w:p>
    <w:p w:rsidR="004537A3" w:rsidRPr="00AF5D4C" w:rsidRDefault="004537A3" w:rsidP="004537A3">
      <w:pPr>
        <w:ind w:left="1080" w:hanging="360"/>
        <w:jc w:val="both"/>
      </w:pPr>
      <w:r w:rsidRPr="00AF5D4C">
        <w:t>-</w:t>
      </w:r>
      <w:r>
        <w:tab/>
      </w:r>
      <w:r w:rsidRPr="00AF5D4C">
        <w:t>50 livres de lard</w:t>
      </w:r>
    </w:p>
    <w:p w:rsidR="004537A3" w:rsidRPr="00AF5D4C" w:rsidRDefault="004537A3" w:rsidP="004537A3">
      <w:pPr>
        <w:ind w:left="1080" w:hanging="360"/>
        <w:jc w:val="both"/>
      </w:pPr>
      <w:r w:rsidRPr="00AF5D4C">
        <w:t>-</w:t>
      </w:r>
      <w:r>
        <w:tab/>
      </w:r>
      <w:r w:rsidRPr="00AF5D4C">
        <w:t>50 livres de poudre</w:t>
      </w:r>
    </w:p>
    <w:p w:rsidR="004537A3" w:rsidRPr="00AF5D4C" w:rsidRDefault="004537A3" w:rsidP="004537A3">
      <w:pPr>
        <w:ind w:left="1080" w:hanging="360"/>
        <w:jc w:val="both"/>
      </w:pPr>
      <w:r w:rsidRPr="00AF5D4C">
        <w:t>-</w:t>
      </w:r>
      <w:r>
        <w:tab/>
      </w:r>
      <w:r w:rsidRPr="00AF5D4C">
        <w:t>21/2 livres de balles</w:t>
      </w:r>
    </w:p>
    <w:p w:rsidR="004537A3" w:rsidRPr="00AF5D4C" w:rsidRDefault="004537A3" w:rsidP="004537A3">
      <w:pPr>
        <w:ind w:left="1080" w:hanging="360"/>
        <w:jc w:val="both"/>
      </w:pPr>
      <w:r w:rsidRPr="00AF5D4C">
        <w:t>-</w:t>
      </w:r>
      <w:r>
        <w:tab/>
      </w:r>
      <w:r w:rsidRPr="00AF5D4C">
        <w:t>1/2 livre de chevrotine</w:t>
      </w:r>
    </w:p>
    <w:p w:rsidR="004537A3" w:rsidRPr="00AF5D4C" w:rsidRDefault="004537A3" w:rsidP="004537A3">
      <w:pPr>
        <w:ind w:left="1080" w:hanging="360"/>
        <w:jc w:val="both"/>
      </w:pPr>
      <w:r w:rsidRPr="00AF5D4C">
        <w:t>-</w:t>
      </w:r>
      <w:r>
        <w:tab/>
      </w:r>
      <w:r w:rsidRPr="00AF5D4C">
        <w:t>500 capsules fulminantes (percussion-cap)</w:t>
      </w:r>
    </w:p>
    <w:p w:rsidR="004537A3" w:rsidRPr="00AF5D4C" w:rsidRDefault="004537A3" w:rsidP="004537A3">
      <w:pPr>
        <w:ind w:left="1080" w:hanging="360"/>
        <w:jc w:val="both"/>
      </w:pPr>
      <w:r w:rsidRPr="00AF5D4C">
        <w:t>-</w:t>
      </w:r>
      <w:r>
        <w:tab/>
      </w:r>
      <w:r w:rsidRPr="00AF5D4C">
        <w:t>4 boisseaux de pois (</w:t>
      </w:r>
      <w:r w:rsidRPr="00AF5D4C">
        <w:rPr>
          <w:i/>
        </w:rPr>
        <w:t>Ibid.</w:t>
      </w:r>
      <w:r w:rsidRPr="00AF5D4C">
        <w:t>)</w:t>
      </w:r>
    </w:p>
    <w:p w:rsidR="004537A3" w:rsidRPr="00AF5D4C" w:rsidRDefault="004537A3" w:rsidP="004537A3">
      <w:pPr>
        <w:spacing w:before="120" w:after="120"/>
        <w:jc w:val="both"/>
      </w:pPr>
    </w:p>
    <w:p w:rsidR="004537A3" w:rsidRPr="00AF5D4C" w:rsidRDefault="004537A3" w:rsidP="004537A3">
      <w:pPr>
        <w:spacing w:before="120" w:after="120"/>
        <w:jc w:val="both"/>
      </w:pPr>
      <w:r w:rsidRPr="00AF5D4C">
        <w:t>En janvier 1866, quatre des membres de la réserve, Louis Thomas, chef, Thomas Nicolas, Nicolas Joseph et Olivier Bernard, campés à St-Joseph de Lévis (Pointe-Lévis), envoient une pétition au Commi</w:t>
      </w:r>
      <w:r w:rsidRPr="00AF5D4C">
        <w:t>s</w:t>
      </w:r>
      <w:r w:rsidRPr="00AF5D4C">
        <w:lastRenderedPageBreak/>
        <w:t>saire des terres de la Couronne. Une lettre de J.G. Blanchet, rédacteur de la pétition, accompagne la requête et soutient la demande du gro</w:t>
      </w:r>
      <w:r w:rsidRPr="00AF5D4C">
        <w:t>u</w:t>
      </w:r>
      <w:r w:rsidRPr="00AF5D4C">
        <w:t>pe. Les Malécites se plaignent du fait que depuis l’automne, Gauvreau a émis des permis de coupe sur la réserve Viger. En conséquence, « [ils] souffriront beaucoup du manque de bois de chauffage et de construction, s’ils voient enlever le bois le plus précieux, vu qu’ils sont trop pauvres pour en acheter » (ANC 1866). Encore une fois, nous ne savons pas si les Malécites reçurent réparation, mais les pr</w:t>
      </w:r>
      <w:r w:rsidRPr="00AF5D4C">
        <w:t>o</w:t>
      </w:r>
      <w:r w:rsidRPr="00AF5D4C">
        <w:t>blèmes relatifs à la coupe de bois vont continuer les années suivantes.</w:t>
      </w:r>
    </w:p>
    <w:p w:rsidR="004537A3" w:rsidRPr="00AF5D4C" w:rsidRDefault="004537A3" w:rsidP="004537A3">
      <w:pPr>
        <w:spacing w:before="120" w:after="120"/>
        <w:jc w:val="both"/>
      </w:pPr>
      <w:r w:rsidRPr="00AF5D4C">
        <w:t>En avril 1867, la veuve de Paul Joseph recevra la première moitié d’un octroi de 50.00$, l’autre moitié étant prévue pour l’automne. Nous ignorons pourquoi seule cette personne et sa famille seront b</w:t>
      </w:r>
      <w:r w:rsidRPr="00AF5D4C">
        <w:t>é</w:t>
      </w:r>
      <w:r w:rsidRPr="00AF5D4C">
        <w:t>néficiaires d’une aide de la part du Département. Peut-être est-ce pa</w:t>
      </w:r>
      <w:r w:rsidRPr="00AF5D4C">
        <w:t>r</w:t>
      </w:r>
      <w:r w:rsidRPr="00AF5D4C">
        <w:t>ce qu’elle est la seule à demeurer sur la réserve à longueur d’année. Peut-être est-ce simplement parce qu’elle en a fait la demande en fa</w:t>
      </w:r>
      <w:r w:rsidRPr="00AF5D4C">
        <w:t>i</w:t>
      </w:r>
      <w:r w:rsidRPr="00AF5D4C">
        <w:t>sant valoir qu’elle est seule avec sept enfants. Comme toujours, l’argent n’est pas envoyé directement aux Autochtones. Cette fois-ci, c’est Gauvreau qui reçoit la tâche de distribuer l’argent en recevant l’instruction suivante : « Please use your own discretion in paying out the money to the widow &amp; family at such times &amp; in such manner as you may consider most beneficial to them » (ANC 1867a).</w:t>
      </w:r>
    </w:p>
    <w:p w:rsidR="004537A3" w:rsidRPr="00AF5D4C" w:rsidRDefault="004537A3" w:rsidP="004537A3">
      <w:pPr>
        <w:spacing w:before="120" w:after="120"/>
        <w:jc w:val="both"/>
      </w:pPr>
      <w:r w:rsidRPr="00AF5D4C">
        <w:t>Peut-être parce qu’il réalisa qu’il avait commis une injustice en ne donnant de l’aide qu’à la famille Joseph, le gouvernement rectifiera le tir le 31 décembre 1867, en envoyant 100.00$ pour les Malécites. Le Sous-secrétaire d’État Parent donne des instructions précises à Ga</w:t>
      </w:r>
      <w:r w:rsidRPr="00AF5D4C">
        <w:t>u</w:t>
      </w:r>
      <w:r w:rsidRPr="00AF5D4C">
        <w:t>vreau :</w:t>
      </w:r>
    </w:p>
    <w:p w:rsidR="004537A3" w:rsidRPr="00AF5D4C" w:rsidRDefault="004537A3" w:rsidP="004537A3">
      <w:pPr>
        <w:spacing w:before="120" w:after="120"/>
        <w:jc w:val="both"/>
      </w:pPr>
      <w:r>
        <w:t>[104]</w:t>
      </w:r>
    </w:p>
    <w:p w:rsidR="004537A3" w:rsidRDefault="004537A3" w:rsidP="004537A3">
      <w:pPr>
        <w:pStyle w:val="Grillecouleur-Accent1"/>
      </w:pPr>
    </w:p>
    <w:p w:rsidR="004537A3" w:rsidRPr="00AF5D4C" w:rsidRDefault="004537A3" w:rsidP="004537A3">
      <w:pPr>
        <w:pStyle w:val="Grillecouleur-Accent1"/>
      </w:pPr>
      <w:r w:rsidRPr="00AF5D4C">
        <w:t>You will be good enough to purchase as advantageously as poss</w:t>
      </w:r>
      <w:r w:rsidRPr="00AF5D4C">
        <w:t>i</w:t>
      </w:r>
      <w:r w:rsidRPr="00AF5D4C">
        <w:t>ble such articles as you find they absolutely require them and by these means spread the relief over as long a portion of the Winter as possible. I have a</w:t>
      </w:r>
      <w:r w:rsidRPr="00AF5D4C">
        <w:t>l</w:t>
      </w:r>
      <w:r w:rsidRPr="00AF5D4C">
        <w:t>so to request that you will urge upon the Indians the duty which they owe to themselves and families by going to live constantly on the land set apart for them in the Township of Viger, and by indu</w:t>
      </w:r>
      <w:r w:rsidRPr="00AF5D4C">
        <w:t>s</w:t>
      </w:r>
      <w:r w:rsidRPr="00AF5D4C">
        <w:t>triously cultivating their lands and a grant to purchase seed grain will by made to them, raise suff</w:t>
      </w:r>
      <w:r w:rsidRPr="00AF5D4C">
        <w:t>i</w:t>
      </w:r>
      <w:r w:rsidRPr="00AF5D4C">
        <w:lastRenderedPageBreak/>
        <w:t>cient crops during the Summer to support their families during the Winter months » (ANC 1867b).</w:t>
      </w:r>
    </w:p>
    <w:p w:rsidR="004537A3" w:rsidRPr="00AF5D4C" w:rsidRDefault="004537A3" w:rsidP="004537A3">
      <w:pPr>
        <w:pStyle w:val="Grillecouleur-Accent1"/>
      </w:pPr>
    </w:p>
    <w:p w:rsidR="004537A3" w:rsidRPr="00AF5D4C" w:rsidRDefault="004537A3" w:rsidP="004537A3">
      <w:pPr>
        <w:spacing w:before="120" w:after="120"/>
        <w:jc w:val="both"/>
      </w:pPr>
      <w:r w:rsidRPr="00AF5D4C">
        <w:t>Au moment où Parent prodigue ses bons conseils aux Malécites, son patron le ministre Langevin, a déjà en main une pétition réclamant la vente de la réserve et six mois plus tard, entamera les démarches dans cette voie.</w:t>
      </w:r>
    </w:p>
    <w:p w:rsidR="004537A3" w:rsidRPr="00AF5D4C" w:rsidRDefault="004537A3" w:rsidP="004537A3">
      <w:pPr>
        <w:spacing w:before="120" w:after="120"/>
        <w:jc w:val="both"/>
      </w:pPr>
      <w:r w:rsidRPr="00AF5D4C">
        <w:t>Un autre octroi, de 25,00$, est accordé à la famille Joseph le 10 mai 1869. Marceau reçoit un premier 12,50$ en mai 1869. Étrang</w:t>
      </w:r>
      <w:r w:rsidRPr="00AF5D4C">
        <w:t>e</w:t>
      </w:r>
      <w:r w:rsidRPr="00AF5D4C">
        <w:t>ment la lettre identifie feu Paul Joseph comme étant un chef Huron (ANC 1869b). Gauvreau aura à s’occuper du second versement en juillet (ANC 1869f). Parallèlement les « Sauvages nécessiteux de l'Isle-Verte et de Rivière-du-Loup » reçoivent 50.00$ (ANC 1869c).</w:t>
      </w:r>
    </w:p>
    <w:p w:rsidR="004537A3" w:rsidRPr="00AF5D4C" w:rsidRDefault="004537A3" w:rsidP="004537A3">
      <w:pPr>
        <w:spacing w:before="120" w:after="120"/>
        <w:jc w:val="both"/>
      </w:pPr>
    </w:p>
    <w:p w:rsidR="004537A3" w:rsidRPr="00AF5D4C" w:rsidRDefault="004537A3" w:rsidP="004537A3">
      <w:pPr>
        <w:pStyle w:val="a"/>
      </w:pPr>
      <w:r w:rsidRPr="00AF5D4C">
        <w:t>5.2.4</w:t>
      </w:r>
      <w:r>
        <w:t xml:space="preserve">.  </w:t>
      </w:r>
      <w:r w:rsidRPr="00AF5D4C">
        <w:t xml:space="preserve"> 1867-1868</w:t>
      </w:r>
    </w:p>
    <w:p w:rsidR="004537A3" w:rsidRPr="00AF5D4C" w:rsidRDefault="004537A3" w:rsidP="004537A3">
      <w:pPr>
        <w:spacing w:before="120" w:after="120"/>
        <w:jc w:val="both"/>
      </w:pPr>
    </w:p>
    <w:p w:rsidR="004537A3" w:rsidRPr="00AF5D4C" w:rsidRDefault="004537A3" w:rsidP="004537A3">
      <w:pPr>
        <w:spacing w:before="120" w:after="120"/>
        <w:jc w:val="both"/>
      </w:pPr>
      <w:r w:rsidRPr="00AF5D4C">
        <w:t>Le 25 novembre 1867, Charles Bertrand</w:t>
      </w:r>
      <w:r w:rsidRPr="00AF5D4C">
        <w:rPr>
          <w:vanish/>
        </w:rPr>
        <w:t>,</w:t>
      </w:r>
      <w:r w:rsidRPr="00AF5D4C">
        <w:t xml:space="preserve"> récemment élu député conservateur du comté de Témiscouata et homme d’affaire important de l’Isle-Verte (Lechasseur 1990 : 114), fait parvenir la pétition dont nous venons de parler (ANC 1862-1870 : 208583-85). Elle s’adresse à Hector Langevin, Secrétaire d’État et responsable des affaires indie</w:t>
      </w:r>
      <w:r w:rsidRPr="00AF5D4C">
        <w:t>n</w:t>
      </w:r>
      <w:r w:rsidRPr="00AF5D4C">
        <w:t>nes dans le premier gouvernement de la nouvelle « Puissance du C</w:t>
      </w:r>
      <w:r w:rsidRPr="00AF5D4C">
        <w:t>a</w:t>
      </w:r>
      <w:r w:rsidRPr="00AF5D4C">
        <w:t>nada ». Les termes de la requête sont habituels. La terre des Améri</w:t>
      </w:r>
      <w:r w:rsidRPr="00AF5D4C">
        <w:t>n</w:t>
      </w:r>
      <w:r w:rsidRPr="00AF5D4C">
        <w:t>diens est un obstacle entre les terres de la seigneurie Villeray et le re</w:t>
      </w:r>
      <w:r w:rsidRPr="00AF5D4C">
        <w:t>s</w:t>
      </w:r>
      <w:r w:rsidRPr="00AF5D4C">
        <w:t>te du township Viger. Le chemin ouvert par le gouvernement et qui passe par la réserve sur trois milles n’est pas entretenu et les ponts sont en ruine. Les Indiens n’occupent pas la réserve, à part la veuve Paul Joseph. « Ces terres d’un bon sol, faute d’être occupées sont un obstacle aux progrès de la colonisation et entièrement inutiles pour l’objet pour lequel elles ont été octroyées » (</w:t>
      </w:r>
      <w:r w:rsidRPr="00AF5D4C">
        <w:rPr>
          <w:i/>
        </w:rPr>
        <w:t>Ibid.</w:t>
      </w:r>
      <w:r w:rsidRPr="00AF5D4C">
        <w:t>).</w:t>
      </w:r>
    </w:p>
    <w:p w:rsidR="004537A3" w:rsidRPr="00AF5D4C" w:rsidRDefault="004537A3" w:rsidP="004537A3">
      <w:pPr>
        <w:spacing w:before="120" w:after="120"/>
        <w:jc w:val="both"/>
      </w:pPr>
      <w:r w:rsidRPr="00AF5D4C">
        <w:t>Le 27 janvier 1867, Langevin demande donc à L.N. Gauvreau d’aller de nouveau sur la réserve et de lui faire un rapport sur son état et ses habitants. La réponse de Gauvreau date du 15 février. Selon Gauvreau seule la famille de la</w:t>
      </w:r>
      <w:r>
        <w:t xml:space="preserve"> [105]</w:t>
      </w:r>
      <w:r w:rsidRPr="00AF5D4C">
        <w:t xml:space="preserve"> veuve Paul Joseph a consta</w:t>
      </w:r>
      <w:r w:rsidRPr="00AF5D4C">
        <w:t>m</w:t>
      </w:r>
      <w:r w:rsidRPr="00AF5D4C">
        <w:t>ment o</w:t>
      </w:r>
      <w:r w:rsidRPr="00AF5D4C">
        <w:t>c</w:t>
      </w:r>
      <w:r w:rsidRPr="00AF5D4C">
        <w:t xml:space="preserve">cupé la réserve, « tous les autres les ont abandonnés &amp; ont laissé la Province. Neuf familles seulement à part de la Veuve Paul </w:t>
      </w:r>
      <w:r w:rsidRPr="00AF5D4C">
        <w:lastRenderedPageBreak/>
        <w:t>Joseph r</w:t>
      </w:r>
      <w:r w:rsidRPr="00AF5D4C">
        <w:t>é</w:t>
      </w:r>
      <w:r w:rsidRPr="00AF5D4C">
        <w:t>sident soit à L’Isle-Verte, à La Rivière du Loup et à St Alexandre ». Il évalue la superficie de « terre faite » à 277 arpents, en foin ou pour le pacage, mais qui se perd par le manque d’entretien. Il n’y a qu’une maison, inhabitable l’hiver, et quelques cabanes. Le chemin est « dans un triste état ». Il fait également une évaluation du bois, spécifiant que le feu en a détruit une bonne partie. Gauvreau fournie également la liste des Autochtones et un plan montrant les améliorations faites par chacun d’eux (ANC 1862-1870 : 208587-90).</w:t>
      </w:r>
    </w:p>
    <w:p w:rsidR="004537A3" w:rsidRPr="00AF5D4C" w:rsidRDefault="004537A3" w:rsidP="004537A3">
      <w:pPr>
        <w:spacing w:before="120" w:after="120"/>
        <w:jc w:val="both"/>
      </w:pPr>
      <w:r w:rsidRPr="00AF5D4C">
        <w:t xml:space="preserve"> Le 8 juin, Langevin réécrit à Gauvreau et lui demande de prendre les mesures nécessaires pour obtenir des Indiens « Amalécites » la cession de leur terre à la couronne. Il doit donc les assembler et faire élire les chefs. Une fois cette élection approuvée par le Département, le groupe doit de nouveau se réunir et voter sur la proposition. Le tra</w:t>
      </w:r>
      <w:r w:rsidRPr="00AF5D4C">
        <w:t>i</w:t>
      </w:r>
      <w:r w:rsidRPr="00AF5D4C">
        <w:t>té doit être signé par les chefs et principaux du groupe. Les termes de la lettre de Langevin indiquent que c’est parce que les Indiens ont ce</w:t>
      </w:r>
      <w:r w:rsidRPr="00AF5D4C">
        <w:t>s</w:t>
      </w:r>
      <w:r w:rsidRPr="00AF5D4C">
        <w:t xml:space="preserve">sé d’occuper la réserve qu’il envisage de la récupérer (ANC 1862-1870 : 208609-10). Le 6 juillet Gauvreau répond qu’il profitera « de l’occasion la plus favorable pour réunir les sauvages Amalécites &amp; leur soumettre vos propositions » (ANC 1862-1870 : 208598-99). </w:t>
      </w:r>
    </w:p>
    <w:p w:rsidR="004537A3" w:rsidRPr="00AF5D4C" w:rsidRDefault="004537A3" w:rsidP="004537A3">
      <w:pPr>
        <w:spacing w:before="120" w:after="120"/>
        <w:jc w:val="both"/>
      </w:pPr>
      <w:r w:rsidRPr="00AF5D4C">
        <w:t>Toutefois, le 20 août, les Malécites font parvenir une pétition par la voix de S.Y. Chesley, le même qui en 1857 avait fourni un rapport sur le groupe. Ils sont au nombre de 36 hommes et 66 femmes et enfants (27 familles). Ils demandent si la terre de Viger est toujours réservée à leur usage. Si oui, si le bois leur appartient sans restriction. Ils font cette demande car depuis trois ans, l’agent des terres Gauvreau, a émis des permis de coupe à des Blancs causant plus de destruction que to</w:t>
      </w:r>
      <w:r w:rsidRPr="00AF5D4C">
        <w:t>u</w:t>
      </w:r>
      <w:r w:rsidRPr="00AF5D4C">
        <w:t xml:space="preserve">te la tribu pourrait faire en six ans. Gauvreau leur a également interdit de couper du bois sans permis. Pour les signataires de la pétition, la vente de bois est leur unique ressource durant l’hiver.  Ils ajoutent que « the chase being no longer a source of livelihood to the Indians, and fishing being very much less than formerly », ils craignent la famine et demande à recevoir des semences le printemps prochain, « in order that they may hereafter look to the produce of the soil for a permanent support ». La pétition est signée par François Thomas, Pierre Michel, François Etienne, Jim Gray et Michel Athanase (ANC 1862-1870 : 208606-08). </w:t>
      </w:r>
    </w:p>
    <w:p w:rsidR="004537A3" w:rsidRPr="00AF5D4C" w:rsidRDefault="004537A3" w:rsidP="004537A3">
      <w:pPr>
        <w:spacing w:before="120" w:after="120"/>
        <w:jc w:val="both"/>
      </w:pPr>
      <w:r w:rsidRPr="00AF5D4C">
        <w:t>On voit ici que les affirmations de Gauvreau dans sa lettre de f</w:t>
      </w:r>
      <w:r w:rsidRPr="00AF5D4C">
        <w:t>é</w:t>
      </w:r>
      <w:r w:rsidRPr="00AF5D4C">
        <w:t xml:space="preserve">vrier, sur le nombre d’Indiens sur la réserve, ou même sur le nombre </w:t>
      </w:r>
      <w:r w:rsidRPr="00AF5D4C">
        <w:lastRenderedPageBreak/>
        <w:t>d’entre eux résidant</w:t>
      </w:r>
      <w:r>
        <w:t xml:space="preserve"> [106]</w:t>
      </w:r>
      <w:r w:rsidRPr="00AF5D4C">
        <w:t xml:space="preserve"> dans la région, diffèrent de beaucoup de ce qu’en disent les Malécites. Il est certain que Gauvreau, comme part</w:t>
      </w:r>
      <w:r w:rsidRPr="00AF5D4C">
        <w:t>i</w:t>
      </w:r>
      <w:r w:rsidRPr="00AF5D4C">
        <w:t>san de la vente de la réserve et de la colonisation, a avantage à dim</w:t>
      </w:r>
      <w:r w:rsidRPr="00AF5D4C">
        <w:t>i</w:t>
      </w:r>
      <w:r w:rsidRPr="00AF5D4C">
        <w:t>nuer la pr</w:t>
      </w:r>
      <w:r w:rsidRPr="00AF5D4C">
        <w:t>é</w:t>
      </w:r>
      <w:r w:rsidRPr="00AF5D4C">
        <w:t>sence malécite. D’un autre côté, ce n’est pas la première fois que les Malécites affirment vouloir s’installer de façon permane</w:t>
      </w:r>
      <w:r w:rsidRPr="00AF5D4C">
        <w:t>n</w:t>
      </w:r>
      <w:r w:rsidRPr="00AF5D4C">
        <w:t>te sur la r</w:t>
      </w:r>
      <w:r w:rsidRPr="00AF5D4C">
        <w:t>é</w:t>
      </w:r>
      <w:r w:rsidRPr="00AF5D4C">
        <w:t>serve.  Où se situe la réalité ? Les Malécites savent bien que s'ils veulent recevoir des octrois d’aide, ils doivent assurer le Dépa</w:t>
      </w:r>
      <w:r w:rsidRPr="00AF5D4C">
        <w:t>r</w:t>
      </w:r>
      <w:r w:rsidRPr="00AF5D4C">
        <w:t>tement qu’ils désirent cultiver, ce qui n’est pas nécessairement faux. Sauf que pour la population blanche, semer quelques champs, sans les entret</w:t>
      </w:r>
      <w:r w:rsidRPr="00AF5D4C">
        <w:t>e</w:t>
      </w:r>
      <w:r w:rsidRPr="00AF5D4C">
        <w:t xml:space="preserve">nir à l’année longue, sans les clôturer ou  sans faire de fossés, n’est pas faire de l’agriculture. </w:t>
      </w:r>
    </w:p>
    <w:p w:rsidR="004537A3" w:rsidRPr="00AF5D4C" w:rsidRDefault="004537A3" w:rsidP="004537A3">
      <w:pPr>
        <w:spacing w:before="120" w:after="120"/>
        <w:jc w:val="both"/>
      </w:pPr>
      <w:r w:rsidRPr="00AF5D4C">
        <w:t>Ayant reçu cette pétition, Langevin écrit aux Malécites pour les a</w:t>
      </w:r>
      <w:r w:rsidRPr="00AF5D4C">
        <w:t>s</w:t>
      </w:r>
      <w:r w:rsidRPr="00AF5D4C">
        <w:t>surer qu’il examine leur demande.  Il exige aussi des explications à Gauvreau. Ce dernier répond le 2 décembre en envoyant un résumé du bois coupé sur la réserve depuis 1866, mais ne dit mot sur les dive</w:t>
      </w:r>
      <w:r w:rsidRPr="00AF5D4C">
        <w:t>r</w:t>
      </w:r>
      <w:r w:rsidRPr="00AF5D4C">
        <w:t>gences quant à la population indienne.</w:t>
      </w:r>
    </w:p>
    <w:p w:rsidR="004537A3" w:rsidRPr="00AF5D4C" w:rsidRDefault="004537A3" w:rsidP="004537A3">
      <w:pPr>
        <w:spacing w:before="120" w:after="120"/>
        <w:jc w:val="both"/>
      </w:pPr>
      <w:r w:rsidRPr="00AF5D4C">
        <w:t>Entre temps, le 12 octobre, le curé de Saint-Épiphane P.A. Th</w:t>
      </w:r>
      <w:r w:rsidRPr="00AF5D4C">
        <w:t>i</w:t>
      </w:r>
      <w:r w:rsidRPr="00AF5D4C">
        <w:t xml:space="preserve">vierge a écrit à l’évêque de Rimouski, Jean Langevin : </w:t>
      </w:r>
    </w:p>
    <w:p w:rsidR="004537A3" w:rsidRPr="00AF5D4C" w:rsidRDefault="004537A3" w:rsidP="004537A3">
      <w:pPr>
        <w:pStyle w:val="Grillecouleur-Accent1"/>
      </w:pPr>
    </w:p>
    <w:p w:rsidR="004537A3" w:rsidRPr="00AF5D4C" w:rsidRDefault="004537A3" w:rsidP="004537A3">
      <w:pPr>
        <w:pStyle w:val="Grillecouleur-Accent1"/>
      </w:pPr>
      <w:r w:rsidRPr="00AF5D4C">
        <w:t>Monseigneur, il serait à propos d'ériger canoniquement et civil</w:t>
      </w:r>
      <w:r w:rsidRPr="00AF5D4C">
        <w:t>e</w:t>
      </w:r>
      <w:r w:rsidRPr="00AF5D4C">
        <w:t>ment la mission de St. Epiphane, et d'y bâtir une église et un presbyt</w:t>
      </w:r>
      <w:r w:rsidRPr="00AF5D4C">
        <w:t>è</w:t>
      </w:r>
      <w:r w:rsidRPr="00AF5D4C">
        <w:t>re ; mais avant cela il faudrait faire régler la question de la Réserve des Sauvages.  Monsieur le Grand Vicaire m'avait promis qu'il écrirait à ce sujet à l'hon</w:t>
      </w:r>
      <w:r w:rsidRPr="00AF5D4C">
        <w:t>o</w:t>
      </w:r>
      <w:r w:rsidRPr="00AF5D4C">
        <w:t>rable Secrétaire d'</w:t>
      </w:r>
      <w:r>
        <w:t>État</w:t>
      </w:r>
      <w:r w:rsidRPr="00AF5D4C">
        <w:t> ; mais je n'ai pas encore reçu de réponse. Avec ce terrain il sera facile de faire une paroisse réguli</w:t>
      </w:r>
      <w:r w:rsidRPr="00AF5D4C">
        <w:t>è</w:t>
      </w:r>
      <w:r w:rsidRPr="00AF5D4C">
        <w:t>re, et qui aura beaucoup d'avenir. Sans cette réserve, il sera très diff</w:t>
      </w:r>
      <w:r w:rsidRPr="00AF5D4C">
        <w:t>i</w:t>
      </w:r>
      <w:r w:rsidRPr="00AF5D4C">
        <w:t>cile de former une paroisse, d'y trouver un centre pour y placer l'égl</w:t>
      </w:r>
      <w:r w:rsidRPr="00AF5D4C">
        <w:t>i</w:t>
      </w:r>
      <w:r w:rsidRPr="00AF5D4C">
        <w:t>se, de manière à rendre justice à tout le monde.  De la sorte, on form</w:t>
      </w:r>
      <w:r w:rsidRPr="00AF5D4C">
        <w:t>e</w:t>
      </w:r>
      <w:r w:rsidRPr="00AF5D4C">
        <w:t>ra une paroisse où il y aura beaucoup de mécontents au sujet de la pl</w:t>
      </w:r>
      <w:r w:rsidRPr="00AF5D4C">
        <w:t>a</w:t>
      </w:r>
      <w:r w:rsidRPr="00AF5D4C">
        <w:t>ce d'église, il y aura toujours de la division et de la discorde et avec la division on ne peut rien faire de bon.  Je prie donc de nouveau Mr le Grand Vicaire d'avoir la bonté de s'intéresser pour faire réussir ce projet, et je considère cette mesure comme d'une très grande i</w:t>
      </w:r>
      <w:r w:rsidRPr="00AF5D4C">
        <w:t>m</w:t>
      </w:r>
      <w:r w:rsidRPr="00AF5D4C">
        <w:t>portance (Thivierge 1868).</w:t>
      </w:r>
    </w:p>
    <w:p w:rsidR="004537A3" w:rsidRPr="00AF5D4C" w:rsidRDefault="004537A3" w:rsidP="004537A3">
      <w:pPr>
        <w:pStyle w:val="Grillecouleur-Accent1"/>
      </w:pPr>
    </w:p>
    <w:p w:rsidR="004537A3" w:rsidRDefault="004537A3" w:rsidP="004537A3">
      <w:pPr>
        <w:spacing w:before="120" w:after="120"/>
        <w:jc w:val="both"/>
      </w:pPr>
      <w:r w:rsidRPr="00AF5D4C">
        <w:t>Il est ici important de souligner l'identité des personnages dont il est question dans cette lettre.  Thivierge écrit à l'évêque Jean Lang</w:t>
      </w:r>
      <w:r w:rsidRPr="00AF5D4C">
        <w:t>e</w:t>
      </w:r>
      <w:r w:rsidRPr="00AF5D4C">
        <w:lastRenderedPageBreak/>
        <w:t>vin, en lui demandant de rappeler au Grand Vicaire les engagements qu'il avait pris avec lui.  Le Grand Vicaire est Edmond Langevin, frère de l'évêque.  De plus, le Grand Vicaire avait promis d'écrire au Secr</w:t>
      </w:r>
      <w:r w:rsidRPr="00AF5D4C">
        <w:t>é</w:t>
      </w:r>
      <w:r w:rsidRPr="00AF5D4C">
        <w:t>taire d'État, or, ce dernier n'est nul autre que Hector-Louis Langevin, frère des deux premiers et, comme on l’a vu, Surintendant généra</w:t>
      </w:r>
      <w:r>
        <w:t xml:space="preserve">l des affaires des Sauvages... </w:t>
      </w:r>
    </w:p>
    <w:p w:rsidR="004537A3" w:rsidRPr="00AF5D4C" w:rsidRDefault="004537A3" w:rsidP="004537A3">
      <w:pPr>
        <w:spacing w:before="120" w:after="120"/>
        <w:jc w:val="both"/>
      </w:pPr>
      <w:r>
        <w:t>[107]</w:t>
      </w:r>
    </w:p>
    <w:p w:rsidR="004537A3" w:rsidRPr="00AF5D4C" w:rsidRDefault="004537A3" w:rsidP="004537A3">
      <w:pPr>
        <w:spacing w:before="120" w:after="120"/>
        <w:jc w:val="both"/>
      </w:pPr>
      <w:r w:rsidRPr="00AF5D4C">
        <w:t>Thivierge frappait à la bonne porte en écrivant à l'évêque. Ce de</w:t>
      </w:r>
      <w:r w:rsidRPr="00AF5D4C">
        <w:t>r</w:t>
      </w:r>
      <w:r w:rsidRPr="00AF5D4C">
        <w:t>nier a consacré son mandat épiscopal à favoriser la colonisation, afin d'enrayer l'émigration des Canadiens-français vers les États-Unis (G</w:t>
      </w:r>
      <w:r w:rsidRPr="00AF5D4C">
        <w:t>a</w:t>
      </w:r>
      <w:r w:rsidRPr="00AF5D4C">
        <w:t>ron 1977). Sa lettre à son frère, datée du 16 octobre 1868, est égal</w:t>
      </w:r>
      <w:r w:rsidRPr="00AF5D4C">
        <w:t>e</w:t>
      </w:r>
      <w:r w:rsidRPr="00AF5D4C">
        <w:t xml:space="preserve">ment éloquente : </w:t>
      </w:r>
    </w:p>
    <w:p w:rsidR="004537A3" w:rsidRPr="00AF5D4C" w:rsidRDefault="004537A3" w:rsidP="004537A3">
      <w:pPr>
        <w:pStyle w:val="Grillecouleur-Accent1"/>
      </w:pPr>
    </w:p>
    <w:p w:rsidR="004537A3" w:rsidRPr="00AF5D4C" w:rsidRDefault="004537A3" w:rsidP="004537A3">
      <w:pPr>
        <w:pStyle w:val="Grillecouleur-Accent1"/>
      </w:pPr>
      <w:r w:rsidRPr="00AF5D4C">
        <w:t>Mon cher Secr. d'État,</w:t>
      </w:r>
    </w:p>
    <w:p w:rsidR="004537A3" w:rsidRPr="00AF5D4C" w:rsidRDefault="004537A3" w:rsidP="004537A3">
      <w:pPr>
        <w:pStyle w:val="Grillecouleur-Accent1"/>
      </w:pPr>
      <w:r w:rsidRPr="00AF5D4C">
        <w:t>En prenant communication de l'extrait ci-joint</w:t>
      </w:r>
      <w:r>
        <w:t> </w:t>
      </w:r>
      <w:r w:rsidRPr="00AF5D4C">
        <w:rPr>
          <w:rStyle w:val="Appelnotedebasdep"/>
        </w:rPr>
        <w:footnoteReference w:id="16"/>
      </w:r>
      <w:r w:rsidRPr="00AF5D4C">
        <w:t xml:space="preserve"> tu verras combien il serait important que la question fût décidée au sujet de la Réserve des Sauvages dans Whitworth ou Viger.</w:t>
      </w:r>
    </w:p>
    <w:p w:rsidR="004537A3" w:rsidRPr="00AF5D4C" w:rsidRDefault="004537A3" w:rsidP="004537A3">
      <w:pPr>
        <w:pStyle w:val="Grillecouleur-Accent1"/>
      </w:pPr>
      <w:r w:rsidRPr="00AF5D4C">
        <w:t>Je ne voudrais certainement pas conseiller d'injustice envers ces ind</w:t>
      </w:r>
      <w:r w:rsidRPr="00AF5D4C">
        <w:t>i</w:t>
      </w:r>
      <w:r w:rsidRPr="00AF5D4C">
        <w:t xml:space="preserve">gènes ; mais ils ne cultivent pas ces terres, </w:t>
      </w:r>
      <w:r w:rsidRPr="00AF5D4C">
        <w:rPr>
          <w:u w:val="single"/>
        </w:rPr>
        <w:t>ils n'y habitent même pas</w:t>
      </w:r>
      <w:r w:rsidRPr="00AF5D4C">
        <w:t>, pa</w:t>
      </w:r>
      <w:r w:rsidRPr="00AF5D4C">
        <w:t>s</w:t>
      </w:r>
      <w:r w:rsidRPr="00AF5D4C">
        <w:t>sant la moitié de l'année à Cacouna, et l'autre moitié à la R</w:t>
      </w:r>
      <w:r w:rsidRPr="00AF5D4C">
        <w:t>i</w:t>
      </w:r>
      <w:r w:rsidRPr="00AF5D4C">
        <w:t>vière-du-Loup</w:t>
      </w:r>
      <w:r>
        <w:t> </w:t>
      </w:r>
      <w:r w:rsidRPr="00AF5D4C">
        <w:rPr>
          <w:rStyle w:val="Appelnotedebasdep"/>
        </w:rPr>
        <w:footnoteReference w:id="17"/>
      </w:r>
      <w:r w:rsidRPr="00AF5D4C">
        <w:t>. Cependant ces terres sont magnifiques pour la cult</w:t>
      </w:r>
      <w:r w:rsidRPr="00AF5D4C">
        <w:t>u</w:t>
      </w:r>
      <w:r w:rsidRPr="00AF5D4C">
        <w:t>re, assure-t-on ; et que vont-elles devenir, entourées de tout côté de paroisses établies ? Pourquoi ne pas les échanger contre des terres, mêmes plus étendues mais situées de manière à ne pas nuire à la col</w:t>
      </w:r>
      <w:r w:rsidRPr="00AF5D4C">
        <w:t>o</w:t>
      </w:r>
      <w:r w:rsidRPr="00AF5D4C">
        <w:t xml:space="preserve">nisation ? Ou bien, pourquoi ne pas forcer les Sauvages à les cultiver, </w:t>
      </w:r>
      <w:r w:rsidRPr="00AF5D4C">
        <w:rPr>
          <w:u w:val="single"/>
        </w:rPr>
        <w:t>comme ceux de Ristigouche</w:t>
      </w:r>
      <w:r>
        <w:t> </w:t>
      </w:r>
      <w:r w:rsidRPr="00AF5D4C">
        <w:rPr>
          <w:rStyle w:val="Appelnotedebasdep"/>
        </w:rPr>
        <w:footnoteReference w:id="18"/>
      </w:r>
      <w:r w:rsidRPr="00AF5D4C">
        <w:t>, s'ils veulent absolument les garder ?</w:t>
      </w:r>
    </w:p>
    <w:p w:rsidR="004537A3" w:rsidRPr="00AF5D4C" w:rsidRDefault="004537A3" w:rsidP="004537A3">
      <w:pPr>
        <w:pStyle w:val="Grillecouleur-Accent1"/>
      </w:pPr>
      <w:r w:rsidRPr="00AF5D4C">
        <w:lastRenderedPageBreak/>
        <w:t>Comment puis-je ériger les paroisses voisines et y englober cette r</w:t>
      </w:r>
      <w:r w:rsidRPr="00AF5D4C">
        <w:t>é</w:t>
      </w:r>
      <w:r w:rsidRPr="00AF5D4C">
        <w:t>serve, qui n'est ni habitée, ni cultivée ? Ce sont, en un mot, des v</w:t>
      </w:r>
      <w:r w:rsidRPr="00AF5D4C">
        <w:t>a</w:t>
      </w:r>
      <w:r w:rsidRPr="00AF5D4C">
        <w:t>gabonds et des vauriens, qui ne vont sur leur réserve que pour la di</w:t>
      </w:r>
      <w:r w:rsidRPr="00AF5D4C">
        <w:t>s</w:t>
      </w:r>
      <w:r w:rsidRPr="00AF5D4C">
        <w:t>tribution des secours du Gouvernement.</w:t>
      </w:r>
    </w:p>
    <w:p w:rsidR="004537A3" w:rsidRPr="00AF5D4C" w:rsidRDefault="004537A3" w:rsidP="004537A3">
      <w:pPr>
        <w:pStyle w:val="Grillecouleur-Accent1"/>
      </w:pPr>
      <w:r w:rsidRPr="00AF5D4C">
        <w:t>Encore une fois, il serait grandement désirable que ces terres vin</w:t>
      </w:r>
      <w:r w:rsidRPr="00AF5D4C">
        <w:t>s</w:t>
      </w:r>
      <w:r w:rsidRPr="00AF5D4C">
        <w:t>sent à être mises en culture, soit par les sauvages eux-mêmes, soit par d'autres.</w:t>
      </w:r>
    </w:p>
    <w:p w:rsidR="004537A3" w:rsidRPr="00AF5D4C" w:rsidRDefault="004537A3" w:rsidP="004537A3">
      <w:pPr>
        <w:pStyle w:val="Grillecouleur-Accent1"/>
      </w:pPr>
      <w:r w:rsidRPr="00AF5D4C">
        <w:rPr>
          <w:u w:val="single"/>
        </w:rPr>
        <w:t>Elles ne servent plus</w:t>
      </w:r>
      <w:r w:rsidRPr="00AF5D4C">
        <w:t>, à ce que je comprends, ni à la chasse, ni à la p</w:t>
      </w:r>
      <w:r w:rsidRPr="00AF5D4C">
        <w:t>ê</w:t>
      </w:r>
      <w:r w:rsidRPr="00AF5D4C">
        <w:t>che, les Sauvages n'en profitent point, et empêchent les blancs d'en prof</w:t>
      </w:r>
      <w:r w:rsidRPr="00AF5D4C">
        <w:t>i</w:t>
      </w:r>
      <w:r w:rsidRPr="00AF5D4C">
        <w:t>ter.</w:t>
      </w:r>
    </w:p>
    <w:p w:rsidR="004537A3" w:rsidRPr="00AF5D4C" w:rsidRDefault="004537A3" w:rsidP="004537A3">
      <w:pPr>
        <w:pStyle w:val="Grillecouleur-Accent1"/>
      </w:pPr>
      <w:r w:rsidRPr="00AF5D4C">
        <w:t>Ton frère, †Jean , Ev. de St. G.I de Rimouski (Langevin 1868, soul</w:t>
      </w:r>
      <w:r w:rsidRPr="00AF5D4C">
        <w:t>i</w:t>
      </w:r>
      <w:r w:rsidRPr="00AF5D4C">
        <w:t>gnés de l’auteur).</w:t>
      </w:r>
    </w:p>
    <w:p w:rsidR="004537A3" w:rsidRPr="00AF5D4C" w:rsidRDefault="004537A3" w:rsidP="004537A3">
      <w:pPr>
        <w:spacing w:before="120" w:after="120"/>
        <w:jc w:val="both"/>
      </w:pPr>
    </w:p>
    <w:p w:rsidR="004537A3" w:rsidRPr="00AF5D4C" w:rsidRDefault="004537A3" w:rsidP="004537A3">
      <w:pPr>
        <w:pStyle w:val="planche"/>
      </w:pPr>
      <w:bookmarkStart w:id="42" w:name="Reserve_Viger_chap_5_3"/>
      <w:r w:rsidRPr="00AF5D4C">
        <w:t>5.3 La vente de Viger</w:t>
      </w:r>
    </w:p>
    <w:bookmarkEnd w:id="42"/>
    <w:p w:rsidR="004537A3" w:rsidRPr="00AF5D4C" w:rsidRDefault="004537A3" w:rsidP="004537A3">
      <w:pPr>
        <w:spacing w:before="120" w:after="120"/>
        <w:jc w:val="both"/>
      </w:pPr>
    </w:p>
    <w:p w:rsidR="004537A3" w:rsidRPr="00384B20" w:rsidRDefault="004537A3" w:rsidP="004537A3">
      <w:pPr>
        <w:ind w:right="90" w:firstLine="0"/>
        <w:jc w:val="both"/>
        <w:rPr>
          <w:sz w:val="20"/>
        </w:rPr>
      </w:pPr>
      <w:hyperlink w:anchor="tdm" w:history="1">
        <w:r w:rsidRPr="00384B20">
          <w:rPr>
            <w:rStyle w:val="Lienhypertexte"/>
            <w:sz w:val="20"/>
          </w:rPr>
          <w:t>Retour à la table des matières</w:t>
        </w:r>
      </w:hyperlink>
    </w:p>
    <w:p w:rsidR="004537A3" w:rsidRPr="00AF5D4C" w:rsidRDefault="004537A3" w:rsidP="004537A3">
      <w:pPr>
        <w:spacing w:before="120" w:after="120"/>
        <w:jc w:val="both"/>
      </w:pPr>
      <w:r w:rsidRPr="00AF5D4C">
        <w:t xml:space="preserve">Hector-Louis Langevin ne tarde pas à agir puisque le 22 octobre 1868, il redemande à Gauvreau de procéder pour obtenir la cession des terres de Viger, et lui suggère de demander l’aide de Marceau (ANC 1868b). En février 1869, </w:t>
      </w:r>
      <w:r>
        <w:t xml:space="preserve">[108] </w:t>
      </w:r>
      <w:r w:rsidRPr="00AF5D4C">
        <w:t>Gauvreau n’ayant rien fait, Langevin se tourne vers leur missionnaire Lazare Marceau. Sa lettre, datée du 15 février, lui demande de remplacer Gauvreau qui « a négl</w:t>
      </w:r>
      <w:r w:rsidRPr="00AF5D4C">
        <w:t>i</w:t>
      </w:r>
      <w:r w:rsidRPr="00AF5D4C">
        <w:t xml:space="preserve">gé de mettre à exécution les instructions qui lui ont été données à ce sujet » (ANC 1869a). Marceau lui-même hésite à accepter cette tâche et s’en confie à Mgr Jean Langevin. </w:t>
      </w:r>
    </w:p>
    <w:p w:rsidR="004537A3" w:rsidRPr="00AF5D4C" w:rsidRDefault="004537A3" w:rsidP="004537A3">
      <w:pPr>
        <w:pStyle w:val="Grillecouleur-Accent1"/>
      </w:pPr>
    </w:p>
    <w:p w:rsidR="004537A3" w:rsidRPr="00AF5D4C" w:rsidRDefault="004537A3" w:rsidP="004537A3">
      <w:pPr>
        <w:pStyle w:val="Grillecouleur-Accent1"/>
      </w:pPr>
      <w:r w:rsidRPr="00AF5D4C">
        <w:t>Le gouvernement vient de m’envoyer des instructions pour faire l’élection d’un chef chez les sauvages de Viger et pour présider un Conseil de la tribu, dans le but d’obtenir la cession à la Couronne d’une partie de leur Réserve ; mais comme je prévois des difficultés dans cette affaire, vu que l’agent du gouvernement n’a pas osé tenter la chose quoi qu’il eut r</w:t>
      </w:r>
      <w:r w:rsidRPr="00AF5D4C">
        <w:t>e</w:t>
      </w:r>
      <w:r w:rsidRPr="00AF5D4C">
        <w:t>çu les mêmes instructions, et que d’ailleurs, d’après les connaissances que j’ai de la chose, les sauvages et la colonisation y gagneront peu. J’ai de</w:t>
      </w:r>
      <w:r w:rsidRPr="00AF5D4C">
        <w:t>s</w:t>
      </w:r>
      <w:r w:rsidRPr="00AF5D4C">
        <w:lastRenderedPageBreak/>
        <w:t>sein de renvoyer mes pouvoirs. Je n’ai pas voulu cependant prendre cette détermination sans vous avoir demandé votre opinion (Marceau 1869, cité dans Fortin et Lechasseur 1993 : 240).</w:t>
      </w:r>
    </w:p>
    <w:p w:rsidR="004537A3" w:rsidRPr="00AF5D4C" w:rsidRDefault="004537A3" w:rsidP="004537A3">
      <w:pPr>
        <w:pStyle w:val="Grillecouleur-Accent1"/>
      </w:pPr>
    </w:p>
    <w:p w:rsidR="004537A3" w:rsidRPr="00AF5D4C" w:rsidRDefault="004537A3" w:rsidP="004537A3">
      <w:pPr>
        <w:spacing w:before="120" w:after="120"/>
        <w:jc w:val="both"/>
      </w:pPr>
      <w:r w:rsidRPr="00AF5D4C">
        <w:t>Nous n’avons pas la réponse de l’évêque, mais on se doute qu’il n’était pas la personne à permettre au missionnaire de refuser ce tr</w:t>
      </w:r>
      <w:r w:rsidRPr="00AF5D4C">
        <w:t>a</w:t>
      </w:r>
      <w:r w:rsidRPr="00AF5D4C">
        <w:t>vail. Marceau lui-même était favorable à cette vente (Marceau 1867).</w:t>
      </w:r>
    </w:p>
    <w:p w:rsidR="004537A3" w:rsidRPr="00AF5D4C" w:rsidRDefault="004537A3" w:rsidP="004537A3">
      <w:pPr>
        <w:spacing w:before="120" w:after="120"/>
        <w:jc w:val="both"/>
      </w:pPr>
      <w:r w:rsidRPr="00AF5D4C">
        <w:t>En s'engageant dans ce processus de vente, le gouvernement va à l'encontre de sa propre politique.  On dit vouloir sédentariser les A</w:t>
      </w:r>
      <w:r w:rsidRPr="00AF5D4C">
        <w:t>u</w:t>
      </w:r>
      <w:r w:rsidRPr="00AF5D4C">
        <w:t>tochtones et les encourager à adopter le mode de vie des Blancs alors que dans notre cas, on leur enlève leur réserve. Or, le système des r</w:t>
      </w:r>
      <w:r w:rsidRPr="00AF5D4C">
        <w:t>é</w:t>
      </w:r>
      <w:r w:rsidRPr="00AF5D4C">
        <w:t>serves « [is] the cornerstone of the civilization programme » (Leslie 1985 : 186). Les commissions d’enquête sur les affaires indiennes, tout en reconnaissant le peu de progrès réalisé, le considèrent essentiel à l’avancement des Amérindiens.</w:t>
      </w:r>
    </w:p>
    <w:p w:rsidR="004537A3" w:rsidRPr="00AF5D4C" w:rsidRDefault="004537A3" w:rsidP="004537A3">
      <w:pPr>
        <w:spacing w:before="120" w:after="120"/>
        <w:jc w:val="both"/>
      </w:pPr>
      <w:r w:rsidRPr="00AF5D4C">
        <w:t xml:space="preserve">Il ne faut cependant pas oublier que la réduction des dépenses et le maintien de la paix avec les groupes indiens priment sur l’amélioration des conditions de vie des Autochtones. Or, les réserves servent très bien ces objectifs. Par les traités, les groupes cèdent leur terre pacifiquement et génèrent un capital qui servira à chacun d’entre eux. À cet égard, la vente de Viger procurera un fonds pour le groupe et préviendra les accrochages avec la population de la région. </w:t>
      </w:r>
    </w:p>
    <w:p w:rsidR="004537A3" w:rsidRPr="00AF5D4C" w:rsidRDefault="004537A3" w:rsidP="004537A3">
      <w:pPr>
        <w:spacing w:before="120" w:after="120"/>
        <w:jc w:val="both"/>
      </w:pPr>
      <w:r w:rsidRPr="00AF5D4C">
        <w:t>Un exemple similaire de contradiction se produit chez les Oji</w:t>
      </w:r>
      <w:r w:rsidRPr="00AF5D4C">
        <w:t>b</w:t>
      </w:r>
      <w:r w:rsidRPr="00AF5D4C">
        <w:t>ways de la région de la frontière Minnesota-Ontario. Au début du XIX</w:t>
      </w:r>
      <w:r w:rsidRPr="0038516C">
        <w:rPr>
          <w:vertAlign w:val="superscript"/>
        </w:rPr>
        <w:t>e</w:t>
      </w:r>
      <w:r w:rsidRPr="00AF5D4C">
        <w:t xml:space="preserve"> siècle les Ojibways débutent une production agricole destinée au commerce avec les compagnies de traite des fourrures. Ce co</w:t>
      </w:r>
      <w:r w:rsidRPr="00AF5D4C">
        <w:t>m</w:t>
      </w:r>
      <w:r w:rsidRPr="00AF5D4C">
        <w:t>merce leur permet de contrer la diminution de la</w:t>
      </w:r>
      <w:r>
        <w:t xml:space="preserve"> [109]</w:t>
      </w:r>
      <w:r w:rsidRPr="00AF5D4C">
        <w:t xml:space="preserve"> traite des fourrures. En échange d'autres biens, les Ojibways vendent patates, maïs, cou</w:t>
      </w:r>
      <w:r w:rsidRPr="00AF5D4C">
        <w:t>r</w:t>
      </w:r>
      <w:r w:rsidRPr="00AF5D4C">
        <w:t>ges, oignons et carottes que les compagnies de traite n'ont plus à faire venir de l'est. Grâce à ce que leur procure la vente de leur production et à la consommation d'une partie de celle-ci, les conditions matérie</w:t>
      </w:r>
      <w:r w:rsidRPr="00AF5D4C">
        <w:t>l</w:t>
      </w:r>
      <w:r w:rsidRPr="00AF5D4C">
        <w:t>les des Ojibways se sont améliorées et la population a augmenté de 393% en 53 ans (Waisberg et Holzkamm 1993 : 175-178).</w:t>
      </w:r>
    </w:p>
    <w:p w:rsidR="004537A3" w:rsidRPr="00AF5D4C" w:rsidRDefault="004537A3" w:rsidP="004537A3">
      <w:pPr>
        <w:spacing w:before="120" w:after="120"/>
        <w:jc w:val="both"/>
      </w:pPr>
      <w:r w:rsidRPr="00AF5D4C">
        <w:t>Dans les années 1870, le gouvernement fédéral entreprend une nouvelle série de traités (dits numérotés) avec les Amérindiens, après ceux obtenus entre 1764 et 1850 dans le Haut-Canada. Selon le scén</w:t>
      </w:r>
      <w:r w:rsidRPr="00AF5D4C">
        <w:t>a</w:t>
      </w:r>
      <w:r w:rsidRPr="00AF5D4C">
        <w:lastRenderedPageBreak/>
        <w:t>rio familier, en échange de la cession de leur terre, les Indiens reço</w:t>
      </w:r>
      <w:r w:rsidRPr="00AF5D4C">
        <w:t>i</w:t>
      </w:r>
      <w:r w:rsidRPr="00AF5D4C">
        <w:t xml:space="preserve">vent des réserves, le paiement d'annuités et d'autres compensations.  </w:t>
      </w:r>
    </w:p>
    <w:p w:rsidR="004537A3" w:rsidRPr="00AF5D4C" w:rsidRDefault="004537A3" w:rsidP="004537A3">
      <w:pPr>
        <w:spacing w:before="120" w:after="120"/>
        <w:jc w:val="both"/>
      </w:pPr>
      <w:r w:rsidRPr="00AF5D4C">
        <w:t>Dans leurs négociations, les Ojibways demandent de l'équipement agricole, des grains, du bétail, etc. Le traité No 3 scelle une entente entre les deux parties (</w:t>
      </w:r>
      <w:r w:rsidRPr="00AF5D4C">
        <w:rPr>
          <w:i/>
        </w:rPr>
        <w:t>Ibid. :</w:t>
      </w:r>
      <w:r w:rsidRPr="00AF5D4C">
        <w:t xml:space="preserve"> 182). Il s’agit d’un octroi unique qui se révélera insuffisant. De plus, le matériel est de mauvaise qualité et personne n'enseigne comment l’utiliser correctement ou comment r</w:t>
      </w:r>
      <w:r w:rsidRPr="00AF5D4C">
        <w:t>é</w:t>
      </w:r>
      <w:r w:rsidRPr="00AF5D4C">
        <w:t>parer les instruments agraires. Pour couronner le tout, en 1881 le go</w:t>
      </w:r>
      <w:r w:rsidRPr="00AF5D4C">
        <w:t>u</w:t>
      </w:r>
      <w:r w:rsidRPr="00AF5D4C">
        <w:t>vernement met en place une législation interdisant aux non-Indiens d'acheter des Ojibways sans la permission écrite de l'agent des I</w:t>
      </w:r>
      <w:r w:rsidRPr="00AF5D4C">
        <w:t>n</w:t>
      </w:r>
      <w:r w:rsidRPr="00AF5D4C">
        <w:t>diens. Suite à la perte de la composante commerciale de leur agr</w:t>
      </w:r>
      <w:r w:rsidRPr="00AF5D4C">
        <w:t>i</w:t>
      </w:r>
      <w:r w:rsidRPr="00AF5D4C">
        <w:t>culture et au manque total de support, les Ojibways abandonnèrent rapidement cette activité (</w:t>
      </w:r>
      <w:r w:rsidRPr="00AF5D4C">
        <w:rPr>
          <w:i/>
        </w:rPr>
        <w:t>Ibid.</w:t>
      </w:r>
      <w:r w:rsidRPr="00AF5D4C">
        <w:t> : 185-191). Cet abandon fournira des justifications pour se réapproprier leur réserve. Comme à Viger mais trente ans plus tard, les colons de plus en plus nombreux, convoitent ces terres que les Indiens ne cultivent pas (</w:t>
      </w:r>
      <w:r w:rsidRPr="00AF5D4C">
        <w:rPr>
          <w:i/>
        </w:rPr>
        <w:t>Ibid.</w:t>
      </w:r>
      <w:r w:rsidRPr="00AF5D4C">
        <w:t> : 195). Au début du XX</w:t>
      </w:r>
      <w:r w:rsidRPr="0038516C">
        <w:rPr>
          <w:vertAlign w:val="superscript"/>
        </w:rPr>
        <w:t>e</w:t>
      </w:r>
      <w:r w:rsidRPr="00AF5D4C">
        <w:t xml:space="preserve"> siècle, dans les premières ethnographies, on décrit les Ojibways comme des chasseurs-trappeurs-pêcheurs, c'est à peine si on mentio</w:t>
      </w:r>
      <w:r w:rsidRPr="00AF5D4C">
        <w:t>n</w:t>
      </w:r>
      <w:r w:rsidRPr="00AF5D4C">
        <w:t>ne l'agriculture qu’ils ont pourtant pratiquée durant quelques génér</w:t>
      </w:r>
      <w:r w:rsidRPr="00AF5D4C">
        <w:t>a</w:t>
      </w:r>
      <w:r w:rsidRPr="00AF5D4C">
        <w:t>tions (</w:t>
      </w:r>
      <w:r w:rsidRPr="00AF5D4C">
        <w:rPr>
          <w:i/>
        </w:rPr>
        <w:t>Ibid</w:t>
      </w:r>
      <w:r w:rsidRPr="00AF5D4C">
        <w:t>. 176).</w:t>
      </w:r>
    </w:p>
    <w:p w:rsidR="004537A3" w:rsidRPr="00AF5D4C" w:rsidRDefault="004537A3" w:rsidP="004537A3">
      <w:pPr>
        <w:spacing w:before="120" w:after="120"/>
        <w:jc w:val="both"/>
      </w:pPr>
      <w:r w:rsidRPr="00AF5D4C">
        <w:t>La primauté des intérêts des Eurocanadiens est évidente dans l’histoire de la vente de Viger. Juste avant que le processus se mette en branle, l’adjoint de Langevin, Parent, conseillait aux Amérindiens de s’installer en permanence sur la réserve. Parent suit la politique du gouvernement. Mais, il suffit de l’intervention de personnages i</w:t>
      </w:r>
      <w:r w:rsidRPr="00AF5D4C">
        <w:t>n</w:t>
      </w:r>
      <w:r w:rsidRPr="00AF5D4C">
        <w:t>fluents et détenteurs de pouvoir (l’évêque Jean Langevin, le député Charles Bertrand, le surintendant des Affaires indiennes Hector-Louis Langevin), pour qu’on fasse fi des principes.</w:t>
      </w:r>
    </w:p>
    <w:p w:rsidR="004537A3" w:rsidRPr="00AF5D4C" w:rsidRDefault="004537A3" w:rsidP="004537A3">
      <w:pPr>
        <w:spacing w:before="120" w:after="120"/>
        <w:jc w:val="both"/>
      </w:pPr>
      <w:r w:rsidRPr="00AF5D4C">
        <w:t>Dès le 25 mai 1869, l’Assemblée d’élection a lieu. François-</w:t>
      </w:r>
      <w:r>
        <w:t>É</w:t>
      </w:r>
      <w:r w:rsidRPr="00AF5D4C">
        <w:t>tienne Saint-Aubin (fils de Louis Thomas) est élu premier chef et Jean Athanase fils est élu</w:t>
      </w:r>
      <w:r>
        <w:t xml:space="preserve"> [110]</w:t>
      </w:r>
      <w:r w:rsidRPr="00AF5D4C">
        <w:t xml:space="preserve"> second chef (ANC 1869d ; 1869e). Final</w:t>
      </w:r>
      <w:r w:rsidRPr="00AF5D4C">
        <w:t>e</w:t>
      </w:r>
      <w:r w:rsidRPr="00AF5D4C">
        <w:t>ment, le 4 août 1869, a lieu le Conseil au cours duquel la vente sera décidée. Les témoins y sont Charles Bertrand et le révérend C. Cloutier, curé de Cacouna. Le missionnaire Marceau a d'abord expl</w:t>
      </w:r>
      <w:r w:rsidRPr="00AF5D4C">
        <w:t>i</w:t>
      </w:r>
      <w:r w:rsidRPr="00AF5D4C">
        <w:t>qué aux Malécites l'acte de loi concernant l'administration des terres autochtones, leur spécifiant bien qu’ils étaient parfaitement libres de c</w:t>
      </w:r>
      <w:r w:rsidRPr="00AF5D4C">
        <w:t>é</w:t>
      </w:r>
      <w:r w:rsidRPr="00AF5D4C">
        <w:t xml:space="preserve">der ou non leur terre. Qu’ils seront responsables des conséquences fâcheuses pouvant découler de leur décision. Les Malécites prendront </w:t>
      </w:r>
      <w:r w:rsidRPr="00AF5D4C">
        <w:lastRenderedPageBreak/>
        <w:t>la résolution unanime de vendre la réserve.  Le texte de la session est le suivant :</w:t>
      </w:r>
    </w:p>
    <w:p w:rsidR="004537A3" w:rsidRPr="00AF5D4C" w:rsidRDefault="004537A3" w:rsidP="004537A3">
      <w:pPr>
        <w:spacing w:before="120" w:after="120"/>
        <w:jc w:val="both"/>
      </w:pPr>
      <w:r>
        <w:br w:type="page"/>
      </w:r>
    </w:p>
    <w:p w:rsidR="004537A3" w:rsidRPr="00AF5D4C" w:rsidRDefault="004537A3" w:rsidP="004537A3">
      <w:pPr>
        <w:spacing w:before="120" w:after="120"/>
        <w:jc w:val="both"/>
      </w:pPr>
      <w:r w:rsidRPr="00AF5D4C">
        <w:t>Sachez tous par ces présentes que Nous</w:t>
      </w:r>
    </w:p>
    <w:p w:rsidR="004537A3" w:rsidRPr="00AF5D4C" w:rsidRDefault="004537A3" w:rsidP="004537A3">
      <w:pPr>
        <w:spacing w:before="120" w:after="120"/>
        <w:jc w:val="both"/>
      </w:pPr>
    </w:p>
    <w:p w:rsidR="004537A3" w:rsidRPr="00AF5D4C" w:rsidRDefault="004537A3" w:rsidP="004537A3">
      <w:pPr>
        <w:ind w:left="720" w:firstLine="0"/>
        <w:jc w:val="both"/>
      </w:pPr>
      <w:r w:rsidRPr="00AF5D4C">
        <w:t>François Etienne St-Aubain, premier chef</w:t>
      </w:r>
    </w:p>
    <w:p w:rsidR="004537A3" w:rsidRPr="00AF5D4C" w:rsidRDefault="004537A3" w:rsidP="004537A3">
      <w:pPr>
        <w:ind w:left="720" w:firstLine="0"/>
        <w:jc w:val="both"/>
      </w:pPr>
      <w:r w:rsidRPr="00AF5D4C">
        <w:t>Jean Athanas, second chef</w:t>
      </w:r>
    </w:p>
    <w:p w:rsidR="004537A3" w:rsidRPr="00AF5D4C" w:rsidRDefault="004537A3" w:rsidP="004537A3">
      <w:pPr>
        <w:ind w:left="720" w:firstLine="0"/>
        <w:jc w:val="both"/>
      </w:pPr>
      <w:r w:rsidRPr="00AF5D4C">
        <w:t>Joseph Laurent</w:t>
      </w:r>
    </w:p>
    <w:p w:rsidR="004537A3" w:rsidRPr="00AF5D4C" w:rsidRDefault="004537A3" w:rsidP="004537A3">
      <w:pPr>
        <w:ind w:left="720" w:firstLine="0"/>
        <w:jc w:val="both"/>
      </w:pPr>
      <w:r w:rsidRPr="00AF5D4C">
        <w:t>Jean Athanas, senior</w:t>
      </w:r>
    </w:p>
    <w:p w:rsidR="004537A3" w:rsidRPr="00AF5D4C" w:rsidRDefault="004537A3" w:rsidP="004537A3">
      <w:pPr>
        <w:ind w:left="720" w:firstLine="0"/>
        <w:jc w:val="both"/>
      </w:pPr>
      <w:r w:rsidRPr="00AF5D4C">
        <w:t>James Grey</w:t>
      </w:r>
    </w:p>
    <w:p w:rsidR="004537A3" w:rsidRPr="00AF5D4C" w:rsidRDefault="004537A3" w:rsidP="004537A3">
      <w:pPr>
        <w:ind w:left="720" w:firstLine="0"/>
        <w:jc w:val="both"/>
      </w:pPr>
      <w:r w:rsidRPr="00AF5D4C">
        <w:t>Antoine Athanas</w:t>
      </w:r>
    </w:p>
    <w:p w:rsidR="004537A3" w:rsidRPr="00AF5D4C" w:rsidRDefault="004537A3" w:rsidP="004537A3">
      <w:pPr>
        <w:ind w:left="720" w:firstLine="0"/>
        <w:jc w:val="both"/>
      </w:pPr>
      <w:r w:rsidRPr="00AF5D4C">
        <w:t>Joseph Nicolas</w:t>
      </w:r>
    </w:p>
    <w:p w:rsidR="004537A3" w:rsidRPr="00AF5D4C" w:rsidRDefault="004537A3" w:rsidP="004537A3">
      <w:pPr>
        <w:ind w:left="720" w:firstLine="0"/>
        <w:jc w:val="both"/>
      </w:pPr>
      <w:r w:rsidRPr="00AF5D4C">
        <w:t>Jean Bernard</w:t>
      </w:r>
    </w:p>
    <w:p w:rsidR="004537A3" w:rsidRPr="00AF5D4C" w:rsidRDefault="004537A3" w:rsidP="004537A3">
      <w:pPr>
        <w:ind w:left="720" w:firstLine="0"/>
        <w:jc w:val="both"/>
      </w:pPr>
      <w:r w:rsidRPr="00AF5D4C">
        <w:t>Thomas Athanas</w:t>
      </w:r>
    </w:p>
    <w:p w:rsidR="004537A3" w:rsidRPr="00AF5D4C" w:rsidRDefault="004537A3" w:rsidP="004537A3">
      <w:pPr>
        <w:ind w:left="720" w:firstLine="0"/>
        <w:jc w:val="both"/>
      </w:pPr>
      <w:r w:rsidRPr="00AF5D4C">
        <w:t>Jean Denis</w:t>
      </w:r>
    </w:p>
    <w:p w:rsidR="004537A3" w:rsidRPr="00AF5D4C" w:rsidRDefault="004537A3" w:rsidP="004537A3">
      <w:pPr>
        <w:ind w:left="720" w:firstLine="0"/>
        <w:jc w:val="both"/>
      </w:pPr>
      <w:r w:rsidRPr="00AF5D4C">
        <w:t>Noël Denis</w:t>
      </w:r>
    </w:p>
    <w:p w:rsidR="004537A3" w:rsidRPr="00AF5D4C" w:rsidRDefault="004537A3" w:rsidP="004537A3">
      <w:pPr>
        <w:ind w:left="720" w:firstLine="0"/>
        <w:jc w:val="both"/>
      </w:pPr>
      <w:r w:rsidRPr="00AF5D4C">
        <w:t>Laurent Athanas</w:t>
      </w:r>
    </w:p>
    <w:p w:rsidR="004537A3" w:rsidRPr="00AF5D4C" w:rsidRDefault="004537A3" w:rsidP="004537A3">
      <w:pPr>
        <w:ind w:left="720" w:firstLine="0"/>
        <w:jc w:val="both"/>
      </w:pPr>
      <w:r w:rsidRPr="00AF5D4C">
        <w:t>Félix Etienne St-Aubain</w:t>
      </w:r>
    </w:p>
    <w:p w:rsidR="004537A3" w:rsidRPr="00AF5D4C" w:rsidRDefault="004537A3" w:rsidP="004537A3">
      <w:pPr>
        <w:ind w:left="720" w:firstLine="0"/>
        <w:jc w:val="both"/>
      </w:pPr>
      <w:r w:rsidRPr="00AF5D4C">
        <w:t>Baptiste Denis</w:t>
      </w:r>
    </w:p>
    <w:p w:rsidR="004537A3" w:rsidRPr="00AF5D4C" w:rsidRDefault="004537A3" w:rsidP="004537A3">
      <w:pPr>
        <w:ind w:left="720" w:firstLine="0"/>
        <w:jc w:val="both"/>
      </w:pPr>
      <w:r w:rsidRPr="00AF5D4C">
        <w:t>François Grey</w:t>
      </w:r>
    </w:p>
    <w:p w:rsidR="004537A3" w:rsidRPr="00AF5D4C" w:rsidRDefault="004537A3" w:rsidP="004537A3">
      <w:pPr>
        <w:ind w:left="720" w:firstLine="0"/>
        <w:jc w:val="both"/>
      </w:pPr>
      <w:r w:rsidRPr="00AF5D4C">
        <w:t>Paul Joseph</w:t>
      </w:r>
    </w:p>
    <w:p w:rsidR="004537A3" w:rsidRPr="00AF5D4C" w:rsidRDefault="004537A3" w:rsidP="004537A3">
      <w:pPr>
        <w:ind w:left="720" w:firstLine="0"/>
        <w:jc w:val="both"/>
      </w:pPr>
      <w:r w:rsidRPr="00AF5D4C">
        <w:t>Elisabeth Terrien, veuve Paul Joseph</w:t>
      </w:r>
    </w:p>
    <w:p w:rsidR="004537A3" w:rsidRPr="00AF5D4C" w:rsidRDefault="004537A3" w:rsidP="004537A3">
      <w:pPr>
        <w:spacing w:before="120" w:after="120"/>
        <w:jc w:val="both"/>
      </w:pPr>
    </w:p>
    <w:p w:rsidR="004537A3" w:rsidRPr="00AF5D4C" w:rsidRDefault="004537A3" w:rsidP="004537A3">
      <w:pPr>
        <w:spacing w:before="120" w:after="120"/>
        <w:jc w:val="both"/>
      </w:pPr>
      <w:r w:rsidRPr="00AF5D4C">
        <w:t>Chefs et Principaux de la Tribu des Sauvages Amalécites résidant à l'Isle-Verte, à la Rivière-du-Loup, à Cacouna, et dans les places env</w:t>
      </w:r>
      <w:r w:rsidRPr="00AF5D4C">
        <w:t>i</w:t>
      </w:r>
      <w:r w:rsidRPr="00AF5D4C">
        <w:t>ronnantes représentant notre Peuple et agissant pour lui et en son nom, assemblés en conseil ce quatrième jour d'Août dans l'année de Notre Seigneur, mil huit cent soixante et neuf à Cacouna dans le comté de Témiscouata dans la Province de Québec, dans la Puissance du Can</w:t>
      </w:r>
      <w:r w:rsidRPr="00AF5D4C">
        <w:t>a</w:t>
      </w:r>
      <w:r w:rsidRPr="00AF5D4C">
        <w:t>da, pour et en considération des avantages et profits qui devront résu</w:t>
      </w:r>
      <w:r w:rsidRPr="00AF5D4C">
        <w:t>l</w:t>
      </w:r>
      <w:r w:rsidRPr="00AF5D4C">
        <w:t>ter pour notre Peuple de la vente des terres qui ont été réservées pour nous dans le Township Viger, dans la dite Province de Québec, dans la dite Puissance du Canada, transportons et  cédons par les présentes, à notre Souveraine Dame la Reine Victoria ses héritiers et succe</w:t>
      </w:r>
      <w:r w:rsidRPr="00AF5D4C">
        <w:t>s</w:t>
      </w:r>
      <w:r w:rsidRPr="00AF5D4C">
        <w:t>seurs, en fidéicommis pour être vendu au profit de notre Peuple [...] (Canada 1891a : 265-269).</w:t>
      </w:r>
    </w:p>
    <w:p w:rsidR="004537A3" w:rsidRPr="00AF5D4C" w:rsidRDefault="004537A3" w:rsidP="004537A3">
      <w:pPr>
        <w:spacing w:before="120" w:after="120"/>
        <w:jc w:val="both"/>
      </w:pPr>
    </w:p>
    <w:p w:rsidR="004537A3" w:rsidRPr="00AF5D4C" w:rsidRDefault="004537A3" w:rsidP="004537A3">
      <w:pPr>
        <w:spacing w:before="120" w:after="120"/>
        <w:jc w:val="both"/>
      </w:pPr>
      <w:r w:rsidRPr="00AF5D4C">
        <w:lastRenderedPageBreak/>
        <w:t xml:space="preserve">Ce « profit » est la distribution annuelle des intérêts sur le capital de la vente. Ce dernier sera en effet investi dans des </w:t>
      </w:r>
      <w:r w:rsidRPr="00AF5D4C">
        <w:rPr>
          <w:i/>
        </w:rPr>
        <w:t>Bons du Canada</w:t>
      </w:r>
      <w:r w:rsidRPr="00AF5D4C">
        <w:t>. La vente des</w:t>
      </w:r>
      <w:r>
        <w:t xml:space="preserve"> [111]</w:t>
      </w:r>
      <w:r w:rsidRPr="00AF5D4C">
        <w:t xml:space="preserve"> terres aura lieu le 11 mai 1870. « J'ai le plaisir de vous apprendre que la vente des terres des Sauvages pour le Township Viger a eu lieu aujourd'hui et qu'elle a produit $</w:t>
      </w:r>
      <w:r>
        <w:t> </w:t>
      </w:r>
      <w:r w:rsidRPr="00AF5D4C">
        <w:t>9841.00.  Il reste e</w:t>
      </w:r>
      <w:r w:rsidRPr="00AF5D4C">
        <w:t>n</w:t>
      </w:r>
      <w:r w:rsidRPr="00AF5D4C">
        <w:t>core deux lots à vendre qui vont porter le montant total à plus de $</w:t>
      </w:r>
      <w:r>
        <w:t> </w:t>
      </w:r>
      <w:r w:rsidRPr="00AF5D4C">
        <w:t>10</w:t>
      </w:r>
      <w:r>
        <w:t> </w:t>
      </w:r>
      <w:r w:rsidRPr="00AF5D4C">
        <w:t>000.00 », écrit le révérend Marceau à Edmond Langevin, vicaire g</w:t>
      </w:r>
      <w:r w:rsidRPr="00AF5D4C">
        <w:t>é</w:t>
      </w:r>
      <w:r w:rsidRPr="00AF5D4C">
        <w:t xml:space="preserve">néral de Rimouski (Marceau 1870).  Les chiffres des </w:t>
      </w:r>
      <w:r w:rsidRPr="00AF5D4C">
        <w:rPr>
          <w:i/>
        </w:rPr>
        <w:t>Documents de la session</w:t>
      </w:r>
      <w:r w:rsidRPr="00AF5D4C">
        <w:t xml:space="preserve"> de 1871 sont légèrement différents. On y apprend que le nombre d'acre</w:t>
      </w:r>
      <w:r>
        <w:t>s</w:t>
      </w:r>
      <w:r w:rsidRPr="00AF5D4C">
        <w:t xml:space="preserve"> vendus est de 3</w:t>
      </w:r>
      <w:r>
        <w:t> </w:t>
      </w:r>
      <w:r w:rsidRPr="00AF5D4C">
        <w:t>520 en 43 ventes, pour la somme tot</w:t>
      </w:r>
      <w:r w:rsidRPr="00AF5D4C">
        <w:t>a</w:t>
      </w:r>
      <w:r w:rsidRPr="00AF5D4C">
        <w:t>le de 9268,00$, so</w:t>
      </w:r>
      <w:r>
        <w:t>it un prix moyen par acre de 2,</w:t>
      </w:r>
      <w:r w:rsidRPr="00AF5D4C">
        <w:t>63$ (Canada 1871). La différence provient du pourcentage par vente payé à l’agent des terres pour ses services.</w:t>
      </w:r>
    </w:p>
    <w:p w:rsidR="004537A3" w:rsidRPr="00AF5D4C" w:rsidRDefault="004537A3" w:rsidP="004537A3">
      <w:pPr>
        <w:spacing w:before="120" w:after="120"/>
        <w:jc w:val="both"/>
      </w:pPr>
      <w:r w:rsidRPr="00AF5D4C">
        <w:t>Puisqu’on appréhendait tant de problèmes pour obtenir la cession de la réserve Viger, comment expliquer que le vote fut unanime ? Premièrement les 17 personnes qui signent, toutes avec un X, repr</w:t>
      </w:r>
      <w:r w:rsidRPr="00AF5D4C">
        <w:t>é</w:t>
      </w:r>
      <w:r w:rsidRPr="00AF5D4C">
        <w:t>sentent les 154 membres (hommes, femmes et enfants) du groupe. Or, si on consulte la liste des « Sauvages Amalécites qui ont droit à la di</w:t>
      </w:r>
      <w:r w:rsidRPr="00AF5D4C">
        <w:t>s</w:t>
      </w:r>
      <w:r w:rsidRPr="00AF5D4C">
        <w:t>tribution annuelle des deniers provenant du produit de la vente de la réserve » (ANC 1862-1870 : 208634-35, voir annexe 2), on constate qu’au moins 41 personnes (en ne comptant que les hommes) avaient droit de vote. Cette même liste nous permet de savoir que beaucoup d’entre eux vivent loin du Bas-Saint-Laurent : sur la Côte-Nord, aux États-Unis ou à Pointe-Lévis, ce qui expliquerait leur absence lors de l’Assemblée. Cependant, certains sont dits vivant à Cacouna ou Rivi</w:t>
      </w:r>
      <w:r w:rsidRPr="00AF5D4C">
        <w:t>è</w:t>
      </w:r>
      <w:r w:rsidRPr="00AF5D4C">
        <w:t>re-du-Loup et ne sont pas parmi les signataires. Soulignons que le plus ardent défenseur de la réserve, le vieux chef Louis Thomas, n’est pas présent bien qu’encore vivant. La liste des membres le met comme veuf et résident aux États-Unis.</w:t>
      </w:r>
    </w:p>
    <w:p w:rsidR="004537A3" w:rsidRPr="00AF5D4C" w:rsidRDefault="004537A3" w:rsidP="004537A3">
      <w:pPr>
        <w:spacing w:before="120" w:after="120"/>
        <w:jc w:val="both"/>
      </w:pPr>
      <w:r w:rsidRPr="00AF5D4C">
        <w:t xml:space="preserve">Il ne faut pas nécessairement croire que seuls les signataires ont voté. Comme on l’a vu plus haut, la cession devait être signée par les chefs et principaux du groupe et non par tous les membres votants. Le procès-verbal de l'Assemblée ne précise malheureusement pas le nombre de personnes présentes. </w:t>
      </w:r>
    </w:p>
    <w:p w:rsidR="004537A3" w:rsidRPr="00AF5D4C" w:rsidRDefault="004537A3" w:rsidP="004537A3">
      <w:pPr>
        <w:spacing w:before="120" w:after="120"/>
        <w:jc w:val="both"/>
      </w:pPr>
      <w:r w:rsidRPr="00AF5D4C">
        <w:t>Or, cette information est primordiale pour comprendre ce qui s’est réellement passé. En effet, si on examine la liste de ceux qui ont fait des améliorations sur la réserve (ANC 1862-1870 : 208590), on con</w:t>
      </w:r>
      <w:r w:rsidRPr="00AF5D4C">
        <w:t>s</w:t>
      </w:r>
      <w:r w:rsidRPr="00AF5D4C">
        <w:t xml:space="preserve">tate que seulement quatre d’entre eux ont signé la cession. Parmi eux, </w:t>
      </w:r>
      <w:r w:rsidRPr="00AF5D4C">
        <w:lastRenderedPageBreak/>
        <w:t>la famille Joseph qui conservera son lot. Les treize autres familles qui ont travaillé sur la réserve n’ont pas signé et étaient probablement a</w:t>
      </w:r>
      <w:r w:rsidRPr="00AF5D4C">
        <w:t>b</w:t>
      </w:r>
      <w:r w:rsidRPr="00AF5D4C">
        <w:t xml:space="preserve">sentes lors de l’Assemblée. </w:t>
      </w:r>
    </w:p>
    <w:p w:rsidR="004537A3" w:rsidRPr="00AF5D4C" w:rsidRDefault="004537A3" w:rsidP="004537A3">
      <w:pPr>
        <w:spacing w:before="120" w:after="120"/>
        <w:jc w:val="both"/>
      </w:pPr>
      <w:r w:rsidRPr="00AF5D4C">
        <w:t>Par ailleurs, certains documents datant de 1871 nous apprennent que certains des membres, absents lors de l’Assemblée, ne sont pas très heureux de</w:t>
      </w:r>
      <w:r>
        <w:t xml:space="preserve"> [112]</w:t>
      </w:r>
      <w:r w:rsidRPr="00AF5D4C">
        <w:t xml:space="preserve"> la transaction. Le 31 août 1871, Charles Be</w:t>
      </w:r>
      <w:r w:rsidRPr="00AF5D4C">
        <w:t>r</w:t>
      </w:r>
      <w:r w:rsidRPr="00AF5D4C">
        <w:t>trand écrit à J. Howe (remplaçant de Langevin comme secrétaire d’État responsable des affaires indiennes) pour lui présenter les r</w:t>
      </w:r>
      <w:r w:rsidRPr="00AF5D4C">
        <w:t>é</w:t>
      </w:r>
      <w:r w:rsidRPr="00AF5D4C">
        <w:t>clamations de Pierre Thomas, Thomas Nicolas et de Suzanne Thomas, veuve de A</w:t>
      </w:r>
      <w:r w:rsidRPr="00AF5D4C">
        <w:t>n</w:t>
      </w:r>
      <w:r w:rsidRPr="00AF5D4C">
        <w:t>dré Thomas, venus d’un endroit éloigné (États-Unis) pour réclamer leurs argents pour les améliorations. Il demande au Dépa</w:t>
      </w:r>
      <w:r w:rsidRPr="00AF5D4C">
        <w:t>r</w:t>
      </w:r>
      <w:r w:rsidRPr="00AF5D4C">
        <w:t>tement de faire diligence car ces derniers attendent à Cacouna avant de retourner chez eux et « afin de ne plus être importuné de leurs r</w:t>
      </w:r>
      <w:r w:rsidRPr="00AF5D4C">
        <w:t>é</w:t>
      </w:r>
      <w:r w:rsidRPr="00AF5D4C">
        <w:t>clamations dont ils nous tiennent responsable » (ANC 1869-1872 : 205014). Pour une fois le Département réagit assez vite et le 14 se</w:t>
      </w:r>
      <w:r w:rsidRPr="00AF5D4C">
        <w:t>p</w:t>
      </w:r>
      <w:r w:rsidRPr="00AF5D4C">
        <w:t>tembre un chèque est envoyé donnant respectivement 53.04$, 34.81$ et 18.09$ aux récl</w:t>
      </w:r>
      <w:r w:rsidRPr="00AF5D4C">
        <w:t>a</w:t>
      </w:r>
      <w:r w:rsidRPr="00AF5D4C">
        <w:t>mants (</w:t>
      </w:r>
      <w:r w:rsidRPr="00AF5D4C">
        <w:rPr>
          <w:i/>
        </w:rPr>
        <w:t>Ibid.</w:t>
      </w:r>
      <w:r w:rsidRPr="00AF5D4C">
        <w:t> : 205011-12).</w:t>
      </w:r>
    </w:p>
    <w:p w:rsidR="004537A3" w:rsidRPr="00AF5D4C" w:rsidRDefault="004537A3" w:rsidP="004537A3">
      <w:pPr>
        <w:spacing w:before="120" w:after="120"/>
        <w:jc w:val="both"/>
      </w:pPr>
      <w:r w:rsidRPr="00AF5D4C">
        <w:t>Un autre indice du mécontentement d’une partie des Malécites se trouve dans l’historique de la paroisse de L’Isle-Verte, publié en 1889 par Charles Gauvreau</w:t>
      </w:r>
      <w:r>
        <w:t> </w:t>
      </w:r>
      <w:r w:rsidRPr="00AF5D4C">
        <w:rPr>
          <w:rStyle w:val="Appelnotedebasdep"/>
        </w:rPr>
        <w:footnoteReference w:id="19"/>
      </w:r>
      <w:r w:rsidRPr="00AF5D4C">
        <w:t>. L’auteur raconte qu’après la vente « M. le notaire Gauvreau, Agent des sauvages à cette époque, soupçonné par les Maléchites d’être l’auteur de leur position pénible, vit la porte de sa maison presque forcée par une bande de sauvages avinés » (Ga</w:t>
      </w:r>
      <w:r w:rsidRPr="00AF5D4C">
        <w:t>u</w:t>
      </w:r>
      <w:r w:rsidRPr="00AF5D4C">
        <w:t>vreau 1889 : 46). L’auteur parle probablement de L. N. Gauvreau (son père) qui était plutôt agent des terres de la couronne de la région. To</w:t>
      </w:r>
      <w:r w:rsidRPr="00AF5D4C">
        <w:t>u</w:t>
      </w:r>
      <w:r w:rsidRPr="00AF5D4C">
        <w:t>tefois comme on l'a vu, L.N. Gauvreau et Lazare Marceau rempli</w:t>
      </w:r>
      <w:r w:rsidRPr="00AF5D4C">
        <w:t>s</w:t>
      </w:r>
      <w:r w:rsidRPr="00AF5D4C">
        <w:t xml:space="preserve">saient de façon officieuse la fonction d’agent indien. </w:t>
      </w:r>
    </w:p>
    <w:p w:rsidR="004537A3" w:rsidRPr="00AF5D4C" w:rsidRDefault="004537A3" w:rsidP="004537A3">
      <w:pPr>
        <w:spacing w:before="120" w:after="120"/>
        <w:jc w:val="both"/>
      </w:pPr>
      <w:r w:rsidRPr="00AF5D4C">
        <w:t>Il faut néanmoins nuancer ce récit. Charles Gauvreau, quoique t</w:t>
      </w:r>
      <w:r w:rsidRPr="00AF5D4C">
        <w:t>é</w:t>
      </w:r>
      <w:r w:rsidRPr="00AF5D4C">
        <w:t>moin de cette époque, romance beaucoup l’histoire des Malécites. Il faut probablement comprendre que certain des Malécites ont manife</w:t>
      </w:r>
      <w:r w:rsidRPr="00AF5D4C">
        <w:t>s</w:t>
      </w:r>
      <w:r w:rsidRPr="00AF5D4C">
        <w:t>té leur colère à L.N. Gauvreau. Ce dernier a effectivement travaillé en faveur de la vente. Les Malécites n'aimaient probablement pas bea</w:t>
      </w:r>
      <w:r w:rsidRPr="00AF5D4C">
        <w:t>u</w:t>
      </w:r>
      <w:r w:rsidRPr="00AF5D4C">
        <w:t>coup ce personnage avec qui ils avaient eu des démêlés dans des affa</w:t>
      </w:r>
      <w:r w:rsidRPr="00AF5D4C">
        <w:t>i</w:t>
      </w:r>
      <w:r w:rsidRPr="00AF5D4C">
        <w:t xml:space="preserve">res de coupe de bois sur la réserve (ANC 1848a ; 1848b ; 1865a ; 1865b ; 1866 ; 1869h). S’il a refusé de s’occuper de l’Assemblée des </w:t>
      </w:r>
      <w:r w:rsidRPr="00AF5D4C">
        <w:lastRenderedPageBreak/>
        <w:t>Malécites, c’est peut-être parce qu’il se doutait que sa présence emp</w:t>
      </w:r>
      <w:r w:rsidRPr="00AF5D4C">
        <w:t>ê</w:t>
      </w:r>
      <w:r w:rsidRPr="00AF5D4C">
        <w:t>cherait la réussite du projet.</w:t>
      </w:r>
    </w:p>
    <w:p w:rsidR="004537A3" w:rsidRPr="00AF5D4C" w:rsidRDefault="004537A3" w:rsidP="004537A3">
      <w:pPr>
        <w:spacing w:before="120" w:after="120"/>
        <w:jc w:val="both"/>
      </w:pPr>
      <w:r w:rsidRPr="00AF5D4C">
        <w:t>Par ailleurs, le 12 octobre, le chef Jean Athanase fait parvenir une pétition à Howe. Il dit qu’après la vente de leur réserve, « sa nation » s’attendait à être payée rapidement, mais que plus d’un an après l’Assemblée, beaucoup n’ont rien reçu et d’autre</w:t>
      </w:r>
      <w:r>
        <w:t>s</w:t>
      </w:r>
      <w:r w:rsidRPr="00AF5D4C">
        <w:t xml:space="preserve"> attendent le reste de leur paiement. Il écrit de plus : « J’ai aussi l’honneur de vous rappeler qu’on m’avait promis de me récompenser des peines et démarches que j’ai faites pour arriver au règlement de ces affaires &amp; je</w:t>
      </w:r>
      <w:r>
        <w:t xml:space="preserve"> [113]</w:t>
      </w:r>
      <w:r w:rsidRPr="00AF5D4C">
        <w:t xml:space="preserve"> n’ai rien reçu encore » (</w:t>
      </w:r>
      <w:r w:rsidRPr="00AF5D4C">
        <w:rPr>
          <w:i/>
        </w:rPr>
        <w:t>Ibid.</w:t>
      </w:r>
      <w:r w:rsidRPr="00AF5D4C">
        <w:t> : 205081-82). Est-ce que cette phrase signifie qu’Athanase avait reçu un pot-de-vin pour parler en faveur de la ve</w:t>
      </w:r>
      <w:r w:rsidRPr="00AF5D4C">
        <w:t>n</w:t>
      </w:r>
      <w:r w:rsidRPr="00AF5D4C">
        <w:t>te ? Comme chef, son influence pouvait suffire pour inciter des ind</w:t>
      </w:r>
      <w:r w:rsidRPr="00AF5D4C">
        <w:t>é</w:t>
      </w:r>
      <w:r w:rsidRPr="00AF5D4C">
        <w:t>cis. Rien ne nous permet de l’affirmer, mais compte-tenu du nombre d’individus intéressés à obtenir la réserve, cela est vraisemblable.</w:t>
      </w:r>
    </w:p>
    <w:p w:rsidR="004537A3" w:rsidRPr="00AF5D4C" w:rsidRDefault="004537A3" w:rsidP="004537A3">
      <w:pPr>
        <w:spacing w:before="120" w:after="120"/>
        <w:jc w:val="both"/>
      </w:pPr>
      <w:r w:rsidRPr="00AF5D4C">
        <w:t>Une certaine amertume se fait toujours sentir dix ans après la ve</w:t>
      </w:r>
      <w:r w:rsidRPr="00AF5D4C">
        <w:t>n</w:t>
      </w:r>
      <w:r w:rsidRPr="00AF5D4C">
        <w:t>te. Deux pétitions, datant d’août 1880 et août 1881, sont envoyées au Département pour porter plainte contre le chef Jean Athanase et l’agent Antoine Lebel. Malheureusement, nous n’avons découvert que la réponse  d’Athanase et Lebel à la première pétition et le texte de la seconde. Cette dernière est signée par douze membres du groupe et les époux canadiens de sept Amérindiennes. On affirme que « malgré un grand nombre de Sauvages &amp; à l’insu de plusieurs, ces terres ont été vendues par leur chef » (ANC 1879-1881). Les requérants demandent à être réintégrés dans leurs terres. On accuse l’agent de mal faire la distribution des intérêts. On réclame aussi la révocation du chef Jean Athanase et la nomination de Célestin Denis à sa place. À noter que trois signataires de la pétition, Jean Bernard, Jean Denis et Laurent Athanase, ont signé la cession des terres, ce qui semble un peu contr</w:t>
      </w:r>
      <w:r w:rsidRPr="00AF5D4C">
        <w:t>a</w:t>
      </w:r>
      <w:r w:rsidRPr="00AF5D4C">
        <w:t>dictoire.</w:t>
      </w:r>
    </w:p>
    <w:p w:rsidR="004537A3" w:rsidRPr="00AF5D4C" w:rsidRDefault="004537A3" w:rsidP="004537A3">
      <w:pPr>
        <w:spacing w:before="120" w:after="120"/>
        <w:jc w:val="both"/>
      </w:pPr>
      <w:r w:rsidRPr="00AF5D4C">
        <w:t>Le contenu de la première requête semble avoir été similaire si on en juge de la réponse faite par Lebel, en son nom et au nom de Jean Athanase. Le chef souligne que la vente avait été approuvée par « le consentement de la bande et que ce n’est pas lui seul qui ai vendu ce terrain » (</w:t>
      </w:r>
      <w:r w:rsidRPr="00AF5D4C">
        <w:rPr>
          <w:i/>
        </w:rPr>
        <w:t>Ibid.</w:t>
      </w:r>
      <w:r w:rsidRPr="00AF5D4C">
        <w:t>). Quant à la distribution des intérêts, il suffit de consu</w:t>
      </w:r>
      <w:r w:rsidRPr="00AF5D4C">
        <w:t>l</w:t>
      </w:r>
      <w:r w:rsidRPr="00AF5D4C">
        <w:t>ter la liste de paye pour voir que tout est en règle.</w:t>
      </w:r>
    </w:p>
    <w:p w:rsidR="004537A3" w:rsidRPr="00AF5D4C" w:rsidRDefault="004537A3" w:rsidP="004537A3">
      <w:pPr>
        <w:spacing w:before="120" w:after="120"/>
        <w:jc w:val="both"/>
      </w:pPr>
      <w:r w:rsidRPr="00AF5D4C">
        <w:lastRenderedPageBreak/>
        <w:t>Il n’y a pas de suite à cette dispute. Peut-être n’était-ce que cela, une dispute entre deux factions du groupe. En 1882, Lebel écrit dans son rapport : « il n’y a pas eu de dissension parmi eux, comme l’an dernier » (Canada 1883). Néanmoins, il y a sans doute une part de v</w:t>
      </w:r>
      <w:r w:rsidRPr="00AF5D4C">
        <w:t>é</w:t>
      </w:r>
      <w:r w:rsidRPr="00AF5D4C">
        <w:t>rité dans cette affaire. Elle montre qu’il y a effectivement des perso</w:t>
      </w:r>
      <w:r w:rsidRPr="00AF5D4C">
        <w:t>n</w:t>
      </w:r>
      <w:r w:rsidRPr="00AF5D4C">
        <w:t>nes mécontentes de la vente.</w:t>
      </w:r>
    </w:p>
    <w:p w:rsidR="004537A3" w:rsidRDefault="004537A3" w:rsidP="004537A3">
      <w:pPr>
        <w:spacing w:before="120" w:after="120"/>
        <w:jc w:val="both"/>
      </w:pPr>
      <w:r w:rsidRPr="0038516C">
        <w:t>[114]</w:t>
      </w:r>
    </w:p>
    <w:p w:rsidR="004537A3" w:rsidRPr="0038516C" w:rsidRDefault="004537A3" w:rsidP="004537A3">
      <w:pPr>
        <w:spacing w:before="120" w:after="120"/>
        <w:jc w:val="both"/>
      </w:pPr>
    </w:p>
    <w:p w:rsidR="004537A3" w:rsidRPr="00AF5D4C" w:rsidRDefault="004537A3" w:rsidP="004537A3">
      <w:pPr>
        <w:pStyle w:val="planche"/>
      </w:pPr>
      <w:bookmarkStart w:id="43" w:name="Reserve_Viger_chap_5_4"/>
      <w:r w:rsidRPr="00AF5D4C">
        <w:t>5.4 L</w:t>
      </w:r>
      <w:r>
        <w:t>ieux de résidence des Malécites</w:t>
      </w:r>
      <w:r>
        <w:br/>
      </w:r>
      <w:r w:rsidRPr="00AF5D4C">
        <w:t>après Viger</w:t>
      </w:r>
    </w:p>
    <w:bookmarkEnd w:id="43"/>
    <w:p w:rsidR="004537A3" w:rsidRPr="00AF5D4C" w:rsidRDefault="004537A3" w:rsidP="004537A3">
      <w:pPr>
        <w:spacing w:before="120" w:after="120"/>
        <w:jc w:val="both"/>
      </w:pPr>
    </w:p>
    <w:p w:rsidR="004537A3" w:rsidRPr="00384B20" w:rsidRDefault="004537A3" w:rsidP="004537A3">
      <w:pPr>
        <w:ind w:right="90" w:firstLine="0"/>
        <w:jc w:val="both"/>
        <w:rPr>
          <w:sz w:val="20"/>
        </w:rPr>
      </w:pPr>
      <w:hyperlink w:anchor="tdm" w:history="1">
        <w:r w:rsidRPr="00384B20">
          <w:rPr>
            <w:rStyle w:val="Lienhypertexte"/>
            <w:sz w:val="20"/>
          </w:rPr>
          <w:t>Retour à la table des matières</w:t>
        </w:r>
      </w:hyperlink>
    </w:p>
    <w:p w:rsidR="004537A3" w:rsidRPr="00AF5D4C" w:rsidRDefault="004537A3" w:rsidP="004537A3">
      <w:pPr>
        <w:spacing w:before="120" w:after="120"/>
        <w:jc w:val="both"/>
      </w:pPr>
      <w:r w:rsidRPr="00AF5D4C">
        <w:t>Avec la vente de la réserve, le groupe ne cesse pas pour autant d’exister. Ironiquement, c’est cette période qui est la mieux docume</w:t>
      </w:r>
      <w:r w:rsidRPr="00AF5D4C">
        <w:t>n</w:t>
      </w:r>
      <w:r w:rsidRPr="00AF5D4C">
        <w:t>tée. La structure bureaucratique du gouvernement s’est peu à peu mise en place et chaque année le Département des affaires indiennes pr</w:t>
      </w:r>
      <w:r w:rsidRPr="00AF5D4C">
        <w:t>o</w:t>
      </w:r>
      <w:r w:rsidRPr="00AF5D4C">
        <w:t>duit un rapport. Les réserves indiennes ont en général un agent chargé des relations avec le Département, de la distribution des annuités ou des octrois d’aide. Dans le cas des Malécites, l’agent est aussi respo</w:t>
      </w:r>
      <w:r w:rsidRPr="00AF5D4C">
        <w:t>n</w:t>
      </w:r>
      <w:r w:rsidRPr="00AF5D4C">
        <w:t>sable de recueillir les paiements auprès des acheteurs de lots de la r</w:t>
      </w:r>
      <w:r w:rsidRPr="00AF5D4C">
        <w:t>é</w:t>
      </w:r>
      <w:r w:rsidRPr="00AF5D4C">
        <w:t>serve et de le remettre au gouvernement. Néanmoins, il faut attendre 1874 avant qu’un agent ne soit officiellement nommé pour les Maléc</w:t>
      </w:r>
      <w:r w:rsidRPr="00AF5D4C">
        <w:t>i</w:t>
      </w:r>
      <w:r w:rsidRPr="00AF5D4C">
        <w:t>tes. Les agents fournissent également un compte-rendu des activités de l’agence et du groupe indien. En général, ils abordent différents aspects comme la fréquentation de l’école, l’alcoolisme, la démogr</w:t>
      </w:r>
      <w:r w:rsidRPr="00AF5D4C">
        <w:t>a</w:t>
      </w:r>
      <w:r w:rsidRPr="00AF5D4C">
        <w:t>phie, les activités de subsistance. L’agent des Malécites n’est pas to</w:t>
      </w:r>
      <w:r w:rsidRPr="00AF5D4C">
        <w:t>u</w:t>
      </w:r>
      <w:r w:rsidRPr="00AF5D4C">
        <w:t>jours régulier dans ses rapports mais d’autres informations sur le groupe proviennent de la correspondance entre l’agent et le Départ</w:t>
      </w:r>
      <w:r w:rsidRPr="00AF5D4C">
        <w:t>e</w:t>
      </w:r>
      <w:r w:rsidRPr="00AF5D4C">
        <w:t xml:space="preserve">ment. </w:t>
      </w:r>
    </w:p>
    <w:p w:rsidR="004537A3" w:rsidRPr="00AF5D4C" w:rsidRDefault="004537A3" w:rsidP="004537A3">
      <w:pPr>
        <w:spacing w:before="120" w:after="120"/>
        <w:jc w:val="both"/>
      </w:pPr>
    </w:p>
    <w:p w:rsidR="004537A3" w:rsidRPr="00AF5D4C" w:rsidRDefault="004537A3" w:rsidP="004537A3">
      <w:pPr>
        <w:pStyle w:val="a"/>
      </w:pPr>
      <w:r w:rsidRPr="00AF5D4C">
        <w:t>5.4.1</w:t>
      </w:r>
      <w:r>
        <w:t xml:space="preserve">. </w:t>
      </w:r>
      <w:r w:rsidRPr="00AF5D4C">
        <w:t xml:space="preserve"> Whitworth</w:t>
      </w:r>
    </w:p>
    <w:p w:rsidR="004537A3" w:rsidRPr="00AF5D4C" w:rsidRDefault="004537A3" w:rsidP="004537A3">
      <w:pPr>
        <w:spacing w:before="120" w:after="120"/>
        <w:jc w:val="both"/>
      </w:pPr>
    </w:p>
    <w:p w:rsidR="004537A3" w:rsidRPr="00AF5D4C" w:rsidRDefault="004537A3" w:rsidP="004537A3">
      <w:pPr>
        <w:spacing w:before="120" w:after="120"/>
        <w:jc w:val="both"/>
      </w:pPr>
      <w:r w:rsidRPr="00AF5D4C">
        <w:t>Les Malécites, qui se retrouvent sans lieu de résidence officiel, vont néanmoins continuer à vivre dans la région. Cependant le Dépa</w:t>
      </w:r>
      <w:r w:rsidRPr="00AF5D4C">
        <w:t>r</w:t>
      </w:r>
      <w:r w:rsidRPr="00AF5D4C">
        <w:t>tement trouve difficile et dispendieux de s'occuper d'un groupe non-</w:t>
      </w:r>
      <w:r w:rsidRPr="00AF5D4C">
        <w:lastRenderedPageBreak/>
        <w:t>réuni en communauté.  En 1874, il propose de les réinstaller sur les deux lots non-vendus de la réserve Viger. Georges Deschênes, no</w:t>
      </w:r>
      <w:r w:rsidRPr="00AF5D4C">
        <w:t>u</w:t>
      </w:r>
      <w:r w:rsidRPr="00AF5D4C">
        <w:t>vellement nommé agent des Malécites,  répond que les Indiens sont disposés à aller sur ces lots, mais selon lui ce n'est pas une bonne idée qu'ils soient au milieu des Canadiens car ils ne font « aucune répar</w:t>
      </w:r>
      <w:r w:rsidRPr="00AF5D4C">
        <w:t>a</w:t>
      </w:r>
      <w:r w:rsidRPr="00AF5D4C">
        <w:t>tions qui sont obligatoires entre voisins » (ANC 1874-1878).  De plus ces derniers ont protesté énergiquement contre la venue des « sauvages » et s'apprêtent à signer une pétition.  Selon Deschênes, il serait plus avantageux pour les Indiens de vendre les lots et de retirer les intérêts.  En conséquence, il propose de les relocaliser en un lieu qui « ne porterait plus préjudices aux canadiens » (</w:t>
      </w:r>
      <w:r w:rsidRPr="00AF5D4C">
        <w:rPr>
          <w:i/>
        </w:rPr>
        <w:t>Ibid.</w:t>
      </w:r>
      <w:r w:rsidRPr="00AF5D4C">
        <w:t>). Il a pensé à un endroit en arrière de la paroisse de St-Modeste, où il y a un petit lac (St-François) près du chemin militaire de Témiscouata, « là où les terres ne sont pas propres à la culture » (</w:t>
      </w:r>
      <w:r w:rsidRPr="00AF5D4C">
        <w:rPr>
          <w:i/>
        </w:rPr>
        <w:t>Ibid.</w:t>
      </w:r>
      <w:r w:rsidRPr="00AF5D4C">
        <w:t>).  Ce sera la future r</w:t>
      </w:r>
      <w:r w:rsidRPr="00AF5D4C">
        <w:t>é</w:t>
      </w:r>
      <w:r w:rsidRPr="00AF5D4C">
        <w:t xml:space="preserve">serve de Whitworth.  Encore une fois, le gouvernement accepte une </w:t>
      </w:r>
      <w:r>
        <w:t xml:space="preserve">[115] </w:t>
      </w:r>
      <w:r w:rsidRPr="00AF5D4C">
        <w:t>proposition à l'encontre de sa politique visant à transformer les Am</w:t>
      </w:r>
      <w:r w:rsidRPr="00AF5D4C">
        <w:t>é</w:t>
      </w:r>
      <w:r w:rsidRPr="00AF5D4C">
        <w:t>rindiens en fermiers.</w:t>
      </w:r>
    </w:p>
    <w:p w:rsidR="004537A3" w:rsidRPr="00AF5D4C" w:rsidRDefault="004537A3" w:rsidP="004537A3">
      <w:pPr>
        <w:spacing w:before="120" w:after="120"/>
        <w:jc w:val="both"/>
      </w:pPr>
      <w:r w:rsidRPr="00AF5D4C">
        <w:t>En juillet 1874 lors d'une assemblée, le groupe vote à l'unanimité de s’établir au lac St-François (ANC 1874-1878).  Mais, il faudra a</w:t>
      </w:r>
      <w:r w:rsidRPr="00AF5D4C">
        <w:t>t</w:t>
      </w:r>
      <w:r w:rsidRPr="00AF5D4C">
        <w:t>tendre l'automne de 1876 pour que l'installation des Malécites se fa</w:t>
      </w:r>
      <w:r w:rsidRPr="00AF5D4C">
        <w:t>s</w:t>
      </w:r>
      <w:r w:rsidRPr="00AF5D4C">
        <w:t xml:space="preserve">se. Ceux-ci trouvent en effet que la terre choisie a très peu d'avantage. Elle est inculte et trop loin des centres où ils écoulent leurs produits artisanaux. </w:t>
      </w:r>
    </w:p>
    <w:p w:rsidR="004537A3" w:rsidRPr="00AF5D4C" w:rsidRDefault="004537A3" w:rsidP="004537A3">
      <w:pPr>
        <w:spacing w:before="120" w:after="120"/>
        <w:jc w:val="both"/>
      </w:pPr>
      <w:r w:rsidRPr="00AF5D4C">
        <w:t xml:space="preserve">Ils envoient d’ailleurs une pétition en août, réclamant 100,00$ par famille pour les aider à la construction de maison et pour l’achat de provisions. Une autre demande, mais qui n’aura pas de suite est très intéressante : </w:t>
      </w:r>
    </w:p>
    <w:p w:rsidR="004537A3" w:rsidRPr="00AF5D4C" w:rsidRDefault="004537A3" w:rsidP="004537A3">
      <w:pPr>
        <w:pStyle w:val="Grillecouleur-Accent1"/>
      </w:pPr>
    </w:p>
    <w:p w:rsidR="004537A3" w:rsidRPr="00AF5D4C" w:rsidRDefault="004537A3" w:rsidP="004537A3">
      <w:pPr>
        <w:pStyle w:val="Grillecouleur-Accent1"/>
      </w:pPr>
      <w:r w:rsidRPr="00AF5D4C">
        <w:t xml:space="preserve">Si le Département pouvait aussi nous assigner une Rivière, avec droit de pêche qui ne [illisible] trop éloigné de notre réserve, soit la Rivière “Bernaval”, “Betsiamis”, “Ste Anne” ou Ste Marguerite”. Nous accorder une couverte par famille et du drap pour vêtements et passage </w:t>
      </w:r>
      <w:r w:rsidRPr="00AF5D4C">
        <w:rPr>
          <w:i/>
        </w:rPr>
        <w:t>Free</w:t>
      </w:r>
      <w:r w:rsidRPr="00AF5D4C">
        <w:t xml:space="preserve"> sur l’Intercolonial (ANC 1876-1901, souligné de l’auteur).</w:t>
      </w:r>
    </w:p>
    <w:p w:rsidR="004537A3" w:rsidRPr="00AF5D4C" w:rsidRDefault="004537A3" w:rsidP="004537A3">
      <w:pPr>
        <w:pStyle w:val="Grillecouleur-Accent1"/>
      </w:pPr>
    </w:p>
    <w:p w:rsidR="004537A3" w:rsidRPr="00AF5D4C" w:rsidRDefault="004537A3" w:rsidP="004537A3">
      <w:pPr>
        <w:spacing w:before="120" w:after="120"/>
        <w:jc w:val="both"/>
      </w:pPr>
      <w:r w:rsidRPr="00AF5D4C">
        <w:t>Le gouvernement prendra 800,00$ à même les fonds du groupe :</w:t>
      </w:r>
      <w:r>
        <w:t xml:space="preserve"> </w:t>
      </w:r>
      <w:r w:rsidRPr="00AF5D4C">
        <w:t>119,70$ pour l’achat de la réserve et 680,30$ pour les dépenses rela</w:t>
      </w:r>
      <w:r w:rsidRPr="00AF5D4C">
        <w:lastRenderedPageBreak/>
        <w:t>t</w:t>
      </w:r>
      <w:r w:rsidRPr="00AF5D4C">
        <w:t>i</w:t>
      </w:r>
      <w:r w:rsidRPr="00AF5D4C">
        <w:t>ves à l’installation. En novembre, le nouvel agent Antoine Lebel écrit au Département pour l’informer que les Autochtones ont construit 18 maisons. Il a dépensé 498,28$ pour ces dernières et l’achat de prov</w:t>
      </w:r>
      <w:r w:rsidRPr="00AF5D4C">
        <w:t>i</w:t>
      </w:r>
      <w:r w:rsidRPr="00AF5D4C">
        <w:t xml:space="preserve">sion (annexe 3).  Cependant les Malécites se plaignent d'avoir perdu le meilleur temps pour faire la chasse. Ils font face à la famine, n'ayant aucune ressource pour se procurer des provisions. Le gouvernement leur accordera un octroi de 150,00$, pris sur la balance du montant prévu pour l’installation (182,02) (ANC 1874-1878). </w:t>
      </w:r>
    </w:p>
    <w:p w:rsidR="004537A3" w:rsidRPr="00AF5D4C" w:rsidRDefault="004537A3" w:rsidP="004537A3">
      <w:pPr>
        <w:spacing w:before="120" w:after="120"/>
        <w:jc w:val="both"/>
      </w:pPr>
      <w:r w:rsidRPr="00AF5D4C">
        <w:t xml:space="preserve">Ils disent aussi à Lebel que l'agent Deschênes avait promis que le Département leur donnerait une école avec maître résident ainsi qu'une chapelle. Lebel demande des éclaircissements au Département qui lui répond n'avoir jamais donné de telles instructions. On peut supposer que ces promesses ont été faites par Deschênes afin de convaincre les Malécites de s'installer à Whitworth (ANC 1874-1878). </w:t>
      </w:r>
    </w:p>
    <w:p w:rsidR="004537A3" w:rsidRPr="00AF5D4C" w:rsidRDefault="004537A3" w:rsidP="004537A3">
      <w:pPr>
        <w:spacing w:before="120" w:after="120"/>
        <w:jc w:val="both"/>
      </w:pPr>
      <w:r w:rsidRPr="00AF5D4C">
        <w:t>La réserve de Whitworth sera un échec.  Dans son rapport pour 1877, Antoine Lebel signale que « les Sauvages ont abandonné la r</w:t>
      </w:r>
      <w:r w:rsidRPr="00AF5D4C">
        <w:t>é</w:t>
      </w:r>
      <w:r w:rsidRPr="00AF5D4C">
        <w:t>serve aux mois d'avril et de mai, et je ne crois pas qu'aucun veuille y résider à l'avenir » (Canada 1878).  Ils n'y seront restés qu'un hiver.  Dans son rapport pour 1880, il ajoute même : « les petites maisons que j'y avais fait construire sont en ruine, les</w:t>
      </w:r>
      <w:r>
        <w:t xml:space="preserve"> [116]</w:t>
      </w:r>
      <w:r w:rsidRPr="00AF5D4C">
        <w:t xml:space="preserve"> planchers, portes, châ</w:t>
      </w:r>
      <w:r w:rsidRPr="00AF5D4C">
        <w:t>s</w:t>
      </w:r>
      <w:r w:rsidRPr="00AF5D4C">
        <w:t xml:space="preserve">sis, etc., ayant été enlevés par eux pour s'abriter, soit à Cacouna ou ailleurs » (Canada 1882b).  </w:t>
      </w:r>
    </w:p>
    <w:p w:rsidR="004537A3" w:rsidRPr="00AF5D4C" w:rsidRDefault="004537A3" w:rsidP="004537A3">
      <w:pPr>
        <w:spacing w:before="120" w:after="120"/>
        <w:jc w:val="both"/>
      </w:pPr>
      <w:r w:rsidRPr="00AF5D4C">
        <w:t>Durant les premières décennies du XXe siècle, certains membres du groupe habiteront à Whitworth de façon temporaire, surtout pour faire de la coupe de bois. Le Département refuse souvent d’accorder des permis, expliquant qu’il ne peut permettre que le bois ne soit co</w:t>
      </w:r>
      <w:r w:rsidRPr="00AF5D4C">
        <w:t>u</w:t>
      </w:r>
      <w:r w:rsidRPr="00AF5D4C">
        <w:t xml:space="preserve">pé qu’au profit de quelques individus. Il y aura aussi des problèmes avec des Blancs coupant illégalement du bois (ANC 1896-1935). </w:t>
      </w:r>
    </w:p>
    <w:p w:rsidR="004537A3" w:rsidRPr="00AF5D4C" w:rsidRDefault="004537A3" w:rsidP="004537A3">
      <w:pPr>
        <w:spacing w:before="120" w:after="120"/>
        <w:jc w:val="both"/>
      </w:pPr>
      <w:r w:rsidRPr="00AF5D4C">
        <w:t>En juin 1923, un feu détruira les trois quarts de la réserve Whi</w:t>
      </w:r>
      <w:r w:rsidRPr="00AF5D4C">
        <w:t>t</w:t>
      </w:r>
      <w:r w:rsidRPr="00AF5D4C">
        <w:t>worth (figure</w:t>
      </w:r>
      <w:r>
        <w:t> </w:t>
      </w:r>
      <w:r w:rsidRPr="00AF5D4C">
        <w:t>11). Le nouvel agent, Théodore Marquis, avertit le D</w:t>
      </w:r>
      <w:r w:rsidRPr="00AF5D4C">
        <w:t>é</w:t>
      </w:r>
      <w:r w:rsidRPr="00AF5D4C">
        <w:t>partement que ce bois doit être coupé avant qu’il ne perde toute sa v</w:t>
      </w:r>
      <w:r w:rsidRPr="00AF5D4C">
        <w:t>a</w:t>
      </w:r>
      <w:r w:rsidRPr="00AF5D4C">
        <w:t>leur. Joseph Launière et James Athanase recevront un permis pour la coupe. Leur salaire est de 30¢ par corde de bois. Le reste des profits de la vente doit être envoyé au Département pour être ajouté au capital du groupe. Selon les mêmes conditions, Ernest Aubin aura la tâche de couper 20 à 30 pieds de chaque côté du tracé de la future route pr</w:t>
      </w:r>
      <w:r w:rsidRPr="00AF5D4C">
        <w:t>o</w:t>
      </w:r>
      <w:r w:rsidRPr="00AF5D4C">
        <w:t>vinciale (</w:t>
      </w:r>
      <w:r w:rsidRPr="00AF5D4C">
        <w:rPr>
          <w:i/>
        </w:rPr>
        <w:t>Ibid.</w:t>
      </w:r>
      <w:r w:rsidRPr="00AF5D4C">
        <w:t xml:space="preserve">). </w:t>
      </w:r>
    </w:p>
    <w:p w:rsidR="004537A3" w:rsidRPr="00AF5D4C" w:rsidRDefault="004537A3" w:rsidP="004537A3">
      <w:pPr>
        <w:spacing w:before="120" w:after="120"/>
        <w:jc w:val="both"/>
      </w:pPr>
      <w:r w:rsidRPr="00AF5D4C">
        <w:lastRenderedPageBreak/>
        <w:t>En 1928, le Département a accumulé 1095,56$ de redevances sur le bois coupé depuis l’incendie. En février, 548,00$ sont envoyés à l’agent Joseph Bérubé pour être distribués aux Amérindiens.</w:t>
      </w:r>
    </w:p>
    <w:p w:rsidR="004537A3" w:rsidRPr="00AF5D4C" w:rsidRDefault="004537A3" w:rsidP="004537A3">
      <w:pPr>
        <w:spacing w:before="120" w:after="120"/>
        <w:jc w:val="both"/>
      </w:pPr>
      <w:r w:rsidRPr="00AF5D4C">
        <w:t>Soulignons aussi qu’en 1902, le Département reçoit une demande d’achat de la réserve. En Conseil, les Malécites décideront cependant d’attendre que les lots prennent plus de valeur avant de les vendre (ANC 1902-1924). Aujourd’hui, la réserve est toujours en possession des Malécites et ceux-ci ont commencé à la réoccuper récemment (Gobeil 1995 : 7).</w:t>
      </w:r>
    </w:p>
    <w:p w:rsidR="004537A3" w:rsidRPr="00AF5D4C" w:rsidRDefault="004537A3" w:rsidP="004537A3">
      <w:pPr>
        <w:pStyle w:val="p"/>
      </w:pPr>
      <w:r w:rsidRPr="00AF5D4C">
        <w:br w:type="page"/>
      </w:r>
      <w:r>
        <w:lastRenderedPageBreak/>
        <w:t>[117]</w:t>
      </w:r>
    </w:p>
    <w:p w:rsidR="004537A3" w:rsidRPr="00AF5D4C" w:rsidRDefault="004537A3" w:rsidP="004537A3">
      <w:pPr>
        <w:spacing w:before="120" w:after="120"/>
        <w:jc w:val="both"/>
      </w:pPr>
    </w:p>
    <w:p w:rsidR="004537A3" w:rsidRPr="00AF5D4C" w:rsidRDefault="004537A3" w:rsidP="004537A3">
      <w:pPr>
        <w:pStyle w:val="figtitre"/>
      </w:pPr>
      <w:bookmarkStart w:id="44" w:name="figure_11"/>
      <w:r w:rsidRPr="00AF5D4C">
        <w:t>Figure 11</w:t>
      </w:r>
      <w:r>
        <w:t xml:space="preserve">. </w:t>
      </w:r>
      <w:r w:rsidRPr="00AF5D4C">
        <w:t>Plan montrant les dommages causés</w:t>
      </w:r>
      <w:r>
        <w:br/>
      </w:r>
      <w:r w:rsidRPr="00AF5D4C">
        <w:t>par l’incendie de 1923 à Whitworth (ANC 1896-1935).</w:t>
      </w:r>
    </w:p>
    <w:bookmarkEnd w:id="44"/>
    <w:p w:rsidR="004537A3" w:rsidRPr="00384B20" w:rsidRDefault="004537A3" w:rsidP="004537A3">
      <w:pPr>
        <w:ind w:right="90" w:firstLine="0"/>
        <w:jc w:val="both"/>
        <w:rPr>
          <w:sz w:val="20"/>
        </w:rPr>
      </w:pPr>
      <w:r w:rsidRPr="00384B20">
        <w:rPr>
          <w:sz w:val="20"/>
        </w:rPr>
        <w:fldChar w:fldCharType="begin"/>
      </w:r>
      <w:r w:rsidRPr="00384B20">
        <w:rPr>
          <w:sz w:val="20"/>
        </w:rPr>
        <w:instrText xml:space="preserve"> </w:instrText>
      </w:r>
      <w:r w:rsidR="003012BD">
        <w:rPr>
          <w:sz w:val="20"/>
        </w:rPr>
        <w:instrText>HYPERLINK</w:instrText>
      </w:r>
      <w:r w:rsidRPr="00384B20">
        <w:rPr>
          <w:sz w:val="20"/>
        </w:rPr>
        <w:instrText xml:space="preserve">  \l "tdm" </w:instrText>
      </w:r>
      <w:r w:rsidRPr="00384B20">
        <w:rPr>
          <w:sz w:val="20"/>
        </w:rPr>
      </w:r>
      <w:r w:rsidRPr="00384B20">
        <w:rPr>
          <w:sz w:val="20"/>
        </w:rPr>
        <w:fldChar w:fldCharType="separate"/>
      </w:r>
      <w:r w:rsidRPr="00384B20">
        <w:rPr>
          <w:rStyle w:val="Lienhypertexte"/>
          <w:sz w:val="20"/>
        </w:rPr>
        <w:t>Retour à la table des matières</w:t>
      </w:r>
      <w:r w:rsidRPr="00384B20">
        <w:rPr>
          <w:sz w:val="20"/>
        </w:rPr>
        <w:fldChar w:fldCharType="end"/>
      </w:r>
    </w:p>
    <w:p w:rsidR="004537A3" w:rsidRPr="00AF5D4C" w:rsidRDefault="002726BC" w:rsidP="004537A3">
      <w:pPr>
        <w:pStyle w:val="fig"/>
      </w:pPr>
      <w:r>
        <w:rPr>
          <w:noProof/>
        </w:rPr>
        <w:drawing>
          <wp:inline distT="0" distB="0" distL="0" distR="0">
            <wp:extent cx="4064000" cy="6413500"/>
            <wp:effectExtent l="0" t="0" r="0" b="0"/>
            <wp:docPr id="14" name="Image 14" descr="fig_11_st_lo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descr="fig_11_st_low"/>
                    <pic:cNvPicPr>
                      <a:picLocks/>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064000" cy="6413500"/>
                    </a:xfrm>
                    <a:prstGeom prst="rect">
                      <a:avLst/>
                    </a:prstGeom>
                    <a:noFill/>
                    <a:ln>
                      <a:noFill/>
                    </a:ln>
                  </pic:spPr>
                </pic:pic>
              </a:graphicData>
            </a:graphic>
          </wp:inline>
        </w:drawing>
      </w:r>
    </w:p>
    <w:p w:rsidR="004537A3" w:rsidRDefault="004537A3" w:rsidP="004537A3">
      <w:pPr>
        <w:pStyle w:val="p"/>
      </w:pPr>
      <w:r w:rsidRPr="00AF5D4C">
        <w:br w:type="page"/>
      </w:r>
      <w:r>
        <w:lastRenderedPageBreak/>
        <w:t>[118]</w:t>
      </w:r>
    </w:p>
    <w:p w:rsidR="004537A3" w:rsidRDefault="004537A3" w:rsidP="004537A3">
      <w:pPr>
        <w:spacing w:before="120" w:after="120"/>
        <w:jc w:val="both"/>
      </w:pPr>
    </w:p>
    <w:p w:rsidR="004537A3" w:rsidRPr="00AF5D4C" w:rsidRDefault="004537A3" w:rsidP="004537A3">
      <w:pPr>
        <w:pStyle w:val="a"/>
      </w:pPr>
      <w:r w:rsidRPr="00AF5D4C">
        <w:t xml:space="preserve"> 5.4.2</w:t>
      </w:r>
      <w:r>
        <w:t>.</w:t>
      </w:r>
      <w:r w:rsidRPr="00AF5D4C">
        <w:t xml:space="preserve"> Cacouna</w:t>
      </w:r>
    </w:p>
    <w:p w:rsidR="004537A3" w:rsidRPr="00AF5D4C" w:rsidRDefault="004537A3" w:rsidP="004537A3">
      <w:pPr>
        <w:spacing w:before="120" w:after="120"/>
        <w:jc w:val="both"/>
      </w:pPr>
    </w:p>
    <w:p w:rsidR="004537A3" w:rsidRPr="00AF5D4C" w:rsidRDefault="004537A3" w:rsidP="004537A3">
      <w:pPr>
        <w:spacing w:before="120" w:after="120"/>
        <w:jc w:val="both"/>
      </w:pPr>
      <w:r w:rsidRPr="00AF5D4C">
        <w:t>Vers la fin de la décennie de 1880, une partie du groupe commence à éprouver des problèmes avec les propriétaires des terrains sur le</w:t>
      </w:r>
      <w:r w:rsidRPr="00AF5D4C">
        <w:t>s</w:t>
      </w:r>
      <w:r w:rsidRPr="00AF5D4C">
        <w:t>quels ils s'installent l'été pour vendre leur production artisanale, à C</w:t>
      </w:r>
      <w:r w:rsidRPr="00AF5D4C">
        <w:t>a</w:t>
      </w:r>
      <w:r w:rsidRPr="00AF5D4C">
        <w:t>couna et à Rivière-du-Loup.  Après plusieurs tractations, un propri</w:t>
      </w:r>
      <w:r w:rsidRPr="00AF5D4C">
        <w:t>é</w:t>
      </w:r>
      <w:r w:rsidRPr="00AF5D4C">
        <w:t xml:space="preserve">taire de Cacouna accepte de leur vendre un petit terrain. Le 9 juillet 1891, au coût de 100,00$, le gouvernement acquiert une demi-acre de terrain  (ANC 1876-1901).  </w:t>
      </w:r>
    </w:p>
    <w:p w:rsidR="004537A3" w:rsidRPr="00AF5D4C" w:rsidRDefault="004537A3" w:rsidP="004537A3">
      <w:pPr>
        <w:spacing w:before="120" w:after="120"/>
        <w:jc w:val="both"/>
      </w:pPr>
      <w:r w:rsidRPr="00AF5D4C">
        <w:t>La réserve de Cacouna sera habitée de façon constante par que</w:t>
      </w:r>
      <w:r w:rsidRPr="00AF5D4C">
        <w:t>l</w:t>
      </w:r>
      <w:r w:rsidRPr="00AF5D4C">
        <w:t>ques familles, mais nous avons peu de détails. En 1884, on y trouvait la famille du chef Jean Athanase et celles de Noël Aubin, Jean Denis et Francis Denis (ANC 1884-1890). Le plan fait par l’agent Narcisse Lebel en 1890 montre six maisons (ANC 1876-1901).  Selon l’historien Réal Lebel, le dernier des Malécites de Cacouna, M. J</w:t>
      </w:r>
      <w:r w:rsidRPr="00AF5D4C">
        <w:t>o</w:t>
      </w:r>
      <w:r w:rsidRPr="00AF5D4C">
        <w:t>seph Launière, est décédé le 24 août 1972 à l’âge de 86 ans (Lebel 1975 : 31).</w:t>
      </w:r>
    </w:p>
    <w:p w:rsidR="004537A3" w:rsidRPr="00AF5D4C" w:rsidRDefault="004537A3" w:rsidP="004537A3">
      <w:pPr>
        <w:spacing w:before="120" w:after="120"/>
        <w:jc w:val="both"/>
      </w:pPr>
      <w:r w:rsidRPr="00AF5D4C">
        <w:t>Cacouna est un endroit propice pour la vente d’artisanat. En effet, à partir du début du XIX</w:t>
      </w:r>
      <w:r w:rsidRPr="0038516C">
        <w:rPr>
          <w:vertAlign w:val="superscript"/>
        </w:rPr>
        <w:t>e</w:t>
      </w:r>
      <w:r w:rsidRPr="00AF5D4C">
        <w:t xml:space="preserve"> siècle et jusqu’au milieu du XX</w:t>
      </w:r>
      <w:r w:rsidRPr="0038516C">
        <w:rPr>
          <w:vertAlign w:val="superscript"/>
        </w:rPr>
        <w:t>e</w:t>
      </w:r>
      <w:r w:rsidRPr="00AF5D4C">
        <w:t xml:space="preserve"> siècle, ce village se développe comme l’un des lieux les plus fréquentés du Bas-Saint-Laurent avec ses nombreux hôtels dont le </w:t>
      </w:r>
      <w:r w:rsidRPr="00AF5D4C">
        <w:rPr>
          <w:i/>
        </w:rPr>
        <w:t>St-Lawrence Hall</w:t>
      </w:r>
      <w:r w:rsidRPr="00AF5D4C">
        <w:t>, qui contenait 600 chambres (Martin et al. 1977 : 55). Pour les touristes, la visite du campement indien et l’achat de paniers ou autres objets est une activité à ne pas manquer. Nous traiterons en détail de cette act</w:t>
      </w:r>
      <w:r w:rsidRPr="00AF5D4C">
        <w:t>i</w:t>
      </w:r>
      <w:r w:rsidRPr="00AF5D4C">
        <w:t>vité plus loin dans ce chapitre.</w:t>
      </w:r>
    </w:p>
    <w:p w:rsidR="004537A3" w:rsidRPr="00AF5D4C" w:rsidRDefault="004537A3" w:rsidP="004537A3">
      <w:pPr>
        <w:spacing w:before="120" w:after="120"/>
        <w:jc w:val="both"/>
      </w:pPr>
      <w:r w:rsidRPr="00AF5D4C">
        <w:t>À part Whitworth et Cacouna, les Malécites vont se disperser sur un large territoire. Par la liste des membres du groupe ayant droit aux profits de la vente (annexe 2), nous avons pu localiser le lieu de rés</w:t>
      </w:r>
      <w:r w:rsidRPr="00AF5D4C">
        <w:t>i</w:t>
      </w:r>
      <w:r w:rsidRPr="00AF5D4C">
        <w:t>dence de chaque famille en 1870 : Rivière-du-Loup (10), Cacouna (8), L’Isle-Verte (1), Trois-Pistoles (1), Pointe-Lévis (3), La Malbaie (1), Tadoussac (1), Moisie Côte Nord (1), Tobique, N.B. (1), États-Unis (8). Les prochaines sous-sections seront consacrées à donner des i</w:t>
      </w:r>
      <w:r w:rsidRPr="00AF5D4C">
        <w:t>n</w:t>
      </w:r>
      <w:r w:rsidRPr="00AF5D4C">
        <w:t>formations sur les lieux de résidence les plus importants de cette liste. Par ailleurs, l’annexe 4 retrace les familles de 1861 à 1897.</w:t>
      </w:r>
    </w:p>
    <w:p w:rsidR="004537A3" w:rsidRDefault="004537A3" w:rsidP="004537A3">
      <w:pPr>
        <w:pStyle w:val="p"/>
      </w:pPr>
      <w:r>
        <w:lastRenderedPageBreak/>
        <w:t>[119]</w:t>
      </w:r>
    </w:p>
    <w:p w:rsidR="004537A3" w:rsidRDefault="004537A3" w:rsidP="004537A3">
      <w:pPr>
        <w:spacing w:before="120" w:after="120"/>
        <w:jc w:val="both"/>
      </w:pPr>
    </w:p>
    <w:p w:rsidR="004537A3" w:rsidRPr="00AF5D4C" w:rsidRDefault="004537A3" w:rsidP="004537A3">
      <w:pPr>
        <w:pStyle w:val="a"/>
      </w:pPr>
      <w:r w:rsidRPr="00AF5D4C">
        <w:t>5.4.3</w:t>
      </w:r>
      <w:r>
        <w:t xml:space="preserve">. </w:t>
      </w:r>
      <w:r w:rsidRPr="00AF5D4C">
        <w:t xml:space="preserve"> Rivière-du-Loup</w:t>
      </w:r>
    </w:p>
    <w:p w:rsidR="004537A3" w:rsidRPr="00AF5D4C" w:rsidRDefault="004537A3" w:rsidP="004537A3">
      <w:pPr>
        <w:spacing w:before="120" w:after="120"/>
        <w:jc w:val="both"/>
      </w:pPr>
    </w:p>
    <w:p w:rsidR="004537A3" w:rsidRPr="00AF5D4C" w:rsidRDefault="004537A3" w:rsidP="004537A3">
      <w:pPr>
        <w:spacing w:before="120" w:after="120"/>
        <w:jc w:val="both"/>
      </w:pPr>
      <w:r w:rsidRPr="00AF5D4C">
        <w:t xml:space="preserve">Traditionnellement, le campement indien de Rivière-du-Loup se trouvait sur ce qu’on appelait à l’époque la « pointe de Rivière-du-Loup ». Celle-ci se situe près du quai d’embarquement actuel de la traverse Rivière-du-Loup/Saint-Siméon. </w:t>
      </w:r>
    </w:p>
    <w:p w:rsidR="004537A3" w:rsidRPr="00AF5D4C" w:rsidRDefault="004537A3" w:rsidP="004537A3">
      <w:pPr>
        <w:spacing w:before="120" w:after="120"/>
        <w:jc w:val="both"/>
      </w:pPr>
      <w:r w:rsidRPr="00AF5D4C">
        <w:t>En novembre 1871, ce sont onze familles qui s’y trouvent lor</w:t>
      </w:r>
      <w:r w:rsidRPr="00AF5D4C">
        <w:t>s</w:t>
      </w:r>
      <w:r w:rsidRPr="00AF5D4C">
        <w:t>qu’elles font parvenir une pétition à Ottawa. Les pétitionnaires font valoir qu’ils manquent presque de « toutes choses pour les besoins de la vie », que la chasse et la pêche n’offrent que peu de ressources su</w:t>
      </w:r>
      <w:r w:rsidRPr="00AF5D4C">
        <w:t>r</w:t>
      </w:r>
      <w:r w:rsidRPr="00AF5D4C">
        <w:t>tout à ceux qui sont maintenant très âgés, comme Jean Athanase (p</w:t>
      </w:r>
      <w:r w:rsidRPr="00AF5D4C">
        <w:t>è</w:t>
      </w:r>
      <w:r w:rsidRPr="00AF5D4C">
        <w:t>re), Joseph Laurent et Célestin Denis. Ils se plaignent aussi du retard dans le paiement des annuités et semblent regretter la réserve en écr</w:t>
      </w:r>
      <w:r w:rsidRPr="00AF5D4C">
        <w:t>i</w:t>
      </w:r>
      <w:r w:rsidRPr="00AF5D4C">
        <w:t xml:space="preserve">vant : </w:t>
      </w:r>
    </w:p>
    <w:p w:rsidR="004537A3" w:rsidRPr="00AF5D4C" w:rsidRDefault="004537A3" w:rsidP="004537A3">
      <w:pPr>
        <w:pStyle w:val="Grillecouleur-Accent1"/>
      </w:pPr>
    </w:p>
    <w:p w:rsidR="004537A3" w:rsidRPr="00AF5D4C" w:rsidRDefault="004537A3" w:rsidP="004537A3">
      <w:pPr>
        <w:pStyle w:val="Grillecouleur-Accent1"/>
      </w:pPr>
      <w:r w:rsidRPr="00AF5D4C">
        <w:t>Que lorsque nous étions en possession de ces terres [Viger], nous po</w:t>
      </w:r>
      <w:r w:rsidRPr="00AF5D4C">
        <w:t>u</w:t>
      </w:r>
      <w:r w:rsidRPr="00AF5D4C">
        <w:t>vions, à l’aide de quelque culture des grains et des légumes, nous mettre à l’abri de la misère. Aujourd’hui, nous sommes sans ressource et l’hiver qui se montre rigoureux nous met dans la position la plus malheureuse (ANC 1871b).</w:t>
      </w:r>
    </w:p>
    <w:p w:rsidR="004537A3" w:rsidRPr="00AF5D4C" w:rsidRDefault="004537A3" w:rsidP="004537A3">
      <w:pPr>
        <w:pStyle w:val="Grillecouleur-Accent1"/>
      </w:pPr>
    </w:p>
    <w:p w:rsidR="004537A3" w:rsidRPr="00AF5D4C" w:rsidRDefault="004537A3" w:rsidP="004537A3">
      <w:pPr>
        <w:spacing w:before="120" w:after="120"/>
        <w:jc w:val="both"/>
      </w:pPr>
      <w:r w:rsidRPr="00AF5D4C">
        <w:t>Les signataires sont Jean Athanase, père et fils, Pierre Michel, J</w:t>
      </w:r>
      <w:r w:rsidRPr="00AF5D4C">
        <w:t>o</w:t>
      </w:r>
      <w:r w:rsidRPr="00AF5D4C">
        <w:t>seph Laurent, Célestin Denis, Michel Denis, Antoine Athanase, La</w:t>
      </w:r>
      <w:r w:rsidRPr="00AF5D4C">
        <w:t>u</w:t>
      </w:r>
      <w:r w:rsidRPr="00AF5D4C">
        <w:t>rent Athanase, Jean Denis, Thomas Athanase et Noël Denis. Ils d</w:t>
      </w:r>
      <w:r w:rsidRPr="00AF5D4C">
        <w:t>e</w:t>
      </w:r>
      <w:r w:rsidRPr="00AF5D4C">
        <w:t xml:space="preserve">mandent 40,00$ par famille, le Département leur remettra un total de 100,00$. C’est le premier d’une série d’octrois dont nous parlerons un peu plus loin. </w:t>
      </w:r>
    </w:p>
    <w:p w:rsidR="004537A3" w:rsidRPr="00AF5D4C" w:rsidRDefault="004537A3" w:rsidP="004537A3">
      <w:pPr>
        <w:spacing w:before="120" w:after="120"/>
        <w:jc w:val="both"/>
      </w:pPr>
      <w:r w:rsidRPr="00AF5D4C">
        <w:t>Comme on l’a vu plus haut, la réserve de Cacouna fut achetée à un moment où les propriétaires menaçaient d’expulser les squatters i</w:t>
      </w:r>
      <w:r w:rsidRPr="00AF5D4C">
        <w:t>n</w:t>
      </w:r>
      <w:r w:rsidRPr="00AF5D4C">
        <w:t>diens de Cacouna et Rivière-du-Loup. En effet, le 30 juillet 1888, l’agent Narcisse Lebel transmet une demande du groupe pour l’achat d’un terrain :</w:t>
      </w:r>
      <w:r>
        <w:t xml:space="preserve"> </w:t>
      </w:r>
      <w:r w:rsidRPr="00AF5D4C">
        <w:t>« Les quelques familles logés à la Pointe de la Rivière-du-Loup », écrit-il « sont obligés de partir vu que le propriétaire a fait défense formelle qu’aucune personne ne passe sur son terrain alors ces familles ne peuvent plus vendre leurs ouvrages [et] sont incapables de vivre » (ANC 1876-1901).</w:t>
      </w:r>
    </w:p>
    <w:p w:rsidR="004537A3" w:rsidRPr="00AF5D4C" w:rsidRDefault="004537A3" w:rsidP="004537A3">
      <w:pPr>
        <w:spacing w:before="120" w:after="120"/>
        <w:jc w:val="both"/>
      </w:pPr>
      <w:r w:rsidRPr="00AF5D4C">
        <w:t>Durant l’été 1889, le propriétaire de la Pointe de Rivière-du-Loup, Mme Mackay continue de réclamer l’éviction des Indiens, leur e</w:t>
      </w:r>
      <w:r w:rsidRPr="00AF5D4C">
        <w:t>n</w:t>
      </w:r>
      <w:r w:rsidRPr="00AF5D4C">
        <w:t>voyant même un avis légal (</w:t>
      </w:r>
      <w:r w:rsidRPr="00AF5D4C">
        <w:rPr>
          <w:i/>
        </w:rPr>
        <w:t>Ibid.</w:t>
      </w:r>
      <w:r w:rsidRPr="00AF5D4C">
        <w:t>). En recevant cet avis, les Malécites le remettent à Adolphe P. Caron, ministre de la défense et de la milice (apparemment séjournant dans la région), lui affirmant qu’ils o</w:t>
      </w:r>
      <w:r w:rsidRPr="00AF5D4C">
        <w:t>c</w:t>
      </w:r>
      <w:r w:rsidRPr="00AF5D4C">
        <w:t xml:space="preserve">cupent cette pointe depuis au moins un siècle et lui </w:t>
      </w:r>
      <w:r>
        <w:t xml:space="preserve">[120] </w:t>
      </w:r>
      <w:r w:rsidRPr="00AF5D4C">
        <w:t>demandant son soutien (</w:t>
      </w:r>
      <w:r w:rsidRPr="00AF5D4C">
        <w:rPr>
          <w:i/>
        </w:rPr>
        <w:t>Ibid.</w:t>
      </w:r>
      <w:r w:rsidRPr="00AF5D4C">
        <w:t>). Caron transmet l’avis au Département, leur d</w:t>
      </w:r>
      <w:r w:rsidRPr="00AF5D4C">
        <w:t>e</w:t>
      </w:r>
      <w:r w:rsidRPr="00AF5D4C">
        <w:t>mandant de protéger les Indiens. Cette intervention relance les nég</w:t>
      </w:r>
      <w:r w:rsidRPr="00AF5D4C">
        <w:t>o</w:t>
      </w:r>
      <w:r w:rsidRPr="00AF5D4C">
        <w:t>ciations pour l’achat d’un terrain à Cacouna.</w:t>
      </w:r>
    </w:p>
    <w:p w:rsidR="004537A3" w:rsidRPr="00AF5D4C" w:rsidRDefault="004537A3" w:rsidP="004537A3">
      <w:pPr>
        <w:spacing w:before="120" w:after="120"/>
        <w:jc w:val="both"/>
      </w:pPr>
      <w:r w:rsidRPr="00AF5D4C">
        <w:t>L’été suivant, malgré l’avis d’éviction, sept familles (45 perso</w:t>
      </w:r>
      <w:r w:rsidRPr="00AF5D4C">
        <w:t>n</w:t>
      </w:r>
      <w:r w:rsidRPr="00AF5D4C">
        <w:t>nes) y séjournent (ANC 1884-1890), soit celles de Antoine Launière, Louis Aubin, Célestin Denis, J.B. Launière, veuve Louise Préau, A</w:t>
      </w:r>
      <w:r w:rsidRPr="00AF5D4C">
        <w:t>n</w:t>
      </w:r>
      <w:r w:rsidRPr="00AF5D4C">
        <w:t>toine Athanase, Louis Dionne. À part Dionne, qui n’est pas sur la liste de 1870, tous y résident depuis 1870. Il est un Québécois marié à une Amérindienne de la bande.</w:t>
      </w:r>
    </w:p>
    <w:p w:rsidR="004537A3" w:rsidRPr="00AF5D4C" w:rsidRDefault="004537A3" w:rsidP="004537A3">
      <w:pPr>
        <w:spacing w:before="120" w:after="120"/>
        <w:jc w:val="both"/>
      </w:pPr>
      <w:r w:rsidRPr="00AF5D4C">
        <w:t>En 1907, les Indiens occupent toujours la pointe. Cinq familles (deux malécites et trois huronnes), y campent durant la saison touri</w:t>
      </w:r>
      <w:r w:rsidRPr="00AF5D4C">
        <w:t>s</w:t>
      </w:r>
      <w:r w:rsidRPr="00AF5D4C">
        <w:t>tique. L’agent Antoine Bastien de Jeune-Lorette confirme au Dépa</w:t>
      </w:r>
      <w:r w:rsidRPr="00AF5D4C">
        <w:t>r</w:t>
      </w:r>
      <w:r w:rsidRPr="00AF5D4C">
        <w:t>tement que Maxime Sioui, Abraham Sioui, Jean Baptiste Degonzague et Thomas Paul (Malécite résidant à Jeune-Lorette) se rendent à la pointe de Rivière-du-Loup (ANC 1902-1924).</w:t>
      </w:r>
    </w:p>
    <w:p w:rsidR="004537A3" w:rsidRPr="00AF5D4C" w:rsidRDefault="004537A3" w:rsidP="004537A3">
      <w:pPr>
        <w:spacing w:before="120" w:after="120"/>
        <w:jc w:val="both"/>
      </w:pPr>
      <w:r w:rsidRPr="00AF5D4C">
        <w:t>À cette date, la propriétaire, Dame veuve Dansereau, exige 2,00$ par année aux familles qui s’y campent. De plus, la ville de Fraserville (Rivière-du-Loup) loue la pointe de Rivière-du-Loup de Mme Dans</w:t>
      </w:r>
      <w:r w:rsidRPr="00AF5D4C">
        <w:t>e</w:t>
      </w:r>
      <w:r w:rsidRPr="00AF5D4C">
        <w:t>reau pour en faire une place publique et collecte auprès des Indiens une taxe de 5,00$ (</w:t>
      </w:r>
      <w:r w:rsidRPr="00AF5D4C">
        <w:rPr>
          <w:i/>
        </w:rPr>
        <w:t>Ibid.</w:t>
      </w:r>
      <w:r w:rsidRPr="00AF5D4C">
        <w:t xml:space="preserve">). Ainsi, les Amérindiens pouvaient faire leur campement et les touristes pouvaient circuler, sans problème avec la propriétaire. </w:t>
      </w:r>
    </w:p>
    <w:p w:rsidR="004537A3" w:rsidRPr="00AF5D4C" w:rsidRDefault="004537A3" w:rsidP="004537A3">
      <w:pPr>
        <w:spacing w:before="120" w:after="120"/>
        <w:jc w:val="both"/>
      </w:pPr>
      <w:r>
        <w:br w:type="page"/>
      </w:r>
    </w:p>
    <w:p w:rsidR="004537A3" w:rsidRPr="00AF5D4C" w:rsidRDefault="004537A3" w:rsidP="004537A3">
      <w:pPr>
        <w:pStyle w:val="a"/>
      </w:pPr>
      <w:r w:rsidRPr="00AF5D4C">
        <w:t>5.4.4</w:t>
      </w:r>
      <w:r>
        <w:t>.</w:t>
      </w:r>
      <w:r w:rsidRPr="00AF5D4C">
        <w:t xml:space="preserve"> Région de Rimouski</w:t>
      </w:r>
    </w:p>
    <w:p w:rsidR="004537A3" w:rsidRPr="00AF5D4C" w:rsidRDefault="004537A3" w:rsidP="004537A3">
      <w:pPr>
        <w:spacing w:before="120" w:after="120"/>
        <w:jc w:val="both"/>
      </w:pPr>
    </w:p>
    <w:p w:rsidR="004537A3" w:rsidRPr="00AF5D4C" w:rsidRDefault="004537A3" w:rsidP="004537A3">
      <w:pPr>
        <w:spacing w:before="120" w:after="120"/>
        <w:jc w:val="both"/>
      </w:pPr>
      <w:r w:rsidRPr="00AF5D4C">
        <w:t>Quatre familles se fixeront dans la région de Rimouski après la vente. Dans une pétition datée du 30 octobre 1871, François Etienne [Saint-Aubin], chef, Félix Etienne [Saint-Aubin], Thomas Etienne [Saint-Aubin] et Etienne Lizotte envoient une pétition. Ils exposent que depuis la vente de la réserve, leurs familles se sont installées dans cette paroisse. Ils ajoutent « qu’ils n’ont aucun moyen de faire vivre leurs familles et ne savent que faire pour exercer leur industrie étant privés de faire la chasse et la pêche et qu’ils sont sujets à des pénalités s’ils ne se soumettent pas aux lois de la chasse et des pêcheries » (ANC 1869-1872 : 205112-13). De plus, n’ayant rien reçu après la vente, ils demandent à recevoir leurs indemnités pour pouvoir se pr</w:t>
      </w:r>
      <w:r w:rsidRPr="00AF5D4C">
        <w:t>o</w:t>
      </w:r>
      <w:r w:rsidRPr="00AF5D4C">
        <w:t>curer des provisions et des vêtements. Ils affirment par ailleurs vouloir se fixer sur les terres de la Couronne, pour coloniser et établir leurs enfants. Ils recevraient également volontiers quelques présents si le Département pouvait leur en faire. À noter</w:t>
      </w:r>
      <w:r>
        <w:t xml:space="preserve"> [121]</w:t>
      </w:r>
      <w:r w:rsidRPr="00AF5D4C">
        <w:t xml:space="preserve"> qu’un des signataires se</w:t>
      </w:r>
      <w:r w:rsidRPr="00AF5D4C">
        <w:t>m</w:t>
      </w:r>
      <w:r w:rsidRPr="00AF5D4C">
        <w:t>ble avoir signé pour lui-même et pour les autres (figure 12). L’orthographe de Etienne est assez particulier : Hexüen.</w:t>
      </w:r>
    </w:p>
    <w:p w:rsidR="004537A3" w:rsidRPr="00AF5D4C" w:rsidRDefault="004537A3" w:rsidP="004537A3">
      <w:pPr>
        <w:spacing w:before="120" w:after="120"/>
        <w:jc w:val="both"/>
      </w:pPr>
      <w:r w:rsidRPr="00AF5D4C">
        <w:t xml:space="preserve">Nous ne savons pas si toutes leurs demandes furent exaucées, mais pendant quelques années, le Département enverra un octroi annuel de 100,00$ à Rimouski, que l’évêché sera responsable de distribuer. Ces familles continuent de vivre à Rimouski au moins jusqu’en 1879 (ANC 1879-1881). </w:t>
      </w:r>
    </w:p>
    <w:p w:rsidR="004537A3" w:rsidRPr="00AF5D4C" w:rsidRDefault="004537A3" w:rsidP="004537A3">
      <w:pPr>
        <w:spacing w:before="120" w:after="120"/>
        <w:jc w:val="both"/>
      </w:pPr>
      <w:r>
        <w:br w:type="page"/>
      </w:r>
    </w:p>
    <w:p w:rsidR="004537A3" w:rsidRPr="00AF5D4C" w:rsidRDefault="004537A3" w:rsidP="004537A3">
      <w:pPr>
        <w:pStyle w:val="figtitre"/>
      </w:pPr>
      <w:bookmarkStart w:id="45" w:name="figure_12"/>
      <w:r w:rsidRPr="00AF5D4C">
        <w:t>Figure 12</w:t>
      </w:r>
      <w:r>
        <w:t>.</w:t>
      </w:r>
      <w:r w:rsidRPr="00AF5D4C">
        <w:t xml:space="preserve"> Signatures des pétitionnaires de Rimouski en 1871</w:t>
      </w:r>
      <w:r>
        <w:br/>
      </w:r>
      <w:r w:rsidRPr="00AF5D4C">
        <w:t>(ANC 1869-1872).</w:t>
      </w:r>
    </w:p>
    <w:bookmarkEnd w:id="45"/>
    <w:p w:rsidR="004537A3" w:rsidRDefault="004537A3" w:rsidP="004537A3">
      <w:pPr>
        <w:ind w:right="90" w:firstLine="0"/>
        <w:jc w:val="both"/>
        <w:rPr>
          <w:sz w:val="20"/>
        </w:rPr>
      </w:pPr>
      <w:r w:rsidRPr="00384B20">
        <w:rPr>
          <w:sz w:val="20"/>
        </w:rPr>
        <w:fldChar w:fldCharType="begin"/>
      </w:r>
      <w:r w:rsidRPr="00384B20">
        <w:rPr>
          <w:sz w:val="20"/>
        </w:rPr>
        <w:instrText xml:space="preserve"> </w:instrText>
      </w:r>
      <w:r w:rsidR="003012BD">
        <w:rPr>
          <w:sz w:val="20"/>
        </w:rPr>
        <w:instrText>HYPERLINK</w:instrText>
      </w:r>
      <w:r w:rsidRPr="00384B20">
        <w:rPr>
          <w:sz w:val="20"/>
        </w:rPr>
        <w:instrText xml:space="preserve">  \l "tdm" </w:instrText>
      </w:r>
      <w:r w:rsidRPr="00384B20">
        <w:rPr>
          <w:sz w:val="20"/>
        </w:rPr>
      </w:r>
      <w:r w:rsidRPr="00384B20">
        <w:rPr>
          <w:sz w:val="20"/>
        </w:rPr>
        <w:fldChar w:fldCharType="separate"/>
      </w:r>
      <w:r w:rsidRPr="00384B20">
        <w:rPr>
          <w:rStyle w:val="Lienhypertexte"/>
          <w:sz w:val="20"/>
        </w:rPr>
        <w:t>Retour à la table des matières</w:t>
      </w:r>
      <w:r w:rsidRPr="00384B20">
        <w:rPr>
          <w:sz w:val="20"/>
        </w:rPr>
        <w:fldChar w:fldCharType="end"/>
      </w:r>
    </w:p>
    <w:p w:rsidR="004537A3" w:rsidRPr="00384B20" w:rsidRDefault="004537A3" w:rsidP="004537A3">
      <w:pPr>
        <w:ind w:right="90" w:firstLine="0"/>
        <w:jc w:val="both"/>
        <w:rPr>
          <w:sz w:val="20"/>
        </w:rPr>
      </w:pPr>
    </w:p>
    <w:p w:rsidR="004537A3" w:rsidRPr="00AF5D4C" w:rsidRDefault="002726BC" w:rsidP="004537A3">
      <w:pPr>
        <w:pStyle w:val="fig"/>
      </w:pPr>
      <w:r>
        <w:rPr>
          <w:noProof/>
        </w:rPr>
        <w:drawing>
          <wp:inline distT="0" distB="0" distL="0" distR="0">
            <wp:extent cx="5029200" cy="2044700"/>
            <wp:effectExtent l="25400" t="25400" r="12700" b="12700"/>
            <wp:docPr id="15" name="Image 15" descr="fig_12_st_lo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descr="fig_12_st_low"/>
                    <pic:cNvPicPr>
                      <a:picLocks/>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029200" cy="2044700"/>
                    </a:xfrm>
                    <a:prstGeom prst="rect">
                      <a:avLst/>
                    </a:prstGeom>
                    <a:noFill/>
                    <a:ln w="19050" cmpd="sng">
                      <a:solidFill>
                        <a:srgbClr val="000000"/>
                      </a:solidFill>
                      <a:miter lim="800000"/>
                      <a:headEnd/>
                      <a:tailEnd/>
                    </a:ln>
                    <a:effectLst/>
                  </pic:spPr>
                </pic:pic>
              </a:graphicData>
            </a:graphic>
          </wp:inline>
        </w:drawing>
      </w:r>
    </w:p>
    <w:p w:rsidR="004537A3" w:rsidRPr="00AF5D4C" w:rsidRDefault="004537A3" w:rsidP="004537A3">
      <w:pPr>
        <w:spacing w:before="120" w:after="120"/>
        <w:jc w:val="both"/>
      </w:pPr>
    </w:p>
    <w:p w:rsidR="004537A3" w:rsidRPr="00AF5D4C" w:rsidRDefault="004537A3" w:rsidP="004537A3">
      <w:pPr>
        <w:pStyle w:val="a"/>
      </w:pPr>
      <w:r w:rsidRPr="00AF5D4C">
        <w:t>5.4.5</w:t>
      </w:r>
      <w:r>
        <w:t xml:space="preserve">. </w:t>
      </w:r>
      <w:r w:rsidRPr="00AF5D4C">
        <w:t xml:space="preserve"> États-Unis</w:t>
      </w:r>
    </w:p>
    <w:p w:rsidR="004537A3" w:rsidRPr="00AF5D4C" w:rsidRDefault="004537A3" w:rsidP="004537A3">
      <w:pPr>
        <w:spacing w:before="120" w:after="120"/>
        <w:jc w:val="both"/>
      </w:pPr>
    </w:p>
    <w:p w:rsidR="004537A3" w:rsidRPr="00AF5D4C" w:rsidRDefault="004537A3" w:rsidP="004537A3">
      <w:pPr>
        <w:spacing w:before="120" w:after="120"/>
        <w:jc w:val="both"/>
      </w:pPr>
      <w:r w:rsidRPr="00AF5D4C">
        <w:t>Les huit familles vivant aux États-Unis en 1870 sont celles de Louis Thomas [St-Aubin] (veuf), Louis Thomas [St-Aubin] (petit-fils du premier, épouse : Geneviève Philippe), André Thomas [St-Aubin] (épouse Suzanne Paul), Nicolas Joseph (épouse : Geneviève Launi</w:t>
      </w:r>
      <w:r w:rsidRPr="00AF5D4C">
        <w:t>è</w:t>
      </w:r>
      <w:r w:rsidRPr="00AF5D4C">
        <w:t>re), Pierre Lesourd (épouse : Charlotte Francis), Guillaume Nicolas (épouse Marie Jeanne Launière), Thomas Nicolas (épouse : Angélique Thomas) et Olivier Bernard (épouse : Marie Paul).</w:t>
      </w:r>
    </w:p>
    <w:p w:rsidR="004537A3" w:rsidRPr="00AF5D4C" w:rsidRDefault="004537A3" w:rsidP="004537A3">
      <w:pPr>
        <w:spacing w:before="120" w:after="120"/>
        <w:jc w:val="both"/>
      </w:pPr>
      <w:r w:rsidRPr="00AF5D4C">
        <w:t xml:space="preserve">Nous n’avons pu retracer ces familles après 1870. Aucune de ces personnes (ou leurs enfants) n’ont pu être identifiées de façon certaine avec les </w:t>
      </w:r>
      <w:r>
        <w:t xml:space="preserve">[122] </w:t>
      </w:r>
      <w:r w:rsidRPr="00AF5D4C">
        <w:t>membres du groupe de malécites de Houlton (Ma</w:t>
      </w:r>
      <w:r w:rsidRPr="00AF5D4C">
        <w:t>i</w:t>
      </w:r>
      <w:r w:rsidRPr="00AF5D4C">
        <w:t>ne)</w:t>
      </w:r>
      <w:r>
        <w:t> </w:t>
      </w:r>
      <w:r w:rsidRPr="00AF5D4C">
        <w:rPr>
          <w:rStyle w:val="Appelnotedebasdep"/>
        </w:rPr>
        <w:footnoteReference w:id="20"/>
      </w:r>
      <w:r w:rsidRPr="00AF5D4C">
        <w:t>, mais on connaît peu de leurs noms avant 1880 (Wherry 1979b). Les noms de famille suivants sont représentés à Houlton et Viger : Fra</w:t>
      </w:r>
      <w:r w:rsidRPr="00AF5D4C">
        <w:t>n</w:t>
      </w:r>
      <w:r w:rsidRPr="00AF5D4C">
        <w:t>cis, Thomas, Paul, Bernard, Bear, Noël. Il est donc possible que ce</w:t>
      </w:r>
      <w:r w:rsidRPr="00AF5D4C">
        <w:t>r</w:t>
      </w:r>
      <w:r w:rsidRPr="00AF5D4C">
        <w:t>taines familles de Viger soient venues s’installer à Houlton et aient contribué à l’émergence de ce groupement. Il est aussi intéressant de noter que Houlton est située sur la rivière Meduxnekeag, lieu d’origine de Louis Thomas et Joseph Thomas lorsqu’ils font leur pét</w:t>
      </w:r>
      <w:r w:rsidRPr="00AF5D4C">
        <w:t>i</w:t>
      </w:r>
      <w:r w:rsidRPr="00AF5D4C">
        <w:t>tion en 1826. Fort probablement cette branche de la famille Th</w:t>
      </w:r>
      <w:r w:rsidRPr="00AF5D4C">
        <w:t>o</w:t>
      </w:r>
      <w:r w:rsidRPr="00AF5D4C">
        <w:t>mas/St-Aubin a toujours continué à fréquenter et exploiter cette r</w:t>
      </w:r>
      <w:r w:rsidRPr="00AF5D4C">
        <w:t>é</w:t>
      </w:r>
      <w:r w:rsidRPr="00AF5D4C">
        <w:t xml:space="preserve">gion. </w:t>
      </w:r>
    </w:p>
    <w:p w:rsidR="004537A3" w:rsidRPr="00AF5D4C" w:rsidRDefault="004537A3" w:rsidP="004537A3">
      <w:pPr>
        <w:spacing w:before="120" w:after="120"/>
        <w:jc w:val="both"/>
      </w:pPr>
      <w:r w:rsidRPr="00AF5D4C">
        <w:t>Wherry rapporte d’ailleurs que le premier colon (Sewell) de la r</w:t>
      </w:r>
      <w:r w:rsidRPr="00AF5D4C">
        <w:t>é</w:t>
      </w:r>
      <w:r w:rsidRPr="00AF5D4C">
        <w:t>gion de Island Falls (ouest de Houlton) avait comme seul voisin un Indien du nom de Tomah, et sa famille. Un des descendants de ce c</w:t>
      </w:r>
      <w:r w:rsidRPr="00AF5D4C">
        <w:t>o</w:t>
      </w:r>
      <w:r w:rsidRPr="00AF5D4C">
        <w:t>lon raconte que durant leur premier hiver en 1843 : « Father furnished the Indian with flour, vegetables and cornmeal, and the Indian (T</w:t>
      </w:r>
      <w:r w:rsidRPr="00AF5D4C">
        <w:t>o</w:t>
      </w:r>
      <w:r w:rsidRPr="00AF5D4C">
        <w:t>mah) furnished the meat » (Harmon et Miller 1972 : 9, cité dans Wherry 1979b : 42). De plus, comme le souligne Wherry, selon Speck et Hadlock, le territoire de chasse de Captain Tomah était la région des lacs Chiputneticook</w:t>
      </w:r>
      <w:r>
        <w:t> </w:t>
      </w:r>
      <w:r w:rsidRPr="00AF5D4C">
        <w:rPr>
          <w:rStyle w:val="Appelnotedebasdep"/>
        </w:rPr>
        <w:footnoteReference w:id="21"/>
      </w:r>
      <w:r w:rsidRPr="00AF5D4C">
        <w:t xml:space="preserve"> et ses affluents, or Island Falls est à la sou</w:t>
      </w:r>
      <w:r w:rsidRPr="00AF5D4C">
        <w:t>r</w:t>
      </w:r>
      <w:r w:rsidRPr="00AF5D4C">
        <w:t>ce d’une rivière se vidant dans ces lacs.</w:t>
      </w:r>
    </w:p>
    <w:p w:rsidR="004537A3" w:rsidRPr="00AF5D4C" w:rsidRDefault="004537A3" w:rsidP="004537A3">
      <w:pPr>
        <w:spacing w:before="120" w:after="120"/>
        <w:jc w:val="both"/>
      </w:pPr>
      <w:r w:rsidRPr="00AF5D4C">
        <w:t>Par ailleurs, nous avons identifié quatre localités situées au Maine et où résident des membres de Viger au tournant du XX</w:t>
      </w:r>
      <w:r w:rsidRPr="0036176F">
        <w:rPr>
          <w:vertAlign w:val="superscript"/>
        </w:rPr>
        <w:t>e</w:t>
      </w:r>
      <w:r w:rsidRPr="00AF5D4C">
        <w:t xml:space="preserve"> siècle. Fre</w:t>
      </w:r>
      <w:r w:rsidRPr="00AF5D4C">
        <w:t>n</w:t>
      </w:r>
      <w:r w:rsidRPr="00AF5D4C">
        <w:t>chville et Fort Kent, dans le nord près du Madawaska et où se trouve la réseve de Saint-Basile, Old Town, chef-lieu traditionnel des P</w:t>
      </w:r>
      <w:r w:rsidRPr="00AF5D4C">
        <w:t>e</w:t>
      </w:r>
      <w:r w:rsidRPr="00AF5D4C">
        <w:t xml:space="preserve">nobscots, sur la rivière du même nom et Cedar Hill, que nous n’avons pu localiser. </w:t>
      </w:r>
    </w:p>
    <w:p w:rsidR="004537A3" w:rsidRPr="00AF5D4C" w:rsidRDefault="004537A3" w:rsidP="004537A3">
      <w:pPr>
        <w:spacing w:before="120" w:after="120"/>
        <w:jc w:val="both"/>
      </w:pPr>
    </w:p>
    <w:p w:rsidR="004537A3" w:rsidRPr="00AF5D4C" w:rsidRDefault="004537A3" w:rsidP="004537A3">
      <w:pPr>
        <w:pStyle w:val="a"/>
      </w:pPr>
      <w:r w:rsidRPr="00AF5D4C">
        <w:t>5.4.6</w:t>
      </w:r>
      <w:r>
        <w:t xml:space="preserve">. </w:t>
      </w:r>
      <w:r w:rsidRPr="00AF5D4C">
        <w:t xml:space="preserve"> Pointe-Lévis</w:t>
      </w:r>
    </w:p>
    <w:p w:rsidR="004537A3" w:rsidRPr="00AF5D4C" w:rsidRDefault="004537A3" w:rsidP="004537A3">
      <w:pPr>
        <w:spacing w:before="120" w:after="120"/>
        <w:jc w:val="both"/>
      </w:pPr>
    </w:p>
    <w:p w:rsidR="004537A3" w:rsidRDefault="004537A3" w:rsidP="004537A3">
      <w:pPr>
        <w:spacing w:before="120" w:after="120"/>
        <w:jc w:val="both"/>
      </w:pPr>
      <w:r w:rsidRPr="00AF5D4C">
        <w:t>Trois familles apparentées entre elles sont campées à Pointe-Lévis en 1870, soit celle de Michel Launière, veuve Jacques Launière et son fils François et celle de Jean Thomas marié à Catherine Launière (sœur de François). Le rapport de 1883 explique qu’après l’échec de Whitworth, quelques familles sont venues à cet endroit et ils fabr</w:t>
      </w:r>
      <w:r w:rsidRPr="00AF5D4C">
        <w:t>i</w:t>
      </w:r>
      <w:r w:rsidRPr="00AF5D4C">
        <w:t>quent et vendent des « ouvrages sauvages » (Canada 1883). En 1902, François Launière et ses nièces (enfants de sa sœur Catherine) sont à St-Pierre de Charlesbourg (section suivante) [Canada 1903].</w:t>
      </w:r>
    </w:p>
    <w:p w:rsidR="004537A3" w:rsidRPr="00AF5D4C" w:rsidRDefault="004537A3" w:rsidP="004537A3">
      <w:pPr>
        <w:spacing w:before="120" w:after="120"/>
        <w:jc w:val="both"/>
      </w:pPr>
    </w:p>
    <w:p w:rsidR="004537A3" w:rsidRDefault="004537A3" w:rsidP="004537A3">
      <w:pPr>
        <w:spacing w:before="120" w:after="120"/>
        <w:jc w:val="both"/>
      </w:pPr>
      <w:r>
        <w:t>[123]</w:t>
      </w:r>
    </w:p>
    <w:p w:rsidR="004537A3" w:rsidRPr="00AF5D4C" w:rsidRDefault="004537A3" w:rsidP="004537A3">
      <w:pPr>
        <w:spacing w:before="120" w:after="120"/>
        <w:jc w:val="both"/>
      </w:pPr>
    </w:p>
    <w:p w:rsidR="004537A3" w:rsidRPr="00AF5D4C" w:rsidRDefault="004537A3" w:rsidP="004537A3">
      <w:pPr>
        <w:pStyle w:val="a"/>
      </w:pPr>
      <w:r w:rsidRPr="00AF5D4C">
        <w:t>5.4.7</w:t>
      </w:r>
      <w:r>
        <w:t xml:space="preserve">. </w:t>
      </w:r>
      <w:r w:rsidRPr="00AF5D4C">
        <w:t xml:space="preserve"> Agence de Lorette</w:t>
      </w:r>
    </w:p>
    <w:p w:rsidR="004537A3" w:rsidRPr="00AF5D4C" w:rsidRDefault="004537A3" w:rsidP="004537A3">
      <w:pPr>
        <w:spacing w:before="120" w:after="120"/>
        <w:jc w:val="both"/>
      </w:pPr>
    </w:p>
    <w:p w:rsidR="004537A3" w:rsidRPr="00AF5D4C" w:rsidRDefault="004537A3" w:rsidP="004537A3">
      <w:pPr>
        <w:spacing w:before="120" w:after="120"/>
        <w:jc w:val="both"/>
      </w:pPr>
      <w:r w:rsidRPr="00AF5D4C">
        <w:t>Selon l’agent de Jeune-Lorette Antoine Bastien en 1892, quatre hommes malécites sont mariés à des femmes huronnes. Trois d’entre eux possèdent « depuis nombre d’année, des maisons assez confort</w:t>
      </w:r>
      <w:r w:rsidRPr="00AF5D4C">
        <w:t>a</w:t>
      </w:r>
      <w:r w:rsidRPr="00AF5D4C">
        <w:t>bles &amp; d’une bonne valeur » (ANC 1890-1892). Un seul est identifié et se nomme Thomas Paul. Il y réside depuis ±1868. En 1895, le Conseil des Malécites prend la résolution de permettre à Thomas Paul de partager les intérêts en tant qu’héritier de son père qui possédait une terre à Viger (ANC 1894-1898). L’agent Narcisse Lebel comme</w:t>
      </w:r>
      <w:r w:rsidRPr="00AF5D4C">
        <w:t>n</w:t>
      </w:r>
      <w:r w:rsidRPr="00AF5D4C">
        <w:t>te : « [Thomas Paul] profite de l’occasion où le Conseil étant si peu nombreux étant composé de jeunes, et n’ayant pas à redouter l’opposition de feu Michel Athanase et feu Guillaume Nicolas qui tous deux étaient vieux et connaissaient ceux qui avaient droit à part</w:t>
      </w:r>
      <w:r w:rsidRPr="00AF5D4C">
        <w:t>a</w:t>
      </w:r>
      <w:r w:rsidRPr="00AF5D4C">
        <w:t>ger dans les intérêts » (</w:t>
      </w:r>
      <w:r w:rsidRPr="00AF5D4C">
        <w:rPr>
          <w:i/>
        </w:rPr>
        <w:t>Ibid.</w:t>
      </w:r>
      <w:r w:rsidRPr="00AF5D4C">
        <w:t xml:space="preserve">). </w:t>
      </w:r>
    </w:p>
    <w:p w:rsidR="004537A3" w:rsidRPr="00AF5D4C" w:rsidRDefault="004537A3" w:rsidP="004537A3">
      <w:pPr>
        <w:spacing w:before="120" w:after="120"/>
        <w:jc w:val="both"/>
      </w:pPr>
      <w:r w:rsidRPr="00AF5D4C">
        <w:t>De 1895 à 1913, Bastien mentionne dans son rapport qu’il y a des familles « sauvages de la tribu des Amalécites, domiciliés dans le comté de Québec et qui n’ont pas de réserve ; ils vivent d’industrie, de chasse et de pêche, et ne cultivent pas » (Canada 1896). À partir de 1904, Bastien rapporte que le chef de l’une de ces familles travaille comme garde-chasse à l’emploi du gouvernement provincial. Il ne le nomme malheureusement pas.</w:t>
      </w:r>
    </w:p>
    <w:p w:rsidR="004537A3" w:rsidRPr="00AF5D4C" w:rsidRDefault="004537A3" w:rsidP="004537A3">
      <w:pPr>
        <w:spacing w:before="120" w:after="120"/>
        <w:jc w:val="both"/>
      </w:pPr>
    </w:p>
    <w:p w:rsidR="004537A3" w:rsidRPr="00AF5D4C" w:rsidRDefault="004537A3" w:rsidP="004537A3">
      <w:pPr>
        <w:pStyle w:val="planche"/>
      </w:pPr>
      <w:bookmarkStart w:id="46" w:name="Reserve_Viger_chap_5_5"/>
      <w:r w:rsidRPr="00AF5D4C">
        <w:t>5.5 Schèmes de subsistance après Viger</w:t>
      </w:r>
    </w:p>
    <w:bookmarkEnd w:id="46"/>
    <w:p w:rsidR="004537A3" w:rsidRPr="00AF5D4C" w:rsidRDefault="004537A3" w:rsidP="004537A3">
      <w:pPr>
        <w:spacing w:before="120" w:after="120"/>
        <w:jc w:val="both"/>
      </w:pPr>
    </w:p>
    <w:p w:rsidR="004537A3" w:rsidRPr="00384B20" w:rsidRDefault="004537A3" w:rsidP="004537A3">
      <w:pPr>
        <w:ind w:right="90" w:firstLine="0"/>
        <w:jc w:val="both"/>
        <w:rPr>
          <w:sz w:val="20"/>
        </w:rPr>
      </w:pPr>
      <w:hyperlink w:anchor="tdm" w:history="1">
        <w:r w:rsidRPr="00384B20">
          <w:rPr>
            <w:rStyle w:val="Lienhypertexte"/>
            <w:sz w:val="20"/>
          </w:rPr>
          <w:t>Retour à la table des matières</w:t>
        </w:r>
      </w:hyperlink>
    </w:p>
    <w:p w:rsidR="004537A3" w:rsidRPr="00AF5D4C" w:rsidRDefault="004537A3" w:rsidP="004537A3">
      <w:pPr>
        <w:spacing w:before="120" w:after="120"/>
        <w:jc w:val="both"/>
      </w:pPr>
      <w:r w:rsidRPr="00AF5D4C">
        <w:t>Même si on ne peut retracer toutes les familles, la population totale du groupe reste assez stable avec les années. L’annexe 5 montre l’évolution de la population. On compte 154 individus sur la liste de la cession en 1870. On observe alors une diminution constante de la p</w:t>
      </w:r>
      <w:r w:rsidRPr="00AF5D4C">
        <w:t>o</w:t>
      </w:r>
      <w:r w:rsidRPr="00AF5D4C">
        <w:t>pulation atteignant  le chiffre de 101 en 1902 (en excluant les Maléc</w:t>
      </w:r>
      <w:r w:rsidRPr="00AF5D4C">
        <w:t>i</w:t>
      </w:r>
      <w:r w:rsidRPr="00AF5D4C">
        <w:t>tes vivant dans le comté de Québec). Elle retrouve ensuite son niveau de 1870 vers 1930. La section suivante sera consacrée aux moyens de subsistance de cette population. Les Malécites tiraient leurs revenus de deux sources, soit l’argent reçu du Département (annuités et o</w:t>
      </w:r>
      <w:r w:rsidRPr="00AF5D4C">
        <w:t>c</w:t>
      </w:r>
      <w:r w:rsidRPr="00AF5D4C">
        <w:t>trois) et leurs activités économiques.</w:t>
      </w:r>
    </w:p>
    <w:p w:rsidR="004537A3" w:rsidRPr="00AF5D4C" w:rsidRDefault="004537A3" w:rsidP="004537A3">
      <w:pPr>
        <w:spacing w:before="120" w:after="120"/>
        <w:jc w:val="both"/>
      </w:pPr>
      <w:r w:rsidRPr="00AF5D4C">
        <w:t>Nous tirons nos données statistiques des états tabulaires produits chaque année par le Département. Ce dernier les utilise pour juger de la « prospérité matérielle » et du « degré de civilisation » des autoc</w:t>
      </w:r>
      <w:r w:rsidRPr="00AF5D4C">
        <w:t>h</w:t>
      </w:r>
      <w:r w:rsidRPr="00AF5D4C">
        <w:t>tones. À partir des informations fournies par les différents agents, ces tableaux évaluent différents</w:t>
      </w:r>
      <w:r>
        <w:t xml:space="preserve"> [124]</w:t>
      </w:r>
      <w:r w:rsidRPr="00AF5D4C">
        <w:t xml:space="preserve"> aspects économiques des groupes amérindiens, soit les sources et la valeur du revenu, la valeur de la propriété personnelle, la production agricole, les biens meubles et immeubles, les écoles.</w:t>
      </w:r>
    </w:p>
    <w:p w:rsidR="004537A3" w:rsidRPr="00AF5D4C" w:rsidRDefault="004537A3" w:rsidP="004537A3">
      <w:pPr>
        <w:spacing w:before="120" w:after="120"/>
        <w:jc w:val="both"/>
      </w:pPr>
      <w:r w:rsidRPr="00AF5D4C">
        <w:t>Ces tableaux deviennent relativement uniformes après 1897, mais ils sont dépendants des données que fournit l’agent. Le fait que les Malécites de Viger soient dispersés sur un large territoire rend le tr</w:t>
      </w:r>
      <w:r w:rsidRPr="00AF5D4C">
        <w:t>a</w:t>
      </w:r>
      <w:r w:rsidRPr="00AF5D4C">
        <w:t>vail de ce dernier plus difficile. Les agents des Malécites résident h</w:t>
      </w:r>
      <w:r w:rsidRPr="00AF5D4C">
        <w:t>a</w:t>
      </w:r>
      <w:r w:rsidRPr="00AF5D4C">
        <w:t>bituellement à Cacouna. Il peut facilement interroger les familles qui vivent sur ou près de la réserve. Pour les autres, il doit attendre de les voir pour la distribution des intérêts, à moins de communiquer par courrier. Or, selon les tableaux du rapport pour 1920, le gouvernement cesse alors de distribuer les intérêts. Il nous faudrait faire une reche</w:t>
      </w:r>
      <w:r w:rsidRPr="00AF5D4C">
        <w:t>r</w:t>
      </w:r>
      <w:r w:rsidRPr="00AF5D4C">
        <w:t>che plus poussée aux archives du Département pour savoir pourquoi on interrompit la distribution, et quelle fut la réaction du groupe. Pour l’instant nous disposons des rapports annuels jusqu’en 1930 et rien n’indique ce qui a pu se passer. Les données statistiques sur les Mal</w:t>
      </w:r>
      <w:r w:rsidRPr="00AF5D4C">
        <w:t>é</w:t>
      </w:r>
      <w:r w:rsidRPr="00AF5D4C">
        <w:t>cites deviennent très fragmentaires après cette date, comme si l’agent avait accès à moins d’information. Vraisemblablement,  plusieurs f</w:t>
      </w:r>
      <w:r w:rsidRPr="00AF5D4C">
        <w:t>a</w:t>
      </w:r>
      <w:r w:rsidRPr="00AF5D4C">
        <w:t>milles cessent tout contact avec l’agent, n’ayant plus de raison de le faire. Nous présentons tout de même une partie des données des ra</w:t>
      </w:r>
      <w:r w:rsidRPr="00AF5D4C">
        <w:t>p</w:t>
      </w:r>
      <w:r w:rsidRPr="00AF5D4C">
        <w:t>ports annuels, mais en raison de la pauvreté des renseignements après 1920, nos propres tableaux arrêtent à cette date.</w:t>
      </w:r>
    </w:p>
    <w:p w:rsidR="004537A3" w:rsidRPr="00AF5D4C" w:rsidRDefault="004537A3" w:rsidP="004537A3">
      <w:pPr>
        <w:spacing w:before="120" w:after="120"/>
        <w:jc w:val="both"/>
      </w:pPr>
      <w:r>
        <w:br w:type="page"/>
      </w:r>
    </w:p>
    <w:p w:rsidR="004537A3" w:rsidRPr="00AF5D4C" w:rsidRDefault="004537A3" w:rsidP="004537A3">
      <w:pPr>
        <w:pStyle w:val="a"/>
      </w:pPr>
      <w:r w:rsidRPr="00AF5D4C">
        <w:t>5.5.1</w:t>
      </w:r>
      <w:r>
        <w:t xml:space="preserve">. </w:t>
      </w:r>
      <w:r w:rsidRPr="00AF5D4C">
        <w:t xml:space="preserve"> Les données</w:t>
      </w:r>
    </w:p>
    <w:p w:rsidR="004537A3" w:rsidRPr="00AF5D4C" w:rsidRDefault="004537A3" w:rsidP="004537A3">
      <w:pPr>
        <w:spacing w:before="120" w:after="120"/>
        <w:jc w:val="both"/>
      </w:pPr>
    </w:p>
    <w:p w:rsidR="004537A3" w:rsidRPr="00AF5D4C" w:rsidRDefault="004537A3" w:rsidP="004537A3">
      <w:pPr>
        <w:pStyle w:val="b"/>
      </w:pPr>
      <w:r w:rsidRPr="00AF5D4C">
        <w:t>5.5.1.2</w:t>
      </w:r>
      <w:r>
        <w:t>.</w:t>
      </w:r>
      <w:r w:rsidRPr="00AF5D4C">
        <w:t xml:space="preserve"> Distributions des annuités et des octrois</w:t>
      </w:r>
    </w:p>
    <w:p w:rsidR="004537A3" w:rsidRPr="00AF5D4C" w:rsidRDefault="004537A3" w:rsidP="004537A3">
      <w:pPr>
        <w:spacing w:before="120" w:after="120"/>
        <w:jc w:val="both"/>
      </w:pPr>
    </w:p>
    <w:p w:rsidR="004537A3" w:rsidRPr="00AF5D4C" w:rsidRDefault="004537A3" w:rsidP="004537A3">
      <w:pPr>
        <w:spacing w:before="120" w:after="120"/>
        <w:jc w:val="both"/>
      </w:pPr>
      <w:r w:rsidRPr="00AF5D4C">
        <w:t>L’argent de la vente est placé dans des « Bons du Canada » et ch</w:t>
      </w:r>
      <w:r w:rsidRPr="00AF5D4C">
        <w:t>a</w:t>
      </w:r>
      <w:r w:rsidRPr="00AF5D4C">
        <w:t>que année (ou presque), les intérêts sont distribués parmi les membres du groupe y ayant droit. En plus de cette annuité, les Malécites vont régulièrement recevoir des octrois du gouvernement. La distribution des intérêts se fait en argent, contrairement aux octrois d'aide qui sont fait en vêtements, ustensiles, nourriture, couvertures, etc.  Ces derniers sont réservés aux « nécessiteux » tandis que</w:t>
      </w:r>
      <w:r w:rsidRPr="00AF5D4C">
        <w:rPr>
          <w:i/>
        </w:rPr>
        <w:t xml:space="preserve"> </w:t>
      </w:r>
      <w:r w:rsidRPr="00AF5D4C">
        <w:t>les intérêts sont distribués à partir de la liste des membres faite lors de la cession en 1870.  Le droit de participer à la distribution est transmis des parents aux e</w:t>
      </w:r>
      <w:r w:rsidRPr="00AF5D4C">
        <w:t>n</w:t>
      </w:r>
      <w:r w:rsidRPr="00AF5D4C">
        <w:t>fants, si ceux-ci demeurent membre du groupe, selon la définition du gouvernement.</w:t>
      </w:r>
    </w:p>
    <w:p w:rsidR="004537A3" w:rsidRPr="00AF5D4C" w:rsidRDefault="004537A3" w:rsidP="004537A3">
      <w:pPr>
        <w:spacing w:before="120" w:after="120"/>
        <w:jc w:val="both"/>
      </w:pPr>
      <w:r w:rsidRPr="00AF5D4C">
        <w:t>En effet, la loi refondue des Indiens adoptée en 1876 (39 Victoria, chapitre 18), redéfinie le statut d’Indien. Il s’agit d’un individu de sexe masculin et de sang</w:t>
      </w:r>
      <w:r>
        <w:t xml:space="preserve"> [125]</w:t>
      </w:r>
      <w:r w:rsidRPr="00AF5D4C">
        <w:t xml:space="preserve"> sauvage, réputé appartenant à une « bande », ses enfants et sa femme. On exclut, à moins du consent</w:t>
      </w:r>
      <w:r w:rsidRPr="00AF5D4C">
        <w:t>e</w:t>
      </w:r>
      <w:r w:rsidRPr="00AF5D4C">
        <w:t>ment de la bande, les enfants illégitimes, les Amérindiens ayant vécu cinq ans dans un autre pays, les Amérindiennes mariées à des non-indiens ou à des Indiens sans traités et les Métis du Manitoba. Bien qu’elles pe</w:t>
      </w:r>
      <w:r w:rsidRPr="00AF5D4C">
        <w:t>r</w:t>
      </w:r>
      <w:r w:rsidRPr="00AF5D4C">
        <w:t>dent leur statut ou qu’elles deviennent membre d’une autre bande en se mariant, les femmes conservent leur droit dans la distrib</w:t>
      </w:r>
      <w:r w:rsidRPr="00AF5D4C">
        <w:t>u</w:t>
      </w:r>
      <w:r w:rsidRPr="00AF5D4C">
        <w:t>tion des annuités, fonds d’intérêt et rentes. Cependant elles ne peuvent tran</w:t>
      </w:r>
      <w:r w:rsidRPr="00AF5D4C">
        <w:t>s</w:t>
      </w:r>
      <w:r w:rsidRPr="00AF5D4C">
        <w:t>mettre ce droit à leurs enfants (CRHET 1980 : 84-84).</w:t>
      </w:r>
    </w:p>
    <w:p w:rsidR="004537A3" w:rsidRPr="00AF5D4C" w:rsidRDefault="004537A3" w:rsidP="004537A3">
      <w:pPr>
        <w:spacing w:before="120" w:after="120"/>
        <w:jc w:val="both"/>
      </w:pPr>
      <w:r w:rsidRPr="00AF5D4C">
        <w:t>À ce sujet, notons qu’en 1895, Louis Nicolas de Old Town, Maine (fils de Thomas Nicolas), demanda à recevoir sa part des intérêts qu’il n’avait jamais reçue. Narcisse Lebel demande des instructions au D</w:t>
      </w:r>
      <w:r w:rsidRPr="00AF5D4C">
        <w:t>é</w:t>
      </w:r>
      <w:r w:rsidRPr="00AF5D4C">
        <w:t>partement en soulignant que si cette demande est acceptée, beaucoup feront une démarche semblable. Cependant, comme il a résidé plus de cinq ans en dehors du Canada, sa demande est refusée (ANC 1895). Au contraire, une femme de Lorette mariée à un Malécite de Viger fut admise dans le groupe et dans le partage des intérêts (ANC 1868a).</w:t>
      </w:r>
    </w:p>
    <w:p w:rsidR="004537A3" w:rsidRPr="00AF5D4C" w:rsidRDefault="004537A3" w:rsidP="004537A3">
      <w:pPr>
        <w:spacing w:before="120" w:after="120"/>
        <w:jc w:val="both"/>
      </w:pPr>
      <w:r w:rsidRPr="00AF5D4C">
        <w:t>La valeur de ces annuités est dépendante de plusieurs facteurs. Pl</w:t>
      </w:r>
      <w:r w:rsidRPr="00AF5D4C">
        <w:t>a</w:t>
      </w:r>
      <w:r w:rsidRPr="00AF5D4C">
        <w:t>cé en « Bons du Canada », l’intérêt sur le capital varie au gré de l'éc</w:t>
      </w:r>
      <w:r w:rsidRPr="00AF5D4C">
        <w:t>o</w:t>
      </w:r>
      <w:r w:rsidRPr="00AF5D4C">
        <w:t>nomie canadienne. De plus, certaines dépenses ont été autorisées sur le capital (par exemple l’achat de Whitworth), ce qui l’a, bien sûr, r</w:t>
      </w:r>
      <w:r w:rsidRPr="00AF5D4C">
        <w:t>é</w:t>
      </w:r>
      <w:r w:rsidRPr="00AF5D4C">
        <w:t>duit. Finalement, la collecte des paiements auprès des différents pr</w:t>
      </w:r>
      <w:r w:rsidRPr="00AF5D4C">
        <w:t>o</w:t>
      </w:r>
      <w:r w:rsidRPr="00AF5D4C">
        <w:t xml:space="preserve">priétaires de lots à Viger s'est faite de façon très irrégulière. </w:t>
      </w:r>
    </w:p>
    <w:p w:rsidR="004537A3" w:rsidRPr="00AF5D4C" w:rsidRDefault="004537A3" w:rsidP="004537A3">
      <w:pPr>
        <w:spacing w:before="120" w:after="120"/>
        <w:jc w:val="both"/>
      </w:pPr>
      <w:r w:rsidRPr="00AF5D4C">
        <w:t>En effet, si les choses s’étaient passées comme elles auraient dû, les acheteurs de lots auraient dû payer un premier versement et la v</w:t>
      </w:r>
      <w:r w:rsidRPr="00AF5D4C">
        <w:t>a</w:t>
      </w:r>
      <w:r w:rsidRPr="00AF5D4C">
        <w:t>leur des améliorations lors de la vente et, les six années suivantes, fa</w:t>
      </w:r>
      <w:r w:rsidRPr="00AF5D4C">
        <w:t>i</w:t>
      </w:r>
      <w:r w:rsidRPr="00AF5D4C">
        <w:t xml:space="preserve">re un nouveau versement avec intérêts. Normalement, en 1876 tout le capital aurait dû se trouver dans le compte bancaire des Malécites. </w:t>
      </w:r>
    </w:p>
    <w:p w:rsidR="004537A3" w:rsidRPr="00AF5D4C" w:rsidRDefault="004537A3" w:rsidP="004537A3">
      <w:pPr>
        <w:spacing w:before="120" w:after="120"/>
        <w:jc w:val="both"/>
      </w:pPr>
      <w:r w:rsidRPr="00AF5D4C">
        <w:t>En 1871, les acheteurs se rendent chez L.N. Gauvreau pour payer leur versement annuel, mais celui-ci, n’ayant pas de formules de reçu, refuse de prendre leur argent. Le député Bertrand se charge de l’affaire et écrit au Département pour obtenir des instructions. Il ajo</w:t>
      </w:r>
      <w:r w:rsidRPr="00AF5D4C">
        <w:t>u</w:t>
      </w:r>
      <w:r w:rsidRPr="00AF5D4C">
        <w:t>te : « Voilà deux lettres que je reçois du chef Jean Athanas qui se plaint de ce qu’ils n’ont pas encore reçu leur annuité »  (ANC 1871a : 213809). Après quelques semaines d’attente, les paiements, tant des acheteurs au gouvernement que du gouvernement aux Malécites, sont réglés pour cette première année. Le montant de 453,00$, reçu par les Malécites, comprend le paiement des améliorations, qui auraient dû être</w:t>
      </w:r>
      <w:r>
        <w:t xml:space="preserve"> [126]</w:t>
      </w:r>
      <w:r w:rsidRPr="00AF5D4C">
        <w:t xml:space="preserve"> payé l’année précédente. Nous ne connaissons pas le mo</w:t>
      </w:r>
      <w:r w:rsidRPr="00AF5D4C">
        <w:t>n</w:t>
      </w:r>
      <w:r w:rsidRPr="00AF5D4C">
        <w:t>tant d’argent récolté cette année-là, mais les archives indiquent un c</w:t>
      </w:r>
      <w:r w:rsidRPr="00AF5D4C">
        <w:t>a</w:t>
      </w:r>
      <w:r w:rsidRPr="00AF5D4C">
        <w:t>pital de 2276,22$ en 1873. Jusqu’à ce qu’on nomme un agent en 1874, a</w:t>
      </w:r>
      <w:r w:rsidRPr="00AF5D4C">
        <w:t>u</w:t>
      </w:r>
      <w:r w:rsidRPr="00AF5D4C">
        <w:t>cun argent n’est collecté auprès des acheteurs, tandis que le montant distribué se limite à une quarantaine de dollars annuellement.</w:t>
      </w:r>
    </w:p>
    <w:p w:rsidR="004537A3" w:rsidRPr="00AF5D4C" w:rsidRDefault="004537A3" w:rsidP="004537A3">
      <w:pPr>
        <w:spacing w:before="120" w:after="120"/>
        <w:jc w:val="both"/>
      </w:pPr>
      <w:r w:rsidRPr="00AF5D4C">
        <w:t>En 1874, le Département nomme George Deschênes « pour perc</w:t>
      </w:r>
      <w:r w:rsidRPr="00AF5D4C">
        <w:t>e</w:t>
      </w:r>
      <w:r w:rsidRPr="00AF5D4C">
        <w:t>voir les argents déjà dus, disposer des terres non vendues, et servir généralement les intérêts de ces Sauvages » (Canada 1875). L'année suivante, Deschênes reçoit 600,00$.  En 1876, le nouvel agent, Anto</w:t>
      </w:r>
      <w:r w:rsidRPr="00AF5D4C">
        <w:t>i</w:t>
      </w:r>
      <w:r w:rsidRPr="00AF5D4C">
        <w:t>ne Lebel, collecte 408,23$. Puis il faut attendre 1882, quand ce de</w:t>
      </w:r>
      <w:r w:rsidRPr="00AF5D4C">
        <w:t>r</w:t>
      </w:r>
      <w:r w:rsidRPr="00AF5D4C">
        <w:t>nier collecte 507,29$ auprès des propriétaires.  La même année, le Département décide d'annuler une partie des ventes et de remettre les terres en disponibilité car plusieurs acheteurs n'acquittent pas leur dû (Canada 1883).</w:t>
      </w:r>
    </w:p>
    <w:p w:rsidR="004537A3" w:rsidRPr="00AF5D4C" w:rsidRDefault="004537A3" w:rsidP="004537A3">
      <w:pPr>
        <w:spacing w:before="120" w:after="120"/>
        <w:jc w:val="both"/>
      </w:pPr>
      <w:r w:rsidRPr="00AF5D4C">
        <w:t>En 1884, le Département décide d’envoyer un inspecteur, A. Dingman, pour clarifier la situation de la collecte des argents. Elle s’est faite de manière si irrégulière que plus personne ne sait où en sont les choses exactement.  Dingman doit examiner les livres et les papiers, ramasser et examiner les reçus des acheteurs en leur en reme</w:t>
      </w:r>
      <w:r w:rsidRPr="00AF5D4C">
        <w:t>t</w:t>
      </w:r>
      <w:r w:rsidRPr="00AF5D4C">
        <w:t>tant une copie et interviewer les autochtones (ANC 1884-1890). Une seule collecte a été faite depuis 1876, soit celle 1882.  De plus, le montant envoyé au Département est moindre que celui indiqué dans le rapport et par les duplicatas des reçus. Pour certains montants il n'est pas indiqué à quel lot il s'applique.  On croit que Lebel garde une pa</w:t>
      </w:r>
      <w:r w:rsidRPr="00AF5D4C">
        <w:t>r</w:t>
      </w:r>
      <w:r w:rsidRPr="00AF5D4C">
        <w:t>tie des montants pour lui-même.</w:t>
      </w:r>
    </w:p>
    <w:p w:rsidR="004537A3" w:rsidRPr="00AF5D4C" w:rsidRDefault="004537A3" w:rsidP="004537A3">
      <w:pPr>
        <w:spacing w:before="120" w:after="120"/>
        <w:jc w:val="both"/>
      </w:pPr>
      <w:r w:rsidRPr="00AF5D4C">
        <w:t>Finalement, l'enquête de Dingman mettra en lumière que les e</w:t>
      </w:r>
      <w:r w:rsidRPr="00AF5D4C">
        <w:t>r</w:t>
      </w:r>
      <w:r w:rsidRPr="00AF5D4C">
        <w:t>reurs datent du temps où Deschênes était agent, et que c'est lui qui a</w:t>
      </w:r>
      <w:r w:rsidRPr="00AF5D4C">
        <w:t>u</w:t>
      </w:r>
      <w:r w:rsidRPr="00AF5D4C">
        <w:t>rait subtilisé certains montants.  N'ayant pas réussi à cacher les fait</w:t>
      </w:r>
      <w:r>
        <w:t>s</w:t>
      </w:r>
      <w:r w:rsidRPr="00AF5D4C">
        <w:t xml:space="preserve"> convenablement, il semble que Deschênes a pris un arrangement avec Lebel pour rembourser une somme de 500 à 600$, sans que le Dépa</w:t>
      </w:r>
      <w:r w:rsidRPr="00AF5D4C">
        <w:t>r</w:t>
      </w:r>
      <w:r w:rsidRPr="00AF5D4C">
        <w:t>tement ait connaissance de l'affaire. Malheureusement pour Lebel, c'est lui qui sera sommé de payer les argents pour lesquels il a donné des reçus.  Il devra s'arranger seul pour se faire rembourser par De</w:t>
      </w:r>
      <w:r w:rsidRPr="00AF5D4C">
        <w:t>s</w:t>
      </w:r>
      <w:r w:rsidRPr="00AF5D4C">
        <w:t>chênes.</w:t>
      </w:r>
    </w:p>
    <w:p w:rsidR="004537A3" w:rsidRPr="00AF5D4C" w:rsidRDefault="004537A3" w:rsidP="004537A3">
      <w:pPr>
        <w:spacing w:before="120" w:after="120"/>
        <w:jc w:val="both"/>
      </w:pPr>
      <w:r w:rsidRPr="00AF5D4C">
        <w:t>On se méfiait tellement de Lebel que l'inspecteur devait même i</w:t>
      </w:r>
      <w:r w:rsidRPr="00AF5D4C">
        <w:t>n</w:t>
      </w:r>
      <w:r w:rsidRPr="00AF5D4C">
        <w:t>terroger les indiens afin de déterminer si ces derniers avaient toujours reçu les argents envoyés par le gouvernement.  Le Chef lui confirmera que les paiements ont eu lieu et lui dira que lorsqu'ils étaient dans le besoin, Lebel ne les a jamais renvoyés chez eux et a toujours pu leur fournir une aide.  « [They]</w:t>
      </w:r>
      <w:r>
        <w:t xml:space="preserve"> </w:t>
      </w:r>
      <w:r w:rsidRPr="00AF5D4C">
        <w:t xml:space="preserve">appeared </w:t>
      </w:r>
      <w:r>
        <w:t xml:space="preserve">[127] </w:t>
      </w:r>
      <w:r w:rsidRPr="00AF5D4C">
        <w:t>to be quite well satisfied with the Lebel's management of their affairs » (ANC 1884-1890).</w:t>
      </w:r>
    </w:p>
    <w:p w:rsidR="004537A3" w:rsidRPr="00AF5D4C" w:rsidRDefault="004537A3" w:rsidP="004537A3">
      <w:pPr>
        <w:spacing w:before="120" w:after="120"/>
        <w:jc w:val="both"/>
      </w:pPr>
      <w:r w:rsidRPr="00AF5D4C">
        <w:t>En plus de mettre à jour la fraude de Deschênes et de Lebel, l'e</w:t>
      </w:r>
      <w:r w:rsidRPr="00AF5D4C">
        <w:t>n</w:t>
      </w:r>
      <w:r w:rsidRPr="00AF5D4C">
        <w:t>quête aura pour effet de faire payer les propriétaires.  C'est 4140.11$ qu'envoie Antoine Lebel, suite à la visite de l'inspecteur (</w:t>
      </w:r>
      <w:r w:rsidRPr="00AF5D4C">
        <w:rPr>
          <w:i/>
        </w:rPr>
        <w:t>Ibid.</w:t>
      </w:r>
      <w:r w:rsidRPr="00AF5D4C">
        <w:t>).  Puis, jusqu'à ce que Narcisse Lebel le remplace, aucune collecte ne sera fa</w:t>
      </w:r>
      <w:r w:rsidRPr="00AF5D4C">
        <w:t>i</w:t>
      </w:r>
      <w:r w:rsidRPr="00AF5D4C">
        <w:t>te.  Nous savons par la correspondance, que ce dernier enverra rég</w:t>
      </w:r>
      <w:r w:rsidRPr="00AF5D4C">
        <w:t>u</w:t>
      </w:r>
      <w:r w:rsidRPr="00AF5D4C">
        <w:t>lièrement l'argent des acheteurs. En 1900, les lots n'étaient pas encore tout payés, dû aux nombreuses annulations.</w:t>
      </w:r>
    </w:p>
    <w:p w:rsidR="004537A3" w:rsidRPr="00AF5D4C" w:rsidRDefault="004537A3" w:rsidP="004537A3">
      <w:pPr>
        <w:spacing w:before="120" w:after="120"/>
        <w:jc w:val="both"/>
      </w:pPr>
      <w:r w:rsidRPr="00AF5D4C">
        <w:t>Pendant quatre ans, de 1884 à l'automne 1888 (soit le moment où Narcisse Lebel remplace Antoine Lebel en tant qu'agent), la distrib</w:t>
      </w:r>
      <w:r w:rsidRPr="00AF5D4C">
        <w:t>u</w:t>
      </w:r>
      <w:r w:rsidRPr="00AF5D4C">
        <w:t>tion des annuités a même été interrompue parce que, explique le D</w:t>
      </w:r>
      <w:r w:rsidRPr="00AF5D4C">
        <w:t>é</w:t>
      </w:r>
      <w:r w:rsidRPr="00AF5D4C">
        <w:t>partement : « [...] matters connected with the Indian Agency at Rivi</w:t>
      </w:r>
      <w:r w:rsidRPr="00AF5D4C">
        <w:t>è</w:t>
      </w:r>
      <w:r w:rsidRPr="00AF5D4C">
        <w:t>re-du-Loup were in such an insatisfactory state for a number of years that the Dept. considered it advisable to entrust as little money as po</w:t>
      </w:r>
      <w:r w:rsidRPr="00AF5D4C">
        <w:t>s</w:t>
      </w:r>
      <w:r w:rsidRPr="00AF5D4C">
        <w:t>sible for distribution to the late Agent » (ANC 1888). Il est incroyable de constater qu’au lieu de renvoyer un agent dont la gestion est ins</w:t>
      </w:r>
      <w:r w:rsidRPr="00AF5D4C">
        <w:t>a</w:t>
      </w:r>
      <w:r w:rsidRPr="00AF5D4C">
        <w:t>tisfaisante, le Département pénalise les Autochtones en retenant leur argent.</w:t>
      </w:r>
    </w:p>
    <w:p w:rsidR="004537A3" w:rsidRPr="00AF5D4C" w:rsidRDefault="004537A3" w:rsidP="004537A3">
      <w:pPr>
        <w:spacing w:before="120" w:after="120"/>
        <w:jc w:val="both"/>
      </w:pPr>
      <w:r w:rsidRPr="00AF5D4C">
        <w:t>Pendant cette période, plus de 800,00$ d'intérêts se sont accum</w:t>
      </w:r>
      <w:r w:rsidRPr="00AF5D4C">
        <w:t>u</w:t>
      </w:r>
      <w:r w:rsidRPr="00AF5D4C">
        <w:t>lés, mais explique-t-on à N. Lebel, il serait préférable de ne pas leur payer tout d'un coup, car ceux-ci pourraient croire qu'à l'avenir ils a</w:t>
      </w:r>
      <w:r w:rsidRPr="00AF5D4C">
        <w:t>u</w:t>
      </w:r>
      <w:r w:rsidRPr="00AF5D4C">
        <w:t>ront toujours un aussi gros montant.</w:t>
      </w:r>
    </w:p>
    <w:p w:rsidR="004537A3" w:rsidRPr="00AF5D4C" w:rsidRDefault="004537A3" w:rsidP="004537A3">
      <w:pPr>
        <w:pStyle w:val="Grillecouleur-Accent1"/>
      </w:pPr>
    </w:p>
    <w:p w:rsidR="004537A3" w:rsidRPr="00AF5D4C" w:rsidRDefault="004537A3" w:rsidP="004537A3">
      <w:pPr>
        <w:pStyle w:val="Grillecouleur-Accent1"/>
      </w:pPr>
      <w:r w:rsidRPr="00AF5D4C">
        <w:t>It would in this view of the matter therefore seem advisable for you to in the meantime say nothing to the Indians about the accumulated interest, but simply to make inquiries quietly in respect to their ci</w:t>
      </w:r>
      <w:r w:rsidRPr="00AF5D4C">
        <w:t>r</w:t>
      </w:r>
      <w:r w:rsidRPr="00AF5D4C">
        <w:t>cumstances and the whereabouts of the different families at the pr</w:t>
      </w:r>
      <w:r w:rsidRPr="00AF5D4C">
        <w:t>e</w:t>
      </w:r>
      <w:r w:rsidRPr="00AF5D4C">
        <w:t>sent time, and after considering the matter, report your views in respect to the best time to m</w:t>
      </w:r>
      <w:r w:rsidRPr="00AF5D4C">
        <w:t>a</w:t>
      </w:r>
      <w:r w:rsidRPr="00AF5D4C">
        <w:t>ke a distribution of the interest money among them.  The amount annually distributable on this account would be about $200 (Canada 1884-1890).</w:t>
      </w:r>
    </w:p>
    <w:p w:rsidR="004537A3" w:rsidRPr="00AF5D4C" w:rsidRDefault="004537A3" w:rsidP="004537A3">
      <w:pPr>
        <w:pStyle w:val="Grillecouleur-Accent1"/>
      </w:pPr>
    </w:p>
    <w:p w:rsidR="004537A3" w:rsidRPr="00AF5D4C" w:rsidRDefault="004537A3" w:rsidP="004537A3">
      <w:pPr>
        <w:spacing w:before="120" w:after="120"/>
        <w:jc w:val="both"/>
      </w:pPr>
      <w:r w:rsidRPr="00AF5D4C">
        <w:t>On constate encore une fois à quel point le gouvernement consid</w:t>
      </w:r>
      <w:r w:rsidRPr="00AF5D4C">
        <w:t>è</w:t>
      </w:r>
      <w:r w:rsidRPr="00AF5D4C">
        <w:t>re les Amérindiens comme étant incapables de gérer leur</w:t>
      </w:r>
      <w:r>
        <w:t>s</w:t>
      </w:r>
      <w:r w:rsidRPr="00AF5D4C">
        <w:t xml:space="preserve"> propre</w:t>
      </w:r>
      <w:r>
        <w:t>s</w:t>
      </w:r>
      <w:r w:rsidRPr="00AF5D4C">
        <w:t xml:space="preserve"> a</w:t>
      </w:r>
      <w:r w:rsidRPr="00AF5D4C">
        <w:t>f</w:t>
      </w:r>
      <w:r w:rsidRPr="00AF5D4C">
        <w:t>faires.  Narcisse Lebel, bien entendu se fera complice du Départ</w:t>
      </w:r>
      <w:r w:rsidRPr="00AF5D4C">
        <w:t>e</w:t>
      </w:r>
      <w:r w:rsidRPr="00AF5D4C">
        <w:t>ment :</w:t>
      </w:r>
    </w:p>
    <w:p w:rsidR="004537A3" w:rsidRDefault="004537A3" w:rsidP="004537A3">
      <w:pPr>
        <w:spacing w:before="120" w:after="120"/>
        <w:jc w:val="both"/>
      </w:pPr>
      <w:r>
        <w:t>[128]</w:t>
      </w:r>
    </w:p>
    <w:p w:rsidR="004537A3" w:rsidRDefault="004537A3" w:rsidP="004537A3">
      <w:pPr>
        <w:pStyle w:val="Grillecouleur-Accent1"/>
      </w:pPr>
    </w:p>
    <w:p w:rsidR="004537A3" w:rsidRPr="00AF5D4C" w:rsidRDefault="004537A3" w:rsidP="004537A3">
      <w:pPr>
        <w:pStyle w:val="Grillecouleur-Accent1"/>
      </w:pPr>
      <w:r w:rsidRPr="00AF5D4C">
        <w:t>J’accuse réception de votre lettre du 23 courant et soyez sûr de com</w:t>
      </w:r>
      <w:r w:rsidRPr="00AF5D4C">
        <w:t>p</w:t>
      </w:r>
      <w:r w:rsidRPr="00AF5D4C">
        <w:t>ter sur ma grande discrétion conformément à vos instructions à propos de l’argent accumulé pour les Indiens et comme ils pourront vivre pendant l’été sans assistance surtout ceux qui sont par ici, je vous écrirai qu’au temps où le besoin se fera sentir (Canada 1884-1890).</w:t>
      </w:r>
    </w:p>
    <w:p w:rsidR="004537A3" w:rsidRPr="00AF5D4C" w:rsidRDefault="004537A3" w:rsidP="004537A3">
      <w:pPr>
        <w:pStyle w:val="Grillecouleur-Accent1"/>
      </w:pPr>
    </w:p>
    <w:p w:rsidR="004537A3" w:rsidRPr="00AF5D4C" w:rsidRDefault="004537A3" w:rsidP="004537A3">
      <w:pPr>
        <w:spacing w:before="120" w:after="120"/>
        <w:jc w:val="both"/>
      </w:pPr>
      <w:r w:rsidRPr="00AF5D4C">
        <w:t>Nous avons dressé un tableau (annexe 6) qui montre l'évolution des annuités et octrois d'aide. Par exemple en 1879, il est de 66,00$, soit environ 0,66$ par personne. Au printemps 1890 il est de 200$, soit environ 1,85$ par individu. Certaines années, le montant des int</w:t>
      </w:r>
      <w:r w:rsidRPr="00AF5D4C">
        <w:t>é</w:t>
      </w:r>
      <w:r w:rsidRPr="00AF5D4C">
        <w:t>rêts est beaucoup plus faible, dû au changement dans la date de dépôt du rapport, ou encore quand le Département décide (sans consultation avec les Amérindiens) d’utiliser une partie du montant pour certains paiements, par exemple, l’achat de la réserve de Cacouna.</w:t>
      </w:r>
    </w:p>
    <w:p w:rsidR="004537A3" w:rsidRPr="00AF5D4C" w:rsidRDefault="004537A3" w:rsidP="004537A3">
      <w:pPr>
        <w:spacing w:before="120" w:after="120"/>
        <w:jc w:val="both"/>
      </w:pPr>
      <w:r w:rsidRPr="00AF5D4C">
        <w:t xml:space="preserve">Quant aux octrois gouvernementaux, les montants reçus par les Malécites varient entre 30,00$ et 400,00$ par année, en moyenne 225,00$. Les octrois sont destinés aux pauvres et aux vieillards et sont faits sous la forme de dons en nature. Le Département fournissait aux agents une liste d'articles (farine, porc, patates, thé, sucre, souliers, coton à la verge, etc.), parmi lesquelles les Amérindiens choisissaient. </w:t>
      </w:r>
    </w:p>
    <w:p w:rsidR="004537A3" w:rsidRPr="00AF5D4C" w:rsidRDefault="004537A3" w:rsidP="004537A3">
      <w:pPr>
        <w:spacing w:before="120" w:after="120"/>
        <w:jc w:val="both"/>
      </w:pPr>
      <w:r w:rsidRPr="00AF5D4C">
        <w:t>À titre exemple, en 1877 avec 13,73$, la famille de Jean Athanase (6 personnes) reçut 173 livres de farine, 35 libres de lard, 1 1/2 minot hareng, 2 1/2 gallons de pois, 1 livre de thé, 8 livres de sucre et 8 m</w:t>
      </w:r>
      <w:r w:rsidRPr="00AF5D4C">
        <w:t>i</w:t>
      </w:r>
      <w:r w:rsidRPr="00AF5D4C">
        <w:t>nots de patate. Ces provisions servirent durant l’installation à Whi</w:t>
      </w:r>
      <w:r w:rsidRPr="00AF5D4C">
        <w:t>t</w:t>
      </w:r>
      <w:r w:rsidRPr="00AF5D4C">
        <w:t>worth, soit pendant les mois d’octobre et novembre.</w:t>
      </w:r>
    </w:p>
    <w:p w:rsidR="004537A3" w:rsidRPr="00AF5D4C" w:rsidRDefault="004537A3" w:rsidP="004537A3">
      <w:pPr>
        <w:spacing w:before="120" w:after="120"/>
        <w:jc w:val="both"/>
      </w:pPr>
      <w:r w:rsidRPr="00AF5D4C">
        <w:t>Avant 1870, les octrois sont irréguliers : quelques-uns autour de 1850 et dans les années 1860. À partir de 1875, les Malécites reço</w:t>
      </w:r>
      <w:r w:rsidRPr="00AF5D4C">
        <w:t>i</w:t>
      </w:r>
      <w:r w:rsidRPr="00AF5D4C">
        <w:t xml:space="preserve">vent un montant presque chaque année jusqu’en 1889. Puis, seulement trois ans après cette date, dont deux d’une trentaine de dollars. </w:t>
      </w:r>
    </w:p>
    <w:p w:rsidR="004537A3" w:rsidRPr="00AF5D4C" w:rsidRDefault="004537A3" w:rsidP="004537A3">
      <w:pPr>
        <w:spacing w:before="120" w:after="120"/>
        <w:jc w:val="both"/>
      </w:pPr>
      <w:r w:rsidRPr="00AF5D4C">
        <w:t>En cette fin de siècle, les membres du groupe ont varié leurs sou</w:t>
      </w:r>
      <w:r w:rsidRPr="00AF5D4C">
        <w:t>r</w:t>
      </w:r>
      <w:r w:rsidRPr="00AF5D4C">
        <w:t>ces de revenus, mais ils dépendent malgré tout de plus en plus de l’aide gouvernementale. Il est ironique de constater que le Départ</w:t>
      </w:r>
      <w:r w:rsidRPr="00AF5D4C">
        <w:t>e</w:t>
      </w:r>
      <w:r w:rsidRPr="00AF5D4C">
        <w:t>ment, qui voulait économiser, dépense plus d’argent pour les Maléc</w:t>
      </w:r>
      <w:r w:rsidRPr="00AF5D4C">
        <w:t>i</w:t>
      </w:r>
      <w:r w:rsidRPr="00AF5D4C">
        <w:t>tes depuis que la réserve est vendue, et ce, malgré la distribution des annuités.</w:t>
      </w:r>
    </w:p>
    <w:p w:rsidR="004537A3" w:rsidRDefault="004537A3" w:rsidP="004537A3">
      <w:pPr>
        <w:spacing w:before="120" w:after="120"/>
        <w:jc w:val="both"/>
      </w:pPr>
      <w:r>
        <w:t>[129]</w:t>
      </w:r>
    </w:p>
    <w:p w:rsidR="004537A3" w:rsidRDefault="004537A3" w:rsidP="004537A3">
      <w:pPr>
        <w:spacing w:before="120" w:after="120"/>
        <w:jc w:val="both"/>
      </w:pPr>
    </w:p>
    <w:p w:rsidR="004537A3" w:rsidRPr="00AF5D4C" w:rsidRDefault="004537A3" w:rsidP="004537A3">
      <w:pPr>
        <w:pStyle w:val="b"/>
      </w:pPr>
      <w:r w:rsidRPr="00AF5D4C">
        <w:t>5.5.1.3</w:t>
      </w:r>
      <w:r>
        <w:t>.</w:t>
      </w:r>
      <w:r w:rsidRPr="00AF5D4C">
        <w:t xml:space="preserve"> Artisanat</w:t>
      </w:r>
    </w:p>
    <w:p w:rsidR="004537A3" w:rsidRPr="00AF5D4C" w:rsidRDefault="004537A3" w:rsidP="004537A3">
      <w:pPr>
        <w:spacing w:before="120" w:after="120"/>
        <w:jc w:val="both"/>
      </w:pPr>
    </w:p>
    <w:p w:rsidR="004537A3" w:rsidRPr="00AF5D4C" w:rsidRDefault="004537A3" w:rsidP="004537A3">
      <w:pPr>
        <w:spacing w:before="120" w:after="120"/>
        <w:jc w:val="both"/>
      </w:pPr>
      <w:r w:rsidRPr="00AF5D4C">
        <w:t>À côté de ces « revenus » en argent et en marchandises, la princ</w:t>
      </w:r>
      <w:r w:rsidRPr="00AF5D4C">
        <w:t>i</w:t>
      </w:r>
      <w:r w:rsidRPr="00AF5D4C">
        <w:t>pale activité des Malécites est la fabrication d’artisanat. Comme on a vu au second chapitre, après la guerre d’Indépendance américaine, la colonisation rapide  accélère la détérioration des ressources. La fin des conflits, qui duraient depuis plus d’un siècle, entraîne aussi l’arrêt ou la diminution des présents remis aux groupes indiens pour assurer les alliances. Les Malécites (et les autres groupes wabanakis) durent s’adapter à ce changement. Rapidement, la fabrication d’artisanat, principalement de panier en frêne, devint une ressource économique qui prit de plus en plus d’importance (Smith 1989 : 307-308).</w:t>
      </w:r>
    </w:p>
    <w:p w:rsidR="004537A3" w:rsidRPr="00AF5D4C" w:rsidRDefault="004537A3" w:rsidP="004537A3">
      <w:pPr>
        <w:spacing w:before="120" w:after="120"/>
        <w:jc w:val="both"/>
      </w:pPr>
      <w:r w:rsidRPr="00AF5D4C">
        <w:t>Avant l’arrivée des Européens, les Amérindiens utilisaient des p</w:t>
      </w:r>
      <w:r w:rsidRPr="00AF5D4C">
        <w:t>a</w:t>
      </w:r>
      <w:r w:rsidRPr="00AF5D4C">
        <w:t>niers de chanvre, de racines ou d’écorce. Selon Brasser, la technique de fabrication des ouvrages en éclisses de frêne a d’abord été introdu</w:t>
      </w:r>
      <w:r w:rsidRPr="00AF5D4C">
        <w:t>i</w:t>
      </w:r>
      <w:r w:rsidRPr="00AF5D4C">
        <w:t>te en Amérique par les colons suédois dans la vallée de la rivière D</w:t>
      </w:r>
      <w:r w:rsidRPr="00AF5D4C">
        <w:t>e</w:t>
      </w:r>
      <w:r w:rsidRPr="00AF5D4C">
        <w:t>laware. Elle s’est ensuite répandue vers le Nord-Est (Brasser 1975 : 7). Les Micmacs furent parmi les premiers à développer cette indu</w:t>
      </w:r>
      <w:r w:rsidRPr="00AF5D4C">
        <w:t>s</w:t>
      </w:r>
      <w:r w:rsidRPr="00AF5D4C">
        <w:t>trie. En 1830, les paniers et boîtes micmacs étaient même exportés en Angleterre. Les premiers paniers fabriqués étaient surtout utilitaires, puis les Amérindiens raffinèrent leur technique pour produire des o</w:t>
      </w:r>
      <w:r w:rsidRPr="00AF5D4C">
        <w:t>u</w:t>
      </w:r>
      <w:r w:rsidRPr="00AF5D4C">
        <w:t>vrages décoratifs et de fantaisie. Ils durent pour cela adopter des outils de mesure (gabarit), afin de produire des éclisses de forme précise, et des moules de bois (</w:t>
      </w:r>
      <w:r w:rsidRPr="00AF5D4C">
        <w:rPr>
          <w:i/>
        </w:rPr>
        <w:t>Ibid. :</w:t>
      </w:r>
      <w:r w:rsidRPr="00AF5D4C">
        <w:t xml:space="preserve"> 309). </w:t>
      </w:r>
    </w:p>
    <w:p w:rsidR="004537A3" w:rsidRPr="00AF5D4C" w:rsidRDefault="004537A3" w:rsidP="004537A3">
      <w:pPr>
        <w:spacing w:before="120" w:after="120"/>
        <w:jc w:val="both"/>
      </w:pPr>
      <w:r w:rsidRPr="00AF5D4C">
        <w:t>Le développement du système de transport (routes et chemin de fer) après 1850 permit également aux producteurs d’emporter plus de matière première et de se rendre dans les différents marchés. La mo</w:t>
      </w:r>
      <w:r w:rsidRPr="00AF5D4C">
        <w:t>n</w:t>
      </w:r>
      <w:r w:rsidRPr="00AF5D4C">
        <w:t>tée du tourisme augmenta aussi les possibilités de vente. Selon Smith, « by 1880 the basket industry became the greatest single source of income for the Wabanaki » (</w:t>
      </w:r>
      <w:r w:rsidRPr="00AF5D4C">
        <w:rPr>
          <w:i/>
        </w:rPr>
        <w:t>Ibid</w:t>
      </w:r>
      <w:r w:rsidRPr="00AF5D4C">
        <w:t>. : 313). Cette affirmation de Smith concerne les Micmacs et Malécites de Nouvelle-Écosse et du No</w:t>
      </w:r>
      <w:r w:rsidRPr="00AF5D4C">
        <w:t>u</w:t>
      </w:r>
      <w:r w:rsidRPr="00AF5D4C">
        <w:t>veau-Brunswick, les Passamaquoddys, les Penobscots et les Abén</w:t>
      </w:r>
      <w:r w:rsidRPr="00AF5D4C">
        <w:t>a</w:t>
      </w:r>
      <w:r w:rsidRPr="00AF5D4C">
        <w:t>quis d’Odanak. L’auteur ne mentionne pas les Malécites de Viger, mais nous verrons plus loin que cette affirmation est aussi juste pour eux.</w:t>
      </w:r>
    </w:p>
    <w:p w:rsidR="004537A3" w:rsidRPr="00AF5D4C" w:rsidRDefault="004537A3" w:rsidP="004537A3">
      <w:pPr>
        <w:spacing w:before="120" w:after="120"/>
        <w:jc w:val="both"/>
      </w:pPr>
      <w:r w:rsidRPr="00AF5D4C">
        <w:t xml:space="preserve">La première mention de cette activité pour le groupe de Viger date de 1845.  Le rapport de la Commission Bagot mentionnait, à propos des Malécites, que  </w:t>
      </w:r>
    </w:p>
    <w:p w:rsidR="004537A3" w:rsidRDefault="004537A3" w:rsidP="004537A3">
      <w:pPr>
        <w:spacing w:before="120" w:after="120"/>
        <w:jc w:val="both"/>
      </w:pPr>
      <w:r>
        <w:t>[130]</w:t>
      </w:r>
    </w:p>
    <w:p w:rsidR="004537A3" w:rsidRDefault="004537A3" w:rsidP="004537A3">
      <w:pPr>
        <w:pStyle w:val="Grillecouleur-Accent1"/>
      </w:pPr>
    </w:p>
    <w:p w:rsidR="004537A3" w:rsidRPr="00AF5D4C" w:rsidRDefault="004537A3" w:rsidP="004537A3">
      <w:pPr>
        <w:pStyle w:val="Grillecouleur-Accent1"/>
      </w:pPr>
      <w:r w:rsidRPr="00AF5D4C">
        <w:t>These Indians, who are for the most part in a state of complete destit</w:t>
      </w:r>
      <w:r w:rsidRPr="00AF5D4C">
        <w:t>u</w:t>
      </w:r>
      <w:r w:rsidRPr="00AF5D4C">
        <w:t>tion, subsist exclusively by fishing and hunting, and by the prod</w:t>
      </w:r>
      <w:r w:rsidRPr="00AF5D4C">
        <w:t>u</w:t>
      </w:r>
      <w:r w:rsidRPr="00AF5D4C">
        <w:t>ce of fancy articles made by their women (Canada 1844-1845).</w:t>
      </w:r>
    </w:p>
    <w:p w:rsidR="004537A3" w:rsidRPr="00AF5D4C" w:rsidRDefault="004537A3" w:rsidP="004537A3">
      <w:pPr>
        <w:pStyle w:val="Grillecouleur-Accent1"/>
      </w:pPr>
    </w:p>
    <w:p w:rsidR="004537A3" w:rsidRPr="00AF5D4C" w:rsidRDefault="004537A3" w:rsidP="004537A3">
      <w:pPr>
        <w:spacing w:before="120" w:after="120"/>
        <w:jc w:val="both"/>
      </w:pPr>
      <w:r w:rsidRPr="00AF5D4C">
        <w:t xml:space="preserve">L’illustration suivante (figure 13) montre un campement à Rivière-du-Loup en 1858, lors du l’escale du vaisseau </w:t>
      </w:r>
      <w:r w:rsidRPr="00AF5D4C">
        <w:rPr>
          <w:i/>
        </w:rPr>
        <w:t xml:space="preserve">Saguenay </w:t>
      </w:r>
      <w:r w:rsidRPr="00AF5D4C">
        <w:t xml:space="preserve"> à cet endroit. Nous en avons parlé au second chapitre, les Indiens sont identifiés comme des Micmacs appartenant à la réserve Viger. Les cinq Am</w:t>
      </w:r>
      <w:r w:rsidRPr="00AF5D4C">
        <w:t>é</w:t>
      </w:r>
      <w:r w:rsidRPr="00AF5D4C">
        <w:t xml:space="preserve">rindiens occupent le même « bark-covered wigwam, and engaged in making baskets, bows and arrows, and toy canoes » (Anonyme 1859 : 149). </w:t>
      </w:r>
    </w:p>
    <w:p w:rsidR="004537A3" w:rsidRPr="00AF5D4C" w:rsidRDefault="004537A3" w:rsidP="004537A3">
      <w:pPr>
        <w:spacing w:before="120" w:after="120"/>
        <w:jc w:val="both"/>
      </w:pPr>
    </w:p>
    <w:p w:rsidR="004537A3" w:rsidRPr="00AF5D4C" w:rsidRDefault="004537A3" w:rsidP="004537A3">
      <w:pPr>
        <w:pStyle w:val="figtitre"/>
      </w:pPr>
      <w:bookmarkStart w:id="47" w:name="figure_13"/>
      <w:r w:rsidRPr="00AF5D4C">
        <w:t>Figure 13</w:t>
      </w:r>
      <w:r>
        <w:t xml:space="preserve">. </w:t>
      </w:r>
      <w:r w:rsidRPr="00AF5D4C">
        <w:t>Campement indien à Rivière-du-Loup</w:t>
      </w:r>
      <w:r>
        <w:br/>
      </w:r>
      <w:r w:rsidRPr="00AF5D4C">
        <w:t>(Harper's New Monthly Magazine 1859 : 149).</w:t>
      </w:r>
    </w:p>
    <w:bookmarkEnd w:id="47"/>
    <w:p w:rsidR="004537A3" w:rsidRPr="00384B20" w:rsidRDefault="004537A3" w:rsidP="004537A3">
      <w:pPr>
        <w:ind w:right="90" w:firstLine="0"/>
        <w:jc w:val="both"/>
        <w:rPr>
          <w:sz w:val="20"/>
        </w:rPr>
      </w:pPr>
      <w:r w:rsidRPr="00384B20">
        <w:rPr>
          <w:sz w:val="20"/>
        </w:rPr>
        <w:fldChar w:fldCharType="begin"/>
      </w:r>
      <w:r w:rsidRPr="00384B20">
        <w:rPr>
          <w:sz w:val="20"/>
        </w:rPr>
        <w:instrText xml:space="preserve"> </w:instrText>
      </w:r>
      <w:r w:rsidR="003012BD">
        <w:rPr>
          <w:sz w:val="20"/>
        </w:rPr>
        <w:instrText>HYPERLINK</w:instrText>
      </w:r>
      <w:r w:rsidRPr="00384B20">
        <w:rPr>
          <w:sz w:val="20"/>
        </w:rPr>
        <w:instrText xml:space="preserve">  \l "tdm" </w:instrText>
      </w:r>
      <w:r w:rsidRPr="00384B20">
        <w:rPr>
          <w:sz w:val="20"/>
        </w:rPr>
      </w:r>
      <w:r w:rsidRPr="00384B20">
        <w:rPr>
          <w:sz w:val="20"/>
        </w:rPr>
        <w:fldChar w:fldCharType="separate"/>
      </w:r>
      <w:r w:rsidRPr="00384B20">
        <w:rPr>
          <w:rStyle w:val="Lienhypertexte"/>
          <w:sz w:val="20"/>
        </w:rPr>
        <w:t>Retour à la table des matières</w:t>
      </w:r>
      <w:r w:rsidRPr="00384B20">
        <w:rPr>
          <w:sz w:val="20"/>
        </w:rPr>
        <w:fldChar w:fldCharType="end"/>
      </w:r>
    </w:p>
    <w:p w:rsidR="004537A3" w:rsidRPr="00AF5D4C" w:rsidRDefault="002726BC" w:rsidP="004537A3">
      <w:pPr>
        <w:pStyle w:val="fig"/>
      </w:pPr>
      <w:r>
        <w:rPr>
          <w:noProof/>
        </w:rPr>
        <w:drawing>
          <wp:inline distT="0" distB="0" distL="0" distR="0">
            <wp:extent cx="5029200" cy="4826000"/>
            <wp:effectExtent l="0" t="0" r="0" b="0"/>
            <wp:docPr id="16" name="Image 16" descr="fig_13_st_lo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descr="fig_13_st_low"/>
                    <pic:cNvPicPr>
                      <a:picLocks/>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029200" cy="4826000"/>
                    </a:xfrm>
                    <a:prstGeom prst="rect">
                      <a:avLst/>
                    </a:prstGeom>
                    <a:noFill/>
                    <a:ln>
                      <a:noFill/>
                    </a:ln>
                  </pic:spPr>
                </pic:pic>
              </a:graphicData>
            </a:graphic>
          </wp:inline>
        </w:drawing>
      </w:r>
    </w:p>
    <w:p w:rsidR="004537A3" w:rsidRDefault="004537A3" w:rsidP="004537A3">
      <w:pPr>
        <w:spacing w:before="120" w:after="120"/>
        <w:jc w:val="both"/>
      </w:pPr>
      <w:r>
        <w:br w:type="page"/>
        <w:t>[131]</w:t>
      </w:r>
    </w:p>
    <w:p w:rsidR="004537A3" w:rsidRPr="00AF5D4C" w:rsidRDefault="004537A3" w:rsidP="004537A3">
      <w:pPr>
        <w:spacing w:before="120" w:after="120"/>
        <w:jc w:val="both"/>
      </w:pPr>
      <w:r w:rsidRPr="00AF5D4C">
        <w:t xml:space="preserve">Également en 1863, un article du </w:t>
      </w:r>
      <w:r w:rsidRPr="00AF5D4C">
        <w:rPr>
          <w:u w:val="single"/>
        </w:rPr>
        <w:t>Montreal Gazette</w:t>
      </w:r>
      <w:r w:rsidRPr="00AF5D4C">
        <w:t xml:space="preserve"> intitulé « Notes on a trip to Cacouna », signalait un campement indien sur la plage et commentait : « They are busy making baskets, boats, and trinkets for the visitors » (Anonyme 1863).</w:t>
      </w:r>
    </w:p>
    <w:p w:rsidR="004537A3" w:rsidRPr="00AF5D4C" w:rsidRDefault="004537A3" w:rsidP="004537A3">
      <w:pPr>
        <w:spacing w:before="120" w:after="120"/>
        <w:jc w:val="both"/>
      </w:pPr>
      <w:r w:rsidRPr="00AF5D4C">
        <w:t xml:space="preserve">Les </w:t>
      </w:r>
      <w:r w:rsidRPr="00AF5D4C">
        <w:rPr>
          <w:i/>
        </w:rPr>
        <w:t>Documents de la session</w:t>
      </w:r>
      <w:r w:rsidRPr="00AF5D4C">
        <w:t xml:space="preserve"> sont ensuite la principale source d'i</w:t>
      </w:r>
      <w:r w:rsidRPr="00AF5D4C">
        <w:t>n</w:t>
      </w:r>
      <w:r w:rsidRPr="00AF5D4C">
        <w:t>formation sur cette activité des Malécites, et ceci à partir de 1877 :</w:t>
      </w:r>
    </w:p>
    <w:p w:rsidR="004537A3" w:rsidRPr="00AF5D4C" w:rsidRDefault="004537A3" w:rsidP="004537A3">
      <w:pPr>
        <w:pStyle w:val="Grillecouleur-Accent1"/>
      </w:pPr>
    </w:p>
    <w:p w:rsidR="004537A3" w:rsidRPr="00AF5D4C" w:rsidRDefault="004537A3" w:rsidP="004537A3">
      <w:pPr>
        <w:pStyle w:val="Grillecouleur-Accent1"/>
      </w:pPr>
      <w:r w:rsidRPr="00AF5D4C">
        <w:t>Les hommes ne sont guères adonnés à la culture et préfèrent la chasse, qui est peu lucrative à raison de la distance à parcourir et à la rareté du g</w:t>
      </w:r>
      <w:r w:rsidRPr="00AF5D4C">
        <w:t>i</w:t>
      </w:r>
      <w:r w:rsidRPr="00AF5D4C">
        <w:t>bier. Les femmes font des paniers, raquettes, souliers, o</w:t>
      </w:r>
      <w:r w:rsidRPr="00AF5D4C">
        <w:t>u</w:t>
      </w:r>
      <w:r w:rsidRPr="00AF5D4C">
        <w:t>vrages en écorce de bouleau, et chapeaux de frêne d'une grande pe</w:t>
      </w:r>
      <w:r w:rsidRPr="00AF5D4C">
        <w:t>r</w:t>
      </w:r>
      <w:r w:rsidRPr="00AF5D4C">
        <w:t>fection ; ce sont là à peu près leurs seules sources de revenu. (...) Les Sauvages sont si peu adonnés à la culture que pas un de la bande n'a voulu essayer de semer le printemps dernier, malgré l'assistance que le Département avait offerte à cet effet (Canada 1878)</w:t>
      </w:r>
    </w:p>
    <w:p w:rsidR="004537A3" w:rsidRPr="00AF5D4C" w:rsidRDefault="004537A3" w:rsidP="004537A3">
      <w:pPr>
        <w:pStyle w:val="Grillecouleur-Accent1"/>
      </w:pPr>
    </w:p>
    <w:p w:rsidR="004537A3" w:rsidRPr="00AF5D4C" w:rsidRDefault="004537A3" w:rsidP="004537A3">
      <w:pPr>
        <w:spacing w:before="120" w:after="120"/>
        <w:jc w:val="both"/>
      </w:pPr>
      <w:r w:rsidRPr="00AF5D4C">
        <w:t>Les rapports des agents indiquent bien que se sont les femmes qui fabriquent les paniers de vannerie et les articles de fantaisie. Les hommes font les raquettes et les mocassins. On confectionne les o</w:t>
      </w:r>
      <w:r w:rsidRPr="00AF5D4C">
        <w:t>b</w:t>
      </w:r>
      <w:r w:rsidRPr="00AF5D4C">
        <w:t>jets durant l’hiver, quand les familles se retirent à l’intérieur des terres où la matière première est disponible. On y emporte des provisions que l’on complète par un peu de chasse et de trappe.</w:t>
      </w:r>
    </w:p>
    <w:p w:rsidR="004537A3" w:rsidRPr="00AF5D4C" w:rsidRDefault="004537A3" w:rsidP="004537A3">
      <w:pPr>
        <w:spacing w:before="120" w:after="120"/>
        <w:jc w:val="both"/>
      </w:pPr>
      <w:r w:rsidRPr="00AF5D4C">
        <w:t xml:space="preserve"> Nous avons peu de détails sur l’emplacement des campements d’hiver. Avaient-ils un campement permanent ? Ce dernier était-il une cabane, une tente ? Les rapports annuels indiquent à partir de 1898 que les Malécites ont une vingtaine de maisons en bois rond. La loc</w:t>
      </w:r>
      <w:r w:rsidRPr="00AF5D4C">
        <w:t>a</w:t>
      </w:r>
      <w:r w:rsidRPr="00AF5D4C">
        <w:t>lisation n’est pas indiquée. Si les familles avaient un territoire de chasse, il serait logique d’y avoir un camp plus permanent, dans un endroit où le bois de chauffage est accessible, et d’utiliser une tente ou une cabane plus rudimentaire pour les expéditions de chasse ou les tournées de trappe. En 1934, Jim Athanase demandait au Département de lui fournir une tente de soldat « parce que c’est commode pour mo</w:t>
      </w:r>
      <w:r w:rsidRPr="00AF5D4C">
        <w:t>n</w:t>
      </w:r>
      <w:r w:rsidRPr="00AF5D4C">
        <w:t xml:space="preserve">ter trappé dans le bois cette automne » (ANC 1896-1935). </w:t>
      </w:r>
    </w:p>
    <w:p w:rsidR="004537A3" w:rsidRPr="00AF5D4C" w:rsidRDefault="004537A3" w:rsidP="004537A3">
      <w:pPr>
        <w:spacing w:before="120" w:after="120"/>
        <w:jc w:val="both"/>
      </w:pPr>
      <w:r w:rsidRPr="00AF5D4C">
        <w:t>À la fin du siècle, des familles dirigées par des veuves éprouvent de la difficulté à se procurer la matière première nécessaire à la fabr</w:t>
      </w:r>
      <w:r w:rsidRPr="00AF5D4C">
        <w:t>i</w:t>
      </w:r>
      <w:r w:rsidRPr="00AF5D4C">
        <w:t xml:space="preserve">cation de ces objets (Canada 1892). Narcisse Lebel écrit : « La plupart d’entre eux, à l’approche de l’hiver, se dirigent vers les comtés de Témiscouata, Kamouraska et </w:t>
      </w:r>
      <w:r>
        <w:t xml:space="preserve">[132] </w:t>
      </w:r>
      <w:r w:rsidRPr="00AF5D4C">
        <w:t>Rimouski ; les personnes qui ne s’absentent pas durant l’hiver étant pour la plupart des veuves qui sont très pauvres et qui souffrent du froid et de la faim » (Canada 1899).</w:t>
      </w:r>
    </w:p>
    <w:p w:rsidR="004537A3" w:rsidRPr="00AF5D4C" w:rsidRDefault="004537A3" w:rsidP="004537A3">
      <w:pPr>
        <w:spacing w:before="120" w:after="120"/>
        <w:jc w:val="both"/>
      </w:pPr>
      <w:r w:rsidRPr="00AF5D4C">
        <w:t>À partir de diverses sources, nous avons déterminé que la produ</w:t>
      </w:r>
      <w:r w:rsidRPr="00AF5D4C">
        <w:t>c</w:t>
      </w:r>
      <w:r w:rsidRPr="00AF5D4C">
        <w:t>tion artisanale des Malécites se compose de paniers, raquettes, so</w:t>
      </w:r>
      <w:r w:rsidRPr="00AF5D4C">
        <w:t>u</w:t>
      </w:r>
      <w:r w:rsidRPr="00AF5D4C">
        <w:t xml:space="preserve">liers, mocassins, ouvrages en écorce de bouleau, chapeaux en frêne, ouvrages en rasade, porte-cigares, canots miniatures, arcs et flèches.  </w:t>
      </w:r>
    </w:p>
    <w:p w:rsidR="004537A3" w:rsidRPr="00AF5D4C" w:rsidRDefault="004537A3" w:rsidP="004537A3">
      <w:pPr>
        <w:spacing w:before="120" w:after="120"/>
        <w:jc w:val="both"/>
      </w:pPr>
      <w:r w:rsidRPr="00AF5D4C">
        <w:t>Les familles qui pratiquent cette industrie se dispersent dans divers endroits dont Rimouski, Cacouna, Rivière-du-Loup, Kamouraska et Pointe-Lévis sur la rive sud, et La Malbaie, Pointe-au-Pic et Tadou</w:t>
      </w:r>
      <w:r w:rsidRPr="00AF5D4C">
        <w:t>s</w:t>
      </w:r>
      <w:r w:rsidRPr="00AF5D4C">
        <w:t xml:space="preserve">sac sur la rive nord. Ce sont des endroits fréquentés à l’époque par des touristes de Québec, Montréal et même d’Ontario et des États-Unis. Également, des bateaux à vapeur faisaient des excursions sur le Saint-Laurent et le Saguenay. Les passagers prenaient plaisir à visiter le campement des Indiens situés près des quais (Anonyme 1859 : 149 ; Dubé 1986 : 75-76). </w:t>
      </w:r>
    </w:p>
    <w:p w:rsidR="004537A3" w:rsidRPr="00AF5D4C" w:rsidRDefault="004537A3" w:rsidP="004537A3">
      <w:pPr>
        <w:spacing w:before="120" w:after="120"/>
        <w:jc w:val="both"/>
      </w:pPr>
      <w:r w:rsidRPr="00AF5D4C">
        <w:t>En 1889, on mentionne pour la première fois que les Malécites doivent faire face à la concurrence d'Amérindiens qui viennent d'a</w:t>
      </w:r>
      <w:r w:rsidRPr="00AF5D4C">
        <w:t>u</w:t>
      </w:r>
      <w:r w:rsidRPr="00AF5D4C">
        <w:t>tres localités, et même à celle de Blancs qui font aussi ce commerce (Canada 1890).  L'agent N. Lebel ne précise pas si ces derniers fabr</w:t>
      </w:r>
      <w:r w:rsidRPr="00AF5D4C">
        <w:t>i</w:t>
      </w:r>
      <w:r w:rsidRPr="00AF5D4C">
        <w:t>quent eux même la marchandise ou s'ils l'achètent à des Autochtones pour la revendre ensuite.  Pour ce qui est de la compétition venant d'autres Amérindiens, il s'agit principalement de celle des Hurons de Lorette. Les relations privilégiées qu'avaient certaines familles Mal</w:t>
      </w:r>
      <w:r w:rsidRPr="00AF5D4C">
        <w:t>é</w:t>
      </w:r>
      <w:r w:rsidRPr="00AF5D4C">
        <w:t>cites avec les Hurons de Lorette auraient amené ces derniers à venir vendre leurs produits dans la région du Bas-du-Fleuve. Déjà, en 1884, lors de sa visite à Rivière-du-Loup, l'inspecteur Dingman avait noté que quelques familles de Lorette passaient l'été à cet endroit (ANC 1884-1890).</w:t>
      </w:r>
    </w:p>
    <w:p w:rsidR="004537A3" w:rsidRPr="00AF5D4C" w:rsidRDefault="004537A3" w:rsidP="004537A3">
      <w:pPr>
        <w:spacing w:before="120" w:after="120"/>
        <w:jc w:val="both"/>
      </w:pPr>
      <w:r w:rsidRPr="00AF5D4C">
        <w:t>En 1895, la situation semble critique. Le Conseil prend la résol</w:t>
      </w:r>
      <w:r w:rsidRPr="00AF5D4C">
        <w:t>u</w:t>
      </w:r>
      <w:r w:rsidRPr="00AF5D4C">
        <w:t xml:space="preserve">tion suivante : </w:t>
      </w:r>
    </w:p>
    <w:p w:rsidR="004537A3" w:rsidRPr="00AF5D4C" w:rsidRDefault="004537A3" w:rsidP="004537A3">
      <w:pPr>
        <w:pStyle w:val="Citation0"/>
      </w:pPr>
    </w:p>
    <w:p w:rsidR="004537A3" w:rsidRPr="00AF5D4C" w:rsidRDefault="004537A3" w:rsidP="004537A3">
      <w:pPr>
        <w:pStyle w:val="Citation0"/>
      </w:pPr>
      <w:r w:rsidRPr="00AF5D4C">
        <w:t>que c'est avec regret que nous avons entendu lecture par notre Agent, de votre lettre en date du 5 octobre dernier ; en réponse aux résolutions pa</w:t>
      </w:r>
      <w:r w:rsidRPr="00AF5D4C">
        <w:t>s</w:t>
      </w:r>
      <w:r w:rsidRPr="00AF5D4C">
        <w:t>sés par notre conseil l'année dernière par laquelle vous dites que l'octroi sera discontinué dans un temps prochain et cela dans un temps où il est si difficile de faire vivre nos familles, ou la grande crise d'argent et les prov</w:t>
      </w:r>
      <w:r w:rsidRPr="00AF5D4C">
        <w:t>i</w:t>
      </w:r>
      <w:r w:rsidRPr="00AF5D4C">
        <w:t>sions à un haut prix, ayant toujours à suppo</w:t>
      </w:r>
      <w:r w:rsidRPr="00AF5D4C">
        <w:t>r</w:t>
      </w:r>
      <w:r w:rsidRPr="00AF5D4C">
        <w:t>ter la concurrence des Indiens de Lorette qui viennent pendant la sa</w:t>
      </w:r>
      <w:r w:rsidRPr="00AF5D4C">
        <w:t>i</w:t>
      </w:r>
      <w:r w:rsidRPr="00AF5D4C">
        <w:t>son d'été se fixer sur la rue principale empêchant ainsi un bon nombre de touristes de se rendre sur la Réserve, de sorte que nous sommes obligés de sortir pour vendre</w:t>
      </w:r>
      <w:r>
        <w:t xml:space="preserve"> [133]</w:t>
      </w:r>
      <w:r w:rsidRPr="00AF5D4C">
        <w:t xml:space="preserve"> nos paniers et autres objets de confection, tout en les sacrifiant à vil prix. Considérant que le Gouvernement abrège toujours la délai pour faire la chasse et la p</w:t>
      </w:r>
      <w:r w:rsidRPr="00AF5D4C">
        <w:t>ê</w:t>
      </w:r>
      <w:r w:rsidRPr="00AF5D4C">
        <w:t>che, ce qui est d'un grand secours pour la vie de nos familles, nous prions en conséquence le Gouvernement de vouloir bien nous continuer son a</w:t>
      </w:r>
      <w:r w:rsidRPr="00AF5D4C">
        <w:t>i</w:t>
      </w:r>
      <w:r w:rsidRPr="00AF5D4C">
        <w:t>de comme par le passé (ANC 1894-1898).</w:t>
      </w:r>
    </w:p>
    <w:p w:rsidR="004537A3" w:rsidRPr="00AF5D4C" w:rsidRDefault="004537A3" w:rsidP="004537A3">
      <w:pPr>
        <w:pStyle w:val="Citation0"/>
      </w:pPr>
    </w:p>
    <w:p w:rsidR="004537A3" w:rsidRPr="00AF5D4C" w:rsidRDefault="004537A3" w:rsidP="004537A3">
      <w:pPr>
        <w:spacing w:before="120" w:after="120"/>
        <w:jc w:val="both"/>
      </w:pPr>
      <w:r w:rsidRPr="00AF5D4C">
        <w:t>À partir de 1888, les rapports annuels indiquent une valeur en a</w:t>
      </w:r>
      <w:r w:rsidRPr="00AF5D4C">
        <w:t>r</w:t>
      </w:r>
      <w:r w:rsidRPr="00AF5D4C">
        <w:t>gent pour cette industrie (annexe</w:t>
      </w:r>
      <w:r>
        <w:t> </w:t>
      </w:r>
      <w:r w:rsidRPr="00AF5D4C">
        <w:t>7). De 1888 jusqu'à 1897, les mo</w:t>
      </w:r>
      <w:r w:rsidRPr="00AF5D4C">
        <w:t>n</w:t>
      </w:r>
      <w:r w:rsidRPr="00AF5D4C">
        <w:t>tants s'appliquent pour la vente de leur artisanat et aussi probablement pour la chasse et la pêche, mais cela n'est pas indiqué clairement. E</w:t>
      </w:r>
      <w:r w:rsidRPr="00AF5D4C">
        <w:t>n</w:t>
      </w:r>
      <w:r w:rsidRPr="00AF5D4C">
        <w:t>suite, la chasse et la pêche sont mis dans des catégories à part. On peut supposer que la proportion de chacun des items était la même avant 1897. C'est l'agent qui fournit ces données et il les évalue à partir des questions qu'il pose aux Autochtones. Il est difficile de juger de la précision de son évaluation. Comme pour les octrois et les annuités, notre tableau se termine en 1919.</w:t>
      </w:r>
    </w:p>
    <w:p w:rsidR="004537A3" w:rsidRPr="00AF5D4C" w:rsidRDefault="004537A3" w:rsidP="004537A3">
      <w:pPr>
        <w:spacing w:before="120" w:after="120"/>
        <w:jc w:val="both"/>
      </w:pPr>
      <w:r w:rsidRPr="00AF5D4C">
        <w:t>De 1888 à 1900 on observe une tendance générale à la baisse. Sans explication, l'année 1893 est particulièrement faible.  En 1901, nos trois catégories augmentent toutes brusquement sans qu’on sache pourquoi. Nous parlerons des données sur la chasse et la pêche dans la section suivante. Le revenu annuel provenant de la vente d’artisanat passe donc de 970,00$ à 3055,00$, puis recommence à baisser. Après 1925, le Département n’inscrit plus rien dans cette catégorie. Affectés par la crise économique, les Malécites du Nouveau-Brunswick dim</w:t>
      </w:r>
      <w:r w:rsidRPr="00AF5D4C">
        <w:t>i</w:t>
      </w:r>
      <w:r w:rsidRPr="00AF5D4C">
        <w:t>nuent également leur production après 1930 et cessent aussi de fabr</w:t>
      </w:r>
      <w:r w:rsidRPr="00AF5D4C">
        <w:t>i</w:t>
      </w:r>
      <w:r w:rsidRPr="00AF5D4C">
        <w:t>quer des ouvrages de fantaisie (Pelletier 1977 : 73-74).</w:t>
      </w:r>
    </w:p>
    <w:p w:rsidR="004537A3" w:rsidRPr="00AF5D4C" w:rsidRDefault="004537A3" w:rsidP="004537A3">
      <w:pPr>
        <w:spacing w:before="120" w:after="120"/>
        <w:jc w:val="both"/>
      </w:pPr>
      <w:r w:rsidRPr="00AF5D4C">
        <w:t>L’un des rares individus du groupe à continuer à profiter de cette industrie durant cette période est Phileas Launière. Launière s’installa à Odanak vers 1910 et commença un commerce de revente de paniers. Achetant les paniers des artisans, ce dernier les revendait ensuite dans les divers marchés du Québec, d’Ontario et des états de Nouvelle-Angleterre. Il possédait un atelier, à Odanak et un autre à Jeune-Lorette, que son épouse huronne dirigeait. Ils employaient plusieurs artisans à plein temps (Pelletier 1982 : 7).</w:t>
      </w:r>
    </w:p>
    <w:p w:rsidR="004537A3" w:rsidRDefault="004537A3" w:rsidP="004537A3">
      <w:pPr>
        <w:spacing w:before="120" w:after="120"/>
        <w:jc w:val="both"/>
      </w:pPr>
      <w:r>
        <w:t>[134]</w:t>
      </w:r>
    </w:p>
    <w:p w:rsidR="004537A3" w:rsidRDefault="004537A3" w:rsidP="004537A3">
      <w:pPr>
        <w:spacing w:before="120" w:after="120"/>
        <w:jc w:val="both"/>
      </w:pPr>
    </w:p>
    <w:p w:rsidR="004537A3" w:rsidRPr="00AF5D4C" w:rsidRDefault="004537A3" w:rsidP="004537A3">
      <w:pPr>
        <w:pStyle w:val="b"/>
      </w:pPr>
      <w:r w:rsidRPr="00AF5D4C">
        <w:t>5.5.1.4</w:t>
      </w:r>
      <w:r>
        <w:t>.</w:t>
      </w:r>
      <w:r w:rsidRPr="00AF5D4C">
        <w:t xml:space="preserve"> La chasse et la pêche</w:t>
      </w:r>
    </w:p>
    <w:p w:rsidR="004537A3" w:rsidRPr="00AF5D4C" w:rsidRDefault="004537A3" w:rsidP="004537A3">
      <w:pPr>
        <w:spacing w:before="120" w:after="120"/>
        <w:jc w:val="both"/>
      </w:pPr>
    </w:p>
    <w:p w:rsidR="004537A3" w:rsidRPr="00AF5D4C" w:rsidRDefault="004537A3" w:rsidP="004537A3">
      <w:pPr>
        <w:spacing w:before="120" w:after="120"/>
        <w:jc w:val="both"/>
      </w:pPr>
      <w:r w:rsidRPr="00AF5D4C">
        <w:t>Bien que cette activité soit régulièrement mentionnée dans les ra</w:t>
      </w:r>
      <w:r w:rsidRPr="00AF5D4C">
        <w:t>p</w:t>
      </w:r>
      <w:r w:rsidRPr="00AF5D4C">
        <w:t>ports, c’est en général l’occupation de quelques individus seulement. En 1877, l’agent Antoine Lebel note que « les hommes ne sont guère adonnés à la culture et préfèrent la chasse, qui est peu lucrative à ra</w:t>
      </w:r>
      <w:r w:rsidRPr="00AF5D4C">
        <w:t>i</w:t>
      </w:r>
      <w:r w:rsidRPr="00AF5D4C">
        <w:t>son de la distance à parcourir et à la rareté du gibier » (Canada 1878). En 1889, Narcisse Lebel écrit que très peu font la chasse et un seul fait la pêche (Canada 1890). En 1898, Édouard Beaulieu écrit que l’hiver, les hommes font un peu de chasse et de pêche ainsi que des raquettes, et qu’ils s’en vont « dans différentes parties du pays et pa</w:t>
      </w:r>
      <w:r w:rsidRPr="00AF5D4C">
        <w:t>r</w:t>
      </w:r>
      <w:r w:rsidRPr="00AF5D4C">
        <w:t>fois très loin d’ici » (Canada 1898). L’annexe 7, montre que les cha</w:t>
      </w:r>
      <w:r w:rsidRPr="00AF5D4C">
        <w:t>s</w:t>
      </w:r>
      <w:r w:rsidRPr="00AF5D4C">
        <w:t xml:space="preserve">seurs font peu de revenus avec la chasse et la pêche, comparativement à l’argent gagné par la vente d’artisanat. Comme pour cette catégorie, la chasse et la pêche augmentent brusquement en 1901. La pêche est très fluctuante et atteint un sommet entre 1915 et 1918 avec une moyenne de 365$ pendant ces années. </w:t>
      </w:r>
    </w:p>
    <w:p w:rsidR="004537A3" w:rsidRPr="00AF5D4C" w:rsidRDefault="004537A3" w:rsidP="004537A3">
      <w:pPr>
        <w:spacing w:before="120" w:after="120"/>
        <w:jc w:val="both"/>
      </w:pPr>
      <w:r w:rsidRPr="00AF5D4C">
        <w:t>La chasse (incluant le revenu pour la trappe et la vente des fourr</w:t>
      </w:r>
      <w:r w:rsidRPr="00AF5D4C">
        <w:t>u</w:t>
      </w:r>
      <w:r w:rsidRPr="00AF5D4C">
        <w:t>res) augmente constamment jusqu’en 1909 (1500$), puis diminue à un très bas niveau (385$). Le nombre de pièges d’acier suit la même courbe. En 1909, les chasseurs ont 346 pièges et seulement 137 en 1919. Les Malécites posséderont jusqu’à une quinzaine de canots et plus de 25 fusils. Ils commencent à utiliser des canots à moteur à pa</w:t>
      </w:r>
      <w:r w:rsidRPr="00AF5D4C">
        <w:t>r</w:t>
      </w:r>
      <w:r w:rsidRPr="00AF5D4C">
        <w:t>tir de 1918.</w:t>
      </w:r>
    </w:p>
    <w:p w:rsidR="004537A3" w:rsidRPr="00AF5D4C" w:rsidRDefault="004537A3" w:rsidP="004537A3">
      <w:pPr>
        <w:spacing w:before="120" w:after="120"/>
        <w:jc w:val="both"/>
      </w:pPr>
      <w:r w:rsidRPr="00AF5D4C">
        <w:t>Les Indiens étaient aussi soumis aux lois régissant la chasse et la pêche. Dans le rapport général des affaires indiennes de 1880, le s</w:t>
      </w:r>
      <w:r w:rsidRPr="00AF5D4C">
        <w:t>u</w:t>
      </w:r>
      <w:r w:rsidRPr="00AF5D4C">
        <w:t xml:space="preserve">rintendant Vancoughnet écrit : « en conséquence de la diminution dans le prix des fourrures et la défense en vertu des règlements des pêcheries faite aux sauvages de prendre du poisson à leur manière, c’est-à-dire au dard, ils ont dû endurer beaucoup de privation et de misère » (Canada 1880). </w:t>
      </w:r>
    </w:p>
    <w:p w:rsidR="004537A3" w:rsidRPr="00AF5D4C" w:rsidRDefault="004537A3" w:rsidP="004537A3">
      <w:pPr>
        <w:spacing w:before="120" w:after="120"/>
        <w:jc w:val="both"/>
      </w:pPr>
    </w:p>
    <w:p w:rsidR="004537A3" w:rsidRPr="00AF5D4C" w:rsidRDefault="004537A3" w:rsidP="004537A3">
      <w:pPr>
        <w:pStyle w:val="b"/>
      </w:pPr>
      <w:r w:rsidRPr="00AF5D4C">
        <w:t>5.5.1.5</w:t>
      </w:r>
      <w:r>
        <w:t>. L’épuisement du gibier</w:t>
      </w:r>
      <w:r>
        <w:br/>
      </w:r>
      <w:r w:rsidRPr="00AF5D4C">
        <w:t>dans la Péninsule maritime</w:t>
      </w:r>
    </w:p>
    <w:p w:rsidR="004537A3" w:rsidRPr="00AF5D4C" w:rsidRDefault="004537A3" w:rsidP="004537A3">
      <w:pPr>
        <w:spacing w:before="120" w:after="120"/>
        <w:jc w:val="both"/>
      </w:pPr>
    </w:p>
    <w:p w:rsidR="004537A3" w:rsidRPr="00AF5D4C" w:rsidRDefault="004537A3" w:rsidP="004537A3">
      <w:pPr>
        <w:spacing w:before="120" w:after="120"/>
        <w:jc w:val="both"/>
      </w:pPr>
      <w:r w:rsidRPr="00AF5D4C">
        <w:t>En plus de la réglementation, les Amérindiens furent confrontés à la diminution drastique du gibier durant les dernières décennies du XIX</w:t>
      </w:r>
      <w:r w:rsidRPr="0036176F">
        <w:rPr>
          <w:vertAlign w:val="superscript"/>
        </w:rPr>
        <w:t>e</w:t>
      </w:r>
      <w:r w:rsidRPr="00AF5D4C">
        <w:t xml:space="preserve"> siècle. Speck et Hadlock font état du climax de la vie en forêt (bush life) des Malécites de la rivière Saint-Jean dans les années 1870-1880. Le massacre délibéré du caribou, mais surtout de l’orignal, est bien documenté dans l’histoire du Nouveau-Brunswick. L’article de Speck et Hadlock apporte en plus le </w:t>
      </w:r>
      <w:r>
        <w:t xml:space="preserve">[135] </w:t>
      </w:r>
      <w:r w:rsidRPr="00AF5D4C">
        <w:t>témoignage d’individus qui l’ont vécu. En conséquence, la chasse sera pratiqu</w:t>
      </w:r>
      <w:r w:rsidRPr="00AF5D4C">
        <w:t>e</w:t>
      </w:r>
      <w:r w:rsidRPr="00AF5D4C">
        <w:t>ment abandonnée, faute de gibier.</w:t>
      </w:r>
    </w:p>
    <w:p w:rsidR="004537A3" w:rsidRPr="00AF5D4C" w:rsidRDefault="004537A3" w:rsidP="004537A3">
      <w:pPr>
        <w:spacing w:before="120" w:after="120"/>
        <w:jc w:val="both"/>
      </w:pPr>
      <w:r w:rsidRPr="00AF5D4C">
        <w:t xml:space="preserve">Selon les témoignages des informateurs de Speck, les Indiens changèrent leur attitude face à la conservation des animaux lorsque </w:t>
      </w:r>
    </w:p>
    <w:p w:rsidR="004537A3" w:rsidRPr="00AF5D4C" w:rsidRDefault="004537A3" w:rsidP="004537A3">
      <w:pPr>
        <w:pStyle w:val="Citation0"/>
      </w:pPr>
    </w:p>
    <w:p w:rsidR="004537A3" w:rsidRPr="00AF5D4C" w:rsidRDefault="004537A3" w:rsidP="004537A3">
      <w:pPr>
        <w:pStyle w:val="Citation0"/>
      </w:pPr>
      <w:r w:rsidRPr="00AF5D4C">
        <w:t>seeing that the whites were bent on wholesale destruction of the game animals and fur-bearers, deliberately decided to take their share and profit from the forests before it became too late, and did so (Speck et Hadlock 1946 : 361).</w:t>
      </w:r>
    </w:p>
    <w:p w:rsidR="004537A3" w:rsidRPr="00AF5D4C" w:rsidRDefault="004537A3" w:rsidP="004537A3">
      <w:pPr>
        <w:pStyle w:val="Citation0"/>
      </w:pPr>
    </w:p>
    <w:p w:rsidR="004537A3" w:rsidRPr="00AF5D4C" w:rsidRDefault="004537A3" w:rsidP="004537A3">
      <w:pPr>
        <w:spacing w:before="120" w:after="120"/>
        <w:jc w:val="both"/>
      </w:pPr>
      <w:r w:rsidRPr="00AF5D4C">
        <w:t>Gabe Perley informe aussi Speck que vers 1877, sur trente familles vivant à Tobique, seulement quatre tiraient de la chasse leur subsi</w:t>
      </w:r>
      <w:r w:rsidRPr="00AF5D4C">
        <w:t>s</w:t>
      </w:r>
      <w:r w:rsidRPr="00AF5D4C">
        <w:t xml:space="preserve">tance principale. </w:t>
      </w:r>
    </w:p>
    <w:p w:rsidR="004537A3" w:rsidRPr="00AF5D4C" w:rsidRDefault="004537A3" w:rsidP="004537A3">
      <w:pPr>
        <w:spacing w:before="120" w:after="120"/>
        <w:jc w:val="both"/>
      </w:pPr>
      <w:r w:rsidRPr="00AF5D4C">
        <w:t>Certains membres de Viger ont participé à cette chasse extermin</w:t>
      </w:r>
      <w:r w:rsidRPr="00AF5D4C">
        <w:t>a</w:t>
      </w:r>
      <w:r w:rsidRPr="00AF5D4C">
        <w:t>trice. Speck relate que durant un hiver avant 1870, François Joseph et ses trois fils de Rivière-du-Loup tuèrent 60 orignaux (Speck et H</w:t>
      </w:r>
      <w:r w:rsidRPr="00AF5D4C">
        <w:t>a</w:t>
      </w:r>
      <w:r w:rsidRPr="00AF5D4C">
        <w:t>dlock 1946 : 361). En 1878, Ward écrit : « the moose is fast disappe</w:t>
      </w:r>
      <w:r w:rsidRPr="00AF5D4C">
        <w:t>a</w:t>
      </w:r>
      <w:r w:rsidRPr="00AF5D4C">
        <w:t>ring from our forests. Tardy legislation is doing something, it is true, for his protection, and may probably prevent a repetition of such a scene as happened on the Tobique River in the province of New Brunswick, a few years ago, when several hundred of these noble animals were slaughtered for the sake of their hides, and their carca</w:t>
      </w:r>
      <w:r w:rsidRPr="00AF5D4C">
        <w:t>s</w:t>
      </w:r>
      <w:r w:rsidRPr="00AF5D4C">
        <w:t>ses left to rot in the forest » (Ward 1878 : 449-450). Les informateurs de Speck confirment cette histoire.</w:t>
      </w:r>
    </w:p>
    <w:p w:rsidR="004537A3" w:rsidRPr="00AF5D4C" w:rsidRDefault="004537A3" w:rsidP="004537A3">
      <w:pPr>
        <w:spacing w:before="120" w:after="120"/>
        <w:jc w:val="both"/>
      </w:pPr>
      <w:r w:rsidRPr="00AF5D4C">
        <w:t>La diminution de la chasse est aussi documentée pour les Malécites de Viger. Néanmoins elle n’est pas aussi marquée qu’au Nouveau-Brunswick et dans l’est du Maine. Si les chiffres sur le revenu retiré de la chasse sont corrects, elle remonte après 1900. Ward décrit la di</w:t>
      </w:r>
      <w:r w:rsidRPr="00AF5D4C">
        <w:t>s</w:t>
      </w:r>
      <w:r w:rsidRPr="00AF5D4C">
        <w:t>tribution de l’orignal en 1878. Ils sont rares au Nouveau-Brunswick et en Nouvelle-Écosse, mais encore assez nombreux au Québec au sud du Saint-Laurent, particulièrement dans les parties centrales du comté de Rimouski.</w:t>
      </w:r>
    </w:p>
    <w:p w:rsidR="004537A3" w:rsidRPr="00AF5D4C" w:rsidRDefault="004537A3" w:rsidP="004537A3">
      <w:pPr>
        <w:spacing w:before="120" w:after="120"/>
        <w:jc w:val="both"/>
      </w:pPr>
      <w:r w:rsidRPr="00AF5D4C">
        <w:t>Au début du XX</w:t>
      </w:r>
      <w:r w:rsidRPr="0036176F">
        <w:rPr>
          <w:vertAlign w:val="superscript"/>
        </w:rPr>
        <w:t>e</w:t>
      </w:r>
      <w:r w:rsidRPr="00AF5D4C">
        <w:t xml:space="preserve"> siècle, un Joseph Thomas et ses deux fils poss</w:t>
      </w:r>
      <w:r w:rsidRPr="00AF5D4C">
        <w:t>é</w:t>
      </w:r>
      <w:r w:rsidRPr="00AF5D4C">
        <w:t>daient des territoires de chasse autour du lac Kiskisink à l’Est du parc des Laurentides (Speck 1927 : 401-402). Speck les associe aux Mo</w:t>
      </w:r>
      <w:r w:rsidRPr="00AF5D4C">
        <w:t>n</w:t>
      </w:r>
      <w:r w:rsidRPr="00AF5D4C">
        <w:t xml:space="preserve">tagnais du lac Saint-Jean, mais nous soupçonnons qu’ils pourraient être d’origine malécite. Lors de la vente de la réserve on retrouvait la famille de Jean-Baptiste Thomas [St-Aubin] à Moisie sur la côte nord. Son fils Joseph avait alors 25 ans. Il aurait pu épouser une femme montagnaise du lac Saint-Jean et s’intégrer dans ce groupe. On se </w:t>
      </w:r>
      <w:r>
        <w:t xml:space="preserve">[136] </w:t>
      </w:r>
      <w:r w:rsidRPr="00AF5D4C">
        <w:t xml:space="preserve">souvient aussi qu’en 1862, une partie du groupe réclamait des terres au lac Saint-Jean.   </w:t>
      </w:r>
    </w:p>
    <w:p w:rsidR="004537A3" w:rsidRPr="00AF5D4C" w:rsidRDefault="004537A3" w:rsidP="004537A3">
      <w:pPr>
        <w:spacing w:before="120" w:after="120"/>
        <w:jc w:val="both"/>
      </w:pPr>
    </w:p>
    <w:p w:rsidR="004537A3" w:rsidRPr="00AF5D4C" w:rsidRDefault="004537A3" w:rsidP="004537A3">
      <w:pPr>
        <w:pStyle w:val="b"/>
      </w:pPr>
      <w:r w:rsidRPr="00AF5D4C">
        <w:t>5.5.1.6</w:t>
      </w:r>
      <w:r>
        <w:t>.</w:t>
      </w:r>
      <w:r w:rsidRPr="00AF5D4C">
        <w:t xml:space="preserve"> Agriculture</w:t>
      </w:r>
    </w:p>
    <w:p w:rsidR="004537A3" w:rsidRPr="00AF5D4C" w:rsidRDefault="004537A3" w:rsidP="004537A3">
      <w:pPr>
        <w:spacing w:before="120" w:after="120"/>
        <w:jc w:val="both"/>
      </w:pPr>
    </w:p>
    <w:p w:rsidR="004537A3" w:rsidRPr="00AF5D4C" w:rsidRDefault="004537A3" w:rsidP="004537A3">
      <w:pPr>
        <w:spacing w:before="120" w:after="120"/>
        <w:jc w:val="both"/>
      </w:pPr>
      <w:r w:rsidRPr="00AF5D4C">
        <w:t>Nous avons peu d’information sur l’agriculture pratiquée par les Malécites après la vente de Viger.</w:t>
      </w:r>
    </w:p>
    <w:p w:rsidR="004537A3" w:rsidRPr="00AF5D4C" w:rsidRDefault="004537A3" w:rsidP="004537A3">
      <w:pPr>
        <w:spacing w:before="120" w:after="120"/>
        <w:jc w:val="both"/>
      </w:pPr>
      <w:r w:rsidRPr="00AF5D4C">
        <w:t>La veuve Paul Joseph (Élisabeth Gervais Therrien) continue de v</w:t>
      </w:r>
      <w:r w:rsidRPr="00AF5D4C">
        <w:t>i</w:t>
      </w:r>
      <w:r w:rsidRPr="00AF5D4C">
        <w:t>vre sur son lot à Viger. En 1880, on apprend quelques détails sur cette femme. Elle habite le lot</w:t>
      </w:r>
      <w:r>
        <w:t> </w:t>
      </w:r>
      <w:r w:rsidRPr="00AF5D4C">
        <w:t>31 dans le rang</w:t>
      </w:r>
      <w:r>
        <w:t> </w:t>
      </w:r>
      <w:r w:rsidRPr="00AF5D4C">
        <w:t>1 du canton Viger qui lui a été laissé lors de la vente. Ses voisins cultivateurs signent une pétition se plaignant qu’elle n’a jamais payé une cotisation municipale et ne fait pas ses devoirs de voisins : clôture de lignées, fossés et entretien du chemin public, que ses animaux sont toujours dans les foins des voisins, qu’elle « leur cherche des chicanes à tout instant et [que] d’autres sauvages viennent résider avec elle ». Mme Joseph affirme de son côté que comme le gouvernement est propriétaire du lot, elle n’a pas à cotiser. Cependant le Département répond aux pétitionnaires que Mme Joseph est effectivement propriétaire et qu’elle doit payer ses taxes municipales.</w:t>
      </w:r>
    </w:p>
    <w:p w:rsidR="004537A3" w:rsidRPr="00AF5D4C" w:rsidRDefault="004537A3" w:rsidP="004537A3">
      <w:pPr>
        <w:spacing w:before="120" w:after="120"/>
        <w:jc w:val="both"/>
      </w:pPr>
      <w:r w:rsidRPr="00AF5D4C">
        <w:t xml:space="preserve">En 1879, Jean-Baptiste Launière et Jean Denis ont commencé à cultiver le long du chemin du lac Pohénégamook (ANC 1879-1881). Selon Antoine Lebel, Denis a ensemencé 5 à 6 minots de blé et d’orge et bâti une maison de 16X20 pieds. </w:t>
      </w:r>
    </w:p>
    <w:p w:rsidR="004537A3" w:rsidRPr="00AF5D4C" w:rsidRDefault="004537A3" w:rsidP="004537A3">
      <w:pPr>
        <w:spacing w:before="120" w:after="120"/>
        <w:jc w:val="both"/>
      </w:pPr>
      <w:r w:rsidRPr="00AF5D4C">
        <w:t>Les rapports annuels de 1888 à 1894 (Canada 1889 ; 1890 ; 1891b ; 1892 ; 1893 ; 1894 ; 1895) donnent quelques détails sur les activités agricoles. On mentionne le nombre de granges ou écuries (1 ou 2 selon les années), le nombre d’acres cultivées (25 en 1888, 14 en 1889, non précisé par la suite), le matériel agricole (1 charrette, 1 charrue,  1 herse), le bétail (2 vaches, 1-2 bœufs, 1 cheval, 1-2 c</w:t>
      </w:r>
      <w:r w:rsidRPr="00AF5D4C">
        <w:t>o</w:t>
      </w:r>
      <w:r w:rsidRPr="00AF5D4C">
        <w:t>chons, 1-2 moutons, selon les années), les cultigènes (1888 : 140 boi</w:t>
      </w:r>
      <w:r w:rsidRPr="00AF5D4C">
        <w:t>s</w:t>
      </w:r>
      <w:r w:rsidRPr="00AF5D4C">
        <w:t>seaux de patates et 30 tonnes de foin ; 1889 : 80 boisseaux de patates et 10 tonnes de foin ; 1892 : 12 boisseaux de pois, 30 boisseaux d’orge, 100 boisseaux de patates, 3 tonnes de foin ; pas de détail par la suite). On ne précise pas quelles familles s’occupent d’agriculture, ni où elles pratiquent cette activité. En 1889, l’agent écrit : « deux ou trois seulement d’entre eux poss</w:t>
      </w:r>
      <w:r>
        <w:t>è</w:t>
      </w:r>
      <w:r w:rsidRPr="00AF5D4C">
        <w:t>d[e]nt de petits morceaux de terre, qu’ils négligent beaucoup » (Canada 1890). En 1900, l’agent Beaulieu écrit que deux familles se sont établis dans le village de Matapédia et sont vouées à l’agriculture. Nous n’avons pas plus de détail</w:t>
      </w:r>
      <w:r>
        <w:t xml:space="preserve"> [137]</w:t>
      </w:r>
      <w:r w:rsidRPr="00AF5D4C">
        <w:t xml:space="preserve"> (Canada 1901). Selon les états tabulaires des rapports annuels, le groupe n’a aucune culture, ni aucun élevage après 1900.</w:t>
      </w:r>
    </w:p>
    <w:p w:rsidR="004537A3" w:rsidRPr="00AF5D4C" w:rsidRDefault="004537A3" w:rsidP="004537A3">
      <w:pPr>
        <w:spacing w:before="120" w:after="120"/>
        <w:jc w:val="both"/>
      </w:pPr>
    </w:p>
    <w:p w:rsidR="004537A3" w:rsidRPr="00AF5D4C" w:rsidRDefault="004537A3" w:rsidP="004537A3">
      <w:pPr>
        <w:pStyle w:val="b"/>
      </w:pPr>
      <w:r w:rsidRPr="00AF5D4C">
        <w:t>5.5.1.7</w:t>
      </w:r>
      <w:r>
        <w:t>.</w:t>
      </w:r>
      <w:r w:rsidRPr="00AF5D4C">
        <w:t xml:space="preserve"> Autres activités</w:t>
      </w:r>
    </w:p>
    <w:p w:rsidR="004537A3" w:rsidRPr="00AF5D4C" w:rsidRDefault="004537A3" w:rsidP="004537A3">
      <w:pPr>
        <w:spacing w:before="120" w:after="120"/>
        <w:jc w:val="both"/>
      </w:pPr>
    </w:p>
    <w:p w:rsidR="004537A3" w:rsidRPr="00AF5D4C" w:rsidRDefault="004537A3" w:rsidP="004537A3">
      <w:pPr>
        <w:spacing w:before="120" w:after="120"/>
        <w:jc w:val="both"/>
      </w:pPr>
      <w:r w:rsidRPr="00AF5D4C">
        <w:t>La principale activité du groupe est la fabrication de différents o</w:t>
      </w:r>
      <w:r w:rsidRPr="00AF5D4C">
        <w:t>b</w:t>
      </w:r>
      <w:r w:rsidRPr="00AF5D4C">
        <w:t>jets en frêne et en écorce or comme nous l’avons vu, les femmes d</w:t>
      </w:r>
      <w:r w:rsidRPr="00AF5D4C">
        <w:t>o</w:t>
      </w:r>
      <w:r w:rsidRPr="00AF5D4C">
        <w:t>minent cette activité. D’autres emplois prennent de l’importance pour les hommes : guide à la chasse et la pêche (Canada 1892 ; 1897 ; 1898 ; 1901), bûcheron pour les compagnies forestières (Canada 1894), journalier (Canada 1899).</w:t>
      </w:r>
    </w:p>
    <w:p w:rsidR="004537A3" w:rsidRPr="00AF5D4C" w:rsidRDefault="004537A3" w:rsidP="004537A3">
      <w:pPr>
        <w:spacing w:before="120" w:after="120"/>
        <w:jc w:val="both"/>
      </w:pPr>
      <w:r w:rsidRPr="00AF5D4C">
        <w:t>Selon Philippe Dubé « le métis Nicolas Aubin suscitait l’admiration des ses clients par la maîtrise qu’il avait des techniques amérindiennes de chasse et de pêche » (Dubé 1986 : 106, photo 107). Aubin habitait dans le comté de Charlevoix. Il pourrait être un de</w:t>
      </w:r>
      <w:r w:rsidRPr="00AF5D4C">
        <w:t>s</w:t>
      </w:r>
      <w:r w:rsidRPr="00AF5D4C">
        <w:t>cendant de la famille Saint-Aubin de Viger.</w:t>
      </w:r>
    </w:p>
    <w:p w:rsidR="004537A3" w:rsidRPr="00AF5D4C" w:rsidRDefault="004537A3" w:rsidP="004537A3">
      <w:pPr>
        <w:spacing w:before="120" w:after="120"/>
        <w:jc w:val="both"/>
      </w:pPr>
      <w:r w:rsidRPr="00AF5D4C">
        <w:t>Dans son rapport de 1893, Narcisse Lebel souligne que les me</w:t>
      </w:r>
      <w:r w:rsidRPr="00AF5D4C">
        <w:t>m</w:t>
      </w:r>
      <w:r w:rsidRPr="00AF5D4C">
        <w:t>bres du groupe essaient de se trouver du travail et pour cela  « un grand nombre d'entre eux quittent la réserve pendant l'hiver, afin d'o</w:t>
      </w:r>
      <w:r w:rsidRPr="00AF5D4C">
        <w:t>b</w:t>
      </w:r>
      <w:r w:rsidRPr="00AF5D4C">
        <w:t>tenir des gages plus élevés pour mieux sustenter leurs familles » (C</w:t>
      </w:r>
      <w:r w:rsidRPr="00AF5D4C">
        <w:t>a</w:t>
      </w:r>
      <w:r w:rsidRPr="00AF5D4C">
        <w:t>nada 1894).  Il ne spécifie pas quel genre de travail ils font mais on peut mentionner celui de bûcheron dans les compagnies forestières.  D’ailleurs en 1893, on apprend qu'un adulte est mort de pleurésie après être tombé à l'eau en flottant du bois de construction. Les ra</w:t>
      </w:r>
      <w:r w:rsidRPr="00AF5D4C">
        <w:t>p</w:t>
      </w:r>
      <w:r w:rsidRPr="00AF5D4C">
        <w:t>ports des premières décennies du XX</w:t>
      </w:r>
      <w:r w:rsidRPr="0036176F">
        <w:rPr>
          <w:vertAlign w:val="superscript"/>
        </w:rPr>
        <w:t>e</w:t>
      </w:r>
      <w:r w:rsidRPr="00AF5D4C">
        <w:t xml:space="preserve"> siècle mentionnent régulièr</w:t>
      </w:r>
      <w:r w:rsidRPr="00AF5D4C">
        <w:t>e</w:t>
      </w:r>
      <w:r w:rsidRPr="00AF5D4C">
        <w:t>ment les chantiers de la Matapédia.</w:t>
      </w:r>
    </w:p>
    <w:p w:rsidR="004537A3" w:rsidRPr="00AF5D4C" w:rsidRDefault="004537A3" w:rsidP="004537A3">
      <w:pPr>
        <w:spacing w:before="120" w:after="120"/>
        <w:jc w:val="both"/>
      </w:pPr>
      <w:r w:rsidRPr="00AF5D4C">
        <w:t>Les Amérindiens du comté d’Aroostook (Maine), travaillaient comme bûcherons mais aussi comme cueilleurs de pommes de terre et comme fabricants de paniers pour le ramassage de ce tubercule (Wherryb 1979 : 47-48 ; Prins 1988 : 40). Un autre exemple de moyen de subsistance est celui d'une veuve qui vit en 1884 comme couturière avec ses deux filles.  Elle possédait même une machine à coudre (ANC 1884-1890).</w:t>
      </w:r>
    </w:p>
    <w:p w:rsidR="004537A3" w:rsidRPr="00AF5D4C" w:rsidRDefault="004537A3" w:rsidP="004537A3">
      <w:pPr>
        <w:spacing w:before="120" w:after="120"/>
        <w:jc w:val="both"/>
      </w:pPr>
      <w:r w:rsidRPr="00AF5D4C">
        <w:t>À partir de 1897, le rapport annuel fournit une évaluation des g</w:t>
      </w:r>
      <w:r w:rsidRPr="00AF5D4C">
        <w:t>a</w:t>
      </w:r>
      <w:r w:rsidRPr="00AF5D4C">
        <w:t>ges gagnés par le groupe.  On ne précise pas leur travail, mais cette catégorie exclut le revenu provenant de la vente d’artisanat, de la chasse ou de la pêche  Ce montant s’élève à 1350,00$ en 1897 (Can</w:t>
      </w:r>
      <w:r w:rsidRPr="00AF5D4C">
        <w:t>a</w:t>
      </w:r>
      <w:r w:rsidRPr="00AF5D4C">
        <w:t>da 1898) et va en augmentant à mesure qu’on avance dans le XX</w:t>
      </w:r>
      <w:r w:rsidRPr="0036176F">
        <w:rPr>
          <w:vertAlign w:val="superscript"/>
        </w:rPr>
        <w:t>e</w:t>
      </w:r>
      <w:r w:rsidRPr="00AF5D4C">
        <w:t xml:space="preserve"> si</w:t>
      </w:r>
      <w:r w:rsidRPr="00AF5D4C">
        <w:t>è</w:t>
      </w:r>
      <w:r w:rsidRPr="00AF5D4C">
        <w:t xml:space="preserve">cle. Selon l’agent, le point culminant est 3000,00$ par année (1912). Il est tombé à 2600,00$ en 1919. </w:t>
      </w:r>
    </w:p>
    <w:p w:rsidR="004537A3" w:rsidRDefault="004537A3" w:rsidP="004537A3">
      <w:pPr>
        <w:spacing w:before="120" w:after="120"/>
        <w:jc w:val="both"/>
      </w:pPr>
      <w:r>
        <w:t>[138]</w:t>
      </w:r>
    </w:p>
    <w:p w:rsidR="004537A3" w:rsidRPr="00AF5D4C" w:rsidRDefault="004537A3" w:rsidP="004537A3">
      <w:pPr>
        <w:spacing w:before="120" w:after="120"/>
        <w:jc w:val="both"/>
      </w:pPr>
    </w:p>
    <w:p w:rsidR="004537A3" w:rsidRPr="00AF5D4C" w:rsidRDefault="004537A3" w:rsidP="004537A3">
      <w:pPr>
        <w:pStyle w:val="b"/>
      </w:pPr>
      <w:r w:rsidRPr="00AF5D4C">
        <w:t>5.5.1.8</w:t>
      </w:r>
      <w:r>
        <w:t>.</w:t>
      </w:r>
      <w:r w:rsidRPr="00AF5D4C">
        <w:t xml:space="preserve"> Autres données ethnographiques</w:t>
      </w:r>
    </w:p>
    <w:p w:rsidR="004537A3" w:rsidRPr="00AF5D4C" w:rsidRDefault="004537A3" w:rsidP="004537A3">
      <w:pPr>
        <w:spacing w:before="120" w:after="120"/>
        <w:jc w:val="both"/>
      </w:pPr>
    </w:p>
    <w:p w:rsidR="004537A3" w:rsidRPr="00AF5D4C" w:rsidRDefault="004537A3" w:rsidP="004537A3">
      <w:pPr>
        <w:spacing w:before="120" w:after="120"/>
        <w:jc w:val="both"/>
      </w:pPr>
      <w:r w:rsidRPr="00AF5D4C">
        <w:t>Nous avons rassemblé ici quelques données ethnographiques concernant la structure politique, la santé et l’éducation du groupe de Viger. Nous n’avons pas poussé nos recherches sur les différents s</w:t>
      </w:r>
      <w:r w:rsidRPr="00AF5D4C">
        <w:t>u</w:t>
      </w:r>
      <w:r w:rsidRPr="00AF5D4C">
        <w:t>jets abordés, puisqu’ils ne sont pas directement reliés à notre probl</w:t>
      </w:r>
      <w:r w:rsidRPr="00AF5D4C">
        <w:t>é</w:t>
      </w:r>
      <w:r w:rsidRPr="00AF5D4C">
        <w:t xml:space="preserve">matique. Néanmoins, ils apportent un complément d’information sur les Malécites du Québec. </w:t>
      </w:r>
    </w:p>
    <w:p w:rsidR="004537A3" w:rsidRPr="00AF5D4C" w:rsidRDefault="004537A3" w:rsidP="004537A3">
      <w:pPr>
        <w:spacing w:before="120" w:after="120"/>
        <w:jc w:val="both"/>
      </w:pPr>
      <w:r w:rsidRPr="00AF5D4C">
        <w:t>Sur le plan politique, les Malécites considéraient l’élection d’un chef comme valable durant la vie de ce dernier. Le fils aîné d’un chef héritait habituellement de la charge (ANC 1894-1898 ; Mechling 1959 : 140-141). C’est le cas pour le groupe de Viger. En 1830, le Gouverneur général James Kempt nomme Joseph Thomas Saint-Aubin Grand Chef des Amalécites de Viger (Kempt 1830). Néa</w:t>
      </w:r>
      <w:r w:rsidRPr="00AF5D4C">
        <w:t>n</w:t>
      </w:r>
      <w:r w:rsidRPr="00AF5D4C">
        <w:t>moins il occupait sans doute ce poste depuis quelques années, prob</w:t>
      </w:r>
      <w:r w:rsidRPr="00AF5D4C">
        <w:t>a</w:t>
      </w:r>
      <w:r w:rsidRPr="00AF5D4C">
        <w:t>blement depuis la mort de son père. Nous ne pouvons l’affirmer avec certitude, mais il est fort probable que ce dernier est un autre homme portant le même nom,  mort à l’âge de 96 ans en mai 1821 et enterré à L’Isle-Verte le 16 juin (Erickson 1987a : 20). Selon Erickson, ce pr</w:t>
      </w:r>
      <w:r w:rsidRPr="00AF5D4C">
        <w:t>e</w:t>
      </w:r>
      <w:r w:rsidRPr="00AF5D4C">
        <w:t>mier Joseph Thomas est le frère de Ambroise St-Aubin. Les deux jouèrent un rôle important lors de la révolution américaine (Hunt 1980b : 751 ; Erickson 1987b : 748-749).</w:t>
      </w:r>
    </w:p>
    <w:p w:rsidR="004537A3" w:rsidRPr="00AF5D4C" w:rsidRDefault="004537A3" w:rsidP="004537A3">
      <w:pPr>
        <w:spacing w:before="120" w:after="120"/>
        <w:jc w:val="both"/>
      </w:pPr>
      <w:r w:rsidRPr="00AF5D4C">
        <w:t>Louis Thomas Saint-Aubin succéda à son père, après la mort de c</w:t>
      </w:r>
      <w:r w:rsidRPr="00AF5D4C">
        <w:t>e</w:t>
      </w:r>
      <w:r w:rsidRPr="00AF5D4C">
        <w:t>lui-ci le 8 juillet 1841, à l’âge de 82 ans</w:t>
      </w:r>
      <w:r>
        <w:t> </w:t>
      </w:r>
      <w:r w:rsidRPr="00AF5D4C">
        <w:rPr>
          <w:rStyle w:val="Appelnotedebasdep"/>
        </w:rPr>
        <w:footnoteReference w:id="22"/>
      </w:r>
      <w:r w:rsidRPr="00AF5D4C">
        <w:t>. Il est identifié comme chef en 1847 (ANC 1844-1847 a et b). Bien qu’encore vivant, il fut re</w:t>
      </w:r>
      <w:r w:rsidRPr="00AF5D4C">
        <w:t>m</w:t>
      </w:r>
      <w:r>
        <w:t>placé par son fils François-É</w:t>
      </w:r>
      <w:r w:rsidRPr="00AF5D4C">
        <w:t xml:space="preserve">tienne en 1869 lors de l’élection prévue avant la vente de la réserve (ANC 1869 d et e). Louis Thomas était alors plus que centenaire. </w:t>
      </w:r>
    </w:p>
    <w:p w:rsidR="004537A3" w:rsidRPr="00AF5D4C" w:rsidRDefault="004537A3" w:rsidP="004537A3">
      <w:pPr>
        <w:spacing w:before="120" w:after="120"/>
        <w:jc w:val="both"/>
      </w:pPr>
      <w:r w:rsidRPr="00AF5D4C">
        <w:t>La lignée des Thomas St-Aubin s’arrête entre 1869 et 1879 quand Jean Athanase [fils] (élu second chef en 1869) le remplace. Ce dernier est réélu en 1879 (Anonyme 1879). La famille St-Aubin se désintére</w:t>
      </w:r>
      <w:r w:rsidRPr="00AF5D4C">
        <w:t>s</w:t>
      </w:r>
      <w:r w:rsidRPr="00AF5D4C">
        <w:t>sa peut-être des affaires du groupe après la vente de la réserve.</w:t>
      </w:r>
    </w:p>
    <w:p w:rsidR="004537A3" w:rsidRPr="00AF5D4C" w:rsidRDefault="004537A3" w:rsidP="004537A3">
      <w:pPr>
        <w:spacing w:before="120" w:after="120"/>
        <w:jc w:val="both"/>
      </w:pPr>
      <w:r w:rsidRPr="00AF5D4C">
        <w:t xml:space="preserve">La loi sur les Indiens de 1876 prévoyait un système électif pour trois ans. Elle déterminait aussi un minimum de 200 âmes pour avoir droit d’élire des chefs subalternes (CRHET 1980 : 90). Le groupe de Viger adopta ce système en 1892, lors du conseil où Édouard Denis fut élu (ANC 1894-1898).  </w:t>
      </w:r>
    </w:p>
    <w:p w:rsidR="004537A3" w:rsidRPr="00AF5D4C" w:rsidRDefault="004537A3" w:rsidP="004537A3">
      <w:pPr>
        <w:spacing w:before="120" w:after="120"/>
        <w:jc w:val="both"/>
        <w:rPr>
          <w:i/>
        </w:rPr>
      </w:pPr>
      <w:r w:rsidRPr="00AF5D4C">
        <w:t>Denis est réélu en 1895. En 1898, l’agent Narcisse Lebel essaiera à deux reprises de faire une élection mais, explique-t-il au Département, « étant la plupart éloignés de la Réserve de Cacouna et pauvres, ch</w:t>
      </w:r>
      <w:r w:rsidRPr="00AF5D4C">
        <w:t>a</w:t>
      </w:r>
      <w:r w:rsidRPr="00AF5D4C">
        <w:t>que élection est pour</w:t>
      </w:r>
      <w:r>
        <w:t xml:space="preserve"> [139]</w:t>
      </w:r>
      <w:r w:rsidRPr="00AF5D4C">
        <w:t xml:space="preserve"> eux une cause de frais et perte de temps pour se transporter sur les lieux ». Certains membres du groupe i</w:t>
      </w:r>
      <w:r w:rsidRPr="00AF5D4C">
        <w:t>n</w:t>
      </w:r>
      <w:r w:rsidRPr="00AF5D4C">
        <w:t>forment l’agent qu’ils ne viendront pas, n’ayant pas de plainte à fo</w:t>
      </w:r>
      <w:r w:rsidRPr="00AF5D4C">
        <w:t>r</w:t>
      </w:r>
      <w:r w:rsidRPr="00AF5D4C">
        <w:t>muler. Le Département répond alors : « if the Indians do not take enough of int</w:t>
      </w:r>
      <w:r w:rsidRPr="00AF5D4C">
        <w:t>e</w:t>
      </w:r>
      <w:r w:rsidRPr="00AF5D4C">
        <w:t>rest in the matter to elect a chief properly, they can have no cause to complain on account of being left without one, until such time as they may do so » (</w:t>
      </w:r>
      <w:r w:rsidRPr="00AF5D4C">
        <w:rPr>
          <w:i/>
        </w:rPr>
        <w:t>Ibid.</w:t>
      </w:r>
      <w:r w:rsidRPr="00AF5D4C">
        <w:t>). Vers 1918, le chef était Joseph La</w:t>
      </w:r>
      <w:r w:rsidRPr="00AF5D4C">
        <w:t>u</w:t>
      </w:r>
      <w:r w:rsidRPr="00AF5D4C">
        <w:t>nière (ANC 1896-1935).</w:t>
      </w:r>
    </w:p>
    <w:p w:rsidR="004537A3" w:rsidRPr="00AF5D4C" w:rsidRDefault="004537A3" w:rsidP="004537A3">
      <w:pPr>
        <w:spacing w:before="120" w:after="120"/>
        <w:jc w:val="both"/>
      </w:pPr>
      <w:r w:rsidRPr="00AF5D4C">
        <w:t>La santé des Amérindiens est un autre sujet de préoccupation du gouvernement.  Les interventions principales sont des vaccinations générales afin de prévenir les épidémies. Lors de l’une de ces vaccin</w:t>
      </w:r>
      <w:r w:rsidRPr="00AF5D4C">
        <w:t>a</w:t>
      </w:r>
      <w:r w:rsidRPr="00AF5D4C">
        <w:t>tions, les Malécites refusent de coopérer « disant que leurs travaux ne leur permettaient pas et qu'il n'y avait pas de danger qu'ils prissent la maladie » (Canada 1882b). Une autre vaccination sera ordonnée en 1894, et cette fois-ci les Malécites accepteront la mesure préventive (Canada 1895).</w:t>
      </w:r>
    </w:p>
    <w:p w:rsidR="004537A3" w:rsidRPr="00AF5D4C" w:rsidRDefault="004537A3" w:rsidP="004537A3">
      <w:pPr>
        <w:spacing w:before="120" w:after="120"/>
        <w:jc w:val="both"/>
      </w:pPr>
      <w:r w:rsidRPr="00AF5D4C">
        <w:t>À partir de la décennie 1890, le Département demande aux agents des informations quant à l'état sanitaire des Amérindiens. L'agent doit voir à ce que les instructions du Département sur l'hygiène et la pr</w:t>
      </w:r>
      <w:r w:rsidRPr="00AF5D4C">
        <w:t>o</w:t>
      </w:r>
      <w:r w:rsidRPr="00AF5D4C">
        <w:t>preté des maisons soient suivies.  Les commentaires de ce dernier sont en général positifs : « Lorsque j’ai visité leurs maisons j’ai remarqué qu’ils observaient strictement les règlements sanitaires recommandés par le département » (</w:t>
      </w:r>
      <w:r w:rsidRPr="00AF5D4C">
        <w:rPr>
          <w:i/>
        </w:rPr>
        <w:t>Ibid.</w:t>
      </w:r>
      <w:r w:rsidRPr="00AF5D4C">
        <w:t xml:space="preserve">).  </w:t>
      </w:r>
    </w:p>
    <w:p w:rsidR="004537A3" w:rsidRPr="00AF5D4C" w:rsidRDefault="004537A3" w:rsidP="004537A3">
      <w:pPr>
        <w:spacing w:before="120" w:after="120"/>
        <w:jc w:val="both"/>
      </w:pPr>
      <w:r w:rsidRPr="00AF5D4C">
        <w:t>Certains documents nous permettent de connaître les maladies dont souffraient les Malécites.  Par exemple en 1899, le docteur A.D. C</w:t>
      </w:r>
      <w:r w:rsidRPr="00AF5D4C">
        <w:t>o</w:t>
      </w:r>
      <w:r w:rsidRPr="00AF5D4C">
        <w:t>mire, qui est également l'agent de la réserve de St-François (Odanak), envoie un état de compte pour les soins donnés à la veuve Moïse de Gonzague, une Malécite qui réside à ce moment sur cette réserve.  Au cours du printemps il l'a soignée pour plusieurs problèmes : bronchite, dysménorrhée, embarras gastrique, dyspepsie, érésypèle à la figure et insomnie. Son compte s'élève à 4,50$ (ANC 1893-1898).D’autre part, comme en témoignent les raisons données pour les décès dans les ra</w:t>
      </w:r>
      <w:r w:rsidRPr="00AF5D4C">
        <w:t>p</w:t>
      </w:r>
      <w:r w:rsidRPr="00AF5D4C">
        <w:t>ports de l'agent, les maladies pulmonaires semblent avoir été les plus courantes chez les membres du groupe.</w:t>
      </w:r>
    </w:p>
    <w:p w:rsidR="004537A3" w:rsidRDefault="004537A3" w:rsidP="004537A3">
      <w:pPr>
        <w:spacing w:before="120" w:after="120"/>
        <w:jc w:val="both"/>
      </w:pPr>
      <w:r w:rsidRPr="00AF5D4C">
        <w:t>Quant à l’éducation, contrairement à la majorité des autres rése</w:t>
      </w:r>
      <w:r w:rsidRPr="00AF5D4C">
        <w:t>r</w:t>
      </w:r>
      <w:r w:rsidRPr="00AF5D4C">
        <w:t>ve</w:t>
      </w:r>
      <w:r>
        <w:t>s</w:t>
      </w:r>
      <w:r w:rsidRPr="00AF5D4C">
        <w:t>, les Malécites n’ont jamais eu d’école. En 1887, l’agent mentio</w:t>
      </w:r>
      <w:r w:rsidRPr="00AF5D4C">
        <w:t>n</w:t>
      </w:r>
      <w:r w:rsidRPr="00AF5D4C">
        <w:t>ne pour la première fois dans son rapport que trois enfants vont à l’école de Cacouna (Canada 1888). En 1890, Narcisse Lebel écrit : « L’école est bien peu fréquentée ; les Sauvages en général n’apprécient pas les avantages de l’instruction » (Canada 1891b). Au plan de la religion, les rapports signalent qu’ils sont tous catholiques romains.</w:t>
      </w:r>
    </w:p>
    <w:p w:rsidR="004537A3" w:rsidRPr="00AF5D4C" w:rsidRDefault="004537A3" w:rsidP="004537A3">
      <w:pPr>
        <w:spacing w:before="120" w:after="120"/>
        <w:jc w:val="both"/>
      </w:pPr>
      <w:r>
        <w:t>[140]</w:t>
      </w:r>
    </w:p>
    <w:p w:rsidR="004537A3" w:rsidRPr="00AF5D4C" w:rsidRDefault="004537A3" w:rsidP="004537A3">
      <w:pPr>
        <w:spacing w:before="120" w:after="120"/>
        <w:jc w:val="both"/>
      </w:pPr>
      <w:r w:rsidRPr="00AF5D4C">
        <w:t>Au tournant du siècle quelques Malécites savent écrire, d’autres utilisent les services de personnes lettrées. Les premières lettres écr</w:t>
      </w:r>
      <w:r w:rsidRPr="00AF5D4C">
        <w:t>i</w:t>
      </w:r>
      <w:r w:rsidRPr="00AF5D4C">
        <w:t>tes par des Amérindiens datent de 1897 (ANC 1897). En 1916, sur 30 « adultes mâles sains », 20 parlent français et 15 écrivent le français (Canada 1917). C’est l’une des rares indications que nous ayons sur la langue. Il n’y a actuellement aucun locuteur de la langue malécite au Québec (Bakker et Grant 1994 : 6).</w:t>
      </w:r>
    </w:p>
    <w:p w:rsidR="004537A3" w:rsidRPr="00AF5D4C" w:rsidRDefault="004537A3" w:rsidP="004537A3">
      <w:pPr>
        <w:spacing w:before="120" w:after="120"/>
        <w:jc w:val="both"/>
      </w:pPr>
    </w:p>
    <w:p w:rsidR="004537A3" w:rsidRPr="00AF5D4C" w:rsidRDefault="004537A3" w:rsidP="004537A3">
      <w:pPr>
        <w:pStyle w:val="planche"/>
      </w:pPr>
      <w:bookmarkStart w:id="48" w:name="Reserve_Viger_chap_5_6"/>
      <w:r w:rsidRPr="00AF5D4C">
        <w:t>5.6 « Qui va à la chasse perd sa place... »</w:t>
      </w:r>
    </w:p>
    <w:bookmarkEnd w:id="48"/>
    <w:p w:rsidR="004537A3" w:rsidRPr="00AF5D4C" w:rsidRDefault="004537A3" w:rsidP="004537A3">
      <w:pPr>
        <w:spacing w:before="120" w:after="120"/>
        <w:jc w:val="both"/>
      </w:pPr>
    </w:p>
    <w:p w:rsidR="004537A3" w:rsidRPr="00384B20" w:rsidRDefault="004537A3" w:rsidP="004537A3">
      <w:pPr>
        <w:ind w:right="90" w:firstLine="0"/>
        <w:jc w:val="both"/>
        <w:rPr>
          <w:sz w:val="20"/>
        </w:rPr>
      </w:pPr>
      <w:hyperlink w:anchor="tdm" w:history="1">
        <w:r w:rsidRPr="00384B20">
          <w:rPr>
            <w:rStyle w:val="Lienhypertexte"/>
            <w:sz w:val="20"/>
          </w:rPr>
          <w:t>Retour à la table des matières</w:t>
        </w:r>
      </w:hyperlink>
    </w:p>
    <w:p w:rsidR="004537A3" w:rsidRPr="00AF5D4C" w:rsidRDefault="004537A3" w:rsidP="004537A3">
      <w:pPr>
        <w:spacing w:before="120" w:after="120"/>
        <w:jc w:val="both"/>
      </w:pPr>
      <w:r w:rsidRPr="00AF5D4C">
        <w:t xml:space="preserve">Dans ce chapitre, nous voulions raconter la fermeture de la réserve de Viger et en montrer les conséquences sur la vie du groupe. </w:t>
      </w:r>
    </w:p>
    <w:p w:rsidR="004537A3" w:rsidRPr="00AF5D4C" w:rsidRDefault="004537A3" w:rsidP="004537A3">
      <w:pPr>
        <w:spacing w:before="120" w:after="120"/>
        <w:jc w:val="both"/>
      </w:pPr>
      <w:r w:rsidRPr="00AF5D4C">
        <w:t>Lorsqu’on considère les forces en jeu, la vente de la réserve semble avoir été inévitable. Bien que cela soit totalement contraire à la polit</w:t>
      </w:r>
      <w:r w:rsidRPr="00AF5D4C">
        <w:t>i</w:t>
      </w:r>
      <w:r w:rsidRPr="00AF5D4C">
        <w:t>que du gouvernement, le ministre responsable des affaires indiennes succombe aux pressions et accepte d’entamer le processus de vente. La population environnante convoitait les terres de la réserve, cons</w:t>
      </w:r>
      <w:r w:rsidRPr="00AF5D4C">
        <w:t>i</w:t>
      </w:r>
      <w:r w:rsidRPr="00AF5D4C">
        <w:t>dérant que les Malécites ne les utilisaient pas.</w:t>
      </w:r>
    </w:p>
    <w:p w:rsidR="004537A3" w:rsidRPr="00AF5D4C" w:rsidRDefault="004537A3" w:rsidP="004537A3">
      <w:pPr>
        <w:spacing w:before="120" w:after="120"/>
        <w:jc w:val="both"/>
      </w:pPr>
      <w:r w:rsidRPr="00AF5D4C">
        <w:t>Cependant, nous avons vu qu’il s’agit plutôt d’une différence de conception.  Pour la majorité des Malécites, l’agriculture sert de co</w:t>
      </w:r>
      <w:r w:rsidRPr="00AF5D4C">
        <w:t>m</w:t>
      </w:r>
      <w:r w:rsidRPr="00AF5D4C">
        <w:t>plément en fournissant de la nourriture ou en servant de source de r</w:t>
      </w:r>
      <w:r w:rsidRPr="00AF5D4C">
        <w:t>e</w:t>
      </w:r>
      <w:r w:rsidRPr="00AF5D4C">
        <w:t xml:space="preserve">venu. Une seule famille, celle de Paul Joseph, survit principalement à l’aide de l’agriculture. </w:t>
      </w:r>
    </w:p>
    <w:p w:rsidR="004537A3" w:rsidRPr="00AF5D4C" w:rsidRDefault="004537A3" w:rsidP="004537A3">
      <w:pPr>
        <w:spacing w:before="120" w:after="120"/>
        <w:jc w:val="both"/>
      </w:pPr>
      <w:r w:rsidRPr="00AF5D4C">
        <w:t>Des informations essentielles manquent pour réellement compre</w:t>
      </w:r>
      <w:r w:rsidRPr="00AF5D4C">
        <w:t>n</w:t>
      </w:r>
      <w:r w:rsidRPr="00AF5D4C">
        <w:t>dre pourquoi le groupe accepta à l’unanimité de vendre la réserve, e</w:t>
      </w:r>
      <w:r w:rsidRPr="00AF5D4C">
        <w:t>n</w:t>
      </w:r>
      <w:r w:rsidRPr="00AF5D4C">
        <w:t>tre autres le nombre et le nom des personnes présentes lors de l’Assemblée. À ce qu’il semble, ceux qui avaient des intérêts dans la réserve (ceux qui ont défriché et semé) sont absents. On a aussi vu que plusieurs sont mécontents de la transaction. C’est donc une unanimité bien relative.</w:t>
      </w:r>
    </w:p>
    <w:p w:rsidR="004537A3" w:rsidRPr="00AF5D4C" w:rsidRDefault="004537A3" w:rsidP="004537A3">
      <w:pPr>
        <w:spacing w:before="120" w:after="120"/>
        <w:jc w:val="both"/>
      </w:pPr>
      <w:r w:rsidRPr="00AF5D4C">
        <w:t xml:space="preserve">La vente devait leur apporter un montant d’argent à chaque année. On peut supposer que la perspective de recevoir ce « revenu », même si petit, en a alléché quelques uns. Or, nous avons vu qu’il n’était pas suffisant et que le gouvernement a dû compléter par des octrois. Pour ces gens dont la grande majorité n’avait pas d’instruction, il devait être difficile d’avoir une idée exacte de l’argent à recevoir. Pour les convoiteurs des terres, il eut été aisé de faire miroiter de grosses sommes. Mais tout ça n’est qu’hypothèses. </w:t>
      </w:r>
    </w:p>
    <w:p w:rsidR="004537A3" w:rsidRPr="00AF5D4C" w:rsidRDefault="004537A3" w:rsidP="004537A3">
      <w:pPr>
        <w:spacing w:before="120" w:after="120"/>
        <w:jc w:val="both"/>
      </w:pPr>
      <w:r w:rsidRPr="00AF5D4C">
        <w:t>Ce qui est clair, c’est que la population des environs désirait ces terres et que personne ne s’est levé pour défendre l’idée qu’il serait peut-être plus</w:t>
      </w:r>
      <w:r>
        <w:t xml:space="preserve"> [141]</w:t>
      </w:r>
      <w:r w:rsidRPr="00AF5D4C">
        <w:t xml:space="preserve"> avantageux de ne pas vendre la réserve, ou de n’en ve</w:t>
      </w:r>
      <w:r w:rsidRPr="00AF5D4C">
        <w:t>n</w:t>
      </w:r>
      <w:r w:rsidRPr="00AF5D4C">
        <w:t>dre qu’une partie. Si le gouvernement avait suivi sa politique, il aurait employé une personne pour encourager les membres du gro</w:t>
      </w:r>
      <w:r w:rsidRPr="00AF5D4C">
        <w:t>u</w:t>
      </w:r>
      <w:r w:rsidRPr="00AF5D4C">
        <w:t>pe à e</w:t>
      </w:r>
      <w:r w:rsidRPr="00AF5D4C">
        <w:t>n</w:t>
      </w:r>
      <w:r w:rsidRPr="00AF5D4C">
        <w:t xml:space="preserve">tretenir leur terre. Encore ici, nous ne pouvons que nous perdre en conjectures sur les résultats d’une telle entreprise. </w:t>
      </w:r>
    </w:p>
    <w:p w:rsidR="004537A3" w:rsidRPr="00AF5D4C" w:rsidRDefault="004537A3" w:rsidP="004537A3">
      <w:pPr>
        <w:spacing w:before="120" w:after="120"/>
        <w:jc w:val="both"/>
      </w:pPr>
      <w:r w:rsidRPr="00AF5D4C">
        <w:t>La principale conséquence de cette cession sera la dispersion du groupe. Plusieurs familles continuent de fréquenter la région, princ</w:t>
      </w:r>
      <w:r w:rsidRPr="00AF5D4C">
        <w:t>i</w:t>
      </w:r>
      <w:r w:rsidRPr="00AF5D4C">
        <w:t>palement Cacouna, Rivière-du-Loup et Rimouski. D’autres iront se joindre à d’autres groupes indiens, sur des réserves ou non : à Hou</w:t>
      </w:r>
      <w:r w:rsidRPr="00AF5D4C">
        <w:t>l</w:t>
      </w:r>
      <w:r w:rsidRPr="00AF5D4C">
        <w:t>ton, à Old Town, au Madawaska, à Tobique, à Odanak, à Jeune-Lorette et peut-être même chez les Montagnais du lac St-Jean. Fin</w:t>
      </w:r>
      <w:r w:rsidRPr="00AF5D4C">
        <w:t>a</w:t>
      </w:r>
      <w:r w:rsidRPr="00AF5D4C">
        <w:t>lement, d’autres s’installent à divers endroits : vallée de la Matapédia, lac Pohénégamook, Pointe-Lévis, St-Pierre de Charlesbourg.</w:t>
      </w:r>
    </w:p>
    <w:p w:rsidR="004537A3" w:rsidRPr="00AF5D4C" w:rsidRDefault="004537A3" w:rsidP="004537A3">
      <w:pPr>
        <w:spacing w:before="120" w:after="120"/>
        <w:jc w:val="both"/>
      </w:pPr>
      <w:r w:rsidRPr="00AF5D4C">
        <w:t>Au tournant du XX</w:t>
      </w:r>
      <w:r w:rsidRPr="00F80643">
        <w:rPr>
          <w:vertAlign w:val="superscript"/>
        </w:rPr>
        <w:t>e</w:t>
      </w:r>
      <w:r w:rsidRPr="00AF5D4C">
        <w:t xml:space="preserve"> siècle, une partie du groupe est encore relat</w:t>
      </w:r>
      <w:r w:rsidRPr="00AF5D4C">
        <w:t>i</w:t>
      </w:r>
      <w:r w:rsidRPr="00AF5D4C">
        <w:t>vement nomade. Après avoir passé l’été dans les lieux touristiques, « la plupart d’entre eux, à l’approche de l’hiver, se dirigent vers les comtés de Témiscouata, Kamouraska et Rimouski ; les personnes qui ne s’absentent pas durant l’hiver étant pour la plupart des veuves qui sont très pauvres et qui souffrent du froid et de la faim » (Canada 1899). Nous n’avons pas de localisation exacte pour ces résidences d’hiver. Il s’agit probablement de maisons en bois rond dispersées sur les territoires de chasse.</w:t>
      </w:r>
    </w:p>
    <w:p w:rsidR="004537A3" w:rsidRPr="00AF5D4C" w:rsidRDefault="004537A3" w:rsidP="004537A3">
      <w:pPr>
        <w:spacing w:before="120" w:after="120"/>
        <w:jc w:val="both"/>
      </w:pPr>
      <w:r w:rsidRPr="00AF5D4C">
        <w:t>Les maisons de Cacouna et de Rivière-du-Loup sont des cabanes en bois rond et en planches. Les tentes coniques d’écorce étaient to</w:t>
      </w:r>
      <w:r w:rsidRPr="00AF5D4C">
        <w:t>u</w:t>
      </w:r>
      <w:r w:rsidRPr="00AF5D4C">
        <w:t>jours utilisées dans les années 1860. Nous nous n’avons pas de do</w:t>
      </w:r>
      <w:r w:rsidRPr="00AF5D4C">
        <w:t>n</w:t>
      </w:r>
      <w:r w:rsidRPr="00AF5D4C">
        <w:t>nées exactes sur le moment où les Malécites ont remplacé l’écorce par des couvertures de toile, ou sur la période où ils ont commencé à util</w:t>
      </w:r>
      <w:r w:rsidRPr="00AF5D4C">
        <w:t>i</w:t>
      </w:r>
      <w:r w:rsidRPr="00AF5D4C">
        <w:t xml:space="preserve">ser des tentes d’arpenteur ou d’armée.  </w:t>
      </w:r>
    </w:p>
    <w:p w:rsidR="004537A3" w:rsidRPr="00AF5D4C" w:rsidRDefault="004537A3" w:rsidP="004537A3">
      <w:pPr>
        <w:spacing w:before="120" w:after="120"/>
        <w:jc w:val="both"/>
      </w:pPr>
      <w:r w:rsidRPr="00AF5D4C">
        <w:t>Avec le revenu de la vente d’artisanat, on achète des provisions de farine, de lard, de thé, de patates et on va vivre ailleurs. Pendant l’hiver, les femmes fabriquent leurs produits. Les hommes chassent et trappent. L’accès au bois de chauffage est une autre raison pour s’installer à l’intérieur des terres. D’autres hommes travaillent sur les chantiers forestiers ou comme journaliers.  L’été, ils servent aussi de guides pour la chasse et la pêche.</w:t>
      </w:r>
    </w:p>
    <w:p w:rsidR="004537A3" w:rsidRPr="00AF5D4C" w:rsidRDefault="004537A3" w:rsidP="004537A3">
      <w:pPr>
        <w:spacing w:before="120" w:after="120"/>
        <w:jc w:val="both"/>
      </w:pPr>
      <w:r w:rsidRPr="00AF5D4C">
        <w:t>En 1920, le gouvernement cesse de distribuer les intérêts provenant de la vente de la réserve. Les données sur le groupe deviennent ensu</w:t>
      </w:r>
      <w:r w:rsidRPr="00AF5D4C">
        <w:t>i</w:t>
      </w:r>
      <w:r w:rsidRPr="00AF5D4C">
        <w:t>te parcimonieuses. Il semble évident que de moins en moins de fami</w:t>
      </w:r>
      <w:r w:rsidRPr="00AF5D4C">
        <w:t>l</w:t>
      </w:r>
      <w:r w:rsidRPr="00AF5D4C">
        <w:t>les fournissent des informations à l’agent. Nous n’avons pas trouvé de mention d’une réunion du conseil après celui de 1895. Comme les membres du groupe n’ont pas de</w:t>
      </w:r>
      <w:r>
        <w:t xml:space="preserve"> [142]</w:t>
      </w:r>
      <w:r w:rsidRPr="00AF5D4C">
        <w:t xml:space="preserve"> résidence commune, celui-ci perd sa cohésion. Peu à peu, les familles s’assimilent à la population bla</w:t>
      </w:r>
      <w:r w:rsidRPr="00AF5D4C">
        <w:t>n</w:t>
      </w:r>
      <w:r w:rsidRPr="00AF5D4C">
        <w:t xml:space="preserve">che. </w:t>
      </w:r>
    </w:p>
    <w:p w:rsidR="004537A3" w:rsidRPr="00AF5D4C" w:rsidRDefault="004537A3" w:rsidP="004537A3">
      <w:pPr>
        <w:spacing w:before="120" w:after="120"/>
        <w:jc w:val="both"/>
      </w:pPr>
      <w:r w:rsidRPr="00AF5D4C">
        <w:t>En 1987, les efforts de quelques individus aboutissent dans la pr</w:t>
      </w:r>
      <w:r w:rsidRPr="00AF5D4C">
        <w:t>e</w:t>
      </w:r>
      <w:r w:rsidRPr="00AF5D4C">
        <w:t>mière assemblée du groupe depuis près d’un siècle (Aubin 1987). En 1989 en vertu de la loi C-50, le gouvernement du Québec reconnai</w:t>
      </w:r>
      <w:r w:rsidRPr="00AF5D4C">
        <w:t>s</w:t>
      </w:r>
      <w:r w:rsidRPr="00AF5D4C">
        <w:t>sait les Malécites de Viger comme la 11</w:t>
      </w:r>
      <w:r w:rsidRPr="00F80643">
        <w:rPr>
          <w:vertAlign w:val="superscript"/>
        </w:rPr>
        <w:t>e</w:t>
      </w:r>
      <w:r w:rsidRPr="00AF5D4C">
        <w:t xml:space="preserve"> Première Nation de la pr</w:t>
      </w:r>
      <w:r w:rsidRPr="00AF5D4C">
        <w:t>o</w:t>
      </w:r>
      <w:r w:rsidRPr="00AF5D4C">
        <w:t>vince (Assemblée nationale 1989). Le grand chef actuel se nomme Bernard Jenniss. Le groupe, dont les bureaux sont situés à Montréal, se réorganise peu à peu.</w:t>
      </w:r>
    </w:p>
    <w:p w:rsidR="004537A3" w:rsidRDefault="004537A3" w:rsidP="004537A3">
      <w:pPr>
        <w:pStyle w:val="p"/>
      </w:pPr>
      <w:r>
        <w:br w:type="page"/>
        <w:t>[143]</w:t>
      </w:r>
    </w:p>
    <w:p w:rsidR="004537A3" w:rsidRDefault="004537A3" w:rsidP="004537A3">
      <w:pPr>
        <w:jc w:val="both"/>
      </w:pPr>
    </w:p>
    <w:p w:rsidR="004537A3" w:rsidRPr="00E07116" w:rsidRDefault="004537A3" w:rsidP="004537A3">
      <w:pPr>
        <w:jc w:val="both"/>
      </w:pPr>
    </w:p>
    <w:p w:rsidR="004537A3" w:rsidRPr="00E07116" w:rsidRDefault="004537A3" w:rsidP="004537A3">
      <w:pPr>
        <w:jc w:val="both"/>
      </w:pPr>
    </w:p>
    <w:p w:rsidR="004537A3" w:rsidRPr="008D18FA" w:rsidRDefault="004537A3" w:rsidP="004537A3">
      <w:pPr>
        <w:spacing w:after="120"/>
        <w:ind w:firstLine="0"/>
        <w:jc w:val="center"/>
        <w:rPr>
          <w:sz w:val="24"/>
        </w:rPr>
      </w:pPr>
      <w:bookmarkStart w:id="49" w:name="Reserve_Viger_chap_6"/>
      <w:r w:rsidRPr="00AC2028">
        <w:rPr>
          <w:b/>
          <w:sz w:val="24"/>
        </w:rPr>
        <w:t>La réserve malé</w:t>
      </w:r>
      <w:r>
        <w:rPr>
          <w:b/>
          <w:sz w:val="24"/>
        </w:rPr>
        <w:t>cite de Viger, un projet-pilote</w:t>
      </w:r>
      <w:r>
        <w:rPr>
          <w:b/>
          <w:sz w:val="24"/>
        </w:rPr>
        <w:br/>
      </w:r>
      <w:r w:rsidRPr="00AC2028">
        <w:rPr>
          <w:b/>
          <w:sz w:val="24"/>
        </w:rPr>
        <w:t xml:space="preserve">du </w:t>
      </w:r>
      <w:r>
        <w:rPr>
          <w:b/>
          <w:sz w:val="24"/>
        </w:rPr>
        <w:t>« </w:t>
      </w:r>
      <w:r w:rsidRPr="00AC2028">
        <w:rPr>
          <w:b/>
          <w:sz w:val="24"/>
        </w:rPr>
        <w:t>programme de civilis</w:t>
      </w:r>
      <w:r w:rsidRPr="00AC2028">
        <w:rPr>
          <w:b/>
          <w:sz w:val="24"/>
        </w:rPr>
        <w:t>a</w:t>
      </w:r>
      <w:r w:rsidRPr="00AC2028">
        <w:rPr>
          <w:b/>
          <w:sz w:val="24"/>
        </w:rPr>
        <w:t>tion</w:t>
      </w:r>
      <w:r>
        <w:rPr>
          <w:b/>
          <w:sz w:val="24"/>
        </w:rPr>
        <w:t> »</w:t>
      </w:r>
      <w:r w:rsidRPr="00AC2028">
        <w:rPr>
          <w:b/>
          <w:sz w:val="24"/>
        </w:rPr>
        <w:t xml:space="preserve"> du gouvernement canadien.</w:t>
      </w:r>
    </w:p>
    <w:p w:rsidR="004537A3" w:rsidRPr="00384B20" w:rsidRDefault="004537A3" w:rsidP="004537A3">
      <w:pPr>
        <w:pStyle w:val="Titreniveau1"/>
      </w:pPr>
      <w:r>
        <w:t>Chapitre 6</w:t>
      </w:r>
    </w:p>
    <w:p w:rsidR="004537A3" w:rsidRPr="00127243" w:rsidRDefault="004537A3" w:rsidP="004537A3">
      <w:pPr>
        <w:pStyle w:val="Titreniveau2"/>
      </w:pPr>
      <w:r>
        <w:t>CONCLUSION</w:t>
      </w:r>
    </w:p>
    <w:bookmarkEnd w:id="49"/>
    <w:p w:rsidR="004537A3" w:rsidRPr="00E07116" w:rsidRDefault="004537A3" w:rsidP="004537A3">
      <w:pPr>
        <w:jc w:val="both"/>
        <w:rPr>
          <w:szCs w:val="36"/>
        </w:rPr>
      </w:pPr>
    </w:p>
    <w:p w:rsidR="004537A3" w:rsidRPr="00E07116" w:rsidRDefault="004537A3" w:rsidP="004537A3">
      <w:pPr>
        <w:jc w:val="both"/>
      </w:pPr>
    </w:p>
    <w:p w:rsidR="004537A3" w:rsidRPr="00E07116" w:rsidRDefault="004537A3" w:rsidP="004537A3">
      <w:pPr>
        <w:jc w:val="both"/>
      </w:pPr>
    </w:p>
    <w:p w:rsidR="004537A3" w:rsidRPr="00E07116" w:rsidRDefault="004537A3" w:rsidP="004537A3">
      <w:pPr>
        <w:jc w:val="both"/>
      </w:pPr>
    </w:p>
    <w:p w:rsidR="004537A3" w:rsidRPr="00384B20" w:rsidRDefault="004537A3" w:rsidP="004537A3">
      <w:pPr>
        <w:ind w:right="90" w:firstLine="0"/>
        <w:jc w:val="both"/>
        <w:rPr>
          <w:sz w:val="20"/>
        </w:rPr>
      </w:pPr>
      <w:hyperlink w:anchor="tdm" w:history="1">
        <w:r w:rsidRPr="00384B20">
          <w:rPr>
            <w:rStyle w:val="Lienhypertexte"/>
            <w:sz w:val="20"/>
          </w:rPr>
          <w:t>Retour à la table des matières</w:t>
        </w:r>
      </w:hyperlink>
    </w:p>
    <w:p w:rsidR="004537A3" w:rsidRPr="0029184F" w:rsidRDefault="004537A3" w:rsidP="004537A3">
      <w:pPr>
        <w:spacing w:before="120" w:after="120"/>
        <w:jc w:val="both"/>
      </w:pPr>
      <w:r w:rsidRPr="0029184F">
        <w:t>Au début de ce mémoire, nous présentions la réserve de Viger comme établissement spécial sur deux points de vue. D’abord sa date d’ouverture, tôt dans l’histoire des réserves, ensuite sa courte durée. Notre problématique était donc de comprendre pourquoi cette réserve fut récupérée à la suite des pressions exercées par la population eur</w:t>
      </w:r>
      <w:r w:rsidRPr="0029184F">
        <w:t>o</w:t>
      </w:r>
      <w:r w:rsidRPr="0029184F">
        <w:t>canadienne des environs. Nous avons postulé qu’il n’était pas possible pour un groupe amérindien de conserver une terre convoitée par la société dominante. Mais avant d’aborder cette question il importait de savoir dans quel contexte on avait ouvert la réserve et aussi de déco</w:t>
      </w:r>
      <w:r w:rsidRPr="0029184F">
        <w:t>u</w:t>
      </w:r>
      <w:r w:rsidRPr="0029184F">
        <w:t>vrir ses habitants méconnus.</w:t>
      </w:r>
    </w:p>
    <w:p w:rsidR="004537A3" w:rsidRPr="0029184F" w:rsidRDefault="004537A3" w:rsidP="004537A3">
      <w:pPr>
        <w:spacing w:before="120" w:after="120"/>
        <w:jc w:val="both"/>
      </w:pPr>
      <w:r w:rsidRPr="0029184F">
        <w:t>Nous avons bien cerné l’identité de notre groupe en étudiant d’abord le portrait de l’ethnicité de la Péninsule maritime. Les divers groupes localisés peuvent être réunis en trois ethnies principales</w:t>
      </w:r>
      <w:r>
        <w:t> :</w:t>
      </w:r>
      <w:r w:rsidRPr="0029184F">
        <w:t xml:space="preserve"> les Souriquois/Micmacs, les Etchemins/Malécites et les Almouch</w:t>
      </w:r>
      <w:r w:rsidRPr="0029184F">
        <w:t>i</w:t>
      </w:r>
      <w:r w:rsidRPr="0029184F">
        <w:t>quois/Abénaquis. Nous avons déterminé que la territorialité des gro</w:t>
      </w:r>
      <w:r w:rsidRPr="0029184F">
        <w:t>u</w:t>
      </w:r>
      <w:r w:rsidRPr="0029184F">
        <w:t>pes de cette région est fluide et changeante, mais il est possible d’identifier des territoires où se concentrent ces ethnies. Pour les E</w:t>
      </w:r>
      <w:r w:rsidRPr="0029184F">
        <w:t>t</w:t>
      </w:r>
      <w:r w:rsidRPr="0029184F">
        <w:t>chemins, cet espace s’étale de la rivière Saint-Jean à la rivière P</w:t>
      </w:r>
      <w:r w:rsidRPr="0029184F">
        <w:t>e</w:t>
      </w:r>
      <w:r w:rsidRPr="0029184F">
        <w:t>nobscot. Les Etchemins connaissaient aussi les portages menant au fleuve Saint-Laurent, mais leur utilisation de la rive sud du fleuve est mal connue pour le début du XVII</w:t>
      </w:r>
      <w:r w:rsidRPr="00FE147C">
        <w:rPr>
          <w:vertAlign w:val="superscript"/>
        </w:rPr>
        <w:t>e</w:t>
      </w:r>
      <w:r w:rsidRPr="0029184F">
        <w:t xml:space="preserve"> siècle. Les sources ne mentionnent que leur présence à Tadoussac. À partir des années 1670, on les ass</w:t>
      </w:r>
      <w:r w:rsidRPr="0029184F">
        <w:t>o</w:t>
      </w:r>
      <w:r w:rsidRPr="0029184F">
        <w:t>ciera régulièrement avec la région de Rivière-du-Loup.</w:t>
      </w:r>
    </w:p>
    <w:p w:rsidR="004537A3" w:rsidRPr="0029184F" w:rsidRDefault="004537A3" w:rsidP="004537A3">
      <w:pPr>
        <w:spacing w:before="120" w:after="120"/>
        <w:jc w:val="both"/>
      </w:pPr>
      <w:r w:rsidRPr="0029184F">
        <w:t>À partir du dernier quart du XVII</w:t>
      </w:r>
      <w:r w:rsidRPr="00FE147C">
        <w:rPr>
          <w:vertAlign w:val="superscript"/>
        </w:rPr>
        <w:t>e</w:t>
      </w:r>
      <w:r w:rsidRPr="0029184F">
        <w:t xml:space="preserve"> siècle, les groupes de la Péni</w:t>
      </w:r>
      <w:r w:rsidRPr="0029184F">
        <w:t>n</w:t>
      </w:r>
      <w:r w:rsidRPr="0029184F">
        <w:t>sule maritime vont se repositionner. Alors qu’ils commencent à peine à se remettre de la réduction effarante de leur population, une nouvelle menace les guette</w:t>
      </w:r>
      <w:r>
        <w:t> :</w:t>
      </w:r>
      <w:r w:rsidRPr="0029184F">
        <w:t xml:space="preserve"> les conflits avec les colonies anglaises qui s’étendent vers le nord. Fuyant le danger, plusieurs groupes de No</w:t>
      </w:r>
      <w:r w:rsidRPr="0029184F">
        <w:t>u</w:t>
      </w:r>
      <w:r w:rsidRPr="0029184F">
        <w:t xml:space="preserve">velle-Angleterre se réfugient vers la Nouvelle-France et l’Acadie.  </w:t>
      </w:r>
    </w:p>
    <w:p w:rsidR="004537A3" w:rsidRPr="0029184F" w:rsidRDefault="004537A3" w:rsidP="004537A3">
      <w:pPr>
        <w:spacing w:before="120" w:after="120"/>
        <w:jc w:val="both"/>
      </w:pPr>
      <w:r w:rsidRPr="0029184F">
        <w:t>Nous avons aussi étudié la répartition des groupes amérindiens sur le territoire du Québec à partir des registres paroissiaux. Cette analyse, qui comprend le XVII</w:t>
      </w:r>
      <w:r w:rsidRPr="00FE147C">
        <w:rPr>
          <w:vertAlign w:val="superscript"/>
        </w:rPr>
        <w:t>e</w:t>
      </w:r>
      <w:r w:rsidRPr="0029184F">
        <w:t xml:space="preserve"> et le XVIII</w:t>
      </w:r>
      <w:r w:rsidRPr="00FE147C">
        <w:rPr>
          <w:vertAlign w:val="superscript"/>
        </w:rPr>
        <w:t>e</w:t>
      </w:r>
      <w:r w:rsidRPr="0029184F">
        <w:t xml:space="preserve"> siècle, a montré des régions de concentration pour les groupes les plus représentés. Les Malécites se retrouvent dans la zone de Québec et à l’Est de cette région, mais su</w:t>
      </w:r>
      <w:r w:rsidRPr="0029184F">
        <w:t>r</w:t>
      </w:r>
      <w:r w:rsidRPr="0029184F">
        <w:t>tout sur la rive sud.</w:t>
      </w:r>
    </w:p>
    <w:p w:rsidR="004537A3" w:rsidRPr="0029184F" w:rsidRDefault="004537A3" w:rsidP="004537A3">
      <w:pPr>
        <w:spacing w:before="120" w:after="120"/>
        <w:jc w:val="both"/>
      </w:pPr>
      <w:r w:rsidRPr="0029184F">
        <w:t>Finalement nous avons examiné l’identité des membres de la r</w:t>
      </w:r>
      <w:r w:rsidRPr="0029184F">
        <w:t>é</w:t>
      </w:r>
      <w:r w:rsidRPr="0029184F">
        <w:t>serve Viger. Nous avons ainsi déterminé que la majorité sont des M</w:t>
      </w:r>
      <w:r w:rsidRPr="0029184F">
        <w:t>a</w:t>
      </w:r>
      <w:r w:rsidRPr="0029184F">
        <w:t>lécites, auxquels</w:t>
      </w:r>
      <w:r>
        <w:t xml:space="preserve"> [144]</w:t>
      </w:r>
      <w:r w:rsidRPr="0029184F">
        <w:t xml:space="preserve">  des individus d’autres groupes se sont greffés par des mariages. Nous avons distingué des Micmacs, des Montagnais et des Hurons.</w:t>
      </w:r>
    </w:p>
    <w:p w:rsidR="004537A3" w:rsidRPr="0029184F" w:rsidRDefault="004537A3" w:rsidP="004537A3">
      <w:pPr>
        <w:spacing w:before="120" w:after="120"/>
        <w:jc w:val="both"/>
      </w:pPr>
      <w:r w:rsidRPr="0029184F">
        <w:t>Nous avons ensuite abordé l’histoire des Malécites. Les écrits des chroniqueurs des premières décennies du XVII</w:t>
      </w:r>
      <w:r w:rsidRPr="00FE147C">
        <w:rPr>
          <w:vertAlign w:val="superscript"/>
        </w:rPr>
        <w:t>e</w:t>
      </w:r>
      <w:r w:rsidRPr="0029184F">
        <w:t xml:space="preserve"> siècle nous permettent de constater une situation où les alliances et les conflits entre les groupes localisés fluctuent. Le petit nombre de Français qui vivent en Acadie se sont surtout installés sur le territoire actuel de la Nouvelle-Écosse. Malgré la présence d’une mission de récollets dès 1620 à la rivière Saint-Jean, il existe très peu d’écrits décrivant les Etchemins. </w:t>
      </w:r>
    </w:p>
    <w:p w:rsidR="004537A3" w:rsidRPr="0029184F" w:rsidRDefault="004537A3" w:rsidP="004537A3">
      <w:pPr>
        <w:spacing w:before="120" w:after="120"/>
        <w:jc w:val="both"/>
      </w:pPr>
      <w:r w:rsidRPr="0029184F">
        <w:t>Vers la fin du XVII</w:t>
      </w:r>
      <w:r w:rsidRPr="00FE147C">
        <w:rPr>
          <w:vertAlign w:val="superscript"/>
        </w:rPr>
        <w:t>e</w:t>
      </w:r>
      <w:r w:rsidRPr="0029184F">
        <w:t xml:space="preserve"> siècle, leur appellation change pour Malécites. De plus comme on a vu plus haut, des Abénaquis commencent à s’intégrer dans les groupes Malécites. Par ailleurs, d’abord comme alliés des Amérindiens de Nouvelle-Angleterre et comme alliés des Français, puis parce que les Anglais commencent à vouloir s’établir sur leur territoire, ils vont s’impliquer de plus en plus dans les guerres anglo-indiennes et franco-anglaises.</w:t>
      </w:r>
    </w:p>
    <w:p w:rsidR="004537A3" w:rsidRPr="0029184F" w:rsidRDefault="004537A3" w:rsidP="004537A3">
      <w:pPr>
        <w:spacing w:before="120" w:after="120"/>
        <w:jc w:val="both"/>
      </w:pPr>
      <w:r w:rsidRPr="0029184F">
        <w:t>Après la Conquête, des colons anglais commencent à s’installer dans la vallée de la rivière Saint-Jean. En 1768, les Malécites dema</w:t>
      </w:r>
      <w:r w:rsidRPr="0029184F">
        <w:t>n</w:t>
      </w:r>
      <w:r w:rsidRPr="0029184F">
        <w:t>dent pour la première fois que des terres leur soient réservées. Auprès des autorités de Québec, ils réclament qu’on leur donne l’exclusivité de la chasse dans la région du Témiscouata et du Madawaska.</w:t>
      </w:r>
    </w:p>
    <w:p w:rsidR="004537A3" w:rsidRPr="0029184F" w:rsidRDefault="004537A3" w:rsidP="004537A3">
      <w:pPr>
        <w:spacing w:before="120" w:after="120"/>
        <w:jc w:val="both"/>
      </w:pPr>
      <w:r w:rsidRPr="0029184F">
        <w:t>Durant la guerre d’Indépendance américaine, leur stratégie est de tenter d’obtenir auprès des deux partis la satisfaction de leurs revend</w:t>
      </w:r>
      <w:r w:rsidRPr="0029184F">
        <w:t>i</w:t>
      </w:r>
      <w:r w:rsidRPr="0029184F">
        <w:t xml:space="preserve">cations. Toutefois, à la fin de ce conflit, des milliers de Loyalistes et de soldats démobilisés vont s’installer sur leur territoire. Même le Madawaska est envahi par des Acadiens et des Canadiens du Bas-Saint-Laurent. </w:t>
      </w:r>
    </w:p>
    <w:p w:rsidR="004537A3" w:rsidRPr="0029184F" w:rsidRDefault="004537A3" w:rsidP="004537A3">
      <w:pPr>
        <w:spacing w:before="120" w:after="120"/>
        <w:jc w:val="both"/>
      </w:pPr>
      <w:r w:rsidRPr="0029184F">
        <w:t>Durant le XVII</w:t>
      </w:r>
      <w:r w:rsidRPr="00FE147C">
        <w:rPr>
          <w:vertAlign w:val="superscript"/>
        </w:rPr>
        <w:t>e</w:t>
      </w:r>
      <w:r w:rsidRPr="0029184F">
        <w:t xml:space="preserve"> et une bonne partie du XVIII</w:t>
      </w:r>
      <w:r w:rsidRPr="00FE147C">
        <w:rPr>
          <w:vertAlign w:val="superscript"/>
        </w:rPr>
        <w:t>e</w:t>
      </w:r>
      <w:r w:rsidRPr="0029184F">
        <w:t xml:space="preserve"> siècle, les Malécites vont maintenir un mode de vie qu’on peut qualifier de traditionnel, tout en intégrant deux nouveaux éléments à leurs schèmes de subsi</w:t>
      </w:r>
      <w:r w:rsidRPr="0029184F">
        <w:t>s</w:t>
      </w:r>
      <w:r w:rsidRPr="0029184F">
        <w:t>tance. D’abord la traite des fourrures qui leur procure des produits e</w:t>
      </w:r>
      <w:r w:rsidRPr="0029184F">
        <w:t>u</w:t>
      </w:r>
      <w:r w:rsidRPr="0029184F">
        <w:t>ropéens. Puis dans les années 1680, influencés par les Abénaquis qui se joignent à eux, ils commenceront à pratiquer l’horticulture du maïs, des cucurbitacées et du tabac. Ils continuent cependant à mener une vie semi-nomadique, basée principalement sur la pêche et la chasse aux mammifères marins l’été et sur la chasse aux mammifères terre</w:t>
      </w:r>
      <w:r w:rsidRPr="0029184F">
        <w:t>s</w:t>
      </w:r>
      <w:r w:rsidRPr="0029184F">
        <w:t>tres l’hiver. Avec l’arrivée massive de colons à la fin du XVIII</w:t>
      </w:r>
      <w:r w:rsidRPr="00FE147C">
        <w:rPr>
          <w:vertAlign w:val="superscript"/>
        </w:rPr>
        <w:t>e</w:t>
      </w:r>
      <w:r w:rsidRPr="0029184F">
        <w:t xml:space="preserve"> siècle, leurs moyens de subsistance diminuent rapidement et en conséquence, leurs conditions de vie se détériorent. Par ailleurs, l’aide du gouve</w:t>
      </w:r>
      <w:r w:rsidRPr="0029184F">
        <w:t>r</w:t>
      </w:r>
      <w:r w:rsidRPr="0029184F">
        <w:t xml:space="preserve">nement du Nouveau-Brunswick est </w:t>
      </w:r>
      <w:r>
        <w:t xml:space="preserve">[145] </w:t>
      </w:r>
      <w:r w:rsidRPr="0029184F">
        <w:t>sporadique et motivée par la crai</w:t>
      </w:r>
      <w:r w:rsidRPr="0029184F">
        <w:t>n</w:t>
      </w:r>
      <w:r w:rsidRPr="0029184F">
        <w:t xml:space="preserve">te de voir les Amérindiens prendre le parti des Américains dans la guerre de 1812. </w:t>
      </w:r>
    </w:p>
    <w:p w:rsidR="004537A3" w:rsidRPr="0029184F" w:rsidRDefault="004537A3" w:rsidP="004537A3">
      <w:pPr>
        <w:spacing w:before="120" w:after="120"/>
        <w:jc w:val="both"/>
      </w:pPr>
      <w:r w:rsidRPr="0029184F">
        <w:t>Cette présentation des Malécites nous a permis de bien comprendre qui ils étaient et dans quel contexte une partie du groupe demandera un octroi d’une terre au Bas-Canada. Ainsi contrairement aux Am</w:t>
      </w:r>
      <w:r w:rsidRPr="0029184F">
        <w:t>é</w:t>
      </w:r>
      <w:r w:rsidRPr="0029184F">
        <w:t>rindiens du Haut-Canada qui se voyaient offrir une réserve en guise de compensation pour la cession de leurs terres, la réserve de Viger est un octroi fait aux Indiens sur les terres de la Couronne. Cependant, du point de vue des Malécites qui fréquentent traditionnellement la r</w:t>
      </w:r>
      <w:r w:rsidRPr="0029184F">
        <w:t>é</w:t>
      </w:r>
      <w:r w:rsidRPr="0029184F">
        <w:t xml:space="preserve">gion du Bas-Saint-Laurent, cette terre n’est qu’une minuscule partie de leurs territoires ancestraux. </w:t>
      </w:r>
    </w:p>
    <w:p w:rsidR="004537A3" w:rsidRPr="0029184F" w:rsidRDefault="004537A3" w:rsidP="004537A3">
      <w:pPr>
        <w:spacing w:before="120" w:after="120"/>
        <w:jc w:val="both"/>
      </w:pPr>
      <w:r w:rsidRPr="0029184F">
        <w:t>La réponse favorable qu’ils recevront s’explique dans le cadre du développement de la politique indienne des gouvernements britann</w:t>
      </w:r>
      <w:r w:rsidRPr="0029184F">
        <w:t>i</w:t>
      </w:r>
      <w:r w:rsidRPr="0029184F">
        <w:t>que et canadien. Pour ceux-ci, les Autochtones deviennent de plus en plus un fardeau économique. On convoite aussi leurs terres pour l’offrir aux immigrants. Derrière ces intérêts économiques, les idées humanistes de l’époque empêchent les autorités d’adopter des sol</w:t>
      </w:r>
      <w:r w:rsidRPr="0029184F">
        <w:t>u</w:t>
      </w:r>
      <w:r w:rsidRPr="0029184F">
        <w:t xml:space="preserve">tions trop radicales. Ainsi, la méthode choisie pour prendre possession du titre foncier des Indiens et pour réduire les dépenses tirées du trésor de la métropole portera le nom de </w:t>
      </w:r>
      <w:r>
        <w:t>« </w:t>
      </w:r>
      <w:r w:rsidRPr="0029184F">
        <w:t>programme de civilisation</w:t>
      </w:r>
      <w:r>
        <w:t> »</w:t>
      </w:r>
      <w:r w:rsidRPr="0029184F">
        <w:t>. Idé</w:t>
      </w:r>
      <w:r w:rsidRPr="0029184F">
        <w:t>a</w:t>
      </w:r>
      <w:r w:rsidRPr="0029184F">
        <w:t>lement, un groupe indien cédait son territoire en échanger d’une réserve et de compensations financières ou matérielles. Les revenus générés par la vente subséquente des terres cédées procuraient un fonds destiné à remplacer les subventions gouvernementales. On esp</w:t>
      </w:r>
      <w:r w:rsidRPr="0029184F">
        <w:t>é</w:t>
      </w:r>
      <w:r w:rsidRPr="0029184F">
        <w:t>rait qu’en venant s’installer sur une réserve et à l’aide d’une superv</w:t>
      </w:r>
      <w:r w:rsidRPr="0029184F">
        <w:t>i</w:t>
      </w:r>
      <w:r w:rsidRPr="0029184F">
        <w:t>sion fournie par un missionnaire ou un instituteur, le groupe indien allait abandonner sa vie nomade et adopter le mode de vie des Blancs.</w:t>
      </w:r>
    </w:p>
    <w:p w:rsidR="004537A3" w:rsidRPr="0029184F" w:rsidRDefault="004537A3" w:rsidP="004537A3">
      <w:pPr>
        <w:spacing w:before="120" w:after="120"/>
        <w:jc w:val="both"/>
      </w:pPr>
      <w:r w:rsidRPr="0029184F">
        <w:t>Le gouvernement a d’abord voulu expérimenter ce programme. En 1825, un premier établissement est fondé à la rivière Credit dans le Haut-Canada. En 1826, lorsque les Malécites Louis Thomas et Joseph Thomas se présentent à Québec et font part de leurs difficultés, ils fournissent une occasion pour un deuxième projet-pilote</w:t>
      </w:r>
    </w:p>
    <w:p w:rsidR="004537A3" w:rsidRPr="0029184F" w:rsidRDefault="004537A3" w:rsidP="004537A3">
      <w:pPr>
        <w:spacing w:before="120" w:after="120"/>
        <w:jc w:val="both"/>
      </w:pPr>
      <w:r w:rsidRPr="0029184F">
        <w:t>Toutefois, le gouvernement considère que les Malécites n’ont pas de terres à céder. N’importe, il existe encore des terres vacantes, une superficie de 3</w:t>
      </w:r>
      <w:r>
        <w:t> </w:t>
      </w:r>
      <w:r w:rsidRPr="0029184F">
        <w:t>000 acres leur est donc octroyée. En 1830, les deux établissements se portent assez bien et le secrétaire colonial Murray adopte le programme de civilisation. Dès mars de cette même année, on ouvre des réserves à Coldwater et à Sarnia</w:t>
      </w:r>
      <w:r>
        <w:t xml:space="preserve"> [146]</w:t>
      </w:r>
      <w:r w:rsidRPr="0029184F">
        <w:t xml:space="preserve"> (Leslie 1985</w:t>
      </w:r>
      <w:r>
        <w:t> :</w:t>
      </w:r>
      <w:r w:rsidRPr="0029184F">
        <w:t xml:space="preserve"> 38). Mais, les Malécites seront laissés à eux-mêmes, les officiers du D</w:t>
      </w:r>
      <w:r w:rsidRPr="0029184F">
        <w:t>é</w:t>
      </w:r>
      <w:r w:rsidRPr="0029184F">
        <w:t>partement leur faisant une visite qu’à deux reprises, en 1829 et en 1857.</w:t>
      </w:r>
    </w:p>
    <w:p w:rsidR="004537A3" w:rsidRPr="0029184F" w:rsidRDefault="004537A3" w:rsidP="004537A3">
      <w:pPr>
        <w:spacing w:before="120" w:after="120"/>
        <w:jc w:val="both"/>
      </w:pPr>
      <w:r w:rsidRPr="0029184F">
        <w:t>Sur le plan de leurs schèmes de subsistance, à l’instar des autres groupes indiens de la Péninsule maritime, certaines familles malécites vont ajouter la fabrication et la vente d’objet en écorce et en frêne comme source supplémentaire de revenu. Le développement du to</w:t>
      </w:r>
      <w:r w:rsidRPr="0029184F">
        <w:t>u</w:t>
      </w:r>
      <w:r w:rsidRPr="0029184F">
        <w:t>risme dans le Bas-Saint-Laurent contribue au progrès de cette indu</w:t>
      </w:r>
      <w:r w:rsidRPr="0029184F">
        <w:t>s</w:t>
      </w:r>
      <w:r w:rsidRPr="0029184F">
        <w:t xml:space="preserve">trie. </w:t>
      </w:r>
    </w:p>
    <w:p w:rsidR="004537A3" w:rsidRPr="0029184F" w:rsidRDefault="004537A3" w:rsidP="004537A3">
      <w:pPr>
        <w:spacing w:before="120" w:after="120"/>
        <w:jc w:val="both"/>
      </w:pPr>
      <w:r w:rsidRPr="0029184F">
        <w:t>La réserve Viger n’est pas occupée à l’année longue. Elle l’est l’hiver, pendant lequel les femmes s’occupent à la fabrication de l’artisanat. Les hommes y séjournent entre les expéditions de chasse. Ce ne sont pas toutes les familles qui s’occupent d’agriculture. Une seule s’y adonne de façon constante. Après les semences, on quitte la réserve pour d’autres activités. On y revient à quelques reprises pour entretenir les champs. Les animaux sont laissés libres. Plusieurs fami</w:t>
      </w:r>
      <w:r w:rsidRPr="0029184F">
        <w:t>l</w:t>
      </w:r>
      <w:r w:rsidRPr="0029184F">
        <w:t>les se rendent sur la rive nord du Saint-Laurent pour la chasse et la pêche. En somme, à part l’artisanat, ce mode de vie n’est pas tell</w:t>
      </w:r>
      <w:r w:rsidRPr="0029184F">
        <w:t>e</w:t>
      </w:r>
      <w:r w:rsidRPr="0029184F">
        <w:t>ment différent de celui qu’ils p</w:t>
      </w:r>
      <w:r>
        <w:t>ratiquaient au XVIII</w:t>
      </w:r>
      <w:r w:rsidRPr="00FE147C">
        <w:rPr>
          <w:vertAlign w:val="superscript"/>
        </w:rPr>
        <w:t>e</w:t>
      </w:r>
      <w:r>
        <w:t xml:space="preserve"> siècle. </w:t>
      </w:r>
    </w:p>
    <w:p w:rsidR="004537A3" w:rsidRPr="0029184F" w:rsidRDefault="004537A3" w:rsidP="004537A3">
      <w:pPr>
        <w:spacing w:before="120" w:after="120"/>
        <w:jc w:val="both"/>
      </w:pPr>
      <w:r w:rsidRPr="0029184F">
        <w:t>Cependant, pour la population environnante, il n’est pas acceptable de laisser à l’abandon des terres agricoles. Avec la population québ</w:t>
      </w:r>
      <w:r w:rsidRPr="0029184F">
        <w:t>é</w:t>
      </w:r>
      <w:r w:rsidRPr="0029184F">
        <w:t xml:space="preserve">coise grandissante, la réserve n’est qu’un obstacle à la colonisation. À force de recevoir pétitions et lettres de pressions, le surintendant des affaires indiennes Hector Langevin entame les démarches pour obtenir des Malécites la cession de leur terre. </w:t>
      </w:r>
    </w:p>
    <w:p w:rsidR="004537A3" w:rsidRPr="0029184F" w:rsidRDefault="004537A3" w:rsidP="004537A3">
      <w:pPr>
        <w:spacing w:before="120" w:after="120"/>
        <w:jc w:val="both"/>
      </w:pPr>
      <w:r w:rsidRPr="0029184F">
        <w:t>Nous avons noté au dernier chapitre combien cette vente était, pour le gouvernement, totalement contraire à sa politique envers les Am</w:t>
      </w:r>
      <w:r w:rsidRPr="0029184F">
        <w:t>é</w:t>
      </w:r>
      <w:r w:rsidRPr="0029184F">
        <w:t>rindiens. S’il avait suivi les objectifs du Département des affaires i</w:t>
      </w:r>
      <w:r w:rsidRPr="0029184F">
        <w:t>n</w:t>
      </w:r>
      <w:r w:rsidRPr="0029184F">
        <w:t>diennes, Langevin aurait répondu en ce sens aux pétitionnaires et à son frère l’évêque de Rimouski. Mais face aux besoins de la popul</w:t>
      </w:r>
      <w:r w:rsidRPr="0029184F">
        <w:t>a</w:t>
      </w:r>
      <w:r w:rsidRPr="0029184F">
        <w:t>tion blanche, on oublie rapidement ceux des Autochtones. La pétition des Malécites d’août 1867, qui demande un octroi de semence pour le printemps suivant, montre leur intérêt pour la réserve. Malgré cela, on poursuit les démarches pour la vente.</w:t>
      </w:r>
    </w:p>
    <w:p w:rsidR="004537A3" w:rsidRPr="0029184F" w:rsidRDefault="004537A3" w:rsidP="004537A3">
      <w:pPr>
        <w:spacing w:before="120" w:after="120"/>
        <w:jc w:val="both"/>
      </w:pPr>
      <w:r w:rsidRPr="0029184F">
        <w:t>Le cas de Viger n’est qu’un exemple parmi tant d’autres où les i</w:t>
      </w:r>
      <w:r w:rsidRPr="0029184F">
        <w:t>n</w:t>
      </w:r>
      <w:r w:rsidRPr="0029184F">
        <w:t>térêts des Blancs passent avant ceux des Amérindiens. Nous avons parlé des Ojibways en Ontario, d’autre</w:t>
      </w:r>
      <w:r>
        <w:t>s</w:t>
      </w:r>
      <w:r w:rsidRPr="0029184F">
        <w:t xml:space="preserve"> affaires semblables peuvent être mentionnées. En 1861, le gouvernement créait officiellement la réserve de Betsiamites. Dès 1863, les Oblats tentaient, mais sans su</w:t>
      </w:r>
      <w:r w:rsidRPr="0029184F">
        <w:t>c</w:t>
      </w:r>
      <w:r w:rsidRPr="0029184F">
        <w:t>cès, d’obtenir le titre d’une partie de celle-ci. À</w:t>
      </w:r>
      <w:r>
        <w:t xml:space="preserve"> [147]</w:t>
      </w:r>
      <w:r w:rsidRPr="0029184F">
        <w:t xml:space="preserve"> pa</w:t>
      </w:r>
      <w:r>
        <w:t>rtir de 1872, les compagnies fo</w:t>
      </w:r>
      <w:r w:rsidRPr="0029184F">
        <w:t>restières commencent à couper le bois de la réserve, avec ou sans permis (Bédard 1988</w:t>
      </w:r>
      <w:r>
        <w:t> :</w:t>
      </w:r>
      <w:r w:rsidRPr="0029184F">
        <w:t xml:space="preserve"> 50-52).</w:t>
      </w:r>
    </w:p>
    <w:p w:rsidR="004537A3" w:rsidRPr="0029184F" w:rsidRDefault="004537A3" w:rsidP="004537A3">
      <w:pPr>
        <w:spacing w:before="120" w:after="120"/>
        <w:jc w:val="both"/>
      </w:pPr>
      <w:r w:rsidRPr="0029184F">
        <w:t>Un autre exemple de la primauté des intérêts des Blancs sur ceux des Amérindiens est la réaction du Département face à l’immigration de plus d’un million de personnes dans les provinces de l’ouest au d</w:t>
      </w:r>
      <w:r w:rsidRPr="0029184F">
        <w:t>é</w:t>
      </w:r>
      <w:r w:rsidRPr="0029184F">
        <w:t>but du XX</w:t>
      </w:r>
      <w:r w:rsidRPr="00FE147C">
        <w:rPr>
          <w:vertAlign w:val="superscript"/>
        </w:rPr>
        <w:t>e</w:t>
      </w:r>
      <w:r w:rsidRPr="0029184F">
        <w:t xml:space="preserve"> siècle. Le peuplement de l’ouest a été accompagné de construction de routes et de chemins de fer, de l’apparition de villes et d’une forte demande de terres agricoles. En 1908, le sous surintendant général F. Oliver écrit dans le rapport annuel du Département</w:t>
      </w:r>
      <w:r>
        <w:t> :</w:t>
      </w:r>
      <w:r w:rsidRPr="0029184F">
        <w:t xml:space="preserve"> </w:t>
      </w:r>
    </w:p>
    <w:p w:rsidR="004537A3" w:rsidRPr="0029184F" w:rsidRDefault="004537A3" w:rsidP="004537A3">
      <w:pPr>
        <w:pStyle w:val="Grillecouleur-Accent1"/>
      </w:pPr>
    </w:p>
    <w:p w:rsidR="004537A3" w:rsidRPr="0029184F" w:rsidRDefault="004537A3" w:rsidP="004537A3">
      <w:pPr>
        <w:pStyle w:val="Grillecouleur-Accent1"/>
      </w:pPr>
      <w:r w:rsidRPr="0029184F">
        <w:t>Tant qu’il n’est pas résulté de préjudice particulier ni d’inconvénient du fait que les Sauvages possédaient des terres vaca</w:t>
      </w:r>
      <w:r w:rsidRPr="0029184F">
        <w:t>n</w:t>
      </w:r>
      <w:r w:rsidRPr="0029184F">
        <w:t>tes au-delà de leurs besoins, et qu’il n’était pas possible d’en faire une disposition profitable, le département s’est fermement opposé à toutes tentatives de les induire à se départir d’une partie quelconque de leurs réserves.</w:t>
      </w:r>
    </w:p>
    <w:p w:rsidR="004537A3" w:rsidRPr="0029184F" w:rsidRDefault="004537A3" w:rsidP="004537A3">
      <w:pPr>
        <w:pStyle w:val="Grillecouleur-Accent1"/>
      </w:pPr>
    </w:p>
    <w:p w:rsidR="004537A3" w:rsidRPr="0029184F" w:rsidRDefault="004537A3" w:rsidP="004537A3">
      <w:pPr>
        <w:pStyle w:val="Grillecouleur-Accent1"/>
      </w:pPr>
      <w:r w:rsidRPr="0029184F">
        <w:t>Les circonstances ont cependant changé, et il est maintenant r</w:t>
      </w:r>
      <w:r w:rsidRPr="0029184F">
        <w:t>e</w:t>
      </w:r>
      <w:r w:rsidRPr="0029184F">
        <w:t>connu que lorsque les Sauvages possèdent des étendues de terre à culture ou à bois en outre de leurs besoins possibles, et par là entr</w:t>
      </w:r>
      <w:r w:rsidRPr="0029184F">
        <w:t>a</w:t>
      </w:r>
      <w:r w:rsidRPr="0029184F">
        <w:t>vent la croissance de la colonisation et que la demande des terres est telle que l’on est sûr d’en obtenir une vente profitable, dont le produit peut être placé pour le bénéf</w:t>
      </w:r>
      <w:r w:rsidRPr="0029184F">
        <w:t>i</w:t>
      </w:r>
      <w:r w:rsidRPr="0029184F">
        <w:t>ce des Sauvages et peut soulager d’autant le pays du fardeau de leur entr</w:t>
      </w:r>
      <w:r w:rsidRPr="0029184F">
        <w:t>e</w:t>
      </w:r>
      <w:r w:rsidRPr="0029184F">
        <w:t>tien, il est de l’intérêt de tous les int</w:t>
      </w:r>
      <w:r w:rsidRPr="0029184F">
        <w:t>é</w:t>
      </w:r>
      <w:r w:rsidRPr="0029184F">
        <w:t>ressés d’encourager ces ventes (CRHET 1980</w:t>
      </w:r>
      <w:r>
        <w:t> :</w:t>
      </w:r>
      <w:r w:rsidRPr="0029184F">
        <w:t xml:space="preserve"> 150).</w:t>
      </w:r>
    </w:p>
    <w:p w:rsidR="004537A3" w:rsidRPr="0029184F" w:rsidRDefault="004537A3" w:rsidP="004537A3">
      <w:pPr>
        <w:pStyle w:val="Grillecouleur-Accent1"/>
      </w:pPr>
    </w:p>
    <w:p w:rsidR="004537A3" w:rsidRPr="0029184F" w:rsidRDefault="004537A3" w:rsidP="004537A3">
      <w:pPr>
        <w:spacing w:before="120" w:after="120"/>
        <w:jc w:val="both"/>
      </w:pPr>
      <w:r w:rsidRPr="0029184F">
        <w:t>Pour en revenir aux Malécites de Viger, lorsque le Département propose de les réinstaller sur deux lots non-vendus de la réserve, leur agent s’empresse de souligner l’opposition des fermiers et de proposer un endroit où les terres sont incultes. Encore une fois, les Blancs sont favorisés et le Département adopte une solution à l’encontre de sa p</w:t>
      </w:r>
      <w:r w:rsidRPr="0029184F">
        <w:t>o</w:t>
      </w:r>
      <w:r w:rsidRPr="0029184F">
        <w:t>litique. Nous croyons que l’histoire de Viger et les quelques exemples que nous avons mentionnés montrent effectivement qu’il n’était pas possible pour les groupes indiens de conserver des terres convoitées par les Euro-canadiens.</w:t>
      </w:r>
    </w:p>
    <w:p w:rsidR="004537A3" w:rsidRDefault="004537A3" w:rsidP="004537A3">
      <w:pPr>
        <w:spacing w:before="120" w:after="120"/>
        <w:jc w:val="both"/>
      </w:pPr>
      <w:r w:rsidRPr="0029184F">
        <w:t>Les circonstances entourant la vente n’ont pas pu être toutes éclai</w:t>
      </w:r>
      <w:r w:rsidRPr="0029184F">
        <w:t>r</w:t>
      </w:r>
      <w:r w:rsidRPr="0029184F">
        <w:t>cies, mais il semble bien que plusieurs membres du groupe sont a</w:t>
      </w:r>
      <w:r w:rsidRPr="0029184F">
        <w:t>b</w:t>
      </w:r>
      <w:r w:rsidRPr="0029184F">
        <w:t>sents lors de l’Assemblée. Plusieurs manifestent ensuite leur m</w:t>
      </w:r>
      <w:r w:rsidRPr="0029184F">
        <w:t>é</w:t>
      </w:r>
      <w:r w:rsidRPr="0029184F">
        <w:t xml:space="preserve">contentement. En conséquence de cette vente, le groupe sera peu à peu dispersé, s’intégrant au sein d’autres groupes indiens ou auprès de la population blanche. </w:t>
      </w:r>
    </w:p>
    <w:p w:rsidR="004537A3" w:rsidRPr="0029184F" w:rsidRDefault="004537A3" w:rsidP="004537A3">
      <w:pPr>
        <w:spacing w:before="120" w:after="120"/>
        <w:jc w:val="both"/>
      </w:pPr>
      <w:r>
        <w:t>[148]</w:t>
      </w:r>
    </w:p>
    <w:p w:rsidR="004537A3" w:rsidRPr="0029184F" w:rsidRDefault="004537A3" w:rsidP="004537A3">
      <w:pPr>
        <w:spacing w:before="120" w:after="120"/>
        <w:jc w:val="both"/>
      </w:pPr>
      <w:r w:rsidRPr="0029184F">
        <w:t>Sur le plan de la subsistance, la perte de la réserve prive les fami</w:t>
      </w:r>
      <w:r w:rsidRPr="0029184F">
        <w:t>l</w:t>
      </w:r>
      <w:r w:rsidRPr="0029184F">
        <w:t>les agricultrices d’un revenu d’appoint. Par ailleurs, les lois sur la chasse et la pêche limitent aussi leurs ressources. Pour survivre, ils doivent s’employer à d’autres métiers comme  ceux de bûcheron, de guide de chasse ou de journalier. La vente de la réserve ne leur ra</w:t>
      </w:r>
      <w:r w:rsidRPr="0029184F">
        <w:t>p</w:t>
      </w:r>
      <w:r w:rsidRPr="0029184F">
        <w:t>portera qu’une mince annuité. En cette fin de siècle, plusieurs familles sont très pauvres et ont besoin de l’aide gouvernementale. Les me</w:t>
      </w:r>
      <w:r w:rsidRPr="0029184F">
        <w:t>m</w:t>
      </w:r>
      <w:r w:rsidRPr="0029184F">
        <w:t>bres du groupe se dispersent et cessent d’entretenir des liens formels.</w:t>
      </w:r>
    </w:p>
    <w:p w:rsidR="004537A3" w:rsidRPr="0029184F" w:rsidRDefault="004537A3" w:rsidP="004537A3">
      <w:pPr>
        <w:spacing w:before="120" w:after="120"/>
        <w:jc w:val="both"/>
      </w:pPr>
      <w:r w:rsidRPr="0029184F">
        <w:t>Beaucoup de thèmes n’ont été qu’abordés dans ce mémoire. Il s</w:t>
      </w:r>
      <w:r w:rsidRPr="0029184F">
        <w:t>e</w:t>
      </w:r>
      <w:r w:rsidRPr="0029184F">
        <w:t>rait entre autres intéressant d’élargir la notion de schèmes de subsi</w:t>
      </w:r>
      <w:r w:rsidRPr="0029184F">
        <w:t>s</w:t>
      </w:r>
      <w:r w:rsidRPr="0029184F">
        <w:t>tance et de pousser plus loin leur description. Des fouilles archéolog</w:t>
      </w:r>
      <w:r w:rsidRPr="0029184F">
        <w:t>i</w:t>
      </w:r>
      <w:r w:rsidRPr="0029184F">
        <w:t>ques sur le site de la réserve permettraient sans doute d’apporter de nouveaux éléments quant aux schèmes de subsistance du groupe. Par ailleurs, nous n’avons fait qu’une incursion dans le XX</w:t>
      </w:r>
      <w:r w:rsidRPr="00FE147C">
        <w:rPr>
          <w:vertAlign w:val="superscript"/>
        </w:rPr>
        <w:t>e</w:t>
      </w:r>
      <w:r w:rsidRPr="0029184F">
        <w:t xml:space="preserve"> siècle, mais afin de bien comprend</w:t>
      </w:r>
      <w:r>
        <w:t>r</w:t>
      </w:r>
      <w:r w:rsidRPr="0029184F">
        <w:t xml:space="preserve">e le destin des Malécites après la vente de la réserve il serait important de compléter les recherches aux archives des affaires indiennes.  Il serait également passionnant de faire une enquête orale auprès des membres du groupe. Celle-ci fournirait un apport plus direct à la réalité du passé des Malécites de Viger. </w:t>
      </w:r>
    </w:p>
    <w:p w:rsidR="004537A3" w:rsidRDefault="004537A3" w:rsidP="004537A3">
      <w:pPr>
        <w:pStyle w:val="p"/>
      </w:pPr>
      <w:r>
        <w:br w:type="page"/>
        <w:t>[149]</w:t>
      </w:r>
    </w:p>
    <w:p w:rsidR="004537A3" w:rsidRDefault="004537A3" w:rsidP="004537A3">
      <w:pPr>
        <w:jc w:val="both"/>
      </w:pPr>
    </w:p>
    <w:p w:rsidR="004537A3" w:rsidRDefault="004537A3" w:rsidP="004537A3">
      <w:pPr>
        <w:jc w:val="both"/>
      </w:pPr>
    </w:p>
    <w:p w:rsidR="004537A3" w:rsidRDefault="004537A3" w:rsidP="004537A3">
      <w:pPr>
        <w:jc w:val="both"/>
      </w:pPr>
    </w:p>
    <w:p w:rsidR="004537A3" w:rsidRPr="008D18FA" w:rsidRDefault="004537A3" w:rsidP="004537A3">
      <w:pPr>
        <w:spacing w:after="120"/>
        <w:ind w:firstLine="0"/>
        <w:jc w:val="center"/>
        <w:rPr>
          <w:sz w:val="24"/>
        </w:rPr>
      </w:pPr>
      <w:bookmarkStart w:id="50" w:name="Reserve_Viger_biblio"/>
      <w:r w:rsidRPr="00AC2028">
        <w:rPr>
          <w:b/>
          <w:sz w:val="24"/>
        </w:rPr>
        <w:t>La réserve malé</w:t>
      </w:r>
      <w:r>
        <w:rPr>
          <w:b/>
          <w:sz w:val="24"/>
        </w:rPr>
        <w:t>cite de Viger, un projet-pilote</w:t>
      </w:r>
      <w:r>
        <w:rPr>
          <w:b/>
          <w:sz w:val="24"/>
        </w:rPr>
        <w:br/>
      </w:r>
      <w:r w:rsidRPr="00AC2028">
        <w:rPr>
          <w:b/>
          <w:sz w:val="24"/>
        </w:rPr>
        <w:t xml:space="preserve">du </w:t>
      </w:r>
      <w:r>
        <w:rPr>
          <w:b/>
          <w:sz w:val="24"/>
        </w:rPr>
        <w:t>« </w:t>
      </w:r>
      <w:r w:rsidRPr="00AC2028">
        <w:rPr>
          <w:b/>
          <w:sz w:val="24"/>
        </w:rPr>
        <w:t>programme de civilis</w:t>
      </w:r>
      <w:r w:rsidRPr="00AC2028">
        <w:rPr>
          <w:b/>
          <w:sz w:val="24"/>
        </w:rPr>
        <w:t>a</w:t>
      </w:r>
      <w:r w:rsidRPr="00AC2028">
        <w:rPr>
          <w:b/>
          <w:sz w:val="24"/>
        </w:rPr>
        <w:t>tion</w:t>
      </w:r>
      <w:r>
        <w:rPr>
          <w:b/>
          <w:sz w:val="24"/>
        </w:rPr>
        <w:t> »</w:t>
      </w:r>
      <w:r w:rsidRPr="00AC2028">
        <w:rPr>
          <w:b/>
          <w:sz w:val="24"/>
        </w:rPr>
        <w:t xml:space="preserve"> du gouvernement canadien.</w:t>
      </w:r>
    </w:p>
    <w:p w:rsidR="004537A3" w:rsidRPr="00384B20" w:rsidRDefault="004537A3" w:rsidP="004537A3">
      <w:pPr>
        <w:pStyle w:val="planchest"/>
      </w:pPr>
      <w:r>
        <w:t>BIBLIOGRAPHIE</w:t>
      </w:r>
    </w:p>
    <w:bookmarkEnd w:id="50"/>
    <w:p w:rsidR="004537A3" w:rsidRDefault="004537A3" w:rsidP="004537A3">
      <w:pPr>
        <w:ind w:firstLine="0"/>
      </w:pPr>
    </w:p>
    <w:p w:rsidR="004537A3" w:rsidRDefault="004537A3" w:rsidP="004537A3">
      <w:pPr>
        <w:ind w:firstLine="0"/>
      </w:pPr>
    </w:p>
    <w:p w:rsidR="004537A3" w:rsidRDefault="004537A3" w:rsidP="004537A3">
      <w:pPr>
        <w:ind w:firstLine="0"/>
      </w:pPr>
    </w:p>
    <w:p w:rsidR="004537A3" w:rsidRPr="00E07116" w:rsidRDefault="004537A3" w:rsidP="004537A3">
      <w:pPr>
        <w:pStyle w:val="p"/>
      </w:pPr>
    </w:p>
    <w:p w:rsidR="004537A3" w:rsidRPr="00384B20" w:rsidRDefault="004537A3" w:rsidP="004537A3">
      <w:pPr>
        <w:ind w:right="90" w:firstLine="0"/>
        <w:jc w:val="both"/>
        <w:rPr>
          <w:sz w:val="20"/>
        </w:rPr>
      </w:pPr>
      <w:hyperlink w:anchor="tdm" w:history="1">
        <w:r w:rsidRPr="00384B20">
          <w:rPr>
            <w:rStyle w:val="Lienhypertexte"/>
            <w:sz w:val="20"/>
          </w:rPr>
          <w:t>Retour à la table des matières</w:t>
        </w:r>
      </w:hyperlink>
    </w:p>
    <w:p w:rsidR="004537A3" w:rsidRDefault="004537A3" w:rsidP="004537A3">
      <w:pPr>
        <w:spacing w:before="120" w:after="120"/>
        <w:ind w:left="900" w:hanging="900"/>
        <w:jc w:val="both"/>
      </w:pPr>
    </w:p>
    <w:p w:rsidR="004537A3" w:rsidRPr="0084722A" w:rsidRDefault="004537A3" w:rsidP="004537A3">
      <w:pPr>
        <w:spacing w:before="120" w:after="120"/>
        <w:ind w:left="900" w:hanging="900"/>
        <w:jc w:val="both"/>
      </w:pPr>
      <w:r w:rsidRPr="0084722A">
        <w:t>ADNEY, Edwin Tappan</w:t>
      </w:r>
    </w:p>
    <w:p w:rsidR="004537A3" w:rsidRPr="0084722A" w:rsidRDefault="004537A3" w:rsidP="004537A3">
      <w:pPr>
        <w:spacing w:before="120" w:after="120"/>
        <w:ind w:left="900" w:hanging="900"/>
        <w:jc w:val="both"/>
      </w:pPr>
      <w:r w:rsidRPr="0084722A">
        <w:t>c. 1950</w:t>
      </w:r>
      <w:r>
        <w:tab/>
      </w:r>
      <w:r w:rsidRPr="0084722A">
        <w:t>« Notes Obtained from Peter Bear at Tobique », Ms., 1 p</w:t>
      </w:r>
      <w:r w:rsidRPr="0084722A">
        <w:t>a</w:t>
      </w:r>
      <w:r w:rsidRPr="0084722A">
        <w:t xml:space="preserve">ge. </w:t>
      </w:r>
    </w:p>
    <w:p w:rsidR="004537A3" w:rsidRPr="0084722A" w:rsidRDefault="004537A3" w:rsidP="004537A3">
      <w:pPr>
        <w:spacing w:before="120" w:after="120"/>
        <w:ind w:left="900" w:hanging="900"/>
        <w:jc w:val="both"/>
      </w:pPr>
    </w:p>
    <w:p w:rsidR="004537A3" w:rsidRPr="0084722A" w:rsidRDefault="004537A3" w:rsidP="004537A3">
      <w:pPr>
        <w:spacing w:before="120" w:after="120"/>
        <w:ind w:left="900" w:hanging="900"/>
        <w:jc w:val="both"/>
      </w:pPr>
      <w:r w:rsidRPr="0084722A">
        <w:t>ALBERT, Thomas</w:t>
      </w:r>
    </w:p>
    <w:p w:rsidR="004537A3" w:rsidRPr="0084722A" w:rsidRDefault="004537A3" w:rsidP="004537A3">
      <w:pPr>
        <w:spacing w:before="120" w:after="120"/>
        <w:ind w:left="900" w:hanging="900"/>
        <w:jc w:val="both"/>
      </w:pPr>
      <w:r w:rsidRPr="0084722A">
        <w:t>1920</w:t>
      </w:r>
      <w:r>
        <w:tab/>
      </w:r>
      <w:r w:rsidRPr="0084722A">
        <w:rPr>
          <w:u w:val="single"/>
        </w:rPr>
        <w:t>Histoire du Madawaska entre l'Acadie, le Québec et l'Amér</w:t>
      </w:r>
      <w:r w:rsidRPr="0084722A">
        <w:rPr>
          <w:u w:val="single"/>
        </w:rPr>
        <w:t>i</w:t>
      </w:r>
      <w:r w:rsidRPr="0084722A">
        <w:rPr>
          <w:u w:val="single"/>
        </w:rPr>
        <w:t>que</w:t>
      </w:r>
      <w:r w:rsidRPr="0084722A">
        <w:t>, Québec : L'imprimerie franciscaine missionnaire.</w:t>
      </w:r>
    </w:p>
    <w:p w:rsidR="004537A3" w:rsidRPr="0084722A" w:rsidRDefault="004537A3" w:rsidP="004537A3">
      <w:pPr>
        <w:spacing w:before="120" w:after="120"/>
        <w:ind w:left="900" w:hanging="900"/>
        <w:jc w:val="both"/>
      </w:pPr>
    </w:p>
    <w:p w:rsidR="004537A3" w:rsidRPr="0084722A" w:rsidRDefault="004537A3" w:rsidP="004537A3">
      <w:pPr>
        <w:spacing w:before="120" w:after="120"/>
        <w:ind w:left="900" w:hanging="900"/>
        <w:jc w:val="both"/>
      </w:pPr>
      <w:r w:rsidRPr="0084722A">
        <w:t>AMERICAN FRIENDS SERVICE COMMITTEE</w:t>
      </w:r>
    </w:p>
    <w:p w:rsidR="004537A3" w:rsidRPr="0084722A" w:rsidRDefault="004537A3" w:rsidP="004537A3">
      <w:pPr>
        <w:spacing w:before="120" w:after="120"/>
        <w:ind w:left="900" w:hanging="900"/>
        <w:jc w:val="both"/>
      </w:pPr>
      <w:r w:rsidRPr="0084722A">
        <w:t>1989</w:t>
      </w:r>
      <w:r>
        <w:tab/>
      </w:r>
      <w:r w:rsidRPr="0084722A">
        <w:rPr>
          <w:u w:val="single"/>
        </w:rPr>
        <w:t>The Wabanakis of Maine and the Maritimes</w:t>
      </w:r>
      <w:r w:rsidRPr="0084722A">
        <w:t>, Bath, Maine : New England Regional Office of the American Friends Serv</w:t>
      </w:r>
      <w:r w:rsidRPr="0084722A">
        <w:t>i</w:t>
      </w:r>
      <w:r w:rsidRPr="0084722A">
        <w:t>ce Committee.</w:t>
      </w:r>
    </w:p>
    <w:p w:rsidR="004537A3" w:rsidRPr="0084722A" w:rsidRDefault="004537A3" w:rsidP="004537A3">
      <w:pPr>
        <w:spacing w:before="120" w:after="120"/>
        <w:ind w:left="900" w:hanging="900"/>
        <w:jc w:val="both"/>
      </w:pPr>
    </w:p>
    <w:p w:rsidR="004537A3" w:rsidRPr="0084722A" w:rsidRDefault="004537A3" w:rsidP="004537A3">
      <w:pPr>
        <w:spacing w:before="120" w:after="120"/>
        <w:ind w:left="900" w:hanging="900"/>
        <w:jc w:val="both"/>
      </w:pPr>
      <w:r w:rsidRPr="0084722A">
        <w:t>AMSELLE, Jean-Loup</w:t>
      </w:r>
    </w:p>
    <w:p w:rsidR="004537A3" w:rsidRPr="0084722A" w:rsidRDefault="004537A3" w:rsidP="004537A3">
      <w:pPr>
        <w:spacing w:before="120" w:after="120"/>
        <w:ind w:left="900" w:hanging="900"/>
        <w:jc w:val="both"/>
      </w:pPr>
      <w:r w:rsidRPr="0084722A">
        <w:t>1989</w:t>
      </w:r>
      <w:r>
        <w:tab/>
      </w:r>
      <w:r w:rsidRPr="0084722A">
        <w:t xml:space="preserve">« Ethnie », dans </w:t>
      </w:r>
      <w:r w:rsidRPr="0084722A">
        <w:rPr>
          <w:u w:val="single"/>
        </w:rPr>
        <w:t>Encyclopaedia Universalis, vol. 2</w:t>
      </w:r>
      <w:r w:rsidRPr="0084722A">
        <w:t>, Paris : Enc</w:t>
      </w:r>
      <w:r w:rsidRPr="0084722A">
        <w:t>y</w:t>
      </w:r>
      <w:r w:rsidRPr="0084722A">
        <w:t>clopaedia Universalis, p. 971-973.</w:t>
      </w:r>
    </w:p>
    <w:p w:rsidR="004537A3" w:rsidRPr="0084722A" w:rsidRDefault="004537A3" w:rsidP="004537A3">
      <w:pPr>
        <w:spacing w:before="120" w:after="120"/>
        <w:ind w:left="900" w:hanging="900"/>
        <w:jc w:val="both"/>
      </w:pPr>
    </w:p>
    <w:p w:rsidR="004537A3" w:rsidRPr="0084722A" w:rsidRDefault="004537A3" w:rsidP="004537A3">
      <w:pPr>
        <w:spacing w:before="120" w:after="120"/>
        <w:ind w:left="900" w:hanging="900"/>
        <w:jc w:val="both"/>
      </w:pPr>
      <w:r w:rsidRPr="0084722A">
        <w:t>ANC-Archives nationales du Canada</w:t>
      </w:r>
    </w:p>
    <w:p w:rsidR="004537A3" w:rsidRPr="0084722A" w:rsidRDefault="004537A3" w:rsidP="004537A3">
      <w:pPr>
        <w:spacing w:before="120" w:after="120"/>
        <w:ind w:left="900" w:hanging="900"/>
        <w:jc w:val="both"/>
      </w:pPr>
      <w:r w:rsidRPr="0084722A">
        <w:t>1684a</w:t>
      </w:r>
      <w:r>
        <w:tab/>
      </w:r>
      <w:r w:rsidRPr="0084722A">
        <w:t>« Requête des habitans de la coste du sud du fleuve St La</w:t>
      </w:r>
      <w:r w:rsidRPr="0084722A">
        <w:t>u</w:t>
      </w:r>
      <w:r w:rsidRPr="0084722A">
        <w:t xml:space="preserve">rent », Ms., dans </w:t>
      </w:r>
      <w:r w:rsidRPr="0084722A">
        <w:rPr>
          <w:u w:val="single"/>
        </w:rPr>
        <w:t>Archives coloniales</w:t>
      </w:r>
      <w:r w:rsidRPr="0084722A">
        <w:t>, (aux Archives nation</w:t>
      </w:r>
      <w:r w:rsidRPr="0084722A">
        <w:t>a</w:t>
      </w:r>
      <w:r w:rsidRPr="0084722A">
        <w:t>les du Canada, Ottawa, C11A, vol. 6-2, p. 195-200).</w:t>
      </w:r>
    </w:p>
    <w:p w:rsidR="004537A3" w:rsidRPr="0084722A" w:rsidRDefault="004537A3" w:rsidP="004537A3">
      <w:pPr>
        <w:spacing w:before="120" w:after="120"/>
        <w:ind w:left="900" w:hanging="900"/>
        <w:jc w:val="both"/>
      </w:pPr>
      <w:r w:rsidRPr="0084722A">
        <w:t>1684b</w:t>
      </w:r>
      <w:r>
        <w:tab/>
      </w:r>
      <w:r w:rsidRPr="0084722A">
        <w:t>« Mémoire contenant les moyens pieces et inductions se</w:t>
      </w:r>
      <w:r w:rsidRPr="0084722A">
        <w:t>r</w:t>
      </w:r>
      <w:r w:rsidRPr="0084722A">
        <w:t>vans a soutenir et justifier le contenu en la requeste présentée au Roy par les habitns du costé du sud du fleuve St-Laurent d</w:t>
      </w:r>
      <w:r w:rsidRPr="0084722A">
        <w:t>e</w:t>
      </w:r>
      <w:r w:rsidRPr="0084722A">
        <w:t xml:space="preserve">puis le cap St Ignace en descendant vers les monts Nostre Dame, en sedant a l'Isle Percée... », Ms., dans </w:t>
      </w:r>
      <w:r w:rsidRPr="0084722A">
        <w:rPr>
          <w:u w:val="single"/>
        </w:rPr>
        <w:t>Archives col</w:t>
      </w:r>
      <w:r w:rsidRPr="0084722A">
        <w:rPr>
          <w:u w:val="single"/>
        </w:rPr>
        <w:t>o</w:t>
      </w:r>
      <w:r w:rsidRPr="0084722A">
        <w:rPr>
          <w:u w:val="single"/>
        </w:rPr>
        <w:t>niales</w:t>
      </w:r>
      <w:r w:rsidRPr="0084722A">
        <w:t>, (aux Archives nationales du Canada, Ottawa, C11A, vol. 6-2, p. 299-313).</w:t>
      </w:r>
    </w:p>
    <w:p w:rsidR="004537A3" w:rsidRPr="0084722A" w:rsidRDefault="004537A3" w:rsidP="004537A3">
      <w:pPr>
        <w:spacing w:before="120" w:after="120"/>
        <w:ind w:left="900" w:hanging="900"/>
        <w:jc w:val="both"/>
      </w:pPr>
      <w:r w:rsidRPr="0084722A">
        <w:t>1747</w:t>
      </w:r>
      <w:r>
        <w:tab/>
      </w:r>
      <w:r w:rsidRPr="0084722A">
        <w:t>« 1747. Canada. Journal de Campagne de Novembre 1746 à O</w:t>
      </w:r>
      <w:r w:rsidRPr="0084722A">
        <w:t>c</w:t>
      </w:r>
      <w:r w:rsidRPr="0084722A">
        <w:t xml:space="preserve">tobre 1747 », Ms., dans </w:t>
      </w:r>
      <w:r w:rsidRPr="0084722A">
        <w:rPr>
          <w:u w:val="single"/>
        </w:rPr>
        <w:t>Archives coloniales</w:t>
      </w:r>
      <w:r w:rsidRPr="0084722A">
        <w:t>, (aux Archives nati</w:t>
      </w:r>
      <w:r w:rsidRPr="0084722A">
        <w:t>o</w:t>
      </w:r>
      <w:r w:rsidRPr="0084722A">
        <w:t>nales du Canada, Ottawa, C11A, C-2396, vol. 87, 1ere partie, p. 63-254).</w:t>
      </w:r>
    </w:p>
    <w:p w:rsidR="004537A3" w:rsidRPr="0084722A" w:rsidRDefault="004537A3" w:rsidP="004537A3">
      <w:pPr>
        <w:spacing w:before="120" w:after="120"/>
        <w:ind w:left="900" w:hanging="900"/>
        <w:jc w:val="both"/>
      </w:pPr>
      <w:r w:rsidRPr="0084722A">
        <w:t>1748</w:t>
      </w:r>
      <w:r>
        <w:tab/>
      </w:r>
      <w:r w:rsidRPr="0084722A">
        <w:t xml:space="preserve">« Canada. Journal de ce qui s'est passé d'intéressant à Québec à l'occasion des mouvemens de guerre et des différens avis qu'on y a reçu depuis le départ des dits vaisseaux au mois de novembre 1747 », Ms., dans </w:t>
      </w:r>
      <w:r w:rsidRPr="0084722A">
        <w:rPr>
          <w:u w:val="single"/>
        </w:rPr>
        <w:t>Archives coloniales</w:t>
      </w:r>
      <w:r w:rsidRPr="0084722A">
        <w:t>, (aux Arch</w:t>
      </w:r>
      <w:r w:rsidRPr="0084722A">
        <w:t>i</w:t>
      </w:r>
      <w:r w:rsidRPr="0084722A">
        <w:t>ves nationales du Canada, Ottawa, C11A, C-2396, vol. 87, 2e partie, p. 1-158).</w:t>
      </w:r>
    </w:p>
    <w:p w:rsidR="004537A3" w:rsidRPr="0084722A" w:rsidRDefault="004537A3" w:rsidP="004537A3">
      <w:pPr>
        <w:spacing w:before="120" w:after="120"/>
        <w:ind w:left="900" w:hanging="900"/>
        <w:jc w:val="both"/>
      </w:pPr>
      <w:r w:rsidRPr="0084722A">
        <w:t>1784</w:t>
      </w:r>
      <w:r>
        <w:tab/>
      </w:r>
      <w:r w:rsidRPr="0084722A">
        <w:t xml:space="preserve">« Deux chefs du village malécite de Madawaska demandent un ordre pour empêcher la vente de rhum à leurs gens, 2 août 1784 », Ms., dans </w:t>
      </w:r>
      <w:r w:rsidRPr="0084722A">
        <w:rPr>
          <w:u w:val="single"/>
        </w:rPr>
        <w:t>Collection Haldimand</w:t>
      </w:r>
      <w:r w:rsidRPr="0084722A">
        <w:t>, (Archives nation</w:t>
      </w:r>
      <w:r w:rsidRPr="0084722A">
        <w:t>a</w:t>
      </w:r>
      <w:r w:rsidRPr="0084722A">
        <w:t>les du Canada, O</w:t>
      </w:r>
      <w:r w:rsidRPr="0084722A">
        <w:t>t</w:t>
      </w:r>
      <w:r w:rsidRPr="0084722A">
        <w:t>tawa, B225-2 (B.M. 21,884)).</w:t>
      </w:r>
    </w:p>
    <w:p w:rsidR="004537A3" w:rsidRPr="0084722A" w:rsidRDefault="004537A3" w:rsidP="004537A3">
      <w:pPr>
        <w:spacing w:before="120" w:after="120"/>
        <w:ind w:left="900" w:hanging="900"/>
        <w:jc w:val="both"/>
      </w:pPr>
      <w:r w:rsidRPr="0084722A">
        <w:t>1826</w:t>
      </w:r>
      <w:r>
        <w:tab/>
      </w:r>
      <w:r w:rsidRPr="0084722A">
        <w:t xml:space="preserve">« Petition for land by Indians of river St.John, N.B. », Ms., dans </w:t>
      </w:r>
      <w:r w:rsidRPr="0084722A">
        <w:rPr>
          <w:u w:val="single"/>
        </w:rPr>
        <w:t>Lower Canada Land Paper</w:t>
      </w:r>
      <w:r w:rsidRPr="0084722A">
        <w:t>, 5 p. (aux Archives nationales du C</w:t>
      </w:r>
      <w:r w:rsidRPr="0084722A">
        <w:t>a</w:t>
      </w:r>
      <w:r w:rsidRPr="0084722A">
        <w:t>nada, Ottawa, RG 1, L-3-L, vol. 29, bobine C-2504, p. 15234-15238).</w:t>
      </w:r>
    </w:p>
    <w:p w:rsidR="004537A3" w:rsidRPr="0084722A" w:rsidRDefault="004537A3" w:rsidP="004537A3">
      <w:pPr>
        <w:spacing w:before="120" w:after="120"/>
        <w:ind w:left="900" w:hanging="900"/>
        <w:jc w:val="both"/>
      </w:pPr>
      <w:r w:rsidRPr="0084722A">
        <w:t>1827a</w:t>
      </w:r>
      <w:r>
        <w:tab/>
      </w:r>
      <w:r w:rsidRPr="0084722A">
        <w:t xml:space="preserve">« Lettre du colonel Juchereau-Duchesnay au Major General H. C. Darling », Ms., dans </w:t>
      </w:r>
      <w:r w:rsidRPr="0084722A">
        <w:rPr>
          <w:u w:val="single"/>
        </w:rPr>
        <w:t>Indian Affairs. Military's Office. Correspondence, 1826</w:t>
      </w:r>
      <w:r w:rsidRPr="0084722A">
        <w:t>, 4 p. (aux Archives Nationales du C</w:t>
      </w:r>
      <w:r w:rsidRPr="0084722A">
        <w:t>a</w:t>
      </w:r>
      <w:r w:rsidRPr="0084722A">
        <w:t>nada, Ottawa, RG 10, vol. 496, p. 31541-31544).</w:t>
      </w:r>
    </w:p>
    <w:p w:rsidR="004537A3" w:rsidRPr="0084722A" w:rsidRDefault="004537A3" w:rsidP="004537A3">
      <w:pPr>
        <w:spacing w:before="120" w:after="120"/>
        <w:ind w:left="900" w:hanging="900"/>
        <w:jc w:val="both"/>
      </w:pPr>
      <w:r w:rsidRPr="0084722A">
        <w:t>1827b</w:t>
      </w:r>
      <w:r>
        <w:tab/>
      </w:r>
      <w:r w:rsidRPr="0084722A">
        <w:t xml:space="preserve">« Copy of a Copy. Order in Council of 28th April 1827 », Ms., dans </w:t>
      </w:r>
      <w:r w:rsidRPr="0084722A">
        <w:rPr>
          <w:u w:val="single"/>
        </w:rPr>
        <w:t>Indian Affairs. Superintendent Office, (Sir John Johnson), Correspondence, 1827</w:t>
      </w:r>
      <w:r w:rsidRPr="0084722A">
        <w:t>, 2 p. (aux Archives nation</w:t>
      </w:r>
      <w:r w:rsidRPr="0084722A">
        <w:t>a</w:t>
      </w:r>
      <w:r w:rsidRPr="0084722A">
        <w:t>les du Canada, Ottawa, RG 10, volume 20, p. 14024-14025, b</w:t>
      </w:r>
      <w:r w:rsidRPr="0084722A">
        <w:t>o</w:t>
      </w:r>
      <w:r w:rsidRPr="0084722A">
        <w:t>bine C-11004).</w:t>
      </w:r>
    </w:p>
    <w:p w:rsidR="004537A3" w:rsidRPr="0084722A" w:rsidRDefault="004537A3" w:rsidP="004537A3">
      <w:pPr>
        <w:spacing w:before="120" w:after="120"/>
        <w:ind w:left="900" w:hanging="900"/>
        <w:jc w:val="both"/>
      </w:pPr>
      <w:r w:rsidRPr="0084722A">
        <w:t>1830</w:t>
      </w:r>
      <w:r>
        <w:tab/>
      </w:r>
      <w:r w:rsidRPr="0084722A">
        <w:t>« List of Chiefs &amp; Captains of the Indians District of Qu</w:t>
      </w:r>
      <w:r w:rsidRPr="0084722A">
        <w:t>e</w:t>
      </w:r>
      <w:r w:rsidRPr="0084722A">
        <w:t xml:space="preserve">bec », Ms., dans </w:t>
      </w:r>
      <w:r w:rsidRPr="0084722A">
        <w:rPr>
          <w:u w:val="single"/>
        </w:rPr>
        <w:t>Indian Affairs</w:t>
      </w:r>
      <w:r w:rsidRPr="0084722A">
        <w:t>, 2 p. (aux Archives nationales du C</w:t>
      </w:r>
      <w:r w:rsidRPr="0084722A">
        <w:t>a</w:t>
      </w:r>
      <w:r w:rsidRPr="0084722A">
        <w:t>nada, Ottawa, RG-10, vol. 24, pp. 25 912-25 913).</w:t>
      </w:r>
    </w:p>
    <w:p w:rsidR="004537A3" w:rsidRDefault="004537A3" w:rsidP="004537A3">
      <w:pPr>
        <w:spacing w:before="120" w:after="120"/>
        <w:ind w:left="900" w:hanging="900"/>
        <w:jc w:val="both"/>
      </w:pPr>
      <w:r>
        <w:t>[150]</w:t>
      </w:r>
    </w:p>
    <w:p w:rsidR="004537A3" w:rsidRPr="0084722A" w:rsidRDefault="004537A3" w:rsidP="004537A3">
      <w:pPr>
        <w:spacing w:before="120" w:after="120"/>
        <w:ind w:left="900" w:hanging="900"/>
        <w:jc w:val="both"/>
      </w:pPr>
      <w:r w:rsidRPr="0084722A">
        <w:t>1842</w:t>
      </w:r>
      <w:r>
        <w:tab/>
      </w:r>
      <w:r w:rsidRPr="0084722A">
        <w:t>« Return of the Amalecites and Others, [illisible] at Quebec, 19th October 1842, to be referred to in reading issues for 1843 », Ms., p.45464-45465.  (aux Archives nationales du Canada, Ottawa, Série RG 10, bobine C-11490, vol 141).</w:t>
      </w:r>
    </w:p>
    <w:p w:rsidR="004537A3" w:rsidRPr="0084722A" w:rsidRDefault="004537A3" w:rsidP="004537A3">
      <w:pPr>
        <w:spacing w:before="120" w:after="120"/>
        <w:ind w:left="900" w:hanging="900"/>
        <w:jc w:val="both"/>
      </w:pPr>
      <w:r w:rsidRPr="0084722A">
        <w:t>1843</w:t>
      </w:r>
      <w:r>
        <w:tab/>
      </w:r>
      <w:r w:rsidRPr="0084722A">
        <w:t>« Return of the Amalecites and Others, [illisible] at Quebec, 19th October 1842, to be referred to in reading issues for 1843 », Ms., p.45464-45465.  (aux Archives nationales du Canada, Ottawa, Série RG 10, bobine C-11490, vol 141).</w:t>
      </w:r>
    </w:p>
    <w:p w:rsidR="004537A3" w:rsidRPr="0084722A" w:rsidRDefault="004537A3" w:rsidP="004537A3">
      <w:pPr>
        <w:spacing w:before="120" w:after="120"/>
        <w:ind w:left="900" w:hanging="900"/>
        <w:jc w:val="both"/>
      </w:pPr>
      <w:r w:rsidRPr="0084722A">
        <w:t>1845</w:t>
      </w:r>
      <w:r>
        <w:tab/>
      </w:r>
      <w:r w:rsidRPr="0084722A">
        <w:t>« J. Binch, 27 Aug. 1845, Transmit a Petition from the Mi</w:t>
      </w:r>
      <w:r w:rsidRPr="0084722A">
        <w:t>c</w:t>
      </w:r>
      <w:r w:rsidRPr="0084722A">
        <w:t xml:space="preserve">mac and Milicite Tribe », Ms., dans </w:t>
      </w:r>
      <w:r w:rsidRPr="0084722A">
        <w:rPr>
          <w:u w:val="single"/>
        </w:rPr>
        <w:t>Indian Affairs, Civil S</w:t>
      </w:r>
      <w:r w:rsidRPr="0084722A">
        <w:rPr>
          <w:u w:val="single"/>
        </w:rPr>
        <w:t>e</w:t>
      </w:r>
      <w:r w:rsidRPr="0084722A">
        <w:rPr>
          <w:u w:val="single"/>
        </w:rPr>
        <w:t>cretary's Off</w:t>
      </w:r>
      <w:r w:rsidRPr="0084722A">
        <w:rPr>
          <w:u w:val="single"/>
        </w:rPr>
        <w:t>i</w:t>
      </w:r>
      <w:r w:rsidRPr="0084722A">
        <w:rPr>
          <w:u w:val="single"/>
        </w:rPr>
        <w:t>ce, Correspondence 1844-1847</w:t>
      </w:r>
      <w:r w:rsidRPr="0084722A">
        <w:t>, p.87175-87176.  (aux Archives nati</w:t>
      </w:r>
      <w:r w:rsidRPr="0084722A">
        <w:t>o</w:t>
      </w:r>
      <w:r w:rsidRPr="0084722A">
        <w:t>nales du Canada, Ottawa, Série RG 10, bobine C-11 494, vol. 150).</w:t>
      </w:r>
    </w:p>
    <w:p w:rsidR="004537A3" w:rsidRPr="0084722A" w:rsidRDefault="004537A3" w:rsidP="004537A3">
      <w:pPr>
        <w:spacing w:before="120" w:after="120"/>
        <w:ind w:left="900" w:hanging="900"/>
        <w:jc w:val="both"/>
      </w:pPr>
      <w:r w:rsidRPr="0084722A">
        <w:t>1844-1847a</w:t>
      </w:r>
      <w:r>
        <w:tab/>
      </w:r>
      <w:r w:rsidRPr="0084722A">
        <w:t xml:space="preserve">« Louis Thomas, Chief Abenaqui-Amalicite-Ile Verte, 17th August, Prays Letters Patent for certain Land formerly granted to his Tribe. », Ms., dans </w:t>
      </w:r>
      <w:r w:rsidRPr="0084722A">
        <w:rPr>
          <w:u w:val="single"/>
        </w:rPr>
        <w:t>Indian Affairs, Civil Secr</w:t>
      </w:r>
      <w:r w:rsidRPr="0084722A">
        <w:rPr>
          <w:u w:val="single"/>
        </w:rPr>
        <w:t>e</w:t>
      </w:r>
      <w:r w:rsidRPr="0084722A">
        <w:rPr>
          <w:u w:val="single"/>
        </w:rPr>
        <w:t>tary's Office, Co</w:t>
      </w:r>
      <w:r w:rsidRPr="0084722A">
        <w:rPr>
          <w:u w:val="single"/>
        </w:rPr>
        <w:t>r</w:t>
      </w:r>
      <w:r w:rsidRPr="0084722A">
        <w:rPr>
          <w:u w:val="single"/>
        </w:rPr>
        <w:t>respondence 1844-1847</w:t>
      </w:r>
      <w:r w:rsidRPr="0084722A">
        <w:t>, p.92287-92292.  (aux Archives nationales du Canada, Ottawa, Série RG 10, bobine C-11499, vol. 160).</w:t>
      </w:r>
    </w:p>
    <w:p w:rsidR="004537A3" w:rsidRPr="0084722A" w:rsidRDefault="004537A3" w:rsidP="004537A3">
      <w:pPr>
        <w:spacing w:before="120" w:after="120"/>
        <w:ind w:left="900" w:hanging="900"/>
        <w:jc w:val="both"/>
      </w:pPr>
      <w:r w:rsidRPr="0084722A">
        <w:t>1844-1847b</w:t>
      </w:r>
      <w:r>
        <w:tab/>
      </w:r>
      <w:r w:rsidRPr="0084722A">
        <w:t>« D.C. Napier, 26th October 1846.  reports upon the Pet</w:t>
      </w:r>
      <w:r w:rsidRPr="0084722A">
        <w:t>i</w:t>
      </w:r>
      <w:r w:rsidRPr="0084722A">
        <w:t>tion of Chief Louis Thomas in behalf of certain members of the Am</w:t>
      </w:r>
      <w:r w:rsidRPr="0084722A">
        <w:t>a</w:t>
      </w:r>
      <w:r w:rsidRPr="0084722A">
        <w:t xml:space="preserve">licite Nation.  Transmit a copy of and approuved in Council for the land located to the Amalicite Tribe, dated 28th April 1827. », Ms., dans </w:t>
      </w:r>
      <w:r w:rsidRPr="0084722A">
        <w:rPr>
          <w:u w:val="single"/>
        </w:rPr>
        <w:t>Indian Affairs, Civil Secretary's Off</w:t>
      </w:r>
      <w:r w:rsidRPr="0084722A">
        <w:rPr>
          <w:u w:val="single"/>
        </w:rPr>
        <w:t>i</w:t>
      </w:r>
      <w:r w:rsidRPr="0084722A">
        <w:rPr>
          <w:u w:val="single"/>
        </w:rPr>
        <w:t>ce, Correspondence 1844-1847</w:t>
      </w:r>
      <w:r w:rsidRPr="0084722A">
        <w:t>, p.92264-92265.  (aux Arch</w:t>
      </w:r>
      <w:r w:rsidRPr="0084722A">
        <w:t>i</w:t>
      </w:r>
      <w:r w:rsidRPr="0084722A">
        <w:t>ves nationales du Canada, Ottawa, Série RG 10, bobine C- 11 499, vol. 160, non 1938).</w:t>
      </w:r>
    </w:p>
    <w:p w:rsidR="004537A3" w:rsidRPr="0084722A" w:rsidRDefault="004537A3" w:rsidP="004537A3">
      <w:pPr>
        <w:spacing w:before="120" w:after="120"/>
        <w:ind w:left="900" w:hanging="900"/>
        <w:jc w:val="both"/>
      </w:pPr>
      <w:r w:rsidRPr="0084722A">
        <w:t>1848a</w:t>
      </w:r>
      <w:r>
        <w:tab/>
      </w:r>
      <w:r w:rsidRPr="0084722A">
        <w:t xml:space="preserve">« L. Thomas et G. Launier, Indian Chiefs, Isle Verte. », Ms., dans </w:t>
      </w:r>
      <w:r w:rsidRPr="0084722A">
        <w:rPr>
          <w:u w:val="single"/>
        </w:rPr>
        <w:t>Indian Affairs. Civil Secretary's Office. Corresponde</w:t>
      </w:r>
      <w:r w:rsidRPr="0084722A">
        <w:rPr>
          <w:u w:val="single"/>
        </w:rPr>
        <w:t>n</w:t>
      </w:r>
      <w:r w:rsidRPr="0084722A">
        <w:rPr>
          <w:u w:val="single"/>
        </w:rPr>
        <w:t>ce 1844-1847.</w:t>
      </w:r>
      <w:r w:rsidRPr="0084722A">
        <w:t>, p.97675-97677.  (aux Archives nationales du C</w:t>
      </w:r>
      <w:r w:rsidRPr="0084722A">
        <w:t>a</w:t>
      </w:r>
      <w:r w:rsidRPr="0084722A">
        <w:t>nada, Ottawa, Série RG 10, bobine C-11 503, vol 168).</w:t>
      </w:r>
    </w:p>
    <w:p w:rsidR="004537A3" w:rsidRPr="0084722A" w:rsidRDefault="004537A3" w:rsidP="004537A3">
      <w:pPr>
        <w:spacing w:before="120" w:after="120"/>
        <w:ind w:left="900" w:hanging="900"/>
        <w:jc w:val="both"/>
      </w:pPr>
      <w:r w:rsidRPr="0084722A">
        <w:t>1848b</w:t>
      </w:r>
      <w:r>
        <w:tab/>
      </w:r>
      <w:r w:rsidRPr="0084722A">
        <w:t>« Louis Thomas and Jacques Launière Cheifs of the Amal</w:t>
      </w:r>
      <w:r w:rsidRPr="0084722A">
        <w:t>i</w:t>
      </w:r>
      <w:r w:rsidRPr="0084722A">
        <w:t>cite Tribes.  Isle Verte, 24th January 1848.  Respecting M. Ga</w:t>
      </w:r>
      <w:r w:rsidRPr="0084722A">
        <w:t>u</w:t>
      </w:r>
      <w:r w:rsidRPr="0084722A">
        <w:t>vreau's O</w:t>
      </w:r>
      <w:r w:rsidRPr="0084722A">
        <w:t>r</w:t>
      </w:r>
      <w:r w:rsidRPr="0084722A">
        <w:t xml:space="preserve">der prohibiting in future the tade of Timber off the Land reserved to them. », Ms., dans </w:t>
      </w:r>
      <w:r w:rsidRPr="0084722A">
        <w:rPr>
          <w:u w:val="single"/>
        </w:rPr>
        <w:t>Indian Affairs. Civil S</w:t>
      </w:r>
      <w:r w:rsidRPr="0084722A">
        <w:rPr>
          <w:u w:val="single"/>
        </w:rPr>
        <w:t>e</w:t>
      </w:r>
      <w:r w:rsidRPr="0084722A">
        <w:rPr>
          <w:u w:val="single"/>
        </w:rPr>
        <w:t>cretary's Office. Corre</w:t>
      </w:r>
      <w:r w:rsidRPr="0084722A">
        <w:rPr>
          <w:u w:val="single"/>
        </w:rPr>
        <w:t>s</w:t>
      </w:r>
      <w:r w:rsidRPr="0084722A">
        <w:rPr>
          <w:u w:val="single"/>
        </w:rPr>
        <w:t>pondence 1848-1852.</w:t>
      </w:r>
      <w:r w:rsidRPr="0084722A">
        <w:t>, p.98074-98076.  (aux Archives nationales du Canada, Ottawa, Série RG 10, bobine C11-11 503, vol. 169).</w:t>
      </w:r>
    </w:p>
    <w:p w:rsidR="004537A3" w:rsidRPr="0084722A" w:rsidRDefault="004537A3" w:rsidP="004537A3">
      <w:pPr>
        <w:spacing w:before="120" w:after="120"/>
        <w:ind w:left="900" w:hanging="900"/>
        <w:jc w:val="both"/>
      </w:pPr>
      <w:r w:rsidRPr="0084722A">
        <w:t>1848c</w:t>
      </w:r>
      <w:r>
        <w:tab/>
      </w:r>
      <w:r w:rsidRPr="0084722A">
        <w:t xml:space="preserve">« Canada East. Numerical Return of the Resident Indians and Estimate of Presents required for the Service of the Year 1848 », Ms., dans </w:t>
      </w:r>
      <w:r w:rsidRPr="0084722A">
        <w:rPr>
          <w:u w:val="single"/>
        </w:rPr>
        <w:t>Indian Affairs. Civil Secretary's Office. Correspondence 1848-1852.</w:t>
      </w:r>
      <w:r w:rsidRPr="0084722A">
        <w:t>, p.98429-98431.  (aux Archives nationales du Canada, Ottawa, Série RG 10, bobine C-11 503, vol. 169).</w:t>
      </w:r>
    </w:p>
    <w:p w:rsidR="004537A3" w:rsidRPr="0084722A" w:rsidRDefault="004537A3" w:rsidP="004537A3">
      <w:pPr>
        <w:spacing w:before="120" w:after="120"/>
        <w:ind w:left="900" w:hanging="900"/>
        <w:jc w:val="both"/>
      </w:pPr>
      <w:r w:rsidRPr="0084722A">
        <w:t>1851a</w:t>
      </w:r>
      <w:r>
        <w:tab/>
      </w:r>
      <w:r w:rsidRPr="0084722A">
        <w:t>« Abstract of the Requisitions for Presents proposed to be i</w:t>
      </w:r>
      <w:r w:rsidRPr="0084722A">
        <w:t>s</w:t>
      </w:r>
      <w:r w:rsidRPr="0084722A">
        <w:t xml:space="preserve">sued to the Indians of Canada East in the Year 1851. », Ms., dans </w:t>
      </w:r>
      <w:r w:rsidRPr="0084722A">
        <w:rPr>
          <w:u w:val="single"/>
        </w:rPr>
        <w:t>I</w:t>
      </w:r>
      <w:r w:rsidRPr="0084722A">
        <w:rPr>
          <w:u w:val="single"/>
        </w:rPr>
        <w:t>n</w:t>
      </w:r>
      <w:r w:rsidRPr="0084722A">
        <w:rPr>
          <w:u w:val="single"/>
        </w:rPr>
        <w:t>dian Affairs. Civil Secretary's Office. Correspondence 1848-1852.</w:t>
      </w:r>
      <w:r w:rsidRPr="0084722A">
        <w:t>, p.109454-109455.  (aux Archives nationales du Canada, Ottawa, Série RG 10, bobine 11 512, vol. 187).</w:t>
      </w:r>
    </w:p>
    <w:p w:rsidR="004537A3" w:rsidRPr="0084722A" w:rsidRDefault="004537A3" w:rsidP="004537A3">
      <w:pPr>
        <w:spacing w:before="120" w:after="120"/>
        <w:ind w:left="900" w:hanging="900"/>
        <w:jc w:val="both"/>
      </w:pPr>
      <w:r w:rsidRPr="0084722A">
        <w:t>1851b</w:t>
      </w:r>
      <w:r>
        <w:tab/>
      </w:r>
      <w:r w:rsidRPr="0084722A">
        <w:t xml:space="preserve">« Noël Tomis.  Indian Chiefs complains that his Children do not received presents and requests some aid. », Ms., dans </w:t>
      </w:r>
      <w:r w:rsidRPr="0084722A">
        <w:rPr>
          <w:u w:val="single"/>
        </w:rPr>
        <w:t>I</w:t>
      </w:r>
      <w:r w:rsidRPr="0084722A">
        <w:rPr>
          <w:u w:val="single"/>
        </w:rPr>
        <w:t>n</w:t>
      </w:r>
      <w:r w:rsidRPr="0084722A">
        <w:rPr>
          <w:u w:val="single"/>
        </w:rPr>
        <w:t>dian A</w:t>
      </w:r>
      <w:r w:rsidRPr="0084722A">
        <w:rPr>
          <w:u w:val="single"/>
        </w:rPr>
        <w:t>f</w:t>
      </w:r>
      <w:r w:rsidRPr="0084722A">
        <w:rPr>
          <w:u w:val="single"/>
        </w:rPr>
        <w:t>fairs. Civil Secretary's Office. Correspondence 1848-1852.</w:t>
      </w:r>
      <w:r w:rsidRPr="0084722A">
        <w:t>, p.112270-112273.  (aux Archives nationales du Can</w:t>
      </w:r>
      <w:r w:rsidRPr="0084722A">
        <w:t>a</w:t>
      </w:r>
      <w:r w:rsidRPr="0084722A">
        <w:t>da, O</w:t>
      </w:r>
      <w:r w:rsidRPr="0084722A">
        <w:t>t</w:t>
      </w:r>
      <w:r w:rsidRPr="0084722A">
        <w:t>tawa, Série RG 10, bobine C-11 514, vol. 192, no 5553).</w:t>
      </w:r>
    </w:p>
    <w:p w:rsidR="004537A3" w:rsidRPr="0084722A" w:rsidRDefault="004537A3" w:rsidP="004537A3">
      <w:pPr>
        <w:spacing w:before="120" w:after="120"/>
        <w:ind w:left="900" w:hanging="900"/>
        <w:jc w:val="both"/>
      </w:pPr>
      <w:r w:rsidRPr="0084722A">
        <w:t>1852</w:t>
      </w:r>
      <w:r>
        <w:tab/>
      </w:r>
      <w:r w:rsidRPr="0084722A">
        <w:t>« Canada East.  Numerical Return of the resident Indians r</w:t>
      </w:r>
      <w:r w:rsidRPr="0084722A">
        <w:t>e</w:t>
      </w:r>
      <w:r w:rsidRPr="0084722A">
        <w:t>qu</w:t>
      </w:r>
      <w:r w:rsidRPr="0084722A">
        <w:t>i</w:t>
      </w:r>
      <w:r w:rsidRPr="0084722A">
        <w:t>ring Presents for the year 1852 and Estimate of the Goods prop</w:t>
      </w:r>
      <w:r w:rsidRPr="0084722A">
        <w:t>o</w:t>
      </w:r>
      <w:r w:rsidRPr="0084722A">
        <w:t xml:space="preserve">sed to be issued to them. », Ms., dans </w:t>
      </w:r>
      <w:r w:rsidRPr="0084722A">
        <w:rPr>
          <w:u w:val="single"/>
        </w:rPr>
        <w:t>Indian Affairs. Civil Secretary's Off</w:t>
      </w:r>
      <w:r w:rsidRPr="0084722A">
        <w:rPr>
          <w:u w:val="single"/>
        </w:rPr>
        <w:t>i</w:t>
      </w:r>
      <w:r w:rsidRPr="0084722A">
        <w:rPr>
          <w:u w:val="single"/>
        </w:rPr>
        <w:t>ce. Correspondence 1848-1852.</w:t>
      </w:r>
      <w:r w:rsidRPr="0084722A">
        <w:t>, p.107376-107377.  (aux Archives nationales du Canada, O</w:t>
      </w:r>
      <w:r w:rsidRPr="0084722A">
        <w:t>t</w:t>
      </w:r>
      <w:r w:rsidRPr="0084722A">
        <w:t>tawa, Série RG 10, bobine C-11 510, vol. 185).</w:t>
      </w:r>
    </w:p>
    <w:p w:rsidR="004537A3" w:rsidRDefault="004537A3" w:rsidP="004537A3">
      <w:pPr>
        <w:spacing w:before="120" w:after="120"/>
        <w:ind w:left="900" w:hanging="900"/>
        <w:jc w:val="both"/>
      </w:pPr>
      <w:r>
        <w:t>[151]</w:t>
      </w:r>
    </w:p>
    <w:p w:rsidR="004537A3" w:rsidRPr="0084722A" w:rsidRDefault="004537A3" w:rsidP="004537A3">
      <w:pPr>
        <w:spacing w:before="120" w:after="120"/>
        <w:ind w:left="900" w:hanging="900"/>
        <w:jc w:val="both"/>
      </w:pPr>
      <w:r w:rsidRPr="0084722A">
        <w:t>1851-1852</w:t>
      </w:r>
      <w:r>
        <w:tab/>
      </w:r>
      <w:r w:rsidRPr="0084722A">
        <w:t>« Census returns 1851. Canada East. Rimouski County. #322- Ile Verte Parish », Ms., (aux Archives Nation</w:t>
      </w:r>
      <w:r w:rsidRPr="0084722A">
        <w:t>a</w:t>
      </w:r>
      <w:r w:rsidRPr="0084722A">
        <w:t>les du Canada, Ottawa, RG 1851 census, vol. 322, bobine C-1134).</w:t>
      </w:r>
    </w:p>
    <w:p w:rsidR="004537A3" w:rsidRPr="0084722A" w:rsidRDefault="004537A3" w:rsidP="004537A3">
      <w:pPr>
        <w:spacing w:before="120" w:after="120"/>
        <w:ind w:left="900" w:hanging="900"/>
        <w:jc w:val="both"/>
      </w:pPr>
      <w:r w:rsidRPr="0084722A">
        <w:t>1862a</w:t>
      </w:r>
      <w:r>
        <w:tab/>
      </w:r>
      <w:r w:rsidRPr="0084722A">
        <w:t xml:space="preserve">« Lettre de L.N. Gauvreau à Dougall, 2 août 1862 », Ms., dans </w:t>
      </w:r>
      <w:r w:rsidRPr="0084722A">
        <w:rPr>
          <w:u w:val="single"/>
        </w:rPr>
        <w:t>Indian Affairs. Ministerial Administration Records. Deputy Superi</w:t>
      </w:r>
      <w:r w:rsidRPr="0084722A">
        <w:rPr>
          <w:u w:val="single"/>
        </w:rPr>
        <w:t>n</w:t>
      </w:r>
      <w:r w:rsidRPr="0084722A">
        <w:rPr>
          <w:u w:val="single"/>
        </w:rPr>
        <w:t>tendent General's Office. Correspondence (G1-G200), 1862-1865</w:t>
      </w:r>
      <w:r w:rsidRPr="0084722A">
        <w:t>, 6 p. (aux Archives nationales du Canada, Ottawa, RG 10, vol. 286, bobine C-12665, p. 192232-192237).</w:t>
      </w:r>
    </w:p>
    <w:p w:rsidR="004537A3" w:rsidRPr="0084722A" w:rsidRDefault="004537A3" w:rsidP="004537A3">
      <w:pPr>
        <w:spacing w:before="120" w:after="120"/>
        <w:ind w:left="900" w:hanging="900"/>
        <w:jc w:val="both"/>
      </w:pPr>
      <w:r w:rsidRPr="0084722A">
        <w:t>1862b</w:t>
      </w:r>
      <w:r>
        <w:tab/>
      </w:r>
      <w:r w:rsidRPr="0084722A">
        <w:t xml:space="preserve">« Lettre de L. Marceau au Département 4 décembre 1862 », Ms., dans </w:t>
      </w:r>
      <w:r w:rsidRPr="0084722A">
        <w:rPr>
          <w:u w:val="single"/>
        </w:rPr>
        <w:t>Indian Affairs. Ministerial Administration R</w:t>
      </w:r>
      <w:r w:rsidRPr="0084722A">
        <w:rPr>
          <w:u w:val="single"/>
        </w:rPr>
        <w:t>e</w:t>
      </w:r>
      <w:r w:rsidRPr="0084722A">
        <w:rPr>
          <w:u w:val="single"/>
        </w:rPr>
        <w:t>cords. Deputy Superintendent General's Office. Correspo</w:t>
      </w:r>
      <w:r w:rsidRPr="0084722A">
        <w:rPr>
          <w:u w:val="single"/>
        </w:rPr>
        <w:t>n</w:t>
      </w:r>
      <w:r w:rsidRPr="0084722A">
        <w:rPr>
          <w:u w:val="single"/>
        </w:rPr>
        <w:t>dence (M1-M233), 1862-1865</w:t>
      </w:r>
      <w:r w:rsidRPr="0084722A">
        <w:t>, 4 p. (aux Archives nationales du C</w:t>
      </w:r>
      <w:r w:rsidRPr="0084722A">
        <w:t>a</w:t>
      </w:r>
      <w:r w:rsidRPr="0084722A">
        <w:t>nada, Ottawa, RG 10, vol. 292, bobine C-12689, p. 195749-195752).</w:t>
      </w:r>
    </w:p>
    <w:p w:rsidR="004537A3" w:rsidRPr="0084722A" w:rsidRDefault="004537A3" w:rsidP="004537A3">
      <w:pPr>
        <w:spacing w:before="120" w:after="120"/>
        <w:ind w:left="900" w:hanging="900"/>
        <w:jc w:val="both"/>
      </w:pPr>
      <w:r w:rsidRPr="0084722A">
        <w:t>1864a</w:t>
      </w:r>
      <w:r>
        <w:tab/>
      </w:r>
      <w:r w:rsidRPr="0084722A">
        <w:t>« Lettre de Paul Joseph au Département des Affaires Indie</w:t>
      </w:r>
      <w:r w:rsidRPr="0084722A">
        <w:t>n</w:t>
      </w:r>
      <w:r w:rsidRPr="0084722A">
        <w:t xml:space="preserve">nes,15 mars 1864 », Ms., dans </w:t>
      </w:r>
      <w:r w:rsidRPr="0084722A">
        <w:rPr>
          <w:u w:val="single"/>
        </w:rPr>
        <w:t>Indian Affairs. Ministerial Administration Records. Deputy Superintendent General's O</w:t>
      </w:r>
      <w:r w:rsidRPr="0084722A">
        <w:rPr>
          <w:u w:val="single"/>
        </w:rPr>
        <w:t>f</w:t>
      </w:r>
      <w:r w:rsidRPr="0084722A">
        <w:rPr>
          <w:u w:val="single"/>
        </w:rPr>
        <w:t>fice. Corresponde</w:t>
      </w:r>
      <w:r w:rsidRPr="0084722A">
        <w:rPr>
          <w:u w:val="single"/>
        </w:rPr>
        <w:t>n</w:t>
      </w:r>
      <w:r w:rsidRPr="0084722A">
        <w:rPr>
          <w:u w:val="single"/>
        </w:rPr>
        <w:t>ce (T601-T707 / V1-V27), 1862-1865</w:t>
      </w:r>
      <w:r w:rsidRPr="0084722A">
        <w:t>, 3 p. (aux Archives nationales du Canada, Ottawa, RG 10, vol. 301, bobine C-12675, p.202214-202216).</w:t>
      </w:r>
    </w:p>
    <w:p w:rsidR="004537A3" w:rsidRPr="0084722A" w:rsidRDefault="004537A3" w:rsidP="004537A3">
      <w:pPr>
        <w:spacing w:before="120" w:after="120"/>
        <w:ind w:left="900" w:hanging="900"/>
        <w:jc w:val="both"/>
      </w:pPr>
      <w:r w:rsidRPr="0084722A">
        <w:t>1864b</w:t>
      </w:r>
      <w:r>
        <w:tab/>
      </w:r>
      <w:r w:rsidRPr="0084722A">
        <w:t xml:space="preserve">« Lettres (2) de L. Marceau au Département, 7 mars et 27 avril 1864 », Ms., dans </w:t>
      </w:r>
      <w:r w:rsidRPr="0084722A">
        <w:rPr>
          <w:u w:val="single"/>
        </w:rPr>
        <w:t>Indian Affairs. Ministerial Administr</w:t>
      </w:r>
      <w:r w:rsidRPr="0084722A">
        <w:rPr>
          <w:u w:val="single"/>
        </w:rPr>
        <w:t>a</w:t>
      </w:r>
      <w:r w:rsidRPr="0084722A">
        <w:rPr>
          <w:u w:val="single"/>
        </w:rPr>
        <w:t>tion Records. Deputy Superintendent General's Office. Co</w:t>
      </w:r>
      <w:r w:rsidRPr="0084722A">
        <w:rPr>
          <w:u w:val="single"/>
        </w:rPr>
        <w:t>r</w:t>
      </w:r>
      <w:r w:rsidRPr="0084722A">
        <w:rPr>
          <w:u w:val="single"/>
        </w:rPr>
        <w:t>respondence (T601-T707 / V1-V27), 1862-1865</w:t>
      </w:r>
      <w:r w:rsidRPr="0084722A">
        <w:t>, 4 p. (aux Archives nationales du Canada, Ottawa, RG 10, vol. 301, b</w:t>
      </w:r>
      <w:r w:rsidRPr="0084722A">
        <w:t>o</w:t>
      </w:r>
      <w:r w:rsidRPr="0084722A">
        <w:t>bine C-12675, p. 202203-202204 ; 202212-202213).</w:t>
      </w:r>
    </w:p>
    <w:p w:rsidR="004537A3" w:rsidRPr="0084722A" w:rsidRDefault="004537A3" w:rsidP="004537A3">
      <w:pPr>
        <w:spacing w:before="120" w:after="120"/>
        <w:ind w:left="900" w:hanging="900"/>
        <w:jc w:val="both"/>
      </w:pPr>
      <w:r w:rsidRPr="0084722A">
        <w:t>1864-1865</w:t>
      </w:r>
      <w:r>
        <w:tab/>
      </w:r>
      <w:r w:rsidRPr="0084722A">
        <w:t>« Correspondance concernant un octroi d'aide aux Mal</w:t>
      </w:r>
      <w:r w:rsidRPr="0084722A">
        <w:t>é</w:t>
      </w:r>
      <w:r w:rsidRPr="0084722A">
        <w:t xml:space="preserve">cites de Viger durant l'hiver 1864-1865 », Ms., dans </w:t>
      </w:r>
      <w:r w:rsidRPr="0084722A">
        <w:rPr>
          <w:u w:val="single"/>
        </w:rPr>
        <w:t>Indian Affairs. Ministerial Administration Records. Deputy Superi</w:t>
      </w:r>
      <w:r w:rsidRPr="0084722A">
        <w:rPr>
          <w:u w:val="single"/>
        </w:rPr>
        <w:t>n</w:t>
      </w:r>
      <w:r w:rsidRPr="0084722A">
        <w:rPr>
          <w:u w:val="single"/>
        </w:rPr>
        <w:t>te</w:t>
      </w:r>
      <w:r w:rsidRPr="0084722A">
        <w:rPr>
          <w:u w:val="single"/>
        </w:rPr>
        <w:t>n</w:t>
      </w:r>
      <w:r w:rsidRPr="0084722A">
        <w:rPr>
          <w:u w:val="single"/>
        </w:rPr>
        <w:t>dent General's Office. Correspondence (N1-N14 / O1-O128), 1862-1865</w:t>
      </w:r>
      <w:r w:rsidRPr="0084722A">
        <w:t>, 14 p. (aux Archives nationales du Canada, Ott</w:t>
      </w:r>
      <w:r w:rsidRPr="0084722A">
        <w:t>a</w:t>
      </w:r>
      <w:r w:rsidRPr="0084722A">
        <w:t>wa, RG 10, vol. 294, bobine C-12671, p. 197625-197636).</w:t>
      </w:r>
    </w:p>
    <w:p w:rsidR="004537A3" w:rsidRPr="0084722A" w:rsidRDefault="004537A3" w:rsidP="004537A3">
      <w:pPr>
        <w:spacing w:before="120" w:after="120"/>
        <w:ind w:left="900" w:hanging="900"/>
        <w:jc w:val="both"/>
      </w:pPr>
      <w:r w:rsidRPr="0084722A">
        <w:t>1865a</w:t>
      </w:r>
      <w:r>
        <w:tab/>
      </w:r>
      <w:r w:rsidRPr="0084722A">
        <w:t xml:space="preserve">« Lettre de Spragge à L.N. Gauvreau, 2 octobre 1865 », Ms., dans </w:t>
      </w:r>
      <w:r w:rsidRPr="0084722A">
        <w:rPr>
          <w:u w:val="single"/>
        </w:rPr>
        <w:t>Indian Affairs. Ministerial Administration Records. D</w:t>
      </w:r>
      <w:r w:rsidRPr="0084722A">
        <w:rPr>
          <w:u w:val="single"/>
        </w:rPr>
        <w:t>e</w:t>
      </w:r>
      <w:r w:rsidRPr="0084722A">
        <w:rPr>
          <w:u w:val="single"/>
        </w:rPr>
        <w:t>puty S</w:t>
      </w:r>
      <w:r w:rsidRPr="0084722A">
        <w:rPr>
          <w:u w:val="single"/>
        </w:rPr>
        <w:t>u</w:t>
      </w:r>
      <w:r w:rsidRPr="0084722A">
        <w:rPr>
          <w:u w:val="single"/>
        </w:rPr>
        <w:t>perintendent General's Office. Letterbook, (Spragge), Sept. 1865-Sept. 1866</w:t>
      </w:r>
      <w:r w:rsidRPr="0084722A">
        <w:t>, 1 p. (aux Archives nationales du C</w:t>
      </w:r>
      <w:r w:rsidRPr="0084722A">
        <w:t>a</w:t>
      </w:r>
      <w:r w:rsidRPr="0084722A">
        <w:t>nada, Ottawa, RG 10, vol. 525, bobine C-13350, p. 35).</w:t>
      </w:r>
    </w:p>
    <w:p w:rsidR="004537A3" w:rsidRPr="0084722A" w:rsidRDefault="004537A3" w:rsidP="004537A3">
      <w:pPr>
        <w:spacing w:before="120" w:after="120"/>
        <w:ind w:left="900" w:hanging="900"/>
        <w:jc w:val="both"/>
      </w:pPr>
      <w:r w:rsidRPr="0084722A">
        <w:t>1865b</w:t>
      </w:r>
      <w:r>
        <w:tab/>
      </w:r>
      <w:r w:rsidRPr="0084722A">
        <w:t xml:space="preserve">« Lettre de Spragge à Marceau, 1er décembre 1865 », Ms., dans </w:t>
      </w:r>
      <w:r w:rsidRPr="0084722A">
        <w:rPr>
          <w:u w:val="single"/>
        </w:rPr>
        <w:t>Indian Affairs. Ministerial Administration Records. D</w:t>
      </w:r>
      <w:r w:rsidRPr="0084722A">
        <w:rPr>
          <w:u w:val="single"/>
        </w:rPr>
        <w:t>e</w:t>
      </w:r>
      <w:r w:rsidRPr="0084722A">
        <w:rPr>
          <w:u w:val="single"/>
        </w:rPr>
        <w:t>puty Superi</w:t>
      </w:r>
      <w:r w:rsidRPr="0084722A">
        <w:rPr>
          <w:u w:val="single"/>
        </w:rPr>
        <w:t>n</w:t>
      </w:r>
      <w:r w:rsidRPr="0084722A">
        <w:rPr>
          <w:u w:val="single"/>
        </w:rPr>
        <w:t>tendent General's Office. Letterbook, (Spragge), Sept. 1865-Sept. 1866</w:t>
      </w:r>
      <w:r w:rsidRPr="0084722A">
        <w:t>, 1 p. (aux Archives nationales du C</w:t>
      </w:r>
      <w:r w:rsidRPr="0084722A">
        <w:t>a</w:t>
      </w:r>
      <w:r w:rsidRPr="0084722A">
        <w:t>nada, Ottawa, RG 10, vol. 525, bobine C-13350, p. 131).</w:t>
      </w:r>
    </w:p>
    <w:p w:rsidR="004537A3" w:rsidRPr="0084722A" w:rsidRDefault="004537A3" w:rsidP="004537A3">
      <w:pPr>
        <w:spacing w:before="120" w:after="120"/>
        <w:ind w:left="900" w:hanging="900"/>
        <w:jc w:val="both"/>
      </w:pPr>
      <w:r w:rsidRPr="0084722A">
        <w:t>1866</w:t>
      </w:r>
      <w:r>
        <w:tab/>
      </w:r>
      <w:r w:rsidRPr="0084722A">
        <w:t>« Pétition de la Tribu des Indiens Amalicites de l'Isle-Verte et St. Joseph de Lévis et lettre de J.G. Blanchet transmettant ce</w:t>
      </w:r>
      <w:r w:rsidRPr="0084722A">
        <w:t>t</w:t>
      </w:r>
      <w:r w:rsidRPr="0084722A">
        <w:t xml:space="preserve">te dernière, 19 janvier 1866 », Ms., dans </w:t>
      </w:r>
      <w:r w:rsidRPr="0084722A">
        <w:rPr>
          <w:u w:val="single"/>
        </w:rPr>
        <w:t>Indian Affairs. M</w:t>
      </w:r>
      <w:r w:rsidRPr="0084722A">
        <w:rPr>
          <w:u w:val="single"/>
        </w:rPr>
        <w:t>i</w:t>
      </w:r>
      <w:r w:rsidRPr="0084722A">
        <w:rPr>
          <w:u w:val="single"/>
        </w:rPr>
        <w:t>nisterial Administration Records. Deputy Superintendent G</w:t>
      </w:r>
      <w:r w:rsidRPr="0084722A">
        <w:rPr>
          <w:u w:val="single"/>
        </w:rPr>
        <w:t>e</w:t>
      </w:r>
      <w:r w:rsidRPr="0084722A">
        <w:rPr>
          <w:u w:val="single"/>
        </w:rPr>
        <w:t>neral's Office. Corresponde</w:t>
      </w:r>
      <w:r w:rsidRPr="0084722A">
        <w:rPr>
          <w:u w:val="single"/>
        </w:rPr>
        <w:t>n</w:t>
      </w:r>
      <w:r w:rsidRPr="0084722A">
        <w:rPr>
          <w:u w:val="single"/>
        </w:rPr>
        <w:t>ce (A1 - A132), 1862-1869</w:t>
      </w:r>
      <w:r w:rsidRPr="0084722A">
        <w:t>, 8 p. (aux Archives nationales du Canada, Ottawa, RG 10, vol. 303, b</w:t>
      </w:r>
      <w:r w:rsidRPr="0084722A">
        <w:t>o</w:t>
      </w:r>
      <w:r w:rsidRPr="0084722A">
        <w:t>bine C-12 676, p. 203119-203125).</w:t>
      </w:r>
    </w:p>
    <w:p w:rsidR="004537A3" w:rsidRPr="0084722A" w:rsidRDefault="004537A3" w:rsidP="004537A3">
      <w:pPr>
        <w:spacing w:before="120" w:after="120"/>
        <w:ind w:left="900" w:hanging="900"/>
        <w:jc w:val="both"/>
      </w:pPr>
      <w:r w:rsidRPr="0084722A">
        <w:t>1867a</w:t>
      </w:r>
      <w:r>
        <w:tab/>
      </w:r>
      <w:r w:rsidRPr="0084722A">
        <w:t xml:space="preserve">« Lettre de W. Spragge à L.N. Gauvreau au sujet de la rente annuelle de la famille de la veuve Paul Joseph », Ms., dans </w:t>
      </w:r>
      <w:r w:rsidRPr="0084722A">
        <w:rPr>
          <w:u w:val="single"/>
        </w:rPr>
        <w:t>Indian Affairs. Ministerial Administration Records. Deputy Superintendent G</w:t>
      </w:r>
      <w:r w:rsidRPr="0084722A">
        <w:rPr>
          <w:u w:val="single"/>
        </w:rPr>
        <w:t>e</w:t>
      </w:r>
      <w:r w:rsidRPr="0084722A">
        <w:rPr>
          <w:u w:val="single"/>
        </w:rPr>
        <w:t>neral's Office. Letterbook (Spragge), Sept. 1866-Sept. 1867</w:t>
      </w:r>
      <w:r w:rsidRPr="0084722A">
        <w:t>, 1 p. (aux Archives nationales du C</w:t>
      </w:r>
      <w:r w:rsidRPr="0084722A">
        <w:t>a</w:t>
      </w:r>
      <w:r w:rsidRPr="0084722A">
        <w:t>nada, Ottawa, RG 10, Volume 526, p. 338, bobine C-13350).</w:t>
      </w:r>
    </w:p>
    <w:p w:rsidR="004537A3" w:rsidRPr="0084722A" w:rsidRDefault="004537A3" w:rsidP="004537A3">
      <w:pPr>
        <w:spacing w:before="120" w:after="120"/>
        <w:ind w:left="900" w:hanging="900"/>
        <w:jc w:val="both"/>
      </w:pPr>
      <w:r>
        <w:t>[152]</w:t>
      </w:r>
    </w:p>
    <w:p w:rsidR="004537A3" w:rsidRPr="0084722A" w:rsidRDefault="004537A3" w:rsidP="004537A3">
      <w:pPr>
        <w:spacing w:before="120" w:after="120"/>
        <w:ind w:left="900" w:hanging="900"/>
        <w:jc w:val="both"/>
      </w:pPr>
      <w:r w:rsidRPr="0084722A">
        <w:t>1867b</w:t>
      </w:r>
      <w:r>
        <w:tab/>
      </w:r>
      <w:r w:rsidRPr="0084722A">
        <w:t>« Lettre de E. Parent, Sous-Secrétaire d'État, à L.N. Ga</w:t>
      </w:r>
      <w:r w:rsidRPr="0084722A">
        <w:t>u</w:t>
      </w:r>
      <w:r w:rsidRPr="0084722A">
        <w:t xml:space="preserve">vreau, 31 décembre 1867 », Ms., dans </w:t>
      </w:r>
      <w:r w:rsidRPr="0084722A">
        <w:rPr>
          <w:u w:val="single"/>
        </w:rPr>
        <w:t>Indian Affairs. Ministerial Administration Records. Deputy Superintendent General's O</w:t>
      </w:r>
      <w:r w:rsidRPr="0084722A">
        <w:rPr>
          <w:u w:val="single"/>
        </w:rPr>
        <w:t>f</w:t>
      </w:r>
      <w:r w:rsidRPr="0084722A">
        <w:rPr>
          <w:u w:val="single"/>
        </w:rPr>
        <w:t>fice. Lette</w:t>
      </w:r>
      <w:r w:rsidRPr="0084722A">
        <w:rPr>
          <w:u w:val="single"/>
        </w:rPr>
        <w:t>r</w:t>
      </w:r>
      <w:r w:rsidRPr="0084722A">
        <w:rPr>
          <w:u w:val="single"/>
        </w:rPr>
        <w:t>book (Spragge), Sept. 1867-Nov. 1868</w:t>
      </w:r>
      <w:r w:rsidRPr="0084722A">
        <w:t>, 1p. (aux Archives nationales du Canada, Ottawa, RG 10, vol. 527, b</w:t>
      </w:r>
      <w:r w:rsidRPr="0084722A">
        <w:t>o</w:t>
      </w:r>
      <w:r w:rsidRPr="0084722A">
        <w:t>bine C-13 351, p. 121).</w:t>
      </w:r>
    </w:p>
    <w:p w:rsidR="004537A3" w:rsidRPr="0084722A" w:rsidRDefault="004537A3" w:rsidP="004537A3">
      <w:pPr>
        <w:spacing w:before="120" w:after="120"/>
        <w:ind w:left="900" w:hanging="900"/>
        <w:jc w:val="both"/>
      </w:pPr>
      <w:r w:rsidRPr="0084722A">
        <w:t>1868a</w:t>
      </w:r>
      <w:r>
        <w:tab/>
      </w:r>
      <w:r w:rsidRPr="0084722A">
        <w:t>« Lettre de E. Parent, Sous-Secrétaire d'État, à L.N. Ga</w:t>
      </w:r>
      <w:r w:rsidRPr="0084722A">
        <w:t>u</w:t>
      </w:r>
      <w:r w:rsidRPr="0084722A">
        <w:t xml:space="preserve">vreau, 13 février 1868 », Ms., dans </w:t>
      </w:r>
      <w:r w:rsidRPr="0084722A">
        <w:rPr>
          <w:u w:val="single"/>
        </w:rPr>
        <w:t>Indian Affairs. Ministerial A</w:t>
      </w:r>
      <w:r w:rsidRPr="0084722A">
        <w:rPr>
          <w:u w:val="single"/>
        </w:rPr>
        <w:t>d</w:t>
      </w:r>
      <w:r w:rsidRPr="0084722A">
        <w:rPr>
          <w:u w:val="single"/>
        </w:rPr>
        <w:t>ministration Records. Deputy Superintendent General's Off</w:t>
      </w:r>
      <w:r w:rsidRPr="0084722A">
        <w:rPr>
          <w:u w:val="single"/>
        </w:rPr>
        <w:t>i</w:t>
      </w:r>
      <w:r w:rsidRPr="0084722A">
        <w:rPr>
          <w:u w:val="single"/>
        </w:rPr>
        <w:t>ce. Lette</w:t>
      </w:r>
      <w:r w:rsidRPr="0084722A">
        <w:rPr>
          <w:u w:val="single"/>
        </w:rPr>
        <w:t>r</w:t>
      </w:r>
      <w:r w:rsidRPr="0084722A">
        <w:rPr>
          <w:u w:val="single"/>
        </w:rPr>
        <w:t>book (Spragge), Sept. 1867-Nov. 1868</w:t>
      </w:r>
      <w:r w:rsidRPr="0084722A">
        <w:t>, 1 p. (aux Archives nationales du Canada, Ottawa, RG 10, vol. 527, b</w:t>
      </w:r>
      <w:r w:rsidRPr="0084722A">
        <w:t>o</w:t>
      </w:r>
      <w:r w:rsidRPr="0084722A">
        <w:t>bine C-13 351, p. 176).</w:t>
      </w:r>
    </w:p>
    <w:p w:rsidR="004537A3" w:rsidRPr="0084722A" w:rsidRDefault="004537A3" w:rsidP="004537A3">
      <w:pPr>
        <w:spacing w:before="120" w:after="120"/>
        <w:ind w:left="900" w:hanging="900"/>
        <w:jc w:val="both"/>
      </w:pPr>
      <w:r w:rsidRPr="0084722A">
        <w:t>1868b</w:t>
      </w:r>
      <w:r>
        <w:tab/>
      </w:r>
      <w:r w:rsidRPr="0084722A">
        <w:t xml:space="preserve">« Lettre de H. Langevin à L.N. Gauvreau 22 octobre 1868 », Ms., dans </w:t>
      </w:r>
      <w:r w:rsidRPr="0084722A">
        <w:rPr>
          <w:u w:val="single"/>
        </w:rPr>
        <w:t>Indian Affairs. Ministerial Administration R</w:t>
      </w:r>
      <w:r w:rsidRPr="0084722A">
        <w:rPr>
          <w:u w:val="single"/>
        </w:rPr>
        <w:t>e</w:t>
      </w:r>
      <w:r w:rsidRPr="0084722A">
        <w:rPr>
          <w:u w:val="single"/>
        </w:rPr>
        <w:t>cords. Deputy Superintendent General's Office. Letterbook (Spra</w:t>
      </w:r>
      <w:r w:rsidRPr="0084722A">
        <w:rPr>
          <w:u w:val="single"/>
        </w:rPr>
        <w:t>g</w:t>
      </w:r>
      <w:r w:rsidRPr="0084722A">
        <w:rPr>
          <w:u w:val="single"/>
        </w:rPr>
        <w:t>ge), Sept. 1867-Nov. 1868</w:t>
      </w:r>
      <w:r w:rsidRPr="0084722A">
        <w:t>, 2 p. (aux Archives nati</w:t>
      </w:r>
      <w:r w:rsidRPr="0084722A">
        <w:t>o</w:t>
      </w:r>
      <w:r w:rsidRPr="0084722A">
        <w:t>nales du Canada, Ottawa, RG 10, vol. 527, bobine C-13 351, p. 450-451).</w:t>
      </w:r>
    </w:p>
    <w:p w:rsidR="004537A3" w:rsidRPr="0084722A" w:rsidRDefault="004537A3" w:rsidP="004537A3">
      <w:pPr>
        <w:spacing w:before="120" w:after="120"/>
        <w:ind w:left="900" w:hanging="900"/>
        <w:jc w:val="both"/>
      </w:pPr>
      <w:r w:rsidRPr="0084722A">
        <w:t>1869a</w:t>
      </w:r>
      <w:r>
        <w:tab/>
      </w:r>
      <w:r w:rsidRPr="0084722A">
        <w:t xml:space="preserve">« Lettre de Langevin à L. Marceau, 15 fév. 1869 », Ms., dans </w:t>
      </w:r>
      <w:r w:rsidRPr="0084722A">
        <w:rPr>
          <w:u w:val="single"/>
        </w:rPr>
        <w:t>Indian Affairs. Superintendent General's Office.17 Nove</w:t>
      </w:r>
      <w:r w:rsidRPr="0084722A">
        <w:rPr>
          <w:u w:val="single"/>
        </w:rPr>
        <w:t>m</w:t>
      </w:r>
      <w:r w:rsidRPr="0084722A">
        <w:rPr>
          <w:u w:val="single"/>
        </w:rPr>
        <w:t>ber 1868 - 14 Septembre 1869</w:t>
      </w:r>
      <w:r w:rsidRPr="0084722A">
        <w:t>, 3 p. (aux Archives nationales du Canada, Ottawa, RG 10, vol. 528, bobine C-13 351, p.150-152).</w:t>
      </w:r>
    </w:p>
    <w:p w:rsidR="004537A3" w:rsidRPr="0084722A" w:rsidRDefault="004537A3" w:rsidP="004537A3">
      <w:pPr>
        <w:spacing w:before="120" w:after="120"/>
        <w:ind w:left="900" w:hanging="900"/>
        <w:jc w:val="both"/>
      </w:pPr>
      <w:r w:rsidRPr="0084722A">
        <w:t>1869b</w:t>
      </w:r>
      <w:r>
        <w:tab/>
      </w:r>
      <w:r w:rsidRPr="0084722A">
        <w:t xml:space="preserve">« Lettre de Langevin à L. Marceau, 10 mai 1869 », Ms., dans </w:t>
      </w:r>
      <w:r w:rsidRPr="0084722A">
        <w:rPr>
          <w:u w:val="single"/>
        </w:rPr>
        <w:t>Indian Affairs. Superintendent General's Office.17 Nove</w:t>
      </w:r>
      <w:r w:rsidRPr="0084722A">
        <w:rPr>
          <w:u w:val="single"/>
        </w:rPr>
        <w:t>m</w:t>
      </w:r>
      <w:r w:rsidRPr="0084722A">
        <w:rPr>
          <w:u w:val="single"/>
        </w:rPr>
        <w:t>ber 1868 - 14 Septembre 1869</w:t>
      </w:r>
      <w:r w:rsidRPr="0084722A">
        <w:t>, 1 p. (aux Archives nationales du Canada, Ottawa, RG 10, vol. 528, bobine C-13 351, p.285).</w:t>
      </w:r>
    </w:p>
    <w:p w:rsidR="004537A3" w:rsidRPr="0084722A" w:rsidRDefault="004537A3" w:rsidP="004537A3">
      <w:pPr>
        <w:spacing w:before="120" w:after="120"/>
        <w:ind w:left="900" w:hanging="900"/>
        <w:jc w:val="both"/>
      </w:pPr>
      <w:r w:rsidRPr="0084722A">
        <w:t>1869c</w:t>
      </w:r>
      <w:r>
        <w:tab/>
      </w:r>
      <w:r w:rsidRPr="0084722A">
        <w:t xml:space="preserve">« Lettre de Langevin à L. Marceau, 10 mai 1869 », Ms., dans </w:t>
      </w:r>
      <w:r w:rsidRPr="0084722A">
        <w:rPr>
          <w:u w:val="single"/>
        </w:rPr>
        <w:t>Indian Affairs. Superintendent General's Office.17 Nove</w:t>
      </w:r>
      <w:r w:rsidRPr="0084722A">
        <w:rPr>
          <w:u w:val="single"/>
        </w:rPr>
        <w:t>m</w:t>
      </w:r>
      <w:r w:rsidRPr="0084722A">
        <w:rPr>
          <w:u w:val="single"/>
        </w:rPr>
        <w:t>ber 1868 - 14 Septembre 1869</w:t>
      </w:r>
      <w:r w:rsidRPr="0084722A">
        <w:t>, 1 p. (aux Archives nationales du Canada, Ottawa, RG 10, vol. 528, bobine C-13 351, p.286).</w:t>
      </w:r>
    </w:p>
    <w:p w:rsidR="004537A3" w:rsidRPr="0084722A" w:rsidRDefault="004537A3" w:rsidP="004537A3">
      <w:pPr>
        <w:spacing w:before="120" w:after="120"/>
        <w:ind w:left="900" w:hanging="900"/>
        <w:jc w:val="both"/>
      </w:pPr>
      <w:r w:rsidRPr="0084722A">
        <w:t>1869d</w:t>
      </w:r>
      <w:r>
        <w:tab/>
      </w:r>
      <w:r w:rsidRPr="0084722A">
        <w:t xml:space="preserve">« Ratification de l'élection de deux nouveaux Chefs F.E St.Aubin et Jean Athanase, pour la tribu Amalicite, 30 mai 1869 », Ms., dans </w:t>
      </w:r>
      <w:r w:rsidRPr="0084722A">
        <w:rPr>
          <w:u w:val="single"/>
        </w:rPr>
        <w:t>Indian Affairs. Superintendent General's Office.17 November 1868 - 14 Septembre 1869</w:t>
      </w:r>
      <w:r w:rsidRPr="0084722A">
        <w:t>, 1 p. (aux A</w:t>
      </w:r>
      <w:r w:rsidRPr="0084722A">
        <w:t>r</w:t>
      </w:r>
      <w:r w:rsidRPr="0084722A">
        <w:t>chives nationales du C</w:t>
      </w:r>
      <w:r w:rsidRPr="0084722A">
        <w:t>a</w:t>
      </w:r>
      <w:r w:rsidRPr="0084722A">
        <w:t>nada, Ottawa, RG 10, vol. 528, bobine C-13 351, p.332).</w:t>
      </w:r>
    </w:p>
    <w:p w:rsidR="004537A3" w:rsidRPr="0084722A" w:rsidRDefault="004537A3" w:rsidP="004537A3">
      <w:pPr>
        <w:spacing w:before="120" w:after="120"/>
        <w:ind w:left="900" w:hanging="900"/>
        <w:jc w:val="both"/>
      </w:pPr>
      <w:r w:rsidRPr="0084722A">
        <w:t>1869e</w:t>
      </w:r>
      <w:r>
        <w:tab/>
      </w:r>
      <w:r w:rsidRPr="0084722A">
        <w:t xml:space="preserve">« Lettre de Langevin à L. Marceau, 31 mai 1869 », Ms., dans </w:t>
      </w:r>
      <w:r w:rsidRPr="0084722A">
        <w:rPr>
          <w:u w:val="single"/>
        </w:rPr>
        <w:t>Indian Affairs. Superintendent General's Office.17 Nove</w:t>
      </w:r>
      <w:r w:rsidRPr="0084722A">
        <w:rPr>
          <w:u w:val="single"/>
        </w:rPr>
        <w:t>m</w:t>
      </w:r>
      <w:r w:rsidRPr="0084722A">
        <w:rPr>
          <w:u w:val="single"/>
        </w:rPr>
        <w:t>ber 1868 - 14 Septembre 1869</w:t>
      </w:r>
      <w:r w:rsidRPr="0084722A">
        <w:t>, 1 p. (aux Archives nationales du Canada, Ottawa, RG 10, vol. 528, bobine C-13 351, p.331).</w:t>
      </w:r>
    </w:p>
    <w:p w:rsidR="004537A3" w:rsidRPr="0084722A" w:rsidRDefault="004537A3" w:rsidP="004537A3">
      <w:pPr>
        <w:spacing w:before="120" w:after="120"/>
        <w:ind w:left="900" w:hanging="900"/>
        <w:jc w:val="both"/>
      </w:pPr>
      <w:r w:rsidRPr="0084722A">
        <w:t>1869g</w:t>
      </w:r>
      <w:r>
        <w:tab/>
      </w:r>
      <w:r w:rsidRPr="0084722A">
        <w:t xml:space="preserve">« Lettre de Langevin à Gauvreau, 14 juillet 1869 », Ms., dans </w:t>
      </w:r>
      <w:r w:rsidRPr="0084722A">
        <w:rPr>
          <w:u w:val="single"/>
        </w:rPr>
        <w:t>Indian Affairs. Superintendent General's Office.17 Nove</w:t>
      </w:r>
      <w:r w:rsidRPr="0084722A">
        <w:rPr>
          <w:u w:val="single"/>
        </w:rPr>
        <w:t>m</w:t>
      </w:r>
      <w:r w:rsidRPr="0084722A">
        <w:rPr>
          <w:u w:val="single"/>
        </w:rPr>
        <w:t>ber 1868 - 14 Septembre 1869</w:t>
      </w:r>
      <w:r w:rsidRPr="0084722A">
        <w:t>, 1 p. (aux Archives nationales du Canada, Ottawa, RG 10, vol. 528, bobine C-13 351, p.398).</w:t>
      </w:r>
    </w:p>
    <w:p w:rsidR="004537A3" w:rsidRPr="0084722A" w:rsidRDefault="004537A3" w:rsidP="004537A3">
      <w:pPr>
        <w:spacing w:before="120" w:after="120"/>
        <w:ind w:left="900" w:hanging="900"/>
        <w:jc w:val="both"/>
      </w:pPr>
      <w:r w:rsidRPr="0084722A">
        <w:t>1862-1870</w:t>
      </w:r>
      <w:r>
        <w:tab/>
      </w:r>
      <w:r w:rsidRPr="0084722A">
        <w:t xml:space="preserve">« Documents concernant la cession de la réserve Viger 1862-1870 », Ms., dans </w:t>
      </w:r>
      <w:r w:rsidRPr="0084722A">
        <w:rPr>
          <w:u w:val="single"/>
        </w:rPr>
        <w:t>Indian Affairs. Ministerial Admini</w:t>
      </w:r>
      <w:r w:rsidRPr="0084722A">
        <w:rPr>
          <w:u w:val="single"/>
        </w:rPr>
        <w:t>s</w:t>
      </w:r>
      <w:r w:rsidRPr="0084722A">
        <w:rPr>
          <w:u w:val="single"/>
        </w:rPr>
        <w:t>tration Records. Deputy Superintendent General's Office. Co</w:t>
      </w:r>
      <w:r w:rsidRPr="0084722A">
        <w:rPr>
          <w:u w:val="single"/>
        </w:rPr>
        <w:t>r</w:t>
      </w:r>
      <w:r w:rsidRPr="0084722A">
        <w:rPr>
          <w:u w:val="single"/>
        </w:rPr>
        <w:t>respondence (B501-B600), 1865-1869</w:t>
      </w:r>
      <w:r w:rsidRPr="0084722A">
        <w:t>, 103 p. (aux A</w:t>
      </w:r>
      <w:r w:rsidRPr="0084722A">
        <w:t>r</w:t>
      </w:r>
      <w:r w:rsidRPr="0084722A">
        <w:t>chives nationales du Canada, Ottawa, RG 10, vol. 309, b</w:t>
      </w:r>
      <w:r w:rsidRPr="0084722A">
        <w:t>o</w:t>
      </w:r>
      <w:r w:rsidRPr="0084722A">
        <w:t>bine C-12681, p. 208580-298679).</w:t>
      </w:r>
    </w:p>
    <w:p w:rsidR="004537A3" w:rsidRPr="0084722A" w:rsidRDefault="004537A3" w:rsidP="004537A3">
      <w:pPr>
        <w:spacing w:before="120" w:after="120"/>
        <w:ind w:left="900" w:hanging="900"/>
        <w:jc w:val="both"/>
      </w:pPr>
      <w:r w:rsidRPr="0084722A">
        <w:t>1870</w:t>
      </w:r>
      <w:r>
        <w:tab/>
      </w:r>
      <w:r w:rsidRPr="0084722A">
        <w:t xml:space="preserve">« Lettre de J. Howe à L. Marceau, 1er mai 1870. Octroi de 100$ aux Malécites de Viger », Ms., dans </w:t>
      </w:r>
      <w:r w:rsidRPr="0084722A">
        <w:rPr>
          <w:u w:val="single"/>
        </w:rPr>
        <w:t>Indian Affairs. S</w:t>
      </w:r>
      <w:r w:rsidRPr="0084722A">
        <w:rPr>
          <w:u w:val="single"/>
        </w:rPr>
        <w:t>u</w:t>
      </w:r>
      <w:r w:rsidRPr="0084722A">
        <w:rPr>
          <w:u w:val="single"/>
        </w:rPr>
        <w:t>perinte</w:t>
      </w:r>
      <w:r w:rsidRPr="0084722A">
        <w:rPr>
          <w:u w:val="single"/>
        </w:rPr>
        <w:t>n</w:t>
      </w:r>
      <w:r w:rsidRPr="0084722A">
        <w:rPr>
          <w:u w:val="single"/>
        </w:rPr>
        <w:t>dent General's Office. 14 september 1869 - 25 june 1870</w:t>
      </w:r>
      <w:r w:rsidRPr="0084722A">
        <w:t>, 1 p. (aux Archives nationales du Canada, Ottawa, RG 10, Volume 529, p. 493, bob</w:t>
      </w:r>
      <w:r w:rsidRPr="0084722A">
        <w:t>i</w:t>
      </w:r>
      <w:r w:rsidRPr="0084722A">
        <w:t>ne 13352).</w:t>
      </w:r>
    </w:p>
    <w:p w:rsidR="004537A3" w:rsidRPr="0084722A" w:rsidRDefault="004537A3" w:rsidP="004537A3">
      <w:pPr>
        <w:spacing w:before="120" w:after="120"/>
        <w:ind w:left="900" w:hanging="900"/>
        <w:jc w:val="both"/>
      </w:pPr>
      <w:r>
        <w:t>[153]</w:t>
      </w:r>
    </w:p>
    <w:p w:rsidR="004537A3" w:rsidRPr="0084722A" w:rsidRDefault="004537A3" w:rsidP="004537A3">
      <w:pPr>
        <w:spacing w:before="120" w:after="120"/>
        <w:ind w:left="900" w:hanging="900"/>
        <w:jc w:val="both"/>
      </w:pPr>
      <w:r w:rsidRPr="0084722A">
        <w:t>1871a</w:t>
      </w:r>
      <w:r>
        <w:tab/>
      </w:r>
      <w:r w:rsidRPr="0084722A">
        <w:t xml:space="preserve">« Problèmes dans la vente et le paiment des lots de la réserve Viger », Ms., dans </w:t>
      </w:r>
      <w:r w:rsidRPr="0084722A">
        <w:rPr>
          <w:u w:val="single"/>
        </w:rPr>
        <w:t>Indian Affairs. Ministerial Administr</w:t>
      </w:r>
      <w:r w:rsidRPr="0084722A">
        <w:rPr>
          <w:u w:val="single"/>
        </w:rPr>
        <w:t>a</w:t>
      </w:r>
      <w:r w:rsidRPr="0084722A">
        <w:rPr>
          <w:u w:val="single"/>
        </w:rPr>
        <w:t>tion Records. Deputy Superintendent General's Office. Correspo</w:t>
      </w:r>
      <w:r w:rsidRPr="0084722A">
        <w:rPr>
          <w:u w:val="single"/>
        </w:rPr>
        <w:t>n</w:t>
      </w:r>
      <w:r w:rsidRPr="0084722A">
        <w:rPr>
          <w:u w:val="single"/>
        </w:rPr>
        <w:t>dence (B1401-B1500, 1869-1872)</w:t>
      </w:r>
      <w:r w:rsidRPr="0084722A">
        <w:t>, 15 p. (aux Archives nati</w:t>
      </w:r>
      <w:r w:rsidRPr="0084722A">
        <w:t>o</w:t>
      </w:r>
      <w:r w:rsidRPr="0084722A">
        <w:t>nales du Canada, Ott</w:t>
      </w:r>
      <w:r w:rsidRPr="0084722A">
        <w:t>a</w:t>
      </w:r>
      <w:r w:rsidRPr="0084722A">
        <w:t>wa, RG 10, volume 319, p. 213782-213784 ; 213800-2138211, bobine C-12686).</w:t>
      </w:r>
    </w:p>
    <w:p w:rsidR="004537A3" w:rsidRPr="0084722A" w:rsidRDefault="004537A3" w:rsidP="004537A3">
      <w:pPr>
        <w:spacing w:before="120" w:after="120"/>
        <w:ind w:left="900" w:hanging="900"/>
        <w:jc w:val="both"/>
      </w:pPr>
      <w:r w:rsidRPr="0084722A">
        <w:t>1871b</w:t>
      </w:r>
      <w:r>
        <w:tab/>
      </w:r>
      <w:r w:rsidRPr="0084722A">
        <w:t xml:space="preserve">« Pétition des Amalécites résidant à la Rivière du Loup, 14 novembre 1871 », Ms., </w:t>
      </w:r>
      <w:r w:rsidRPr="0084722A">
        <w:rPr>
          <w:u w:val="single"/>
        </w:rPr>
        <w:t>Indian Affairs. Ministerial Admini</w:t>
      </w:r>
      <w:r w:rsidRPr="0084722A">
        <w:rPr>
          <w:u w:val="single"/>
        </w:rPr>
        <w:t>s</w:t>
      </w:r>
      <w:r w:rsidRPr="0084722A">
        <w:rPr>
          <w:u w:val="single"/>
        </w:rPr>
        <w:t>tration Records. Deputy Superintendent General's Office. Co</w:t>
      </w:r>
      <w:r w:rsidRPr="0084722A">
        <w:rPr>
          <w:u w:val="single"/>
        </w:rPr>
        <w:t>r</w:t>
      </w:r>
      <w:r w:rsidRPr="0084722A">
        <w:rPr>
          <w:u w:val="single"/>
        </w:rPr>
        <w:t>respondence (A251-A426), 186-1872</w:t>
      </w:r>
      <w:r w:rsidRPr="0084722A">
        <w:t>, 6 p. (dans Archives n</w:t>
      </w:r>
      <w:r w:rsidRPr="0084722A">
        <w:t>a</w:t>
      </w:r>
      <w:r w:rsidRPr="0084722A">
        <w:t>tionales du Canada, Ottawa, RG 10, vol. 305, bobine C-12678, p. 205183-205138).</w:t>
      </w:r>
    </w:p>
    <w:p w:rsidR="004537A3" w:rsidRPr="0084722A" w:rsidRDefault="004537A3" w:rsidP="004537A3">
      <w:pPr>
        <w:spacing w:before="120" w:after="120"/>
        <w:ind w:left="900" w:hanging="900"/>
        <w:jc w:val="both"/>
      </w:pPr>
      <w:r w:rsidRPr="0084722A">
        <w:t>1869-1872</w:t>
      </w:r>
      <w:r>
        <w:tab/>
      </w:r>
      <w:r w:rsidRPr="0084722A">
        <w:t xml:space="preserve">« Pétitions des Malécites concernant leurs argents non-reçus et documents divers sur la vente de la réserve », Ms., dans </w:t>
      </w:r>
      <w:r w:rsidRPr="0084722A">
        <w:rPr>
          <w:u w:val="single"/>
        </w:rPr>
        <w:t>Indian Affairs. Ministerial Administration Records. D</w:t>
      </w:r>
      <w:r w:rsidRPr="0084722A">
        <w:rPr>
          <w:u w:val="single"/>
        </w:rPr>
        <w:t>e</w:t>
      </w:r>
      <w:r w:rsidRPr="0084722A">
        <w:rPr>
          <w:u w:val="single"/>
        </w:rPr>
        <w:t>puty Superinte</w:t>
      </w:r>
      <w:r w:rsidRPr="0084722A">
        <w:rPr>
          <w:u w:val="single"/>
        </w:rPr>
        <w:t>n</w:t>
      </w:r>
      <w:r w:rsidRPr="0084722A">
        <w:rPr>
          <w:u w:val="single"/>
        </w:rPr>
        <w:t>dent General's Office. Correspondence (A133-A285), 1869-1872</w:t>
      </w:r>
      <w:r w:rsidRPr="0084722A">
        <w:t>, 49 p. (aux Archives nationales du Canada, Ottawa, RG 10, vol. 304, b</w:t>
      </w:r>
      <w:r w:rsidRPr="0084722A">
        <w:t>o</w:t>
      </w:r>
      <w:r w:rsidRPr="0084722A">
        <w:t>bine C-12677, p. 204396-204401 ; 204442-204444 ; 205011-205014 ; 205078-205082 ; 205108-205126).</w:t>
      </w:r>
    </w:p>
    <w:p w:rsidR="004537A3" w:rsidRPr="0084722A" w:rsidRDefault="004537A3" w:rsidP="004537A3">
      <w:pPr>
        <w:spacing w:before="120" w:after="120"/>
        <w:ind w:left="900" w:hanging="900"/>
        <w:jc w:val="both"/>
      </w:pPr>
      <w:r w:rsidRPr="0084722A">
        <w:t>1874-1878</w:t>
      </w:r>
      <w:r>
        <w:tab/>
      </w:r>
      <w:r w:rsidRPr="0084722A">
        <w:t xml:space="preserve">« Viger Agency - George Deschênes corresponding with the Department concerning relocation of the Amalecites on lots 40 and 41 in Viger Township. », Ms., dans </w:t>
      </w:r>
      <w:r w:rsidRPr="0084722A">
        <w:rPr>
          <w:u w:val="single"/>
        </w:rPr>
        <w:t>Indian A</w:t>
      </w:r>
      <w:r w:rsidRPr="0084722A">
        <w:rPr>
          <w:u w:val="single"/>
        </w:rPr>
        <w:t>f</w:t>
      </w:r>
      <w:r w:rsidRPr="0084722A">
        <w:rPr>
          <w:u w:val="single"/>
        </w:rPr>
        <w:t>fairs. Red Series.</w:t>
      </w:r>
      <w:r w:rsidRPr="0084722A">
        <w:t>, 122 p. (aux Archives nationales du Canada, O</w:t>
      </w:r>
      <w:r w:rsidRPr="0084722A">
        <w:t>t</w:t>
      </w:r>
      <w:r w:rsidRPr="0084722A">
        <w:t>tawa, Série RG 10, b</w:t>
      </w:r>
      <w:r w:rsidRPr="0084722A">
        <w:t>o</w:t>
      </w:r>
      <w:r w:rsidRPr="0084722A">
        <w:t>bine C-11 115, vol. 1936, file 3697).</w:t>
      </w:r>
    </w:p>
    <w:p w:rsidR="004537A3" w:rsidRPr="0084722A" w:rsidRDefault="004537A3" w:rsidP="004537A3">
      <w:pPr>
        <w:spacing w:before="120" w:after="120"/>
        <w:ind w:left="900" w:hanging="900"/>
        <w:jc w:val="both"/>
      </w:pPr>
      <w:r w:rsidRPr="0084722A">
        <w:t>1879-1881</w:t>
      </w:r>
      <w:r>
        <w:tab/>
      </w:r>
      <w:r w:rsidRPr="0084722A">
        <w:t xml:space="preserve">« Cacouna Reserve - Petition from the band referring to their complaint against agent Antoine Le Bel. 1879-1881 », Ms., dans </w:t>
      </w:r>
      <w:r w:rsidRPr="0084722A">
        <w:rPr>
          <w:u w:val="single"/>
        </w:rPr>
        <w:t>Indian Affairs. Red Series</w:t>
      </w:r>
      <w:r w:rsidRPr="0084722A">
        <w:t>, 113 p. (aux Archives n</w:t>
      </w:r>
      <w:r w:rsidRPr="0084722A">
        <w:t>a</w:t>
      </w:r>
      <w:r w:rsidRPr="0084722A">
        <w:t>tionales du Can</w:t>
      </w:r>
      <w:r w:rsidRPr="0084722A">
        <w:t>a</w:t>
      </w:r>
      <w:r w:rsidRPr="0084722A">
        <w:t>da, Ottawa, RG 10, vol. 2084, file 12 998, bobine C-11 153).</w:t>
      </w:r>
    </w:p>
    <w:p w:rsidR="004537A3" w:rsidRPr="0084722A" w:rsidRDefault="004537A3" w:rsidP="004537A3">
      <w:pPr>
        <w:spacing w:before="120" w:after="120"/>
        <w:ind w:left="900" w:hanging="900"/>
        <w:jc w:val="both"/>
      </w:pPr>
      <w:r w:rsidRPr="0084722A">
        <w:t>1888</w:t>
      </w:r>
      <w:r>
        <w:tab/>
      </w:r>
      <w:r w:rsidRPr="0084722A">
        <w:t xml:space="preserve">« Viger Agency - Correspondence regarding the distribution of relief to the Indians of the Agency. », Ms., dans </w:t>
      </w:r>
      <w:r w:rsidRPr="0084722A">
        <w:rPr>
          <w:u w:val="single"/>
        </w:rPr>
        <w:t>Indian A</w:t>
      </w:r>
      <w:r w:rsidRPr="0084722A">
        <w:rPr>
          <w:u w:val="single"/>
        </w:rPr>
        <w:t>f</w:t>
      </w:r>
      <w:r w:rsidRPr="0084722A">
        <w:rPr>
          <w:u w:val="single"/>
        </w:rPr>
        <w:t>fairs. Red Series.</w:t>
      </w:r>
      <w:r w:rsidRPr="0084722A">
        <w:t>, 70 p. (aux Archives nationales du Canada, Ottawa, Série RG 10, bobine C-11 218, vol. 2423, f</w:t>
      </w:r>
      <w:r w:rsidRPr="0084722A">
        <w:t>i</w:t>
      </w:r>
      <w:r w:rsidRPr="0084722A">
        <w:t>le 87 277).</w:t>
      </w:r>
    </w:p>
    <w:p w:rsidR="004537A3" w:rsidRPr="0084722A" w:rsidRDefault="004537A3" w:rsidP="004537A3">
      <w:pPr>
        <w:spacing w:before="120" w:after="120"/>
        <w:ind w:left="900" w:hanging="900"/>
        <w:jc w:val="both"/>
      </w:pPr>
      <w:r w:rsidRPr="0084722A">
        <w:t>1884-1890</w:t>
      </w:r>
      <w:r>
        <w:tab/>
      </w:r>
      <w:r w:rsidRPr="0084722A">
        <w:t>« Viger Agency - Correspondence regarding rents colle</w:t>
      </w:r>
      <w:r w:rsidRPr="0084722A">
        <w:t>c</w:t>
      </w:r>
      <w:r w:rsidRPr="0084722A">
        <w:t xml:space="preserve">ted. », Ms., dans </w:t>
      </w:r>
      <w:r w:rsidRPr="0084722A">
        <w:rPr>
          <w:u w:val="single"/>
        </w:rPr>
        <w:t>Indian Affairs. Red Series.</w:t>
      </w:r>
      <w:r w:rsidRPr="0084722A">
        <w:t>, 214 p. (aux A</w:t>
      </w:r>
      <w:r w:rsidRPr="0084722A">
        <w:t>r</w:t>
      </w:r>
      <w:r w:rsidRPr="0084722A">
        <w:t>chives n</w:t>
      </w:r>
      <w:r w:rsidRPr="0084722A">
        <w:t>a</w:t>
      </w:r>
      <w:r w:rsidRPr="0084722A">
        <w:t>tionales du Canada, Ottawa, Série RG 10, bobine C-11 193, vol. 2276, file 55 305).</w:t>
      </w:r>
    </w:p>
    <w:p w:rsidR="004537A3" w:rsidRPr="0084722A" w:rsidRDefault="004537A3" w:rsidP="004537A3">
      <w:pPr>
        <w:spacing w:before="120" w:after="120"/>
        <w:ind w:left="900" w:hanging="900"/>
        <w:jc w:val="both"/>
      </w:pPr>
      <w:r w:rsidRPr="0084722A">
        <w:t>1890-1892</w:t>
      </w:r>
      <w:r>
        <w:tab/>
      </w:r>
      <w:r w:rsidRPr="0084722A">
        <w:t xml:space="preserve">« Viger Agency - Correspondence regarding the claim of widow Michel René to the interest on the amount realized by the sale of lot 49, con 1, Viger Reserve. », Ms., dans </w:t>
      </w:r>
      <w:r w:rsidRPr="0084722A">
        <w:rPr>
          <w:u w:val="single"/>
        </w:rPr>
        <w:t>I</w:t>
      </w:r>
      <w:r w:rsidRPr="0084722A">
        <w:rPr>
          <w:u w:val="single"/>
        </w:rPr>
        <w:t>n</w:t>
      </w:r>
      <w:r w:rsidRPr="0084722A">
        <w:rPr>
          <w:u w:val="single"/>
        </w:rPr>
        <w:t>dian Affairs. Red Series</w:t>
      </w:r>
      <w:r w:rsidRPr="0084722A">
        <w:t>, 100 p. (aux Archives nationales du Can</w:t>
      </w:r>
      <w:r w:rsidRPr="0084722A">
        <w:t>a</w:t>
      </w:r>
      <w:r w:rsidRPr="0084722A">
        <w:t>da, Ottawa, Série RG 10, bobine C-11 235, vol. 2535, file 110 884).</w:t>
      </w:r>
    </w:p>
    <w:p w:rsidR="004537A3" w:rsidRPr="0084722A" w:rsidRDefault="004537A3" w:rsidP="004537A3">
      <w:pPr>
        <w:spacing w:before="120" w:after="120"/>
        <w:ind w:left="900" w:hanging="900"/>
        <w:jc w:val="both"/>
      </w:pPr>
      <w:r w:rsidRPr="0084722A">
        <w:t>1895</w:t>
      </w:r>
      <w:r>
        <w:tab/>
      </w:r>
      <w:r w:rsidRPr="0084722A">
        <w:t>« Cacouna Agency - Petition of Suzanne Thomas for impr</w:t>
      </w:r>
      <w:r w:rsidRPr="0084722A">
        <w:t>o</w:t>
      </w:r>
      <w:r w:rsidRPr="0084722A">
        <w:t xml:space="preserve">vements made on her land on the Viger Reserve and of her nephew Louis Nicolas for arrears in interest payments. 1895 », Ms., dans </w:t>
      </w:r>
      <w:r w:rsidRPr="0084722A">
        <w:rPr>
          <w:u w:val="single"/>
        </w:rPr>
        <w:t>Indian Affairs. Red Series</w:t>
      </w:r>
      <w:r w:rsidRPr="0084722A">
        <w:t>, 7 p. (aux Arch</w:t>
      </w:r>
      <w:r w:rsidRPr="0084722A">
        <w:t>i</w:t>
      </w:r>
      <w:r w:rsidRPr="0084722A">
        <w:t>ves n</w:t>
      </w:r>
      <w:r w:rsidRPr="0084722A">
        <w:t>a</w:t>
      </w:r>
      <w:r w:rsidRPr="0084722A">
        <w:t>tionales du Canada, Ottawa, RG 10, vol. 2796, file 158 871, bobine C-12793).</w:t>
      </w:r>
    </w:p>
    <w:p w:rsidR="004537A3" w:rsidRPr="0084722A" w:rsidRDefault="004537A3" w:rsidP="004537A3">
      <w:pPr>
        <w:spacing w:before="120" w:after="120"/>
        <w:ind w:left="900" w:hanging="900"/>
        <w:jc w:val="both"/>
      </w:pPr>
      <w:r w:rsidRPr="0084722A">
        <w:t>1897</w:t>
      </w:r>
      <w:r>
        <w:tab/>
      </w:r>
      <w:r w:rsidRPr="0084722A">
        <w:t xml:space="preserve">« Viger Agency - Annuity interest payments to Amalecites of viger », Ms., dans </w:t>
      </w:r>
      <w:r w:rsidRPr="0084722A">
        <w:rPr>
          <w:u w:val="single"/>
        </w:rPr>
        <w:t>Indian Affairs. Red Series</w:t>
      </w:r>
      <w:r w:rsidRPr="0084722A">
        <w:t>, 43 p. (aux A</w:t>
      </w:r>
      <w:r w:rsidRPr="0084722A">
        <w:t>r</w:t>
      </w:r>
      <w:r w:rsidRPr="0084722A">
        <w:t>chives n</w:t>
      </w:r>
      <w:r w:rsidRPr="0084722A">
        <w:t>a</w:t>
      </w:r>
      <w:r w:rsidRPr="0084722A">
        <w:t>tionales du Canada, Ottawa, Série RG 10, bobine C-9662, vol. 2903, file 184 888).</w:t>
      </w:r>
    </w:p>
    <w:p w:rsidR="004537A3" w:rsidRPr="0084722A" w:rsidRDefault="004537A3" w:rsidP="004537A3">
      <w:pPr>
        <w:spacing w:before="120" w:after="120"/>
        <w:ind w:left="900" w:hanging="900"/>
        <w:jc w:val="both"/>
      </w:pPr>
      <w:r w:rsidRPr="0084722A">
        <w:t>1894-1898</w:t>
      </w:r>
      <w:r>
        <w:tab/>
      </w:r>
      <w:r w:rsidRPr="0084722A">
        <w:t xml:space="preserve">« Cacouna Agency - Correspondence and minutes of Council meeting regarding election, interest payments of the Amalecites of Viger and Isle Verte. », Ms., dans </w:t>
      </w:r>
      <w:r w:rsidRPr="0084722A">
        <w:rPr>
          <w:u w:val="single"/>
        </w:rPr>
        <w:t>Indian A</w:t>
      </w:r>
      <w:r w:rsidRPr="0084722A">
        <w:rPr>
          <w:u w:val="single"/>
        </w:rPr>
        <w:t>f</w:t>
      </w:r>
      <w:r w:rsidRPr="0084722A">
        <w:rPr>
          <w:u w:val="single"/>
        </w:rPr>
        <w:t>fairs. Red Series</w:t>
      </w:r>
      <w:r w:rsidRPr="0084722A">
        <w:t>, 38 p. (aux Archives nationales du Canada, Ottawa, Série RG 10, bobine C-11 277, vol. 2781, file 156 468-9).</w:t>
      </w:r>
    </w:p>
    <w:p w:rsidR="004537A3" w:rsidRPr="0084722A" w:rsidRDefault="004537A3" w:rsidP="004537A3">
      <w:pPr>
        <w:spacing w:before="120" w:after="120"/>
        <w:ind w:left="900" w:hanging="900"/>
        <w:jc w:val="both"/>
      </w:pPr>
      <w:r>
        <w:t>[154]</w:t>
      </w:r>
    </w:p>
    <w:p w:rsidR="004537A3" w:rsidRPr="0084722A" w:rsidRDefault="004537A3" w:rsidP="004537A3">
      <w:pPr>
        <w:spacing w:before="120" w:after="120"/>
        <w:ind w:left="900" w:hanging="900"/>
        <w:jc w:val="both"/>
      </w:pPr>
      <w:r w:rsidRPr="0084722A">
        <w:t>1893-1898« Viger Agency - Correspondence regarding medical atte</w:t>
      </w:r>
      <w:r w:rsidRPr="0084722A">
        <w:t>n</w:t>
      </w:r>
      <w:r w:rsidRPr="0084722A">
        <w:t xml:space="preserve">dance for the Amalecites of Cacouna. », Ms, dans </w:t>
      </w:r>
      <w:r w:rsidRPr="0084722A">
        <w:rPr>
          <w:u w:val="single"/>
        </w:rPr>
        <w:t>Indian A</w:t>
      </w:r>
      <w:r w:rsidRPr="0084722A">
        <w:rPr>
          <w:u w:val="single"/>
        </w:rPr>
        <w:t>f</w:t>
      </w:r>
      <w:r w:rsidRPr="0084722A">
        <w:rPr>
          <w:u w:val="single"/>
        </w:rPr>
        <w:t>fairs. Red Series</w:t>
      </w:r>
      <w:r w:rsidRPr="0084722A">
        <w:t>, 28 p. (aux Archives nationales du Canada, Ottawa, Série RG 10, bobine C-11 266, vol. 2701, f</w:t>
      </w:r>
      <w:r w:rsidRPr="0084722A">
        <w:t>i</w:t>
      </w:r>
      <w:r w:rsidRPr="0084722A">
        <w:t>le 142 231).</w:t>
      </w:r>
    </w:p>
    <w:p w:rsidR="004537A3" w:rsidRPr="0084722A" w:rsidRDefault="004537A3" w:rsidP="004537A3">
      <w:pPr>
        <w:spacing w:before="120" w:after="120"/>
        <w:ind w:left="900" w:hanging="900"/>
        <w:jc w:val="both"/>
      </w:pPr>
      <w:r w:rsidRPr="0084722A">
        <w:t>1876-1901</w:t>
      </w:r>
      <w:r>
        <w:tab/>
      </w:r>
      <w:r w:rsidRPr="0084722A">
        <w:t>« Viger Agency - Submitting the question of purchasing an Indian Reserve at Cacouna and stating that the Indians d</w:t>
      </w:r>
      <w:r w:rsidRPr="0084722A">
        <w:t>e</w:t>
      </w:r>
      <w:r w:rsidRPr="0084722A">
        <w:t>sire to asce</w:t>
      </w:r>
      <w:r w:rsidRPr="0084722A">
        <w:t>r</w:t>
      </w:r>
      <w:r w:rsidRPr="0084722A">
        <w:t xml:space="preserve">tain the decision of the department in the matter (map). », Ms., dans </w:t>
      </w:r>
      <w:r w:rsidRPr="0084722A">
        <w:rPr>
          <w:u w:val="single"/>
        </w:rPr>
        <w:t>Indian Affairs. Headquarters Files</w:t>
      </w:r>
      <w:r w:rsidRPr="0084722A">
        <w:t>, 431p. (aux Archives nation</w:t>
      </w:r>
      <w:r w:rsidRPr="0084722A">
        <w:t>a</w:t>
      </w:r>
      <w:r w:rsidRPr="0084722A">
        <w:t>les du Canada, Ottawa, Série RG 10, bobine C-12 047, vol 7756, file 27 038-1, pt. 1).</w:t>
      </w:r>
    </w:p>
    <w:p w:rsidR="004537A3" w:rsidRPr="0084722A" w:rsidRDefault="004537A3" w:rsidP="004537A3">
      <w:pPr>
        <w:spacing w:before="120" w:after="120"/>
        <w:ind w:left="900" w:hanging="900"/>
        <w:jc w:val="both"/>
      </w:pPr>
      <w:r w:rsidRPr="0084722A">
        <w:t>1902-1924</w:t>
      </w:r>
      <w:r>
        <w:tab/>
      </w:r>
      <w:r w:rsidRPr="0084722A">
        <w:t>« Viger Agency- Correspondence regarding the Indian R</w:t>
      </w:r>
      <w:r w:rsidRPr="0084722A">
        <w:t>e</w:t>
      </w:r>
      <w:r w:rsidRPr="0084722A">
        <w:t xml:space="preserve">serve at Cacouna. », Ms., dans </w:t>
      </w:r>
      <w:r w:rsidRPr="0084722A">
        <w:rPr>
          <w:u w:val="single"/>
        </w:rPr>
        <w:t>Indian Affairs. Headquarters Files</w:t>
      </w:r>
      <w:r w:rsidRPr="0084722A">
        <w:t>, 197 p. (aux Archives nationales du Canada, Ottawa, S</w:t>
      </w:r>
      <w:r w:rsidRPr="0084722A">
        <w:t>é</w:t>
      </w:r>
      <w:r w:rsidRPr="0084722A">
        <w:t>rie RG 10, b</w:t>
      </w:r>
      <w:r w:rsidRPr="0084722A">
        <w:t>o</w:t>
      </w:r>
      <w:r w:rsidRPr="0084722A">
        <w:t>bine C-12 047, vol. 7756, file 27 038-1 pt. 2).</w:t>
      </w:r>
    </w:p>
    <w:p w:rsidR="004537A3" w:rsidRPr="0084722A" w:rsidRDefault="004537A3" w:rsidP="004537A3">
      <w:pPr>
        <w:spacing w:before="120" w:after="120"/>
        <w:ind w:left="900" w:hanging="900"/>
        <w:jc w:val="both"/>
      </w:pPr>
      <w:r w:rsidRPr="0084722A">
        <w:t>1896-1935</w:t>
      </w:r>
      <w:r>
        <w:tab/>
      </w:r>
      <w:r w:rsidRPr="0084722A">
        <w:t xml:space="preserve">« Viger Agency - Application from individuals to cut timber on the reserve, illegally cut timber being seized at the reserves at Cacouna and St. Francis. », Ms., dans </w:t>
      </w:r>
      <w:r w:rsidRPr="0084722A">
        <w:rPr>
          <w:u w:val="single"/>
        </w:rPr>
        <w:t>Indian A</w:t>
      </w:r>
      <w:r w:rsidRPr="0084722A">
        <w:rPr>
          <w:u w:val="single"/>
        </w:rPr>
        <w:t>f</w:t>
      </w:r>
      <w:r w:rsidRPr="0084722A">
        <w:rPr>
          <w:u w:val="single"/>
        </w:rPr>
        <w:t>fairs. Headquarters Files</w:t>
      </w:r>
      <w:r w:rsidRPr="0084722A">
        <w:t>, 223 p. (aux Archives nationales du Canada, Ottawa, Série RG 10, bobine C-12 102, vol. 7828, f</w:t>
      </w:r>
      <w:r w:rsidRPr="0084722A">
        <w:t>i</w:t>
      </w:r>
      <w:r w:rsidRPr="0084722A">
        <w:t>le 30 038-1).</w:t>
      </w:r>
    </w:p>
    <w:p w:rsidR="004537A3" w:rsidRPr="0084722A" w:rsidRDefault="004537A3" w:rsidP="004537A3">
      <w:pPr>
        <w:spacing w:before="120" w:after="120"/>
        <w:ind w:left="900" w:hanging="900"/>
        <w:jc w:val="both"/>
      </w:pPr>
    </w:p>
    <w:p w:rsidR="004537A3" w:rsidRPr="0084722A" w:rsidRDefault="004537A3" w:rsidP="004537A3">
      <w:pPr>
        <w:spacing w:before="120" w:after="120"/>
        <w:ind w:left="900" w:hanging="900"/>
        <w:jc w:val="both"/>
      </w:pPr>
      <w:r w:rsidRPr="0084722A">
        <w:t>ANONYME</w:t>
      </w:r>
    </w:p>
    <w:p w:rsidR="004537A3" w:rsidRDefault="004537A3" w:rsidP="004537A3">
      <w:pPr>
        <w:spacing w:before="120" w:after="120"/>
        <w:ind w:left="900" w:hanging="900"/>
        <w:jc w:val="both"/>
      </w:pPr>
    </w:p>
    <w:p w:rsidR="004537A3" w:rsidRPr="0084722A" w:rsidRDefault="004537A3" w:rsidP="004537A3">
      <w:pPr>
        <w:spacing w:before="120" w:after="120"/>
        <w:ind w:left="900" w:hanging="900"/>
        <w:jc w:val="both"/>
      </w:pPr>
      <w:r w:rsidRPr="0084722A">
        <w:t>1859</w:t>
      </w:r>
      <w:r>
        <w:tab/>
      </w:r>
      <w:r w:rsidRPr="0084722A">
        <w:t xml:space="preserve">« The Saguenay », </w:t>
      </w:r>
      <w:r w:rsidRPr="0084722A">
        <w:rPr>
          <w:u w:val="single"/>
        </w:rPr>
        <w:t>Harper's New Monthly Magazine</w:t>
      </w:r>
      <w:r w:rsidRPr="0084722A">
        <w:t>, XIX</w:t>
      </w:r>
      <w:r>
        <w:t xml:space="preserve"> </w:t>
      </w:r>
      <w:r w:rsidRPr="0084722A">
        <w:t>(110) :145-160.</w:t>
      </w:r>
    </w:p>
    <w:p w:rsidR="004537A3" w:rsidRPr="0084722A" w:rsidRDefault="004537A3" w:rsidP="004537A3">
      <w:pPr>
        <w:spacing w:before="120" w:after="120"/>
        <w:ind w:left="900" w:hanging="900"/>
        <w:jc w:val="both"/>
      </w:pPr>
      <w:r w:rsidRPr="0084722A">
        <w:t>1863</w:t>
      </w:r>
      <w:r>
        <w:tab/>
      </w:r>
      <w:r w:rsidRPr="0084722A">
        <w:t xml:space="preserve">« Notes on a Trip to Cacouna », </w:t>
      </w:r>
      <w:r w:rsidRPr="0084722A">
        <w:rPr>
          <w:u w:val="single"/>
        </w:rPr>
        <w:t>Montreal Gazette</w:t>
      </w:r>
      <w:r w:rsidRPr="0084722A">
        <w:t>, (13 A</w:t>
      </w:r>
      <w:r w:rsidRPr="0084722A">
        <w:t>u</w:t>
      </w:r>
      <w:r w:rsidRPr="0084722A">
        <w:t>gust, 1863).</w:t>
      </w:r>
    </w:p>
    <w:p w:rsidR="004537A3" w:rsidRPr="0084722A" w:rsidRDefault="004537A3" w:rsidP="004537A3">
      <w:pPr>
        <w:spacing w:before="120" w:after="120"/>
        <w:ind w:left="900" w:hanging="900"/>
        <w:jc w:val="both"/>
      </w:pPr>
      <w:r w:rsidRPr="0084722A">
        <w:t>1866</w:t>
      </w:r>
      <w:r>
        <w:tab/>
      </w:r>
      <w:r w:rsidRPr="0084722A">
        <w:t>« Notice historique sur la mission de François Xavier de Ch</w:t>
      </w:r>
      <w:r w:rsidRPr="0084722A">
        <w:t>i</w:t>
      </w:r>
      <w:r w:rsidRPr="0084722A">
        <w:t xml:space="preserve">coutimi (Chégoutimy) », </w:t>
      </w:r>
      <w:r w:rsidRPr="0084722A">
        <w:rPr>
          <w:u w:val="single"/>
        </w:rPr>
        <w:t>Rapport sur les missions du Dioc</w:t>
      </w:r>
      <w:r w:rsidRPr="0084722A">
        <w:rPr>
          <w:u w:val="single"/>
        </w:rPr>
        <w:t>è</w:t>
      </w:r>
      <w:r w:rsidRPr="0084722A">
        <w:rPr>
          <w:u w:val="single"/>
        </w:rPr>
        <w:t>ses de Qu</w:t>
      </w:r>
      <w:r w:rsidRPr="0084722A">
        <w:rPr>
          <w:u w:val="single"/>
        </w:rPr>
        <w:t>é</w:t>
      </w:r>
      <w:r w:rsidRPr="0084722A">
        <w:rPr>
          <w:u w:val="single"/>
        </w:rPr>
        <w:t>bec</w:t>
      </w:r>
      <w:r w:rsidRPr="0084722A">
        <w:t>, 23-55.</w:t>
      </w:r>
    </w:p>
    <w:p w:rsidR="004537A3" w:rsidRPr="0084722A" w:rsidRDefault="004537A3" w:rsidP="004537A3">
      <w:pPr>
        <w:spacing w:before="120" w:after="120"/>
        <w:ind w:left="900" w:hanging="900"/>
        <w:jc w:val="both"/>
      </w:pPr>
      <w:r w:rsidRPr="0084722A">
        <w:t>1879</w:t>
      </w:r>
      <w:r>
        <w:tab/>
      </w:r>
      <w:r w:rsidRPr="0084722A">
        <w:t xml:space="preserve">« Meeting Indien », </w:t>
      </w:r>
      <w:r w:rsidRPr="0084722A">
        <w:rPr>
          <w:u w:val="single"/>
        </w:rPr>
        <w:t>Le Nouvelliste de Rimouski</w:t>
      </w:r>
      <w:r w:rsidRPr="0084722A">
        <w:t>, vol. II(no. 40, jeudi 28 août 1879).</w:t>
      </w:r>
    </w:p>
    <w:p w:rsidR="004537A3" w:rsidRPr="0084722A" w:rsidRDefault="004537A3" w:rsidP="004537A3">
      <w:pPr>
        <w:spacing w:before="120" w:after="120"/>
        <w:ind w:left="900" w:hanging="900"/>
        <w:jc w:val="both"/>
      </w:pPr>
    </w:p>
    <w:p w:rsidR="004537A3" w:rsidRPr="0084722A" w:rsidRDefault="004537A3" w:rsidP="004537A3">
      <w:pPr>
        <w:spacing w:before="120" w:after="120"/>
        <w:ind w:left="900" w:hanging="900"/>
        <w:jc w:val="both"/>
      </w:pPr>
      <w:r w:rsidRPr="0084722A">
        <w:t>AUBERT DE GASPÉ, Philippe-Joseph</w:t>
      </w:r>
    </w:p>
    <w:p w:rsidR="004537A3" w:rsidRPr="0084722A" w:rsidRDefault="004537A3" w:rsidP="004537A3">
      <w:pPr>
        <w:spacing w:before="120" w:after="120"/>
        <w:ind w:left="900" w:hanging="900"/>
        <w:jc w:val="both"/>
      </w:pPr>
      <w:r w:rsidRPr="0084722A">
        <w:t>1924</w:t>
      </w:r>
      <w:r>
        <w:tab/>
      </w:r>
      <w:r w:rsidRPr="0084722A">
        <w:rPr>
          <w:u w:val="single"/>
        </w:rPr>
        <w:t>Divers</w:t>
      </w:r>
      <w:r w:rsidRPr="0084722A">
        <w:t>, Montréal : Librairie Beauchemin ltée.</w:t>
      </w:r>
    </w:p>
    <w:p w:rsidR="004537A3" w:rsidRPr="0084722A" w:rsidRDefault="004537A3" w:rsidP="004537A3">
      <w:pPr>
        <w:spacing w:before="120" w:after="120"/>
        <w:ind w:left="900" w:hanging="900"/>
        <w:jc w:val="both"/>
      </w:pPr>
    </w:p>
    <w:p w:rsidR="004537A3" w:rsidRPr="0084722A" w:rsidRDefault="004537A3" w:rsidP="004537A3">
      <w:pPr>
        <w:spacing w:before="120" w:after="120"/>
        <w:ind w:left="900" w:hanging="900"/>
        <w:jc w:val="both"/>
      </w:pPr>
      <w:r w:rsidRPr="0084722A">
        <w:t>AUBIN, Claude</w:t>
      </w:r>
    </w:p>
    <w:p w:rsidR="004537A3" w:rsidRPr="0084722A" w:rsidRDefault="004537A3" w:rsidP="004537A3">
      <w:pPr>
        <w:spacing w:before="120" w:after="120"/>
        <w:ind w:left="900" w:hanging="900"/>
        <w:jc w:val="both"/>
      </w:pPr>
      <w:r w:rsidRPr="0084722A">
        <w:t>1987</w:t>
      </w:r>
      <w:r>
        <w:tab/>
      </w:r>
      <w:r w:rsidRPr="0084722A">
        <w:t xml:space="preserve">« 1851 à 1987 - Première nation Malécite du Québec à Viger et les environs.  Ébauche de son histoire. », Ms., 14 p. </w:t>
      </w:r>
    </w:p>
    <w:p w:rsidR="004537A3" w:rsidRPr="0084722A" w:rsidRDefault="004537A3" w:rsidP="004537A3">
      <w:pPr>
        <w:spacing w:before="120" w:after="120"/>
        <w:ind w:left="900" w:hanging="900"/>
        <w:jc w:val="both"/>
      </w:pPr>
      <w:r>
        <w:br w:type="page"/>
      </w:r>
    </w:p>
    <w:p w:rsidR="004537A3" w:rsidRPr="0084722A" w:rsidRDefault="004537A3" w:rsidP="004537A3">
      <w:pPr>
        <w:spacing w:before="120" w:after="120"/>
        <w:ind w:left="900" w:hanging="900"/>
        <w:jc w:val="both"/>
      </w:pPr>
      <w:r w:rsidRPr="0084722A">
        <w:t>BAKKER, Peter</w:t>
      </w:r>
    </w:p>
    <w:p w:rsidR="004537A3" w:rsidRPr="0084722A" w:rsidRDefault="004537A3" w:rsidP="004537A3">
      <w:pPr>
        <w:spacing w:before="120" w:after="120"/>
        <w:ind w:left="900" w:hanging="900"/>
        <w:jc w:val="both"/>
      </w:pPr>
      <w:r w:rsidRPr="0084722A">
        <w:t>1994</w:t>
      </w:r>
      <w:r>
        <w:tab/>
      </w:r>
      <w:r w:rsidRPr="0084722A">
        <w:t>« La traite des fourrures et les noms de tribus. Quelques et</w:t>
      </w:r>
      <w:r w:rsidRPr="0084722A">
        <w:t>h</w:t>
      </w:r>
      <w:r w:rsidRPr="0084722A">
        <w:t xml:space="preserve">nonymes amérindiens vraisemblablement d'origine basque dans le Nord-Est », </w:t>
      </w:r>
      <w:r w:rsidRPr="0084722A">
        <w:rPr>
          <w:u w:val="single"/>
        </w:rPr>
        <w:t>Recherches amérindiennes au Québec</w:t>
      </w:r>
      <w:r w:rsidRPr="0084722A">
        <w:t>, XXIV</w:t>
      </w:r>
      <w:r>
        <w:t> </w:t>
      </w:r>
      <w:r w:rsidRPr="0084722A">
        <w:t>(3) :17-24.</w:t>
      </w:r>
    </w:p>
    <w:p w:rsidR="004537A3" w:rsidRPr="0084722A" w:rsidRDefault="004537A3" w:rsidP="004537A3">
      <w:pPr>
        <w:spacing w:before="120" w:after="120"/>
        <w:ind w:left="900" w:hanging="900"/>
        <w:jc w:val="both"/>
      </w:pPr>
    </w:p>
    <w:p w:rsidR="004537A3" w:rsidRPr="0084722A" w:rsidRDefault="004537A3" w:rsidP="004537A3">
      <w:pPr>
        <w:spacing w:before="120" w:after="120"/>
        <w:ind w:left="900" w:hanging="900"/>
        <w:jc w:val="both"/>
      </w:pPr>
      <w:r w:rsidRPr="0084722A">
        <w:t>BAKKER, Peter et Anthony P. GRANT</w:t>
      </w:r>
    </w:p>
    <w:p w:rsidR="004537A3" w:rsidRPr="0084722A" w:rsidRDefault="004537A3" w:rsidP="004537A3">
      <w:pPr>
        <w:spacing w:before="120" w:after="120"/>
        <w:ind w:left="900" w:hanging="900"/>
        <w:jc w:val="both"/>
      </w:pPr>
      <w:r w:rsidRPr="0084722A">
        <w:t>1994</w:t>
      </w:r>
      <w:r>
        <w:tab/>
      </w:r>
      <w:r w:rsidRPr="0084722A">
        <w:t xml:space="preserve">« Interethnic Communication in Canada, Alaska and Adjacent Areas », Ms., à paraître dans </w:t>
      </w:r>
      <w:r w:rsidRPr="0084722A">
        <w:rPr>
          <w:u w:val="single"/>
        </w:rPr>
        <w:t>Atlas of Interethnic Communic</w:t>
      </w:r>
      <w:r w:rsidRPr="0084722A">
        <w:rPr>
          <w:u w:val="single"/>
        </w:rPr>
        <w:t>a</w:t>
      </w:r>
      <w:r w:rsidRPr="0084722A">
        <w:rPr>
          <w:u w:val="single"/>
        </w:rPr>
        <w:t>tion in the Pacific</w:t>
      </w:r>
      <w:r w:rsidRPr="0084722A">
        <w:t xml:space="preserve">, Stephen a. Wurm, éd., 62 p. </w:t>
      </w:r>
    </w:p>
    <w:p w:rsidR="004537A3" w:rsidRPr="0084722A" w:rsidRDefault="004537A3" w:rsidP="004537A3">
      <w:pPr>
        <w:spacing w:before="120" w:after="120"/>
        <w:ind w:left="900" w:hanging="900"/>
        <w:jc w:val="both"/>
      </w:pPr>
    </w:p>
    <w:p w:rsidR="004537A3" w:rsidRPr="0084722A" w:rsidRDefault="004537A3" w:rsidP="004537A3">
      <w:pPr>
        <w:spacing w:before="120" w:after="120"/>
        <w:ind w:left="900" w:hanging="900"/>
        <w:jc w:val="both"/>
      </w:pPr>
      <w:r w:rsidRPr="0084722A">
        <w:t>BARBOUR, Philip L. , éd.</w:t>
      </w:r>
    </w:p>
    <w:p w:rsidR="004537A3" w:rsidRPr="0084722A" w:rsidRDefault="004537A3" w:rsidP="004537A3">
      <w:pPr>
        <w:spacing w:before="120" w:after="120"/>
        <w:ind w:left="900" w:hanging="900"/>
        <w:jc w:val="both"/>
      </w:pPr>
      <w:r w:rsidRPr="0084722A">
        <w:t>1986</w:t>
      </w:r>
      <w:r>
        <w:tab/>
      </w:r>
      <w:r w:rsidRPr="0084722A">
        <w:rPr>
          <w:u w:val="single"/>
        </w:rPr>
        <w:t>The Complete Works of John Smith (1580-1631) in three Vol</w:t>
      </w:r>
      <w:r w:rsidRPr="0084722A">
        <w:rPr>
          <w:u w:val="single"/>
        </w:rPr>
        <w:t>u</w:t>
      </w:r>
      <w:r w:rsidRPr="0084722A">
        <w:rPr>
          <w:u w:val="single"/>
        </w:rPr>
        <w:t>mes</w:t>
      </w:r>
      <w:r w:rsidRPr="0084722A">
        <w:t>, Chapel Hill : University of North Carolina Press.</w:t>
      </w:r>
    </w:p>
    <w:p w:rsidR="004537A3" w:rsidRPr="0084722A" w:rsidRDefault="004537A3" w:rsidP="004537A3">
      <w:pPr>
        <w:spacing w:before="120" w:after="120"/>
        <w:ind w:left="900" w:hanging="900"/>
        <w:jc w:val="both"/>
      </w:pPr>
    </w:p>
    <w:p w:rsidR="004537A3" w:rsidRPr="0084722A" w:rsidRDefault="004537A3" w:rsidP="004537A3">
      <w:pPr>
        <w:spacing w:before="120" w:after="120"/>
        <w:ind w:left="900" w:hanging="900"/>
        <w:jc w:val="both"/>
      </w:pPr>
      <w:r w:rsidRPr="0084722A">
        <w:t>BÉDARD, Hélène</w:t>
      </w:r>
    </w:p>
    <w:p w:rsidR="004537A3" w:rsidRPr="0084722A" w:rsidRDefault="004537A3" w:rsidP="004537A3">
      <w:pPr>
        <w:spacing w:before="120" w:after="120"/>
        <w:ind w:left="900" w:hanging="900"/>
        <w:jc w:val="both"/>
      </w:pPr>
      <w:r w:rsidRPr="0084722A">
        <w:t>1988</w:t>
      </w:r>
      <w:r>
        <w:tab/>
      </w:r>
      <w:r w:rsidRPr="0084722A">
        <w:rPr>
          <w:u w:val="single"/>
        </w:rPr>
        <w:t>Les Montagnais et la réserve de Betsiamites 1850-1900</w:t>
      </w:r>
      <w:r w:rsidRPr="0084722A">
        <w:t>, Qu</w:t>
      </w:r>
      <w:r w:rsidRPr="0084722A">
        <w:t>é</w:t>
      </w:r>
      <w:r w:rsidRPr="0084722A">
        <w:t>bec : Institut québécois de recherche sur la culture, (IQRC, Collection E</w:t>
      </w:r>
      <w:r w:rsidRPr="0084722A">
        <w:t>d</w:t>
      </w:r>
      <w:r w:rsidRPr="0084722A">
        <w:t>mond-de-Nevers : No. 7).</w:t>
      </w:r>
    </w:p>
    <w:p w:rsidR="004537A3" w:rsidRPr="0084722A" w:rsidRDefault="004537A3" w:rsidP="004537A3">
      <w:pPr>
        <w:spacing w:before="120" w:after="120"/>
        <w:ind w:left="900" w:hanging="900"/>
        <w:jc w:val="both"/>
      </w:pPr>
      <w:r>
        <w:t>[155]</w:t>
      </w:r>
    </w:p>
    <w:p w:rsidR="004537A3" w:rsidRDefault="004537A3" w:rsidP="004537A3">
      <w:pPr>
        <w:spacing w:before="120" w:after="120"/>
        <w:ind w:left="900" w:hanging="900"/>
        <w:jc w:val="both"/>
      </w:pPr>
    </w:p>
    <w:p w:rsidR="004537A3" w:rsidRPr="0084722A" w:rsidRDefault="004537A3" w:rsidP="004537A3">
      <w:pPr>
        <w:spacing w:before="120" w:after="120"/>
        <w:ind w:left="900" w:hanging="900"/>
        <w:jc w:val="both"/>
      </w:pPr>
      <w:r w:rsidRPr="0084722A">
        <w:t>BÉLANGER, Jean-Pierre</w:t>
      </w:r>
    </w:p>
    <w:p w:rsidR="004537A3" w:rsidRPr="0084722A" w:rsidRDefault="004537A3" w:rsidP="004537A3">
      <w:pPr>
        <w:spacing w:before="120" w:after="120"/>
        <w:ind w:left="900" w:hanging="900"/>
        <w:jc w:val="both"/>
      </w:pPr>
      <w:r w:rsidRPr="0084722A">
        <w:t>1992</w:t>
      </w:r>
      <w:r>
        <w:tab/>
      </w:r>
      <w:r w:rsidRPr="0084722A">
        <w:t>« Les mentions relatives au Bas-Saint-Laurent et à la Gasp</w:t>
      </w:r>
      <w:r w:rsidRPr="0084722A">
        <w:t>é</w:t>
      </w:r>
      <w:r w:rsidRPr="0084722A">
        <w:t xml:space="preserve">sie dans les archives de la Compagnie de la Baie d'Hudson (1834-1910) », </w:t>
      </w:r>
      <w:r w:rsidRPr="0084722A">
        <w:rPr>
          <w:u w:val="single"/>
        </w:rPr>
        <w:t>Revue d'Histoire du Bas-Saint-Laurent</w:t>
      </w:r>
      <w:r w:rsidRPr="0084722A">
        <w:t>, XVI(1, (42) déce</w:t>
      </w:r>
      <w:r w:rsidRPr="0084722A">
        <w:t>m</w:t>
      </w:r>
      <w:r w:rsidRPr="0084722A">
        <w:t>bre) :</w:t>
      </w:r>
      <w:r>
        <w:t xml:space="preserve"> </w:t>
      </w:r>
      <w:r w:rsidRPr="0084722A">
        <w:t>8-19, 5 ill., bibl.</w:t>
      </w:r>
    </w:p>
    <w:p w:rsidR="004537A3" w:rsidRPr="0084722A" w:rsidRDefault="004537A3" w:rsidP="004537A3">
      <w:pPr>
        <w:spacing w:before="120" w:after="120"/>
        <w:ind w:left="900" w:hanging="900"/>
        <w:jc w:val="both"/>
      </w:pPr>
    </w:p>
    <w:p w:rsidR="004537A3" w:rsidRPr="0084722A" w:rsidRDefault="004537A3" w:rsidP="004537A3">
      <w:pPr>
        <w:spacing w:before="120" w:after="120"/>
        <w:ind w:left="900" w:hanging="900"/>
        <w:jc w:val="both"/>
      </w:pPr>
      <w:r w:rsidRPr="0084722A">
        <w:t>BÉLANGER, Pauline et Yves LANDRY</w:t>
      </w:r>
    </w:p>
    <w:p w:rsidR="004537A3" w:rsidRPr="0084722A" w:rsidRDefault="004537A3" w:rsidP="004537A3">
      <w:pPr>
        <w:spacing w:before="120" w:after="120"/>
        <w:ind w:left="900" w:hanging="900"/>
        <w:jc w:val="both"/>
      </w:pPr>
      <w:r w:rsidRPr="0084722A">
        <w:t>1990</w:t>
      </w:r>
      <w:r>
        <w:tab/>
      </w:r>
      <w:r w:rsidRPr="0084722A">
        <w:rPr>
          <w:u w:val="single"/>
        </w:rPr>
        <w:t>Inventaire des registres paroissiaux catholiques du Québec 1621-1876</w:t>
      </w:r>
      <w:r w:rsidRPr="0084722A">
        <w:t>, Montréal : Presses de l'Université de Montréal.</w:t>
      </w:r>
    </w:p>
    <w:p w:rsidR="004537A3" w:rsidRPr="0084722A" w:rsidRDefault="004537A3" w:rsidP="004537A3">
      <w:pPr>
        <w:spacing w:before="120" w:after="120"/>
        <w:ind w:left="900" w:hanging="900"/>
        <w:jc w:val="both"/>
      </w:pPr>
    </w:p>
    <w:p w:rsidR="004537A3" w:rsidRPr="0084722A" w:rsidRDefault="004537A3" w:rsidP="004537A3">
      <w:pPr>
        <w:spacing w:before="120" w:after="120"/>
        <w:ind w:left="900" w:hanging="900"/>
        <w:jc w:val="both"/>
      </w:pPr>
      <w:r w:rsidRPr="0084722A">
        <w:t>BÉRUBÉ, Pierre</w:t>
      </w:r>
    </w:p>
    <w:p w:rsidR="004537A3" w:rsidRPr="0084722A" w:rsidRDefault="004537A3" w:rsidP="004537A3">
      <w:pPr>
        <w:spacing w:before="120" w:after="120"/>
        <w:ind w:left="900" w:hanging="900"/>
        <w:jc w:val="both"/>
      </w:pPr>
      <w:r w:rsidRPr="0084722A">
        <w:t>1983</w:t>
      </w:r>
      <w:r>
        <w:tab/>
      </w:r>
      <w:r w:rsidRPr="0084722A">
        <w:rPr>
          <w:u w:val="single"/>
        </w:rPr>
        <w:t>Le Témiscouata en toute justice</w:t>
      </w:r>
      <w:r w:rsidRPr="0084722A">
        <w:t>, Rimouski : Université du Qu</w:t>
      </w:r>
      <w:r w:rsidRPr="0084722A">
        <w:t>é</w:t>
      </w:r>
      <w:r w:rsidRPr="0084722A">
        <w:t>bec à Rimouski, (Groupe de recherche interdisciplinaire en dévelo</w:t>
      </w:r>
      <w:r w:rsidRPr="0084722A">
        <w:t>p</w:t>
      </w:r>
      <w:r w:rsidRPr="0084722A">
        <w:t>pement de l'Est du Québec [GRIDEC] : Cahier #13).</w:t>
      </w:r>
    </w:p>
    <w:p w:rsidR="004537A3" w:rsidRPr="0084722A" w:rsidRDefault="004537A3" w:rsidP="004537A3">
      <w:pPr>
        <w:spacing w:before="120" w:after="120"/>
        <w:ind w:left="900" w:hanging="900"/>
        <w:jc w:val="both"/>
      </w:pPr>
    </w:p>
    <w:p w:rsidR="004537A3" w:rsidRPr="0084722A" w:rsidRDefault="004537A3" w:rsidP="004537A3">
      <w:pPr>
        <w:spacing w:before="120" w:after="120"/>
        <w:ind w:left="900" w:hanging="900"/>
        <w:jc w:val="both"/>
      </w:pPr>
      <w:r w:rsidRPr="0084722A">
        <w:t>BIDEAUX, Michel</w:t>
      </w:r>
    </w:p>
    <w:p w:rsidR="004537A3" w:rsidRPr="0084722A" w:rsidRDefault="004537A3" w:rsidP="004537A3">
      <w:pPr>
        <w:spacing w:before="120" w:after="120"/>
        <w:ind w:left="900" w:hanging="900"/>
        <w:jc w:val="both"/>
      </w:pPr>
      <w:r w:rsidRPr="0084722A">
        <w:t>1986</w:t>
      </w:r>
      <w:r>
        <w:tab/>
      </w:r>
      <w:r w:rsidRPr="0084722A">
        <w:rPr>
          <w:u w:val="single"/>
        </w:rPr>
        <w:t>Relations. Jacques Cartier</w:t>
      </w:r>
      <w:r w:rsidRPr="0084722A">
        <w:t>, Montréal : Presses de l'Université de Montréal.</w:t>
      </w:r>
    </w:p>
    <w:p w:rsidR="004537A3" w:rsidRPr="0084722A" w:rsidRDefault="004537A3" w:rsidP="004537A3">
      <w:pPr>
        <w:spacing w:before="120" w:after="120"/>
        <w:ind w:left="900" w:hanging="900"/>
        <w:jc w:val="both"/>
      </w:pPr>
    </w:p>
    <w:p w:rsidR="004537A3" w:rsidRPr="0084722A" w:rsidRDefault="004537A3" w:rsidP="004537A3">
      <w:pPr>
        <w:spacing w:before="120" w:after="120"/>
        <w:ind w:left="900" w:hanging="900"/>
        <w:jc w:val="both"/>
      </w:pPr>
      <w:r w:rsidRPr="0084722A">
        <w:t>BIGGAR, H. P.</w:t>
      </w:r>
    </w:p>
    <w:p w:rsidR="004537A3" w:rsidRPr="0084722A" w:rsidRDefault="004537A3" w:rsidP="004537A3">
      <w:pPr>
        <w:spacing w:before="120" w:after="120"/>
        <w:ind w:left="900" w:hanging="900"/>
        <w:jc w:val="both"/>
      </w:pPr>
      <w:r w:rsidRPr="0084722A">
        <w:t>1922-1936</w:t>
      </w:r>
      <w:r>
        <w:tab/>
      </w:r>
      <w:r w:rsidRPr="0084722A">
        <w:rPr>
          <w:u w:val="single"/>
        </w:rPr>
        <w:t>The Works of Samuel de Champlain. 6 volumes</w:t>
      </w:r>
      <w:r w:rsidRPr="0084722A">
        <w:t>, Toro</w:t>
      </w:r>
      <w:r w:rsidRPr="0084722A">
        <w:t>n</w:t>
      </w:r>
      <w:r w:rsidRPr="0084722A">
        <w:t>to : Champlain Society.</w:t>
      </w:r>
    </w:p>
    <w:p w:rsidR="004537A3" w:rsidRPr="0084722A" w:rsidRDefault="004537A3" w:rsidP="004537A3">
      <w:pPr>
        <w:spacing w:before="120" w:after="120"/>
        <w:ind w:left="900" w:hanging="900"/>
        <w:jc w:val="both"/>
      </w:pPr>
    </w:p>
    <w:p w:rsidR="004537A3" w:rsidRPr="0084722A" w:rsidRDefault="004537A3" w:rsidP="004537A3">
      <w:pPr>
        <w:spacing w:before="120" w:after="120"/>
        <w:ind w:left="900" w:hanging="900"/>
        <w:jc w:val="both"/>
      </w:pPr>
      <w:r w:rsidRPr="0084722A">
        <w:t>BLANCHARD, Raoul</w:t>
      </w:r>
    </w:p>
    <w:p w:rsidR="004537A3" w:rsidRPr="0084722A" w:rsidRDefault="004537A3" w:rsidP="004537A3">
      <w:pPr>
        <w:spacing w:before="120" w:after="120"/>
        <w:ind w:left="900" w:hanging="900"/>
        <w:jc w:val="both"/>
      </w:pPr>
      <w:r w:rsidRPr="0084722A">
        <w:t>1935</w:t>
      </w:r>
      <w:r>
        <w:tab/>
      </w:r>
      <w:r w:rsidRPr="0084722A">
        <w:rPr>
          <w:u w:val="single"/>
        </w:rPr>
        <w:t>L'est du Canada français, province de Québec. 2 volumes</w:t>
      </w:r>
      <w:r w:rsidRPr="0084722A">
        <w:t>, Mo</w:t>
      </w:r>
      <w:r w:rsidRPr="0084722A">
        <w:t>n</w:t>
      </w:r>
      <w:r w:rsidRPr="0084722A">
        <w:t>tréal : Librairie Beauchemin Limitée, (Publication de l'Institut scient</w:t>
      </w:r>
      <w:r w:rsidRPr="0084722A">
        <w:t>i</w:t>
      </w:r>
      <w:r w:rsidRPr="0084722A">
        <w:t>fique Franco-Canadien).</w:t>
      </w:r>
    </w:p>
    <w:p w:rsidR="004537A3" w:rsidRPr="0084722A" w:rsidRDefault="004537A3" w:rsidP="004537A3">
      <w:pPr>
        <w:spacing w:before="120" w:after="120"/>
        <w:ind w:left="900" w:hanging="900"/>
        <w:jc w:val="both"/>
      </w:pPr>
    </w:p>
    <w:p w:rsidR="004537A3" w:rsidRPr="0084722A" w:rsidRDefault="004537A3" w:rsidP="004537A3">
      <w:pPr>
        <w:spacing w:before="120" w:after="120"/>
        <w:ind w:left="900" w:hanging="900"/>
        <w:jc w:val="both"/>
      </w:pPr>
      <w:r w:rsidRPr="0084722A">
        <w:t>BOUCAULT, Sieur</w:t>
      </w:r>
    </w:p>
    <w:p w:rsidR="004537A3" w:rsidRPr="0084722A" w:rsidRDefault="004537A3" w:rsidP="004537A3">
      <w:pPr>
        <w:spacing w:before="120" w:after="120"/>
        <w:ind w:left="900" w:hanging="900"/>
        <w:jc w:val="both"/>
      </w:pPr>
      <w:r w:rsidRPr="0084722A">
        <w:t>1921</w:t>
      </w:r>
      <w:r>
        <w:tab/>
      </w:r>
      <w:r w:rsidRPr="0084722A">
        <w:t xml:space="preserve">« Idée générale du Canada ou de la Nouvelle-France par le Sieur Boucault (1754) », </w:t>
      </w:r>
      <w:r w:rsidRPr="0084722A">
        <w:rPr>
          <w:u w:val="single"/>
        </w:rPr>
        <w:t>Rapport de l'archiviste de la province de Québec 1920-1921</w:t>
      </w:r>
      <w:r w:rsidRPr="0084722A">
        <w:t>, Volume1.</w:t>
      </w:r>
    </w:p>
    <w:p w:rsidR="004537A3" w:rsidRPr="0084722A" w:rsidRDefault="004537A3" w:rsidP="004537A3">
      <w:pPr>
        <w:spacing w:before="120" w:after="120"/>
        <w:ind w:left="900" w:hanging="900"/>
        <w:jc w:val="both"/>
      </w:pPr>
    </w:p>
    <w:p w:rsidR="004537A3" w:rsidRPr="0084722A" w:rsidRDefault="004537A3" w:rsidP="004537A3">
      <w:pPr>
        <w:spacing w:before="120" w:after="120"/>
        <w:ind w:left="900" w:hanging="900"/>
        <w:jc w:val="both"/>
      </w:pPr>
      <w:r w:rsidRPr="0084722A">
        <w:t>BOUCHARD, Russel</w:t>
      </w:r>
    </w:p>
    <w:p w:rsidR="004537A3" w:rsidRPr="0084722A" w:rsidRDefault="004537A3" w:rsidP="004537A3">
      <w:pPr>
        <w:spacing w:before="120" w:after="120"/>
        <w:ind w:left="900" w:hanging="900"/>
        <w:jc w:val="both"/>
      </w:pPr>
      <w:r w:rsidRPr="0084722A">
        <w:t>1989</w:t>
      </w:r>
      <w:r>
        <w:tab/>
      </w:r>
      <w:r w:rsidRPr="0084722A">
        <w:rPr>
          <w:u w:val="single"/>
        </w:rPr>
        <w:t>Le Saguenay des fourrures 1534-1859. Histoire d'un monop</w:t>
      </w:r>
      <w:r w:rsidRPr="0084722A">
        <w:rPr>
          <w:u w:val="single"/>
        </w:rPr>
        <w:t>o</w:t>
      </w:r>
      <w:r w:rsidRPr="0084722A">
        <w:rPr>
          <w:u w:val="single"/>
        </w:rPr>
        <w:t>le</w:t>
      </w:r>
      <w:r w:rsidRPr="0084722A">
        <w:t>, Louiseville : L'imprimerie Gagné.</w:t>
      </w:r>
    </w:p>
    <w:p w:rsidR="004537A3" w:rsidRPr="0084722A" w:rsidRDefault="004537A3" w:rsidP="004537A3">
      <w:pPr>
        <w:spacing w:before="120" w:after="120"/>
        <w:ind w:left="900" w:hanging="900"/>
        <w:jc w:val="both"/>
      </w:pPr>
    </w:p>
    <w:p w:rsidR="004537A3" w:rsidRPr="0084722A" w:rsidRDefault="004537A3" w:rsidP="004537A3">
      <w:pPr>
        <w:spacing w:before="120" w:after="120"/>
        <w:ind w:left="900" w:hanging="900"/>
        <w:jc w:val="both"/>
      </w:pPr>
      <w:r w:rsidRPr="0084722A">
        <w:t>BOUDREAULT, Léon</w:t>
      </w:r>
    </w:p>
    <w:p w:rsidR="004537A3" w:rsidRPr="0084722A" w:rsidRDefault="004537A3" w:rsidP="004537A3">
      <w:pPr>
        <w:spacing w:before="120" w:after="120"/>
        <w:ind w:left="900" w:hanging="900"/>
        <w:jc w:val="both"/>
      </w:pPr>
      <w:r w:rsidRPr="0084722A">
        <w:t>1982</w:t>
      </w:r>
      <w:r>
        <w:tab/>
      </w:r>
      <w:r w:rsidRPr="0084722A">
        <w:rPr>
          <w:u w:val="single"/>
        </w:rPr>
        <w:t>Faits nouveaux sur la seigneurie de Matane (1667-1870)</w:t>
      </w:r>
      <w:r w:rsidRPr="0084722A">
        <w:t>, M</w:t>
      </w:r>
      <w:r w:rsidRPr="0084722A">
        <w:t>a</w:t>
      </w:r>
      <w:r w:rsidRPr="0084722A">
        <w:t>tane : Société d'histoire de Matane, Presses des Ateliers gr</w:t>
      </w:r>
      <w:r w:rsidRPr="0084722A">
        <w:t>a</w:t>
      </w:r>
      <w:r w:rsidRPr="0084722A">
        <w:t>phiques, Marc Veilleux inc.</w:t>
      </w:r>
    </w:p>
    <w:p w:rsidR="004537A3" w:rsidRPr="0084722A" w:rsidRDefault="004537A3" w:rsidP="004537A3">
      <w:pPr>
        <w:spacing w:before="120" w:after="120"/>
        <w:ind w:left="900" w:hanging="900"/>
        <w:jc w:val="both"/>
      </w:pPr>
    </w:p>
    <w:p w:rsidR="004537A3" w:rsidRPr="0084722A" w:rsidRDefault="004537A3" w:rsidP="004537A3">
      <w:pPr>
        <w:spacing w:before="120" w:after="120"/>
        <w:ind w:left="900" w:hanging="900"/>
        <w:jc w:val="both"/>
      </w:pPr>
      <w:r w:rsidRPr="0084722A">
        <w:t>BOURQUE, Bruce J.</w:t>
      </w:r>
    </w:p>
    <w:p w:rsidR="004537A3" w:rsidRPr="0084722A" w:rsidRDefault="004537A3" w:rsidP="004537A3">
      <w:pPr>
        <w:spacing w:before="120" w:after="120"/>
        <w:ind w:left="900" w:hanging="900"/>
        <w:jc w:val="both"/>
      </w:pPr>
      <w:r w:rsidRPr="0084722A">
        <w:t>1973</w:t>
      </w:r>
      <w:r>
        <w:tab/>
      </w:r>
      <w:r w:rsidRPr="0084722A">
        <w:t xml:space="preserve">« Aboriginal Settlement and Subsistence on the Maine Coast », </w:t>
      </w:r>
      <w:r w:rsidRPr="0084722A">
        <w:rPr>
          <w:u w:val="single"/>
        </w:rPr>
        <w:t>Man in the Northeast</w:t>
      </w:r>
      <w:r w:rsidRPr="0084722A">
        <w:t>, (6) :3-20.</w:t>
      </w:r>
    </w:p>
    <w:p w:rsidR="004537A3" w:rsidRPr="0084722A" w:rsidRDefault="004537A3" w:rsidP="004537A3">
      <w:pPr>
        <w:spacing w:before="120" w:after="120"/>
        <w:ind w:left="900" w:hanging="900"/>
        <w:jc w:val="both"/>
      </w:pPr>
      <w:r w:rsidRPr="0084722A">
        <w:t>1989</w:t>
      </w:r>
      <w:r>
        <w:tab/>
      </w:r>
      <w:r w:rsidRPr="0084722A">
        <w:t xml:space="preserve">« Ethnicity on the Maritime Peninsula 1600-1759. », </w:t>
      </w:r>
      <w:r w:rsidRPr="0084722A">
        <w:rPr>
          <w:u w:val="single"/>
        </w:rPr>
        <w:t>Ethnohist</w:t>
      </w:r>
      <w:r w:rsidRPr="0084722A">
        <w:rPr>
          <w:u w:val="single"/>
        </w:rPr>
        <w:t>o</w:t>
      </w:r>
      <w:r w:rsidRPr="0084722A">
        <w:rPr>
          <w:u w:val="single"/>
        </w:rPr>
        <w:t>ry</w:t>
      </w:r>
      <w:r w:rsidRPr="0084722A">
        <w:t>, 36(3, Summer) :257-284.</w:t>
      </w:r>
    </w:p>
    <w:p w:rsidR="004537A3" w:rsidRPr="0084722A" w:rsidRDefault="004537A3" w:rsidP="004537A3">
      <w:pPr>
        <w:spacing w:before="120" w:after="120"/>
        <w:ind w:left="900" w:hanging="900"/>
        <w:jc w:val="both"/>
      </w:pPr>
    </w:p>
    <w:p w:rsidR="004537A3" w:rsidRPr="0084722A" w:rsidRDefault="004537A3" w:rsidP="004537A3">
      <w:pPr>
        <w:spacing w:before="120" w:after="120"/>
        <w:ind w:left="900" w:hanging="900"/>
        <w:jc w:val="both"/>
      </w:pPr>
      <w:r w:rsidRPr="0084722A">
        <w:t>BOUTHILLER, G.</w:t>
      </w:r>
    </w:p>
    <w:p w:rsidR="004537A3" w:rsidRPr="0084722A" w:rsidRDefault="004537A3" w:rsidP="004537A3">
      <w:pPr>
        <w:spacing w:before="120" w:after="120"/>
        <w:ind w:left="900" w:hanging="900"/>
        <w:jc w:val="both"/>
      </w:pPr>
      <w:r w:rsidRPr="0084722A">
        <w:t>1849</w:t>
      </w:r>
      <w:r>
        <w:tab/>
      </w:r>
      <w:r w:rsidRPr="0084722A">
        <w:t>« Township of Viger, Crown Lands Department, Montréal 3 octobre 1849. Échelle de 40 chaînes au pouce », (aux Arch</w:t>
      </w:r>
      <w:r w:rsidRPr="0084722A">
        <w:t>i</w:t>
      </w:r>
      <w:r w:rsidRPr="0084722A">
        <w:t>ves de l'a</w:t>
      </w:r>
      <w:r w:rsidRPr="0084722A">
        <w:t>r</w:t>
      </w:r>
      <w:r w:rsidRPr="0084722A">
        <w:t>chevêché de Rimouski, Dossier Saint-Epiphane).</w:t>
      </w:r>
    </w:p>
    <w:p w:rsidR="004537A3" w:rsidRPr="0084722A" w:rsidRDefault="004537A3" w:rsidP="004537A3">
      <w:pPr>
        <w:spacing w:before="120" w:after="120"/>
        <w:ind w:left="900" w:hanging="900"/>
        <w:jc w:val="both"/>
      </w:pPr>
    </w:p>
    <w:p w:rsidR="004537A3" w:rsidRPr="0084722A" w:rsidRDefault="004537A3" w:rsidP="004537A3">
      <w:pPr>
        <w:spacing w:before="120" w:after="120"/>
        <w:ind w:left="900" w:hanging="900"/>
        <w:jc w:val="both"/>
      </w:pPr>
      <w:r w:rsidRPr="0084722A">
        <w:t>BPP-British Parliamentary Papers</w:t>
      </w:r>
    </w:p>
    <w:p w:rsidR="004537A3" w:rsidRPr="0084722A" w:rsidRDefault="004537A3" w:rsidP="004537A3">
      <w:pPr>
        <w:spacing w:before="120" w:after="120"/>
        <w:ind w:left="900" w:hanging="900"/>
        <w:jc w:val="both"/>
      </w:pPr>
      <w:r w:rsidRPr="0084722A">
        <w:t>1969a</w:t>
      </w:r>
      <w:r>
        <w:tab/>
      </w:r>
      <w:r w:rsidRPr="0084722A">
        <w:t>« Correspondence and Other Papers relating to Aboriginal Tribes in British Possessions », T.M. MacGlinchey, éd., Shannon, Ir</w:t>
      </w:r>
      <w:r w:rsidRPr="0084722A">
        <w:t>e</w:t>
      </w:r>
      <w:r w:rsidRPr="0084722A">
        <w:t>land : Irish University Press, (Irish University Press, British Parliamentary Papers Series : vol. 3, Anthrop</w:t>
      </w:r>
      <w:r w:rsidRPr="0084722A">
        <w:t>o</w:t>
      </w:r>
      <w:r w:rsidRPr="0084722A">
        <w:t>logy Aborigines).</w:t>
      </w:r>
    </w:p>
    <w:p w:rsidR="004537A3" w:rsidRPr="0084722A" w:rsidRDefault="004537A3" w:rsidP="004537A3">
      <w:pPr>
        <w:spacing w:before="120" w:after="120"/>
        <w:ind w:left="900" w:hanging="900"/>
        <w:jc w:val="both"/>
      </w:pPr>
      <w:r>
        <w:t>[156]</w:t>
      </w:r>
    </w:p>
    <w:p w:rsidR="004537A3" w:rsidRPr="0084722A" w:rsidRDefault="004537A3" w:rsidP="004537A3">
      <w:pPr>
        <w:spacing w:before="120" w:after="120"/>
        <w:ind w:left="900" w:hanging="900"/>
        <w:jc w:val="both"/>
      </w:pPr>
      <w:r w:rsidRPr="0084722A">
        <w:t>1969b</w:t>
      </w:r>
      <w:r>
        <w:tab/>
      </w:r>
      <w:r w:rsidRPr="0084722A">
        <w:t xml:space="preserve">« Correspondence relating to the Indians in Canada 1839 (323) Vol XXXIV », T.M. McGlinchey, éd., </w:t>
      </w:r>
      <w:r w:rsidRPr="0084722A">
        <w:rPr>
          <w:u w:val="single"/>
        </w:rPr>
        <w:t>Correspondence Returns and other Papers relating to Canada and the Indian Pr</w:t>
      </w:r>
      <w:r w:rsidRPr="0084722A">
        <w:rPr>
          <w:u w:val="single"/>
        </w:rPr>
        <w:t>o</w:t>
      </w:r>
      <w:r w:rsidRPr="0084722A">
        <w:rPr>
          <w:u w:val="single"/>
        </w:rPr>
        <w:t>blem Therein. 1839</w:t>
      </w:r>
      <w:r w:rsidRPr="0084722A">
        <w:t>, Shannon, Ireland : Irish University Press, (Irish University Press, Br</w:t>
      </w:r>
      <w:r w:rsidRPr="0084722A">
        <w:t>i</w:t>
      </w:r>
      <w:r w:rsidRPr="0084722A">
        <w:t>tish Parliamentary Papers Series : vol. 12, Colonies Canada).</w:t>
      </w:r>
    </w:p>
    <w:p w:rsidR="004537A3" w:rsidRPr="0084722A" w:rsidRDefault="004537A3" w:rsidP="004537A3">
      <w:pPr>
        <w:spacing w:before="120" w:after="120"/>
        <w:ind w:left="900" w:hanging="900"/>
        <w:jc w:val="both"/>
      </w:pPr>
      <w:r w:rsidRPr="0084722A">
        <w:t>1969c</w:t>
      </w:r>
      <w:r>
        <w:tab/>
      </w:r>
      <w:r w:rsidRPr="0084722A">
        <w:t>« Copies or Extracts of Correspondence between the Secret</w:t>
      </w:r>
      <w:r w:rsidRPr="0084722A">
        <w:t>a</w:t>
      </w:r>
      <w:r w:rsidRPr="0084722A">
        <w:t>ry of State for the Colonies and the Governor General of Can</w:t>
      </w:r>
      <w:r w:rsidRPr="0084722A">
        <w:t>a</w:t>
      </w:r>
      <w:r w:rsidRPr="0084722A">
        <w:t>da respecting Alterations in the Organization of the Indian D</w:t>
      </w:r>
      <w:r w:rsidRPr="0084722A">
        <w:t>e</w:t>
      </w:r>
      <w:r w:rsidRPr="0084722A">
        <w:t>partment in Canada (in continuation of Parliamentary P</w:t>
      </w:r>
      <w:r w:rsidRPr="0084722A">
        <w:t>a</w:t>
      </w:r>
      <w:r w:rsidRPr="0084722A">
        <w:t xml:space="preserve">per, No. 247, of Session 1856). », dans T.M. McGlinchey, éd., </w:t>
      </w:r>
      <w:r w:rsidRPr="0084722A">
        <w:rPr>
          <w:u w:val="single"/>
        </w:rPr>
        <w:t>Correspondence and Other Papers relating to Captain Pallis</w:t>
      </w:r>
      <w:r w:rsidRPr="0084722A">
        <w:rPr>
          <w:u w:val="single"/>
        </w:rPr>
        <w:t>e</w:t>
      </w:r>
      <w:r w:rsidRPr="0084722A">
        <w:rPr>
          <w:u w:val="single"/>
        </w:rPr>
        <w:t>r's expedition and Other Affairs in C</w:t>
      </w:r>
      <w:r w:rsidRPr="0084722A">
        <w:rPr>
          <w:u w:val="single"/>
        </w:rPr>
        <w:t>a</w:t>
      </w:r>
      <w:r w:rsidRPr="0084722A">
        <w:rPr>
          <w:u w:val="single"/>
        </w:rPr>
        <w:t>nada 1860</w:t>
      </w:r>
      <w:r w:rsidRPr="0084722A">
        <w:t>, Shannon, Ireland : Irish University Press, (Irish University Press, British Parliamentary Papers Series : vol. 23,  Colonies Can</w:t>
      </w:r>
      <w:r w:rsidRPr="0084722A">
        <w:t>a</w:t>
      </w:r>
      <w:r w:rsidRPr="0084722A">
        <w:t>da).</w:t>
      </w:r>
    </w:p>
    <w:p w:rsidR="004537A3" w:rsidRPr="0084722A" w:rsidRDefault="004537A3" w:rsidP="004537A3">
      <w:pPr>
        <w:spacing w:before="120" w:after="120"/>
        <w:ind w:left="900" w:hanging="900"/>
        <w:jc w:val="both"/>
      </w:pPr>
    </w:p>
    <w:p w:rsidR="004537A3" w:rsidRPr="0084722A" w:rsidRDefault="004537A3" w:rsidP="004537A3">
      <w:pPr>
        <w:spacing w:before="120" w:after="120"/>
        <w:ind w:left="900" w:hanging="900"/>
        <w:jc w:val="both"/>
      </w:pPr>
      <w:r w:rsidRPr="0084722A">
        <w:t>BRASSER, Ted</w:t>
      </w:r>
    </w:p>
    <w:p w:rsidR="004537A3" w:rsidRPr="0084722A" w:rsidRDefault="004537A3" w:rsidP="004537A3">
      <w:pPr>
        <w:spacing w:before="120" w:after="120"/>
        <w:ind w:left="900" w:hanging="900"/>
        <w:jc w:val="both"/>
      </w:pPr>
      <w:r w:rsidRPr="0084722A">
        <w:t>1975</w:t>
      </w:r>
      <w:r>
        <w:tab/>
      </w:r>
      <w:r w:rsidRPr="0084722A">
        <w:rPr>
          <w:u w:val="single"/>
        </w:rPr>
        <w:t>A Basketful of Indian Culture Change</w:t>
      </w:r>
      <w:r w:rsidRPr="0084722A">
        <w:t>, Ottawa : Musées n</w:t>
      </w:r>
      <w:r w:rsidRPr="0084722A">
        <w:t>a</w:t>
      </w:r>
      <w:r w:rsidRPr="0084722A">
        <w:t>tionaux du Canada, (Service canadien d'ethnologie, Collection Merc</w:t>
      </w:r>
      <w:r w:rsidRPr="0084722A">
        <w:t>u</w:t>
      </w:r>
      <w:r w:rsidRPr="0084722A">
        <w:t>re : no 22).</w:t>
      </w:r>
    </w:p>
    <w:p w:rsidR="004537A3" w:rsidRPr="0084722A" w:rsidRDefault="004537A3" w:rsidP="004537A3">
      <w:pPr>
        <w:spacing w:before="120" w:after="120"/>
        <w:ind w:left="900" w:hanging="900"/>
        <w:jc w:val="both"/>
      </w:pPr>
    </w:p>
    <w:p w:rsidR="004537A3" w:rsidRPr="0084722A" w:rsidRDefault="004537A3" w:rsidP="004537A3">
      <w:pPr>
        <w:spacing w:before="120" w:after="120"/>
        <w:ind w:left="900" w:hanging="900"/>
        <w:jc w:val="both"/>
      </w:pPr>
      <w:r w:rsidRPr="0084722A">
        <w:t>CAMPBELL, Patrick</w:t>
      </w:r>
    </w:p>
    <w:p w:rsidR="004537A3" w:rsidRPr="0084722A" w:rsidRDefault="004537A3" w:rsidP="004537A3">
      <w:pPr>
        <w:spacing w:before="120" w:after="120"/>
        <w:ind w:left="900" w:hanging="900"/>
        <w:jc w:val="both"/>
      </w:pPr>
      <w:r w:rsidRPr="0084722A">
        <w:t>1937</w:t>
      </w:r>
      <w:r>
        <w:tab/>
      </w:r>
      <w:r w:rsidRPr="0084722A">
        <w:t xml:space="preserve">H.H. Langton, éd., </w:t>
      </w:r>
      <w:r w:rsidRPr="0084722A">
        <w:rPr>
          <w:u w:val="single"/>
        </w:rPr>
        <w:t>Travels in the interior inhabited parts of North America in the years 1791 and 1792.</w:t>
      </w:r>
      <w:r w:rsidRPr="0084722A">
        <w:t>, Toronto : Cha</w:t>
      </w:r>
      <w:r w:rsidRPr="0084722A">
        <w:t>m</w:t>
      </w:r>
      <w:r w:rsidRPr="0084722A">
        <w:t>plain Society</w:t>
      </w:r>
    </w:p>
    <w:p w:rsidR="004537A3" w:rsidRPr="0084722A" w:rsidRDefault="004537A3" w:rsidP="004537A3">
      <w:pPr>
        <w:spacing w:before="120" w:after="120"/>
        <w:ind w:left="900" w:hanging="900"/>
        <w:jc w:val="both"/>
      </w:pPr>
    </w:p>
    <w:p w:rsidR="004537A3" w:rsidRPr="0084722A" w:rsidRDefault="004537A3" w:rsidP="004537A3">
      <w:pPr>
        <w:spacing w:before="120" w:after="120"/>
        <w:ind w:left="900" w:hanging="900"/>
        <w:jc w:val="both"/>
      </w:pPr>
      <w:r w:rsidRPr="0084722A">
        <w:t>CANADA</w:t>
      </w:r>
    </w:p>
    <w:p w:rsidR="004537A3" w:rsidRPr="0084722A" w:rsidRDefault="004537A3" w:rsidP="004537A3">
      <w:pPr>
        <w:spacing w:before="120" w:after="120"/>
        <w:ind w:left="900" w:hanging="900"/>
        <w:jc w:val="both"/>
      </w:pPr>
      <w:r w:rsidRPr="0084722A">
        <w:t>1844-1845</w:t>
      </w:r>
      <w:r>
        <w:tab/>
      </w:r>
      <w:r w:rsidRPr="0084722A">
        <w:t>« Report on the Affairs of Indians in Canada, section</w:t>
      </w:r>
      <w:r>
        <w:t> </w:t>
      </w:r>
      <w:r w:rsidRPr="0084722A">
        <w:t xml:space="preserve">1 and 2 », </w:t>
      </w:r>
      <w:r w:rsidRPr="0084722A">
        <w:rPr>
          <w:u w:val="single"/>
        </w:rPr>
        <w:t>Journals of the Legislative Assembly of Canada</w:t>
      </w:r>
      <w:r w:rsidRPr="0084722A">
        <w:t>, vol.</w:t>
      </w:r>
      <w:r>
        <w:t> </w:t>
      </w:r>
      <w:r w:rsidRPr="0084722A">
        <w:t>4 :</w:t>
      </w:r>
      <w:r>
        <w:t xml:space="preserve"> </w:t>
      </w:r>
      <w:r w:rsidRPr="0084722A">
        <w:t>appendice EEE.</w:t>
      </w:r>
    </w:p>
    <w:p w:rsidR="004537A3" w:rsidRPr="0084722A" w:rsidRDefault="004537A3" w:rsidP="004537A3">
      <w:pPr>
        <w:spacing w:before="120" w:after="120"/>
        <w:ind w:left="900" w:hanging="900"/>
        <w:jc w:val="both"/>
      </w:pPr>
      <w:r w:rsidRPr="0084722A">
        <w:t>1853</w:t>
      </w:r>
      <w:r>
        <w:tab/>
      </w:r>
      <w:r w:rsidRPr="0084722A">
        <w:rPr>
          <w:u w:val="single"/>
        </w:rPr>
        <w:t>Recensement des Canadas 1851-52. Recensement personnel. V</w:t>
      </w:r>
      <w:r w:rsidRPr="0084722A">
        <w:rPr>
          <w:u w:val="single"/>
        </w:rPr>
        <w:t>o</w:t>
      </w:r>
      <w:r w:rsidRPr="0084722A">
        <w:rPr>
          <w:u w:val="single"/>
        </w:rPr>
        <w:t>lume 1</w:t>
      </w:r>
      <w:r w:rsidRPr="0084722A">
        <w:t>, Québec : John Lovell.</w:t>
      </w:r>
    </w:p>
    <w:p w:rsidR="004537A3" w:rsidRPr="0084722A" w:rsidRDefault="004537A3" w:rsidP="004537A3">
      <w:pPr>
        <w:spacing w:before="120" w:after="120"/>
        <w:ind w:left="900" w:hanging="900"/>
        <w:jc w:val="both"/>
      </w:pPr>
      <w:r w:rsidRPr="0084722A">
        <w:t>1858</w:t>
      </w:r>
      <w:r>
        <w:tab/>
      </w:r>
      <w:r w:rsidRPr="0084722A">
        <w:t>« Commissionners to enquire into and report upon ... the pr</w:t>
      </w:r>
      <w:r w:rsidRPr="0084722A">
        <w:t>o</w:t>
      </w:r>
      <w:r w:rsidRPr="0084722A">
        <w:t xml:space="preserve">gress and civilisation of the Indian Tribes in Canada. », dans </w:t>
      </w:r>
      <w:r w:rsidRPr="0084722A">
        <w:rPr>
          <w:u w:val="single"/>
        </w:rPr>
        <w:t>R</w:t>
      </w:r>
      <w:r w:rsidRPr="0084722A">
        <w:rPr>
          <w:u w:val="single"/>
        </w:rPr>
        <w:t>e</w:t>
      </w:r>
      <w:r w:rsidRPr="0084722A">
        <w:rPr>
          <w:u w:val="single"/>
        </w:rPr>
        <w:t>port of the Special Commissioners appointed on the 8th of September, 1856 to investigate Indian Affairs in Canada</w:t>
      </w:r>
      <w:r w:rsidRPr="0084722A">
        <w:t>, T</w:t>
      </w:r>
      <w:r w:rsidRPr="0084722A">
        <w:t>o</w:t>
      </w:r>
      <w:r w:rsidRPr="0084722A">
        <w:t>ronto : Printer to the Que</w:t>
      </w:r>
      <w:r w:rsidRPr="0084722A">
        <w:t>e</w:t>
      </w:r>
      <w:r w:rsidRPr="0084722A">
        <w:t>n's Most Excellent Majesty.</w:t>
      </w:r>
    </w:p>
    <w:p w:rsidR="004537A3" w:rsidRPr="0084722A" w:rsidRDefault="004537A3" w:rsidP="004537A3">
      <w:pPr>
        <w:spacing w:before="120" w:after="120"/>
        <w:ind w:left="900" w:hanging="900"/>
        <w:jc w:val="both"/>
      </w:pPr>
      <w:r w:rsidRPr="0084722A">
        <w:t>1861</w:t>
      </w:r>
      <w:r>
        <w:tab/>
      </w:r>
      <w:r w:rsidRPr="0084722A">
        <w:t xml:space="preserve">« Township de Viger », Ms., dans </w:t>
      </w:r>
      <w:r w:rsidRPr="0084722A">
        <w:rPr>
          <w:u w:val="single"/>
        </w:rPr>
        <w:t>Recensement du Canada 1861 : Township de Viger</w:t>
      </w:r>
      <w:r w:rsidRPr="0084722A">
        <w:t>, (aux Archives nationales du Can</w:t>
      </w:r>
      <w:r w:rsidRPr="0084722A">
        <w:t>a</w:t>
      </w:r>
      <w:r w:rsidRPr="0084722A">
        <w:t>da, Reel C-1325).</w:t>
      </w:r>
    </w:p>
    <w:p w:rsidR="004537A3" w:rsidRPr="0084722A" w:rsidRDefault="004537A3" w:rsidP="004537A3">
      <w:pPr>
        <w:spacing w:before="120" w:after="120"/>
        <w:ind w:left="900" w:hanging="900"/>
        <w:jc w:val="both"/>
      </w:pPr>
      <w:r w:rsidRPr="0084722A">
        <w:t>1863</w:t>
      </w:r>
      <w:r>
        <w:tab/>
      </w:r>
      <w:r w:rsidRPr="0084722A">
        <w:t>« Réponse à une adresse de l'Honorable Conseil Législatif, en date du 13 mars 1863, demandant un état des sommes payées aux Sauvages du Bas-Canada, depuis 1858.  Par O</w:t>
      </w:r>
      <w:r w:rsidRPr="0084722A">
        <w:t>r</w:t>
      </w:r>
      <w:r w:rsidRPr="0084722A">
        <w:t xml:space="preserve">dre, J. O. Bureau », dans </w:t>
      </w:r>
      <w:r w:rsidRPr="0084722A">
        <w:rPr>
          <w:u w:val="single"/>
        </w:rPr>
        <w:t>Documents de la session. Volume 6. Seconde session du septième parlement de la province du Canada. Se</w:t>
      </w:r>
      <w:r w:rsidRPr="0084722A">
        <w:rPr>
          <w:u w:val="single"/>
        </w:rPr>
        <w:t>s</w:t>
      </w:r>
      <w:r w:rsidRPr="0084722A">
        <w:rPr>
          <w:u w:val="single"/>
        </w:rPr>
        <w:t>sion 1863</w:t>
      </w:r>
      <w:r w:rsidRPr="0084722A">
        <w:t>, Ottawa : [s.n.].</w:t>
      </w:r>
    </w:p>
    <w:p w:rsidR="004537A3" w:rsidRPr="0084722A" w:rsidRDefault="004537A3" w:rsidP="004537A3">
      <w:pPr>
        <w:spacing w:before="120" w:after="120"/>
        <w:ind w:left="900" w:hanging="900"/>
        <w:jc w:val="both"/>
      </w:pPr>
      <w:r w:rsidRPr="0084722A">
        <w:t>1871</w:t>
      </w:r>
      <w:r>
        <w:tab/>
      </w:r>
      <w:r w:rsidRPr="0084722A">
        <w:t>« Rapport de la division des Affaires des Sauvages du Secr</w:t>
      </w:r>
      <w:r w:rsidRPr="0084722A">
        <w:t>é</w:t>
      </w:r>
      <w:r w:rsidRPr="0084722A">
        <w:t xml:space="preserve">taire d'Etat pour les provinces », dans </w:t>
      </w:r>
      <w:r w:rsidRPr="0084722A">
        <w:rPr>
          <w:u w:val="single"/>
        </w:rPr>
        <w:t>Documents de la se</w:t>
      </w:r>
      <w:r w:rsidRPr="0084722A">
        <w:rPr>
          <w:u w:val="single"/>
        </w:rPr>
        <w:t>s</w:t>
      </w:r>
      <w:r w:rsidRPr="0084722A">
        <w:rPr>
          <w:u w:val="single"/>
        </w:rPr>
        <w:t>sion. Volume 5. Quatrième session du premier parlement du Can</w:t>
      </w:r>
      <w:r w:rsidRPr="0084722A">
        <w:rPr>
          <w:u w:val="single"/>
        </w:rPr>
        <w:t>a</w:t>
      </w:r>
      <w:r w:rsidRPr="0084722A">
        <w:rPr>
          <w:u w:val="single"/>
        </w:rPr>
        <w:t>da. Session de 1871.</w:t>
      </w:r>
      <w:r w:rsidRPr="0084722A">
        <w:t>, Ottawa : imprimé par I.B. Taylor, V</w:t>
      </w:r>
      <w:r w:rsidRPr="0084722A">
        <w:t>o</w:t>
      </w:r>
      <w:r w:rsidRPr="0084722A">
        <w:t>lume IV.</w:t>
      </w:r>
    </w:p>
    <w:p w:rsidR="004537A3" w:rsidRPr="0084722A" w:rsidRDefault="004537A3" w:rsidP="004537A3">
      <w:pPr>
        <w:spacing w:before="120" w:after="120"/>
        <w:ind w:left="900" w:hanging="900"/>
        <w:jc w:val="both"/>
      </w:pPr>
      <w:r w:rsidRPr="0084722A">
        <w:t>1872</w:t>
      </w:r>
      <w:r>
        <w:tab/>
      </w:r>
      <w:r w:rsidRPr="0084722A">
        <w:t>« Rapport de la division des Sauvages Département du Secr</w:t>
      </w:r>
      <w:r w:rsidRPr="0084722A">
        <w:t>é</w:t>
      </w:r>
      <w:r w:rsidRPr="0084722A">
        <w:t xml:space="preserve">taire d'Etat pour les provinces », dans </w:t>
      </w:r>
      <w:r w:rsidRPr="0084722A">
        <w:rPr>
          <w:u w:val="single"/>
        </w:rPr>
        <w:t>Documents de la se</w:t>
      </w:r>
      <w:r w:rsidRPr="0084722A">
        <w:rPr>
          <w:u w:val="single"/>
        </w:rPr>
        <w:t>s</w:t>
      </w:r>
      <w:r w:rsidRPr="0084722A">
        <w:rPr>
          <w:u w:val="single"/>
        </w:rPr>
        <w:t>sion. Volume 7. Cinquième session du premier parlement du Can</w:t>
      </w:r>
      <w:r w:rsidRPr="0084722A">
        <w:rPr>
          <w:u w:val="single"/>
        </w:rPr>
        <w:t>a</w:t>
      </w:r>
      <w:r w:rsidRPr="0084722A">
        <w:rPr>
          <w:u w:val="single"/>
        </w:rPr>
        <w:t>da. Session de 1872.</w:t>
      </w:r>
      <w:r w:rsidRPr="0084722A">
        <w:t>, Ottawa : imprimé par I.B. Taylor, V</w:t>
      </w:r>
      <w:r w:rsidRPr="0084722A">
        <w:t>o</w:t>
      </w:r>
      <w:r w:rsidRPr="0084722A">
        <w:t>lume V.</w:t>
      </w:r>
    </w:p>
    <w:p w:rsidR="004537A3" w:rsidRPr="0084722A" w:rsidRDefault="004537A3" w:rsidP="004537A3">
      <w:pPr>
        <w:spacing w:before="120" w:after="120"/>
        <w:ind w:left="900" w:hanging="900"/>
        <w:jc w:val="both"/>
      </w:pPr>
      <w:r w:rsidRPr="0084722A">
        <w:t>1873a</w:t>
      </w:r>
      <w:r>
        <w:tab/>
      </w:r>
      <w:r w:rsidRPr="0084722A">
        <w:rPr>
          <w:u w:val="single"/>
        </w:rPr>
        <w:t>Census of Canada/1870-71/Recensement du Canada. Vol</w:t>
      </w:r>
      <w:r w:rsidRPr="0084722A">
        <w:rPr>
          <w:u w:val="single"/>
        </w:rPr>
        <w:t>u</w:t>
      </w:r>
      <w:r w:rsidRPr="0084722A">
        <w:rPr>
          <w:u w:val="single"/>
        </w:rPr>
        <w:t>me</w:t>
      </w:r>
      <w:r>
        <w:rPr>
          <w:u w:val="single"/>
        </w:rPr>
        <w:t> </w:t>
      </w:r>
      <w:r w:rsidRPr="0084722A">
        <w:rPr>
          <w:u w:val="single"/>
        </w:rPr>
        <w:t>1</w:t>
      </w:r>
      <w:r w:rsidRPr="0084722A">
        <w:t>, Ottawa : I.B. Taylor.</w:t>
      </w:r>
    </w:p>
    <w:p w:rsidR="004537A3" w:rsidRPr="0084722A" w:rsidRDefault="004537A3" w:rsidP="004537A3">
      <w:pPr>
        <w:spacing w:before="120" w:after="120"/>
        <w:ind w:left="900" w:hanging="900"/>
        <w:jc w:val="both"/>
      </w:pPr>
      <w:r>
        <w:t>[157]</w:t>
      </w:r>
    </w:p>
    <w:p w:rsidR="004537A3" w:rsidRPr="0084722A" w:rsidRDefault="004537A3" w:rsidP="004537A3">
      <w:pPr>
        <w:spacing w:before="120" w:after="120"/>
        <w:ind w:left="900" w:hanging="900"/>
        <w:jc w:val="both"/>
      </w:pPr>
      <w:r w:rsidRPr="0084722A">
        <w:t>1873b</w:t>
      </w:r>
      <w:r>
        <w:tab/>
      </w:r>
      <w:r w:rsidRPr="0084722A">
        <w:t xml:space="preserve">« Rapport annuel sur les Affaires des Sauvages pour l'année expirée le 30 juin 1872 », dans </w:t>
      </w:r>
      <w:r w:rsidRPr="0084722A">
        <w:rPr>
          <w:u w:val="single"/>
        </w:rPr>
        <w:t>Documents de la session. V</w:t>
      </w:r>
      <w:r w:rsidRPr="0084722A">
        <w:rPr>
          <w:u w:val="single"/>
        </w:rPr>
        <w:t>o</w:t>
      </w:r>
      <w:r w:rsidRPr="0084722A">
        <w:rPr>
          <w:u w:val="single"/>
        </w:rPr>
        <w:t>lume 5. Première session du second parlement du Canada. Session de 1873.</w:t>
      </w:r>
      <w:r w:rsidRPr="0084722A">
        <w:t>, Ottawa : imprimé par I.B. Taylor, Vol</w:t>
      </w:r>
      <w:r w:rsidRPr="0084722A">
        <w:t>u</w:t>
      </w:r>
      <w:r w:rsidRPr="0084722A">
        <w:t>me VI.</w:t>
      </w:r>
    </w:p>
    <w:p w:rsidR="004537A3" w:rsidRPr="0084722A" w:rsidRDefault="004537A3" w:rsidP="004537A3">
      <w:pPr>
        <w:spacing w:before="120" w:after="120"/>
        <w:ind w:left="900" w:hanging="900"/>
        <w:jc w:val="both"/>
      </w:pPr>
      <w:r w:rsidRPr="0084722A">
        <w:t>1874</w:t>
      </w:r>
      <w:r>
        <w:tab/>
      </w:r>
      <w:r w:rsidRPr="0084722A">
        <w:t>« Rapport de la division des Sauvages du Département du Mini</w:t>
      </w:r>
      <w:r w:rsidRPr="0084722A">
        <w:t>s</w:t>
      </w:r>
      <w:r w:rsidRPr="0084722A">
        <w:t xml:space="preserve">tre de l'Intérieur pour l'année expirée le 30 juin 1873 », dans </w:t>
      </w:r>
      <w:r w:rsidRPr="0084722A">
        <w:rPr>
          <w:u w:val="single"/>
        </w:rPr>
        <w:t>Documents de la session. Volume 6. Première session du troisième parlement du Canada. Session de 1874.</w:t>
      </w:r>
      <w:r w:rsidRPr="0084722A">
        <w:t>, Ottawa : imprimé par I.B. Taylor, Volume VII.</w:t>
      </w:r>
    </w:p>
    <w:p w:rsidR="004537A3" w:rsidRPr="0084722A" w:rsidRDefault="004537A3" w:rsidP="004537A3">
      <w:pPr>
        <w:spacing w:before="120" w:after="120"/>
        <w:ind w:left="900" w:hanging="900"/>
        <w:jc w:val="both"/>
      </w:pPr>
      <w:r w:rsidRPr="0084722A">
        <w:t>1875</w:t>
      </w:r>
      <w:r>
        <w:tab/>
      </w:r>
      <w:r w:rsidRPr="0084722A">
        <w:t>« Rapport du Député Surintendant Général des Affaires des Sauvages, dans le Rapport annuel du Département de l'Int</w:t>
      </w:r>
      <w:r w:rsidRPr="0084722A">
        <w:t>é</w:t>
      </w:r>
      <w:r w:rsidRPr="0084722A">
        <w:t>rieur pour l'a</w:t>
      </w:r>
      <w:r w:rsidRPr="0084722A">
        <w:t>n</w:t>
      </w:r>
      <w:r w:rsidRPr="0084722A">
        <w:t xml:space="preserve">née expirée le 30 juin 1874 », dans </w:t>
      </w:r>
      <w:r w:rsidRPr="0084722A">
        <w:rPr>
          <w:u w:val="single"/>
        </w:rPr>
        <w:t>Documents de la session. Volume 7. Seconde session du troisième parl</w:t>
      </w:r>
      <w:r w:rsidRPr="0084722A">
        <w:rPr>
          <w:u w:val="single"/>
        </w:rPr>
        <w:t>e</w:t>
      </w:r>
      <w:r w:rsidRPr="0084722A">
        <w:rPr>
          <w:u w:val="single"/>
        </w:rPr>
        <w:t>ment du Canada. Session de 1875.</w:t>
      </w:r>
      <w:r w:rsidRPr="0084722A">
        <w:t>, Ottawa : Maclean, Roger et cie, Volume VIII.</w:t>
      </w:r>
    </w:p>
    <w:p w:rsidR="004537A3" w:rsidRPr="0084722A" w:rsidRDefault="004537A3" w:rsidP="004537A3">
      <w:pPr>
        <w:spacing w:before="120" w:after="120"/>
        <w:ind w:left="900" w:hanging="900"/>
        <w:jc w:val="both"/>
      </w:pPr>
      <w:r w:rsidRPr="0084722A">
        <w:t>1876</w:t>
      </w:r>
      <w:r>
        <w:tab/>
      </w:r>
      <w:r w:rsidRPr="0084722A">
        <w:t>« Rapport du sous-surintendant-général des Affaires des Sauv</w:t>
      </w:r>
      <w:r w:rsidRPr="0084722A">
        <w:t>a</w:t>
      </w:r>
      <w:r w:rsidRPr="0084722A">
        <w:t>ges, dans le Rapport annuel du Département de l'Intérieur pour l'a</w:t>
      </w:r>
      <w:r w:rsidRPr="0084722A">
        <w:t>n</w:t>
      </w:r>
      <w:r w:rsidRPr="0084722A">
        <w:t xml:space="preserve">née expirée le 30 juin 1875 », dans </w:t>
      </w:r>
      <w:r w:rsidRPr="0084722A">
        <w:rPr>
          <w:u w:val="single"/>
        </w:rPr>
        <w:t>Documents de la session. Volume 7. Troisième session du troisième parl</w:t>
      </w:r>
      <w:r w:rsidRPr="0084722A">
        <w:rPr>
          <w:u w:val="single"/>
        </w:rPr>
        <w:t>e</w:t>
      </w:r>
      <w:r w:rsidRPr="0084722A">
        <w:rPr>
          <w:u w:val="single"/>
        </w:rPr>
        <w:t>ment de la Puissance du Can</w:t>
      </w:r>
      <w:r w:rsidRPr="0084722A">
        <w:rPr>
          <w:u w:val="single"/>
        </w:rPr>
        <w:t>a</w:t>
      </w:r>
      <w:r w:rsidRPr="0084722A">
        <w:rPr>
          <w:u w:val="single"/>
        </w:rPr>
        <w:t>da. Session 1876.</w:t>
      </w:r>
      <w:r w:rsidRPr="0084722A">
        <w:t>, Ottawa : Maclean, Roger et cie, Volume IX.</w:t>
      </w:r>
    </w:p>
    <w:p w:rsidR="004537A3" w:rsidRPr="0084722A" w:rsidRDefault="004537A3" w:rsidP="004537A3">
      <w:pPr>
        <w:spacing w:before="120" w:after="120"/>
        <w:ind w:left="900" w:hanging="900"/>
        <w:jc w:val="both"/>
      </w:pPr>
      <w:r w:rsidRPr="0084722A">
        <w:t>1877</w:t>
      </w:r>
      <w:r>
        <w:tab/>
      </w:r>
      <w:r w:rsidRPr="0084722A">
        <w:t>« Rapport du sous-surintendant général des Affaires des Sauv</w:t>
      </w:r>
      <w:r w:rsidRPr="0084722A">
        <w:t>a</w:t>
      </w:r>
      <w:r w:rsidRPr="0084722A">
        <w:t>ges, dans le Rapport annuel du Département de l'Intérieur pour l'a</w:t>
      </w:r>
      <w:r w:rsidRPr="0084722A">
        <w:t>n</w:t>
      </w:r>
      <w:r w:rsidRPr="0084722A">
        <w:t xml:space="preserve">née expirée le 30 juin 1876 », dans </w:t>
      </w:r>
      <w:r w:rsidRPr="0084722A">
        <w:rPr>
          <w:u w:val="single"/>
        </w:rPr>
        <w:t>Documents de la session. Volume 7. Quatrième session du troisième parl</w:t>
      </w:r>
      <w:r w:rsidRPr="0084722A">
        <w:rPr>
          <w:u w:val="single"/>
        </w:rPr>
        <w:t>e</w:t>
      </w:r>
      <w:r w:rsidRPr="0084722A">
        <w:rPr>
          <w:u w:val="single"/>
        </w:rPr>
        <w:t>ment du Canada. Session 1877.</w:t>
      </w:r>
      <w:r w:rsidRPr="0084722A">
        <w:t>, Ottawa : Maclean, Roger et cie, Volume X.</w:t>
      </w:r>
    </w:p>
    <w:p w:rsidR="004537A3" w:rsidRPr="0084722A" w:rsidRDefault="004537A3" w:rsidP="004537A3">
      <w:pPr>
        <w:spacing w:before="120" w:after="120"/>
        <w:ind w:left="900" w:hanging="900"/>
        <w:jc w:val="both"/>
      </w:pPr>
      <w:r w:rsidRPr="0084722A">
        <w:t>1878</w:t>
      </w:r>
      <w:r>
        <w:tab/>
      </w:r>
      <w:r w:rsidRPr="0084722A">
        <w:t>« Rapport du sous-surintendant général des Affaires des Sa</w:t>
      </w:r>
      <w:r w:rsidRPr="0084722A">
        <w:t>u</w:t>
      </w:r>
      <w:r w:rsidRPr="0084722A">
        <w:t>vages, dans le Rapport annuel du Ministère de l'Intérieur, l'a</w:t>
      </w:r>
      <w:r w:rsidRPr="0084722A">
        <w:t>n</w:t>
      </w:r>
      <w:r w:rsidRPr="0084722A">
        <w:t xml:space="preserve">née expirée le 30 juin 1877 », dans </w:t>
      </w:r>
      <w:r w:rsidRPr="0084722A">
        <w:rPr>
          <w:u w:val="single"/>
        </w:rPr>
        <w:t>Documents de la session. Volume 8. Cinquième session du troisième parlement du C</w:t>
      </w:r>
      <w:r w:rsidRPr="0084722A">
        <w:rPr>
          <w:u w:val="single"/>
        </w:rPr>
        <w:t>a</w:t>
      </w:r>
      <w:r w:rsidRPr="0084722A">
        <w:rPr>
          <w:u w:val="single"/>
        </w:rPr>
        <w:t>nada. Session 1878.</w:t>
      </w:r>
      <w:r w:rsidRPr="0084722A">
        <w:t>, Ottawa : Maclean, Roger et cie, V</w:t>
      </w:r>
      <w:r w:rsidRPr="0084722A">
        <w:t>o</w:t>
      </w:r>
      <w:r w:rsidRPr="0084722A">
        <w:t>lume XI.</w:t>
      </w:r>
    </w:p>
    <w:p w:rsidR="004537A3" w:rsidRPr="0084722A" w:rsidRDefault="004537A3" w:rsidP="004537A3">
      <w:pPr>
        <w:spacing w:before="120" w:after="120"/>
        <w:ind w:left="900" w:hanging="900"/>
        <w:jc w:val="both"/>
      </w:pPr>
      <w:r w:rsidRPr="0084722A">
        <w:t>1879</w:t>
      </w:r>
      <w:r>
        <w:tab/>
      </w:r>
      <w:r w:rsidRPr="0084722A">
        <w:t>« Rapport du sous-surintendant général des Affaires des Sauv</w:t>
      </w:r>
      <w:r w:rsidRPr="0084722A">
        <w:t>a</w:t>
      </w:r>
      <w:r w:rsidRPr="0084722A">
        <w:t xml:space="preserve">ges, dans le Rapport annuel du Ministère de l'Intérieur pour l'année expirée le 30 juin 1878 », dans </w:t>
      </w:r>
      <w:r w:rsidRPr="0084722A">
        <w:rPr>
          <w:u w:val="single"/>
        </w:rPr>
        <w:t>Documents de la se</w:t>
      </w:r>
      <w:r w:rsidRPr="0084722A">
        <w:rPr>
          <w:u w:val="single"/>
        </w:rPr>
        <w:t>s</w:t>
      </w:r>
      <w:r w:rsidRPr="0084722A">
        <w:rPr>
          <w:u w:val="single"/>
        </w:rPr>
        <w:t>sion. Volume 6. Première session du quatrième parlement du Canada. Session 1879.</w:t>
      </w:r>
      <w:r w:rsidRPr="0084722A">
        <w:t>, Ottawa : Maclean, Roger et cie, V</w:t>
      </w:r>
      <w:r w:rsidRPr="0084722A">
        <w:t>o</w:t>
      </w:r>
      <w:r w:rsidRPr="0084722A">
        <w:t>lume XII.</w:t>
      </w:r>
    </w:p>
    <w:p w:rsidR="004537A3" w:rsidRPr="0084722A" w:rsidRDefault="004537A3" w:rsidP="004537A3">
      <w:pPr>
        <w:spacing w:before="120" w:after="120"/>
        <w:ind w:left="900" w:hanging="900"/>
        <w:jc w:val="both"/>
      </w:pPr>
      <w:r w:rsidRPr="0084722A">
        <w:t>1880</w:t>
      </w:r>
      <w:r>
        <w:tab/>
      </w:r>
      <w:r w:rsidRPr="0084722A">
        <w:t>« Rapport du sous-surintendant général des Affaires des Sauv</w:t>
      </w:r>
      <w:r w:rsidRPr="0084722A">
        <w:t>a</w:t>
      </w:r>
      <w:r w:rsidRPr="0084722A">
        <w:t>ges, dans le Rapport annuel du Ministère de l'Intérieur pour l'exe</w:t>
      </w:r>
      <w:r w:rsidRPr="0084722A">
        <w:t>r</w:t>
      </w:r>
      <w:r w:rsidRPr="0084722A">
        <w:t xml:space="preserve">cice terminé le 30 juin 1879 », dans </w:t>
      </w:r>
      <w:r w:rsidRPr="0084722A">
        <w:rPr>
          <w:u w:val="single"/>
        </w:rPr>
        <w:t>Documents de la session. Volume 3. Deuxième session du quatrième parl</w:t>
      </w:r>
      <w:r w:rsidRPr="0084722A">
        <w:rPr>
          <w:u w:val="single"/>
        </w:rPr>
        <w:t>e</w:t>
      </w:r>
      <w:r w:rsidRPr="0084722A">
        <w:rPr>
          <w:u w:val="single"/>
        </w:rPr>
        <w:t>ment du Canada. Session 1880.</w:t>
      </w:r>
      <w:r w:rsidRPr="0084722A">
        <w:t>, Ottawa : Maclean, Roger et cie, Volume XIII.</w:t>
      </w:r>
    </w:p>
    <w:p w:rsidR="004537A3" w:rsidRPr="0084722A" w:rsidRDefault="004537A3" w:rsidP="004537A3">
      <w:pPr>
        <w:spacing w:before="120" w:after="120"/>
        <w:ind w:left="900" w:hanging="900"/>
        <w:jc w:val="both"/>
      </w:pPr>
      <w:r w:rsidRPr="0084722A">
        <w:t>1882a</w:t>
      </w:r>
      <w:r>
        <w:tab/>
      </w:r>
      <w:r w:rsidRPr="0084722A">
        <w:rPr>
          <w:u w:val="single"/>
        </w:rPr>
        <w:t>Census of Canada/1880-81/Recensement du Canada. Vol</w:t>
      </w:r>
      <w:r w:rsidRPr="0084722A">
        <w:rPr>
          <w:u w:val="single"/>
        </w:rPr>
        <w:t>u</w:t>
      </w:r>
      <w:r w:rsidRPr="0084722A">
        <w:rPr>
          <w:u w:val="single"/>
        </w:rPr>
        <w:t>me 1</w:t>
      </w:r>
      <w:r w:rsidRPr="0084722A">
        <w:t>, Ottawa : Maclean, Roger &amp; Co.</w:t>
      </w:r>
    </w:p>
    <w:p w:rsidR="004537A3" w:rsidRPr="0084722A" w:rsidRDefault="004537A3" w:rsidP="004537A3">
      <w:pPr>
        <w:spacing w:before="120" w:after="120"/>
        <w:ind w:left="900" w:hanging="900"/>
        <w:jc w:val="both"/>
      </w:pPr>
      <w:r w:rsidRPr="0084722A">
        <w:t>1882b</w:t>
      </w:r>
      <w:r>
        <w:tab/>
      </w:r>
      <w:r w:rsidRPr="0084722A">
        <w:t xml:space="preserve">« Rapport annuel du Département des Affaires des Sauvages pour l'année expirée le 31 décembre 1881 », dans </w:t>
      </w:r>
      <w:r w:rsidRPr="0084722A">
        <w:rPr>
          <w:u w:val="single"/>
        </w:rPr>
        <w:t>Doc</w:t>
      </w:r>
      <w:r w:rsidRPr="0084722A">
        <w:rPr>
          <w:u w:val="single"/>
        </w:rPr>
        <w:t>u</w:t>
      </w:r>
      <w:r w:rsidRPr="0084722A">
        <w:rPr>
          <w:u w:val="single"/>
        </w:rPr>
        <w:t>ments de la session. Volume 5. Quatrième session du quatrième pa</w:t>
      </w:r>
      <w:r w:rsidRPr="0084722A">
        <w:rPr>
          <w:u w:val="single"/>
        </w:rPr>
        <w:t>r</w:t>
      </w:r>
      <w:r w:rsidRPr="0084722A">
        <w:rPr>
          <w:u w:val="single"/>
        </w:rPr>
        <w:t>lement du Canada. Session 1882.</w:t>
      </w:r>
      <w:r w:rsidRPr="0084722A">
        <w:t>, Ottawa : M</w:t>
      </w:r>
      <w:r w:rsidRPr="0084722A">
        <w:t>a</w:t>
      </w:r>
      <w:r w:rsidRPr="0084722A">
        <w:t>clean, Roger et cie, Volume XV.</w:t>
      </w:r>
    </w:p>
    <w:p w:rsidR="004537A3" w:rsidRPr="0084722A" w:rsidRDefault="004537A3" w:rsidP="004537A3">
      <w:pPr>
        <w:spacing w:before="120" w:after="120"/>
        <w:ind w:left="900" w:hanging="900"/>
        <w:jc w:val="both"/>
      </w:pPr>
      <w:r w:rsidRPr="0084722A">
        <w:t>1883</w:t>
      </w:r>
      <w:r>
        <w:tab/>
      </w:r>
      <w:r w:rsidRPr="0084722A">
        <w:t xml:space="preserve">« Rapport annuel du Département des Affaires des Sauvages pour l'année expirée le 31 décembre 1882 », dans </w:t>
      </w:r>
      <w:r w:rsidRPr="0084722A">
        <w:rPr>
          <w:u w:val="single"/>
        </w:rPr>
        <w:t>Doc</w:t>
      </w:r>
      <w:r w:rsidRPr="0084722A">
        <w:rPr>
          <w:u w:val="single"/>
        </w:rPr>
        <w:t>u</w:t>
      </w:r>
      <w:r w:rsidRPr="0084722A">
        <w:rPr>
          <w:u w:val="single"/>
        </w:rPr>
        <w:t>ments de la session. Volume 4. Première session du cinquième pa</w:t>
      </w:r>
      <w:r w:rsidRPr="0084722A">
        <w:rPr>
          <w:u w:val="single"/>
        </w:rPr>
        <w:t>r</w:t>
      </w:r>
      <w:r w:rsidRPr="0084722A">
        <w:rPr>
          <w:u w:val="single"/>
        </w:rPr>
        <w:t>lement du Canada. Session 1883.</w:t>
      </w:r>
      <w:r w:rsidRPr="0084722A">
        <w:t>, Ottawa : M</w:t>
      </w:r>
      <w:r w:rsidRPr="0084722A">
        <w:t>a</w:t>
      </w:r>
      <w:r w:rsidRPr="0084722A">
        <w:t>clean, Roger et cie, Volume XVI.</w:t>
      </w:r>
    </w:p>
    <w:p w:rsidR="004537A3" w:rsidRPr="0084722A" w:rsidRDefault="004537A3" w:rsidP="004537A3">
      <w:pPr>
        <w:spacing w:before="120" w:after="120"/>
        <w:ind w:left="900" w:hanging="900"/>
        <w:jc w:val="both"/>
      </w:pPr>
      <w:r>
        <w:t>[158]</w:t>
      </w:r>
    </w:p>
    <w:p w:rsidR="004537A3" w:rsidRPr="0084722A" w:rsidRDefault="004537A3" w:rsidP="004537A3">
      <w:pPr>
        <w:spacing w:before="120" w:after="120"/>
        <w:ind w:left="900" w:hanging="900"/>
        <w:jc w:val="both"/>
      </w:pPr>
      <w:r w:rsidRPr="0084722A">
        <w:t>1884</w:t>
      </w:r>
      <w:r>
        <w:tab/>
      </w:r>
      <w:r w:rsidRPr="0084722A">
        <w:t xml:space="preserve">« Rapport annuel du Département des Affaires des Sauvages pour l'année expirée le 31 décembre 1883 », dans </w:t>
      </w:r>
      <w:r w:rsidRPr="0084722A">
        <w:rPr>
          <w:u w:val="single"/>
        </w:rPr>
        <w:t>Doc</w:t>
      </w:r>
      <w:r w:rsidRPr="0084722A">
        <w:rPr>
          <w:u w:val="single"/>
        </w:rPr>
        <w:t>u</w:t>
      </w:r>
      <w:r w:rsidRPr="0084722A">
        <w:rPr>
          <w:u w:val="single"/>
        </w:rPr>
        <w:t>ments de la session. Volume 3. Deuxième session du cinquième pa</w:t>
      </w:r>
      <w:r w:rsidRPr="0084722A">
        <w:rPr>
          <w:u w:val="single"/>
        </w:rPr>
        <w:t>r</w:t>
      </w:r>
      <w:r w:rsidRPr="0084722A">
        <w:rPr>
          <w:u w:val="single"/>
        </w:rPr>
        <w:t>lement du Canada. Session 1884.</w:t>
      </w:r>
      <w:r w:rsidRPr="0084722A">
        <w:t>, Ottawa : M</w:t>
      </w:r>
      <w:r w:rsidRPr="0084722A">
        <w:t>a</w:t>
      </w:r>
      <w:r w:rsidRPr="0084722A">
        <w:t>clean, Roger et cie, Volume XVII.</w:t>
      </w:r>
    </w:p>
    <w:p w:rsidR="004537A3" w:rsidRPr="0084722A" w:rsidRDefault="004537A3" w:rsidP="004537A3">
      <w:pPr>
        <w:spacing w:before="120" w:after="120"/>
        <w:ind w:left="900" w:hanging="900"/>
        <w:jc w:val="both"/>
      </w:pPr>
      <w:r w:rsidRPr="0084722A">
        <w:t>1885</w:t>
      </w:r>
      <w:r>
        <w:tab/>
      </w:r>
      <w:r w:rsidRPr="0084722A">
        <w:t xml:space="preserve">« Rapport annuel du Département des Affaires des Sauvages pour l'exercice terminé le 31 décembre 1884 », dans </w:t>
      </w:r>
      <w:r w:rsidRPr="0084722A">
        <w:rPr>
          <w:u w:val="single"/>
        </w:rPr>
        <w:t>Doc</w:t>
      </w:r>
      <w:r w:rsidRPr="0084722A">
        <w:rPr>
          <w:u w:val="single"/>
        </w:rPr>
        <w:t>u</w:t>
      </w:r>
      <w:r w:rsidRPr="0084722A">
        <w:rPr>
          <w:u w:val="single"/>
        </w:rPr>
        <w:t>ments de la session. Volume 3. Troisième session du ci</w:t>
      </w:r>
      <w:r w:rsidRPr="0084722A">
        <w:rPr>
          <w:u w:val="single"/>
        </w:rPr>
        <w:t>n</w:t>
      </w:r>
      <w:r w:rsidRPr="0084722A">
        <w:rPr>
          <w:u w:val="single"/>
        </w:rPr>
        <w:t>quième parlement du Canada. Session 1885.</w:t>
      </w:r>
      <w:r w:rsidRPr="0084722A">
        <w:t>, Ottawa : M</w:t>
      </w:r>
      <w:r w:rsidRPr="0084722A">
        <w:t>a</w:t>
      </w:r>
      <w:r w:rsidRPr="0084722A">
        <w:t>clean, Roger et cie, Volume XVIII.</w:t>
      </w:r>
    </w:p>
    <w:p w:rsidR="004537A3" w:rsidRPr="0084722A" w:rsidRDefault="004537A3" w:rsidP="004537A3">
      <w:pPr>
        <w:spacing w:before="120" w:after="120"/>
        <w:ind w:left="900" w:hanging="900"/>
        <w:jc w:val="both"/>
      </w:pPr>
      <w:r w:rsidRPr="0084722A">
        <w:t>1886</w:t>
      </w:r>
      <w:r>
        <w:tab/>
      </w:r>
      <w:r w:rsidRPr="0084722A">
        <w:t xml:space="preserve">« Rapport annuel du Département des Affaires des Sauvages pour l'exercice terminé le 31 décembre 1885 », dans </w:t>
      </w:r>
      <w:r w:rsidRPr="0084722A">
        <w:rPr>
          <w:u w:val="single"/>
        </w:rPr>
        <w:t>Doc</w:t>
      </w:r>
      <w:r w:rsidRPr="0084722A">
        <w:rPr>
          <w:u w:val="single"/>
        </w:rPr>
        <w:t>u</w:t>
      </w:r>
      <w:r w:rsidRPr="0084722A">
        <w:rPr>
          <w:u w:val="single"/>
        </w:rPr>
        <w:t>ments de la session. Volume 4. Quatrième session du ci</w:t>
      </w:r>
      <w:r w:rsidRPr="0084722A">
        <w:rPr>
          <w:u w:val="single"/>
        </w:rPr>
        <w:t>n</w:t>
      </w:r>
      <w:r w:rsidRPr="0084722A">
        <w:rPr>
          <w:u w:val="single"/>
        </w:rPr>
        <w:t>quième parlement du Canada. Session 1886.</w:t>
      </w:r>
      <w:r w:rsidRPr="0084722A">
        <w:t>, Ottawa : M</w:t>
      </w:r>
      <w:r w:rsidRPr="0084722A">
        <w:t>a</w:t>
      </w:r>
      <w:r w:rsidRPr="0084722A">
        <w:t>clean, Roger et cie, Volume XIX.</w:t>
      </w:r>
    </w:p>
    <w:p w:rsidR="004537A3" w:rsidRPr="0084722A" w:rsidRDefault="004537A3" w:rsidP="004537A3">
      <w:pPr>
        <w:spacing w:before="120" w:after="120"/>
        <w:ind w:left="900" w:hanging="900"/>
        <w:jc w:val="both"/>
      </w:pPr>
      <w:r w:rsidRPr="0084722A">
        <w:t>1887</w:t>
      </w:r>
      <w:r>
        <w:tab/>
      </w:r>
      <w:r w:rsidRPr="0084722A">
        <w:t xml:space="preserve">« Rapport annuel du Département des Affaires des Sauvages pour l'année terminée le 31 décembre 1886 », dans </w:t>
      </w:r>
      <w:r w:rsidRPr="0084722A">
        <w:rPr>
          <w:u w:val="single"/>
        </w:rPr>
        <w:t>Doc</w:t>
      </w:r>
      <w:r w:rsidRPr="0084722A">
        <w:rPr>
          <w:u w:val="single"/>
        </w:rPr>
        <w:t>u</w:t>
      </w:r>
      <w:r w:rsidRPr="0084722A">
        <w:rPr>
          <w:u w:val="single"/>
        </w:rPr>
        <w:t>ments de la session. Volume 5. Première session du sixième parlement du Canada. Session 1887.</w:t>
      </w:r>
      <w:r w:rsidRPr="0084722A">
        <w:t>, Ottawa : Maclean, R</w:t>
      </w:r>
      <w:r w:rsidRPr="0084722A">
        <w:t>o</w:t>
      </w:r>
      <w:r w:rsidRPr="0084722A">
        <w:t>ger et cie, Volume XX.</w:t>
      </w:r>
    </w:p>
    <w:p w:rsidR="004537A3" w:rsidRPr="0084722A" w:rsidRDefault="004537A3" w:rsidP="004537A3">
      <w:pPr>
        <w:spacing w:before="120" w:after="120"/>
        <w:ind w:left="900" w:hanging="900"/>
        <w:jc w:val="both"/>
      </w:pPr>
      <w:r w:rsidRPr="0084722A">
        <w:t>1888</w:t>
      </w:r>
      <w:r>
        <w:tab/>
      </w:r>
      <w:r w:rsidRPr="0084722A">
        <w:t xml:space="preserve">« Rapport annuel du Département des Affaires des Sauvages pour l'année terminée le 31 décembre 1887 », dans </w:t>
      </w:r>
      <w:r w:rsidRPr="0084722A">
        <w:rPr>
          <w:u w:val="single"/>
        </w:rPr>
        <w:t>Doc</w:t>
      </w:r>
      <w:r w:rsidRPr="0084722A">
        <w:rPr>
          <w:u w:val="single"/>
        </w:rPr>
        <w:t>u</w:t>
      </w:r>
      <w:r w:rsidRPr="0084722A">
        <w:rPr>
          <w:u w:val="single"/>
        </w:rPr>
        <w:t>ments de la session. Volume 13. Deuxième session du sixième parlement du Canada. Session 1888.</w:t>
      </w:r>
      <w:r w:rsidRPr="0084722A">
        <w:t>, Ottawa : Maclean, R</w:t>
      </w:r>
      <w:r w:rsidRPr="0084722A">
        <w:t>o</w:t>
      </w:r>
      <w:r w:rsidRPr="0084722A">
        <w:t>ger et cie, Volume XXI.</w:t>
      </w:r>
    </w:p>
    <w:p w:rsidR="004537A3" w:rsidRPr="0084722A" w:rsidRDefault="004537A3" w:rsidP="004537A3">
      <w:pPr>
        <w:spacing w:before="120" w:after="120"/>
        <w:ind w:left="900" w:hanging="900"/>
        <w:jc w:val="both"/>
      </w:pPr>
      <w:r w:rsidRPr="0084722A">
        <w:t>1889</w:t>
      </w:r>
      <w:r>
        <w:tab/>
      </w:r>
      <w:r w:rsidRPr="0084722A">
        <w:t xml:space="preserve">« Rapport annuel du Département des Affaires des Sauvages pour l'année terminée le 31 décembre 1888 », dans </w:t>
      </w:r>
      <w:r w:rsidRPr="0084722A">
        <w:rPr>
          <w:u w:val="single"/>
        </w:rPr>
        <w:t>Doc</w:t>
      </w:r>
      <w:r w:rsidRPr="0084722A">
        <w:rPr>
          <w:u w:val="single"/>
        </w:rPr>
        <w:t>u</w:t>
      </w:r>
      <w:r w:rsidRPr="0084722A">
        <w:rPr>
          <w:u w:val="single"/>
        </w:rPr>
        <w:t>ments de la session. Volume 13. Troisième session du sixième parlement du Canada. Session 1889.</w:t>
      </w:r>
      <w:r w:rsidRPr="0084722A">
        <w:t>, Ottawa : i</w:t>
      </w:r>
      <w:r w:rsidRPr="0084722A">
        <w:t>m</w:t>
      </w:r>
      <w:r w:rsidRPr="0084722A">
        <w:t>primé pour l'imprimeur de la Reine et le Contrôleur de la Papeterie par A. Sénécal, surintendant des Impressions, V</w:t>
      </w:r>
      <w:r w:rsidRPr="0084722A">
        <w:t>o</w:t>
      </w:r>
      <w:r w:rsidRPr="0084722A">
        <w:t>lume XXII.</w:t>
      </w:r>
    </w:p>
    <w:p w:rsidR="004537A3" w:rsidRPr="0084722A" w:rsidRDefault="004537A3" w:rsidP="004537A3">
      <w:pPr>
        <w:spacing w:before="120" w:after="120"/>
        <w:ind w:left="900" w:hanging="900"/>
        <w:jc w:val="both"/>
      </w:pPr>
      <w:r w:rsidRPr="0084722A">
        <w:t>1890</w:t>
      </w:r>
      <w:r>
        <w:tab/>
      </w:r>
      <w:r w:rsidRPr="0084722A">
        <w:t xml:space="preserve">« Rapport annuel du Département des Affaires des Sauvages pour l'année terminée le 31 décembre 1889 », dans </w:t>
      </w:r>
      <w:r w:rsidRPr="0084722A">
        <w:rPr>
          <w:u w:val="single"/>
        </w:rPr>
        <w:t>Doc</w:t>
      </w:r>
      <w:r w:rsidRPr="0084722A">
        <w:rPr>
          <w:u w:val="single"/>
        </w:rPr>
        <w:t>u</w:t>
      </w:r>
      <w:r w:rsidRPr="0084722A">
        <w:rPr>
          <w:u w:val="single"/>
        </w:rPr>
        <w:t>ments de la session. Volume 10. Quatrième session du sixi</w:t>
      </w:r>
      <w:r w:rsidRPr="0084722A">
        <w:rPr>
          <w:u w:val="single"/>
        </w:rPr>
        <w:t>è</w:t>
      </w:r>
      <w:r w:rsidRPr="0084722A">
        <w:rPr>
          <w:u w:val="single"/>
        </w:rPr>
        <w:t>me parlement du Canada. Session 1890.</w:t>
      </w:r>
      <w:r w:rsidRPr="0084722A">
        <w:t>, Ottawa : I</w:t>
      </w:r>
      <w:r w:rsidRPr="0084722A">
        <w:t>m</w:t>
      </w:r>
      <w:r w:rsidRPr="0084722A">
        <w:t>primé par Brown Chamberlin, imprimeur de sa très excellente m</w:t>
      </w:r>
      <w:r w:rsidRPr="0084722A">
        <w:t>a</w:t>
      </w:r>
      <w:r w:rsidRPr="0084722A">
        <w:t>jesté la Reine, Volume XXIII.</w:t>
      </w:r>
    </w:p>
    <w:p w:rsidR="004537A3" w:rsidRPr="0084722A" w:rsidRDefault="004537A3" w:rsidP="004537A3">
      <w:pPr>
        <w:spacing w:before="120" w:after="120"/>
        <w:ind w:left="900" w:hanging="900"/>
        <w:jc w:val="both"/>
      </w:pPr>
      <w:r w:rsidRPr="0084722A">
        <w:t>1891a</w:t>
      </w:r>
      <w:r>
        <w:tab/>
      </w:r>
      <w:r w:rsidRPr="0084722A">
        <w:rPr>
          <w:u w:val="single"/>
        </w:rPr>
        <w:t>Indian Treaties and Surrenders.  From 1680 to 1890. Two v</w:t>
      </w:r>
      <w:r w:rsidRPr="0084722A">
        <w:rPr>
          <w:u w:val="single"/>
        </w:rPr>
        <w:t>o</w:t>
      </w:r>
      <w:r w:rsidRPr="0084722A">
        <w:rPr>
          <w:u w:val="single"/>
        </w:rPr>
        <w:t>lumes</w:t>
      </w:r>
      <w:r w:rsidRPr="0084722A">
        <w:t>, Ottawa : Brown Chamberlin, printer to the Queen most exce</w:t>
      </w:r>
      <w:r w:rsidRPr="0084722A">
        <w:t>l</w:t>
      </w:r>
      <w:r w:rsidRPr="0084722A">
        <w:t>lent majesty.</w:t>
      </w:r>
    </w:p>
    <w:p w:rsidR="004537A3" w:rsidRPr="0084722A" w:rsidRDefault="004537A3" w:rsidP="004537A3">
      <w:pPr>
        <w:spacing w:before="120" w:after="120"/>
        <w:ind w:left="900" w:hanging="900"/>
        <w:jc w:val="both"/>
      </w:pPr>
      <w:r w:rsidRPr="0084722A">
        <w:t>1891b</w:t>
      </w:r>
      <w:r>
        <w:tab/>
      </w:r>
      <w:r w:rsidRPr="0084722A">
        <w:t xml:space="preserve">« Rapport annuel du Département des Affaires des Sauvages pour l'année terminée le 31 décembre 1890 », dans </w:t>
      </w:r>
      <w:r w:rsidRPr="0084722A">
        <w:rPr>
          <w:u w:val="single"/>
        </w:rPr>
        <w:t>Doc</w:t>
      </w:r>
      <w:r w:rsidRPr="0084722A">
        <w:rPr>
          <w:u w:val="single"/>
        </w:rPr>
        <w:t>u</w:t>
      </w:r>
      <w:r w:rsidRPr="0084722A">
        <w:rPr>
          <w:u w:val="single"/>
        </w:rPr>
        <w:t>ments de la session. Volume 15. Première session du se</w:t>
      </w:r>
      <w:r w:rsidRPr="0084722A">
        <w:rPr>
          <w:u w:val="single"/>
        </w:rPr>
        <w:t>p</w:t>
      </w:r>
      <w:r w:rsidRPr="0084722A">
        <w:rPr>
          <w:u w:val="single"/>
        </w:rPr>
        <w:t>tième parlement du Canada. Session 1891.</w:t>
      </w:r>
      <w:r w:rsidRPr="0084722A">
        <w:t>, Ottawa : Impr</w:t>
      </w:r>
      <w:r w:rsidRPr="0084722A">
        <w:t>i</w:t>
      </w:r>
      <w:r w:rsidRPr="0084722A">
        <w:t>mé par Brown Chamberlin, i</w:t>
      </w:r>
      <w:r w:rsidRPr="0084722A">
        <w:t>m</w:t>
      </w:r>
      <w:r w:rsidRPr="0084722A">
        <w:t>primeur de sa très excellente majesté la Reine, Volume XXIV.</w:t>
      </w:r>
    </w:p>
    <w:p w:rsidR="004537A3" w:rsidRPr="0084722A" w:rsidRDefault="004537A3" w:rsidP="004537A3">
      <w:pPr>
        <w:spacing w:before="120" w:after="120"/>
        <w:ind w:left="900" w:hanging="900"/>
        <w:jc w:val="both"/>
      </w:pPr>
      <w:r w:rsidRPr="0084722A">
        <w:t>1892</w:t>
      </w:r>
      <w:r>
        <w:tab/>
      </w:r>
      <w:r w:rsidRPr="0084722A">
        <w:t xml:space="preserve">« Rapport annuel du Département des Affaires des Sauvages pour l'année terminée le 31 décembre 1891 », dans </w:t>
      </w:r>
      <w:r w:rsidRPr="0084722A">
        <w:rPr>
          <w:u w:val="single"/>
        </w:rPr>
        <w:t>Doc</w:t>
      </w:r>
      <w:r w:rsidRPr="0084722A">
        <w:rPr>
          <w:u w:val="single"/>
        </w:rPr>
        <w:t>u</w:t>
      </w:r>
      <w:r w:rsidRPr="0084722A">
        <w:rPr>
          <w:u w:val="single"/>
        </w:rPr>
        <w:t>ments de la session. Volume 10. Deuxième session du septi</w:t>
      </w:r>
      <w:r w:rsidRPr="0084722A">
        <w:rPr>
          <w:u w:val="single"/>
        </w:rPr>
        <w:t>è</w:t>
      </w:r>
      <w:r w:rsidRPr="0084722A">
        <w:rPr>
          <w:u w:val="single"/>
        </w:rPr>
        <w:t>me parlement du Canada. Session 1892.</w:t>
      </w:r>
      <w:r w:rsidRPr="0084722A">
        <w:t>, Ottawa : Impr</w:t>
      </w:r>
      <w:r w:rsidRPr="0084722A">
        <w:t>i</w:t>
      </w:r>
      <w:r w:rsidRPr="0084722A">
        <w:t>mé par S.E. Dawson, imprimeur de sa très excellente maje</w:t>
      </w:r>
      <w:r w:rsidRPr="0084722A">
        <w:t>s</w:t>
      </w:r>
      <w:r w:rsidRPr="0084722A">
        <w:t>té la Reine, Volume XXV.</w:t>
      </w:r>
    </w:p>
    <w:p w:rsidR="004537A3" w:rsidRPr="0084722A" w:rsidRDefault="004537A3" w:rsidP="004537A3">
      <w:pPr>
        <w:spacing w:before="120" w:after="120"/>
        <w:ind w:left="900" w:hanging="900"/>
        <w:jc w:val="both"/>
      </w:pPr>
      <w:r w:rsidRPr="0084722A">
        <w:t>1893</w:t>
      </w:r>
      <w:r>
        <w:tab/>
      </w:r>
      <w:r w:rsidRPr="0084722A">
        <w:t>« Rapport du Département des Affaires Indiennes pour l'a</w:t>
      </w:r>
      <w:r w:rsidRPr="0084722A">
        <w:t>n</w:t>
      </w:r>
      <w:r w:rsidRPr="0084722A">
        <w:t xml:space="preserve">née terminée le 31 décembre 1892 », dans </w:t>
      </w:r>
      <w:r w:rsidRPr="0084722A">
        <w:rPr>
          <w:u w:val="single"/>
        </w:rPr>
        <w:t>Documents de la se</w:t>
      </w:r>
      <w:r w:rsidRPr="0084722A">
        <w:rPr>
          <w:u w:val="single"/>
        </w:rPr>
        <w:t>s</w:t>
      </w:r>
      <w:r w:rsidRPr="0084722A">
        <w:rPr>
          <w:u w:val="single"/>
        </w:rPr>
        <w:t>sion. V</w:t>
      </w:r>
      <w:r w:rsidRPr="0084722A">
        <w:rPr>
          <w:u w:val="single"/>
        </w:rPr>
        <w:t>o</w:t>
      </w:r>
      <w:r w:rsidRPr="0084722A">
        <w:rPr>
          <w:u w:val="single"/>
        </w:rPr>
        <w:t>lume 9. Troisième session du septième parlement du Canada. Se</w:t>
      </w:r>
      <w:r w:rsidRPr="0084722A">
        <w:rPr>
          <w:u w:val="single"/>
        </w:rPr>
        <w:t>s</w:t>
      </w:r>
      <w:r w:rsidRPr="0084722A">
        <w:rPr>
          <w:u w:val="single"/>
        </w:rPr>
        <w:t>sion 1893.</w:t>
      </w:r>
      <w:r w:rsidRPr="0084722A">
        <w:t>, Ottawa : Imprimé par S.E. Dawson, imprimeur de sa très exce</w:t>
      </w:r>
      <w:r w:rsidRPr="0084722A">
        <w:t>l</w:t>
      </w:r>
      <w:r w:rsidRPr="0084722A">
        <w:t>lente majesté la Reine.</w:t>
      </w:r>
    </w:p>
    <w:p w:rsidR="004537A3" w:rsidRPr="0084722A" w:rsidRDefault="004537A3" w:rsidP="004537A3">
      <w:pPr>
        <w:spacing w:before="120" w:after="120"/>
        <w:ind w:left="900" w:hanging="900"/>
        <w:jc w:val="both"/>
      </w:pPr>
      <w:r>
        <w:t>[159]</w:t>
      </w:r>
    </w:p>
    <w:p w:rsidR="004537A3" w:rsidRPr="0084722A" w:rsidRDefault="004537A3" w:rsidP="004537A3">
      <w:pPr>
        <w:spacing w:before="120" w:after="120"/>
        <w:ind w:left="900" w:hanging="900"/>
        <w:jc w:val="both"/>
      </w:pPr>
      <w:r w:rsidRPr="0084722A">
        <w:t>1894</w:t>
      </w:r>
      <w:r>
        <w:tab/>
      </w:r>
      <w:r w:rsidRPr="0084722A">
        <w:t xml:space="preserve">« Rapport annuel du Département des Affaires Indiennes pour l'exercice terminé le 31 décembre 1893 », dans </w:t>
      </w:r>
      <w:r w:rsidRPr="0084722A">
        <w:rPr>
          <w:u w:val="single"/>
        </w:rPr>
        <w:t>Documents de la session. Volume 10. Quatrième session du septième parl</w:t>
      </w:r>
      <w:r w:rsidRPr="0084722A">
        <w:rPr>
          <w:u w:val="single"/>
        </w:rPr>
        <w:t>e</w:t>
      </w:r>
      <w:r w:rsidRPr="0084722A">
        <w:rPr>
          <w:u w:val="single"/>
        </w:rPr>
        <w:t>ment du Can</w:t>
      </w:r>
      <w:r w:rsidRPr="0084722A">
        <w:rPr>
          <w:u w:val="single"/>
        </w:rPr>
        <w:t>a</w:t>
      </w:r>
      <w:r w:rsidRPr="0084722A">
        <w:rPr>
          <w:u w:val="single"/>
        </w:rPr>
        <w:t>da. Session 1894.</w:t>
      </w:r>
      <w:r w:rsidRPr="0084722A">
        <w:t>, Ottawa : Imprimé par S.E. Dawson, imprimeur de sa très excellente majesté la Reine, Volume XXVII.</w:t>
      </w:r>
    </w:p>
    <w:p w:rsidR="004537A3" w:rsidRPr="0084722A" w:rsidRDefault="004537A3" w:rsidP="004537A3">
      <w:pPr>
        <w:spacing w:before="120" w:after="120"/>
        <w:ind w:left="900" w:hanging="900"/>
        <w:jc w:val="both"/>
      </w:pPr>
      <w:r w:rsidRPr="0084722A">
        <w:t>1895</w:t>
      </w:r>
      <w:r>
        <w:tab/>
      </w:r>
      <w:r w:rsidRPr="0084722A">
        <w:t xml:space="preserve">« Rapport annuel du Département des Affaires Indiennes pour l'exercice terminé le 30 juin 1894 », dans </w:t>
      </w:r>
      <w:r w:rsidRPr="0084722A">
        <w:rPr>
          <w:u w:val="single"/>
        </w:rPr>
        <w:t>Documents de la session. Volume 9. Cinquième session du septième parl</w:t>
      </w:r>
      <w:r w:rsidRPr="0084722A">
        <w:rPr>
          <w:u w:val="single"/>
        </w:rPr>
        <w:t>e</w:t>
      </w:r>
      <w:r w:rsidRPr="0084722A">
        <w:rPr>
          <w:u w:val="single"/>
        </w:rPr>
        <w:t>ment du Canada. Session 1895.</w:t>
      </w:r>
      <w:r w:rsidRPr="0084722A">
        <w:t>, Ottawa : Imprimé par S.E. Da</w:t>
      </w:r>
      <w:r w:rsidRPr="0084722A">
        <w:t>w</w:t>
      </w:r>
      <w:r w:rsidRPr="0084722A">
        <w:t>son, imprimeur de sa très excellente majesté la Reine, Volume XXVIII.</w:t>
      </w:r>
    </w:p>
    <w:p w:rsidR="004537A3" w:rsidRPr="0084722A" w:rsidRDefault="004537A3" w:rsidP="004537A3">
      <w:pPr>
        <w:spacing w:before="120" w:after="120"/>
        <w:ind w:left="900" w:hanging="900"/>
        <w:jc w:val="both"/>
      </w:pPr>
      <w:r w:rsidRPr="0084722A">
        <w:t>1896</w:t>
      </w:r>
      <w:r>
        <w:tab/>
      </w:r>
      <w:r w:rsidRPr="0084722A">
        <w:t xml:space="preserve">« Rapport annuel du Département des Affaires Indiennes pour l'exercice terminé le 30 juin 1895 », dans </w:t>
      </w:r>
      <w:r w:rsidRPr="0084722A">
        <w:rPr>
          <w:u w:val="single"/>
        </w:rPr>
        <w:t>Documents de la session. Volume 10. Sixième session du septième parlement du Canada. Session 1896.</w:t>
      </w:r>
      <w:r w:rsidRPr="0084722A">
        <w:t>, Otawa : Imprimé par S.E. Da</w:t>
      </w:r>
      <w:r w:rsidRPr="0084722A">
        <w:t>w</w:t>
      </w:r>
      <w:r w:rsidRPr="0084722A">
        <w:t>son, imprimeur de sa très excellente majesté la Reine, V</w:t>
      </w:r>
      <w:r w:rsidRPr="0084722A">
        <w:t>o</w:t>
      </w:r>
      <w:r w:rsidRPr="0084722A">
        <w:t>lume XXIX.</w:t>
      </w:r>
    </w:p>
    <w:p w:rsidR="004537A3" w:rsidRPr="0084722A" w:rsidRDefault="004537A3" w:rsidP="004537A3">
      <w:pPr>
        <w:spacing w:before="120" w:after="120"/>
        <w:ind w:left="900" w:hanging="900"/>
        <w:jc w:val="both"/>
      </w:pPr>
      <w:r w:rsidRPr="0084722A">
        <w:t>1897</w:t>
      </w:r>
      <w:r>
        <w:tab/>
      </w:r>
      <w:r w:rsidRPr="0084722A">
        <w:t xml:space="preserve">« Rapport annuel du Département des Affaires Indiennes pour l'exercice terminé le 30 juin 1896 », dans </w:t>
      </w:r>
      <w:r w:rsidRPr="0084722A">
        <w:rPr>
          <w:u w:val="single"/>
        </w:rPr>
        <w:t>Documents de la session. Volume 11. Deuxième session du huitième parl</w:t>
      </w:r>
      <w:r w:rsidRPr="0084722A">
        <w:rPr>
          <w:u w:val="single"/>
        </w:rPr>
        <w:t>e</w:t>
      </w:r>
      <w:r w:rsidRPr="0084722A">
        <w:rPr>
          <w:u w:val="single"/>
        </w:rPr>
        <w:t>ment du Canada. Session 1897.</w:t>
      </w:r>
      <w:r w:rsidRPr="0084722A">
        <w:t>, Ottawa : Imprimé par S.E. Da</w:t>
      </w:r>
      <w:r w:rsidRPr="0084722A">
        <w:t>w</w:t>
      </w:r>
      <w:r w:rsidRPr="0084722A">
        <w:t>son, imprimeur de sa très excellente majesté la Reine, volume XXXI.</w:t>
      </w:r>
    </w:p>
    <w:p w:rsidR="004537A3" w:rsidRPr="0084722A" w:rsidRDefault="004537A3" w:rsidP="004537A3">
      <w:pPr>
        <w:spacing w:before="120" w:after="120"/>
        <w:ind w:left="900" w:hanging="900"/>
        <w:jc w:val="both"/>
      </w:pPr>
      <w:r w:rsidRPr="0084722A">
        <w:t>1898</w:t>
      </w:r>
      <w:r>
        <w:tab/>
      </w:r>
      <w:r w:rsidRPr="0084722A">
        <w:t xml:space="preserve">« Rapport annuel du Département des Affaires Indiennes pour l'exercice terminé le 30 juin 1897 », dans </w:t>
      </w:r>
      <w:r w:rsidRPr="0084722A">
        <w:rPr>
          <w:u w:val="single"/>
        </w:rPr>
        <w:t>Documents de la session. Volume 11. Troisième session du huitième parl</w:t>
      </w:r>
      <w:r w:rsidRPr="0084722A">
        <w:rPr>
          <w:u w:val="single"/>
        </w:rPr>
        <w:t>e</w:t>
      </w:r>
      <w:r w:rsidRPr="0084722A">
        <w:rPr>
          <w:u w:val="single"/>
        </w:rPr>
        <w:t>ment du Canada. Session 1898.</w:t>
      </w:r>
      <w:r w:rsidRPr="0084722A">
        <w:t>, Ottawa : Imprimé par S.E. Da</w:t>
      </w:r>
      <w:r w:rsidRPr="0084722A">
        <w:t>w</w:t>
      </w:r>
      <w:r w:rsidRPr="0084722A">
        <w:t>son, imprimeur de sa très excellente majesté la Reine, Volume XXXII.</w:t>
      </w:r>
    </w:p>
    <w:p w:rsidR="004537A3" w:rsidRPr="0084722A" w:rsidRDefault="004537A3" w:rsidP="004537A3">
      <w:pPr>
        <w:spacing w:before="120" w:after="120"/>
        <w:ind w:left="900" w:hanging="900"/>
        <w:jc w:val="both"/>
      </w:pPr>
      <w:r w:rsidRPr="0084722A">
        <w:t>1899</w:t>
      </w:r>
      <w:r>
        <w:tab/>
      </w:r>
      <w:r w:rsidRPr="0084722A">
        <w:t xml:space="preserve">« Rapport annuel du Département des Affaires des Sauvages pour l'exercice terminé le 30 juin 1898 », dans </w:t>
      </w:r>
      <w:r w:rsidRPr="0084722A">
        <w:rPr>
          <w:u w:val="single"/>
        </w:rPr>
        <w:t>Documents de la session. Volume 12. Quatrième session du huitième parl</w:t>
      </w:r>
      <w:r w:rsidRPr="0084722A">
        <w:rPr>
          <w:u w:val="single"/>
        </w:rPr>
        <w:t>e</w:t>
      </w:r>
      <w:r w:rsidRPr="0084722A">
        <w:rPr>
          <w:u w:val="single"/>
        </w:rPr>
        <w:t>ment du Can</w:t>
      </w:r>
      <w:r w:rsidRPr="0084722A">
        <w:rPr>
          <w:u w:val="single"/>
        </w:rPr>
        <w:t>a</w:t>
      </w:r>
      <w:r w:rsidRPr="0084722A">
        <w:rPr>
          <w:u w:val="single"/>
        </w:rPr>
        <w:t>da. Session 1899.</w:t>
      </w:r>
      <w:r w:rsidRPr="0084722A">
        <w:t>, Ottawa : Imprimé par S.E. Dawson, imprimeur de sa très excellente majesté la Reine, Volume XXXIII.</w:t>
      </w:r>
    </w:p>
    <w:p w:rsidR="004537A3" w:rsidRPr="0084722A" w:rsidRDefault="004537A3" w:rsidP="004537A3">
      <w:pPr>
        <w:spacing w:before="120" w:after="120"/>
        <w:ind w:left="900" w:hanging="900"/>
        <w:jc w:val="both"/>
      </w:pPr>
      <w:r w:rsidRPr="0084722A">
        <w:t>1900</w:t>
      </w:r>
      <w:r>
        <w:tab/>
      </w:r>
      <w:r w:rsidRPr="0084722A">
        <w:t xml:space="preserve">« Rapport annuel du Département des Affaires des Sauvages pour l'exercice terminé le 30 juin 1899 », dans </w:t>
      </w:r>
      <w:r w:rsidRPr="0084722A">
        <w:rPr>
          <w:u w:val="single"/>
        </w:rPr>
        <w:t>Documents de la session. Volume 11. Cinquième session du huitième parl</w:t>
      </w:r>
      <w:r w:rsidRPr="0084722A">
        <w:rPr>
          <w:u w:val="single"/>
        </w:rPr>
        <w:t>e</w:t>
      </w:r>
      <w:r w:rsidRPr="0084722A">
        <w:rPr>
          <w:u w:val="single"/>
        </w:rPr>
        <w:t>ment de la Puissance du Canada. Session 1900.</w:t>
      </w:r>
      <w:r w:rsidRPr="0084722A">
        <w:t>, Ottawa : I</w:t>
      </w:r>
      <w:r w:rsidRPr="0084722A">
        <w:t>m</w:t>
      </w:r>
      <w:r w:rsidRPr="0084722A">
        <w:t>primé par S.E. Dawson, imprimeur de sa très excellente m</w:t>
      </w:r>
      <w:r w:rsidRPr="0084722A">
        <w:t>a</w:t>
      </w:r>
      <w:r w:rsidRPr="0084722A">
        <w:t>jesté la Reine, Vol</w:t>
      </w:r>
      <w:r w:rsidRPr="0084722A">
        <w:t>u</w:t>
      </w:r>
      <w:r w:rsidRPr="0084722A">
        <w:t>me XXXIV.</w:t>
      </w:r>
    </w:p>
    <w:p w:rsidR="004537A3" w:rsidRPr="0084722A" w:rsidRDefault="004537A3" w:rsidP="004537A3">
      <w:pPr>
        <w:spacing w:before="120" w:after="120"/>
        <w:ind w:left="900" w:hanging="900"/>
        <w:jc w:val="both"/>
      </w:pPr>
      <w:r w:rsidRPr="0084722A">
        <w:t>1901</w:t>
      </w:r>
      <w:r>
        <w:tab/>
      </w:r>
      <w:r w:rsidRPr="0084722A">
        <w:t xml:space="preserve">« Rapport annuel du Département des Affaires des Sauvages pour l'exercice terminé le 30 juin 1900 », dans </w:t>
      </w:r>
      <w:r w:rsidRPr="0084722A">
        <w:rPr>
          <w:u w:val="single"/>
        </w:rPr>
        <w:t>Documents de la session. Volume 11. Première session du neuvième parl</w:t>
      </w:r>
      <w:r w:rsidRPr="0084722A">
        <w:rPr>
          <w:u w:val="single"/>
        </w:rPr>
        <w:t>e</w:t>
      </w:r>
      <w:r w:rsidRPr="0084722A">
        <w:rPr>
          <w:u w:val="single"/>
        </w:rPr>
        <w:t>ment de la Puissance du Canada. Session 1901.</w:t>
      </w:r>
      <w:r w:rsidRPr="0084722A">
        <w:t>, Ottawa : I</w:t>
      </w:r>
      <w:r w:rsidRPr="0084722A">
        <w:t>m</w:t>
      </w:r>
      <w:r w:rsidRPr="0084722A">
        <w:t>primé par S.E. Dawson, imprimeur de sa très excellente m</w:t>
      </w:r>
      <w:r w:rsidRPr="0084722A">
        <w:t>a</w:t>
      </w:r>
      <w:r w:rsidRPr="0084722A">
        <w:t>jesté la Reine, Volume XXXV.</w:t>
      </w:r>
    </w:p>
    <w:p w:rsidR="004537A3" w:rsidRPr="0084722A" w:rsidRDefault="004537A3" w:rsidP="004537A3">
      <w:pPr>
        <w:spacing w:before="120" w:after="120"/>
        <w:ind w:left="900" w:hanging="900"/>
        <w:jc w:val="both"/>
      </w:pPr>
      <w:r w:rsidRPr="0084722A">
        <w:t>1902</w:t>
      </w:r>
      <w:r>
        <w:tab/>
      </w:r>
      <w:r w:rsidRPr="0084722A">
        <w:t xml:space="preserve">« Rapport annuel du Département des Affaires des Sauvages pour l'exercice terminé le 30 juin 1901 », dans </w:t>
      </w:r>
      <w:r w:rsidRPr="0084722A">
        <w:rPr>
          <w:u w:val="single"/>
        </w:rPr>
        <w:t>Documents de la session. Volume 11. Deuxième session du neuvième parl</w:t>
      </w:r>
      <w:r w:rsidRPr="0084722A">
        <w:rPr>
          <w:u w:val="single"/>
        </w:rPr>
        <w:t>e</w:t>
      </w:r>
      <w:r w:rsidRPr="0084722A">
        <w:rPr>
          <w:u w:val="single"/>
        </w:rPr>
        <w:t>ment de la Puissance du Canada. Session 1902.</w:t>
      </w:r>
      <w:r w:rsidRPr="0084722A">
        <w:t>, Ottawa : I</w:t>
      </w:r>
      <w:r w:rsidRPr="0084722A">
        <w:t>m</w:t>
      </w:r>
      <w:r w:rsidRPr="0084722A">
        <w:t>primé par S.E. Dawson, imprimeur de sa très excellente m</w:t>
      </w:r>
      <w:r w:rsidRPr="0084722A">
        <w:t>a</w:t>
      </w:r>
      <w:r w:rsidRPr="0084722A">
        <w:t>jesté le Roi, Volume XXXVI.</w:t>
      </w:r>
    </w:p>
    <w:p w:rsidR="004537A3" w:rsidRPr="0084722A" w:rsidRDefault="004537A3" w:rsidP="004537A3">
      <w:pPr>
        <w:spacing w:before="120" w:after="120"/>
        <w:ind w:left="900" w:hanging="900"/>
        <w:jc w:val="both"/>
      </w:pPr>
      <w:r w:rsidRPr="0084722A">
        <w:t>1903</w:t>
      </w:r>
      <w:r>
        <w:tab/>
      </w:r>
      <w:r w:rsidRPr="0084722A">
        <w:t xml:space="preserve">« Rapport annuel du Département des Affaires des Sauvages pour l'exercice terminé le 30 juin 1902 », dans </w:t>
      </w:r>
      <w:r w:rsidRPr="0084722A">
        <w:rPr>
          <w:u w:val="single"/>
        </w:rPr>
        <w:t>Documents de la session. Volume 11. Troisième session du neuvième parl</w:t>
      </w:r>
      <w:r w:rsidRPr="0084722A">
        <w:rPr>
          <w:u w:val="single"/>
        </w:rPr>
        <w:t>e</w:t>
      </w:r>
      <w:r w:rsidRPr="0084722A">
        <w:rPr>
          <w:u w:val="single"/>
        </w:rPr>
        <w:t>ment de la Puissance du Canada. Session 1903.</w:t>
      </w:r>
      <w:r w:rsidRPr="0084722A">
        <w:t>, Ottawa : I</w:t>
      </w:r>
      <w:r w:rsidRPr="0084722A">
        <w:t>m</w:t>
      </w:r>
      <w:r w:rsidRPr="0084722A">
        <w:t>primé par S.E. Dawson, imprimeur de sa très excellente m</w:t>
      </w:r>
      <w:r w:rsidRPr="0084722A">
        <w:t>a</w:t>
      </w:r>
      <w:r w:rsidRPr="0084722A">
        <w:t>jesté le Roi, Volume XXXVII.</w:t>
      </w:r>
    </w:p>
    <w:p w:rsidR="004537A3" w:rsidRPr="0084722A" w:rsidRDefault="004537A3" w:rsidP="004537A3">
      <w:pPr>
        <w:spacing w:before="120" w:after="120"/>
        <w:ind w:left="900" w:hanging="900"/>
        <w:jc w:val="both"/>
      </w:pPr>
      <w:r>
        <w:t>[160]</w:t>
      </w:r>
    </w:p>
    <w:p w:rsidR="004537A3" w:rsidRPr="0084722A" w:rsidRDefault="004537A3" w:rsidP="004537A3">
      <w:pPr>
        <w:spacing w:before="120" w:after="120"/>
        <w:ind w:left="900" w:hanging="900"/>
        <w:jc w:val="both"/>
      </w:pPr>
      <w:r w:rsidRPr="0084722A">
        <w:t>1904</w:t>
      </w:r>
      <w:r>
        <w:tab/>
      </w:r>
      <w:r w:rsidRPr="0084722A">
        <w:t xml:space="preserve">« Rapport annuel du Département des Affaires des Sauvages pour l'exercice terminé le 30 juin 1903 », dans </w:t>
      </w:r>
      <w:r w:rsidRPr="0084722A">
        <w:rPr>
          <w:u w:val="single"/>
        </w:rPr>
        <w:t>Documents de la session. Volume 11. Quatrième session du neuvième pa</w:t>
      </w:r>
      <w:r w:rsidRPr="0084722A">
        <w:rPr>
          <w:u w:val="single"/>
        </w:rPr>
        <w:t>r</w:t>
      </w:r>
      <w:r w:rsidRPr="0084722A">
        <w:rPr>
          <w:u w:val="single"/>
        </w:rPr>
        <w:t>lement de la Puissance du Canada. Session 1904.</w:t>
      </w:r>
      <w:r w:rsidRPr="0084722A">
        <w:t>, Ott</w:t>
      </w:r>
      <w:r w:rsidRPr="0084722A">
        <w:t>a</w:t>
      </w:r>
      <w:r w:rsidRPr="0084722A">
        <w:t>wa : Imprimé par S.E. Dawson, imprimeur de sa très exce</w:t>
      </w:r>
      <w:r w:rsidRPr="0084722A">
        <w:t>l</w:t>
      </w:r>
      <w:r w:rsidRPr="0084722A">
        <w:t>lente majesté le Roi, Volume XXXVIII.</w:t>
      </w:r>
    </w:p>
    <w:p w:rsidR="004537A3" w:rsidRPr="0084722A" w:rsidRDefault="004537A3" w:rsidP="004537A3">
      <w:pPr>
        <w:spacing w:before="120" w:after="120"/>
        <w:ind w:left="900" w:hanging="900"/>
        <w:jc w:val="both"/>
      </w:pPr>
      <w:r w:rsidRPr="0084722A">
        <w:t>1905</w:t>
      </w:r>
      <w:r>
        <w:tab/>
      </w:r>
      <w:r w:rsidRPr="0084722A">
        <w:t xml:space="preserve">« Rapport annuel du Département des Affaires des Sauvages pour l'exercice terminé le 30 juin 1904 », dans </w:t>
      </w:r>
      <w:r w:rsidRPr="0084722A">
        <w:rPr>
          <w:u w:val="single"/>
        </w:rPr>
        <w:t>Documents de la session. Volume 11. Première session du dixième pa</w:t>
      </w:r>
      <w:r w:rsidRPr="0084722A">
        <w:rPr>
          <w:u w:val="single"/>
        </w:rPr>
        <w:t>r</w:t>
      </w:r>
      <w:r w:rsidRPr="0084722A">
        <w:rPr>
          <w:u w:val="single"/>
        </w:rPr>
        <w:t>lement de la Pui</w:t>
      </w:r>
      <w:r w:rsidRPr="0084722A">
        <w:rPr>
          <w:u w:val="single"/>
        </w:rPr>
        <w:t>s</w:t>
      </w:r>
      <w:r w:rsidRPr="0084722A">
        <w:rPr>
          <w:u w:val="single"/>
        </w:rPr>
        <w:t>sance du Canada. Session 1905.</w:t>
      </w:r>
      <w:r w:rsidRPr="0084722A">
        <w:t>, Ottawa : Imprimé par S.E. Dawson, imprimeur de sa très excellente majesté le Roi, Volume XXXIX.</w:t>
      </w:r>
    </w:p>
    <w:p w:rsidR="004537A3" w:rsidRPr="0084722A" w:rsidRDefault="004537A3" w:rsidP="004537A3">
      <w:pPr>
        <w:spacing w:before="120" w:after="120"/>
        <w:ind w:left="900" w:hanging="900"/>
        <w:jc w:val="both"/>
      </w:pPr>
      <w:r w:rsidRPr="0084722A">
        <w:t>1906</w:t>
      </w:r>
      <w:r>
        <w:tab/>
      </w:r>
      <w:r w:rsidRPr="0084722A">
        <w:t xml:space="preserve">« Rapport annuel du Département des Affaires des Sauvages pour l'exercice terminé le 30 juin 1905 », dans </w:t>
      </w:r>
      <w:r w:rsidRPr="0084722A">
        <w:rPr>
          <w:u w:val="single"/>
        </w:rPr>
        <w:t>Documents de la session. Volume 12. Deuxième session du dixième parl</w:t>
      </w:r>
      <w:r w:rsidRPr="0084722A">
        <w:rPr>
          <w:u w:val="single"/>
        </w:rPr>
        <w:t>e</w:t>
      </w:r>
      <w:r w:rsidRPr="0084722A">
        <w:rPr>
          <w:u w:val="single"/>
        </w:rPr>
        <w:t>ment de la Puissance du Canada. Session 1906.</w:t>
      </w:r>
      <w:r w:rsidRPr="0084722A">
        <w:t>, Ottawa : I</w:t>
      </w:r>
      <w:r w:rsidRPr="0084722A">
        <w:t>m</w:t>
      </w:r>
      <w:r w:rsidRPr="0084722A">
        <w:t>primé par S.E. Dawson, imprimeur de sa très excellente m</w:t>
      </w:r>
      <w:r w:rsidRPr="0084722A">
        <w:t>a</w:t>
      </w:r>
      <w:r w:rsidRPr="0084722A">
        <w:t>jesté le Roi, Volume XL.</w:t>
      </w:r>
    </w:p>
    <w:p w:rsidR="004537A3" w:rsidRPr="0084722A" w:rsidRDefault="004537A3" w:rsidP="004537A3">
      <w:pPr>
        <w:spacing w:before="120" w:after="120"/>
        <w:ind w:left="900" w:hanging="900"/>
        <w:jc w:val="both"/>
      </w:pPr>
      <w:r w:rsidRPr="0084722A">
        <w:t>1907</w:t>
      </w:r>
      <w:r>
        <w:tab/>
      </w:r>
      <w:r w:rsidRPr="0084722A">
        <w:t xml:space="preserve">« Rapport annuel du Département des Affaires des Sauvages pour l'exercice terminé le 30 juin 1906 », dans </w:t>
      </w:r>
      <w:r w:rsidRPr="0084722A">
        <w:rPr>
          <w:u w:val="single"/>
        </w:rPr>
        <w:t>Documents parleme</w:t>
      </w:r>
      <w:r w:rsidRPr="0084722A">
        <w:rPr>
          <w:u w:val="single"/>
        </w:rPr>
        <w:t>n</w:t>
      </w:r>
      <w:r w:rsidRPr="0084722A">
        <w:rPr>
          <w:u w:val="single"/>
        </w:rPr>
        <w:t>taires. Volume 11. Troisième session du dixième parlement de la Puissance du Canada. Session 1906-7.</w:t>
      </w:r>
      <w:r w:rsidRPr="0084722A">
        <w:t>, Ott</w:t>
      </w:r>
      <w:r w:rsidRPr="0084722A">
        <w:t>a</w:t>
      </w:r>
      <w:r w:rsidRPr="0084722A">
        <w:t>wa : Imprimé par S.E. Dawson, imprimeur de sa très excelle</w:t>
      </w:r>
      <w:r w:rsidRPr="0084722A">
        <w:t>n</w:t>
      </w:r>
      <w:r w:rsidRPr="0084722A">
        <w:t>te majesté le Roi, Volume XLI.</w:t>
      </w:r>
    </w:p>
    <w:p w:rsidR="004537A3" w:rsidRPr="0084722A" w:rsidRDefault="004537A3" w:rsidP="004537A3">
      <w:pPr>
        <w:spacing w:before="120" w:after="120"/>
        <w:ind w:left="900" w:hanging="900"/>
        <w:jc w:val="both"/>
      </w:pPr>
      <w:r w:rsidRPr="0084722A">
        <w:t>1907</w:t>
      </w:r>
      <w:r>
        <w:tab/>
      </w:r>
      <w:r w:rsidRPr="0084722A">
        <w:t xml:space="preserve">« Rapport annuel du Département des Affaires des Sauvages pour l'exercice terminé le 31 mars 1907 », dans </w:t>
      </w:r>
      <w:r w:rsidRPr="0084722A">
        <w:rPr>
          <w:u w:val="single"/>
        </w:rPr>
        <w:t>Documents parleme</w:t>
      </w:r>
      <w:r w:rsidRPr="0084722A">
        <w:rPr>
          <w:u w:val="single"/>
        </w:rPr>
        <w:t>n</w:t>
      </w:r>
      <w:r w:rsidRPr="0084722A">
        <w:rPr>
          <w:u w:val="single"/>
        </w:rPr>
        <w:t>taires. Volume 14. Quatrième session du dixième parlement de la Puissance du Canada. Session 1907-8.</w:t>
      </w:r>
      <w:r w:rsidRPr="0084722A">
        <w:t>, Ott</w:t>
      </w:r>
      <w:r w:rsidRPr="0084722A">
        <w:t>a</w:t>
      </w:r>
      <w:r w:rsidRPr="0084722A">
        <w:t>wa : Imprimé par S.E. Dawson, imprimeur de sa très excelle</w:t>
      </w:r>
      <w:r w:rsidRPr="0084722A">
        <w:t>n</w:t>
      </w:r>
      <w:r w:rsidRPr="0084722A">
        <w:t>te majesté le Roi, Volume XLII.</w:t>
      </w:r>
    </w:p>
    <w:p w:rsidR="004537A3" w:rsidRPr="0084722A" w:rsidRDefault="004537A3" w:rsidP="004537A3">
      <w:pPr>
        <w:spacing w:before="120" w:after="120"/>
        <w:ind w:left="900" w:hanging="900"/>
        <w:jc w:val="both"/>
      </w:pPr>
      <w:r w:rsidRPr="0084722A">
        <w:t>1909</w:t>
      </w:r>
      <w:r>
        <w:tab/>
      </w:r>
      <w:r w:rsidRPr="0084722A">
        <w:t xml:space="preserve">« Rapport annuel du Département des Affaires des Sauvages pour l'exercice terminé le 31 mars 1908 », dans </w:t>
      </w:r>
      <w:r w:rsidRPr="0084722A">
        <w:rPr>
          <w:u w:val="single"/>
        </w:rPr>
        <w:t>Documents parlementaires. Volume 15. Première session du onzième pa</w:t>
      </w:r>
      <w:r w:rsidRPr="0084722A">
        <w:rPr>
          <w:u w:val="single"/>
        </w:rPr>
        <w:t>r</w:t>
      </w:r>
      <w:r w:rsidRPr="0084722A">
        <w:rPr>
          <w:u w:val="single"/>
        </w:rPr>
        <w:t>lement de la Puissance du Canada. Session 1908-9.</w:t>
      </w:r>
      <w:r w:rsidRPr="0084722A">
        <w:t>, O</w:t>
      </w:r>
      <w:r w:rsidRPr="0084722A">
        <w:t>t</w:t>
      </w:r>
      <w:r w:rsidRPr="0084722A">
        <w:t>tawa : Imprimé par C.H. Parmelee, imprimeur de sa très e</w:t>
      </w:r>
      <w:r w:rsidRPr="0084722A">
        <w:t>x</w:t>
      </w:r>
      <w:r w:rsidRPr="0084722A">
        <w:t>cellente majesté le Roi, Volume XLIII.</w:t>
      </w:r>
    </w:p>
    <w:p w:rsidR="004537A3" w:rsidRPr="0084722A" w:rsidRDefault="004537A3" w:rsidP="004537A3">
      <w:pPr>
        <w:spacing w:before="120" w:after="120"/>
        <w:ind w:left="900" w:hanging="900"/>
        <w:jc w:val="both"/>
      </w:pPr>
      <w:r w:rsidRPr="0084722A">
        <w:t>1910</w:t>
      </w:r>
      <w:r>
        <w:tab/>
      </w:r>
      <w:r w:rsidRPr="0084722A">
        <w:t xml:space="preserve">« Rapport annuel du Département des Affaires des Sauvages pour l'exercice terminé le 31 mars 1909 », dans </w:t>
      </w:r>
      <w:r w:rsidRPr="0084722A">
        <w:rPr>
          <w:u w:val="single"/>
        </w:rPr>
        <w:t>Documents parleme</w:t>
      </w:r>
      <w:r w:rsidRPr="0084722A">
        <w:rPr>
          <w:u w:val="single"/>
        </w:rPr>
        <w:t>n</w:t>
      </w:r>
      <w:r w:rsidRPr="0084722A">
        <w:rPr>
          <w:u w:val="single"/>
        </w:rPr>
        <w:t>taires. Volume 17. Deuxième session du onzième parlement de la Puissance du Canada. Session 1910.</w:t>
      </w:r>
      <w:r w:rsidRPr="0084722A">
        <w:t>, Ott</w:t>
      </w:r>
      <w:r w:rsidRPr="0084722A">
        <w:t>a</w:t>
      </w:r>
      <w:r w:rsidRPr="0084722A">
        <w:t>wa : Imprimé par C.H. Parmelee, imprimeur de sa très exce</w:t>
      </w:r>
      <w:r w:rsidRPr="0084722A">
        <w:t>l</w:t>
      </w:r>
      <w:r w:rsidRPr="0084722A">
        <w:t>lente majesté le Roi, Volume XLIV.</w:t>
      </w:r>
    </w:p>
    <w:p w:rsidR="004537A3" w:rsidRPr="0084722A" w:rsidRDefault="004537A3" w:rsidP="004537A3">
      <w:pPr>
        <w:spacing w:before="120" w:after="120"/>
        <w:ind w:left="900" w:hanging="900"/>
        <w:jc w:val="both"/>
      </w:pPr>
      <w:r w:rsidRPr="0084722A">
        <w:t>1911</w:t>
      </w:r>
      <w:r>
        <w:tab/>
      </w:r>
      <w:r w:rsidRPr="0084722A">
        <w:t xml:space="preserve">« Rapport annuel du Département des Affaires des Sauvages pour l'exercice terminé le 31 mars 1910 », dans </w:t>
      </w:r>
      <w:r w:rsidRPr="0084722A">
        <w:rPr>
          <w:u w:val="single"/>
        </w:rPr>
        <w:t>Documents parleme</w:t>
      </w:r>
      <w:r w:rsidRPr="0084722A">
        <w:rPr>
          <w:u w:val="single"/>
        </w:rPr>
        <w:t>n</w:t>
      </w:r>
      <w:r w:rsidRPr="0084722A">
        <w:rPr>
          <w:u w:val="single"/>
        </w:rPr>
        <w:t>taires. Volume 19. Troisième session du onzième parlement de la Puissance du Canada. Session 1911.</w:t>
      </w:r>
      <w:r w:rsidRPr="0084722A">
        <w:t>, Ott</w:t>
      </w:r>
      <w:r w:rsidRPr="0084722A">
        <w:t>a</w:t>
      </w:r>
      <w:r w:rsidRPr="0084722A">
        <w:t>wa : Imprimé par C.H. Parmelee, imprimeur de sa très exce</w:t>
      </w:r>
      <w:r w:rsidRPr="0084722A">
        <w:t>l</w:t>
      </w:r>
      <w:r w:rsidRPr="0084722A">
        <w:t>lente majesté le Roi, Volume XLV.</w:t>
      </w:r>
    </w:p>
    <w:p w:rsidR="004537A3" w:rsidRPr="0084722A" w:rsidRDefault="004537A3" w:rsidP="004537A3">
      <w:pPr>
        <w:spacing w:before="120" w:after="120"/>
        <w:ind w:left="900" w:hanging="900"/>
        <w:jc w:val="both"/>
      </w:pPr>
      <w:r w:rsidRPr="0084722A">
        <w:t>1912</w:t>
      </w:r>
      <w:r>
        <w:tab/>
      </w:r>
      <w:r w:rsidRPr="0084722A">
        <w:t xml:space="preserve">« Rapport annuel du Département des Affaires des Sauvages pour l'exercice clos le 31 mars 1911 », dans </w:t>
      </w:r>
      <w:r w:rsidRPr="0084722A">
        <w:rPr>
          <w:u w:val="single"/>
        </w:rPr>
        <w:t>Documents pa</w:t>
      </w:r>
      <w:r w:rsidRPr="0084722A">
        <w:rPr>
          <w:u w:val="single"/>
        </w:rPr>
        <w:t>r</w:t>
      </w:r>
      <w:r w:rsidRPr="0084722A">
        <w:rPr>
          <w:u w:val="single"/>
        </w:rPr>
        <w:t>lementaires. Volume 20. Première session du douzième pa</w:t>
      </w:r>
      <w:r w:rsidRPr="0084722A">
        <w:rPr>
          <w:u w:val="single"/>
        </w:rPr>
        <w:t>r</w:t>
      </w:r>
      <w:r w:rsidRPr="0084722A">
        <w:rPr>
          <w:u w:val="single"/>
        </w:rPr>
        <w:t>lement de la Puissance du Canada. Session 1911-12.</w:t>
      </w:r>
      <w:r w:rsidRPr="0084722A">
        <w:t>, Ott</w:t>
      </w:r>
      <w:r w:rsidRPr="0084722A">
        <w:t>a</w:t>
      </w:r>
      <w:r w:rsidRPr="0084722A">
        <w:t>wa : Imprimé par C.H. Parmelee, imprimeur de sa très exce</w:t>
      </w:r>
      <w:r w:rsidRPr="0084722A">
        <w:t>l</w:t>
      </w:r>
      <w:r w:rsidRPr="0084722A">
        <w:t>lente majesté le Roi, Volume XLVI.</w:t>
      </w:r>
    </w:p>
    <w:p w:rsidR="004537A3" w:rsidRPr="0084722A" w:rsidRDefault="004537A3" w:rsidP="004537A3">
      <w:pPr>
        <w:spacing w:before="120" w:after="120"/>
        <w:ind w:left="900" w:hanging="900"/>
        <w:jc w:val="both"/>
      </w:pPr>
      <w:r>
        <w:t>[161]</w:t>
      </w:r>
    </w:p>
    <w:p w:rsidR="004537A3" w:rsidRPr="0084722A" w:rsidRDefault="004537A3" w:rsidP="004537A3">
      <w:pPr>
        <w:spacing w:before="120" w:after="120"/>
        <w:ind w:left="900" w:hanging="900"/>
        <w:jc w:val="both"/>
      </w:pPr>
      <w:r w:rsidRPr="0084722A">
        <w:t>1913</w:t>
      </w:r>
      <w:r>
        <w:tab/>
      </w:r>
      <w:r w:rsidRPr="0084722A">
        <w:t xml:space="preserve">« Rapport annuel du Département des Affaires des Sauvages pour l'exercice clos le 31 mars 1912 », dans </w:t>
      </w:r>
      <w:r w:rsidRPr="0084722A">
        <w:rPr>
          <w:u w:val="single"/>
        </w:rPr>
        <w:t>Documents pa</w:t>
      </w:r>
      <w:r w:rsidRPr="0084722A">
        <w:rPr>
          <w:u w:val="single"/>
        </w:rPr>
        <w:t>r</w:t>
      </w:r>
      <w:r w:rsidRPr="0084722A">
        <w:rPr>
          <w:u w:val="single"/>
        </w:rPr>
        <w:t>lementaires. Volume 21. Deuxième session du douzième pa</w:t>
      </w:r>
      <w:r w:rsidRPr="0084722A">
        <w:rPr>
          <w:u w:val="single"/>
        </w:rPr>
        <w:t>r</w:t>
      </w:r>
      <w:r w:rsidRPr="0084722A">
        <w:rPr>
          <w:u w:val="single"/>
        </w:rPr>
        <w:t>lement de la Puissance du Canada. Session 1912-13.</w:t>
      </w:r>
      <w:r w:rsidRPr="0084722A">
        <w:t>, O</w:t>
      </w:r>
      <w:r w:rsidRPr="0084722A">
        <w:t>t</w:t>
      </w:r>
      <w:r w:rsidRPr="0084722A">
        <w:t>tawa : Imprimé par C.H. Parmelee, imprimeur de sa très e</w:t>
      </w:r>
      <w:r w:rsidRPr="0084722A">
        <w:t>x</w:t>
      </w:r>
      <w:r w:rsidRPr="0084722A">
        <w:t>cellente majesté le Roi, Volume XLVII.</w:t>
      </w:r>
    </w:p>
    <w:p w:rsidR="004537A3" w:rsidRPr="0084722A" w:rsidRDefault="004537A3" w:rsidP="004537A3">
      <w:pPr>
        <w:spacing w:before="120" w:after="120"/>
        <w:ind w:left="900" w:hanging="900"/>
        <w:jc w:val="both"/>
      </w:pPr>
      <w:r w:rsidRPr="0084722A">
        <w:t>1914</w:t>
      </w:r>
      <w:r>
        <w:tab/>
      </w:r>
      <w:r w:rsidRPr="0084722A">
        <w:t xml:space="preserve">« Rapport annuel du Département des Affaires des Sauvages pour l'exercice clos le 31 mars 1913 », dans </w:t>
      </w:r>
      <w:r w:rsidRPr="0084722A">
        <w:rPr>
          <w:u w:val="single"/>
        </w:rPr>
        <w:t>Documents pa</w:t>
      </w:r>
      <w:r w:rsidRPr="0084722A">
        <w:rPr>
          <w:u w:val="single"/>
        </w:rPr>
        <w:t>r</w:t>
      </w:r>
      <w:r w:rsidRPr="0084722A">
        <w:rPr>
          <w:u w:val="single"/>
        </w:rPr>
        <w:t>lementaires. Volume 23. Troisième session du douzième pa</w:t>
      </w:r>
      <w:r w:rsidRPr="0084722A">
        <w:rPr>
          <w:u w:val="single"/>
        </w:rPr>
        <w:t>r</w:t>
      </w:r>
      <w:r w:rsidRPr="0084722A">
        <w:rPr>
          <w:u w:val="single"/>
        </w:rPr>
        <w:t>lement de la Puissance du Canada. Session 1914.</w:t>
      </w:r>
      <w:r w:rsidRPr="0084722A">
        <w:t>, Ott</w:t>
      </w:r>
      <w:r w:rsidRPr="0084722A">
        <w:t>a</w:t>
      </w:r>
      <w:r w:rsidRPr="0084722A">
        <w:t>wa : Imprimé par C.H. Parmelee, imprimeur de sa très exce</w:t>
      </w:r>
      <w:r w:rsidRPr="0084722A">
        <w:t>l</w:t>
      </w:r>
      <w:r w:rsidRPr="0084722A">
        <w:t>lente majesté le Roi, Volume XLVIII.</w:t>
      </w:r>
    </w:p>
    <w:p w:rsidR="004537A3" w:rsidRPr="0084722A" w:rsidRDefault="004537A3" w:rsidP="004537A3">
      <w:pPr>
        <w:spacing w:before="120" w:after="120"/>
        <w:ind w:left="900" w:hanging="900"/>
        <w:jc w:val="both"/>
      </w:pPr>
      <w:r w:rsidRPr="0084722A">
        <w:t>1915</w:t>
      </w:r>
      <w:r>
        <w:tab/>
      </w:r>
      <w:r w:rsidRPr="0084722A">
        <w:t xml:space="preserve">« Rapport annuel du Département des Affaires des Sauvages pour l'exercice terminé le 31 mars 1912 », dans </w:t>
      </w:r>
      <w:r w:rsidRPr="0084722A">
        <w:rPr>
          <w:u w:val="single"/>
        </w:rPr>
        <w:t>Documents parleme</w:t>
      </w:r>
      <w:r w:rsidRPr="0084722A">
        <w:rPr>
          <w:u w:val="single"/>
        </w:rPr>
        <w:t>n</w:t>
      </w:r>
      <w:r w:rsidRPr="0084722A">
        <w:rPr>
          <w:u w:val="single"/>
        </w:rPr>
        <w:t>taires. Volume 23. Cinquième session du douzième parlement de la Puissance du Canada. Session 1915.</w:t>
      </w:r>
      <w:r w:rsidRPr="0084722A">
        <w:t>, Ott</w:t>
      </w:r>
      <w:r w:rsidRPr="0084722A">
        <w:t>a</w:t>
      </w:r>
      <w:r w:rsidRPr="0084722A">
        <w:t>wa : Imprimé par J. de L. Taché, imprimeur de sa très exce</w:t>
      </w:r>
      <w:r w:rsidRPr="0084722A">
        <w:t>l</w:t>
      </w:r>
      <w:r w:rsidRPr="0084722A">
        <w:t>lente majesté le Roi, Volume L.</w:t>
      </w:r>
    </w:p>
    <w:p w:rsidR="004537A3" w:rsidRPr="0084722A" w:rsidRDefault="004537A3" w:rsidP="004537A3">
      <w:pPr>
        <w:spacing w:before="120" w:after="120"/>
        <w:ind w:left="900" w:hanging="900"/>
        <w:jc w:val="both"/>
      </w:pPr>
      <w:r w:rsidRPr="0084722A">
        <w:t>1916</w:t>
      </w:r>
      <w:r>
        <w:tab/>
      </w:r>
      <w:r w:rsidRPr="0084722A">
        <w:t xml:space="preserve">« Rapport annuel du Département des Affaires des Sauvages pour l'exercice terminé le 31 mars 1915 », dans </w:t>
      </w:r>
      <w:r w:rsidRPr="0084722A">
        <w:rPr>
          <w:u w:val="single"/>
        </w:rPr>
        <w:t>Documents parlementaires. Volume 23. Sizième session du douzième pa</w:t>
      </w:r>
      <w:r w:rsidRPr="0084722A">
        <w:rPr>
          <w:u w:val="single"/>
        </w:rPr>
        <w:t>r</w:t>
      </w:r>
      <w:r w:rsidRPr="0084722A">
        <w:rPr>
          <w:u w:val="single"/>
        </w:rPr>
        <w:t>lement de la Puissance du Canada. Session 1916.</w:t>
      </w:r>
      <w:r w:rsidRPr="0084722A">
        <w:t>, Ott</w:t>
      </w:r>
      <w:r w:rsidRPr="0084722A">
        <w:t>a</w:t>
      </w:r>
      <w:r w:rsidRPr="0084722A">
        <w:t>wa : Imprimé par J. de L. Taché, imprimeur de sa très exce</w:t>
      </w:r>
      <w:r w:rsidRPr="0084722A">
        <w:t>l</w:t>
      </w:r>
      <w:r w:rsidRPr="0084722A">
        <w:t>lente majesté le Roi, Volume LI.</w:t>
      </w:r>
    </w:p>
    <w:p w:rsidR="004537A3" w:rsidRPr="0084722A" w:rsidRDefault="004537A3" w:rsidP="004537A3">
      <w:pPr>
        <w:spacing w:before="120" w:after="120"/>
        <w:ind w:left="900" w:hanging="900"/>
        <w:jc w:val="both"/>
      </w:pPr>
      <w:r w:rsidRPr="0084722A">
        <w:t>1917</w:t>
      </w:r>
      <w:r>
        <w:tab/>
      </w:r>
      <w:r w:rsidRPr="0084722A">
        <w:t xml:space="preserve">« Rapport annuel du Département des Affaires des Sauvages pour l'exercice terminé le 31 mars 1916 », dans </w:t>
      </w:r>
      <w:r w:rsidRPr="0084722A">
        <w:rPr>
          <w:u w:val="single"/>
        </w:rPr>
        <w:t>Documents parleme</w:t>
      </w:r>
      <w:r w:rsidRPr="0084722A">
        <w:rPr>
          <w:u w:val="single"/>
        </w:rPr>
        <w:t>n</w:t>
      </w:r>
      <w:r w:rsidRPr="0084722A">
        <w:rPr>
          <w:u w:val="single"/>
        </w:rPr>
        <w:t>taires. Volume 18. Septième session du douzième parlement de la Puissance du Canada. Session 1917.</w:t>
      </w:r>
      <w:r w:rsidRPr="0084722A">
        <w:t>, Ott</w:t>
      </w:r>
      <w:r w:rsidRPr="0084722A">
        <w:t>a</w:t>
      </w:r>
      <w:r w:rsidRPr="0084722A">
        <w:t>wa : Imprimé par J. de L. Taché, imprimeur de sa très exce</w:t>
      </w:r>
      <w:r w:rsidRPr="0084722A">
        <w:t>l</w:t>
      </w:r>
      <w:r w:rsidRPr="0084722A">
        <w:t>lente majesté le Roi, Volume LII.</w:t>
      </w:r>
    </w:p>
    <w:p w:rsidR="004537A3" w:rsidRPr="0084722A" w:rsidRDefault="004537A3" w:rsidP="004537A3">
      <w:pPr>
        <w:spacing w:before="120" w:after="120"/>
        <w:ind w:left="900" w:hanging="900"/>
        <w:jc w:val="both"/>
      </w:pPr>
      <w:r w:rsidRPr="0084722A">
        <w:t>1918</w:t>
      </w:r>
      <w:r>
        <w:tab/>
      </w:r>
      <w:r w:rsidRPr="0084722A">
        <w:t xml:space="preserve">« Rapport annuel du Département des Affaires des Sauvages pour l'exercice terminé le 31 mars 1917 », dans </w:t>
      </w:r>
      <w:r w:rsidRPr="0084722A">
        <w:rPr>
          <w:u w:val="single"/>
        </w:rPr>
        <w:t>Documents parleme</w:t>
      </w:r>
      <w:r w:rsidRPr="0084722A">
        <w:rPr>
          <w:u w:val="single"/>
        </w:rPr>
        <w:t>n</w:t>
      </w:r>
      <w:r w:rsidRPr="0084722A">
        <w:rPr>
          <w:u w:val="single"/>
        </w:rPr>
        <w:t>taires. Volume 12. Première session du Treizième parlement de la Puissance du Canada. Session 1918.</w:t>
      </w:r>
      <w:r w:rsidRPr="0084722A">
        <w:t>, Ott</w:t>
      </w:r>
      <w:r w:rsidRPr="0084722A">
        <w:t>a</w:t>
      </w:r>
      <w:r w:rsidRPr="0084722A">
        <w:t>wa : J. de LabroquerieTaché, imprimeur de sa très excellente m</w:t>
      </w:r>
      <w:r w:rsidRPr="0084722A">
        <w:t>a</w:t>
      </w:r>
      <w:r w:rsidRPr="0084722A">
        <w:t>jesté le Roi, Volume LIII.</w:t>
      </w:r>
    </w:p>
    <w:p w:rsidR="004537A3" w:rsidRPr="0084722A" w:rsidRDefault="004537A3" w:rsidP="004537A3">
      <w:pPr>
        <w:spacing w:before="120" w:after="120"/>
        <w:ind w:left="900" w:hanging="900"/>
        <w:jc w:val="both"/>
      </w:pPr>
      <w:r w:rsidRPr="0084722A">
        <w:t>1919</w:t>
      </w:r>
      <w:r>
        <w:tab/>
      </w:r>
      <w:r w:rsidRPr="0084722A">
        <w:t xml:space="preserve">« Rapport annuel du Département des Affaires des Sauvages pour l'exercice terminé le 31 mars 1918 », dans </w:t>
      </w:r>
      <w:r w:rsidRPr="0084722A">
        <w:rPr>
          <w:u w:val="single"/>
        </w:rPr>
        <w:t>Documents Parleme</w:t>
      </w:r>
      <w:r w:rsidRPr="0084722A">
        <w:rPr>
          <w:u w:val="single"/>
        </w:rPr>
        <w:t>n</w:t>
      </w:r>
      <w:r w:rsidRPr="0084722A">
        <w:rPr>
          <w:u w:val="single"/>
        </w:rPr>
        <w:t>taires. Volume 9. Deuxième session du treizième parlement de la Puissance du Canada. Session 1919.</w:t>
      </w:r>
      <w:r w:rsidRPr="0084722A">
        <w:t>, Ott</w:t>
      </w:r>
      <w:r w:rsidRPr="0084722A">
        <w:t>a</w:t>
      </w:r>
      <w:r w:rsidRPr="0084722A">
        <w:t>wa : J. de Labroquerie Taché, imprimeur de sa très excellente m</w:t>
      </w:r>
      <w:r w:rsidRPr="0084722A">
        <w:t>a</w:t>
      </w:r>
      <w:r w:rsidRPr="0084722A">
        <w:t>jesté le roi, Volume LIV.</w:t>
      </w:r>
    </w:p>
    <w:p w:rsidR="004537A3" w:rsidRPr="0084722A" w:rsidRDefault="004537A3" w:rsidP="004537A3">
      <w:pPr>
        <w:spacing w:before="120" w:after="120"/>
        <w:ind w:left="900" w:hanging="900"/>
        <w:jc w:val="both"/>
      </w:pPr>
      <w:r w:rsidRPr="0084722A">
        <w:t>1920</w:t>
      </w:r>
      <w:r>
        <w:tab/>
      </w:r>
      <w:r w:rsidRPr="0084722A">
        <w:t xml:space="preserve">« Rapport annuel du Département des Affaires des Sauvages pour l'exercice terminé le 31 mars 1919 », dans </w:t>
      </w:r>
      <w:r w:rsidRPr="0084722A">
        <w:rPr>
          <w:u w:val="single"/>
        </w:rPr>
        <w:t>Documents Parleme</w:t>
      </w:r>
      <w:r w:rsidRPr="0084722A">
        <w:rPr>
          <w:u w:val="single"/>
        </w:rPr>
        <w:t>n</w:t>
      </w:r>
      <w:r w:rsidRPr="0084722A">
        <w:rPr>
          <w:u w:val="single"/>
        </w:rPr>
        <w:t>taires. Volume 8. Quatrième session du treizième parlement de la Puissance du Canada. Session 1920.</w:t>
      </w:r>
      <w:r w:rsidRPr="0084722A">
        <w:t>, Ott</w:t>
      </w:r>
      <w:r w:rsidRPr="0084722A">
        <w:t>a</w:t>
      </w:r>
      <w:r w:rsidRPr="0084722A">
        <w:t>wa : Thomas Mulvey, imprimeur de sa très excellente m</w:t>
      </w:r>
      <w:r w:rsidRPr="0084722A">
        <w:t>a</w:t>
      </w:r>
      <w:r w:rsidRPr="0084722A">
        <w:t>jesté le roi, Volume LVI.</w:t>
      </w:r>
    </w:p>
    <w:p w:rsidR="004537A3" w:rsidRPr="0084722A" w:rsidRDefault="004537A3" w:rsidP="004537A3">
      <w:pPr>
        <w:spacing w:before="120" w:after="120"/>
        <w:ind w:left="900" w:hanging="900"/>
        <w:jc w:val="both"/>
      </w:pPr>
      <w:r w:rsidRPr="0084722A">
        <w:t>1944</w:t>
      </w:r>
      <w:r>
        <w:tab/>
      </w:r>
      <w:r w:rsidRPr="0084722A">
        <w:rPr>
          <w:u w:val="single"/>
        </w:rPr>
        <w:t>Eighth Census of Canada/1941/Huitième recensement du C</w:t>
      </w:r>
      <w:r w:rsidRPr="0084722A">
        <w:rPr>
          <w:u w:val="single"/>
        </w:rPr>
        <w:t>a</w:t>
      </w:r>
      <w:r w:rsidRPr="0084722A">
        <w:rPr>
          <w:u w:val="single"/>
        </w:rPr>
        <w:t>nada. Volume II. Population by Local Subdiv</w:t>
      </w:r>
      <w:r w:rsidRPr="0084722A">
        <w:rPr>
          <w:u w:val="single"/>
        </w:rPr>
        <w:t>i</w:t>
      </w:r>
      <w:r w:rsidRPr="0084722A">
        <w:rPr>
          <w:u w:val="single"/>
        </w:rPr>
        <w:t>sions/Population par su</w:t>
      </w:r>
      <w:r w:rsidRPr="0084722A">
        <w:rPr>
          <w:u w:val="single"/>
        </w:rPr>
        <w:t>b</w:t>
      </w:r>
      <w:r w:rsidRPr="0084722A">
        <w:rPr>
          <w:u w:val="single"/>
        </w:rPr>
        <w:t>divisions locales</w:t>
      </w:r>
      <w:r w:rsidRPr="0084722A">
        <w:t>, Ottawa : Edmond Cloutier.</w:t>
      </w:r>
    </w:p>
    <w:p w:rsidR="004537A3" w:rsidRPr="0084722A" w:rsidRDefault="004537A3" w:rsidP="004537A3">
      <w:pPr>
        <w:spacing w:before="120" w:after="120"/>
        <w:ind w:left="900" w:hanging="900"/>
        <w:jc w:val="both"/>
      </w:pPr>
      <w:r w:rsidRPr="0084722A">
        <w:t>1967</w:t>
      </w:r>
      <w:r>
        <w:tab/>
      </w:r>
      <w:r w:rsidRPr="0084722A">
        <w:t xml:space="preserve">« Évolution territoriale du Canada », 23 cartes, échelle 1 : 50 500 000. </w:t>
      </w:r>
    </w:p>
    <w:p w:rsidR="004537A3" w:rsidRPr="0084722A" w:rsidRDefault="004537A3" w:rsidP="004537A3">
      <w:pPr>
        <w:spacing w:before="120" w:after="120"/>
        <w:ind w:left="900" w:hanging="900"/>
        <w:jc w:val="both"/>
      </w:pPr>
      <w:r w:rsidRPr="0084722A">
        <w:t>1990</w:t>
      </w:r>
      <w:r>
        <w:tab/>
      </w:r>
      <w:r w:rsidRPr="0084722A">
        <w:rPr>
          <w:u w:val="single"/>
        </w:rPr>
        <w:t>Guide des collectivités indiennes du Québec 1990</w:t>
      </w:r>
      <w:r w:rsidRPr="0084722A">
        <w:t>, Ottawa : M</w:t>
      </w:r>
      <w:r w:rsidRPr="0084722A">
        <w:t>i</w:t>
      </w:r>
      <w:r w:rsidRPr="0084722A">
        <w:t>nistère des Approvisionnements et Services Canada.</w:t>
      </w:r>
    </w:p>
    <w:p w:rsidR="004537A3" w:rsidRDefault="004537A3" w:rsidP="004537A3">
      <w:pPr>
        <w:spacing w:before="120" w:after="120"/>
        <w:ind w:left="900" w:hanging="900"/>
        <w:jc w:val="both"/>
      </w:pPr>
      <w:r>
        <w:t>[162]</w:t>
      </w:r>
    </w:p>
    <w:p w:rsidR="004537A3" w:rsidRPr="0084722A" w:rsidRDefault="004537A3" w:rsidP="004537A3">
      <w:pPr>
        <w:spacing w:before="120" w:after="120"/>
        <w:ind w:left="900" w:hanging="900"/>
        <w:jc w:val="both"/>
      </w:pPr>
    </w:p>
    <w:p w:rsidR="004537A3" w:rsidRPr="0084722A" w:rsidRDefault="004537A3" w:rsidP="004537A3">
      <w:pPr>
        <w:spacing w:before="120" w:after="120"/>
        <w:ind w:left="900" w:hanging="900"/>
        <w:jc w:val="both"/>
      </w:pPr>
      <w:r w:rsidRPr="0084722A">
        <w:t>CARBONNEAU, Charles-Alphone (Mgr ).</w:t>
      </w:r>
    </w:p>
    <w:p w:rsidR="004537A3" w:rsidRPr="0084722A" w:rsidRDefault="004537A3" w:rsidP="004537A3">
      <w:pPr>
        <w:spacing w:before="120" w:after="120"/>
        <w:ind w:left="900" w:hanging="900"/>
        <w:jc w:val="both"/>
      </w:pPr>
      <w:r w:rsidRPr="0084722A">
        <w:t>1936</w:t>
      </w:r>
      <w:r>
        <w:tab/>
      </w:r>
      <w:r w:rsidRPr="0084722A">
        <w:rPr>
          <w:u w:val="single"/>
        </w:rPr>
        <w:t>Tableau généalogique des mariages célébrés dans les paroi</w:t>
      </w:r>
      <w:r w:rsidRPr="0084722A">
        <w:rPr>
          <w:u w:val="single"/>
        </w:rPr>
        <w:t>s</w:t>
      </w:r>
      <w:r w:rsidRPr="0084722A">
        <w:rPr>
          <w:u w:val="single"/>
        </w:rPr>
        <w:t>ses du diocèse de Rimouski situées dans les comtés de R</w:t>
      </w:r>
      <w:r w:rsidRPr="0084722A">
        <w:rPr>
          <w:u w:val="single"/>
        </w:rPr>
        <w:t>i</w:t>
      </w:r>
      <w:r w:rsidRPr="0084722A">
        <w:rPr>
          <w:u w:val="single"/>
        </w:rPr>
        <w:t>mouski, M</w:t>
      </w:r>
      <w:r w:rsidRPr="0084722A">
        <w:rPr>
          <w:u w:val="single"/>
        </w:rPr>
        <w:t>a</w:t>
      </w:r>
      <w:r w:rsidRPr="0084722A">
        <w:rPr>
          <w:u w:val="single"/>
        </w:rPr>
        <w:t>tane, Matapédia, et Témiscouata, et dans celles de Sainte-Anne-des-Monts et de Cap-Chat dans le comté de Ga</w:t>
      </w:r>
      <w:r w:rsidRPr="0084722A">
        <w:rPr>
          <w:u w:val="single"/>
        </w:rPr>
        <w:t>s</w:t>
      </w:r>
      <w:r w:rsidRPr="0084722A">
        <w:rPr>
          <w:u w:val="single"/>
        </w:rPr>
        <w:t>pé</w:t>
      </w:r>
      <w:r w:rsidRPr="0084722A">
        <w:t>, Rimouski : Séminaire de R</w:t>
      </w:r>
      <w:r w:rsidRPr="0084722A">
        <w:t>i</w:t>
      </w:r>
      <w:r w:rsidRPr="0084722A">
        <w:t>mouski.</w:t>
      </w:r>
    </w:p>
    <w:p w:rsidR="004537A3" w:rsidRPr="0084722A" w:rsidRDefault="004537A3" w:rsidP="004537A3">
      <w:pPr>
        <w:spacing w:before="120" w:after="120"/>
        <w:ind w:left="900" w:hanging="900"/>
        <w:jc w:val="both"/>
      </w:pPr>
    </w:p>
    <w:p w:rsidR="004537A3" w:rsidRPr="0084722A" w:rsidRDefault="004537A3" w:rsidP="004537A3">
      <w:pPr>
        <w:spacing w:before="120" w:after="120"/>
        <w:ind w:left="900" w:hanging="900"/>
        <w:jc w:val="both"/>
      </w:pPr>
      <w:r w:rsidRPr="0084722A">
        <w:t>CARON, Adrien</w:t>
      </w:r>
    </w:p>
    <w:p w:rsidR="004537A3" w:rsidRPr="0084722A" w:rsidRDefault="004537A3" w:rsidP="004537A3">
      <w:pPr>
        <w:spacing w:before="120" w:after="120"/>
        <w:ind w:left="900" w:hanging="900"/>
        <w:jc w:val="both"/>
      </w:pPr>
      <w:r w:rsidRPr="0084722A">
        <w:t>1968</w:t>
      </w:r>
      <w:r>
        <w:tab/>
      </w:r>
      <w:r w:rsidRPr="0084722A">
        <w:rPr>
          <w:u w:val="single"/>
        </w:rPr>
        <w:t>Les Monts Notre-Dame</w:t>
      </w:r>
      <w:r w:rsidRPr="0084722A">
        <w:t>, Sainte-Anne-de-la-Pocatière : La S</w:t>
      </w:r>
      <w:r w:rsidRPr="0084722A">
        <w:t>o</w:t>
      </w:r>
      <w:r w:rsidRPr="0084722A">
        <w:t>ci</w:t>
      </w:r>
      <w:r w:rsidRPr="0084722A">
        <w:t>é</w:t>
      </w:r>
      <w:r w:rsidRPr="0084722A">
        <w:t>té historique de la Côte-du-Sud, (Cahiers d'Histoire : 3).</w:t>
      </w:r>
    </w:p>
    <w:p w:rsidR="004537A3" w:rsidRPr="0084722A" w:rsidRDefault="004537A3" w:rsidP="004537A3">
      <w:pPr>
        <w:spacing w:before="120" w:after="120"/>
        <w:ind w:left="900" w:hanging="900"/>
        <w:jc w:val="both"/>
      </w:pPr>
    </w:p>
    <w:p w:rsidR="004537A3" w:rsidRPr="0084722A" w:rsidRDefault="004537A3" w:rsidP="004537A3">
      <w:pPr>
        <w:spacing w:before="120" w:after="120"/>
        <w:ind w:left="900" w:hanging="900"/>
        <w:jc w:val="both"/>
      </w:pPr>
      <w:r w:rsidRPr="0084722A">
        <w:t>CASTONGUAY, Daniel</w:t>
      </w:r>
    </w:p>
    <w:p w:rsidR="004537A3" w:rsidRPr="0084722A" w:rsidRDefault="004537A3" w:rsidP="004537A3">
      <w:pPr>
        <w:spacing w:before="120" w:after="120"/>
        <w:ind w:left="900" w:hanging="900"/>
        <w:jc w:val="both"/>
      </w:pPr>
      <w:r w:rsidRPr="0084722A">
        <w:t>1986</w:t>
      </w:r>
      <w:r>
        <w:tab/>
      </w:r>
      <w:r w:rsidRPr="0084722A">
        <w:rPr>
          <w:u w:val="single"/>
        </w:rPr>
        <w:t>Les Montagnais et l'exploitation de la traite de Tadoussac dans la première moité du XVIIIe siècle.</w:t>
      </w:r>
      <w:r w:rsidRPr="0084722A">
        <w:t>, Mémoire de maîtr</w:t>
      </w:r>
      <w:r w:rsidRPr="0084722A">
        <w:t>i</w:t>
      </w:r>
      <w:r w:rsidRPr="0084722A">
        <w:t>se, Québec, Un</w:t>
      </w:r>
      <w:r w:rsidRPr="0084722A">
        <w:t>i</w:t>
      </w:r>
      <w:r w:rsidRPr="0084722A">
        <w:t>versité Laval, 169 pages.</w:t>
      </w:r>
    </w:p>
    <w:p w:rsidR="004537A3" w:rsidRPr="0084722A" w:rsidRDefault="004537A3" w:rsidP="004537A3">
      <w:pPr>
        <w:spacing w:before="120" w:after="120"/>
        <w:ind w:left="900" w:hanging="900"/>
        <w:jc w:val="both"/>
      </w:pPr>
      <w:r>
        <w:br w:type="page"/>
      </w:r>
    </w:p>
    <w:p w:rsidR="004537A3" w:rsidRPr="0084722A" w:rsidRDefault="004537A3" w:rsidP="004537A3">
      <w:pPr>
        <w:spacing w:before="120" w:after="120"/>
        <w:ind w:left="900" w:hanging="900"/>
        <w:jc w:val="both"/>
      </w:pPr>
      <w:r w:rsidRPr="0084722A">
        <w:t>CHARLEVOIX, Pierre-François-Xavier de</w:t>
      </w:r>
    </w:p>
    <w:p w:rsidR="004537A3" w:rsidRPr="0084722A" w:rsidRDefault="004537A3" w:rsidP="004537A3">
      <w:pPr>
        <w:spacing w:before="120" w:after="120"/>
        <w:ind w:left="900" w:hanging="900"/>
        <w:jc w:val="both"/>
      </w:pPr>
      <w:r w:rsidRPr="0084722A">
        <w:t>1976</w:t>
      </w:r>
      <w:r>
        <w:tab/>
      </w:r>
      <w:r w:rsidRPr="0084722A">
        <w:rPr>
          <w:u w:val="single"/>
        </w:rPr>
        <w:t>Histoire et description générale de la Nouvelle-France avec le journal historique d'un voyage fait par ordre du roi dans l'Amérique septentrionale. Trois volumes</w:t>
      </w:r>
      <w:r w:rsidRPr="0084722A">
        <w:t>, Montréal : Éd</w:t>
      </w:r>
      <w:r w:rsidRPr="0084722A">
        <w:t>i</w:t>
      </w:r>
      <w:r w:rsidRPr="0084722A">
        <w:t>tion Élysée.</w:t>
      </w:r>
    </w:p>
    <w:p w:rsidR="004537A3" w:rsidRPr="0084722A" w:rsidRDefault="004537A3" w:rsidP="004537A3">
      <w:pPr>
        <w:spacing w:before="120" w:after="120"/>
        <w:ind w:left="900" w:hanging="900"/>
        <w:jc w:val="both"/>
      </w:pPr>
    </w:p>
    <w:p w:rsidR="004537A3" w:rsidRPr="0084722A" w:rsidRDefault="004537A3" w:rsidP="004537A3">
      <w:pPr>
        <w:spacing w:before="120" w:after="120"/>
        <w:ind w:left="900" w:hanging="900"/>
        <w:jc w:val="both"/>
      </w:pPr>
      <w:r w:rsidRPr="0084722A">
        <w:t>CLERMONT, Norman</w:t>
      </w:r>
    </w:p>
    <w:p w:rsidR="004537A3" w:rsidRPr="0084722A" w:rsidRDefault="004537A3" w:rsidP="004537A3">
      <w:pPr>
        <w:spacing w:before="120" w:after="120"/>
        <w:ind w:left="900" w:hanging="900"/>
        <w:jc w:val="both"/>
      </w:pPr>
      <w:r w:rsidRPr="0084722A">
        <w:t>1986</w:t>
      </w:r>
      <w:r>
        <w:tab/>
      </w:r>
      <w:r w:rsidRPr="0084722A">
        <w:t xml:space="preserve">« L'adaptation maritime au pays des Micmacs », dans Charles Martijn, éd, </w:t>
      </w:r>
      <w:r w:rsidRPr="0084722A">
        <w:rPr>
          <w:u w:val="single"/>
        </w:rPr>
        <w:t>Les Micmacs et la mer</w:t>
      </w:r>
      <w:r w:rsidRPr="0084722A">
        <w:t>, Montréal : Recherches améri</w:t>
      </w:r>
      <w:r w:rsidRPr="0084722A">
        <w:t>n</w:t>
      </w:r>
      <w:r w:rsidRPr="0084722A">
        <w:t>diennes au Québec, (Signes des Amériques).</w:t>
      </w:r>
    </w:p>
    <w:p w:rsidR="004537A3" w:rsidRPr="0084722A" w:rsidRDefault="004537A3" w:rsidP="004537A3">
      <w:pPr>
        <w:spacing w:before="120" w:after="120"/>
        <w:ind w:left="900" w:hanging="900"/>
        <w:jc w:val="both"/>
      </w:pPr>
    </w:p>
    <w:p w:rsidR="004537A3" w:rsidRPr="0084722A" w:rsidRDefault="004537A3" w:rsidP="004537A3">
      <w:pPr>
        <w:spacing w:before="120" w:after="120"/>
        <w:ind w:left="900" w:hanging="900"/>
        <w:jc w:val="both"/>
      </w:pPr>
      <w:r w:rsidRPr="0084722A">
        <w:t>COHEN, Ronald</w:t>
      </w:r>
    </w:p>
    <w:p w:rsidR="004537A3" w:rsidRPr="0084722A" w:rsidRDefault="004537A3" w:rsidP="004537A3">
      <w:pPr>
        <w:spacing w:before="120" w:after="120"/>
        <w:ind w:left="900" w:hanging="900"/>
        <w:jc w:val="both"/>
      </w:pPr>
      <w:r w:rsidRPr="0084722A">
        <w:t>1978</w:t>
      </w:r>
      <w:r>
        <w:tab/>
      </w:r>
      <w:r w:rsidRPr="0084722A">
        <w:t xml:space="preserve">« Ethnicity : Problem and Focus in Anthropology », </w:t>
      </w:r>
      <w:r w:rsidRPr="0084722A">
        <w:rPr>
          <w:u w:val="single"/>
        </w:rPr>
        <w:t>Annual R</w:t>
      </w:r>
      <w:r w:rsidRPr="0084722A">
        <w:rPr>
          <w:u w:val="single"/>
        </w:rPr>
        <w:t>e</w:t>
      </w:r>
      <w:r w:rsidRPr="0084722A">
        <w:rPr>
          <w:u w:val="single"/>
        </w:rPr>
        <w:t>view of Anthropology</w:t>
      </w:r>
      <w:r w:rsidRPr="0084722A">
        <w:t>, 7 :379-403.</w:t>
      </w:r>
    </w:p>
    <w:p w:rsidR="004537A3" w:rsidRPr="0084722A" w:rsidRDefault="004537A3" w:rsidP="004537A3">
      <w:pPr>
        <w:spacing w:before="120" w:after="120"/>
        <w:ind w:left="900" w:hanging="900"/>
        <w:jc w:val="both"/>
      </w:pPr>
    </w:p>
    <w:p w:rsidR="004537A3" w:rsidRPr="0084722A" w:rsidRDefault="004537A3" w:rsidP="004537A3">
      <w:pPr>
        <w:spacing w:before="120" w:after="120"/>
        <w:ind w:left="900" w:hanging="900"/>
        <w:jc w:val="both"/>
      </w:pPr>
      <w:r w:rsidRPr="0084722A">
        <w:t>COMITÉ DES RECHERCHES HISTORIQUES DE SAINT-OCTAVE-DE-MÉTIS</w:t>
      </w:r>
    </w:p>
    <w:p w:rsidR="004537A3" w:rsidRPr="0084722A" w:rsidRDefault="004537A3" w:rsidP="004537A3">
      <w:pPr>
        <w:spacing w:before="120" w:after="120"/>
        <w:ind w:left="900" w:hanging="900"/>
        <w:jc w:val="both"/>
      </w:pPr>
      <w:r w:rsidRPr="0084722A">
        <w:t>1955</w:t>
      </w:r>
      <w:r>
        <w:tab/>
      </w:r>
      <w:r w:rsidRPr="0084722A">
        <w:rPr>
          <w:u w:val="single"/>
        </w:rPr>
        <w:t>Un siècle de Labeur de Foi d'Honneur. Histoire de la paroisse de Saint-Octave-de-Métis, 1855-1955</w:t>
      </w:r>
      <w:r w:rsidRPr="0084722A">
        <w:t>, s.l. : Comité de publ</w:t>
      </w:r>
      <w:r w:rsidRPr="0084722A">
        <w:t>i</w:t>
      </w:r>
      <w:r w:rsidRPr="0084722A">
        <w:t>cation de Saint-Octave-de-Métis.</w:t>
      </w:r>
    </w:p>
    <w:p w:rsidR="004537A3" w:rsidRPr="0084722A" w:rsidRDefault="004537A3" w:rsidP="004537A3">
      <w:pPr>
        <w:spacing w:before="120" w:after="120"/>
        <w:ind w:left="900" w:hanging="900"/>
        <w:jc w:val="both"/>
      </w:pPr>
    </w:p>
    <w:p w:rsidR="004537A3" w:rsidRPr="0084722A" w:rsidRDefault="004537A3" w:rsidP="004537A3">
      <w:pPr>
        <w:spacing w:before="120" w:after="120"/>
        <w:ind w:left="900" w:hanging="900"/>
        <w:jc w:val="both"/>
      </w:pPr>
      <w:r w:rsidRPr="0084722A">
        <w:t>COURVILLE, Serge et Normand SÉGUIN</w:t>
      </w:r>
    </w:p>
    <w:p w:rsidR="004537A3" w:rsidRPr="0084722A" w:rsidRDefault="004537A3" w:rsidP="004537A3">
      <w:pPr>
        <w:spacing w:before="120" w:after="120"/>
        <w:ind w:left="900" w:hanging="900"/>
        <w:jc w:val="both"/>
      </w:pPr>
      <w:r w:rsidRPr="0084722A">
        <w:t>1989</w:t>
      </w:r>
      <w:r>
        <w:tab/>
      </w:r>
      <w:r w:rsidRPr="0084722A">
        <w:rPr>
          <w:u w:val="single"/>
        </w:rPr>
        <w:t>Le monde rural québécois au XIXe siècle</w:t>
      </w:r>
      <w:r w:rsidRPr="0084722A">
        <w:t>, Ottawa : La société historique du Canada, 32 p., (La société historique du Can</w:t>
      </w:r>
      <w:r w:rsidRPr="0084722A">
        <w:t>a</w:t>
      </w:r>
      <w:r w:rsidRPr="0084722A">
        <w:t>da, Br</w:t>
      </w:r>
      <w:r w:rsidRPr="0084722A">
        <w:t>o</w:t>
      </w:r>
      <w:r w:rsidRPr="0084722A">
        <w:t>chure historique du Canada : N° 47).</w:t>
      </w:r>
    </w:p>
    <w:p w:rsidR="004537A3" w:rsidRPr="0084722A" w:rsidRDefault="004537A3" w:rsidP="004537A3">
      <w:pPr>
        <w:spacing w:before="120" w:after="120"/>
        <w:ind w:left="900" w:hanging="900"/>
        <w:jc w:val="both"/>
      </w:pPr>
    </w:p>
    <w:p w:rsidR="004537A3" w:rsidRPr="0084722A" w:rsidRDefault="004537A3" w:rsidP="004537A3">
      <w:pPr>
        <w:spacing w:before="120" w:after="120"/>
        <w:ind w:left="900" w:hanging="900"/>
        <w:jc w:val="both"/>
      </w:pPr>
      <w:r w:rsidRPr="0084722A">
        <w:t>CREHT-CENTRE DE RECHERCHES HISTORIQUES ET D'ÉT</w:t>
      </w:r>
      <w:r w:rsidRPr="0084722A">
        <w:t>U</w:t>
      </w:r>
      <w:r w:rsidRPr="0084722A">
        <w:t>DES DES TRAITÉS</w:t>
      </w:r>
    </w:p>
    <w:p w:rsidR="004537A3" w:rsidRPr="0084722A" w:rsidRDefault="004537A3" w:rsidP="004537A3">
      <w:pPr>
        <w:spacing w:before="120" w:after="120"/>
        <w:ind w:left="900" w:hanging="900"/>
        <w:jc w:val="both"/>
      </w:pPr>
      <w:r w:rsidRPr="0084722A">
        <w:t>1980</w:t>
      </w:r>
      <w:r>
        <w:tab/>
      </w:r>
      <w:r w:rsidRPr="0084722A">
        <w:rPr>
          <w:u w:val="single"/>
        </w:rPr>
        <w:t>Historique de la loi sur les Indiens</w:t>
      </w:r>
      <w:r w:rsidRPr="0084722A">
        <w:t>, Ottawa : Affaires indie</w:t>
      </w:r>
      <w:r w:rsidRPr="0084722A">
        <w:t>n</w:t>
      </w:r>
      <w:r w:rsidRPr="0084722A">
        <w:t>nes et du Nord.</w:t>
      </w:r>
    </w:p>
    <w:p w:rsidR="004537A3" w:rsidRPr="0084722A" w:rsidRDefault="004537A3" w:rsidP="004537A3">
      <w:pPr>
        <w:spacing w:before="120" w:after="120"/>
        <w:ind w:left="900" w:hanging="900"/>
        <w:jc w:val="both"/>
      </w:pPr>
    </w:p>
    <w:p w:rsidR="004537A3" w:rsidRPr="0084722A" w:rsidRDefault="004537A3" w:rsidP="004537A3">
      <w:pPr>
        <w:spacing w:before="120" w:after="120"/>
        <w:ind w:left="900" w:hanging="900"/>
        <w:jc w:val="both"/>
      </w:pPr>
      <w:r w:rsidRPr="0084722A">
        <w:t>D'AUTEUIL, Lorenzo</w:t>
      </w:r>
    </w:p>
    <w:p w:rsidR="004537A3" w:rsidRPr="0084722A" w:rsidRDefault="004537A3" w:rsidP="004537A3">
      <w:pPr>
        <w:spacing w:before="120" w:after="120"/>
        <w:ind w:left="900" w:hanging="900"/>
        <w:jc w:val="both"/>
      </w:pPr>
      <w:r w:rsidRPr="0084722A">
        <w:t>1978</w:t>
      </w:r>
      <w:r>
        <w:tab/>
      </w:r>
      <w:r w:rsidRPr="0084722A">
        <w:t>« Répertoire des mariages de l'Isle-Verte, paroisse St-Jean-Baptiste, 1766-1978 », Ms., (disponible à L'Isle-Verte).</w:t>
      </w:r>
    </w:p>
    <w:p w:rsidR="004537A3" w:rsidRPr="0084722A" w:rsidRDefault="004537A3" w:rsidP="004537A3">
      <w:pPr>
        <w:spacing w:before="120" w:after="120"/>
        <w:ind w:left="900" w:hanging="900"/>
        <w:jc w:val="both"/>
      </w:pPr>
    </w:p>
    <w:p w:rsidR="004537A3" w:rsidRPr="0084722A" w:rsidRDefault="004537A3" w:rsidP="004537A3">
      <w:pPr>
        <w:spacing w:before="120" w:after="120"/>
        <w:ind w:left="900" w:hanging="900"/>
        <w:jc w:val="both"/>
      </w:pPr>
      <w:r w:rsidRPr="0084722A">
        <w:t>DAY, Gordon M.</w:t>
      </w:r>
    </w:p>
    <w:p w:rsidR="004537A3" w:rsidRPr="0084722A" w:rsidRDefault="004537A3" w:rsidP="004537A3">
      <w:pPr>
        <w:spacing w:before="120" w:after="120"/>
        <w:ind w:left="900" w:hanging="900"/>
        <w:jc w:val="both"/>
      </w:pPr>
      <w:r w:rsidRPr="0084722A">
        <w:t>1978</w:t>
      </w:r>
      <w:r>
        <w:tab/>
      </w:r>
      <w:r w:rsidRPr="0084722A">
        <w:t xml:space="preserve">« Western Abenaki », dans Bruce G. Trigger, éd,, </w:t>
      </w:r>
      <w:r w:rsidRPr="0084722A">
        <w:rPr>
          <w:u w:val="single"/>
        </w:rPr>
        <w:t>Handbook of North American Indians. Volume 15 : Northeast</w:t>
      </w:r>
      <w:r w:rsidRPr="0084722A">
        <w:t>, Washin</w:t>
      </w:r>
      <w:r w:rsidRPr="0084722A">
        <w:t>g</w:t>
      </w:r>
      <w:r w:rsidRPr="0084722A">
        <w:t>ton : Smit</w:t>
      </w:r>
      <w:r w:rsidRPr="0084722A">
        <w:t>h</w:t>
      </w:r>
      <w:r w:rsidRPr="0084722A">
        <w:t>sonian Institution, p.148-159</w:t>
      </w:r>
    </w:p>
    <w:p w:rsidR="004537A3" w:rsidRPr="0084722A" w:rsidRDefault="004537A3" w:rsidP="004537A3">
      <w:pPr>
        <w:spacing w:before="120" w:after="120"/>
        <w:ind w:left="900" w:hanging="900"/>
        <w:jc w:val="both"/>
      </w:pPr>
      <w:r w:rsidRPr="0084722A">
        <w:t>1981</w:t>
      </w:r>
      <w:r>
        <w:tab/>
      </w:r>
      <w:r w:rsidRPr="0084722A">
        <w:rPr>
          <w:u w:val="single"/>
        </w:rPr>
        <w:t>The Identity of the Saint Francis Indians</w:t>
      </w:r>
      <w:r w:rsidRPr="0084722A">
        <w:t>, Ottawa : Musées nati</w:t>
      </w:r>
      <w:r w:rsidRPr="0084722A">
        <w:t>o</w:t>
      </w:r>
      <w:r w:rsidRPr="0084722A">
        <w:t>naux du Canada, 142p., (Musée national de l'Homme, Colle</w:t>
      </w:r>
      <w:r w:rsidRPr="0084722A">
        <w:t>c</w:t>
      </w:r>
      <w:r w:rsidRPr="0084722A">
        <w:t>tion Mercure : 71).</w:t>
      </w:r>
    </w:p>
    <w:p w:rsidR="004537A3" w:rsidRPr="0084722A" w:rsidRDefault="004537A3" w:rsidP="004537A3">
      <w:pPr>
        <w:spacing w:before="120" w:after="120"/>
        <w:ind w:left="900" w:hanging="900"/>
        <w:jc w:val="both"/>
      </w:pPr>
    </w:p>
    <w:p w:rsidR="004537A3" w:rsidRPr="0084722A" w:rsidRDefault="004537A3" w:rsidP="004537A3">
      <w:pPr>
        <w:spacing w:before="120" w:after="120"/>
        <w:ind w:left="900" w:hanging="900"/>
        <w:jc w:val="both"/>
      </w:pPr>
      <w:r w:rsidRPr="0084722A">
        <w:t>DELAGE, Denis</w:t>
      </w:r>
    </w:p>
    <w:p w:rsidR="004537A3" w:rsidRPr="0084722A" w:rsidRDefault="004537A3" w:rsidP="004537A3">
      <w:pPr>
        <w:spacing w:before="120" w:after="120"/>
        <w:ind w:left="900" w:hanging="900"/>
        <w:jc w:val="both"/>
      </w:pPr>
      <w:r w:rsidRPr="0084722A">
        <w:t>1991</w:t>
      </w:r>
      <w:r>
        <w:tab/>
      </w:r>
      <w:r w:rsidRPr="0084722A">
        <w:t>« Les Iroquois chrétiens des "réductions", 1667-1770. II - Rapports avec la Ligue iroquoise, les Britanniques et les a</w:t>
      </w:r>
      <w:r w:rsidRPr="0084722A">
        <w:t>u</w:t>
      </w:r>
      <w:r w:rsidRPr="0084722A">
        <w:t xml:space="preserve">tres nations autochtones », </w:t>
      </w:r>
      <w:r w:rsidRPr="0084722A">
        <w:rPr>
          <w:u w:val="single"/>
        </w:rPr>
        <w:t>Recherches amérindiennes au Qu</w:t>
      </w:r>
      <w:r w:rsidRPr="0084722A">
        <w:rPr>
          <w:u w:val="single"/>
        </w:rPr>
        <w:t>é</w:t>
      </w:r>
      <w:r w:rsidRPr="0084722A">
        <w:rPr>
          <w:u w:val="single"/>
        </w:rPr>
        <w:t>bec</w:t>
      </w:r>
      <w:r w:rsidRPr="0084722A">
        <w:t>, XXI(3) :</w:t>
      </w:r>
      <w:r>
        <w:t xml:space="preserve"> </w:t>
      </w:r>
      <w:r w:rsidRPr="0084722A">
        <w:t>39-50.</w:t>
      </w:r>
    </w:p>
    <w:p w:rsidR="004537A3" w:rsidRPr="0084722A" w:rsidRDefault="004537A3" w:rsidP="004537A3">
      <w:pPr>
        <w:spacing w:before="120" w:after="120"/>
        <w:ind w:left="900" w:hanging="900"/>
        <w:jc w:val="both"/>
      </w:pPr>
    </w:p>
    <w:p w:rsidR="004537A3" w:rsidRPr="0084722A" w:rsidRDefault="004537A3" w:rsidP="004537A3">
      <w:pPr>
        <w:spacing w:before="120" w:after="120"/>
        <w:ind w:left="900" w:hanging="900"/>
        <w:jc w:val="both"/>
      </w:pPr>
      <w:r w:rsidRPr="0084722A">
        <w:t>DESJARDINS, Georgette et al.</w:t>
      </w:r>
    </w:p>
    <w:p w:rsidR="004537A3" w:rsidRPr="0084722A" w:rsidRDefault="004537A3" w:rsidP="004537A3">
      <w:pPr>
        <w:spacing w:before="120" w:after="120"/>
        <w:ind w:left="900" w:hanging="900"/>
        <w:jc w:val="both"/>
      </w:pPr>
      <w:r w:rsidRPr="0084722A">
        <w:t>1992</w:t>
      </w:r>
      <w:r>
        <w:tab/>
      </w:r>
      <w:r w:rsidRPr="0084722A">
        <w:rPr>
          <w:u w:val="single"/>
        </w:rPr>
        <w:t>Saint-Basile : Berceau du Madawaska 1792-1992</w:t>
      </w:r>
      <w:r w:rsidRPr="0084722A">
        <w:t>, Montréal : Éditions du Méridien.</w:t>
      </w:r>
    </w:p>
    <w:p w:rsidR="004537A3" w:rsidRPr="0084722A" w:rsidRDefault="004537A3" w:rsidP="004537A3">
      <w:pPr>
        <w:spacing w:before="120" w:after="120"/>
        <w:ind w:left="900" w:hanging="900"/>
        <w:jc w:val="both"/>
      </w:pPr>
      <w:r>
        <w:t>[163]</w:t>
      </w:r>
    </w:p>
    <w:p w:rsidR="004537A3" w:rsidRPr="0084722A" w:rsidRDefault="004537A3" w:rsidP="004537A3">
      <w:pPr>
        <w:spacing w:before="120" w:after="120"/>
        <w:ind w:left="900" w:hanging="900"/>
        <w:jc w:val="both"/>
      </w:pPr>
      <w:r w:rsidRPr="0084722A">
        <w:t>DICKASON, Olive Patricia</w:t>
      </w:r>
    </w:p>
    <w:p w:rsidR="004537A3" w:rsidRPr="0084722A" w:rsidRDefault="004537A3" w:rsidP="004537A3">
      <w:pPr>
        <w:spacing w:before="120" w:after="120"/>
        <w:ind w:left="900" w:hanging="900"/>
        <w:jc w:val="both"/>
      </w:pPr>
      <w:r w:rsidRPr="0084722A">
        <w:t>1986</w:t>
      </w:r>
      <w:r>
        <w:tab/>
      </w:r>
      <w:r w:rsidRPr="0084722A">
        <w:t xml:space="preserve">« Amerindians Between French and English in Nova Scotia, 1713-1763 », </w:t>
      </w:r>
      <w:r w:rsidRPr="0084722A">
        <w:rPr>
          <w:u w:val="single"/>
        </w:rPr>
        <w:t>American Indian Culture and Research Jou</w:t>
      </w:r>
      <w:r w:rsidRPr="0084722A">
        <w:rPr>
          <w:u w:val="single"/>
        </w:rPr>
        <w:t>r</w:t>
      </w:r>
      <w:r w:rsidRPr="0084722A">
        <w:rPr>
          <w:u w:val="single"/>
        </w:rPr>
        <w:t>nal</w:t>
      </w:r>
      <w:r w:rsidRPr="0084722A">
        <w:t>, 10(4) :31-56.</w:t>
      </w:r>
    </w:p>
    <w:p w:rsidR="004537A3" w:rsidRPr="0084722A" w:rsidRDefault="004537A3" w:rsidP="004537A3">
      <w:pPr>
        <w:spacing w:before="120" w:after="120"/>
        <w:ind w:left="900" w:hanging="900"/>
        <w:jc w:val="both"/>
      </w:pPr>
    </w:p>
    <w:p w:rsidR="004537A3" w:rsidRPr="0084722A" w:rsidRDefault="004537A3" w:rsidP="004537A3">
      <w:pPr>
        <w:spacing w:before="120" w:after="120"/>
        <w:ind w:left="900" w:hanging="900"/>
        <w:jc w:val="both"/>
      </w:pPr>
      <w:r w:rsidRPr="0084722A">
        <w:t>DOBYNS, Henry F.</w:t>
      </w:r>
    </w:p>
    <w:p w:rsidR="004537A3" w:rsidRPr="0084722A" w:rsidRDefault="004537A3" w:rsidP="004537A3">
      <w:pPr>
        <w:spacing w:before="120" w:after="120"/>
        <w:ind w:left="900" w:hanging="900"/>
        <w:jc w:val="both"/>
      </w:pPr>
      <w:r w:rsidRPr="0084722A">
        <w:t>1983</w:t>
      </w:r>
      <w:r>
        <w:tab/>
      </w:r>
      <w:r w:rsidRPr="0084722A">
        <w:rPr>
          <w:u w:val="single"/>
        </w:rPr>
        <w:t>Their Number Become Thinned</w:t>
      </w:r>
      <w:r w:rsidRPr="0084722A">
        <w:t>, Knoxville : University of Te</w:t>
      </w:r>
      <w:r w:rsidRPr="0084722A">
        <w:t>n</w:t>
      </w:r>
      <w:r w:rsidRPr="0084722A">
        <w:t>nessee Press.</w:t>
      </w:r>
    </w:p>
    <w:p w:rsidR="004537A3" w:rsidRPr="0084722A" w:rsidRDefault="004537A3" w:rsidP="004537A3">
      <w:pPr>
        <w:spacing w:before="120" w:after="120"/>
        <w:ind w:left="900" w:hanging="900"/>
        <w:jc w:val="both"/>
      </w:pPr>
      <w:r>
        <w:br w:type="page"/>
      </w:r>
    </w:p>
    <w:p w:rsidR="004537A3" w:rsidRPr="0084722A" w:rsidRDefault="004537A3" w:rsidP="004537A3">
      <w:pPr>
        <w:spacing w:before="120" w:after="120"/>
        <w:ind w:left="900" w:hanging="900"/>
        <w:jc w:val="both"/>
      </w:pPr>
      <w:r w:rsidRPr="0084722A">
        <w:t>DOUCET, G. A.</w:t>
      </w:r>
    </w:p>
    <w:p w:rsidR="004537A3" w:rsidRPr="0084722A" w:rsidRDefault="004537A3" w:rsidP="004537A3">
      <w:pPr>
        <w:spacing w:before="120" w:after="120"/>
        <w:ind w:left="900" w:hanging="900"/>
        <w:jc w:val="both"/>
      </w:pPr>
      <w:r w:rsidRPr="0084722A">
        <w:t>1870</w:t>
      </w:r>
      <w:r>
        <w:tab/>
      </w:r>
      <w:r w:rsidRPr="0084722A">
        <w:t>« Plan of the Indian Reserve in the Township Viger, Isle-Verte », carte ancienne, 40 chaînes au pouce, (aux Archives publiques du C</w:t>
      </w:r>
      <w:r w:rsidRPr="0084722A">
        <w:t>a</w:t>
      </w:r>
      <w:r w:rsidRPr="0084722A">
        <w:t>nada,Ottawa, Collection nationale de cartes et plans, RG 10M 7666703/9, 300/11).</w:t>
      </w:r>
    </w:p>
    <w:p w:rsidR="004537A3" w:rsidRPr="0084722A" w:rsidRDefault="004537A3" w:rsidP="004537A3">
      <w:pPr>
        <w:spacing w:before="120" w:after="120"/>
        <w:ind w:left="900" w:hanging="900"/>
        <w:jc w:val="both"/>
      </w:pPr>
    </w:p>
    <w:p w:rsidR="004537A3" w:rsidRPr="0084722A" w:rsidRDefault="004537A3" w:rsidP="004537A3">
      <w:pPr>
        <w:spacing w:before="120" w:after="120"/>
        <w:ind w:left="900" w:hanging="900"/>
        <w:jc w:val="both"/>
      </w:pPr>
      <w:r w:rsidRPr="0084722A">
        <w:t>DOUGHTY, A. et G.W. PARMELEE</w:t>
      </w:r>
    </w:p>
    <w:p w:rsidR="004537A3" w:rsidRPr="0084722A" w:rsidRDefault="004537A3" w:rsidP="004537A3">
      <w:pPr>
        <w:spacing w:before="120" w:after="120"/>
        <w:ind w:left="900" w:hanging="900"/>
        <w:jc w:val="both"/>
      </w:pPr>
      <w:r w:rsidRPr="0084722A">
        <w:t>1901</w:t>
      </w:r>
      <w:r>
        <w:tab/>
      </w:r>
      <w:r w:rsidRPr="0084722A">
        <w:rPr>
          <w:u w:val="single"/>
        </w:rPr>
        <w:t>The Siege of Quebec and the Battle of the Plains of Abraham</w:t>
      </w:r>
      <w:r w:rsidRPr="0084722A">
        <w:t>, Québec : Dussault &amp; Proulx.</w:t>
      </w:r>
    </w:p>
    <w:p w:rsidR="004537A3" w:rsidRPr="0084722A" w:rsidRDefault="004537A3" w:rsidP="004537A3">
      <w:pPr>
        <w:spacing w:before="120" w:after="120"/>
        <w:ind w:left="900" w:hanging="900"/>
        <w:jc w:val="both"/>
      </w:pPr>
    </w:p>
    <w:p w:rsidR="004537A3" w:rsidRPr="0084722A" w:rsidRDefault="004537A3" w:rsidP="004537A3">
      <w:pPr>
        <w:spacing w:before="120" w:after="120"/>
        <w:ind w:left="900" w:hanging="900"/>
        <w:jc w:val="both"/>
      </w:pPr>
      <w:r w:rsidRPr="0084722A">
        <w:t>DRAPEAU, Stanislas</w:t>
      </w:r>
    </w:p>
    <w:p w:rsidR="004537A3" w:rsidRPr="0084722A" w:rsidRDefault="004537A3" w:rsidP="004537A3">
      <w:pPr>
        <w:spacing w:before="120" w:after="120"/>
        <w:ind w:left="900" w:hanging="900"/>
        <w:jc w:val="both"/>
      </w:pPr>
      <w:r w:rsidRPr="0084722A">
        <w:t>1863</w:t>
      </w:r>
      <w:r>
        <w:tab/>
      </w:r>
      <w:r w:rsidRPr="0084722A">
        <w:rPr>
          <w:u w:val="single"/>
        </w:rPr>
        <w:t>Études sur les développements de la colonisataion du Bas-Canada depuis dix ans : (1851 à 1861)</w:t>
      </w:r>
      <w:r w:rsidRPr="0084722A">
        <w:t>, Québec : Typogr</w:t>
      </w:r>
      <w:r w:rsidRPr="0084722A">
        <w:t>a</w:t>
      </w:r>
      <w:r w:rsidRPr="0084722A">
        <w:t>phye de L</w:t>
      </w:r>
      <w:r w:rsidRPr="0084722A">
        <w:t>é</w:t>
      </w:r>
      <w:r w:rsidRPr="0084722A">
        <w:t>ger Brousseau.</w:t>
      </w:r>
    </w:p>
    <w:p w:rsidR="004537A3" w:rsidRPr="0084722A" w:rsidRDefault="004537A3" w:rsidP="004537A3">
      <w:pPr>
        <w:spacing w:before="120" w:after="120"/>
        <w:ind w:left="900" w:hanging="900"/>
        <w:jc w:val="both"/>
      </w:pPr>
    </w:p>
    <w:p w:rsidR="004537A3" w:rsidRPr="0084722A" w:rsidRDefault="004537A3" w:rsidP="004537A3">
      <w:pPr>
        <w:spacing w:before="120" w:after="120"/>
        <w:ind w:left="900" w:hanging="900"/>
        <w:jc w:val="both"/>
      </w:pPr>
      <w:r w:rsidRPr="0084722A">
        <w:t>DUBÉ, Philippe</w:t>
      </w:r>
    </w:p>
    <w:p w:rsidR="004537A3" w:rsidRPr="0084722A" w:rsidRDefault="004537A3" w:rsidP="004537A3">
      <w:pPr>
        <w:spacing w:before="120" w:after="120"/>
        <w:ind w:left="900" w:hanging="900"/>
        <w:jc w:val="both"/>
      </w:pPr>
      <w:r w:rsidRPr="0084722A">
        <w:t>1986</w:t>
      </w:r>
      <w:r>
        <w:tab/>
      </w:r>
      <w:r w:rsidRPr="0084722A">
        <w:rPr>
          <w:u w:val="single"/>
        </w:rPr>
        <w:t>Deux cents ans de villégiature dans Charlevoix</w:t>
      </w:r>
      <w:r w:rsidRPr="0084722A">
        <w:t>, Ste-Foy : Presses de l'Université Laval.</w:t>
      </w:r>
    </w:p>
    <w:p w:rsidR="004537A3" w:rsidRPr="0084722A" w:rsidRDefault="004537A3" w:rsidP="004537A3">
      <w:pPr>
        <w:spacing w:before="120" w:after="120"/>
        <w:ind w:left="900" w:hanging="900"/>
        <w:jc w:val="both"/>
      </w:pPr>
    </w:p>
    <w:p w:rsidR="004537A3" w:rsidRPr="0084722A" w:rsidRDefault="004537A3" w:rsidP="004537A3">
      <w:pPr>
        <w:spacing w:before="120" w:after="120"/>
        <w:ind w:left="900" w:hanging="900"/>
        <w:jc w:val="both"/>
      </w:pPr>
      <w:r w:rsidRPr="0084722A">
        <w:t>ECKSTORM, F. H.</w:t>
      </w:r>
    </w:p>
    <w:p w:rsidR="004537A3" w:rsidRPr="0084722A" w:rsidRDefault="004537A3" w:rsidP="004537A3">
      <w:pPr>
        <w:spacing w:before="120" w:after="120"/>
        <w:ind w:left="900" w:hanging="900"/>
        <w:jc w:val="both"/>
      </w:pPr>
      <w:r w:rsidRPr="0084722A">
        <w:t>1919</w:t>
      </w:r>
      <w:r>
        <w:tab/>
      </w:r>
      <w:r w:rsidRPr="0084722A">
        <w:t xml:space="preserve">« The Indians of Maine », dans Louis C. Hatch, éd., </w:t>
      </w:r>
      <w:r w:rsidRPr="0084722A">
        <w:rPr>
          <w:u w:val="single"/>
        </w:rPr>
        <w:t>Maine : A History, volume 1</w:t>
      </w:r>
      <w:r w:rsidRPr="0084722A">
        <w:t>, New York : American Historical Society, p. 43-64.</w:t>
      </w:r>
    </w:p>
    <w:p w:rsidR="004537A3" w:rsidRPr="0084722A" w:rsidRDefault="004537A3" w:rsidP="004537A3">
      <w:pPr>
        <w:spacing w:before="120" w:after="120"/>
        <w:ind w:left="900" w:hanging="900"/>
        <w:jc w:val="both"/>
      </w:pPr>
      <w:r w:rsidRPr="0084722A">
        <w:t>1945</w:t>
      </w:r>
      <w:r>
        <w:tab/>
      </w:r>
      <w:r w:rsidRPr="0084722A">
        <w:rPr>
          <w:u w:val="single"/>
        </w:rPr>
        <w:t>Old John Neptune and Other Maine Indian Shamans</w:t>
      </w:r>
      <w:r w:rsidRPr="0084722A">
        <w:t>, Po</w:t>
      </w:r>
      <w:r w:rsidRPr="0084722A">
        <w:t>r</w:t>
      </w:r>
      <w:r w:rsidRPr="0084722A">
        <w:t>tland, Me : Southworth-Anthoensen Press.</w:t>
      </w:r>
    </w:p>
    <w:p w:rsidR="004537A3" w:rsidRPr="0084722A" w:rsidRDefault="004537A3" w:rsidP="004537A3">
      <w:pPr>
        <w:spacing w:before="120" w:after="120"/>
        <w:ind w:left="900" w:hanging="900"/>
        <w:jc w:val="both"/>
      </w:pPr>
    </w:p>
    <w:p w:rsidR="004537A3" w:rsidRPr="0084722A" w:rsidRDefault="004537A3" w:rsidP="004537A3">
      <w:pPr>
        <w:spacing w:before="120" w:after="120"/>
        <w:ind w:left="900" w:hanging="900"/>
        <w:jc w:val="both"/>
      </w:pPr>
      <w:r w:rsidRPr="0084722A">
        <w:t>ERICKSON, V. O.</w:t>
      </w:r>
    </w:p>
    <w:p w:rsidR="004537A3" w:rsidRPr="0084722A" w:rsidRDefault="004537A3" w:rsidP="004537A3">
      <w:pPr>
        <w:spacing w:before="120" w:after="120"/>
        <w:ind w:left="900" w:hanging="900"/>
        <w:jc w:val="both"/>
      </w:pPr>
      <w:r w:rsidRPr="0084722A">
        <w:t>1978</w:t>
      </w:r>
      <w:r>
        <w:tab/>
      </w:r>
      <w:r w:rsidRPr="0084722A">
        <w:t xml:space="preserve">« Maliseet-Passamoquoddy », dans Bruce G. Trigger, éd., </w:t>
      </w:r>
      <w:r w:rsidRPr="0084722A">
        <w:rPr>
          <w:u w:val="single"/>
        </w:rPr>
        <w:t>Handbook of North American Indians. Volume 15 : No</w:t>
      </w:r>
      <w:r w:rsidRPr="0084722A">
        <w:rPr>
          <w:u w:val="single"/>
        </w:rPr>
        <w:t>r</w:t>
      </w:r>
      <w:r w:rsidRPr="0084722A">
        <w:rPr>
          <w:u w:val="single"/>
        </w:rPr>
        <w:t>theast</w:t>
      </w:r>
      <w:r w:rsidRPr="0084722A">
        <w:t>, Washin</w:t>
      </w:r>
      <w:r w:rsidRPr="0084722A">
        <w:t>g</w:t>
      </w:r>
      <w:r w:rsidRPr="0084722A">
        <w:t>ton : Smithsonian Institution, p.123-136.</w:t>
      </w:r>
    </w:p>
    <w:p w:rsidR="004537A3" w:rsidRPr="0084722A" w:rsidRDefault="004537A3" w:rsidP="004537A3">
      <w:pPr>
        <w:spacing w:before="120" w:after="120"/>
        <w:ind w:left="900" w:hanging="900"/>
        <w:jc w:val="both"/>
      </w:pPr>
      <w:r w:rsidRPr="0084722A">
        <w:t>1987a</w:t>
      </w:r>
      <w:r>
        <w:tab/>
      </w:r>
      <w:r w:rsidRPr="0084722A">
        <w:t xml:space="preserve">« A Survey of the Maliseets of Quebec. », Ms., </w:t>
      </w:r>
      <w:r w:rsidRPr="0084722A">
        <w:rPr>
          <w:u w:val="single"/>
        </w:rPr>
        <w:t>Paper prese</w:t>
      </w:r>
      <w:r w:rsidRPr="0084722A">
        <w:rPr>
          <w:u w:val="single"/>
        </w:rPr>
        <w:t>n</w:t>
      </w:r>
      <w:r w:rsidRPr="0084722A">
        <w:rPr>
          <w:u w:val="single"/>
        </w:rPr>
        <w:t>ted  at the First Ethnohistory Colloquium on Native Groups in Québec. 21-22 novembre 1987</w:t>
      </w:r>
      <w:r w:rsidRPr="0084722A">
        <w:t xml:space="preserve">, 30p. </w:t>
      </w:r>
    </w:p>
    <w:p w:rsidR="004537A3" w:rsidRPr="0084722A" w:rsidRDefault="004537A3" w:rsidP="004537A3">
      <w:pPr>
        <w:spacing w:before="120" w:after="120"/>
        <w:ind w:left="900" w:hanging="900"/>
        <w:jc w:val="both"/>
      </w:pPr>
      <w:r w:rsidRPr="0084722A">
        <w:t>1987b</w:t>
      </w:r>
      <w:r>
        <w:tab/>
      </w:r>
      <w:r w:rsidRPr="0084722A">
        <w:t xml:space="preserve">« Saint-Aubin, Joseph-Thomas », dans </w:t>
      </w:r>
      <w:r w:rsidRPr="0084722A">
        <w:rPr>
          <w:u w:val="single"/>
        </w:rPr>
        <w:t>Dictionnaire biogr</w:t>
      </w:r>
      <w:r w:rsidRPr="0084722A">
        <w:rPr>
          <w:u w:val="single"/>
        </w:rPr>
        <w:t>a</w:t>
      </w:r>
      <w:r w:rsidRPr="0084722A">
        <w:rPr>
          <w:u w:val="single"/>
        </w:rPr>
        <w:t>phique du Canada. Volume VI, de 1821 à 1835</w:t>
      </w:r>
      <w:r w:rsidRPr="0084722A">
        <w:t>, Québec : Pre</w:t>
      </w:r>
      <w:r w:rsidRPr="0084722A">
        <w:t>s</w:t>
      </w:r>
      <w:r w:rsidRPr="0084722A">
        <w:t>ses de l'Université Laval, p. 748-749.</w:t>
      </w:r>
    </w:p>
    <w:p w:rsidR="004537A3" w:rsidRPr="0084722A" w:rsidRDefault="004537A3" w:rsidP="004537A3">
      <w:pPr>
        <w:spacing w:before="120" w:after="120"/>
        <w:ind w:left="900" w:hanging="900"/>
        <w:jc w:val="both"/>
      </w:pPr>
      <w:r w:rsidRPr="0084722A">
        <w:t>1987c</w:t>
      </w:r>
      <w:r>
        <w:tab/>
      </w:r>
      <w:r w:rsidRPr="0084722A">
        <w:t xml:space="preserve">« Tomah, Pierre », </w:t>
      </w:r>
      <w:r w:rsidRPr="0084722A">
        <w:rPr>
          <w:u w:val="single"/>
        </w:rPr>
        <w:t>Dictionnaire biographique du Canada. V</w:t>
      </w:r>
      <w:r w:rsidRPr="0084722A">
        <w:rPr>
          <w:u w:val="single"/>
        </w:rPr>
        <w:t>o</w:t>
      </w:r>
      <w:r w:rsidRPr="0084722A">
        <w:rPr>
          <w:u w:val="single"/>
        </w:rPr>
        <w:t>lume VI, de 1821 à 1835</w:t>
      </w:r>
      <w:r w:rsidRPr="0084722A">
        <w:t>, Québec : Presses de l'Université Laval, p.854-855.</w:t>
      </w:r>
    </w:p>
    <w:p w:rsidR="004537A3" w:rsidRPr="0084722A" w:rsidRDefault="004537A3" w:rsidP="004537A3">
      <w:pPr>
        <w:spacing w:before="120" w:after="120"/>
        <w:ind w:left="900" w:hanging="900"/>
        <w:jc w:val="both"/>
      </w:pPr>
    </w:p>
    <w:p w:rsidR="004537A3" w:rsidRPr="0084722A" w:rsidRDefault="004537A3" w:rsidP="004537A3">
      <w:pPr>
        <w:spacing w:before="120" w:after="120"/>
        <w:ind w:left="900" w:hanging="900"/>
        <w:jc w:val="both"/>
      </w:pPr>
      <w:r w:rsidRPr="0084722A">
        <w:t>ETHNOSCOP</w:t>
      </w:r>
    </w:p>
    <w:p w:rsidR="004537A3" w:rsidRPr="0084722A" w:rsidRDefault="004537A3" w:rsidP="004537A3">
      <w:pPr>
        <w:spacing w:before="120" w:after="120"/>
        <w:ind w:left="900" w:hanging="900"/>
        <w:jc w:val="both"/>
      </w:pPr>
      <w:r w:rsidRPr="0084722A">
        <w:t>1983</w:t>
      </w:r>
      <w:r>
        <w:tab/>
      </w:r>
      <w:r w:rsidRPr="0084722A">
        <w:rPr>
          <w:u w:val="single"/>
        </w:rPr>
        <w:t>Historique des parcs de la Jacques Cartier et des Grands-Jardins</w:t>
      </w:r>
      <w:r w:rsidRPr="0084722A">
        <w:t>, Québec : Ministère du Loisir, de la chasse et de la p</w:t>
      </w:r>
      <w:r w:rsidRPr="0084722A">
        <w:t>ê</w:t>
      </w:r>
      <w:r w:rsidRPr="0084722A">
        <w:t>che.</w:t>
      </w:r>
    </w:p>
    <w:p w:rsidR="004537A3" w:rsidRPr="0084722A" w:rsidRDefault="004537A3" w:rsidP="004537A3">
      <w:pPr>
        <w:spacing w:before="120" w:after="120"/>
        <w:ind w:left="900" w:hanging="900"/>
        <w:jc w:val="both"/>
      </w:pPr>
    </w:p>
    <w:p w:rsidR="004537A3" w:rsidRPr="0084722A" w:rsidRDefault="004537A3" w:rsidP="004537A3">
      <w:pPr>
        <w:spacing w:before="120" w:after="120"/>
        <w:ind w:left="900" w:hanging="900"/>
        <w:jc w:val="both"/>
      </w:pPr>
      <w:r w:rsidRPr="0084722A">
        <w:t>FAUBION, James D.</w:t>
      </w:r>
    </w:p>
    <w:p w:rsidR="004537A3" w:rsidRPr="0084722A" w:rsidRDefault="004537A3" w:rsidP="004537A3">
      <w:pPr>
        <w:spacing w:before="120" w:after="120"/>
        <w:ind w:left="900" w:hanging="900"/>
        <w:jc w:val="both"/>
      </w:pPr>
      <w:r w:rsidRPr="0084722A">
        <w:t>1993</w:t>
      </w:r>
      <w:r>
        <w:tab/>
      </w:r>
      <w:r w:rsidRPr="0084722A">
        <w:t xml:space="preserve">« History in Anthropology », </w:t>
      </w:r>
      <w:r w:rsidRPr="0084722A">
        <w:rPr>
          <w:u w:val="single"/>
        </w:rPr>
        <w:t>Annual Review of Anthropol</w:t>
      </w:r>
      <w:r w:rsidRPr="0084722A">
        <w:rPr>
          <w:u w:val="single"/>
        </w:rPr>
        <w:t>o</w:t>
      </w:r>
      <w:r w:rsidRPr="0084722A">
        <w:rPr>
          <w:u w:val="single"/>
        </w:rPr>
        <w:t>gy</w:t>
      </w:r>
      <w:r w:rsidRPr="0084722A">
        <w:t>, 22 :35-54.</w:t>
      </w:r>
    </w:p>
    <w:p w:rsidR="004537A3" w:rsidRPr="0084722A" w:rsidRDefault="004537A3" w:rsidP="004537A3">
      <w:pPr>
        <w:spacing w:before="120" w:after="120"/>
        <w:ind w:left="900" w:hanging="900"/>
        <w:jc w:val="both"/>
      </w:pPr>
    </w:p>
    <w:p w:rsidR="004537A3" w:rsidRPr="0084722A" w:rsidRDefault="004537A3" w:rsidP="004537A3">
      <w:pPr>
        <w:spacing w:before="120" w:after="120"/>
        <w:ind w:left="900" w:hanging="900"/>
        <w:jc w:val="both"/>
      </w:pPr>
      <w:r w:rsidRPr="0084722A">
        <w:t>FERLAND, Jean-Baptiste-Antoine</w:t>
      </w:r>
    </w:p>
    <w:p w:rsidR="004537A3" w:rsidRPr="0084722A" w:rsidRDefault="004537A3" w:rsidP="004537A3">
      <w:pPr>
        <w:spacing w:before="120" w:after="120"/>
        <w:ind w:left="900" w:hanging="900"/>
        <w:jc w:val="both"/>
      </w:pPr>
      <w:r w:rsidRPr="0084722A">
        <w:t>1861</w:t>
      </w:r>
      <w:r>
        <w:tab/>
      </w:r>
      <w:r w:rsidRPr="0084722A">
        <w:t xml:space="preserve">« Journal d'un voyage sur les côtes de la Gaspésie », dans </w:t>
      </w:r>
      <w:r w:rsidRPr="0084722A">
        <w:rPr>
          <w:u w:val="single"/>
        </w:rPr>
        <w:t>So</w:t>
      </w:r>
      <w:r w:rsidRPr="0084722A">
        <w:rPr>
          <w:u w:val="single"/>
        </w:rPr>
        <w:t>i</w:t>
      </w:r>
      <w:r w:rsidRPr="0084722A">
        <w:rPr>
          <w:u w:val="single"/>
        </w:rPr>
        <w:t>rées Canadiennes, volume 1</w:t>
      </w:r>
      <w:r w:rsidRPr="0084722A">
        <w:t>, Québec : Brousseau Frères, Éd</w:t>
      </w:r>
      <w:r w:rsidRPr="0084722A">
        <w:t>i</w:t>
      </w:r>
      <w:r w:rsidRPr="0084722A">
        <w:t>teurs, p.301-476</w:t>
      </w:r>
    </w:p>
    <w:p w:rsidR="004537A3" w:rsidRPr="0084722A" w:rsidRDefault="004537A3" w:rsidP="004537A3">
      <w:pPr>
        <w:spacing w:before="120" w:after="120"/>
        <w:ind w:left="900" w:hanging="900"/>
        <w:jc w:val="both"/>
      </w:pPr>
      <w:r>
        <w:t>[164]</w:t>
      </w:r>
    </w:p>
    <w:p w:rsidR="004537A3" w:rsidRPr="0084722A" w:rsidRDefault="004537A3" w:rsidP="004537A3">
      <w:pPr>
        <w:spacing w:before="120" w:after="120"/>
        <w:ind w:left="900" w:hanging="900"/>
        <w:jc w:val="both"/>
      </w:pPr>
      <w:r w:rsidRPr="0084722A">
        <w:t>FINGARD, Judith</w:t>
      </w:r>
    </w:p>
    <w:p w:rsidR="004537A3" w:rsidRPr="0084722A" w:rsidRDefault="004537A3" w:rsidP="004537A3">
      <w:pPr>
        <w:spacing w:before="120" w:after="120"/>
        <w:ind w:left="900" w:hanging="900"/>
        <w:jc w:val="both"/>
      </w:pPr>
      <w:r w:rsidRPr="0084722A">
        <w:t>1972</w:t>
      </w:r>
      <w:r>
        <w:tab/>
      </w:r>
      <w:r w:rsidRPr="0084722A">
        <w:t>« The New England Company and the New Brunswick I</w:t>
      </w:r>
      <w:r w:rsidRPr="0084722A">
        <w:t>n</w:t>
      </w:r>
      <w:r w:rsidRPr="0084722A">
        <w:t>dians, 1786-1826 : A Comment on the Colonial Perversion of British Ben</w:t>
      </w:r>
      <w:r w:rsidRPr="0084722A">
        <w:t>e</w:t>
      </w:r>
      <w:r w:rsidRPr="0084722A">
        <w:t xml:space="preserve">volence », </w:t>
      </w:r>
      <w:r w:rsidRPr="0084722A">
        <w:rPr>
          <w:u w:val="single"/>
        </w:rPr>
        <w:t>Acadiensis</w:t>
      </w:r>
      <w:r w:rsidRPr="0084722A">
        <w:t>, 1(2) :29-42.</w:t>
      </w:r>
    </w:p>
    <w:p w:rsidR="004537A3" w:rsidRPr="0084722A" w:rsidRDefault="004537A3" w:rsidP="004537A3">
      <w:pPr>
        <w:spacing w:before="120" w:after="120"/>
        <w:ind w:left="900" w:hanging="900"/>
        <w:jc w:val="both"/>
      </w:pPr>
      <w:r>
        <w:br w:type="page"/>
      </w:r>
    </w:p>
    <w:p w:rsidR="004537A3" w:rsidRPr="0084722A" w:rsidRDefault="004537A3" w:rsidP="004537A3">
      <w:pPr>
        <w:spacing w:before="120" w:after="120"/>
        <w:ind w:left="900" w:hanging="900"/>
        <w:jc w:val="both"/>
      </w:pPr>
      <w:r w:rsidRPr="0084722A">
        <w:t>FORTIN, Gérald L. et Jacques Frenette</w:t>
      </w:r>
    </w:p>
    <w:p w:rsidR="004537A3" w:rsidRPr="0084722A" w:rsidRDefault="004537A3" w:rsidP="004537A3">
      <w:pPr>
        <w:spacing w:before="120" w:after="120"/>
        <w:ind w:left="900" w:hanging="900"/>
        <w:jc w:val="both"/>
      </w:pPr>
      <w:r w:rsidRPr="0084722A">
        <w:t>1989</w:t>
      </w:r>
      <w:r>
        <w:tab/>
      </w:r>
      <w:r w:rsidRPr="0084722A">
        <w:t xml:space="preserve">« L'acte de 1851 et la création de nouvelles réserves indiennes au Bas-Canada en 1853 », </w:t>
      </w:r>
      <w:r w:rsidRPr="0084722A">
        <w:rPr>
          <w:u w:val="single"/>
        </w:rPr>
        <w:t>Recherches amérindiennes au Qu</w:t>
      </w:r>
      <w:r w:rsidRPr="0084722A">
        <w:rPr>
          <w:u w:val="single"/>
        </w:rPr>
        <w:t>é</w:t>
      </w:r>
      <w:r w:rsidRPr="0084722A">
        <w:rPr>
          <w:u w:val="single"/>
        </w:rPr>
        <w:t>bec</w:t>
      </w:r>
      <w:r w:rsidRPr="0084722A">
        <w:t>, XIX(1) :31-37.</w:t>
      </w:r>
    </w:p>
    <w:p w:rsidR="004537A3" w:rsidRPr="0084722A" w:rsidRDefault="004537A3" w:rsidP="004537A3">
      <w:pPr>
        <w:spacing w:before="120" w:after="120"/>
        <w:ind w:left="900" w:hanging="900"/>
        <w:jc w:val="both"/>
      </w:pPr>
    </w:p>
    <w:p w:rsidR="004537A3" w:rsidRPr="0084722A" w:rsidRDefault="004537A3" w:rsidP="004537A3">
      <w:pPr>
        <w:spacing w:before="120" w:after="120"/>
        <w:ind w:left="900" w:hanging="900"/>
        <w:jc w:val="both"/>
      </w:pPr>
      <w:r w:rsidRPr="0084722A">
        <w:t>FORTIN, Jean-Charles et Antonio LECHASSEUR</w:t>
      </w:r>
    </w:p>
    <w:p w:rsidR="004537A3" w:rsidRPr="0084722A" w:rsidRDefault="004537A3" w:rsidP="004537A3">
      <w:pPr>
        <w:spacing w:before="120" w:after="120"/>
        <w:ind w:left="900" w:hanging="900"/>
        <w:jc w:val="both"/>
      </w:pPr>
      <w:r w:rsidRPr="0084722A">
        <w:t>1993</w:t>
      </w:r>
      <w:r>
        <w:tab/>
      </w:r>
      <w:r w:rsidRPr="0084722A">
        <w:rPr>
          <w:u w:val="single"/>
        </w:rPr>
        <w:t>Histoire du Bas-Saint-Laurent</w:t>
      </w:r>
      <w:r w:rsidRPr="0084722A">
        <w:t>, Québec : Institut québécois de recherche sur la culture, (Les régions du Québec : 5).</w:t>
      </w:r>
    </w:p>
    <w:p w:rsidR="004537A3" w:rsidRPr="0084722A" w:rsidRDefault="004537A3" w:rsidP="004537A3">
      <w:pPr>
        <w:spacing w:before="120" w:after="120"/>
        <w:ind w:left="900" w:hanging="900"/>
        <w:jc w:val="both"/>
      </w:pPr>
    </w:p>
    <w:p w:rsidR="004537A3" w:rsidRPr="0084722A" w:rsidRDefault="004537A3" w:rsidP="004537A3">
      <w:pPr>
        <w:spacing w:before="120" w:after="120"/>
        <w:ind w:left="900" w:hanging="900"/>
        <w:jc w:val="both"/>
      </w:pPr>
      <w:r w:rsidRPr="0084722A">
        <w:t>FOURNIER, C. F.</w:t>
      </w:r>
    </w:p>
    <w:p w:rsidR="004537A3" w:rsidRPr="0084722A" w:rsidRDefault="004537A3" w:rsidP="004537A3">
      <w:pPr>
        <w:spacing w:before="120" w:after="120"/>
        <w:ind w:left="900" w:hanging="900"/>
        <w:jc w:val="both"/>
      </w:pPr>
      <w:r w:rsidRPr="0084722A">
        <w:t>1847</w:t>
      </w:r>
      <w:r>
        <w:tab/>
      </w:r>
      <w:r w:rsidRPr="0084722A">
        <w:t>« Carte du Township Viger », (au Ministère de l'Énergie et des Ressources, Québec, Archives du Service de l'arpentage, do</w:t>
      </w:r>
      <w:r w:rsidRPr="0084722A">
        <w:t>s</w:t>
      </w:r>
      <w:r w:rsidRPr="0084722A">
        <w:t>sier du canton Viger, carte n° V-1).</w:t>
      </w:r>
    </w:p>
    <w:p w:rsidR="004537A3" w:rsidRPr="0084722A" w:rsidRDefault="004537A3" w:rsidP="004537A3">
      <w:pPr>
        <w:spacing w:before="120" w:after="120"/>
        <w:ind w:left="900" w:hanging="900"/>
        <w:jc w:val="both"/>
      </w:pPr>
    </w:p>
    <w:p w:rsidR="004537A3" w:rsidRPr="0084722A" w:rsidRDefault="004537A3" w:rsidP="004537A3">
      <w:pPr>
        <w:spacing w:before="120" w:after="120"/>
        <w:ind w:left="900" w:hanging="900"/>
        <w:jc w:val="both"/>
      </w:pPr>
      <w:r w:rsidRPr="0084722A">
        <w:t>GAGNON, Jean-Baptiste</w:t>
      </w:r>
    </w:p>
    <w:p w:rsidR="004537A3" w:rsidRPr="0084722A" w:rsidRDefault="004537A3" w:rsidP="004537A3">
      <w:pPr>
        <w:spacing w:before="120" w:after="120"/>
        <w:ind w:left="900" w:hanging="900"/>
        <w:jc w:val="both"/>
      </w:pPr>
      <w:r w:rsidRPr="0084722A">
        <w:t>1854</w:t>
      </w:r>
      <w:r>
        <w:tab/>
      </w:r>
      <w:r w:rsidRPr="0084722A">
        <w:t>« Lettre de Jean-Baptiste Gagnon à Edmond Langevin, Grand Vicaire, 20 octobre 1854 », Ms., 2 p. (aux Archives de l'A</w:t>
      </w:r>
      <w:r w:rsidRPr="0084722A">
        <w:t>r</w:t>
      </w:r>
      <w:r w:rsidRPr="0084722A">
        <w:t>chevêché de Rimouski, Dossier : Isle-Verte, 1853-1869).</w:t>
      </w:r>
    </w:p>
    <w:p w:rsidR="004537A3" w:rsidRPr="0084722A" w:rsidRDefault="004537A3" w:rsidP="004537A3">
      <w:pPr>
        <w:spacing w:before="120" w:after="120"/>
        <w:ind w:left="900" w:hanging="900"/>
        <w:jc w:val="both"/>
      </w:pPr>
      <w:r w:rsidRPr="0084722A">
        <w:t>1856a</w:t>
      </w:r>
      <w:r>
        <w:tab/>
      </w:r>
      <w:r w:rsidRPr="0084722A">
        <w:t>« Lettre de Jean-Baptiste Gagnon à P.F. Turgeon, 29 janvier 1856 », Ms., 2 p. (aux Archives de l'Archevêché de Rimo</w:t>
      </w:r>
      <w:r w:rsidRPr="0084722A">
        <w:t>u</w:t>
      </w:r>
      <w:r w:rsidRPr="0084722A">
        <w:t>ki, Do</w:t>
      </w:r>
      <w:r w:rsidRPr="0084722A">
        <w:t>s</w:t>
      </w:r>
      <w:r w:rsidRPr="0084722A">
        <w:t>sier : Indiens de l'ancienne réserve de Viger).</w:t>
      </w:r>
    </w:p>
    <w:p w:rsidR="004537A3" w:rsidRPr="0084722A" w:rsidRDefault="004537A3" w:rsidP="004537A3">
      <w:pPr>
        <w:spacing w:before="120" w:after="120"/>
        <w:ind w:left="900" w:hanging="900"/>
        <w:jc w:val="both"/>
      </w:pPr>
      <w:r w:rsidRPr="0084722A">
        <w:t>1856b</w:t>
      </w:r>
      <w:r>
        <w:tab/>
      </w:r>
      <w:r w:rsidRPr="0084722A">
        <w:t>« Lettre de Jean-Baptiste Gagnon à Monseigneur, 3 mai 1856 », Ms., 2 p. (aux Archives de l'Archevêché de Rimouski, Do</w:t>
      </w:r>
      <w:r w:rsidRPr="0084722A">
        <w:t>s</w:t>
      </w:r>
      <w:r w:rsidRPr="0084722A">
        <w:t>sier : 355.103.2, Rapport annuel).</w:t>
      </w:r>
    </w:p>
    <w:p w:rsidR="004537A3" w:rsidRPr="0084722A" w:rsidRDefault="004537A3" w:rsidP="004537A3">
      <w:pPr>
        <w:spacing w:before="120" w:after="120"/>
        <w:ind w:left="900" w:hanging="900"/>
        <w:jc w:val="both"/>
      </w:pPr>
    </w:p>
    <w:p w:rsidR="004537A3" w:rsidRPr="0084722A" w:rsidRDefault="004537A3" w:rsidP="004537A3">
      <w:pPr>
        <w:spacing w:before="120" w:after="120"/>
        <w:ind w:left="900" w:hanging="900"/>
        <w:jc w:val="both"/>
      </w:pPr>
      <w:r w:rsidRPr="0084722A">
        <w:t>GANONG, William F.</w:t>
      </w:r>
    </w:p>
    <w:p w:rsidR="004537A3" w:rsidRPr="0084722A" w:rsidRDefault="004537A3" w:rsidP="004537A3">
      <w:pPr>
        <w:spacing w:before="120" w:after="120"/>
        <w:ind w:left="900" w:hanging="900"/>
        <w:jc w:val="both"/>
      </w:pPr>
      <w:r w:rsidRPr="0084722A">
        <w:t>1899</w:t>
      </w:r>
      <w:r>
        <w:tab/>
      </w:r>
      <w:r w:rsidRPr="0084722A">
        <w:t>« A Monograph of Historic Sites in the Province of New Brun</w:t>
      </w:r>
      <w:r w:rsidRPr="0084722A">
        <w:t>s</w:t>
      </w:r>
      <w:r w:rsidRPr="0084722A">
        <w:t xml:space="preserve">wick. », dans </w:t>
      </w:r>
      <w:r w:rsidRPr="0084722A">
        <w:rPr>
          <w:u w:val="single"/>
        </w:rPr>
        <w:t>Proceedings and Transactions of the Royal Soci</w:t>
      </w:r>
      <w:r w:rsidRPr="0084722A">
        <w:rPr>
          <w:u w:val="single"/>
        </w:rPr>
        <w:t>e</w:t>
      </w:r>
      <w:r w:rsidRPr="0084722A">
        <w:rPr>
          <w:u w:val="single"/>
        </w:rPr>
        <w:t>ty of Canada</w:t>
      </w:r>
      <w:r w:rsidRPr="0084722A">
        <w:t>, , volume V, section II, 213-357</w:t>
      </w:r>
    </w:p>
    <w:p w:rsidR="004537A3" w:rsidRPr="0084722A" w:rsidRDefault="004537A3" w:rsidP="004537A3">
      <w:pPr>
        <w:spacing w:before="120" w:after="120"/>
        <w:ind w:left="900" w:hanging="900"/>
        <w:jc w:val="both"/>
      </w:pPr>
      <w:r w:rsidRPr="0084722A">
        <w:t>1930</w:t>
      </w:r>
      <w:r>
        <w:tab/>
      </w:r>
      <w:r w:rsidRPr="0084722A">
        <w:t>« Historical-Geographical Documents Relating to New Brun</w:t>
      </w:r>
      <w:r w:rsidRPr="0084722A">
        <w:t>s</w:t>
      </w:r>
      <w:r w:rsidRPr="0084722A">
        <w:t xml:space="preserve">wick. 8- The Cadillac Memoir on Acadia of 1692 », </w:t>
      </w:r>
      <w:r w:rsidRPr="0084722A">
        <w:rPr>
          <w:u w:val="single"/>
        </w:rPr>
        <w:t>Colle</w:t>
      </w:r>
      <w:r w:rsidRPr="0084722A">
        <w:rPr>
          <w:u w:val="single"/>
        </w:rPr>
        <w:t>c</w:t>
      </w:r>
      <w:r w:rsidRPr="0084722A">
        <w:rPr>
          <w:u w:val="single"/>
        </w:rPr>
        <w:t>tions of the New Brunswick Historical Society</w:t>
      </w:r>
      <w:r w:rsidRPr="0084722A">
        <w:t>, (13) :76-97.</w:t>
      </w:r>
    </w:p>
    <w:p w:rsidR="004537A3" w:rsidRPr="0084722A" w:rsidRDefault="004537A3" w:rsidP="004537A3">
      <w:pPr>
        <w:spacing w:before="120" w:after="120"/>
        <w:ind w:left="900" w:hanging="900"/>
        <w:jc w:val="both"/>
      </w:pPr>
    </w:p>
    <w:p w:rsidR="004537A3" w:rsidRPr="0084722A" w:rsidRDefault="004537A3" w:rsidP="004537A3">
      <w:pPr>
        <w:spacing w:before="120" w:after="120"/>
        <w:ind w:left="900" w:hanging="900"/>
        <w:jc w:val="both"/>
      </w:pPr>
      <w:r w:rsidRPr="0084722A">
        <w:t>GARGAS</w:t>
      </w:r>
    </w:p>
    <w:p w:rsidR="004537A3" w:rsidRPr="0084722A" w:rsidRDefault="004537A3" w:rsidP="004537A3">
      <w:pPr>
        <w:spacing w:before="120" w:after="120"/>
        <w:ind w:left="900" w:hanging="900"/>
        <w:jc w:val="both"/>
      </w:pPr>
      <w:r w:rsidRPr="0084722A">
        <w:t>1935</w:t>
      </w:r>
      <w:r>
        <w:tab/>
      </w:r>
      <w:r w:rsidRPr="0084722A">
        <w:t xml:space="preserve">« Original and Unpublished Census of Acadie by Gargas 1687-1688 », dans William Inglis Morse, </w:t>
      </w:r>
      <w:r w:rsidRPr="0084722A">
        <w:rPr>
          <w:u w:val="single"/>
        </w:rPr>
        <w:t>Acadiensis Nova (1598-1779). Volume 1</w:t>
      </w:r>
      <w:r w:rsidRPr="0084722A">
        <w:t>, London : Bernard Quaritch Ltd.</w:t>
      </w:r>
    </w:p>
    <w:p w:rsidR="004537A3" w:rsidRPr="0084722A" w:rsidRDefault="004537A3" w:rsidP="004537A3">
      <w:pPr>
        <w:spacing w:before="120" w:after="120"/>
        <w:ind w:left="900" w:hanging="900"/>
        <w:jc w:val="both"/>
      </w:pPr>
    </w:p>
    <w:p w:rsidR="004537A3" w:rsidRPr="0084722A" w:rsidRDefault="004537A3" w:rsidP="004537A3">
      <w:pPr>
        <w:spacing w:before="120" w:after="120"/>
        <w:ind w:left="900" w:hanging="900"/>
        <w:jc w:val="both"/>
      </w:pPr>
      <w:r w:rsidRPr="0084722A">
        <w:t>GARON, Gérald</w:t>
      </w:r>
    </w:p>
    <w:p w:rsidR="004537A3" w:rsidRPr="0084722A" w:rsidRDefault="004537A3" w:rsidP="004537A3">
      <w:pPr>
        <w:spacing w:before="120" w:after="120"/>
        <w:ind w:left="900" w:hanging="900"/>
        <w:jc w:val="both"/>
      </w:pPr>
      <w:r w:rsidRPr="0084722A">
        <w:t>1977</w:t>
      </w:r>
      <w:r>
        <w:tab/>
      </w:r>
      <w:r w:rsidRPr="0084722A">
        <w:rPr>
          <w:u w:val="single"/>
        </w:rPr>
        <w:t>La pensée socio-économique de Mgr Jean Langevin</w:t>
      </w:r>
      <w:r w:rsidRPr="0084722A">
        <w:t>, Mémoire de maîtrise, Sherbrooke, Université de Sherbrooke.</w:t>
      </w:r>
    </w:p>
    <w:p w:rsidR="004537A3" w:rsidRPr="0084722A" w:rsidRDefault="004537A3" w:rsidP="004537A3">
      <w:pPr>
        <w:spacing w:before="120" w:after="120"/>
        <w:ind w:left="900" w:hanging="900"/>
        <w:jc w:val="both"/>
      </w:pPr>
    </w:p>
    <w:p w:rsidR="004537A3" w:rsidRPr="0084722A" w:rsidRDefault="004537A3" w:rsidP="004537A3">
      <w:pPr>
        <w:spacing w:before="120" w:after="120"/>
        <w:ind w:left="900" w:hanging="900"/>
        <w:jc w:val="both"/>
      </w:pPr>
      <w:r w:rsidRPr="0084722A">
        <w:t>GAUVREAU, Charles Arthur</w:t>
      </w:r>
    </w:p>
    <w:p w:rsidR="004537A3" w:rsidRPr="0084722A" w:rsidRDefault="004537A3" w:rsidP="004537A3">
      <w:pPr>
        <w:spacing w:before="120" w:after="120"/>
        <w:ind w:left="900" w:hanging="900"/>
        <w:jc w:val="both"/>
      </w:pPr>
      <w:r w:rsidRPr="0084722A">
        <w:t>1889</w:t>
      </w:r>
      <w:r>
        <w:tab/>
      </w:r>
      <w:r w:rsidRPr="0084722A">
        <w:rPr>
          <w:u w:val="single"/>
        </w:rPr>
        <w:t>Nos paroisses. L'isle-Verte (St Jean Baptiste)</w:t>
      </w:r>
      <w:r w:rsidRPr="0084722A">
        <w:t>, Lévis : Mercier &amp; Cie, Libraires, Imprimeurs et Relieurs.</w:t>
      </w:r>
    </w:p>
    <w:p w:rsidR="004537A3" w:rsidRPr="0084722A" w:rsidRDefault="004537A3" w:rsidP="004537A3">
      <w:pPr>
        <w:spacing w:before="120" w:after="120"/>
        <w:ind w:left="900" w:hanging="900"/>
        <w:jc w:val="both"/>
      </w:pPr>
    </w:p>
    <w:p w:rsidR="004537A3" w:rsidRPr="0084722A" w:rsidRDefault="004537A3" w:rsidP="004537A3">
      <w:pPr>
        <w:spacing w:before="120" w:after="120"/>
        <w:ind w:left="900" w:hanging="900"/>
        <w:jc w:val="both"/>
      </w:pPr>
      <w:r w:rsidRPr="0084722A">
        <w:t>GAZETTE DE QUÉBEC</w:t>
      </w:r>
    </w:p>
    <w:p w:rsidR="004537A3" w:rsidRPr="0084722A" w:rsidRDefault="004537A3" w:rsidP="004537A3">
      <w:pPr>
        <w:spacing w:before="120" w:after="120"/>
        <w:ind w:left="900" w:hanging="900"/>
        <w:jc w:val="both"/>
      </w:pPr>
      <w:r w:rsidRPr="0084722A">
        <w:t>1765</w:t>
      </w:r>
      <w:r>
        <w:tab/>
      </w:r>
      <w:r w:rsidRPr="0084722A">
        <w:t>« (Indians : Maricittes) Petition to H.E. Gov. of Quebec Pr</w:t>
      </w:r>
      <w:r w:rsidRPr="0084722A">
        <w:t>o</w:t>
      </w:r>
      <w:r w:rsidRPr="0084722A">
        <w:t>vince for Exclusive Privilege of Hunting Beaver on Property of Said N</w:t>
      </w:r>
      <w:r w:rsidRPr="0084722A">
        <w:t>a</w:t>
      </w:r>
      <w:r w:rsidRPr="0084722A">
        <w:t xml:space="preserve">tion », </w:t>
      </w:r>
      <w:r w:rsidRPr="0084722A">
        <w:rPr>
          <w:u w:val="single"/>
        </w:rPr>
        <w:t>Gazette de Québec</w:t>
      </w:r>
      <w:r w:rsidRPr="0084722A">
        <w:t>, (32)</w:t>
      </w:r>
    </w:p>
    <w:p w:rsidR="004537A3" w:rsidRPr="0084722A" w:rsidRDefault="004537A3" w:rsidP="004537A3">
      <w:pPr>
        <w:spacing w:before="120" w:after="120"/>
        <w:ind w:left="900" w:hanging="900"/>
        <w:jc w:val="both"/>
      </w:pPr>
      <w:r w:rsidRPr="0084722A">
        <w:t>1835</w:t>
      </w:r>
      <w:r>
        <w:tab/>
      </w:r>
      <w:r w:rsidRPr="0084722A">
        <w:t xml:space="preserve">« Sans titre », </w:t>
      </w:r>
      <w:r w:rsidRPr="0084722A">
        <w:rPr>
          <w:u w:val="single"/>
        </w:rPr>
        <w:t>Gazette de Québec</w:t>
      </w:r>
      <w:r w:rsidRPr="0084722A">
        <w:t>, 72(4818 (18 juillet)) :p. 1, c</w:t>
      </w:r>
      <w:r w:rsidRPr="0084722A">
        <w:t>o</w:t>
      </w:r>
      <w:r w:rsidRPr="0084722A">
        <w:t>lonne 5.</w:t>
      </w:r>
    </w:p>
    <w:p w:rsidR="004537A3" w:rsidRPr="0084722A" w:rsidRDefault="004537A3" w:rsidP="004537A3">
      <w:pPr>
        <w:spacing w:before="120" w:after="120"/>
        <w:ind w:left="900" w:hanging="900"/>
        <w:jc w:val="both"/>
      </w:pPr>
      <w:r>
        <w:t>[165]</w:t>
      </w:r>
    </w:p>
    <w:p w:rsidR="004537A3" w:rsidRDefault="004537A3" w:rsidP="004537A3">
      <w:pPr>
        <w:spacing w:before="120" w:after="120"/>
        <w:ind w:left="900" w:hanging="900"/>
        <w:jc w:val="both"/>
      </w:pPr>
    </w:p>
    <w:p w:rsidR="004537A3" w:rsidRPr="0084722A" w:rsidRDefault="004537A3" w:rsidP="004537A3">
      <w:pPr>
        <w:spacing w:before="120" w:after="120"/>
        <w:ind w:left="900" w:hanging="900"/>
        <w:jc w:val="both"/>
      </w:pPr>
      <w:r w:rsidRPr="0084722A">
        <w:t>GIGUERE, Georges-Émile</w:t>
      </w:r>
    </w:p>
    <w:p w:rsidR="004537A3" w:rsidRPr="0084722A" w:rsidRDefault="004537A3" w:rsidP="004537A3">
      <w:pPr>
        <w:spacing w:before="120" w:after="120"/>
        <w:ind w:left="900" w:hanging="900"/>
        <w:jc w:val="both"/>
      </w:pPr>
      <w:r w:rsidRPr="0084722A">
        <w:t>1973</w:t>
      </w:r>
      <w:r>
        <w:tab/>
      </w:r>
      <w:r w:rsidRPr="0084722A">
        <w:rPr>
          <w:u w:val="single"/>
        </w:rPr>
        <w:t>Oeuvres de Champlain. Trois volumes</w:t>
      </w:r>
      <w:r w:rsidRPr="0084722A">
        <w:t>, Montréal : Édition du jour.</w:t>
      </w:r>
    </w:p>
    <w:p w:rsidR="004537A3" w:rsidRPr="0084722A" w:rsidRDefault="004537A3" w:rsidP="004537A3">
      <w:pPr>
        <w:spacing w:before="120" w:after="120"/>
        <w:ind w:left="900" w:hanging="900"/>
        <w:jc w:val="both"/>
      </w:pPr>
    </w:p>
    <w:p w:rsidR="004537A3" w:rsidRPr="0084722A" w:rsidRDefault="004537A3" w:rsidP="004537A3">
      <w:pPr>
        <w:spacing w:before="120" w:after="120"/>
        <w:ind w:left="900" w:hanging="900"/>
        <w:jc w:val="both"/>
      </w:pPr>
      <w:r w:rsidRPr="0084722A">
        <w:t>GINGRAS, Robert-Edmond Gingras, Jean-Guy ROY et Michel BEAULIEU</w:t>
      </w:r>
    </w:p>
    <w:p w:rsidR="004537A3" w:rsidRPr="0084722A" w:rsidRDefault="004537A3" w:rsidP="004537A3">
      <w:pPr>
        <w:spacing w:before="120" w:after="120"/>
        <w:ind w:left="900" w:hanging="900"/>
        <w:jc w:val="both"/>
      </w:pPr>
      <w:r w:rsidRPr="0084722A">
        <w:t>1988</w:t>
      </w:r>
      <w:r>
        <w:tab/>
      </w:r>
      <w:r w:rsidRPr="0084722A">
        <w:t xml:space="preserve">« MRC Rivière-du-Loup, 1ère partie (1813-1986) », dans </w:t>
      </w:r>
      <w:r w:rsidRPr="0084722A">
        <w:rPr>
          <w:u w:val="single"/>
        </w:rPr>
        <w:t>R</w:t>
      </w:r>
      <w:r w:rsidRPr="0084722A">
        <w:rPr>
          <w:u w:val="single"/>
        </w:rPr>
        <w:t>é</w:t>
      </w:r>
      <w:r w:rsidRPr="0084722A">
        <w:rPr>
          <w:u w:val="single"/>
        </w:rPr>
        <w:t>pe</w:t>
      </w:r>
      <w:r w:rsidRPr="0084722A">
        <w:rPr>
          <w:u w:val="single"/>
        </w:rPr>
        <w:t>r</w:t>
      </w:r>
      <w:r w:rsidRPr="0084722A">
        <w:rPr>
          <w:u w:val="single"/>
        </w:rPr>
        <w:t>toire des mariages. Série Rivière-du-Loup et Témiscouata. Volume 1</w:t>
      </w:r>
      <w:r w:rsidRPr="0084722A">
        <w:t>, Québec : Société de généalogie de Québec, (Contribution : numéro 59).</w:t>
      </w:r>
    </w:p>
    <w:p w:rsidR="004537A3" w:rsidRPr="0084722A" w:rsidRDefault="004537A3" w:rsidP="004537A3">
      <w:pPr>
        <w:spacing w:before="120" w:after="120"/>
        <w:ind w:left="900" w:hanging="900"/>
        <w:jc w:val="both"/>
      </w:pPr>
      <w:r w:rsidRPr="0084722A">
        <w:t>1989</w:t>
      </w:r>
      <w:r>
        <w:tab/>
      </w:r>
      <w:r w:rsidRPr="0084722A">
        <w:t xml:space="preserve">« MRC Rivière-du-Loup, 2e partie (1766-1986) », </w:t>
      </w:r>
      <w:r w:rsidRPr="0084722A">
        <w:rPr>
          <w:u w:val="single"/>
        </w:rPr>
        <w:t>Répertoire des mariages. Série Rivière-du-Loup et Témiscouata. Volume 2</w:t>
      </w:r>
      <w:r w:rsidRPr="0084722A">
        <w:t>, Qu</w:t>
      </w:r>
      <w:r w:rsidRPr="0084722A">
        <w:t>é</w:t>
      </w:r>
      <w:r w:rsidRPr="0084722A">
        <w:t>bec : Société de généalogie de Québec, (Contribution : numéro 60).</w:t>
      </w:r>
    </w:p>
    <w:p w:rsidR="004537A3" w:rsidRPr="0084722A" w:rsidRDefault="004537A3" w:rsidP="004537A3">
      <w:pPr>
        <w:spacing w:before="120" w:after="120"/>
        <w:ind w:left="900" w:hanging="900"/>
        <w:jc w:val="both"/>
      </w:pPr>
    </w:p>
    <w:p w:rsidR="004537A3" w:rsidRPr="0084722A" w:rsidRDefault="004537A3" w:rsidP="004537A3">
      <w:pPr>
        <w:spacing w:before="120" w:after="120"/>
        <w:ind w:left="900" w:hanging="900"/>
        <w:jc w:val="both"/>
      </w:pPr>
      <w:r w:rsidRPr="0084722A">
        <w:t>GOBEIL, Bruno</w:t>
      </w:r>
    </w:p>
    <w:p w:rsidR="004537A3" w:rsidRPr="0084722A" w:rsidRDefault="004537A3" w:rsidP="004537A3">
      <w:pPr>
        <w:spacing w:before="120" w:after="120"/>
        <w:ind w:left="900" w:hanging="900"/>
        <w:jc w:val="both"/>
      </w:pPr>
      <w:r w:rsidRPr="0084722A">
        <w:t>1995</w:t>
      </w:r>
      <w:r>
        <w:tab/>
      </w:r>
      <w:r w:rsidRPr="0084722A">
        <w:t xml:space="preserve">« Pas de probème avec les motoneigistes », </w:t>
      </w:r>
      <w:r w:rsidRPr="0084722A">
        <w:rPr>
          <w:u w:val="single"/>
        </w:rPr>
        <w:t>Info dimanche</w:t>
      </w:r>
      <w:r w:rsidRPr="0084722A">
        <w:t>, (Le 2 avril 1995) :7.</w:t>
      </w:r>
    </w:p>
    <w:p w:rsidR="004537A3" w:rsidRPr="0084722A" w:rsidRDefault="004537A3" w:rsidP="004537A3">
      <w:pPr>
        <w:spacing w:before="120" w:after="120"/>
        <w:ind w:left="900" w:hanging="900"/>
        <w:jc w:val="both"/>
      </w:pPr>
    </w:p>
    <w:p w:rsidR="004537A3" w:rsidRPr="0084722A" w:rsidRDefault="004537A3" w:rsidP="004537A3">
      <w:pPr>
        <w:spacing w:before="120" w:after="120"/>
        <w:ind w:left="900" w:hanging="900"/>
        <w:jc w:val="both"/>
      </w:pPr>
      <w:r w:rsidRPr="0084722A">
        <w:t>GODDARD, Ives</w:t>
      </w:r>
    </w:p>
    <w:p w:rsidR="004537A3" w:rsidRPr="0084722A" w:rsidRDefault="004537A3" w:rsidP="004537A3">
      <w:pPr>
        <w:spacing w:before="120" w:after="120"/>
        <w:ind w:left="900" w:hanging="900"/>
        <w:jc w:val="both"/>
      </w:pPr>
      <w:r w:rsidRPr="0084722A">
        <w:t>1978</w:t>
      </w:r>
      <w:r>
        <w:tab/>
      </w:r>
      <w:r w:rsidRPr="0084722A">
        <w:t xml:space="preserve">« Eastern Algonquian Languages », dans Bruce G. Trigger, éd., </w:t>
      </w:r>
      <w:r w:rsidRPr="0084722A">
        <w:rPr>
          <w:u w:val="single"/>
        </w:rPr>
        <w:t>Handbook of North American Indians. Volume 15 : No</w:t>
      </w:r>
      <w:r w:rsidRPr="0084722A">
        <w:rPr>
          <w:u w:val="single"/>
        </w:rPr>
        <w:t>r</w:t>
      </w:r>
      <w:r w:rsidRPr="0084722A">
        <w:rPr>
          <w:u w:val="single"/>
        </w:rPr>
        <w:t>theast</w:t>
      </w:r>
      <w:r w:rsidRPr="0084722A">
        <w:t>, Wa</w:t>
      </w:r>
      <w:r w:rsidRPr="0084722A">
        <w:t>s</w:t>
      </w:r>
      <w:r w:rsidRPr="0084722A">
        <w:t>hington : Smithsonian Institution, p. 70-77.</w:t>
      </w:r>
    </w:p>
    <w:p w:rsidR="004537A3" w:rsidRPr="0084722A" w:rsidRDefault="004537A3" w:rsidP="004537A3">
      <w:pPr>
        <w:spacing w:before="120" w:after="120"/>
        <w:ind w:left="900" w:hanging="900"/>
        <w:jc w:val="both"/>
      </w:pPr>
    </w:p>
    <w:p w:rsidR="004537A3" w:rsidRPr="0084722A" w:rsidRDefault="004537A3" w:rsidP="004537A3">
      <w:pPr>
        <w:spacing w:before="120" w:after="120"/>
        <w:ind w:left="900" w:hanging="900"/>
        <w:jc w:val="both"/>
      </w:pPr>
      <w:r w:rsidRPr="0084722A">
        <w:t>GODELIER, Maurice</w:t>
      </w:r>
    </w:p>
    <w:p w:rsidR="004537A3" w:rsidRPr="0084722A" w:rsidRDefault="004537A3" w:rsidP="004537A3">
      <w:pPr>
        <w:spacing w:before="120" w:after="120"/>
        <w:ind w:left="900" w:hanging="900"/>
        <w:jc w:val="both"/>
      </w:pPr>
      <w:r w:rsidRPr="0084722A">
        <w:t>1989</w:t>
      </w:r>
      <w:r>
        <w:tab/>
      </w:r>
      <w:r w:rsidRPr="0084722A">
        <w:t xml:space="preserve">« Tribu », dans </w:t>
      </w:r>
      <w:r w:rsidRPr="0084722A">
        <w:rPr>
          <w:u w:val="single"/>
        </w:rPr>
        <w:t>Encyclopaedia Universalis, vol. 22</w:t>
      </w:r>
      <w:r w:rsidRPr="0084722A">
        <w:t>, Paris : Enc</w:t>
      </w:r>
      <w:r w:rsidRPr="0084722A">
        <w:t>y</w:t>
      </w:r>
      <w:r w:rsidRPr="0084722A">
        <w:t>clopaedia Universalis, p.952-958.</w:t>
      </w:r>
    </w:p>
    <w:p w:rsidR="004537A3" w:rsidRPr="0084722A" w:rsidRDefault="004537A3" w:rsidP="004537A3">
      <w:pPr>
        <w:spacing w:before="120" w:after="120"/>
        <w:ind w:left="900" w:hanging="900"/>
        <w:jc w:val="both"/>
      </w:pPr>
    </w:p>
    <w:p w:rsidR="004537A3" w:rsidRPr="0084722A" w:rsidRDefault="004537A3" w:rsidP="004537A3">
      <w:pPr>
        <w:spacing w:before="120" w:after="120"/>
        <w:ind w:left="900" w:hanging="900"/>
        <w:jc w:val="both"/>
      </w:pPr>
      <w:r w:rsidRPr="0084722A">
        <w:t>GOSSELIN, Colette</w:t>
      </w:r>
    </w:p>
    <w:p w:rsidR="004537A3" w:rsidRPr="0084722A" w:rsidRDefault="004537A3" w:rsidP="004537A3">
      <w:pPr>
        <w:spacing w:before="120" w:after="120"/>
        <w:ind w:left="900" w:hanging="900"/>
        <w:jc w:val="both"/>
      </w:pPr>
      <w:r w:rsidRPr="0084722A">
        <w:t>1981</w:t>
      </w:r>
      <w:r>
        <w:tab/>
      </w:r>
      <w:r w:rsidRPr="0084722A">
        <w:rPr>
          <w:u w:val="single"/>
        </w:rPr>
        <w:t>Évolution du sens du mot 'canadien' (1534-1867)</w:t>
      </w:r>
      <w:r w:rsidRPr="0084722A">
        <w:t>, Mémoire de maîtrise, Langue et littérature française, Montréal, Univers</w:t>
      </w:r>
      <w:r w:rsidRPr="0084722A">
        <w:t>i</w:t>
      </w:r>
      <w:r w:rsidRPr="0084722A">
        <w:t>té McGill.</w:t>
      </w:r>
    </w:p>
    <w:p w:rsidR="004537A3" w:rsidRPr="0084722A" w:rsidRDefault="004537A3" w:rsidP="004537A3">
      <w:pPr>
        <w:spacing w:before="120" w:after="120"/>
        <w:ind w:left="900" w:hanging="900"/>
        <w:jc w:val="both"/>
      </w:pPr>
    </w:p>
    <w:p w:rsidR="004537A3" w:rsidRPr="0084722A" w:rsidRDefault="004537A3" w:rsidP="004537A3">
      <w:pPr>
        <w:spacing w:before="120" w:after="120"/>
        <w:ind w:left="900" w:hanging="900"/>
        <w:jc w:val="both"/>
      </w:pPr>
      <w:r w:rsidRPr="0084722A">
        <w:t>GRANT, W. L.</w:t>
      </w:r>
    </w:p>
    <w:p w:rsidR="004537A3" w:rsidRPr="0084722A" w:rsidRDefault="004537A3" w:rsidP="004537A3">
      <w:pPr>
        <w:spacing w:before="120" w:after="120"/>
        <w:ind w:left="900" w:hanging="900"/>
        <w:jc w:val="both"/>
      </w:pPr>
      <w:r w:rsidRPr="0084722A">
        <w:t>1907-1914</w:t>
      </w:r>
      <w:r>
        <w:tab/>
      </w:r>
      <w:r w:rsidRPr="0084722A">
        <w:rPr>
          <w:u w:val="single"/>
        </w:rPr>
        <w:t>History of New France by Marc Lescarbot. 3 volumes</w:t>
      </w:r>
      <w:r w:rsidRPr="0084722A">
        <w:t>, T</w:t>
      </w:r>
      <w:r w:rsidRPr="0084722A">
        <w:t>o</w:t>
      </w:r>
      <w:r w:rsidRPr="0084722A">
        <w:t>tonto : The Champlain Society.</w:t>
      </w:r>
    </w:p>
    <w:p w:rsidR="004537A3" w:rsidRPr="0084722A" w:rsidRDefault="004537A3" w:rsidP="004537A3">
      <w:pPr>
        <w:spacing w:before="120" w:after="120"/>
        <w:ind w:left="900" w:hanging="900"/>
        <w:jc w:val="both"/>
      </w:pPr>
      <w:r>
        <w:br w:type="page"/>
      </w:r>
    </w:p>
    <w:p w:rsidR="004537A3" w:rsidRPr="0084722A" w:rsidRDefault="004537A3" w:rsidP="004537A3">
      <w:pPr>
        <w:spacing w:before="120" w:after="120"/>
        <w:ind w:left="900" w:hanging="900"/>
        <w:jc w:val="both"/>
      </w:pPr>
      <w:r w:rsidRPr="0084722A">
        <w:t>GRAY, Viviane</w:t>
      </w:r>
    </w:p>
    <w:p w:rsidR="004537A3" w:rsidRPr="0084722A" w:rsidRDefault="004537A3" w:rsidP="004537A3">
      <w:pPr>
        <w:spacing w:before="120" w:after="120"/>
        <w:ind w:left="900" w:hanging="900"/>
        <w:jc w:val="both"/>
      </w:pPr>
      <w:r w:rsidRPr="0084722A">
        <w:t>1982[?]</w:t>
      </w:r>
      <w:r>
        <w:tab/>
      </w:r>
      <w:r w:rsidRPr="0084722A">
        <w:t xml:space="preserve">« Elapo'tok. The History of the Maliseet and Micmac Arts and Crafts », Ms., 577 p. </w:t>
      </w:r>
    </w:p>
    <w:p w:rsidR="004537A3" w:rsidRPr="0084722A" w:rsidRDefault="004537A3" w:rsidP="004537A3">
      <w:pPr>
        <w:spacing w:before="120" w:after="120"/>
        <w:ind w:left="900" w:hanging="900"/>
        <w:jc w:val="both"/>
      </w:pPr>
    </w:p>
    <w:p w:rsidR="004537A3" w:rsidRPr="0084722A" w:rsidRDefault="004537A3" w:rsidP="004537A3">
      <w:pPr>
        <w:spacing w:before="120" w:after="120"/>
        <w:ind w:left="900" w:hanging="900"/>
        <w:jc w:val="both"/>
      </w:pPr>
      <w:r w:rsidRPr="0084722A">
        <w:t>HAMELIN, Jean et Yves ROBY</w:t>
      </w:r>
    </w:p>
    <w:p w:rsidR="004537A3" w:rsidRPr="0084722A" w:rsidRDefault="004537A3" w:rsidP="004537A3">
      <w:pPr>
        <w:spacing w:before="120" w:after="120"/>
        <w:ind w:left="900" w:hanging="900"/>
        <w:jc w:val="both"/>
      </w:pPr>
      <w:r w:rsidRPr="0084722A">
        <w:t>1971</w:t>
      </w:r>
      <w:r>
        <w:tab/>
      </w:r>
      <w:r w:rsidRPr="0084722A">
        <w:rPr>
          <w:u w:val="single"/>
        </w:rPr>
        <w:t>Histoire économique du Québec 1851-1896</w:t>
      </w:r>
      <w:r w:rsidRPr="0084722A">
        <w:t>, Montréal : Fides.</w:t>
      </w:r>
    </w:p>
    <w:p w:rsidR="004537A3" w:rsidRPr="0084722A" w:rsidRDefault="004537A3" w:rsidP="004537A3">
      <w:pPr>
        <w:spacing w:before="120" w:after="120"/>
        <w:ind w:left="900" w:hanging="900"/>
        <w:jc w:val="both"/>
      </w:pPr>
    </w:p>
    <w:p w:rsidR="004537A3" w:rsidRPr="0084722A" w:rsidRDefault="004537A3" w:rsidP="004537A3">
      <w:pPr>
        <w:spacing w:before="120" w:after="120"/>
        <w:ind w:left="900" w:hanging="900"/>
        <w:jc w:val="both"/>
      </w:pPr>
      <w:r w:rsidRPr="0084722A">
        <w:t>HAMILTON, W. D. et W.A. SPRAY</w:t>
      </w:r>
    </w:p>
    <w:p w:rsidR="004537A3" w:rsidRPr="0084722A" w:rsidRDefault="004537A3" w:rsidP="004537A3">
      <w:pPr>
        <w:spacing w:before="120" w:after="120"/>
        <w:ind w:left="900" w:hanging="900"/>
        <w:jc w:val="both"/>
      </w:pPr>
      <w:r w:rsidRPr="0084722A">
        <w:t>1977</w:t>
      </w:r>
      <w:r>
        <w:tab/>
      </w:r>
      <w:r w:rsidRPr="0084722A">
        <w:rPr>
          <w:u w:val="single"/>
        </w:rPr>
        <w:t>Source Material relating to the New Brunswick Indian</w:t>
      </w:r>
      <w:r w:rsidRPr="0084722A">
        <w:t>, Fred</w:t>
      </w:r>
      <w:r w:rsidRPr="0084722A">
        <w:t>e</w:t>
      </w:r>
      <w:r w:rsidRPr="0084722A">
        <w:t>ri</w:t>
      </w:r>
      <w:r w:rsidRPr="0084722A">
        <w:t>c</w:t>
      </w:r>
      <w:r w:rsidRPr="0084722A">
        <w:t>tion, New Brunswick : Hamray Books.</w:t>
      </w:r>
    </w:p>
    <w:p w:rsidR="004537A3" w:rsidRPr="0084722A" w:rsidRDefault="004537A3" w:rsidP="004537A3">
      <w:pPr>
        <w:spacing w:before="120" w:after="120"/>
        <w:ind w:left="900" w:hanging="900"/>
        <w:jc w:val="both"/>
      </w:pPr>
    </w:p>
    <w:p w:rsidR="004537A3" w:rsidRPr="0084722A" w:rsidRDefault="004537A3" w:rsidP="004537A3">
      <w:pPr>
        <w:spacing w:before="120" w:after="120"/>
        <w:ind w:left="900" w:hanging="900"/>
        <w:jc w:val="both"/>
      </w:pPr>
      <w:r w:rsidRPr="0084722A">
        <w:t>HARMON, Harriett et Harriett MILLER (cité dans Wherry 1979)</w:t>
      </w:r>
    </w:p>
    <w:p w:rsidR="004537A3" w:rsidRPr="0084722A" w:rsidRDefault="004537A3" w:rsidP="004537A3">
      <w:pPr>
        <w:spacing w:before="120" w:after="120"/>
        <w:ind w:left="900" w:hanging="900"/>
        <w:jc w:val="both"/>
      </w:pPr>
      <w:r w:rsidRPr="0084722A">
        <w:t>1972</w:t>
      </w:r>
      <w:r>
        <w:tab/>
      </w:r>
      <w:r w:rsidRPr="0084722A">
        <w:rPr>
          <w:u w:val="single"/>
        </w:rPr>
        <w:t>Recollection of William Wingate Sewell (1845-1930) of Island Falls, Maine</w:t>
      </w:r>
      <w:r w:rsidRPr="0084722A">
        <w:t>, Island Falls, Maine : s.n.</w:t>
      </w:r>
    </w:p>
    <w:p w:rsidR="004537A3" w:rsidRPr="0084722A" w:rsidRDefault="004537A3" w:rsidP="004537A3">
      <w:pPr>
        <w:spacing w:before="120" w:after="120"/>
        <w:ind w:left="900" w:hanging="900"/>
        <w:jc w:val="both"/>
      </w:pPr>
    </w:p>
    <w:p w:rsidR="004537A3" w:rsidRPr="0084722A" w:rsidRDefault="004537A3" w:rsidP="004537A3">
      <w:pPr>
        <w:spacing w:before="120" w:after="120"/>
        <w:ind w:left="900" w:hanging="900"/>
        <w:jc w:val="both"/>
      </w:pPr>
      <w:r w:rsidRPr="0084722A">
        <w:t>HÉBERT, Léo-Paul</w:t>
      </w:r>
    </w:p>
    <w:p w:rsidR="004537A3" w:rsidRPr="0084722A" w:rsidRDefault="004537A3" w:rsidP="004537A3">
      <w:pPr>
        <w:spacing w:before="120" w:after="120"/>
        <w:ind w:left="900" w:hanging="900"/>
        <w:jc w:val="both"/>
      </w:pPr>
      <w:r w:rsidRPr="0084722A">
        <w:t>1982</w:t>
      </w:r>
      <w:r>
        <w:tab/>
      </w:r>
      <w:r w:rsidRPr="0084722A">
        <w:rPr>
          <w:u w:val="single"/>
        </w:rPr>
        <w:t>Le quatrième registre de Tadoussac.  Magnus Liber</w:t>
      </w:r>
      <w:r w:rsidRPr="0084722A">
        <w:t>, Québec : Les Presses de l'Université du Québec.</w:t>
      </w:r>
    </w:p>
    <w:p w:rsidR="004537A3" w:rsidRPr="0084722A" w:rsidRDefault="004537A3" w:rsidP="004537A3">
      <w:pPr>
        <w:spacing w:before="120" w:after="120"/>
        <w:ind w:left="900" w:hanging="900"/>
        <w:jc w:val="both"/>
      </w:pPr>
      <w:r w:rsidRPr="0084722A">
        <w:t>1984</w:t>
      </w:r>
      <w:r>
        <w:tab/>
      </w:r>
      <w:r w:rsidRPr="0084722A">
        <w:rPr>
          <w:u w:val="single"/>
        </w:rPr>
        <w:t>Histoire ou légende ? Jean-Baptiste de la Brosse</w:t>
      </w:r>
      <w:r w:rsidRPr="0084722A">
        <w:t>, Montréal : Les Éditions Bellarmin.</w:t>
      </w:r>
    </w:p>
    <w:p w:rsidR="004537A3" w:rsidRPr="0084722A" w:rsidRDefault="004537A3" w:rsidP="004537A3">
      <w:pPr>
        <w:spacing w:before="120" w:after="120"/>
        <w:ind w:left="900" w:hanging="900"/>
        <w:jc w:val="both"/>
      </w:pPr>
      <w:r w:rsidRPr="0084722A">
        <w:t>1994</w:t>
      </w:r>
      <w:r>
        <w:tab/>
      </w:r>
      <w:r w:rsidRPr="0084722A">
        <w:rPr>
          <w:u w:val="single"/>
        </w:rPr>
        <w:t>Le registre de Sillery (1638-1690)</w:t>
      </w:r>
      <w:r w:rsidRPr="0084722A">
        <w:t>, Sainte-Foy : Presses de l'Un</w:t>
      </w:r>
      <w:r w:rsidRPr="0084722A">
        <w:t>i</w:t>
      </w:r>
      <w:r w:rsidRPr="0084722A">
        <w:t>versité du Québec.</w:t>
      </w:r>
    </w:p>
    <w:p w:rsidR="004537A3" w:rsidRPr="0084722A" w:rsidRDefault="004537A3" w:rsidP="004537A3">
      <w:pPr>
        <w:spacing w:before="120" w:after="120"/>
        <w:ind w:left="900" w:hanging="900"/>
        <w:jc w:val="both"/>
      </w:pPr>
      <w:r>
        <w:t>[166]</w:t>
      </w:r>
    </w:p>
    <w:p w:rsidR="004537A3" w:rsidRDefault="004537A3" w:rsidP="004537A3">
      <w:pPr>
        <w:spacing w:before="120" w:after="120"/>
        <w:ind w:left="900" w:hanging="900"/>
        <w:jc w:val="both"/>
      </w:pPr>
    </w:p>
    <w:p w:rsidR="004537A3" w:rsidRPr="0084722A" w:rsidRDefault="004537A3" w:rsidP="004537A3">
      <w:pPr>
        <w:spacing w:before="120" w:after="120"/>
        <w:ind w:left="900" w:hanging="900"/>
        <w:jc w:val="both"/>
      </w:pPr>
      <w:r w:rsidRPr="0084722A">
        <w:t>HUNT, Richard I.</w:t>
      </w:r>
    </w:p>
    <w:p w:rsidR="004537A3" w:rsidRPr="0084722A" w:rsidRDefault="004537A3" w:rsidP="004537A3">
      <w:pPr>
        <w:spacing w:before="120" w:after="120"/>
        <w:ind w:left="900" w:hanging="900"/>
        <w:jc w:val="both"/>
      </w:pPr>
      <w:r w:rsidRPr="0084722A">
        <w:t>1980a</w:t>
      </w:r>
      <w:r>
        <w:tab/>
      </w:r>
      <w:r w:rsidRPr="0084722A">
        <w:t xml:space="preserve">« Tomah, Pierre », </w:t>
      </w:r>
      <w:r w:rsidRPr="0084722A">
        <w:rPr>
          <w:u w:val="single"/>
        </w:rPr>
        <w:t>Dictionnaire biographique du Canada. V</w:t>
      </w:r>
      <w:r w:rsidRPr="0084722A">
        <w:rPr>
          <w:u w:val="single"/>
        </w:rPr>
        <w:t>o</w:t>
      </w:r>
      <w:r w:rsidRPr="0084722A">
        <w:rPr>
          <w:u w:val="single"/>
        </w:rPr>
        <w:t>lume IV, de 1771 à 1800</w:t>
      </w:r>
      <w:r w:rsidRPr="0084722A">
        <w:t>, Québec : Presses de l'Université Laval, p.798-800.</w:t>
      </w:r>
    </w:p>
    <w:p w:rsidR="004537A3" w:rsidRPr="0084722A" w:rsidRDefault="004537A3" w:rsidP="004537A3">
      <w:pPr>
        <w:spacing w:before="120" w:after="120"/>
        <w:ind w:left="900" w:hanging="900"/>
        <w:jc w:val="both"/>
      </w:pPr>
      <w:r w:rsidRPr="0084722A">
        <w:t>1980b</w:t>
      </w:r>
      <w:r>
        <w:tab/>
      </w:r>
      <w:r w:rsidRPr="0084722A">
        <w:t>« Saint-Aubin, Ambroise (Ambroise, Ambroise Bear, A</w:t>
      </w:r>
      <w:r w:rsidRPr="0084722A">
        <w:t>m</w:t>
      </w:r>
      <w:r w:rsidRPr="0084722A">
        <w:t xml:space="preserve">broise Pier, Ambroise Var », dans </w:t>
      </w:r>
      <w:r w:rsidRPr="0084722A">
        <w:rPr>
          <w:u w:val="single"/>
        </w:rPr>
        <w:t>Dictionnaire biographique du C</w:t>
      </w:r>
      <w:r w:rsidRPr="0084722A">
        <w:rPr>
          <w:u w:val="single"/>
        </w:rPr>
        <w:t>a</w:t>
      </w:r>
      <w:r w:rsidRPr="0084722A">
        <w:rPr>
          <w:u w:val="single"/>
        </w:rPr>
        <w:t>nada. Volume IV, 1771 à 1800</w:t>
      </w:r>
      <w:r w:rsidRPr="0084722A">
        <w:t>, Québec : Presses de l'Université L</w:t>
      </w:r>
      <w:r w:rsidRPr="0084722A">
        <w:t>a</w:t>
      </w:r>
      <w:r w:rsidRPr="0084722A">
        <w:t>val, p.751.</w:t>
      </w:r>
    </w:p>
    <w:p w:rsidR="004537A3" w:rsidRPr="0084722A" w:rsidRDefault="004537A3" w:rsidP="004537A3">
      <w:pPr>
        <w:spacing w:before="120" w:after="120"/>
        <w:ind w:left="900" w:hanging="900"/>
        <w:jc w:val="both"/>
      </w:pPr>
    </w:p>
    <w:p w:rsidR="004537A3" w:rsidRPr="0084722A" w:rsidRDefault="004537A3" w:rsidP="004537A3">
      <w:pPr>
        <w:spacing w:before="120" w:after="120"/>
        <w:ind w:left="900" w:hanging="900"/>
        <w:jc w:val="both"/>
      </w:pPr>
      <w:r w:rsidRPr="0084722A">
        <w:t>ISAJIW, Wsevolod W.</w:t>
      </w:r>
    </w:p>
    <w:p w:rsidR="004537A3" w:rsidRPr="0084722A" w:rsidRDefault="004537A3" w:rsidP="004537A3">
      <w:pPr>
        <w:spacing w:before="120" w:after="120"/>
        <w:ind w:left="900" w:hanging="900"/>
        <w:jc w:val="both"/>
      </w:pPr>
      <w:r w:rsidRPr="0084722A">
        <w:t>1974</w:t>
      </w:r>
      <w:r>
        <w:tab/>
      </w:r>
      <w:r w:rsidRPr="0084722A">
        <w:t xml:space="preserve">« Definitions of Ethnicity », </w:t>
      </w:r>
      <w:r w:rsidRPr="0084722A">
        <w:rPr>
          <w:u w:val="single"/>
        </w:rPr>
        <w:t>Ethnicity</w:t>
      </w:r>
      <w:r w:rsidRPr="0084722A">
        <w:t>, 1(2) :111-124.</w:t>
      </w:r>
    </w:p>
    <w:p w:rsidR="004537A3" w:rsidRPr="0084722A" w:rsidRDefault="004537A3" w:rsidP="004537A3">
      <w:pPr>
        <w:spacing w:before="120" w:after="120"/>
        <w:ind w:left="900" w:hanging="900"/>
        <w:jc w:val="both"/>
      </w:pPr>
    </w:p>
    <w:p w:rsidR="004537A3" w:rsidRPr="0084722A" w:rsidRDefault="004537A3" w:rsidP="004537A3">
      <w:pPr>
        <w:spacing w:before="120" w:after="120"/>
        <w:ind w:left="900" w:hanging="900"/>
        <w:jc w:val="both"/>
      </w:pPr>
      <w:r w:rsidRPr="0084722A">
        <w:t>JALPC-Journaux de l’assemblée législative de la Province du C</w:t>
      </w:r>
      <w:r w:rsidRPr="0084722A">
        <w:t>a</w:t>
      </w:r>
      <w:r w:rsidRPr="0084722A">
        <w:t>nada</w:t>
      </w:r>
    </w:p>
    <w:p w:rsidR="004537A3" w:rsidRPr="0084722A" w:rsidRDefault="004537A3" w:rsidP="004537A3">
      <w:pPr>
        <w:spacing w:before="120" w:after="120"/>
        <w:ind w:left="900" w:hanging="900"/>
        <w:jc w:val="both"/>
      </w:pPr>
      <w:r w:rsidRPr="0084722A">
        <w:t>1848</w:t>
      </w:r>
      <w:r>
        <w:tab/>
      </w:r>
      <w:r w:rsidRPr="0084722A">
        <w:rPr>
          <w:u w:val="single"/>
        </w:rPr>
        <w:t>Journaux de l'Assemblée Législative de la Province du Can</w:t>
      </w:r>
      <w:r w:rsidRPr="0084722A">
        <w:rPr>
          <w:u w:val="single"/>
        </w:rPr>
        <w:t>a</w:t>
      </w:r>
      <w:r w:rsidRPr="0084722A">
        <w:rPr>
          <w:u w:val="single"/>
        </w:rPr>
        <w:t>da</w:t>
      </w:r>
      <w:r w:rsidRPr="0084722A">
        <w:t>, VII</w:t>
      </w:r>
      <w:r>
        <w:t xml:space="preserve"> </w:t>
      </w:r>
      <w:r w:rsidRPr="0084722A">
        <w:t>(session 1848).</w:t>
      </w:r>
    </w:p>
    <w:p w:rsidR="004537A3" w:rsidRPr="0084722A" w:rsidRDefault="004537A3" w:rsidP="004537A3">
      <w:pPr>
        <w:spacing w:before="120" w:after="120"/>
        <w:ind w:left="900" w:hanging="900"/>
        <w:jc w:val="both"/>
      </w:pPr>
      <w:r w:rsidRPr="0084722A">
        <w:t>1849</w:t>
      </w:r>
      <w:r>
        <w:tab/>
      </w:r>
      <w:r w:rsidRPr="0084722A">
        <w:rPr>
          <w:u w:val="single"/>
        </w:rPr>
        <w:t>Journaux de l'Assemblée Législative de la Province du Can</w:t>
      </w:r>
      <w:r w:rsidRPr="0084722A">
        <w:rPr>
          <w:u w:val="single"/>
        </w:rPr>
        <w:t>a</w:t>
      </w:r>
      <w:r w:rsidRPr="0084722A">
        <w:rPr>
          <w:u w:val="single"/>
        </w:rPr>
        <w:t>da</w:t>
      </w:r>
      <w:r w:rsidRPr="0084722A">
        <w:t>, VIII</w:t>
      </w:r>
      <w:r>
        <w:t xml:space="preserve"> </w:t>
      </w:r>
      <w:r w:rsidRPr="0084722A">
        <w:t>(session 1849).</w:t>
      </w:r>
    </w:p>
    <w:p w:rsidR="004537A3" w:rsidRPr="0084722A" w:rsidRDefault="004537A3" w:rsidP="004537A3">
      <w:pPr>
        <w:spacing w:before="120" w:after="120"/>
        <w:ind w:left="900" w:hanging="900"/>
        <w:jc w:val="both"/>
      </w:pPr>
      <w:r w:rsidRPr="0084722A">
        <w:t>1857</w:t>
      </w:r>
      <w:r>
        <w:tab/>
      </w:r>
      <w:r w:rsidRPr="0084722A">
        <w:t xml:space="preserve">« Rapport du Comité sur l'émigration », </w:t>
      </w:r>
      <w:r w:rsidRPr="0084722A">
        <w:rPr>
          <w:u w:val="single"/>
        </w:rPr>
        <w:t>Appendice au Vol</w:t>
      </w:r>
      <w:r w:rsidRPr="0084722A">
        <w:rPr>
          <w:u w:val="single"/>
        </w:rPr>
        <w:t>u</w:t>
      </w:r>
      <w:r w:rsidRPr="0084722A">
        <w:rPr>
          <w:u w:val="single"/>
        </w:rPr>
        <w:t>me 15 des Journaux de l'Assemblée législative de la Province du C</w:t>
      </w:r>
      <w:r w:rsidRPr="0084722A">
        <w:rPr>
          <w:u w:val="single"/>
        </w:rPr>
        <w:t>a</w:t>
      </w:r>
      <w:r w:rsidRPr="0084722A">
        <w:rPr>
          <w:u w:val="single"/>
        </w:rPr>
        <w:t>nada</w:t>
      </w:r>
      <w:r w:rsidRPr="0084722A">
        <w:t>, 15(47) :n.p.</w:t>
      </w:r>
    </w:p>
    <w:p w:rsidR="004537A3" w:rsidRPr="0084722A" w:rsidRDefault="004537A3" w:rsidP="004537A3">
      <w:pPr>
        <w:spacing w:before="120" w:after="120"/>
        <w:ind w:left="900" w:hanging="900"/>
        <w:jc w:val="both"/>
      </w:pPr>
      <w:r w:rsidRPr="0084722A">
        <w:t>1858</w:t>
      </w:r>
      <w:r>
        <w:tab/>
      </w:r>
      <w:r w:rsidRPr="0084722A">
        <w:t>« Rapport du Commissaire des terres de la couronne en Can</w:t>
      </w:r>
      <w:r w:rsidRPr="0084722A">
        <w:t>a</w:t>
      </w:r>
      <w:r w:rsidRPr="0084722A">
        <w:t xml:space="preserve">da, pour l'année 1857. », </w:t>
      </w:r>
      <w:r w:rsidRPr="0084722A">
        <w:rPr>
          <w:u w:val="single"/>
        </w:rPr>
        <w:t>Journaux de l'assemblée législative de la provi</w:t>
      </w:r>
      <w:r w:rsidRPr="0084722A">
        <w:rPr>
          <w:u w:val="single"/>
        </w:rPr>
        <w:t>n</w:t>
      </w:r>
      <w:r w:rsidRPr="0084722A">
        <w:rPr>
          <w:u w:val="single"/>
        </w:rPr>
        <w:t>ce du Canada, Appendice No 15</w:t>
      </w:r>
      <w:r w:rsidRPr="0084722A">
        <w:t xml:space="preserve">. </w:t>
      </w:r>
    </w:p>
    <w:p w:rsidR="004537A3" w:rsidRPr="0084722A" w:rsidRDefault="004537A3" w:rsidP="004537A3">
      <w:pPr>
        <w:spacing w:before="120" w:after="120"/>
        <w:ind w:left="900" w:hanging="900"/>
        <w:jc w:val="both"/>
      </w:pPr>
      <w:r w:rsidRPr="0084722A">
        <w:t>1862</w:t>
      </w:r>
      <w:r>
        <w:tab/>
      </w:r>
      <w:r w:rsidRPr="0084722A">
        <w:t>« Requêtes des Conseils municipaux du Comté de Témiscou</w:t>
      </w:r>
      <w:r w:rsidRPr="0084722A">
        <w:t>a</w:t>
      </w:r>
      <w:r w:rsidRPr="0084722A">
        <w:t xml:space="preserve">ta et de St-Jean-Baptiste de l'Isle-Verte, 28 avril et 7 mai 1862 », </w:t>
      </w:r>
      <w:r w:rsidRPr="0084722A">
        <w:rPr>
          <w:u w:val="single"/>
        </w:rPr>
        <w:t>Jou</w:t>
      </w:r>
      <w:r w:rsidRPr="0084722A">
        <w:rPr>
          <w:u w:val="single"/>
        </w:rPr>
        <w:t>r</w:t>
      </w:r>
      <w:r w:rsidRPr="0084722A">
        <w:rPr>
          <w:u w:val="single"/>
        </w:rPr>
        <w:t>naux de l'Assemblée législative de la Province du Canada</w:t>
      </w:r>
      <w:r w:rsidRPr="0084722A">
        <w:t>, vol.</w:t>
      </w:r>
      <w:r>
        <w:t> </w:t>
      </w:r>
      <w:r w:rsidRPr="0084722A">
        <w:t>XX</w:t>
      </w:r>
      <w:r>
        <w:t xml:space="preserve"> </w:t>
      </w:r>
      <w:r w:rsidRPr="0084722A">
        <w:t>(session 1862) :121-172.</w:t>
      </w:r>
    </w:p>
    <w:p w:rsidR="004537A3" w:rsidRPr="0084722A" w:rsidRDefault="004537A3" w:rsidP="004537A3">
      <w:pPr>
        <w:spacing w:before="120" w:after="120"/>
        <w:ind w:left="900" w:hanging="900"/>
        <w:jc w:val="both"/>
      </w:pPr>
    </w:p>
    <w:p w:rsidR="004537A3" w:rsidRPr="0084722A" w:rsidRDefault="004537A3" w:rsidP="004537A3">
      <w:pPr>
        <w:spacing w:before="120" w:after="120"/>
        <w:ind w:left="900" w:hanging="900"/>
        <w:jc w:val="both"/>
      </w:pPr>
      <w:r w:rsidRPr="0084722A">
        <w:t>JCAB-Journaux de la Chambre d’assemblée du Bas-Canada</w:t>
      </w:r>
    </w:p>
    <w:p w:rsidR="004537A3" w:rsidRPr="0084722A" w:rsidRDefault="004537A3" w:rsidP="004537A3">
      <w:pPr>
        <w:spacing w:before="120" w:after="120"/>
        <w:ind w:left="900" w:hanging="900"/>
        <w:jc w:val="both"/>
      </w:pPr>
      <w:r w:rsidRPr="0084722A">
        <w:t>1824</w:t>
      </w:r>
      <w:r>
        <w:tab/>
      </w:r>
      <w:r w:rsidRPr="0084722A">
        <w:t xml:space="preserve">« Sauvages de Lorette : Appendice A, jeudi, 29 janvier 1824 », dans </w:t>
      </w:r>
      <w:r w:rsidRPr="0084722A">
        <w:rPr>
          <w:u w:val="single"/>
        </w:rPr>
        <w:t>Journaux de la chambre d'assemblée du Bas-Canada, Appendice R, vol. 33, Session 1823-1824</w:t>
      </w:r>
      <w:r w:rsidRPr="0084722A">
        <w:t>, Québec : Nielson &amp; Cowan</w:t>
      </w:r>
    </w:p>
    <w:p w:rsidR="004537A3" w:rsidRPr="0084722A" w:rsidRDefault="004537A3" w:rsidP="004537A3">
      <w:pPr>
        <w:spacing w:before="120" w:after="120"/>
        <w:ind w:left="900" w:hanging="900"/>
        <w:jc w:val="both"/>
      </w:pPr>
      <w:r w:rsidRPr="0084722A">
        <w:t>1836</w:t>
      </w:r>
      <w:r>
        <w:tab/>
      </w:r>
      <w:r w:rsidRPr="0084722A">
        <w:t>« Journal d'une exploration pour constater la possibilité d'o</w:t>
      </w:r>
      <w:r w:rsidRPr="0084722A">
        <w:t>u</w:t>
      </w:r>
      <w:r w:rsidRPr="0084722A">
        <w:t xml:space="preserve">vrir un chemin entre le Saguenay et le Fleuve St. Laurent, par W.-H. Davies, Mars 1835 », dans </w:t>
      </w:r>
      <w:r w:rsidRPr="0084722A">
        <w:rPr>
          <w:u w:val="single"/>
        </w:rPr>
        <w:t>Journaux de la Chambre d'assemblée du Bas-Canada, Appendice BB</w:t>
      </w:r>
      <w:r w:rsidRPr="0084722A">
        <w:t>, Québec : Nie</w:t>
      </w:r>
      <w:r w:rsidRPr="0084722A">
        <w:t>l</w:t>
      </w:r>
      <w:r w:rsidRPr="0084722A">
        <w:t>son &amp; Cowan, p.59-95.</w:t>
      </w:r>
    </w:p>
    <w:p w:rsidR="004537A3" w:rsidRPr="0084722A" w:rsidRDefault="004537A3" w:rsidP="004537A3">
      <w:pPr>
        <w:spacing w:before="120" w:after="120"/>
        <w:ind w:left="900" w:hanging="900"/>
        <w:jc w:val="both"/>
      </w:pPr>
    </w:p>
    <w:p w:rsidR="004537A3" w:rsidRPr="0084722A" w:rsidRDefault="004537A3" w:rsidP="004537A3">
      <w:pPr>
        <w:spacing w:before="120" w:after="120"/>
        <w:ind w:left="900" w:hanging="900"/>
        <w:jc w:val="both"/>
      </w:pPr>
      <w:r w:rsidRPr="0084722A">
        <w:t>JÉROME, Françoise</w:t>
      </w:r>
    </w:p>
    <w:p w:rsidR="004537A3" w:rsidRPr="0084722A" w:rsidRDefault="004537A3" w:rsidP="004537A3">
      <w:pPr>
        <w:spacing w:before="120" w:after="120"/>
        <w:ind w:left="900" w:hanging="900"/>
        <w:jc w:val="both"/>
      </w:pPr>
      <w:r w:rsidRPr="0084722A">
        <w:t>1881</w:t>
      </w:r>
      <w:r>
        <w:tab/>
      </w:r>
      <w:r w:rsidRPr="0084722A">
        <w:t>« Lettre à son frère, 6 avril 1881 », Ms., 1 p. (aux Archives de l'Archevêché de Rimouski, Rimouski, Dossier : Indiens de l'ancienne réserve de viger).</w:t>
      </w:r>
    </w:p>
    <w:p w:rsidR="004537A3" w:rsidRPr="0084722A" w:rsidRDefault="004537A3" w:rsidP="004537A3">
      <w:pPr>
        <w:spacing w:before="120" w:after="120"/>
        <w:ind w:left="900" w:hanging="900"/>
        <w:jc w:val="both"/>
      </w:pPr>
    </w:p>
    <w:p w:rsidR="004537A3" w:rsidRPr="0084722A" w:rsidRDefault="004537A3" w:rsidP="004537A3">
      <w:pPr>
        <w:spacing w:before="120" w:after="120"/>
        <w:ind w:left="900" w:hanging="900"/>
        <w:jc w:val="both"/>
      </w:pPr>
      <w:r w:rsidRPr="0084722A">
        <w:t>JOHNSON, Laurence et Charles A. MARTIJN</w:t>
      </w:r>
    </w:p>
    <w:p w:rsidR="004537A3" w:rsidRPr="0084722A" w:rsidRDefault="004537A3" w:rsidP="004537A3">
      <w:pPr>
        <w:spacing w:before="120" w:after="120"/>
        <w:ind w:left="900" w:hanging="900"/>
        <w:jc w:val="both"/>
      </w:pPr>
      <w:r w:rsidRPr="0084722A">
        <w:t>1994</w:t>
      </w:r>
      <w:r>
        <w:tab/>
      </w:r>
      <w:r w:rsidRPr="0084722A">
        <w:t xml:space="preserve">« Les Malécites et la traite des fourrures », </w:t>
      </w:r>
      <w:r w:rsidRPr="0084722A">
        <w:rPr>
          <w:u w:val="single"/>
        </w:rPr>
        <w:t>Recherches am</w:t>
      </w:r>
      <w:r w:rsidRPr="0084722A">
        <w:rPr>
          <w:u w:val="single"/>
        </w:rPr>
        <w:t>é</w:t>
      </w:r>
      <w:r w:rsidRPr="0084722A">
        <w:rPr>
          <w:u w:val="single"/>
        </w:rPr>
        <w:t>rindiennes au Québec</w:t>
      </w:r>
      <w:r w:rsidRPr="0084722A">
        <w:t>, XXIV(3) :25-44.</w:t>
      </w:r>
    </w:p>
    <w:p w:rsidR="004537A3" w:rsidRPr="0084722A" w:rsidRDefault="004537A3" w:rsidP="004537A3">
      <w:pPr>
        <w:spacing w:before="120" w:after="120"/>
        <w:ind w:left="900" w:hanging="900"/>
        <w:jc w:val="both"/>
      </w:pPr>
    </w:p>
    <w:p w:rsidR="004537A3" w:rsidRPr="0084722A" w:rsidRDefault="004537A3" w:rsidP="004537A3">
      <w:pPr>
        <w:spacing w:before="120" w:after="120"/>
        <w:ind w:left="900" w:hanging="900"/>
        <w:jc w:val="both"/>
      </w:pPr>
      <w:r>
        <w:t>JULIEN, C.</w:t>
      </w:r>
      <w:r w:rsidRPr="0084722A">
        <w:t>A., R. HERVAL et T. BEAUCHESNE</w:t>
      </w:r>
    </w:p>
    <w:p w:rsidR="004537A3" w:rsidRPr="0084722A" w:rsidRDefault="004537A3" w:rsidP="004537A3">
      <w:pPr>
        <w:spacing w:before="120" w:after="120"/>
        <w:ind w:left="900" w:hanging="900"/>
        <w:jc w:val="both"/>
      </w:pPr>
      <w:r w:rsidRPr="0084722A">
        <w:t>1946</w:t>
      </w:r>
      <w:r>
        <w:tab/>
      </w:r>
      <w:r w:rsidRPr="0084722A">
        <w:t>Paris : Presses Universitaires de France, (C.A. Julien, Col</w:t>
      </w:r>
      <w:r w:rsidRPr="0084722A">
        <w:t>o</w:t>
      </w:r>
      <w:r w:rsidRPr="0084722A">
        <w:t>nies et Empires. Collection internationale de documentation coloni</w:t>
      </w:r>
      <w:r w:rsidRPr="0084722A">
        <w:t>a</w:t>
      </w:r>
      <w:r w:rsidRPr="0084722A">
        <w:t>le : Deuxième série : les classiques de la colonisation, vol. 1).</w:t>
      </w:r>
    </w:p>
    <w:p w:rsidR="004537A3" w:rsidRPr="0084722A" w:rsidRDefault="004537A3" w:rsidP="004537A3">
      <w:pPr>
        <w:spacing w:before="120" w:after="120"/>
        <w:ind w:left="900" w:hanging="900"/>
        <w:jc w:val="both"/>
      </w:pPr>
    </w:p>
    <w:p w:rsidR="004537A3" w:rsidRPr="0084722A" w:rsidRDefault="004537A3" w:rsidP="004537A3">
      <w:pPr>
        <w:spacing w:before="120" w:after="120"/>
        <w:ind w:left="900" w:hanging="900"/>
        <w:jc w:val="both"/>
      </w:pPr>
      <w:r w:rsidRPr="0084722A">
        <w:t>KEMPT, James</w:t>
      </w:r>
    </w:p>
    <w:p w:rsidR="004537A3" w:rsidRPr="0084722A" w:rsidRDefault="004537A3" w:rsidP="004537A3">
      <w:pPr>
        <w:spacing w:before="120" w:after="120"/>
        <w:ind w:left="900" w:hanging="900"/>
        <w:jc w:val="both"/>
      </w:pPr>
      <w:r w:rsidRPr="0084722A">
        <w:t>1830</w:t>
      </w:r>
      <w:r>
        <w:tab/>
      </w:r>
      <w:r w:rsidRPr="0084722A">
        <w:t>« Nomination de Joseph Thomas comme Grand Chef des Amal</w:t>
      </w:r>
      <w:r w:rsidRPr="0084722A">
        <w:t>i</w:t>
      </w:r>
      <w:r w:rsidRPr="0084722A">
        <w:t>cites/ Appointment of Joseph Thomas as Grand Chief of the Amalic</w:t>
      </w:r>
      <w:r w:rsidRPr="0084722A">
        <w:t>i</w:t>
      </w:r>
      <w:r w:rsidRPr="0084722A">
        <w:t>tes - 1 mai/May 1830 », (aux Archives nationales du Canada, Ottawa).</w:t>
      </w:r>
    </w:p>
    <w:p w:rsidR="004537A3" w:rsidRPr="0084722A" w:rsidRDefault="004537A3" w:rsidP="004537A3">
      <w:pPr>
        <w:spacing w:before="120" w:after="120"/>
        <w:ind w:left="900" w:hanging="900"/>
        <w:jc w:val="both"/>
      </w:pPr>
      <w:r>
        <w:t>[167]</w:t>
      </w:r>
    </w:p>
    <w:p w:rsidR="004537A3" w:rsidRDefault="004537A3" w:rsidP="004537A3">
      <w:pPr>
        <w:spacing w:before="120" w:after="120"/>
        <w:ind w:left="900" w:hanging="900"/>
        <w:jc w:val="both"/>
      </w:pPr>
    </w:p>
    <w:p w:rsidR="004537A3" w:rsidRPr="0084722A" w:rsidRDefault="004537A3" w:rsidP="004537A3">
      <w:pPr>
        <w:spacing w:before="120" w:after="120"/>
        <w:ind w:left="900" w:hanging="900"/>
        <w:jc w:val="both"/>
      </w:pPr>
      <w:r w:rsidRPr="0084722A">
        <w:t>KRECH, Shepard III</w:t>
      </w:r>
    </w:p>
    <w:p w:rsidR="004537A3" w:rsidRPr="0084722A" w:rsidRDefault="004537A3" w:rsidP="004537A3">
      <w:pPr>
        <w:spacing w:before="120" w:after="120"/>
        <w:ind w:left="900" w:hanging="900"/>
        <w:jc w:val="both"/>
      </w:pPr>
      <w:r w:rsidRPr="0084722A">
        <w:t>1991</w:t>
      </w:r>
      <w:r>
        <w:tab/>
      </w:r>
      <w:r w:rsidRPr="0084722A">
        <w:t xml:space="preserve">« The State of Ethnohistory », </w:t>
      </w:r>
      <w:r w:rsidRPr="0084722A">
        <w:rPr>
          <w:u w:val="single"/>
        </w:rPr>
        <w:t>Annual Review of Anthropol</w:t>
      </w:r>
      <w:r w:rsidRPr="0084722A">
        <w:rPr>
          <w:u w:val="single"/>
        </w:rPr>
        <w:t>o</w:t>
      </w:r>
      <w:r w:rsidRPr="0084722A">
        <w:rPr>
          <w:u w:val="single"/>
        </w:rPr>
        <w:t>gy</w:t>
      </w:r>
      <w:r w:rsidRPr="0084722A">
        <w:t>, (20) :345-75.</w:t>
      </w:r>
    </w:p>
    <w:p w:rsidR="004537A3" w:rsidRPr="0084722A" w:rsidRDefault="004537A3" w:rsidP="004537A3">
      <w:pPr>
        <w:spacing w:before="120" w:after="120"/>
        <w:ind w:left="900" w:hanging="900"/>
        <w:jc w:val="both"/>
      </w:pPr>
    </w:p>
    <w:p w:rsidR="004537A3" w:rsidRPr="0084722A" w:rsidRDefault="004537A3" w:rsidP="004537A3">
      <w:pPr>
        <w:spacing w:before="120" w:after="120"/>
        <w:ind w:left="900" w:hanging="900"/>
        <w:jc w:val="both"/>
      </w:pPr>
      <w:r w:rsidRPr="0084722A">
        <w:t>LANGEVIN, Hector</w:t>
      </w:r>
    </w:p>
    <w:p w:rsidR="004537A3" w:rsidRPr="0084722A" w:rsidRDefault="004537A3" w:rsidP="004537A3">
      <w:pPr>
        <w:spacing w:before="120" w:after="120"/>
        <w:ind w:left="900" w:hanging="900"/>
        <w:jc w:val="both"/>
      </w:pPr>
      <w:r w:rsidRPr="0084722A">
        <w:t>1869b</w:t>
      </w:r>
      <w:r>
        <w:tab/>
      </w:r>
      <w:r w:rsidRPr="0084722A">
        <w:t>« Lettre au Révérends Lazarre Marceau, curé de L'Isle-Verte, 22 mai 1869 », Ms., 1 p. (aux Archives de l'Archevêché de Rimouski, Dossier : Indiens de l'ancienne réserve de Viger).</w:t>
      </w:r>
    </w:p>
    <w:p w:rsidR="004537A3" w:rsidRPr="0084722A" w:rsidRDefault="004537A3" w:rsidP="004537A3">
      <w:pPr>
        <w:spacing w:before="120" w:after="120"/>
        <w:ind w:left="900" w:hanging="900"/>
        <w:jc w:val="both"/>
      </w:pPr>
      <w:r>
        <w:br w:type="page"/>
      </w:r>
    </w:p>
    <w:p w:rsidR="004537A3" w:rsidRPr="0084722A" w:rsidRDefault="004537A3" w:rsidP="004537A3">
      <w:pPr>
        <w:spacing w:before="120" w:after="120"/>
        <w:ind w:left="900" w:hanging="900"/>
        <w:jc w:val="both"/>
      </w:pPr>
      <w:r w:rsidRPr="0084722A">
        <w:t>LANGEVIN, Jean</w:t>
      </w:r>
    </w:p>
    <w:p w:rsidR="004537A3" w:rsidRPr="0084722A" w:rsidRDefault="004537A3" w:rsidP="004537A3">
      <w:pPr>
        <w:spacing w:before="120" w:after="120"/>
        <w:ind w:left="900" w:hanging="900"/>
        <w:jc w:val="both"/>
      </w:pPr>
      <w:r w:rsidRPr="0084722A">
        <w:t>1868</w:t>
      </w:r>
      <w:r>
        <w:tab/>
      </w:r>
      <w:r w:rsidRPr="0084722A">
        <w:t xml:space="preserve">« Lettre à Hector Langevin, 16 octobre 1868 », Ms., dans </w:t>
      </w:r>
      <w:r w:rsidRPr="0084722A">
        <w:rPr>
          <w:u w:val="single"/>
        </w:rPr>
        <w:t>Fonds Langevin</w:t>
      </w:r>
      <w:r w:rsidRPr="0084722A">
        <w:t>, 1 p. (aux Archives nationales du Québec, Québec, Cote P-0134-0040, 3A07-3607A,  boite 40, chemise 1 [Jean Langevin à He</w:t>
      </w:r>
      <w:r w:rsidRPr="0084722A">
        <w:t>c</w:t>
      </w:r>
      <w:r w:rsidRPr="0084722A">
        <w:t>tor Louis Langevin 1843-1891]).</w:t>
      </w:r>
    </w:p>
    <w:p w:rsidR="004537A3" w:rsidRPr="0084722A" w:rsidRDefault="004537A3" w:rsidP="004537A3">
      <w:pPr>
        <w:spacing w:before="120" w:after="120"/>
        <w:ind w:left="900" w:hanging="900"/>
        <w:jc w:val="both"/>
      </w:pPr>
    </w:p>
    <w:p w:rsidR="004537A3" w:rsidRPr="0084722A" w:rsidRDefault="004537A3" w:rsidP="004537A3">
      <w:pPr>
        <w:spacing w:before="120" w:after="120"/>
        <w:ind w:left="900" w:hanging="900"/>
        <w:jc w:val="both"/>
      </w:pPr>
      <w:r w:rsidRPr="0084722A">
        <w:t>LEBEL, Réal</w:t>
      </w:r>
    </w:p>
    <w:p w:rsidR="004537A3" w:rsidRPr="0084722A" w:rsidRDefault="004537A3" w:rsidP="004537A3">
      <w:pPr>
        <w:spacing w:before="120" w:after="120"/>
        <w:ind w:left="900" w:hanging="900"/>
        <w:jc w:val="both"/>
      </w:pPr>
      <w:r w:rsidRPr="0084722A">
        <w:t>1975</w:t>
      </w:r>
      <w:r>
        <w:tab/>
      </w:r>
      <w:r w:rsidRPr="0084722A">
        <w:rPr>
          <w:u w:val="single"/>
        </w:rPr>
        <w:t>Au Pays du porc-épic, Kakouna, 1673, 1825, 1975</w:t>
      </w:r>
      <w:r w:rsidRPr="0084722A">
        <w:t>, Cacouna : Le comité des fêtes de Cacouna.</w:t>
      </w:r>
    </w:p>
    <w:p w:rsidR="004537A3" w:rsidRPr="0084722A" w:rsidRDefault="004537A3" w:rsidP="004537A3">
      <w:pPr>
        <w:spacing w:before="120" w:after="120"/>
        <w:ind w:left="900" w:hanging="900"/>
        <w:jc w:val="both"/>
      </w:pPr>
    </w:p>
    <w:p w:rsidR="004537A3" w:rsidRPr="0084722A" w:rsidRDefault="004537A3" w:rsidP="004537A3">
      <w:pPr>
        <w:spacing w:before="120" w:after="120"/>
        <w:ind w:left="900" w:hanging="900"/>
        <w:jc w:val="both"/>
      </w:pPr>
      <w:r w:rsidRPr="0084722A">
        <w:t>LEBLANT, Robert et M. DELAFOSSE</w:t>
      </w:r>
    </w:p>
    <w:p w:rsidR="004537A3" w:rsidRPr="0084722A" w:rsidRDefault="004537A3" w:rsidP="004537A3">
      <w:pPr>
        <w:spacing w:before="120" w:after="120"/>
        <w:ind w:left="900" w:hanging="900"/>
        <w:jc w:val="both"/>
      </w:pPr>
      <w:r w:rsidRPr="0084722A">
        <w:t>1956-1957</w:t>
      </w:r>
      <w:r>
        <w:tab/>
      </w:r>
      <w:r w:rsidRPr="0084722A">
        <w:t xml:space="preserve">« Les Rochelais dans la vallée du Saint-Laurent », </w:t>
      </w:r>
      <w:r w:rsidRPr="0084722A">
        <w:rPr>
          <w:u w:val="single"/>
        </w:rPr>
        <w:t>R</w:t>
      </w:r>
      <w:r w:rsidRPr="0084722A">
        <w:rPr>
          <w:u w:val="single"/>
        </w:rPr>
        <w:t>e</w:t>
      </w:r>
      <w:r w:rsidRPr="0084722A">
        <w:rPr>
          <w:u w:val="single"/>
        </w:rPr>
        <w:t>vue d'histoire de l'Amérique française</w:t>
      </w:r>
      <w:r w:rsidRPr="0084722A">
        <w:t>, 10(3) :333-363.</w:t>
      </w:r>
    </w:p>
    <w:p w:rsidR="004537A3" w:rsidRPr="0084722A" w:rsidRDefault="004537A3" w:rsidP="004537A3">
      <w:pPr>
        <w:spacing w:before="120" w:after="120"/>
        <w:ind w:left="900" w:hanging="900"/>
        <w:jc w:val="both"/>
      </w:pPr>
    </w:p>
    <w:p w:rsidR="004537A3" w:rsidRPr="0084722A" w:rsidRDefault="004537A3" w:rsidP="004537A3">
      <w:pPr>
        <w:spacing w:before="120" w:after="120"/>
        <w:ind w:left="900" w:hanging="900"/>
        <w:jc w:val="both"/>
      </w:pPr>
      <w:r w:rsidRPr="0084722A">
        <w:t>LECHASSEUR, Antonio</w:t>
      </w:r>
    </w:p>
    <w:p w:rsidR="004537A3" w:rsidRPr="0084722A" w:rsidRDefault="004537A3" w:rsidP="004537A3">
      <w:pPr>
        <w:spacing w:before="120" w:after="120"/>
        <w:ind w:left="900" w:hanging="900"/>
        <w:jc w:val="both"/>
      </w:pPr>
      <w:r w:rsidRPr="0084722A">
        <w:t>1990</w:t>
      </w:r>
      <w:r>
        <w:tab/>
      </w:r>
      <w:r w:rsidRPr="0084722A">
        <w:t xml:space="preserve">« Bertrand, Charles », dans </w:t>
      </w:r>
      <w:r w:rsidRPr="0084722A">
        <w:rPr>
          <w:u w:val="single"/>
        </w:rPr>
        <w:t>Dictionnaire biographique du C</w:t>
      </w:r>
      <w:r w:rsidRPr="0084722A">
        <w:rPr>
          <w:u w:val="single"/>
        </w:rPr>
        <w:t>a</w:t>
      </w:r>
      <w:r w:rsidRPr="0084722A">
        <w:rPr>
          <w:u w:val="single"/>
        </w:rPr>
        <w:t>nada. Volume XII : 1891 à 1900</w:t>
      </w:r>
      <w:r w:rsidRPr="0084722A">
        <w:t>, Québec : Presses de l'Un</w:t>
      </w:r>
      <w:r w:rsidRPr="0084722A">
        <w:t>i</w:t>
      </w:r>
      <w:r w:rsidRPr="0084722A">
        <w:t>versité L</w:t>
      </w:r>
      <w:r w:rsidRPr="0084722A">
        <w:t>a</w:t>
      </w:r>
      <w:r w:rsidRPr="0084722A">
        <w:t>val, p.113-115.</w:t>
      </w:r>
    </w:p>
    <w:p w:rsidR="004537A3" w:rsidRPr="0084722A" w:rsidRDefault="004537A3" w:rsidP="004537A3">
      <w:pPr>
        <w:spacing w:before="120" w:after="120"/>
        <w:ind w:left="900" w:hanging="900"/>
        <w:jc w:val="both"/>
      </w:pPr>
    </w:p>
    <w:p w:rsidR="004537A3" w:rsidRPr="0084722A" w:rsidRDefault="004537A3" w:rsidP="004537A3">
      <w:pPr>
        <w:spacing w:before="120" w:after="120"/>
        <w:ind w:left="900" w:hanging="900"/>
        <w:jc w:val="both"/>
      </w:pPr>
      <w:r w:rsidRPr="0084722A">
        <w:t>LEIGHTON, Douglas</w:t>
      </w:r>
    </w:p>
    <w:p w:rsidR="004537A3" w:rsidRPr="0084722A" w:rsidRDefault="004537A3" w:rsidP="004537A3">
      <w:pPr>
        <w:spacing w:before="120" w:after="120"/>
        <w:ind w:left="900" w:hanging="900"/>
        <w:jc w:val="both"/>
      </w:pPr>
      <w:r w:rsidRPr="0084722A">
        <w:t>1977</w:t>
      </w:r>
      <w:r>
        <w:tab/>
      </w:r>
      <w:r w:rsidRPr="0084722A">
        <w:t xml:space="preserve">« Duncan Campbell Napier », </w:t>
      </w:r>
      <w:r w:rsidRPr="0084722A">
        <w:rPr>
          <w:u w:val="single"/>
        </w:rPr>
        <w:t>Dictionnaire biographique du Canada. Volume IX, de 1861 à 1870</w:t>
      </w:r>
      <w:r w:rsidRPr="0084722A">
        <w:t>, Québec : Presses de l'Un</w:t>
      </w:r>
      <w:r w:rsidRPr="0084722A">
        <w:t>i</w:t>
      </w:r>
      <w:r w:rsidRPr="0084722A">
        <w:t>versité Laval, p. 653-654.</w:t>
      </w:r>
    </w:p>
    <w:p w:rsidR="004537A3" w:rsidRPr="0084722A" w:rsidRDefault="004537A3" w:rsidP="004537A3">
      <w:pPr>
        <w:spacing w:before="120" w:after="120"/>
        <w:ind w:left="900" w:hanging="900"/>
        <w:jc w:val="both"/>
      </w:pPr>
    </w:p>
    <w:p w:rsidR="004537A3" w:rsidRPr="0084722A" w:rsidRDefault="004537A3" w:rsidP="004537A3">
      <w:pPr>
        <w:spacing w:before="120" w:after="120"/>
        <w:ind w:left="900" w:hanging="900"/>
        <w:jc w:val="both"/>
      </w:pPr>
      <w:r w:rsidRPr="0084722A">
        <w:t>LEMIRE, Maurice (dir ).</w:t>
      </w:r>
    </w:p>
    <w:p w:rsidR="004537A3" w:rsidRPr="0084722A" w:rsidRDefault="004537A3" w:rsidP="004537A3">
      <w:pPr>
        <w:spacing w:before="120" w:after="120"/>
        <w:ind w:left="900" w:hanging="900"/>
        <w:jc w:val="both"/>
      </w:pPr>
      <w:r w:rsidRPr="0084722A">
        <w:t>1980</w:t>
      </w:r>
      <w:r>
        <w:tab/>
      </w:r>
      <w:r w:rsidRPr="0084722A">
        <w:rPr>
          <w:u w:val="single"/>
        </w:rPr>
        <w:t>Dictionnaire des oeuvres littéraires du Québec. Volume 1, Des origines à 1900</w:t>
      </w:r>
      <w:r w:rsidRPr="0084722A">
        <w:t>, Montréal : Fides.</w:t>
      </w:r>
    </w:p>
    <w:p w:rsidR="004537A3" w:rsidRPr="0084722A" w:rsidRDefault="004537A3" w:rsidP="004537A3">
      <w:pPr>
        <w:spacing w:before="120" w:after="120"/>
        <w:ind w:left="900" w:hanging="900"/>
        <w:jc w:val="both"/>
      </w:pPr>
      <w:r>
        <w:br w:type="page"/>
      </w:r>
    </w:p>
    <w:p w:rsidR="004537A3" w:rsidRPr="0084722A" w:rsidRDefault="004537A3" w:rsidP="004537A3">
      <w:pPr>
        <w:spacing w:before="120" w:after="120"/>
        <w:ind w:left="900" w:hanging="900"/>
        <w:jc w:val="both"/>
      </w:pPr>
      <w:r w:rsidRPr="0084722A">
        <w:t>LESLIE, John F.</w:t>
      </w:r>
    </w:p>
    <w:p w:rsidR="004537A3" w:rsidRPr="0084722A" w:rsidRDefault="004537A3" w:rsidP="004537A3">
      <w:pPr>
        <w:spacing w:before="120" w:after="120"/>
        <w:ind w:left="900" w:hanging="900"/>
        <w:jc w:val="both"/>
      </w:pPr>
      <w:r w:rsidRPr="0084722A">
        <w:t>1985</w:t>
      </w:r>
      <w:r>
        <w:tab/>
      </w:r>
      <w:r w:rsidRPr="0084722A">
        <w:rPr>
          <w:u w:val="single"/>
        </w:rPr>
        <w:t>Commissions of Inquiry into indian affairs in the canadas, 1828-1858 : Evolving a corporate memory for the Indian d</w:t>
      </w:r>
      <w:r w:rsidRPr="0084722A">
        <w:rPr>
          <w:u w:val="single"/>
        </w:rPr>
        <w:t>e</w:t>
      </w:r>
      <w:r w:rsidRPr="0084722A">
        <w:rPr>
          <w:u w:val="single"/>
        </w:rPr>
        <w:t>par</w:t>
      </w:r>
      <w:r w:rsidRPr="0084722A">
        <w:rPr>
          <w:u w:val="single"/>
        </w:rPr>
        <w:t>t</w:t>
      </w:r>
      <w:r w:rsidRPr="0084722A">
        <w:rPr>
          <w:u w:val="single"/>
        </w:rPr>
        <w:t>ment</w:t>
      </w:r>
      <w:r w:rsidRPr="0084722A">
        <w:t>, Ottawa : Indian Affairs and Northern Development C</w:t>
      </w:r>
      <w:r w:rsidRPr="0084722A">
        <w:t>a</w:t>
      </w:r>
      <w:r w:rsidRPr="0084722A">
        <w:t>nada.</w:t>
      </w:r>
    </w:p>
    <w:p w:rsidR="004537A3" w:rsidRPr="0084722A" w:rsidRDefault="004537A3" w:rsidP="004537A3">
      <w:pPr>
        <w:spacing w:before="120" w:after="120"/>
        <w:ind w:left="900" w:hanging="900"/>
        <w:jc w:val="both"/>
      </w:pPr>
    </w:p>
    <w:p w:rsidR="004537A3" w:rsidRPr="0084722A" w:rsidRDefault="004537A3" w:rsidP="004537A3">
      <w:pPr>
        <w:spacing w:before="120" w:after="120"/>
        <w:ind w:left="900" w:hanging="900"/>
        <w:jc w:val="both"/>
      </w:pPr>
      <w:r w:rsidRPr="0084722A">
        <w:t>LÉTOURNEAU, Jocelyn</w:t>
      </w:r>
    </w:p>
    <w:p w:rsidR="004537A3" w:rsidRPr="0084722A" w:rsidRDefault="004537A3" w:rsidP="004537A3">
      <w:pPr>
        <w:spacing w:before="120" w:after="120"/>
        <w:ind w:left="900" w:hanging="900"/>
        <w:jc w:val="both"/>
      </w:pPr>
      <w:r w:rsidRPr="0084722A">
        <w:t>1989</w:t>
      </w:r>
      <w:r>
        <w:tab/>
      </w:r>
      <w:r w:rsidRPr="0084722A">
        <w:rPr>
          <w:u w:val="single"/>
        </w:rPr>
        <w:t>Le coffre à outils du chercheur débutant. Guide d'initiation au travail intellectuel</w:t>
      </w:r>
      <w:r w:rsidRPr="0084722A">
        <w:t>, Toronto : Oxford University Press.</w:t>
      </w:r>
    </w:p>
    <w:p w:rsidR="004537A3" w:rsidRPr="0084722A" w:rsidRDefault="004537A3" w:rsidP="004537A3">
      <w:pPr>
        <w:spacing w:before="120" w:after="120"/>
        <w:ind w:left="900" w:hanging="900"/>
        <w:jc w:val="both"/>
      </w:pPr>
    </w:p>
    <w:p w:rsidR="004537A3" w:rsidRPr="0084722A" w:rsidRDefault="004537A3" w:rsidP="004537A3">
      <w:pPr>
        <w:spacing w:before="120" w:after="120"/>
        <w:ind w:left="900" w:hanging="900"/>
        <w:jc w:val="both"/>
      </w:pPr>
      <w:r w:rsidRPr="0084722A">
        <w:t>LIZOTTE. Louis-Philippe</w:t>
      </w:r>
    </w:p>
    <w:p w:rsidR="004537A3" w:rsidRPr="0084722A" w:rsidRDefault="004537A3" w:rsidP="004537A3">
      <w:pPr>
        <w:spacing w:before="120" w:after="120"/>
        <w:ind w:left="900" w:hanging="900"/>
        <w:jc w:val="both"/>
      </w:pPr>
      <w:r w:rsidRPr="0084722A">
        <w:t>1973</w:t>
      </w:r>
      <w:r>
        <w:tab/>
      </w:r>
      <w:r w:rsidRPr="0084722A">
        <w:rPr>
          <w:u w:val="single"/>
        </w:rPr>
        <w:t>Vieille Rivière-du-Loup, ses vieilles gens, ses vieilles choses</w:t>
      </w:r>
      <w:r w:rsidRPr="0084722A">
        <w:t>, Québec : Garneau.</w:t>
      </w:r>
    </w:p>
    <w:p w:rsidR="004537A3" w:rsidRPr="0084722A" w:rsidRDefault="004537A3" w:rsidP="004537A3">
      <w:pPr>
        <w:spacing w:before="120" w:after="120"/>
        <w:ind w:left="900" w:hanging="900"/>
        <w:jc w:val="both"/>
      </w:pPr>
    </w:p>
    <w:p w:rsidR="004537A3" w:rsidRPr="0084722A" w:rsidRDefault="004537A3" w:rsidP="004537A3">
      <w:pPr>
        <w:spacing w:before="120" w:after="120"/>
        <w:ind w:left="900" w:hanging="900"/>
        <w:jc w:val="both"/>
      </w:pPr>
      <w:r w:rsidRPr="0084722A">
        <w:t>LORD AYLMER, Matthew</w:t>
      </w:r>
    </w:p>
    <w:p w:rsidR="004537A3" w:rsidRPr="0084722A" w:rsidRDefault="004537A3" w:rsidP="004537A3">
      <w:pPr>
        <w:spacing w:before="120" w:after="120"/>
        <w:ind w:left="900" w:hanging="900"/>
        <w:jc w:val="both"/>
      </w:pPr>
      <w:r w:rsidRPr="0084722A">
        <w:t>1831</w:t>
      </w:r>
      <w:r>
        <w:tab/>
      </w:r>
      <w:r w:rsidRPr="0084722A">
        <w:t>« Nomination de Noël Denis, Célestin Denis et Jean Denis comme Capitaine des sauvages Amalicites de l'Isle-Verte/ Appointment of Noël Denis, Célestin Denios et Jean Denis as Captain of the Amalicites Indians of Green Island - 1 nove</w:t>
      </w:r>
      <w:r w:rsidRPr="0084722A">
        <w:t>m</w:t>
      </w:r>
      <w:r w:rsidRPr="0084722A">
        <w:t>bre/November 1831 », (aux Archives nationales du C</w:t>
      </w:r>
      <w:r w:rsidRPr="0084722A">
        <w:t>a</w:t>
      </w:r>
      <w:r w:rsidRPr="0084722A">
        <w:t>nada, Ottawa).</w:t>
      </w:r>
    </w:p>
    <w:p w:rsidR="004537A3" w:rsidRPr="0084722A" w:rsidRDefault="004537A3" w:rsidP="004537A3">
      <w:pPr>
        <w:spacing w:before="120" w:after="120"/>
        <w:ind w:left="900" w:hanging="900"/>
        <w:jc w:val="both"/>
      </w:pPr>
    </w:p>
    <w:p w:rsidR="004537A3" w:rsidRPr="0084722A" w:rsidRDefault="004537A3" w:rsidP="004537A3">
      <w:pPr>
        <w:spacing w:before="120" w:after="120"/>
        <w:ind w:left="900" w:hanging="900"/>
        <w:jc w:val="both"/>
      </w:pPr>
      <w:r w:rsidRPr="0084722A">
        <w:t>MAILHOT, José</w:t>
      </w:r>
    </w:p>
    <w:p w:rsidR="004537A3" w:rsidRPr="0084722A" w:rsidRDefault="004537A3" w:rsidP="004537A3">
      <w:pPr>
        <w:spacing w:before="120" w:after="120"/>
        <w:ind w:left="900" w:hanging="900"/>
        <w:jc w:val="both"/>
      </w:pPr>
      <w:r w:rsidRPr="0084722A">
        <w:t>1993</w:t>
      </w:r>
      <w:r>
        <w:tab/>
      </w:r>
      <w:r w:rsidRPr="0084722A">
        <w:rPr>
          <w:u w:val="single"/>
        </w:rPr>
        <w:t>Au pays des Innus. Les gens de Sheshatshit</w:t>
      </w:r>
      <w:r w:rsidRPr="0084722A">
        <w:t>, Montréal : R</w:t>
      </w:r>
      <w:r w:rsidRPr="0084722A">
        <w:t>e</w:t>
      </w:r>
      <w:r w:rsidRPr="0084722A">
        <w:t>cherches amérindiennes au Québec, (Coll.  Signes des Amér</w:t>
      </w:r>
      <w:r w:rsidRPr="0084722A">
        <w:t>i</w:t>
      </w:r>
      <w:r w:rsidRPr="0084722A">
        <w:t>ques, no. 9.</w:t>
      </w:r>
    </w:p>
    <w:p w:rsidR="004537A3" w:rsidRPr="0084722A" w:rsidRDefault="004537A3" w:rsidP="004537A3">
      <w:pPr>
        <w:spacing w:before="120" w:after="120"/>
        <w:ind w:left="900" w:hanging="900"/>
        <w:jc w:val="both"/>
      </w:pPr>
      <w:r>
        <w:t>[168]</w:t>
      </w:r>
    </w:p>
    <w:p w:rsidR="004537A3" w:rsidRDefault="004537A3" w:rsidP="004537A3">
      <w:pPr>
        <w:spacing w:before="120" w:after="120"/>
        <w:ind w:left="900" w:hanging="900"/>
        <w:jc w:val="both"/>
      </w:pPr>
    </w:p>
    <w:p w:rsidR="004537A3" w:rsidRPr="0084722A" w:rsidRDefault="004537A3" w:rsidP="004537A3">
      <w:pPr>
        <w:spacing w:before="120" w:after="120"/>
        <w:ind w:left="900" w:hanging="900"/>
        <w:jc w:val="both"/>
      </w:pPr>
      <w:r w:rsidRPr="0084722A">
        <w:t>MAILHOT, José et Sylvie VINCENT</w:t>
      </w:r>
    </w:p>
    <w:p w:rsidR="004537A3" w:rsidRPr="0084722A" w:rsidRDefault="004537A3" w:rsidP="004537A3">
      <w:pPr>
        <w:spacing w:before="120" w:after="120"/>
        <w:ind w:left="900" w:hanging="900"/>
        <w:jc w:val="both"/>
      </w:pPr>
      <w:r w:rsidRPr="0084722A">
        <w:t>1979</w:t>
      </w:r>
      <w:r>
        <w:tab/>
      </w:r>
      <w:r w:rsidRPr="0084722A">
        <w:t xml:space="preserve">« La situation des Montagnais du Saguenay Lac St-Jean et de la Haute Côte-Nord au milieu du XIXe siècle&lt; », Ms., </w:t>
      </w:r>
      <w:r w:rsidRPr="0084722A">
        <w:rPr>
          <w:u w:val="single"/>
        </w:rPr>
        <w:t>Ra</w:t>
      </w:r>
      <w:r w:rsidRPr="0084722A">
        <w:rPr>
          <w:u w:val="single"/>
        </w:rPr>
        <w:t>p</w:t>
      </w:r>
      <w:r w:rsidRPr="0084722A">
        <w:rPr>
          <w:u w:val="single"/>
        </w:rPr>
        <w:t>port remis au Conseil Attikamek-Montagnais</w:t>
      </w:r>
      <w:r w:rsidRPr="0084722A">
        <w:t>, 43 p. (à l'Un</w:t>
      </w:r>
      <w:r w:rsidRPr="0084722A">
        <w:t>i</w:t>
      </w:r>
      <w:r w:rsidRPr="0084722A">
        <w:t>vers</w:t>
      </w:r>
      <w:r w:rsidRPr="0084722A">
        <w:t>i</w:t>
      </w:r>
      <w:r w:rsidRPr="0084722A">
        <w:t>té du Québec à Chicoutimi, Bibliothèque).</w:t>
      </w:r>
    </w:p>
    <w:p w:rsidR="004537A3" w:rsidRPr="0084722A" w:rsidRDefault="004537A3" w:rsidP="004537A3">
      <w:pPr>
        <w:spacing w:before="120" w:after="120"/>
        <w:ind w:left="900" w:hanging="900"/>
        <w:jc w:val="both"/>
      </w:pPr>
    </w:p>
    <w:p w:rsidR="004537A3" w:rsidRPr="0084722A" w:rsidRDefault="004537A3" w:rsidP="004537A3">
      <w:pPr>
        <w:spacing w:before="120" w:after="120"/>
        <w:ind w:left="900" w:hanging="900"/>
        <w:jc w:val="both"/>
      </w:pPr>
      <w:r w:rsidRPr="0084722A">
        <w:t>MAINER, Georges</w:t>
      </w:r>
    </w:p>
    <w:p w:rsidR="004537A3" w:rsidRPr="0084722A" w:rsidRDefault="004537A3" w:rsidP="004537A3">
      <w:pPr>
        <w:spacing w:before="120" w:after="120"/>
        <w:ind w:left="900" w:hanging="900"/>
        <w:jc w:val="both"/>
      </w:pPr>
      <w:r w:rsidRPr="0084722A">
        <w:t>1972</w:t>
      </w:r>
      <w:r>
        <w:tab/>
      </w:r>
      <w:r w:rsidRPr="0084722A">
        <w:t xml:space="preserve">« Chesley, Solomon Yeomans », dans </w:t>
      </w:r>
      <w:r w:rsidRPr="0084722A">
        <w:rPr>
          <w:u w:val="single"/>
        </w:rPr>
        <w:t>Dictionnaire biograph</w:t>
      </w:r>
      <w:r w:rsidRPr="0084722A">
        <w:rPr>
          <w:u w:val="single"/>
        </w:rPr>
        <w:t>i</w:t>
      </w:r>
      <w:r w:rsidRPr="0084722A">
        <w:rPr>
          <w:u w:val="single"/>
        </w:rPr>
        <w:t>que du Canada. Volume X, de 1871 à 1880</w:t>
      </w:r>
      <w:r w:rsidRPr="0084722A">
        <w:t>, Québec : Presses de l'Unive</w:t>
      </w:r>
      <w:r w:rsidRPr="0084722A">
        <w:t>r</w:t>
      </w:r>
      <w:r w:rsidRPr="0084722A">
        <w:t>sité Laval</w:t>
      </w:r>
    </w:p>
    <w:p w:rsidR="004537A3" w:rsidRPr="0084722A" w:rsidRDefault="004537A3" w:rsidP="004537A3">
      <w:pPr>
        <w:spacing w:before="120" w:after="120"/>
        <w:ind w:left="900" w:hanging="900"/>
        <w:jc w:val="both"/>
      </w:pPr>
    </w:p>
    <w:p w:rsidR="004537A3" w:rsidRPr="0084722A" w:rsidRDefault="004537A3" w:rsidP="004537A3">
      <w:pPr>
        <w:spacing w:before="120" w:after="120"/>
        <w:ind w:left="900" w:hanging="900"/>
        <w:jc w:val="both"/>
      </w:pPr>
      <w:r w:rsidRPr="0084722A">
        <w:t>MARCEAU, Lazare</w:t>
      </w:r>
    </w:p>
    <w:p w:rsidR="004537A3" w:rsidRPr="0084722A" w:rsidRDefault="004537A3" w:rsidP="004537A3">
      <w:pPr>
        <w:spacing w:before="120" w:after="120"/>
        <w:ind w:left="900" w:hanging="900"/>
        <w:jc w:val="both"/>
      </w:pPr>
      <w:r w:rsidRPr="0084722A">
        <w:t>1867</w:t>
      </w:r>
      <w:r>
        <w:tab/>
      </w:r>
      <w:r w:rsidRPr="0084722A">
        <w:t>« Lettre de Lazare Marceau à Mgr Langevin, 19 août 1867 », Ms., (aux Archives de l'archevêché de Rimouski).</w:t>
      </w:r>
    </w:p>
    <w:p w:rsidR="004537A3" w:rsidRPr="0084722A" w:rsidRDefault="004537A3" w:rsidP="004537A3">
      <w:pPr>
        <w:spacing w:before="120" w:after="120"/>
        <w:ind w:left="900" w:hanging="900"/>
        <w:jc w:val="both"/>
      </w:pPr>
      <w:r w:rsidRPr="0084722A">
        <w:t>1870</w:t>
      </w:r>
      <w:r>
        <w:tab/>
      </w:r>
      <w:r w:rsidRPr="0084722A">
        <w:t>« Lettre au grand Vicaire, Edmond Langevin, 11 mai 1870 », Ms., 2 p. (aux Archives de l'Archevêché de Rimouski, Do</w:t>
      </w:r>
      <w:r w:rsidRPr="0084722A">
        <w:t>s</w:t>
      </w:r>
      <w:r w:rsidRPr="0084722A">
        <w:t>sier : L'Isle-Verte, 1870-1880).</w:t>
      </w:r>
    </w:p>
    <w:p w:rsidR="004537A3" w:rsidRPr="0084722A" w:rsidRDefault="004537A3" w:rsidP="004537A3">
      <w:pPr>
        <w:spacing w:before="120" w:after="120"/>
        <w:ind w:left="900" w:hanging="900"/>
        <w:jc w:val="both"/>
      </w:pPr>
    </w:p>
    <w:p w:rsidR="004537A3" w:rsidRPr="0084722A" w:rsidRDefault="004537A3" w:rsidP="004537A3">
      <w:pPr>
        <w:spacing w:before="120" w:after="120"/>
        <w:ind w:left="900" w:hanging="900"/>
        <w:jc w:val="both"/>
      </w:pPr>
      <w:r w:rsidRPr="0084722A">
        <w:t>MARTIJN, Charles A.</w:t>
      </w:r>
    </w:p>
    <w:p w:rsidR="004537A3" w:rsidRPr="0084722A" w:rsidRDefault="004537A3" w:rsidP="004537A3">
      <w:pPr>
        <w:spacing w:before="120" w:after="120"/>
        <w:ind w:left="900" w:hanging="900"/>
        <w:jc w:val="both"/>
      </w:pPr>
      <w:r w:rsidRPr="0084722A">
        <w:t>1986</w:t>
      </w:r>
      <w:r>
        <w:tab/>
      </w:r>
      <w:r w:rsidRPr="0084722A">
        <w:t xml:space="preserve">« Voyages des Micmacs dans la vallée du Saint-Laurent, sur la Côte-Nord et à Terre-Neuve », dans Charles A. Martijn, éd., </w:t>
      </w:r>
      <w:r w:rsidRPr="0084722A">
        <w:rPr>
          <w:u w:val="single"/>
        </w:rPr>
        <w:t>Les Micmacs et la mer</w:t>
      </w:r>
      <w:r w:rsidRPr="0084722A">
        <w:t>, Montréal : Recherches améri</w:t>
      </w:r>
      <w:r w:rsidRPr="0084722A">
        <w:t>n</w:t>
      </w:r>
      <w:r w:rsidRPr="0084722A">
        <w:t>die</w:t>
      </w:r>
      <w:r w:rsidRPr="0084722A">
        <w:t>n</w:t>
      </w:r>
      <w:r w:rsidRPr="0084722A">
        <w:t>nes au Québec, p. 197-223</w:t>
      </w:r>
    </w:p>
    <w:p w:rsidR="004537A3" w:rsidRPr="0084722A" w:rsidRDefault="004537A3" w:rsidP="004537A3">
      <w:pPr>
        <w:spacing w:before="120" w:after="120"/>
        <w:ind w:left="900" w:hanging="900"/>
        <w:jc w:val="both"/>
      </w:pPr>
    </w:p>
    <w:p w:rsidR="004537A3" w:rsidRPr="0084722A" w:rsidRDefault="004537A3" w:rsidP="004537A3">
      <w:pPr>
        <w:spacing w:before="120" w:after="120"/>
        <w:ind w:left="900" w:hanging="900"/>
        <w:jc w:val="both"/>
      </w:pPr>
      <w:r w:rsidRPr="0084722A">
        <w:t>MARTIN, Paul-Louis et al.</w:t>
      </w:r>
    </w:p>
    <w:p w:rsidR="004537A3" w:rsidRPr="0084722A" w:rsidRDefault="004537A3" w:rsidP="004537A3">
      <w:pPr>
        <w:spacing w:before="120" w:after="120"/>
        <w:ind w:left="900" w:hanging="900"/>
        <w:jc w:val="both"/>
      </w:pPr>
      <w:r w:rsidRPr="0084722A">
        <w:t>1977</w:t>
      </w:r>
      <w:r>
        <w:tab/>
      </w:r>
      <w:r w:rsidRPr="0084722A">
        <w:rPr>
          <w:u w:val="single"/>
        </w:rPr>
        <w:t>Rivière-du-Loup et son portage : Itinéraire culturelle</w:t>
      </w:r>
      <w:r w:rsidRPr="0084722A">
        <w:t>, Qu</w:t>
      </w:r>
      <w:r w:rsidRPr="0084722A">
        <w:t>é</w:t>
      </w:r>
      <w:r w:rsidRPr="0084722A">
        <w:t>bec : Librairie Beauchemin/Éditeur officiel du Québec, (Co</w:t>
      </w:r>
      <w:r w:rsidRPr="0084722A">
        <w:t>l</w:t>
      </w:r>
      <w:r w:rsidRPr="0084722A">
        <w:t>le</w:t>
      </w:r>
      <w:r w:rsidRPr="0084722A">
        <w:t>c</w:t>
      </w:r>
      <w:r w:rsidRPr="0084722A">
        <w:t>tion des Guides pratiques, Série Itinéraires culturels, La Documentation qu</w:t>
      </w:r>
      <w:r w:rsidRPr="0084722A">
        <w:t>é</w:t>
      </w:r>
      <w:r w:rsidRPr="0084722A">
        <w:t>bécoise.</w:t>
      </w:r>
    </w:p>
    <w:p w:rsidR="004537A3" w:rsidRPr="0084722A" w:rsidRDefault="004537A3" w:rsidP="004537A3">
      <w:pPr>
        <w:spacing w:before="120" w:after="120"/>
        <w:ind w:left="900" w:hanging="900"/>
        <w:jc w:val="both"/>
      </w:pPr>
    </w:p>
    <w:p w:rsidR="004537A3" w:rsidRPr="0084722A" w:rsidRDefault="004537A3" w:rsidP="004537A3">
      <w:pPr>
        <w:spacing w:before="120" w:after="120"/>
        <w:ind w:left="900" w:hanging="900"/>
        <w:jc w:val="both"/>
      </w:pPr>
      <w:r w:rsidRPr="0084722A">
        <w:t>MECHLING, William Hubbs</w:t>
      </w:r>
    </w:p>
    <w:p w:rsidR="004537A3" w:rsidRPr="0084722A" w:rsidRDefault="004537A3" w:rsidP="004537A3">
      <w:pPr>
        <w:spacing w:before="120" w:after="120"/>
        <w:ind w:left="900" w:hanging="900"/>
        <w:jc w:val="both"/>
      </w:pPr>
      <w:r w:rsidRPr="0084722A">
        <w:t>1914</w:t>
      </w:r>
      <w:r>
        <w:tab/>
      </w:r>
      <w:r w:rsidRPr="0084722A">
        <w:rPr>
          <w:u w:val="single"/>
        </w:rPr>
        <w:t>Malecite Tales</w:t>
      </w:r>
      <w:r w:rsidRPr="0084722A">
        <w:t>, Ottawa : Gouvernement du Canada, Depar</w:t>
      </w:r>
      <w:r w:rsidRPr="0084722A">
        <w:t>t</w:t>
      </w:r>
      <w:r w:rsidRPr="0084722A">
        <w:t>ment of Mines, 133p., (Anthropological Series : no. 4).</w:t>
      </w:r>
    </w:p>
    <w:p w:rsidR="004537A3" w:rsidRPr="0084722A" w:rsidRDefault="004537A3" w:rsidP="004537A3">
      <w:pPr>
        <w:spacing w:before="120" w:after="120"/>
        <w:ind w:left="900" w:hanging="900"/>
        <w:jc w:val="both"/>
      </w:pPr>
      <w:r w:rsidRPr="0084722A">
        <w:t>1917</w:t>
      </w:r>
      <w:r>
        <w:tab/>
      </w:r>
      <w:r w:rsidRPr="0084722A">
        <w:rPr>
          <w:u w:val="single"/>
        </w:rPr>
        <w:t>The Social and Religious Life of the Malecite and Micmac</w:t>
      </w:r>
      <w:r w:rsidRPr="0084722A">
        <w:t xml:space="preserve">, Ph. D. Dissertation, Cambridge, Harvard University, </w:t>
      </w:r>
    </w:p>
    <w:p w:rsidR="004537A3" w:rsidRPr="0084722A" w:rsidRDefault="004537A3" w:rsidP="004537A3">
      <w:pPr>
        <w:spacing w:before="120" w:after="120"/>
        <w:ind w:left="900" w:hanging="900"/>
        <w:jc w:val="both"/>
      </w:pPr>
      <w:r w:rsidRPr="0084722A">
        <w:t>1959</w:t>
      </w:r>
      <w:r>
        <w:tab/>
      </w:r>
      <w:r w:rsidRPr="0084722A">
        <w:t xml:space="preserve">« The Malecite Indians with Notes on the Micmac », </w:t>
      </w:r>
      <w:r w:rsidRPr="0084722A">
        <w:rPr>
          <w:u w:val="single"/>
        </w:rPr>
        <w:t>Anthr</w:t>
      </w:r>
      <w:r w:rsidRPr="0084722A">
        <w:rPr>
          <w:u w:val="single"/>
        </w:rPr>
        <w:t>o</w:t>
      </w:r>
      <w:r w:rsidRPr="0084722A">
        <w:rPr>
          <w:u w:val="single"/>
        </w:rPr>
        <w:t>p</w:t>
      </w:r>
      <w:r w:rsidRPr="0084722A">
        <w:rPr>
          <w:u w:val="single"/>
        </w:rPr>
        <w:t>o</w:t>
      </w:r>
      <w:r w:rsidRPr="0084722A">
        <w:rPr>
          <w:u w:val="single"/>
        </w:rPr>
        <w:t>logica</w:t>
      </w:r>
      <w:r w:rsidRPr="0084722A">
        <w:t>, 7-8 :1-430.</w:t>
      </w:r>
    </w:p>
    <w:p w:rsidR="004537A3" w:rsidRPr="0084722A" w:rsidRDefault="004537A3" w:rsidP="004537A3">
      <w:pPr>
        <w:spacing w:before="120" w:after="120"/>
        <w:ind w:left="900" w:hanging="900"/>
        <w:jc w:val="both"/>
      </w:pPr>
    </w:p>
    <w:p w:rsidR="004537A3" w:rsidRPr="0084722A" w:rsidRDefault="004537A3" w:rsidP="004537A3">
      <w:pPr>
        <w:spacing w:before="120" w:after="120"/>
        <w:ind w:left="900" w:hanging="900"/>
        <w:jc w:val="both"/>
      </w:pPr>
      <w:r w:rsidRPr="0084722A">
        <w:t>MICHAUD, Robert</w:t>
      </w:r>
    </w:p>
    <w:p w:rsidR="004537A3" w:rsidRPr="0084722A" w:rsidRDefault="004537A3" w:rsidP="004537A3">
      <w:pPr>
        <w:spacing w:before="120" w:after="120"/>
        <w:ind w:left="900" w:hanging="900"/>
        <w:jc w:val="both"/>
      </w:pPr>
      <w:r w:rsidRPr="0084722A">
        <w:t>1978</w:t>
      </w:r>
      <w:r>
        <w:tab/>
      </w:r>
      <w:r w:rsidRPr="0084722A">
        <w:rPr>
          <w:u w:val="single"/>
        </w:rPr>
        <w:t>L'Isle-Verte vue du large</w:t>
      </w:r>
      <w:r w:rsidRPr="0084722A">
        <w:t>, Montréal : Leméac.</w:t>
      </w:r>
    </w:p>
    <w:p w:rsidR="004537A3" w:rsidRPr="0084722A" w:rsidRDefault="004537A3" w:rsidP="004537A3">
      <w:pPr>
        <w:spacing w:before="120" w:after="120"/>
        <w:ind w:left="900" w:hanging="900"/>
        <w:jc w:val="both"/>
      </w:pPr>
    </w:p>
    <w:p w:rsidR="004537A3" w:rsidRPr="0084722A" w:rsidRDefault="004537A3" w:rsidP="004537A3">
      <w:pPr>
        <w:spacing w:before="120" w:after="120"/>
        <w:ind w:left="900" w:hanging="900"/>
        <w:jc w:val="both"/>
      </w:pPr>
      <w:r w:rsidRPr="0084722A">
        <w:t>MILLOY, John Sheridan</w:t>
      </w:r>
    </w:p>
    <w:p w:rsidR="004537A3" w:rsidRPr="0084722A" w:rsidRDefault="004537A3" w:rsidP="004537A3">
      <w:pPr>
        <w:spacing w:before="120" w:after="120"/>
        <w:ind w:left="900" w:hanging="900"/>
        <w:jc w:val="both"/>
      </w:pPr>
      <w:r w:rsidRPr="0084722A">
        <w:t>1978</w:t>
      </w:r>
      <w:r>
        <w:tab/>
      </w:r>
      <w:r w:rsidRPr="0084722A">
        <w:rPr>
          <w:u w:val="single"/>
        </w:rPr>
        <w:t>The Era of Civilization. British Policy for the Indians of C</w:t>
      </w:r>
      <w:r w:rsidRPr="0084722A">
        <w:rPr>
          <w:u w:val="single"/>
        </w:rPr>
        <w:t>a</w:t>
      </w:r>
      <w:r w:rsidRPr="0084722A">
        <w:rPr>
          <w:u w:val="single"/>
        </w:rPr>
        <w:t>nada, 1830-1860.</w:t>
      </w:r>
      <w:r w:rsidRPr="0084722A">
        <w:t>, Thèse de doctorat, Oxford, Université d'Oxford.</w:t>
      </w:r>
    </w:p>
    <w:p w:rsidR="004537A3" w:rsidRPr="0084722A" w:rsidRDefault="004537A3" w:rsidP="004537A3">
      <w:pPr>
        <w:spacing w:before="120" w:after="120"/>
        <w:ind w:left="900" w:hanging="900"/>
        <w:jc w:val="both"/>
      </w:pPr>
    </w:p>
    <w:p w:rsidR="004537A3" w:rsidRPr="0084722A" w:rsidRDefault="004537A3" w:rsidP="004537A3">
      <w:pPr>
        <w:spacing w:before="120" w:after="120"/>
        <w:ind w:left="900" w:hanging="900"/>
        <w:jc w:val="both"/>
      </w:pPr>
      <w:r w:rsidRPr="0084722A">
        <w:t>MORANTZ, Toby</w:t>
      </w:r>
    </w:p>
    <w:p w:rsidR="004537A3" w:rsidRPr="0084722A" w:rsidRDefault="004537A3" w:rsidP="004537A3">
      <w:pPr>
        <w:spacing w:before="120" w:after="120"/>
        <w:ind w:left="900" w:hanging="900"/>
        <w:jc w:val="both"/>
      </w:pPr>
      <w:r w:rsidRPr="0084722A">
        <w:t>1988</w:t>
      </w:r>
      <w:r>
        <w:tab/>
      </w:r>
      <w:r w:rsidRPr="0084722A">
        <w:t>« Recent Literature on Native Peoples : a Measure of Can</w:t>
      </w:r>
      <w:r w:rsidRPr="0084722A">
        <w:t>a</w:t>
      </w:r>
      <w:r w:rsidRPr="0084722A">
        <w:t xml:space="preserve">da's Values and Goals », </w:t>
      </w:r>
      <w:r w:rsidRPr="0084722A">
        <w:rPr>
          <w:u w:val="single"/>
        </w:rPr>
        <w:t>Acadiensis</w:t>
      </w:r>
      <w:r w:rsidRPr="0084722A">
        <w:t>, XVIII(1) :237-257.</w:t>
      </w:r>
    </w:p>
    <w:p w:rsidR="004537A3" w:rsidRPr="0084722A" w:rsidRDefault="004537A3" w:rsidP="004537A3">
      <w:pPr>
        <w:spacing w:before="120" w:after="120"/>
        <w:ind w:left="900" w:hanging="900"/>
        <w:jc w:val="both"/>
      </w:pPr>
    </w:p>
    <w:p w:rsidR="004537A3" w:rsidRPr="0084722A" w:rsidRDefault="004537A3" w:rsidP="004537A3">
      <w:pPr>
        <w:spacing w:before="120" w:after="120"/>
        <w:ind w:left="900" w:hanging="900"/>
        <w:jc w:val="both"/>
      </w:pPr>
      <w:r w:rsidRPr="0084722A">
        <w:t>MOREAU, Jean-François</w:t>
      </w:r>
    </w:p>
    <w:p w:rsidR="004537A3" w:rsidRPr="0084722A" w:rsidRDefault="004537A3" w:rsidP="004537A3">
      <w:pPr>
        <w:spacing w:before="120" w:after="120"/>
        <w:ind w:left="900" w:hanging="900"/>
        <w:jc w:val="both"/>
      </w:pPr>
      <w:r w:rsidRPr="0084722A">
        <w:t>1980</w:t>
      </w:r>
      <w:r>
        <w:tab/>
      </w:r>
      <w:r w:rsidRPr="0084722A">
        <w:t>« Réflexions sur les chasseurs-cueilleurs. Les Montagnais, d</w:t>
      </w:r>
      <w:r w:rsidRPr="0084722A">
        <w:t>é</w:t>
      </w:r>
      <w:r w:rsidRPr="0084722A">
        <w:t xml:space="preserve">crits par Le Jeune en 1634 », </w:t>
      </w:r>
      <w:r w:rsidRPr="0084722A">
        <w:rPr>
          <w:u w:val="single"/>
        </w:rPr>
        <w:t>Recherches amérindiennes au Québec</w:t>
      </w:r>
      <w:r w:rsidRPr="0084722A">
        <w:t>, X(1-2) :40-51.</w:t>
      </w:r>
    </w:p>
    <w:p w:rsidR="004537A3" w:rsidRPr="0084722A" w:rsidRDefault="004537A3" w:rsidP="004537A3">
      <w:pPr>
        <w:spacing w:before="120" w:after="120"/>
        <w:ind w:left="900" w:hanging="900"/>
        <w:jc w:val="both"/>
      </w:pPr>
    </w:p>
    <w:p w:rsidR="004537A3" w:rsidRPr="0084722A" w:rsidRDefault="004537A3" w:rsidP="004537A3">
      <w:pPr>
        <w:spacing w:before="120" w:after="120"/>
        <w:ind w:left="900" w:hanging="900"/>
        <w:jc w:val="both"/>
      </w:pPr>
      <w:r w:rsidRPr="0084722A">
        <w:t>MORRISON, Alvin Hamblen</w:t>
      </w:r>
    </w:p>
    <w:p w:rsidR="004537A3" w:rsidRPr="0084722A" w:rsidRDefault="004537A3" w:rsidP="004537A3">
      <w:pPr>
        <w:spacing w:before="120" w:after="120"/>
        <w:ind w:left="900" w:hanging="900"/>
        <w:jc w:val="both"/>
      </w:pPr>
      <w:r w:rsidRPr="0084722A">
        <w:t>1978</w:t>
      </w:r>
      <w:r>
        <w:tab/>
      </w:r>
      <w:r w:rsidRPr="0084722A">
        <w:t>« Penobscot Country : Disagreement Over Who Lived There in the 17th Century Needs Resolving - if Possible », dans Wi</w:t>
      </w:r>
      <w:r w:rsidRPr="0084722A">
        <w:t>l</w:t>
      </w:r>
      <w:r w:rsidRPr="0084722A">
        <w:t xml:space="preserve">liam Cowan, éd., </w:t>
      </w:r>
      <w:r w:rsidRPr="0084722A">
        <w:rPr>
          <w:u w:val="single"/>
        </w:rPr>
        <w:t>Papers of the Ninth Algonquian Confere</w:t>
      </w:r>
      <w:r w:rsidRPr="0084722A">
        <w:rPr>
          <w:u w:val="single"/>
        </w:rPr>
        <w:t>n</w:t>
      </w:r>
      <w:r w:rsidRPr="0084722A">
        <w:rPr>
          <w:u w:val="single"/>
        </w:rPr>
        <w:t>ce</w:t>
      </w:r>
      <w:r w:rsidRPr="0084722A">
        <w:t>, Ottawa : Carl</w:t>
      </w:r>
      <w:r w:rsidRPr="0084722A">
        <w:t>e</w:t>
      </w:r>
      <w:r w:rsidRPr="0084722A">
        <w:t>ton Univerity, 47-55</w:t>
      </w:r>
    </w:p>
    <w:p w:rsidR="004537A3" w:rsidRPr="0084722A" w:rsidRDefault="004537A3" w:rsidP="004537A3">
      <w:pPr>
        <w:spacing w:before="120" w:after="120"/>
        <w:ind w:left="900" w:hanging="900"/>
        <w:jc w:val="both"/>
      </w:pPr>
      <w:r>
        <w:t>[169]</w:t>
      </w:r>
    </w:p>
    <w:p w:rsidR="004537A3" w:rsidRPr="0084722A" w:rsidRDefault="004537A3" w:rsidP="004537A3">
      <w:pPr>
        <w:spacing w:before="120" w:after="120"/>
        <w:ind w:left="900" w:hanging="900"/>
        <w:jc w:val="both"/>
      </w:pPr>
      <w:r w:rsidRPr="0084722A">
        <w:t>NICHOLAS, Andrea Bear</w:t>
      </w:r>
    </w:p>
    <w:p w:rsidR="004537A3" w:rsidRPr="0084722A" w:rsidRDefault="004537A3" w:rsidP="004537A3">
      <w:pPr>
        <w:spacing w:before="120" w:after="120"/>
        <w:ind w:left="900" w:hanging="900"/>
        <w:jc w:val="both"/>
      </w:pPr>
      <w:r w:rsidRPr="0084722A">
        <w:t>1986</w:t>
      </w:r>
      <w:r>
        <w:tab/>
      </w:r>
      <w:r w:rsidRPr="0084722A">
        <w:t xml:space="preserve">« Maliseet Aboriginal Rights and Mascarene's Treaty, Not Dummer's Treaty », dans William Cowan, éd., </w:t>
      </w:r>
      <w:r w:rsidRPr="0084722A">
        <w:rPr>
          <w:u w:val="single"/>
        </w:rPr>
        <w:t>Actes du dix-septième congrès des Algonquinistes</w:t>
      </w:r>
      <w:r w:rsidRPr="0084722A">
        <w:t>, Ottawa : Carleton Un</w:t>
      </w:r>
      <w:r w:rsidRPr="0084722A">
        <w:t>i</w:t>
      </w:r>
      <w:r w:rsidRPr="0084722A">
        <w:t>versity, 215-230</w:t>
      </w:r>
    </w:p>
    <w:p w:rsidR="004537A3" w:rsidRPr="0084722A" w:rsidRDefault="004537A3" w:rsidP="004537A3">
      <w:pPr>
        <w:spacing w:before="120" w:after="120"/>
        <w:ind w:left="900" w:hanging="900"/>
        <w:jc w:val="both"/>
      </w:pPr>
      <w:r w:rsidRPr="0084722A">
        <w:t>1989</w:t>
      </w:r>
      <w:r>
        <w:tab/>
      </w:r>
      <w:r w:rsidRPr="0084722A">
        <w:t xml:space="preserve">« The Spirit in the Land : The Native People of Aroostook », dans Anna Fields McGrath, éd., </w:t>
      </w:r>
      <w:r w:rsidRPr="0084722A">
        <w:rPr>
          <w:u w:val="single"/>
        </w:rPr>
        <w:t>The Country : Land of Pr</w:t>
      </w:r>
      <w:r w:rsidRPr="0084722A">
        <w:rPr>
          <w:u w:val="single"/>
        </w:rPr>
        <w:t>o</w:t>
      </w:r>
      <w:r w:rsidRPr="0084722A">
        <w:rPr>
          <w:u w:val="single"/>
        </w:rPr>
        <w:t>mise, A Pictorial History of Aroostook County, Maine</w:t>
      </w:r>
      <w:r w:rsidRPr="0084722A">
        <w:t>, No</w:t>
      </w:r>
      <w:r w:rsidRPr="0084722A">
        <w:t>r</w:t>
      </w:r>
      <w:r w:rsidRPr="0084722A">
        <w:t>folk, Virginia : Donning Company, Publishers, 18-37</w:t>
      </w:r>
    </w:p>
    <w:p w:rsidR="004537A3" w:rsidRPr="0084722A" w:rsidRDefault="004537A3" w:rsidP="004537A3">
      <w:pPr>
        <w:spacing w:before="120" w:after="120"/>
        <w:ind w:left="900" w:hanging="900"/>
        <w:jc w:val="both"/>
      </w:pPr>
    </w:p>
    <w:p w:rsidR="004537A3" w:rsidRPr="0084722A" w:rsidRDefault="004537A3" w:rsidP="004537A3">
      <w:pPr>
        <w:spacing w:before="120" w:after="120"/>
        <w:ind w:left="900" w:hanging="900"/>
        <w:jc w:val="both"/>
      </w:pPr>
      <w:r w:rsidRPr="0084722A">
        <w:t>O'LEARY, John J. Pr.</w:t>
      </w:r>
    </w:p>
    <w:p w:rsidR="004537A3" w:rsidRPr="0084722A" w:rsidRDefault="004537A3" w:rsidP="004537A3">
      <w:pPr>
        <w:spacing w:before="120" w:after="120"/>
        <w:ind w:left="900" w:hanging="900"/>
        <w:jc w:val="both"/>
      </w:pPr>
      <w:r w:rsidRPr="0084722A">
        <w:t>1870-1902</w:t>
      </w:r>
      <w:r>
        <w:tab/>
      </w:r>
      <w:r w:rsidRPr="0084722A">
        <w:t>« Register of Baptisms and Marriage of St-Ann's Church</w:t>
      </w:r>
      <w:r>
        <w:t xml:space="preserve"> </w:t>
      </w:r>
      <w:r w:rsidRPr="0084722A">
        <w:t>(Indian) », Ms., (Tobique Point, Victoria Co. N.B.).</w:t>
      </w:r>
    </w:p>
    <w:p w:rsidR="004537A3" w:rsidRPr="0084722A" w:rsidRDefault="004537A3" w:rsidP="004537A3">
      <w:pPr>
        <w:spacing w:before="120" w:after="120"/>
        <w:ind w:left="900" w:hanging="900"/>
        <w:jc w:val="both"/>
      </w:pPr>
    </w:p>
    <w:p w:rsidR="004537A3" w:rsidRPr="0084722A" w:rsidRDefault="004537A3" w:rsidP="004537A3">
      <w:pPr>
        <w:spacing w:before="120" w:after="120"/>
        <w:ind w:left="900" w:hanging="900"/>
        <w:jc w:val="both"/>
      </w:pPr>
      <w:r w:rsidRPr="0084722A">
        <w:t>PASSCHIER, Françoise</w:t>
      </w:r>
    </w:p>
    <w:p w:rsidR="004537A3" w:rsidRPr="0084722A" w:rsidRDefault="004537A3" w:rsidP="004537A3">
      <w:pPr>
        <w:spacing w:before="120" w:after="120"/>
        <w:ind w:left="900" w:hanging="900"/>
        <w:jc w:val="both"/>
      </w:pPr>
      <w:r w:rsidRPr="0084722A">
        <w:t>1985</w:t>
      </w:r>
      <w:r>
        <w:tab/>
      </w:r>
      <w:r w:rsidRPr="0084722A">
        <w:rPr>
          <w:u w:val="single"/>
        </w:rPr>
        <w:t>Le système économique micmac. Perspective ethnohistorique au XVII</w:t>
      </w:r>
      <w:r w:rsidRPr="009F2E86">
        <w:rPr>
          <w:u w:val="single"/>
          <w:vertAlign w:val="superscript"/>
        </w:rPr>
        <w:t>e</w:t>
      </w:r>
      <w:r w:rsidRPr="0084722A">
        <w:rPr>
          <w:u w:val="single"/>
        </w:rPr>
        <w:t xml:space="preserve"> siècle</w:t>
      </w:r>
      <w:r w:rsidRPr="0084722A">
        <w:t>, Montréal : Laboratoire d'archéologie de l'Un</w:t>
      </w:r>
      <w:r w:rsidRPr="0084722A">
        <w:t>i</w:t>
      </w:r>
      <w:r w:rsidRPr="0084722A">
        <w:t>versité du Québec à Montréal, (Paléo-Québec : no. 17).</w:t>
      </w:r>
    </w:p>
    <w:p w:rsidR="004537A3" w:rsidRPr="0084722A" w:rsidRDefault="004537A3" w:rsidP="004537A3">
      <w:pPr>
        <w:spacing w:before="120" w:after="120"/>
        <w:ind w:left="900" w:hanging="900"/>
        <w:jc w:val="both"/>
      </w:pPr>
    </w:p>
    <w:p w:rsidR="004537A3" w:rsidRPr="0084722A" w:rsidRDefault="004537A3" w:rsidP="004537A3">
      <w:pPr>
        <w:spacing w:before="120" w:after="120"/>
        <w:ind w:left="900" w:hanging="900"/>
        <w:jc w:val="both"/>
      </w:pPr>
      <w:r w:rsidRPr="0084722A">
        <w:t>PELLETIER, Gaby</w:t>
      </w:r>
    </w:p>
    <w:p w:rsidR="004537A3" w:rsidRPr="0084722A" w:rsidRDefault="004537A3" w:rsidP="004537A3">
      <w:pPr>
        <w:spacing w:before="120" w:after="120"/>
        <w:ind w:left="900" w:hanging="900"/>
        <w:jc w:val="both"/>
      </w:pPr>
      <w:r w:rsidRPr="0084722A">
        <w:t>1977</w:t>
      </w:r>
      <w:r>
        <w:tab/>
      </w:r>
      <w:r w:rsidRPr="0084722A">
        <w:t xml:space="preserve">« The Basket Case », </w:t>
      </w:r>
      <w:r w:rsidRPr="0084722A">
        <w:rPr>
          <w:u w:val="single"/>
        </w:rPr>
        <w:t>Journal of the New Brunswick Museum</w:t>
      </w:r>
      <w:r w:rsidRPr="0084722A">
        <w:t>, 1 :72-77.</w:t>
      </w:r>
    </w:p>
    <w:p w:rsidR="004537A3" w:rsidRPr="0084722A" w:rsidRDefault="004537A3" w:rsidP="004537A3">
      <w:pPr>
        <w:spacing w:before="120" w:after="120"/>
        <w:ind w:left="900" w:hanging="900"/>
        <w:jc w:val="both"/>
      </w:pPr>
      <w:r w:rsidRPr="0084722A">
        <w:t>1982</w:t>
      </w:r>
      <w:r>
        <w:tab/>
      </w:r>
      <w:r w:rsidRPr="0084722A">
        <w:rPr>
          <w:u w:val="single"/>
        </w:rPr>
        <w:t>Abenaki Basketry</w:t>
      </w:r>
      <w:r w:rsidRPr="0084722A">
        <w:t>, Ottawa : National Museum of Man, (Me</w:t>
      </w:r>
      <w:r w:rsidRPr="0084722A">
        <w:t>r</w:t>
      </w:r>
      <w:r w:rsidRPr="0084722A">
        <w:t>cury Series : 85).</w:t>
      </w:r>
    </w:p>
    <w:p w:rsidR="004537A3" w:rsidRPr="0084722A" w:rsidRDefault="004537A3" w:rsidP="004537A3">
      <w:pPr>
        <w:spacing w:before="120" w:after="120"/>
        <w:ind w:left="900" w:hanging="900"/>
        <w:jc w:val="both"/>
      </w:pPr>
    </w:p>
    <w:p w:rsidR="004537A3" w:rsidRPr="0084722A" w:rsidRDefault="004537A3" w:rsidP="004537A3">
      <w:pPr>
        <w:spacing w:before="120" w:after="120"/>
        <w:ind w:left="900" w:hanging="900"/>
        <w:jc w:val="both"/>
      </w:pPr>
      <w:r w:rsidRPr="0084722A">
        <w:t>POTE, William Jr</w:t>
      </w:r>
    </w:p>
    <w:p w:rsidR="004537A3" w:rsidRPr="0084722A" w:rsidRDefault="004537A3" w:rsidP="004537A3">
      <w:pPr>
        <w:spacing w:before="120" w:after="120"/>
        <w:ind w:left="900" w:hanging="900"/>
        <w:jc w:val="both"/>
      </w:pPr>
      <w:r w:rsidRPr="0084722A">
        <w:t>1896</w:t>
      </w:r>
      <w:r>
        <w:tab/>
      </w:r>
      <w:r w:rsidRPr="0084722A">
        <w:rPr>
          <w:u w:val="single"/>
        </w:rPr>
        <w:t>The Journal of captain William Pote Jr. during his captivity in the French and Indian War. From May, 1745, to August, 1747</w:t>
      </w:r>
      <w:r w:rsidRPr="0084722A">
        <w:t>, New York : Dodd, Mead &amp; Co.</w:t>
      </w:r>
    </w:p>
    <w:p w:rsidR="004537A3" w:rsidRPr="0084722A" w:rsidRDefault="004537A3" w:rsidP="004537A3">
      <w:pPr>
        <w:spacing w:before="120" w:after="120"/>
        <w:ind w:left="900" w:hanging="900"/>
        <w:jc w:val="both"/>
      </w:pPr>
    </w:p>
    <w:p w:rsidR="004537A3" w:rsidRPr="0084722A" w:rsidRDefault="004537A3" w:rsidP="004537A3">
      <w:pPr>
        <w:spacing w:before="120" w:after="120"/>
        <w:ind w:left="900" w:hanging="900"/>
        <w:jc w:val="both"/>
      </w:pPr>
      <w:r w:rsidRPr="0084722A">
        <w:t>PRDH-PROGRAMME DE RECHERCHE EN DÉMOGRAPHIE HISTORIQUE</w:t>
      </w:r>
    </w:p>
    <w:p w:rsidR="004537A3" w:rsidRPr="0084722A" w:rsidRDefault="004537A3" w:rsidP="004537A3">
      <w:pPr>
        <w:spacing w:before="120" w:after="120"/>
        <w:ind w:left="900" w:hanging="900"/>
        <w:jc w:val="both"/>
      </w:pPr>
      <w:r w:rsidRPr="0084722A">
        <w:t>1993</w:t>
      </w:r>
      <w:r>
        <w:tab/>
      </w:r>
      <w:r w:rsidRPr="0084722A">
        <w:t>« Répertoire des actes de baptême, marriage, sépulture des am</w:t>
      </w:r>
      <w:r w:rsidRPr="0084722A">
        <w:t>é</w:t>
      </w:r>
      <w:r w:rsidRPr="0084722A">
        <w:t>rindiens des contés de Beauce, Bellechasse, Bonaventure, Charl</w:t>
      </w:r>
      <w:r w:rsidRPr="0084722A">
        <w:t>e</w:t>
      </w:r>
      <w:r w:rsidRPr="0084722A">
        <w:t>voix, Gaspé, Kamouraska, Lévis, L'Islet, Lotbinière, Montmorency, Montmagny, Port-Neuf, Québec (ville), Qu</w:t>
      </w:r>
      <w:r w:rsidRPr="0084722A">
        <w:t>é</w:t>
      </w:r>
      <w:r w:rsidRPr="0084722A">
        <w:t>bec (comté), Rimouski, Sagu</w:t>
      </w:r>
      <w:r w:rsidRPr="0084722A">
        <w:t>e</w:t>
      </w:r>
      <w:r w:rsidRPr="0084722A">
        <w:t>nay et Témiscouata », Ms., (au, FCMM).</w:t>
      </w:r>
    </w:p>
    <w:p w:rsidR="004537A3" w:rsidRPr="0084722A" w:rsidRDefault="004537A3" w:rsidP="004537A3">
      <w:pPr>
        <w:spacing w:before="120" w:after="120"/>
        <w:ind w:left="900" w:hanging="900"/>
        <w:jc w:val="both"/>
      </w:pPr>
    </w:p>
    <w:p w:rsidR="004537A3" w:rsidRPr="0084722A" w:rsidRDefault="004537A3" w:rsidP="004537A3">
      <w:pPr>
        <w:spacing w:before="120" w:after="120"/>
        <w:ind w:left="900" w:hanging="900"/>
        <w:jc w:val="both"/>
      </w:pPr>
      <w:r w:rsidRPr="0084722A">
        <w:t>PRINS, Harald E. L.</w:t>
      </w:r>
    </w:p>
    <w:p w:rsidR="004537A3" w:rsidRPr="0084722A" w:rsidRDefault="004537A3" w:rsidP="004537A3">
      <w:pPr>
        <w:spacing w:before="120" w:after="120"/>
        <w:ind w:left="900" w:hanging="900"/>
        <w:jc w:val="both"/>
      </w:pPr>
      <w:r w:rsidRPr="0084722A">
        <w:t>1986</w:t>
      </w:r>
      <w:r>
        <w:tab/>
      </w:r>
      <w:r w:rsidRPr="0084722A">
        <w:t xml:space="preserve">« Micmacs and Maliseets in the St.Lawrence Valley », dans William Cowan, </w:t>
      </w:r>
      <w:r w:rsidRPr="0084722A">
        <w:rPr>
          <w:u w:val="single"/>
        </w:rPr>
        <w:t>Actes du dix-septième congrès des Algo</w:t>
      </w:r>
      <w:r w:rsidRPr="0084722A">
        <w:rPr>
          <w:u w:val="single"/>
        </w:rPr>
        <w:t>n</w:t>
      </w:r>
      <w:r w:rsidRPr="0084722A">
        <w:rPr>
          <w:u w:val="single"/>
        </w:rPr>
        <w:t>quinistes</w:t>
      </w:r>
      <w:r w:rsidRPr="0084722A">
        <w:t>, O</w:t>
      </w:r>
      <w:r w:rsidRPr="0084722A">
        <w:t>t</w:t>
      </w:r>
      <w:r w:rsidRPr="0084722A">
        <w:t>tawa : Carleton University Press, p.263-278.</w:t>
      </w:r>
    </w:p>
    <w:p w:rsidR="004537A3" w:rsidRPr="0084722A" w:rsidRDefault="004537A3" w:rsidP="004537A3">
      <w:pPr>
        <w:spacing w:before="120" w:after="120"/>
        <w:ind w:left="900" w:hanging="900"/>
        <w:jc w:val="both"/>
      </w:pPr>
      <w:r w:rsidRPr="0084722A">
        <w:t>1988</w:t>
      </w:r>
      <w:r>
        <w:tab/>
      </w:r>
      <w:r w:rsidRPr="0084722A">
        <w:rPr>
          <w:u w:val="single"/>
        </w:rPr>
        <w:t>Tribulations of a border tribe : A discourse on the political ecology of the Aroostook band of Micmacs (16th-20th cent</w:t>
      </w:r>
      <w:r w:rsidRPr="0084722A">
        <w:rPr>
          <w:u w:val="single"/>
        </w:rPr>
        <w:t>u</w:t>
      </w:r>
      <w:r w:rsidRPr="0084722A">
        <w:rPr>
          <w:u w:val="single"/>
        </w:rPr>
        <w:t>ries)</w:t>
      </w:r>
      <w:r w:rsidRPr="0084722A">
        <w:t>, Thèse de doctorat, Ann Arbor, New School for Social R</w:t>
      </w:r>
      <w:r w:rsidRPr="0084722A">
        <w:t>e</w:t>
      </w:r>
      <w:r w:rsidRPr="0084722A">
        <w:t>search, 358p.</w:t>
      </w:r>
    </w:p>
    <w:p w:rsidR="004537A3" w:rsidRPr="0084722A" w:rsidRDefault="004537A3" w:rsidP="004537A3">
      <w:pPr>
        <w:spacing w:before="120" w:after="120"/>
        <w:ind w:left="900" w:hanging="900"/>
        <w:jc w:val="both"/>
      </w:pPr>
      <w:r w:rsidRPr="0084722A">
        <w:t>1992</w:t>
      </w:r>
      <w:r>
        <w:tab/>
      </w:r>
      <w:r w:rsidRPr="0084722A">
        <w:t>« Cornfield at Meductic : Ethnic and Territorial Reconfigur</w:t>
      </w:r>
      <w:r w:rsidRPr="0084722A">
        <w:t>a</w:t>
      </w:r>
      <w:r w:rsidRPr="0084722A">
        <w:t xml:space="preserve">tion in Colonial Acadia », </w:t>
      </w:r>
      <w:r w:rsidRPr="0084722A">
        <w:rPr>
          <w:u w:val="single"/>
        </w:rPr>
        <w:t>Man in the Northeast</w:t>
      </w:r>
      <w:r w:rsidRPr="0084722A">
        <w:t>, (44, Fall) :55-72, 1 carte, bibl.</w:t>
      </w:r>
    </w:p>
    <w:p w:rsidR="004537A3" w:rsidRPr="0084722A" w:rsidRDefault="004537A3" w:rsidP="004537A3">
      <w:pPr>
        <w:spacing w:before="120" w:after="120"/>
        <w:ind w:left="900" w:hanging="900"/>
        <w:jc w:val="both"/>
      </w:pPr>
    </w:p>
    <w:p w:rsidR="004537A3" w:rsidRPr="0084722A" w:rsidRDefault="004537A3" w:rsidP="004537A3">
      <w:pPr>
        <w:spacing w:before="120" w:after="120"/>
        <w:ind w:left="900" w:hanging="900"/>
        <w:jc w:val="both"/>
      </w:pPr>
      <w:r w:rsidRPr="0084722A">
        <w:t>QUÉBEC</w:t>
      </w:r>
    </w:p>
    <w:p w:rsidR="004537A3" w:rsidRPr="0084722A" w:rsidRDefault="004537A3" w:rsidP="004537A3">
      <w:pPr>
        <w:spacing w:before="120" w:after="120"/>
        <w:ind w:left="900" w:hanging="900"/>
        <w:jc w:val="both"/>
      </w:pPr>
      <w:r w:rsidRPr="0084722A">
        <w:t>1883</w:t>
      </w:r>
      <w:r>
        <w:tab/>
      </w:r>
      <w:r w:rsidRPr="0084722A">
        <w:rPr>
          <w:u w:val="single"/>
        </w:rPr>
        <w:t>Collection de manuscrits contenant lettres, mémoires, et a</w:t>
      </w:r>
      <w:r w:rsidRPr="0084722A">
        <w:rPr>
          <w:u w:val="single"/>
        </w:rPr>
        <w:t>u</w:t>
      </w:r>
      <w:r w:rsidRPr="0084722A">
        <w:rPr>
          <w:u w:val="single"/>
        </w:rPr>
        <w:t>tres documents historiques relatifs à la Nouvelle-France</w:t>
      </w:r>
      <w:r w:rsidRPr="0084722A">
        <w:t>, Qu</w:t>
      </w:r>
      <w:r w:rsidRPr="0084722A">
        <w:t>é</w:t>
      </w:r>
      <w:r w:rsidRPr="0084722A">
        <w:t>bec : Impr</w:t>
      </w:r>
      <w:r w:rsidRPr="0084722A">
        <w:t>i</w:t>
      </w:r>
      <w:r w:rsidRPr="0084722A">
        <w:t>merie A. Côté et Cie.</w:t>
      </w:r>
    </w:p>
    <w:p w:rsidR="004537A3" w:rsidRPr="0084722A" w:rsidRDefault="004537A3" w:rsidP="004537A3">
      <w:pPr>
        <w:spacing w:before="120" w:after="120"/>
        <w:ind w:left="900" w:hanging="900"/>
        <w:jc w:val="both"/>
      </w:pPr>
      <w:r w:rsidRPr="0084722A">
        <w:t>1915</w:t>
      </w:r>
      <w:r>
        <w:tab/>
      </w:r>
      <w:r w:rsidRPr="0084722A">
        <w:t xml:space="preserve">Secrétariat provincial, bureau des statistiques, </w:t>
      </w:r>
      <w:r w:rsidRPr="0084722A">
        <w:rPr>
          <w:u w:val="single"/>
        </w:rPr>
        <w:t>Annuaire St</w:t>
      </w:r>
      <w:r w:rsidRPr="0084722A">
        <w:rPr>
          <w:u w:val="single"/>
        </w:rPr>
        <w:t>a</w:t>
      </w:r>
      <w:r w:rsidRPr="0084722A">
        <w:rPr>
          <w:u w:val="single"/>
        </w:rPr>
        <w:t>tist</w:t>
      </w:r>
      <w:r w:rsidRPr="0084722A">
        <w:rPr>
          <w:u w:val="single"/>
        </w:rPr>
        <w:t>i</w:t>
      </w:r>
      <w:r w:rsidRPr="0084722A">
        <w:rPr>
          <w:u w:val="single"/>
        </w:rPr>
        <w:t>que</w:t>
      </w:r>
      <w:r w:rsidRPr="0084722A">
        <w:t>, Québec : Imprimé par E.-É. Cinq-Mars, 2ème année.</w:t>
      </w:r>
    </w:p>
    <w:p w:rsidR="004537A3" w:rsidRPr="0084722A" w:rsidRDefault="004537A3" w:rsidP="004537A3">
      <w:pPr>
        <w:spacing w:before="120" w:after="120"/>
        <w:ind w:left="900" w:hanging="900"/>
        <w:jc w:val="both"/>
      </w:pPr>
      <w:r w:rsidRPr="0084722A">
        <w:t>1916</w:t>
      </w:r>
      <w:r>
        <w:tab/>
      </w:r>
      <w:r w:rsidRPr="0084722A">
        <w:t xml:space="preserve">Secrétariat provincial, bureau des statistiques, </w:t>
      </w:r>
      <w:r w:rsidRPr="0084722A">
        <w:rPr>
          <w:u w:val="single"/>
        </w:rPr>
        <w:t>Annuaire St</w:t>
      </w:r>
      <w:r w:rsidRPr="0084722A">
        <w:rPr>
          <w:u w:val="single"/>
        </w:rPr>
        <w:t>a</w:t>
      </w:r>
      <w:r w:rsidRPr="0084722A">
        <w:rPr>
          <w:u w:val="single"/>
        </w:rPr>
        <w:t>tist</w:t>
      </w:r>
      <w:r w:rsidRPr="0084722A">
        <w:rPr>
          <w:u w:val="single"/>
        </w:rPr>
        <w:t>i</w:t>
      </w:r>
      <w:r w:rsidRPr="0084722A">
        <w:rPr>
          <w:u w:val="single"/>
        </w:rPr>
        <w:t>que</w:t>
      </w:r>
      <w:r w:rsidRPr="0084722A">
        <w:t>, Québec : Imprimé par E.-É. Cinq-Mars, 3ème année.</w:t>
      </w:r>
    </w:p>
    <w:p w:rsidR="004537A3" w:rsidRDefault="004537A3" w:rsidP="004537A3">
      <w:pPr>
        <w:spacing w:before="120" w:after="120"/>
        <w:ind w:left="900" w:hanging="900"/>
        <w:jc w:val="both"/>
      </w:pPr>
      <w:r>
        <w:t>[170]</w:t>
      </w:r>
    </w:p>
    <w:p w:rsidR="004537A3" w:rsidRPr="0084722A" w:rsidRDefault="004537A3" w:rsidP="004537A3">
      <w:pPr>
        <w:spacing w:before="120" w:after="120"/>
        <w:ind w:left="900" w:hanging="900"/>
        <w:jc w:val="both"/>
      </w:pPr>
      <w:r w:rsidRPr="0084722A">
        <w:t>1917</w:t>
      </w:r>
      <w:r>
        <w:tab/>
      </w:r>
      <w:r w:rsidRPr="0084722A">
        <w:t xml:space="preserve">Secrétariat provincial, bureau des statistiques, </w:t>
      </w:r>
      <w:r w:rsidRPr="0084722A">
        <w:rPr>
          <w:u w:val="single"/>
        </w:rPr>
        <w:t>Annuaire St</w:t>
      </w:r>
      <w:r w:rsidRPr="0084722A">
        <w:rPr>
          <w:u w:val="single"/>
        </w:rPr>
        <w:t>a</w:t>
      </w:r>
      <w:r w:rsidRPr="0084722A">
        <w:rPr>
          <w:u w:val="single"/>
        </w:rPr>
        <w:t>tist</w:t>
      </w:r>
      <w:r w:rsidRPr="0084722A">
        <w:rPr>
          <w:u w:val="single"/>
        </w:rPr>
        <w:t>i</w:t>
      </w:r>
      <w:r w:rsidRPr="0084722A">
        <w:rPr>
          <w:u w:val="single"/>
        </w:rPr>
        <w:t>que</w:t>
      </w:r>
      <w:r w:rsidRPr="0084722A">
        <w:t>, Québec : Imprimé par E.-É. Cinq-Mars, 4ème année.</w:t>
      </w:r>
    </w:p>
    <w:p w:rsidR="004537A3" w:rsidRPr="0084722A" w:rsidRDefault="004537A3" w:rsidP="004537A3">
      <w:pPr>
        <w:spacing w:before="120" w:after="120"/>
        <w:ind w:left="900" w:hanging="900"/>
        <w:jc w:val="both"/>
      </w:pPr>
    </w:p>
    <w:p w:rsidR="004537A3" w:rsidRPr="0084722A" w:rsidRDefault="004537A3" w:rsidP="004537A3">
      <w:pPr>
        <w:spacing w:before="120" w:after="120"/>
        <w:ind w:left="900" w:hanging="900"/>
        <w:jc w:val="both"/>
      </w:pPr>
      <w:r w:rsidRPr="0084722A">
        <w:t>QUINN, David B.</w:t>
      </w:r>
    </w:p>
    <w:p w:rsidR="004537A3" w:rsidRPr="0084722A" w:rsidRDefault="004537A3" w:rsidP="004537A3">
      <w:pPr>
        <w:spacing w:before="120" w:after="120"/>
        <w:ind w:left="900" w:hanging="900"/>
        <w:jc w:val="both"/>
      </w:pPr>
      <w:r w:rsidRPr="0084722A">
        <w:t>1979</w:t>
      </w:r>
      <w:r>
        <w:tab/>
      </w:r>
      <w:r w:rsidRPr="0084722A">
        <w:rPr>
          <w:u w:val="single"/>
        </w:rPr>
        <w:t>New American World : A Documentary History of North Amer</w:t>
      </w:r>
      <w:r w:rsidRPr="0084722A">
        <w:rPr>
          <w:u w:val="single"/>
        </w:rPr>
        <w:t>i</w:t>
      </w:r>
      <w:r w:rsidRPr="0084722A">
        <w:rPr>
          <w:u w:val="single"/>
        </w:rPr>
        <w:t>ca to 1612. Cinq volumes</w:t>
      </w:r>
      <w:r w:rsidRPr="0084722A">
        <w:t>, New York : Arno Press.</w:t>
      </w:r>
    </w:p>
    <w:p w:rsidR="004537A3" w:rsidRPr="0084722A" w:rsidRDefault="004537A3" w:rsidP="004537A3">
      <w:pPr>
        <w:spacing w:before="120" w:after="120"/>
        <w:ind w:left="900" w:hanging="900"/>
        <w:jc w:val="both"/>
      </w:pPr>
      <w:r w:rsidRPr="0084722A">
        <w:t>1981</w:t>
      </w:r>
      <w:r>
        <w:tab/>
      </w:r>
      <w:r w:rsidRPr="0084722A">
        <w:rPr>
          <w:u w:val="single"/>
        </w:rPr>
        <w:t>Sources for the Ethnography of Northeastern North America to 1611</w:t>
      </w:r>
      <w:r w:rsidRPr="0084722A">
        <w:t>, Ottawa : Musées nationaux du Canada, (Collection Mercure : 76).</w:t>
      </w:r>
    </w:p>
    <w:p w:rsidR="004537A3" w:rsidRPr="0084722A" w:rsidRDefault="004537A3" w:rsidP="004537A3">
      <w:pPr>
        <w:spacing w:before="120" w:after="120"/>
        <w:ind w:left="900" w:hanging="900"/>
        <w:jc w:val="both"/>
      </w:pPr>
    </w:p>
    <w:p w:rsidR="004537A3" w:rsidRPr="0084722A" w:rsidRDefault="004537A3" w:rsidP="004537A3">
      <w:pPr>
        <w:spacing w:before="120" w:after="120"/>
        <w:ind w:left="900" w:hanging="900"/>
        <w:jc w:val="both"/>
      </w:pPr>
      <w:r w:rsidRPr="0084722A">
        <w:t>RAYMOND, William O.</w:t>
      </w:r>
    </w:p>
    <w:p w:rsidR="004537A3" w:rsidRPr="0084722A" w:rsidRDefault="004537A3" w:rsidP="004537A3">
      <w:pPr>
        <w:spacing w:before="120" w:after="120"/>
        <w:ind w:left="900" w:hanging="900"/>
        <w:jc w:val="both"/>
      </w:pPr>
      <w:r w:rsidRPr="0084722A">
        <w:t>1896</w:t>
      </w:r>
      <w:r>
        <w:tab/>
      </w:r>
      <w:r w:rsidRPr="0084722A">
        <w:t xml:space="preserve">« The Old Meductic Fort on the River St. John », </w:t>
      </w:r>
      <w:r w:rsidRPr="0084722A">
        <w:rPr>
          <w:u w:val="single"/>
        </w:rPr>
        <w:t>Collections of the New Brunswick Historical society</w:t>
      </w:r>
      <w:r w:rsidRPr="0084722A">
        <w:t>, 1(2) :221-272.</w:t>
      </w:r>
    </w:p>
    <w:p w:rsidR="004537A3" w:rsidRPr="0084722A" w:rsidRDefault="004537A3" w:rsidP="004537A3">
      <w:pPr>
        <w:spacing w:before="120" w:after="120"/>
        <w:ind w:left="900" w:hanging="900"/>
        <w:jc w:val="both"/>
      </w:pPr>
      <w:r w:rsidRPr="0084722A">
        <w:t>1910</w:t>
      </w:r>
      <w:r>
        <w:tab/>
      </w:r>
      <w:r w:rsidRPr="0084722A">
        <w:rPr>
          <w:u w:val="single"/>
        </w:rPr>
        <w:t>The River St. John : Ils Physical Features, Legends and Hist</w:t>
      </w:r>
      <w:r w:rsidRPr="0084722A">
        <w:rPr>
          <w:u w:val="single"/>
        </w:rPr>
        <w:t>o</w:t>
      </w:r>
      <w:r w:rsidRPr="0084722A">
        <w:rPr>
          <w:u w:val="single"/>
        </w:rPr>
        <w:t>ry from 1604 to 1784</w:t>
      </w:r>
      <w:r w:rsidRPr="0084722A">
        <w:t>, St-John, N.B. : J.S. Bowes.</w:t>
      </w:r>
    </w:p>
    <w:p w:rsidR="004537A3" w:rsidRPr="0084722A" w:rsidRDefault="004537A3" w:rsidP="004537A3">
      <w:pPr>
        <w:spacing w:before="120" w:after="120"/>
        <w:ind w:left="900" w:hanging="900"/>
        <w:jc w:val="both"/>
      </w:pPr>
      <w:r w:rsidRPr="0084722A">
        <w:t>1914</w:t>
      </w:r>
      <w:r>
        <w:tab/>
      </w:r>
      <w:r w:rsidRPr="0084722A">
        <w:t xml:space="preserve">« State of the Madawaska and Aroostook Settlements in 1831 », </w:t>
      </w:r>
      <w:r w:rsidRPr="0084722A">
        <w:rPr>
          <w:u w:val="single"/>
        </w:rPr>
        <w:t>Collections of the New Brunswick Historical Society</w:t>
      </w:r>
      <w:r w:rsidRPr="0084722A">
        <w:t>, (9) :344-529.</w:t>
      </w:r>
    </w:p>
    <w:p w:rsidR="004537A3" w:rsidRPr="0084722A" w:rsidRDefault="004537A3" w:rsidP="004537A3">
      <w:pPr>
        <w:spacing w:before="120" w:after="120"/>
        <w:ind w:left="900" w:hanging="900"/>
        <w:jc w:val="both"/>
      </w:pPr>
    </w:p>
    <w:p w:rsidR="004537A3" w:rsidRPr="0084722A" w:rsidRDefault="004537A3" w:rsidP="004537A3">
      <w:pPr>
        <w:spacing w:before="120" w:after="120"/>
        <w:ind w:left="900" w:hanging="900"/>
        <w:jc w:val="both"/>
      </w:pPr>
      <w:r w:rsidRPr="0084722A">
        <w:t>ROCHEMONTEIX, Camille de</w:t>
      </w:r>
    </w:p>
    <w:p w:rsidR="004537A3" w:rsidRPr="0084722A" w:rsidRDefault="004537A3" w:rsidP="004537A3">
      <w:pPr>
        <w:spacing w:before="120" w:after="120"/>
        <w:ind w:left="900" w:hanging="900"/>
        <w:jc w:val="both"/>
      </w:pPr>
      <w:r w:rsidRPr="0084722A">
        <w:t>1904</w:t>
      </w:r>
      <w:r>
        <w:tab/>
      </w:r>
      <w:r w:rsidRPr="0084722A">
        <w:rPr>
          <w:u w:val="single"/>
        </w:rPr>
        <w:t>Relation par lettres de l'Amérique septentrionale (années 1709 et 1710)</w:t>
      </w:r>
      <w:r w:rsidRPr="0084722A">
        <w:t>, Paris : Letouzey et Ané, Éditeurs.</w:t>
      </w:r>
    </w:p>
    <w:p w:rsidR="004537A3" w:rsidRPr="0084722A" w:rsidRDefault="004537A3" w:rsidP="004537A3">
      <w:pPr>
        <w:spacing w:before="120" w:after="120"/>
        <w:ind w:left="900" w:hanging="900"/>
        <w:jc w:val="both"/>
      </w:pPr>
    </w:p>
    <w:p w:rsidR="004537A3" w:rsidRPr="0084722A" w:rsidRDefault="004537A3" w:rsidP="004537A3">
      <w:pPr>
        <w:spacing w:before="120" w:after="120"/>
        <w:ind w:left="900" w:hanging="900"/>
        <w:jc w:val="both"/>
      </w:pPr>
      <w:r w:rsidRPr="0084722A">
        <w:t>ROY, Jean-Guy et Michel Beaulieu</w:t>
      </w:r>
    </w:p>
    <w:p w:rsidR="004537A3" w:rsidRPr="0084722A" w:rsidRDefault="004537A3" w:rsidP="004537A3">
      <w:pPr>
        <w:spacing w:before="120" w:after="120"/>
        <w:ind w:left="900" w:hanging="900"/>
        <w:jc w:val="both"/>
      </w:pPr>
      <w:r w:rsidRPr="0084722A">
        <w:t>1989</w:t>
      </w:r>
      <w:r>
        <w:tab/>
      </w:r>
      <w:r w:rsidRPr="0084722A">
        <w:t xml:space="preserve">« MRC Les Basques (1713-1986) », </w:t>
      </w:r>
      <w:r w:rsidRPr="0084722A">
        <w:rPr>
          <w:u w:val="single"/>
        </w:rPr>
        <w:t>Répertoire des mariages, Série Rivière-du-Loup et Témiscouata</w:t>
      </w:r>
      <w:r w:rsidRPr="0084722A">
        <w:t>, Québec : Société de généal</w:t>
      </w:r>
      <w:r w:rsidRPr="0084722A">
        <w:t>o</w:t>
      </w:r>
      <w:r w:rsidRPr="0084722A">
        <w:t>gie de Québec, (Contribution numéro 61).</w:t>
      </w:r>
    </w:p>
    <w:p w:rsidR="004537A3" w:rsidRPr="0084722A" w:rsidRDefault="004537A3" w:rsidP="004537A3">
      <w:pPr>
        <w:spacing w:before="120" w:after="120"/>
        <w:ind w:left="900" w:hanging="900"/>
        <w:jc w:val="both"/>
      </w:pPr>
    </w:p>
    <w:p w:rsidR="004537A3" w:rsidRPr="0084722A" w:rsidRDefault="004537A3" w:rsidP="004537A3">
      <w:pPr>
        <w:spacing w:before="120" w:after="120"/>
        <w:ind w:left="900" w:hanging="900"/>
        <w:jc w:val="both"/>
      </w:pPr>
      <w:r w:rsidRPr="0084722A">
        <w:t>ROY, Pierre-Georges</w:t>
      </w:r>
    </w:p>
    <w:p w:rsidR="004537A3" w:rsidRPr="0084722A" w:rsidRDefault="004537A3" w:rsidP="004537A3">
      <w:pPr>
        <w:spacing w:before="120" w:after="120"/>
        <w:ind w:left="900" w:hanging="900"/>
        <w:jc w:val="both"/>
      </w:pPr>
      <w:r w:rsidRPr="0084722A">
        <w:t>1919</w:t>
      </w:r>
      <w:r>
        <w:tab/>
      </w:r>
      <w:r w:rsidRPr="0084722A">
        <w:rPr>
          <w:u w:val="single"/>
        </w:rPr>
        <w:t>Archives de la Province de Québec.  Inventaire des ordonna</w:t>
      </w:r>
      <w:r w:rsidRPr="0084722A">
        <w:rPr>
          <w:u w:val="single"/>
        </w:rPr>
        <w:t>n</w:t>
      </w:r>
      <w:r w:rsidRPr="0084722A">
        <w:rPr>
          <w:u w:val="single"/>
        </w:rPr>
        <w:t>ces des Intendants de la Nouvelle-France, conservée aux A</w:t>
      </w:r>
      <w:r w:rsidRPr="0084722A">
        <w:rPr>
          <w:u w:val="single"/>
        </w:rPr>
        <w:t>r</w:t>
      </w:r>
      <w:r w:rsidRPr="0084722A">
        <w:rPr>
          <w:u w:val="single"/>
        </w:rPr>
        <w:t>chives provi</w:t>
      </w:r>
      <w:r w:rsidRPr="0084722A">
        <w:rPr>
          <w:u w:val="single"/>
        </w:rPr>
        <w:t>n</w:t>
      </w:r>
      <w:r w:rsidRPr="0084722A">
        <w:rPr>
          <w:u w:val="single"/>
        </w:rPr>
        <w:t>ciales de Québec. 4 volumes</w:t>
      </w:r>
      <w:r w:rsidRPr="0084722A">
        <w:t>, Beauceville : L'Éclaireur, ltée.</w:t>
      </w:r>
    </w:p>
    <w:p w:rsidR="004537A3" w:rsidRPr="0084722A" w:rsidRDefault="004537A3" w:rsidP="004537A3">
      <w:pPr>
        <w:spacing w:before="120" w:after="120"/>
        <w:ind w:left="900" w:hanging="900"/>
        <w:jc w:val="both"/>
      </w:pPr>
    </w:p>
    <w:p w:rsidR="004537A3" w:rsidRPr="0084722A" w:rsidRDefault="004537A3" w:rsidP="004537A3">
      <w:pPr>
        <w:spacing w:before="120" w:after="120"/>
        <w:ind w:left="900" w:hanging="900"/>
        <w:jc w:val="both"/>
      </w:pPr>
      <w:r w:rsidRPr="0084722A">
        <w:t>SAGARD, Gabriel-Théodat</w:t>
      </w:r>
    </w:p>
    <w:p w:rsidR="004537A3" w:rsidRPr="0084722A" w:rsidRDefault="004537A3" w:rsidP="004537A3">
      <w:pPr>
        <w:spacing w:before="120" w:after="120"/>
        <w:ind w:left="900" w:hanging="900"/>
        <w:jc w:val="both"/>
      </w:pPr>
      <w:r w:rsidRPr="0084722A">
        <w:t>1866</w:t>
      </w:r>
      <w:r>
        <w:tab/>
      </w:r>
      <w:r w:rsidRPr="0084722A">
        <w:rPr>
          <w:u w:val="single"/>
        </w:rPr>
        <w:t>Histoire du Canada et voyages que les Frères Mineurs réco</w:t>
      </w:r>
      <w:r w:rsidRPr="0084722A">
        <w:rPr>
          <w:u w:val="single"/>
        </w:rPr>
        <w:t>l</w:t>
      </w:r>
      <w:r w:rsidRPr="0084722A">
        <w:rPr>
          <w:u w:val="single"/>
        </w:rPr>
        <w:t>lets y ont faicts pour la conversion des infidelles depuis l'an 1615, avec un dictionnaire de la langue huronne, 4 volumes</w:t>
      </w:r>
      <w:r w:rsidRPr="0084722A">
        <w:t>, Paris : H. Emile Chev</w:t>
      </w:r>
      <w:r w:rsidRPr="0084722A">
        <w:t>a</w:t>
      </w:r>
      <w:r w:rsidRPr="0084722A">
        <w:t>lier, édition Tross.</w:t>
      </w:r>
    </w:p>
    <w:p w:rsidR="004537A3" w:rsidRPr="0084722A" w:rsidRDefault="004537A3" w:rsidP="004537A3">
      <w:pPr>
        <w:spacing w:before="120" w:after="120"/>
        <w:ind w:left="900" w:hanging="900"/>
        <w:jc w:val="both"/>
      </w:pPr>
      <w:r>
        <w:br w:type="page"/>
      </w:r>
    </w:p>
    <w:p w:rsidR="004537A3" w:rsidRPr="0084722A" w:rsidRDefault="004537A3" w:rsidP="004537A3">
      <w:pPr>
        <w:spacing w:before="120" w:after="120"/>
        <w:ind w:left="900" w:hanging="900"/>
        <w:jc w:val="both"/>
      </w:pPr>
      <w:r w:rsidRPr="0084722A">
        <w:t>SAVARD, Rémi et Jean-René PROULX</w:t>
      </w:r>
    </w:p>
    <w:p w:rsidR="004537A3" w:rsidRPr="0084722A" w:rsidRDefault="004537A3" w:rsidP="004537A3">
      <w:pPr>
        <w:spacing w:before="120" w:after="120"/>
        <w:ind w:left="900" w:hanging="900"/>
        <w:jc w:val="both"/>
      </w:pPr>
      <w:r w:rsidRPr="0084722A">
        <w:t>1982</w:t>
      </w:r>
      <w:r>
        <w:tab/>
      </w:r>
      <w:hyperlink r:id="rId30" w:history="1">
        <w:r w:rsidRPr="00353FC9">
          <w:rPr>
            <w:rStyle w:val="Lienhypertexte"/>
            <w:i/>
          </w:rPr>
          <w:t>Canada. Derrière l'épopée, les autochtones</w:t>
        </w:r>
      </w:hyperlink>
      <w:r w:rsidRPr="0084722A">
        <w:t>, Montréal : L'Hex</w:t>
      </w:r>
      <w:r w:rsidRPr="0084722A">
        <w:t>a</w:t>
      </w:r>
      <w:r w:rsidRPr="0084722A">
        <w:t>gone.</w:t>
      </w:r>
    </w:p>
    <w:p w:rsidR="004537A3" w:rsidRPr="0084722A" w:rsidRDefault="004537A3" w:rsidP="004537A3">
      <w:pPr>
        <w:spacing w:before="120" w:after="120"/>
        <w:ind w:left="900" w:hanging="900"/>
        <w:jc w:val="both"/>
      </w:pPr>
    </w:p>
    <w:p w:rsidR="004537A3" w:rsidRPr="0084722A" w:rsidRDefault="004537A3" w:rsidP="004537A3">
      <w:pPr>
        <w:spacing w:before="120" w:after="120"/>
        <w:ind w:left="900" w:hanging="900"/>
        <w:jc w:val="both"/>
      </w:pPr>
      <w:r w:rsidRPr="0084722A">
        <w:t>SIEBERT, Frank T.</w:t>
      </w:r>
    </w:p>
    <w:p w:rsidR="004537A3" w:rsidRPr="0084722A" w:rsidRDefault="004537A3" w:rsidP="004537A3">
      <w:pPr>
        <w:spacing w:before="120" w:after="120"/>
        <w:ind w:left="900" w:hanging="900"/>
        <w:jc w:val="both"/>
      </w:pPr>
      <w:r w:rsidRPr="0084722A">
        <w:t>1943</w:t>
      </w:r>
      <w:r>
        <w:tab/>
      </w:r>
      <w:r w:rsidRPr="0084722A">
        <w:t xml:space="preserve">« Compte rendu de "Indian Place-Names of the Penobscot Valley and the Maine Coast, by Fannie Hardy Eckstorm" », </w:t>
      </w:r>
      <w:r w:rsidRPr="0084722A">
        <w:rPr>
          <w:u w:val="single"/>
        </w:rPr>
        <w:t>The New E</w:t>
      </w:r>
      <w:r w:rsidRPr="0084722A">
        <w:rPr>
          <w:u w:val="single"/>
        </w:rPr>
        <w:t>n</w:t>
      </w:r>
      <w:r w:rsidRPr="0084722A">
        <w:rPr>
          <w:u w:val="single"/>
        </w:rPr>
        <w:t>gland Quarterly</w:t>
      </w:r>
      <w:r w:rsidRPr="0084722A">
        <w:t>, 16 :503-507.</w:t>
      </w:r>
    </w:p>
    <w:p w:rsidR="004537A3" w:rsidRPr="0084722A" w:rsidRDefault="004537A3" w:rsidP="004537A3">
      <w:pPr>
        <w:spacing w:before="120" w:after="120"/>
        <w:ind w:left="900" w:hanging="900"/>
        <w:jc w:val="both"/>
      </w:pPr>
    </w:p>
    <w:p w:rsidR="004537A3" w:rsidRPr="0084722A" w:rsidRDefault="004537A3" w:rsidP="004537A3">
      <w:pPr>
        <w:spacing w:before="120" w:after="120"/>
        <w:ind w:left="900" w:hanging="900"/>
        <w:jc w:val="both"/>
      </w:pPr>
      <w:r w:rsidRPr="0084722A">
        <w:t>SMITH, Nicholas N.</w:t>
      </w:r>
    </w:p>
    <w:p w:rsidR="004537A3" w:rsidRPr="0084722A" w:rsidRDefault="004537A3" w:rsidP="004537A3">
      <w:pPr>
        <w:spacing w:before="120" w:after="120"/>
        <w:ind w:left="900" w:hanging="900"/>
        <w:jc w:val="both"/>
      </w:pPr>
      <w:r w:rsidRPr="0084722A">
        <w:t>1989</w:t>
      </w:r>
      <w:r>
        <w:tab/>
      </w:r>
      <w:r w:rsidRPr="0084722A">
        <w:t xml:space="preserve">« The Economics of the Wabanaki Basket Industry », dans William cowan, éd., </w:t>
      </w:r>
      <w:r w:rsidRPr="0084722A">
        <w:rPr>
          <w:u w:val="single"/>
        </w:rPr>
        <w:t>Actes du Vingtième Congrès des Algo</w:t>
      </w:r>
      <w:r w:rsidRPr="0084722A">
        <w:rPr>
          <w:u w:val="single"/>
        </w:rPr>
        <w:t>n</w:t>
      </w:r>
      <w:r w:rsidRPr="0084722A">
        <w:rPr>
          <w:u w:val="single"/>
        </w:rPr>
        <w:t>qu</w:t>
      </w:r>
      <w:r w:rsidRPr="0084722A">
        <w:rPr>
          <w:u w:val="single"/>
        </w:rPr>
        <w:t>i</w:t>
      </w:r>
      <w:r w:rsidRPr="0084722A">
        <w:rPr>
          <w:u w:val="single"/>
        </w:rPr>
        <w:t>nistes</w:t>
      </w:r>
      <w:r w:rsidRPr="0084722A">
        <w:t>, Ottawa : Carleton University, p.306-316</w:t>
      </w:r>
    </w:p>
    <w:p w:rsidR="004537A3" w:rsidRDefault="004537A3" w:rsidP="004537A3">
      <w:pPr>
        <w:spacing w:before="120" w:after="120"/>
        <w:ind w:left="900" w:hanging="900"/>
        <w:jc w:val="both"/>
      </w:pPr>
    </w:p>
    <w:p w:rsidR="004537A3" w:rsidRPr="0084722A" w:rsidRDefault="004537A3" w:rsidP="004537A3">
      <w:pPr>
        <w:spacing w:before="120" w:after="120"/>
        <w:ind w:left="900" w:hanging="900"/>
        <w:jc w:val="both"/>
      </w:pPr>
      <w:r w:rsidRPr="0084722A">
        <w:t>SNOW, Dean R.</w:t>
      </w:r>
    </w:p>
    <w:p w:rsidR="004537A3" w:rsidRPr="0084722A" w:rsidRDefault="004537A3" w:rsidP="004537A3">
      <w:pPr>
        <w:spacing w:before="120" w:after="120"/>
        <w:ind w:left="900" w:hanging="900"/>
        <w:jc w:val="both"/>
      </w:pPr>
      <w:r w:rsidRPr="0084722A">
        <w:t>1976</w:t>
      </w:r>
      <w:r>
        <w:tab/>
      </w:r>
      <w:r w:rsidRPr="0084722A">
        <w:t xml:space="preserve">« The Ethnohistoric Baseline of the Eastern Abenaki », </w:t>
      </w:r>
      <w:r w:rsidRPr="0084722A">
        <w:rPr>
          <w:u w:val="single"/>
        </w:rPr>
        <w:t>Et</w:t>
      </w:r>
      <w:r w:rsidRPr="0084722A">
        <w:rPr>
          <w:u w:val="single"/>
        </w:rPr>
        <w:t>h</w:t>
      </w:r>
      <w:r w:rsidRPr="0084722A">
        <w:rPr>
          <w:u w:val="single"/>
        </w:rPr>
        <w:t>nohi</w:t>
      </w:r>
      <w:r w:rsidRPr="0084722A">
        <w:rPr>
          <w:u w:val="single"/>
        </w:rPr>
        <w:t>s</w:t>
      </w:r>
      <w:r w:rsidRPr="0084722A">
        <w:rPr>
          <w:u w:val="single"/>
        </w:rPr>
        <w:t>tory</w:t>
      </w:r>
      <w:r w:rsidRPr="0084722A">
        <w:t>, 23 :291-306.</w:t>
      </w:r>
    </w:p>
    <w:p w:rsidR="004537A3" w:rsidRPr="0084722A" w:rsidRDefault="004537A3" w:rsidP="004537A3">
      <w:pPr>
        <w:spacing w:before="120" w:after="120"/>
        <w:ind w:left="900" w:hanging="900"/>
        <w:jc w:val="both"/>
      </w:pPr>
      <w:r w:rsidRPr="0084722A">
        <w:t>1978</w:t>
      </w:r>
      <w:r>
        <w:tab/>
      </w:r>
      <w:r w:rsidRPr="0084722A">
        <w:t xml:space="preserve">« Eastern Abenaki », dans Bruce G. Trigger, éd., </w:t>
      </w:r>
      <w:r w:rsidRPr="0084722A">
        <w:rPr>
          <w:u w:val="single"/>
        </w:rPr>
        <w:t>Handbook of North American Indians. Volume 15 : Northeast</w:t>
      </w:r>
      <w:r w:rsidRPr="0084722A">
        <w:t>, Washin</w:t>
      </w:r>
      <w:r w:rsidRPr="0084722A">
        <w:t>g</w:t>
      </w:r>
      <w:r w:rsidRPr="0084722A">
        <w:t>ton : Smit</w:t>
      </w:r>
      <w:r w:rsidRPr="0084722A">
        <w:t>h</w:t>
      </w:r>
      <w:r w:rsidRPr="0084722A">
        <w:t>sonian Institution, p.137-147</w:t>
      </w:r>
    </w:p>
    <w:p w:rsidR="004537A3" w:rsidRDefault="004537A3" w:rsidP="004537A3">
      <w:pPr>
        <w:spacing w:before="120" w:after="120"/>
        <w:ind w:left="900" w:hanging="900"/>
        <w:jc w:val="both"/>
      </w:pPr>
      <w:r>
        <w:t>[171]</w:t>
      </w:r>
    </w:p>
    <w:p w:rsidR="004537A3" w:rsidRPr="0084722A" w:rsidRDefault="004537A3" w:rsidP="004537A3">
      <w:pPr>
        <w:spacing w:before="120" w:after="120"/>
        <w:ind w:left="900" w:hanging="900"/>
        <w:jc w:val="both"/>
      </w:pPr>
      <w:r w:rsidRPr="0084722A">
        <w:t>1980</w:t>
      </w:r>
      <w:r>
        <w:tab/>
      </w:r>
      <w:r w:rsidRPr="0084722A">
        <w:rPr>
          <w:u w:val="single"/>
        </w:rPr>
        <w:t>The Archaeology of New England</w:t>
      </w:r>
      <w:r w:rsidRPr="0084722A">
        <w:t>, New York : Academic Press.</w:t>
      </w:r>
    </w:p>
    <w:p w:rsidR="004537A3" w:rsidRPr="0084722A" w:rsidRDefault="004537A3" w:rsidP="004537A3">
      <w:pPr>
        <w:spacing w:before="120" w:after="120"/>
        <w:ind w:left="900" w:hanging="900"/>
        <w:jc w:val="both"/>
      </w:pPr>
    </w:p>
    <w:p w:rsidR="004537A3" w:rsidRPr="0084722A" w:rsidRDefault="004537A3" w:rsidP="004537A3">
      <w:pPr>
        <w:spacing w:before="120" w:after="120"/>
        <w:ind w:left="900" w:hanging="900"/>
        <w:jc w:val="both"/>
      </w:pPr>
      <w:r w:rsidRPr="0084722A">
        <w:t>SNOW, Dean R. et Kim LANPHEAR</w:t>
      </w:r>
    </w:p>
    <w:p w:rsidR="004537A3" w:rsidRPr="0084722A" w:rsidRDefault="004537A3" w:rsidP="004537A3">
      <w:pPr>
        <w:spacing w:before="120" w:after="120"/>
        <w:ind w:left="900" w:hanging="900"/>
        <w:jc w:val="both"/>
      </w:pPr>
      <w:r w:rsidRPr="0084722A">
        <w:t>1988</w:t>
      </w:r>
      <w:r>
        <w:tab/>
      </w:r>
      <w:r w:rsidRPr="0084722A">
        <w:t>« European Contact and Indian Depopulation in the No</w:t>
      </w:r>
      <w:r w:rsidRPr="0084722A">
        <w:t>r</w:t>
      </w:r>
      <w:r w:rsidRPr="0084722A">
        <w:t xml:space="preserve">theast : The Timing of the First Epidemics », </w:t>
      </w:r>
      <w:r w:rsidRPr="0084722A">
        <w:rPr>
          <w:u w:val="single"/>
        </w:rPr>
        <w:t>Ethnohistory</w:t>
      </w:r>
      <w:r w:rsidRPr="0084722A">
        <w:t>, 35(1) :15-33.</w:t>
      </w:r>
    </w:p>
    <w:p w:rsidR="004537A3" w:rsidRPr="0084722A" w:rsidRDefault="004537A3" w:rsidP="004537A3">
      <w:pPr>
        <w:spacing w:before="120" w:after="120"/>
        <w:ind w:left="900" w:hanging="900"/>
        <w:jc w:val="both"/>
      </w:pPr>
      <w:r>
        <w:br w:type="page"/>
      </w:r>
    </w:p>
    <w:p w:rsidR="004537A3" w:rsidRPr="0084722A" w:rsidRDefault="004537A3" w:rsidP="004537A3">
      <w:pPr>
        <w:spacing w:before="120" w:after="120"/>
        <w:ind w:left="900" w:hanging="900"/>
        <w:jc w:val="both"/>
      </w:pPr>
      <w:r w:rsidRPr="0084722A">
        <w:t>SPECK, Frank G.</w:t>
      </w:r>
    </w:p>
    <w:p w:rsidR="004537A3" w:rsidRPr="0084722A" w:rsidRDefault="004537A3" w:rsidP="004537A3">
      <w:pPr>
        <w:spacing w:before="120" w:after="120"/>
        <w:ind w:left="900" w:hanging="900"/>
        <w:jc w:val="both"/>
      </w:pPr>
      <w:r w:rsidRPr="0084722A">
        <w:t>1915a</w:t>
      </w:r>
      <w:r>
        <w:tab/>
      </w:r>
      <w:r w:rsidRPr="0084722A">
        <w:t xml:space="preserve">« The Eastern Algonkian Wabanaki Confederacy », </w:t>
      </w:r>
      <w:r w:rsidRPr="0084722A">
        <w:rPr>
          <w:u w:val="single"/>
        </w:rPr>
        <w:t>Amer</w:t>
      </w:r>
      <w:r w:rsidRPr="0084722A">
        <w:rPr>
          <w:u w:val="single"/>
        </w:rPr>
        <w:t>i</w:t>
      </w:r>
      <w:r w:rsidRPr="0084722A">
        <w:rPr>
          <w:u w:val="single"/>
        </w:rPr>
        <w:t>can Anthropologist</w:t>
      </w:r>
      <w:r w:rsidRPr="0084722A">
        <w:t>, 17 :492-508.</w:t>
      </w:r>
    </w:p>
    <w:p w:rsidR="004537A3" w:rsidRPr="0084722A" w:rsidRDefault="004537A3" w:rsidP="004537A3">
      <w:pPr>
        <w:spacing w:before="120" w:after="120"/>
        <w:ind w:left="900" w:hanging="900"/>
        <w:jc w:val="both"/>
      </w:pPr>
      <w:r w:rsidRPr="0084722A">
        <w:t>1915b</w:t>
      </w:r>
      <w:r>
        <w:tab/>
      </w:r>
      <w:r w:rsidRPr="0084722A">
        <w:t xml:space="preserve">« The Family Hunting Band as the Basis of Algonkian social Organization », </w:t>
      </w:r>
      <w:r w:rsidRPr="0084722A">
        <w:rPr>
          <w:u w:val="single"/>
        </w:rPr>
        <w:t>American Anthropologist, N.S.</w:t>
      </w:r>
      <w:r w:rsidRPr="0084722A">
        <w:t>, 17 :289-305.</w:t>
      </w:r>
    </w:p>
    <w:p w:rsidR="004537A3" w:rsidRPr="0084722A" w:rsidRDefault="004537A3" w:rsidP="004537A3">
      <w:pPr>
        <w:spacing w:before="120" w:after="120"/>
        <w:ind w:left="900" w:hanging="900"/>
        <w:jc w:val="both"/>
      </w:pPr>
      <w:r w:rsidRPr="0084722A">
        <w:t>1927</w:t>
      </w:r>
      <w:r>
        <w:tab/>
      </w:r>
      <w:r w:rsidRPr="0084722A">
        <w:t xml:space="preserve">« Family Hunting Territories of the Lake St. John Montagnais and Neighboring Bands », </w:t>
      </w:r>
      <w:r w:rsidRPr="0084722A">
        <w:rPr>
          <w:u w:val="single"/>
        </w:rPr>
        <w:t>Anthropos</w:t>
      </w:r>
      <w:r w:rsidRPr="0084722A">
        <w:t>, XXII :387-403.</w:t>
      </w:r>
    </w:p>
    <w:p w:rsidR="004537A3" w:rsidRPr="0084722A" w:rsidRDefault="004537A3" w:rsidP="004537A3">
      <w:pPr>
        <w:spacing w:before="120" w:after="120"/>
        <w:ind w:left="900" w:hanging="900"/>
        <w:jc w:val="both"/>
      </w:pPr>
    </w:p>
    <w:p w:rsidR="004537A3" w:rsidRPr="0084722A" w:rsidRDefault="004537A3" w:rsidP="004537A3">
      <w:pPr>
        <w:spacing w:before="120" w:after="120"/>
        <w:ind w:left="900" w:hanging="900"/>
        <w:jc w:val="both"/>
      </w:pPr>
      <w:r w:rsidRPr="0084722A">
        <w:t>SPECK, Frank G. et Wendell S. Hadlock</w:t>
      </w:r>
    </w:p>
    <w:p w:rsidR="004537A3" w:rsidRPr="0084722A" w:rsidRDefault="004537A3" w:rsidP="004537A3">
      <w:pPr>
        <w:spacing w:before="120" w:after="120"/>
        <w:ind w:left="900" w:hanging="900"/>
        <w:jc w:val="both"/>
      </w:pPr>
      <w:r w:rsidRPr="0084722A">
        <w:t>1946</w:t>
      </w:r>
      <w:r>
        <w:tab/>
      </w:r>
      <w:r w:rsidRPr="0084722A">
        <w:t xml:space="preserve">« A Report on Tribal Boundaries and Hunting Areas of the Malecite Indians of New Brunswick », </w:t>
      </w:r>
      <w:r w:rsidRPr="0084722A">
        <w:rPr>
          <w:u w:val="single"/>
        </w:rPr>
        <w:t>American Anthropol</w:t>
      </w:r>
      <w:r w:rsidRPr="0084722A">
        <w:rPr>
          <w:u w:val="single"/>
        </w:rPr>
        <w:t>o</w:t>
      </w:r>
      <w:r w:rsidRPr="0084722A">
        <w:rPr>
          <w:u w:val="single"/>
        </w:rPr>
        <w:t>gist</w:t>
      </w:r>
      <w:r w:rsidRPr="0084722A">
        <w:t>, 48(3) :355-374.</w:t>
      </w:r>
    </w:p>
    <w:p w:rsidR="004537A3" w:rsidRPr="0084722A" w:rsidRDefault="004537A3" w:rsidP="004537A3">
      <w:pPr>
        <w:spacing w:before="120" w:after="120"/>
        <w:ind w:left="900" w:hanging="900"/>
        <w:jc w:val="both"/>
      </w:pPr>
    </w:p>
    <w:p w:rsidR="004537A3" w:rsidRPr="0084722A" w:rsidRDefault="004537A3" w:rsidP="004537A3">
      <w:pPr>
        <w:spacing w:before="120" w:after="120"/>
        <w:ind w:left="900" w:hanging="900"/>
        <w:jc w:val="both"/>
      </w:pPr>
      <w:r w:rsidRPr="0084722A">
        <w:t>STANLEY, George F. G.</w:t>
      </w:r>
    </w:p>
    <w:p w:rsidR="004537A3" w:rsidRPr="0084722A" w:rsidRDefault="004537A3" w:rsidP="004537A3">
      <w:pPr>
        <w:spacing w:before="120" w:after="120"/>
        <w:ind w:left="900" w:hanging="900"/>
        <w:jc w:val="both"/>
      </w:pPr>
      <w:r w:rsidRPr="0084722A">
        <w:t>1950</w:t>
      </w:r>
      <w:r>
        <w:tab/>
      </w:r>
      <w:r w:rsidRPr="0084722A">
        <w:t xml:space="preserve">« The First Indian 'Reserves' in Canada », </w:t>
      </w:r>
      <w:r w:rsidRPr="0084722A">
        <w:rPr>
          <w:u w:val="single"/>
        </w:rPr>
        <w:t>Revue d'histoire de l'Amérique française</w:t>
      </w:r>
      <w:r w:rsidRPr="0084722A">
        <w:t>, 4(2) :178-210.</w:t>
      </w:r>
    </w:p>
    <w:p w:rsidR="004537A3" w:rsidRPr="0084722A" w:rsidRDefault="004537A3" w:rsidP="004537A3">
      <w:pPr>
        <w:spacing w:before="120" w:after="120"/>
        <w:ind w:left="900" w:hanging="900"/>
        <w:jc w:val="both"/>
      </w:pPr>
    </w:p>
    <w:p w:rsidR="004537A3" w:rsidRPr="0084722A" w:rsidRDefault="004537A3" w:rsidP="004537A3">
      <w:pPr>
        <w:spacing w:before="120" w:after="120"/>
        <w:ind w:left="900" w:hanging="900"/>
        <w:jc w:val="both"/>
      </w:pPr>
      <w:r w:rsidRPr="0084722A">
        <w:t>STEWART, Frances L.</w:t>
      </w:r>
    </w:p>
    <w:p w:rsidR="004537A3" w:rsidRPr="0084722A" w:rsidRDefault="004537A3" w:rsidP="004537A3">
      <w:pPr>
        <w:spacing w:before="120" w:after="120"/>
        <w:ind w:left="900" w:hanging="900"/>
        <w:jc w:val="both"/>
      </w:pPr>
      <w:r w:rsidRPr="0084722A">
        <w:t>1989</w:t>
      </w:r>
      <w:r>
        <w:tab/>
      </w:r>
      <w:r w:rsidRPr="0084722A">
        <w:t>« Seasonal Movements of Indians in Acadia as Evidenced by Historical Documents and Vertebrate Faunal Remains from Archae</w:t>
      </w:r>
      <w:r w:rsidRPr="0084722A">
        <w:t>o</w:t>
      </w:r>
      <w:r w:rsidRPr="0084722A">
        <w:t xml:space="preserve">logical Sites », </w:t>
      </w:r>
      <w:r w:rsidRPr="0084722A">
        <w:rPr>
          <w:u w:val="single"/>
        </w:rPr>
        <w:t>Man in the Northeast</w:t>
      </w:r>
      <w:r w:rsidRPr="0084722A">
        <w:t>, (38) :55-77.</w:t>
      </w:r>
    </w:p>
    <w:p w:rsidR="004537A3" w:rsidRPr="0084722A" w:rsidRDefault="004537A3" w:rsidP="004537A3">
      <w:pPr>
        <w:spacing w:before="120" w:after="120"/>
        <w:ind w:left="900" w:hanging="900"/>
        <w:jc w:val="both"/>
      </w:pPr>
    </w:p>
    <w:p w:rsidR="004537A3" w:rsidRPr="0084722A" w:rsidRDefault="004537A3" w:rsidP="004537A3">
      <w:pPr>
        <w:spacing w:before="120" w:after="120"/>
        <w:ind w:left="900" w:hanging="900"/>
        <w:jc w:val="both"/>
      </w:pPr>
      <w:r w:rsidRPr="0084722A">
        <w:t>STUTERVANT, W. C.</w:t>
      </w:r>
    </w:p>
    <w:p w:rsidR="004537A3" w:rsidRPr="0084722A" w:rsidRDefault="004537A3" w:rsidP="004537A3">
      <w:pPr>
        <w:spacing w:before="120" w:after="120"/>
        <w:ind w:left="900" w:hanging="900"/>
        <w:jc w:val="both"/>
      </w:pPr>
      <w:r w:rsidRPr="0084722A">
        <w:t>1966</w:t>
      </w:r>
      <w:r>
        <w:tab/>
      </w:r>
      <w:r w:rsidRPr="0084722A">
        <w:t xml:space="preserve">« Anthropology, History, and Ethnohistory », </w:t>
      </w:r>
      <w:r w:rsidRPr="0084722A">
        <w:rPr>
          <w:u w:val="single"/>
        </w:rPr>
        <w:t>Ethnohistory</w:t>
      </w:r>
      <w:r w:rsidRPr="0084722A">
        <w:t>, 13(1-2) :1-51.</w:t>
      </w:r>
    </w:p>
    <w:p w:rsidR="004537A3" w:rsidRPr="0084722A" w:rsidRDefault="004537A3" w:rsidP="004537A3">
      <w:pPr>
        <w:spacing w:before="120" w:after="120"/>
        <w:ind w:left="900" w:hanging="900"/>
        <w:jc w:val="both"/>
      </w:pPr>
    </w:p>
    <w:p w:rsidR="004537A3" w:rsidRPr="0084722A" w:rsidRDefault="004537A3" w:rsidP="004537A3">
      <w:pPr>
        <w:spacing w:before="120" w:after="120"/>
        <w:ind w:left="900" w:hanging="900"/>
        <w:jc w:val="both"/>
      </w:pPr>
      <w:r w:rsidRPr="0084722A">
        <w:t>TETU, H. ET C.O. GAGNON</w:t>
      </w:r>
    </w:p>
    <w:p w:rsidR="004537A3" w:rsidRPr="0084722A" w:rsidRDefault="004537A3" w:rsidP="004537A3">
      <w:pPr>
        <w:spacing w:before="120" w:after="120"/>
        <w:ind w:left="900" w:hanging="900"/>
        <w:jc w:val="both"/>
      </w:pPr>
      <w:r w:rsidRPr="0084722A">
        <w:t>1887</w:t>
      </w:r>
      <w:r>
        <w:tab/>
      </w:r>
      <w:r w:rsidRPr="0084722A">
        <w:rPr>
          <w:u w:val="single"/>
        </w:rPr>
        <w:t>Mandements, lettres pastorales et circulaires des Évèques de Québec</w:t>
      </w:r>
      <w:r w:rsidRPr="0084722A">
        <w:t>, Québec : A. Côté &amp; Co.</w:t>
      </w:r>
    </w:p>
    <w:p w:rsidR="004537A3" w:rsidRPr="0084722A" w:rsidRDefault="004537A3" w:rsidP="004537A3">
      <w:pPr>
        <w:spacing w:before="120" w:after="120"/>
        <w:ind w:left="900" w:hanging="900"/>
        <w:jc w:val="both"/>
      </w:pPr>
    </w:p>
    <w:p w:rsidR="004537A3" w:rsidRPr="0084722A" w:rsidRDefault="004537A3" w:rsidP="004537A3">
      <w:pPr>
        <w:spacing w:before="120" w:after="120"/>
        <w:ind w:left="900" w:hanging="900"/>
        <w:jc w:val="both"/>
      </w:pPr>
      <w:r w:rsidRPr="0084722A">
        <w:t>THIVIERGE, P. N.</w:t>
      </w:r>
    </w:p>
    <w:p w:rsidR="004537A3" w:rsidRPr="0084722A" w:rsidRDefault="004537A3" w:rsidP="004537A3">
      <w:pPr>
        <w:spacing w:before="120" w:after="120"/>
        <w:ind w:left="900" w:hanging="900"/>
        <w:jc w:val="both"/>
      </w:pPr>
      <w:r w:rsidRPr="0084722A">
        <w:t>1868</w:t>
      </w:r>
      <w:r>
        <w:tab/>
      </w:r>
      <w:r w:rsidRPr="0084722A">
        <w:t>« Lettre à Mgr. J. Langevin, Évesque de Rimouski, 12 octobre 1868 », Ms., 2 p. (aux Archives de l'Archevêché de Rimou</w:t>
      </w:r>
      <w:r w:rsidRPr="0084722A">
        <w:t>s</w:t>
      </w:r>
      <w:r w:rsidRPr="0084722A">
        <w:t>ki, Do</w:t>
      </w:r>
      <w:r w:rsidRPr="0084722A">
        <w:t>s</w:t>
      </w:r>
      <w:r w:rsidRPr="0084722A">
        <w:t>sier : Paroisse Saint-Épiphane [1854-1869]).</w:t>
      </w:r>
    </w:p>
    <w:p w:rsidR="004537A3" w:rsidRPr="0084722A" w:rsidRDefault="004537A3" w:rsidP="004537A3">
      <w:pPr>
        <w:spacing w:before="120" w:after="120"/>
        <w:ind w:left="900" w:hanging="900"/>
        <w:jc w:val="both"/>
      </w:pPr>
    </w:p>
    <w:p w:rsidR="004537A3" w:rsidRPr="0084722A" w:rsidRDefault="004537A3" w:rsidP="004537A3">
      <w:pPr>
        <w:spacing w:before="120" w:after="120"/>
        <w:ind w:left="900" w:hanging="900"/>
        <w:jc w:val="both"/>
      </w:pPr>
      <w:r w:rsidRPr="0084722A">
        <w:t>THWAITES, R. G.</w:t>
      </w:r>
    </w:p>
    <w:p w:rsidR="004537A3" w:rsidRPr="0084722A" w:rsidRDefault="004537A3" w:rsidP="004537A3">
      <w:pPr>
        <w:spacing w:before="120" w:after="120"/>
        <w:ind w:left="900" w:hanging="900"/>
        <w:jc w:val="both"/>
      </w:pPr>
      <w:r w:rsidRPr="0084722A">
        <w:t>1959</w:t>
      </w:r>
      <w:r>
        <w:tab/>
      </w:r>
      <w:r w:rsidRPr="0084722A">
        <w:rPr>
          <w:u w:val="single"/>
        </w:rPr>
        <w:t>The Jesuit Relations and Allied Documents</w:t>
      </w:r>
      <w:r w:rsidRPr="0084722A">
        <w:t>, New York : P</w:t>
      </w:r>
      <w:r w:rsidRPr="0084722A">
        <w:t>a</w:t>
      </w:r>
      <w:r w:rsidRPr="0084722A">
        <w:t>geant Book Company.</w:t>
      </w:r>
    </w:p>
    <w:p w:rsidR="004537A3" w:rsidRPr="0084722A" w:rsidRDefault="004537A3" w:rsidP="004537A3">
      <w:pPr>
        <w:spacing w:before="120" w:after="120"/>
        <w:ind w:left="900" w:hanging="900"/>
        <w:jc w:val="both"/>
      </w:pPr>
    </w:p>
    <w:p w:rsidR="004537A3" w:rsidRPr="0084722A" w:rsidRDefault="004537A3" w:rsidP="004537A3">
      <w:pPr>
        <w:spacing w:before="120" w:after="120"/>
        <w:ind w:left="900" w:hanging="900"/>
        <w:jc w:val="both"/>
      </w:pPr>
      <w:r w:rsidRPr="0084722A">
        <w:t>TRIGGER, Bruce G.</w:t>
      </w:r>
    </w:p>
    <w:p w:rsidR="004537A3" w:rsidRPr="0084722A" w:rsidRDefault="004537A3" w:rsidP="004537A3">
      <w:pPr>
        <w:spacing w:before="120" w:after="120"/>
        <w:ind w:left="900" w:hanging="900"/>
        <w:jc w:val="both"/>
      </w:pPr>
      <w:r w:rsidRPr="0084722A">
        <w:t>1966</w:t>
      </w:r>
      <w:r>
        <w:tab/>
      </w:r>
      <w:r w:rsidRPr="0084722A">
        <w:t xml:space="preserve">« Erouachy », dans </w:t>
      </w:r>
      <w:r w:rsidRPr="0084722A">
        <w:rPr>
          <w:u w:val="single"/>
        </w:rPr>
        <w:t>Dictionnaire biographique du Canada. V</w:t>
      </w:r>
      <w:r w:rsidRPr="0084722A">
        <w:rPr>
          <w:u w:val="single"/>
        </w:rPr>
        <w:t>o</w:t>
      </w:r>
      <w:r w:rsidRPr="0084722A">
        <w:rPr>
          <w:u w:val="single"/>
        </w:rPr>
        <w:t>l</w:t>
      </w:r>
      <w:r w:rsidRPr="0084722A">
        <w:rPr>
          <w:u w:val="single"/>
        </w:rPr>
        <w:t>u</w:t>
      </w:r>
      <w:r w:rsidRPr="0084722A">
        <w:rPr>
          <w:u w:val="single"/>
        </w:rPr>
        <w:t>me 1, de l'an 1000 à 1700</w:t>
      </w:r>
      <w:r w:rsidRPr="0084722A">
        <w:t>, Québec : Presses de l'Université Laval, p. 311-312</w:t>
      </w:r>
    </w:p>
    <w:p w:rsidR="004537A3" w:rsidRPr="0084722A" w:rsidRDefault="004537A3" w:rsidP="004537A3">
      <w:pPr>
        <w:spacing w:before="120" w:after="120"/>
        <w:ind w:left="900" w:hanging="900"/>
        <w:jc w:val="both"/>
      </w:pPr>
      <w:r w:rsidRPr="0084722A">
        <w:t>1982</w:t>
      </w:r>
      <w:r>
        <w:tab/>
      </w:r>
      <w:r w:rsidRPr="0084722A">
        <w:t xml:space="preserve">« Ethnohistory : Problems and Prospects », </w:t>
      </w:r>
      <w:r w:rsidRPr="0084722A">
        <w:rPr>
          <w:u w:val="single"/>
        </w:rPr>
        <w:t>Ethnohistory</w:t>
      </w:r>
      <w:r w:rsidRPr="0084722A">
        <w:t>, 29(1) :1-19.</w:t>
      </w:r>
    </w:p>
    <w:p w:rsidR="004537A3" w:rsidRPr="0084722A" w:rsidRDefault="004537A3" w:rsidP="004537A3">
      <w:pPr>
        <w:spacing w:before="120" w:after="120"/>
        <w:ind w:left="900" w:hanging="900"/>
        <w:jc w:val="both"/>
      </w:pPr>
      <w:r w:rsidRPr="0084722A">
        <w:t>1986</w:t>
      </w:r>
      <w:r>
        <w:tab/>
      </w:r>
      <w:r w:rsidRPr="0084722A">
        <w:t xml:space="preserve">« Ethnohistory : The Unfinished Edifice », </w:t>
      </w:r>
      <w:r w:rsidRPr="0084722A">
        <w:rPr>
          <w:u w:val="single"/>
        </w:rPr>
        <w:t>Ethnohistory</w:t>
      </w:r>
      <w:r w:rsidRPr="0084722A">
        <w:t>, 33(3) :253-267.</w:t>
      </w:r>
    </w:p>
    <w:p w:rsidR="004537A3" w:rsidRPr="0084722A" w:rsidRDefault="004537A3" w:rsidP="004537A3">
      <w:pPr>
        <w:spacing w:before="120" w:after="120"/>
        <w:ind w:left="900" w:hanging="900"/>
        <w:jc w:val="both"/>
      </w:pPr>
      <w:r w:rsidRPr="0084722A">
        <w:t>1990</w:t>
      </w:r>
      <w:r>
        <w:tab/>
      </w:r>
      <w:r w:rsidRPr="0084722A">
        <w:rPr>
          <w:u w:val="single"/>
        </w:rPr>
        <w:t>Les Indiens, la fourrure et les Blancs. Français et Amérindiens en Amérique du Nord</w:t>
      </w:r>
      <w:r w:rsidRPr="0084722A">
        <w:t>, Montréal : Boréal.</w:t>
      </w:r>
    </w:p>
    <w:p w:rsidR="004537A3" w:rsidRPr="0084722A" w:rsidRDefault="004537A3" w:rsidP="004537A3">
      <w:pPr>
        <w:spacing w:before="120" w:after="120"/>
        <w:ind w:left="900" w:hanging="900"/>
        <w:jc w:val="both"/>
      </w:pPr>
      <w:r>
        <w:t>[172]</w:t>
      </w:r>
    </w:p>
    <w:p w:rsidR="004537A3" w:rsidRPr="0084722A" w:rsidRDefault="004537A3" w:rsidP="004537A3">
      <w:pPr>
        <w:spacing w:before="120" w:after="120"/>
        <w:ind w:left="900" w:hanging="900"/>
        <w:jc w:val="both"/>
      </w:pPr>
      <w:r w:rsidRPr="0084722A">
        <w:t>1991</w:t>
      </w:r>
      <w:r>
        <w:tab/>
      </w:r>
      <w:r w:rsidRPr="0084722A">
        <w:rPr>
          <w:u w:val="single"/>
        </w:rPr>
        <w:t>Les Enfants d'Aataentsic. L'histoire du peuple huron.</w:t>
      </w:r>
      <w:r w:rsidRPr="0084722A">
        <w:t>, Mo</w:t>
      </w:r>
      <w:r w:rsidRPr="0084722A">
        <w:t>n</w:t>
      </w:r>
      <w:r w:rsidRPr="0084722A">
        <w:t>tréal : Libre Expression.</w:t>
      </w:r>
    </w:p>
    <w:p w:rsidR="004537A3" w:rsidRPr="0084722A" w:rsidRDefault="004537A3" w:rsidP="004537A3">
      <w:pPr>
        <w:spacing w:before="120" w:after="120"/>
        <w:ind w:left="900" w:hanging="900"/>
        <w:jc w:val="both"/>
      </w:pPr>
    </w:p>
    <w:p w:rsidR="004537A3" w:rsidRPr="0084722A" w:rsidRDefault="004537A3" w:rsidP="004537A3">
      <w:pPr>
        <w:spacing w:before="120" w:after="120"/>
        <w:ind w:left="900" w:hanging="900"/>
        <w:jc w:val="both"/>
      </w:pPr>
      <w:r w:rsidRPr="0084722A">
        <w:t>TRUDEL, Marcel</w:t>
      </w:r>
    </w:p>
    <w:p w:rsidR="004537A3" w:rsidRPr="0084722A" w:rsidRDefault="004537A3" w:rsidP="004537A3">
      <w:pPr>
        <w:spacing w:before="120" w:after="120"/>
        <w:ind w:left="900" w:hanging="900"/>
        <w:jc w:val="both"/>
      </w:pPr>
      <w:r w:rsidRPr="0084722A">
        <w:t>1960</w:t>
      </w:r>
      <w:r>
        <w:tab/>
      </w:r>
      <w:r w:rsidRPr="0084722A">
        <w:rPr>
          <w:u w:val="single"/>
        </w:rPr>
        <w:t>L'esclavage au Canada français</w:t>
      </w:r>
      <w:r w:rsidRPr="0084722A">
        <w:t>, Québec : Presses de l'Unive</w:t>
      </w:r>
      <w:r w:rsidRPr="0084722A">
        <w:t>r</w:t>
      </w:r>
      <w:r w:rsidRPr="0084722A">
        <w:t>sité laval.</w:t>
      </w:r>
    </w:p>
    <w:p w:rsidR="004537A3" w:rsidRPr="0084722A" w:rsidRDefault="004537A3" w:rsidP="004537A3">
      <w:pPr>
        <w:spacing w:before="120" w:after="120"/>
        <w:ind w:left="900" w:hanging="900"/>
        <w:jc w:val="both"/>
      </w:pPr>
      <w:r w:rsidRPr="0084722A">
        <w:t>1963</w:t>
      </w:r>
      <w:r>
        <w:tab/>
      </w:r>
      <w:r w:rsidRPr="0084722A">
        <w:rPr>
          <w:u w:val="single"/>
        </w:rPr>
        <w:t>Histoire de la Nouvelle-France. Les vaines tentatives 1524-1603</w:t>
      </w:r>
      <w:r w:rsidRPr="0084722A">
        <w:t>, Montréal : Fides.</w:t>
      </w:r>
    </w:p>
    <w:p w:rsidR="004537A3" w:rsidRPr="0084722A" w:rsidRDefault="004537A3" w:rsidP="004537A3">
      <w:pPr>
        <w:spacing w:before="120" w:after="120"/>
        <w:ind w:left="900" w:hanging="900"/>
        <w:jc w:val="both"/>
      </w:pPr>
      <w:r w:rsidRPr="0084722A">
        <w:t>1966</w:t>
      </w:r>
      <w:r>
        <w:tab/>
      </w:r>
      <w:r w:rsidRPr="0084722A">
        <w:rPr>
          <w:u w:val="single"/>
        </w:rPr>
        <w:t>Histoire de la Nouvelle-France. Le comptoir 1604-1627</w:t>
      </w:r>
      <w:r w:rsidRPr="0084722A">
        <w:t>, Montréal : Fides.</w:t>
      </w:r>
    </w:p>
    <w:p w:rsidR="004537A3" w:rsidRPr="0084722A" w:rsidRDefault="004537A3" w:rsidP="004537A3">
      <w:pPr>
        <w:spacing w:before="120" w:after="120"/>
        <w:ind w:left="900" w:hanging="900"/>
        <w:jc w:val="both"/>
      </w:pPr>
      <w:r w:rsidRPr="0084722A">
        <w:t>1979</w:t>
      </w:r>
      <w:r>
        <w:tab/>
      </w:r>
      <w:r w:rsidRPr="0084722A">
        <w:rPr>
          <w:u w:val="single"/>
        </w:rPr>
        <w:t>Histoire de la Nouvelle-France III. La seigneurie des Cent-Associés 1627-1663, tome 1 : Les événements</w:t>
      </w:r>
      <w:r w:rsidRPr="0084722A">
        <w:t>, Montréal : F</w:t>
      </w:r>
      <w:r w:rsidRPr="0084722A">
        <w:t>i</w:t>
      </w:r>
      <w:r w:rsidRPr="0084722A">
        <w:t>des.</w:t>
      </w:r>
    </w:p>
    <w:p w:rsidR="004537A3" w:rsidRPr="0084722A" w:rsidRDefault="004537A3" w:rsidP="004537A3">
      <w:pPr>
        <w:spacing w:before="120" w:after="120"/>
        <w:ind w:left="900" w:hanging="900"/>
        <w:jc w:val="both"/>
      </w:pPr>
    </w:p>
    <w:p w:rsidR="004537A3" w:rsidRPr="0084722A" w:rsidRDefault="004537A3" w:rsidP="004537A3">
      <w:pPr>
        <w:spacing w:before="120" w:after="120"/>
        <w:ind w:left="900" w:hanging="900"/>
        <w:jc w:val="both"/>
      </w:pPr>
      <w:r w:rsidRPr="0084722A">
        <w:t>TURNBAUGH, Sarah Peabody</w:t>
      </w:r>
    </w:p>
    <w:p w:rsidR="004537A3" w:rsidRPr="0084722A" w:rsidRDefault="004537A3" w:rsidP="004537A3">
      <w:pPr>
        <w:spacing w:before="120" w:after="120"/>
        <w:ind w:left="900" w:hanging="900"/>
        <w:jc w:val="both"/>
      </w:pPr>
      <w:r w:rsidRPr="0084722A">
        <w:t>1986</w:t>
      </w:r>
      <w:r>
        <w:tab/>
      </w:r>
      <w:r w:rsidRPr="0084722A">
        <w:rPr>
          <w:u w:val="single"/>
        </w:rPr>
        <w:t>Indian baskets</w:t>
      </w:r>
      <w:r w:rsidRPr="0084722A">
        <w:t>, West Chester, Pennsylvania : Schiffer Publi</w:t>
      </w:r>
      <w:r w:rsidRPr="0084722A">
        <w:t>s</w:t>
      </w:r>
      <w:r w:rsidRPr="0084722A">
        <w:t>hing Ltd.</w:t>
      </w:r>
    </w:p>
    <w:p w:rsidR="004537A3" w:rsidRPr="0084722A" w:rsidRDefault="004537A3" w:rsidP="004537A3">
      <w:pPr>
        <w:spacing w:before="120" w:after="120"/>
        <w:ind w:left="900" w:hanging="900"/>
        <w:jc w:val="both"/>
      </w:pPr>
    </w:p>
    <w:p w:rsidR="004537A3" w:rsidRPr="0084722A" w:rsidRDefault="004537A3" w:rsidP="004537A3">
      <w:pPr>
        <w:spacing w:before="120" w:after="120"/>
        <w:ind w:left="900" w:hanging="900"/>
        <w:jc w:val="both"/>
      </w:pPr>
      <w:r w:rsidRPr="0084722A">
        <w:t>UPTON, L. F. S.</w:t>
      </w:r>
    </w:p>
    <w:p w:rsidR="004537A3" w:rsidRPr="0084722A" w:rsidRDefault="004537A3" w:rsidP="004537A3">
      <w:pPr>
        <w:spacing w:before="120" w:after="120"/>
        <w:ind w:left="900" w:hanging="900"/>
        <w:jc w:val="both"/>
      </w:pPr>
      <w:r w:rsidRPr="0084722A">
        <w:t>1974</w:t>
      </w:r>
      <w:r>
        <w:tab/>
      </w:r>
      <w:r w:rsidRPr="0084722A">
        <w:t xml:space="preserve">« Indian Affairs in Colonial New Brunswick », </w:t>
      </w:r>
      <w:r w:rsidRPr="0084722A">
        <w:rPr>
          <w:u w:val="single"/>
        </w:rPr>
        <w:t>Acadiensis</w:t>
      </w:r>
      <w:r w:rsidRPr="0084722A">
        <w:t>, III(2) :3-26.</w:t>
      </w:r>
    </w:p>
    <w:p w:rsidR="004537A3" w:rsidRPr="0084722A" w:rsidRDefault="004537A3" w:rsidP="004537A3">
      <w:pPr>
        <w:spacing w:before="120" w:after="120"/>
        <w:ind w:left="900" w:hanging="900"/>
        <w:jc w:val="both"/>
      </w:pPr>
      <w:r w:rsidRPr="0084722A">
        <w:t>1988</w:t>
      </w:r>
      <w:r>
        <w:tab/>
      </w:r>
      <w:r w:rsidRPr="0084722A">
        <w:t xml:space="preserve">« Tomah (Thoma), Francis (parfois appelé Toma Francis) », dans </w:t>
      </w:r>
      <w:r w:rsidRPr="0084722A">
        <w:rPr>
          <w:u w:val="single"/>
        </w:rPr>
        <w:t>Dictionnaire biographique du Canada. Volume VII, de1836 à 1850</w:t>
      </w:r>
      <w:r w:rsidRPr="0084722A">
        <w:t>, Québec : Presses de l'Université Laval.</w:t>
      </w:r>
    </w:p>
    <w:p w:rsidR="004537A3" w:rsidRPr="0084722A" w:rsidRDefault="004537A3" w:rsidP="004537A3">
      <w:pPr>
        <w:spacing w:before="120" w:after="120"/>
        <w:ind w:left="900" w:hanging="900"/>
        <w:jc w:val="both"/>
      </w:pPr>
    </w:p>
    <w:p w:rsidR="004537A3" w:rsidRPr="0084722A" w:rsidRDefault="004537A3" w:rsidP="004537A3">
      <w:pPr>
        <w:spacing w:before="120" w:after="120"/>
        <w:ind w:left="900" w:hanging="900"/>
        <w:jc w:val="both"/>
      </w:pPr>
      <w:r w:rsidRPr="0084722A">
        <w:t>VANDERBEETS, Richard</w:t>
      </w:r>
    </w:p>
    <w:p w:rsidR="004537A3" w:rsidRPr="0084722A" w:rsidRDefault="004537A3" w:rsidP="004537A3">
      <w:pPr>
        <w:spacing w:before="120" w:after="120"/>
        <w:ind w:left="900" w:hanging="900"/>
        <w:jc w:val="both"/>
      </w:pPr>
      <w:r w:rsidRPr="0084722A">
        <w:t>1973</w:t>
      </w:r>
      <w:r>
        <w:tab/>
      </w:r>
      <w:r w:rsidRPr="0084722A">
        <w:t>« Memoirs of Odd Adventures, Strange Deliverances, etc., in the Captivity of John Gyle, Esq., Commander of the Garrison on St. George River, in the District of Maine.  Written by Hi</w:t>
      </w:r>
      <w:r w:rsidRPr="0084722A">
        <w:t>m</w:t>
      </w:r>
      <w:r w:rsidRPr="0084722A">
        <w:t xml:space="preserve">self », dans </w:t>
      </w:r>
      <w:r w:rsidRPr="0084722A">
        <w:rPr>
          <w:u w:val="single"/>
        </w:rPr>
        <w:t>Held Captive by Indians : Selected Narratives 1642-1836</w:t>
      </w:r>
      <w:r w:rsidRPr="0084722A">
        <w:t>, Knoxvill, Tenn. : The University of Tennessee Press</w:t>
      </w:r>
    </w:p>
    <w:p w:rsidR="004537A3" w:rsidRPr="0084722A" w:rsidRDefault="004537A3" w:rsidP="004537A3">
      <w:pPr>
        <w:spacing w:before="120" w:after="120"/>
        <w:ind w:left="900" w:hanging="900"/>
        <w:jc w:val="both"/>
      </w:pPr>
    </w:p>
    <w:p w:rsidR="004537A3" w:rsidRPr="0084722A" w:rsidRDefault="004537A3" w:rsidP="004537A3">
      <w:pPr>
        <w:spacing w:before="120" w:after="120"/>
        <w:ind w:left="900" w:hanging="900"/>
        <w:jc w:val="both"/>
      </w:pPr>
      <w:r w:rsidRPr="0084722A">
        <w:t>WAISBERG, Léo G. et Tim E. HOLZKAMM</w:t>
      </w:r>
    </w:p>
    <w:p w:rsidR="004537A3" w:rsidRPr="0084722A" w:rsidRDefault="004537A3" w:rsidP="004537A3">
      <w:pPr>
        <w:spacing w:before="120" w:after="120"/>
        <w:ind w:left="900" w:hanging="900"/>
        <w:jc w:val="both"/>
      </w:pPr>
      <w:r w:rsidRPr="0084722A">
        <w:t>1993</w:t>
      </w:r>
      <w:r>
        <w:tab/>
      </w:r>
      <w:r w:rsidRPr="0084722A">
        <w:t>« “A Tendency to Discourage Them From Cultivating” : Ojibwa Agriculture and Indian Affairs Administration in No</w:t>
      </w:r>
      <w:r w:rsidRPr="0084722A">
        <w:t>r</w:t>
      </w:r>
      <w:r w:rsidRPr="0084722A">
        <w:t>thwestern Ont</w:t>
      </w:r>
      <w:r w:rsidRPr="0084722A">
        <w:t>a</w:t>
      </w:r>
      <w:r w:rsidRPr="0084722A">
        <w:t>rion</w:t>
      </w:r>
      <w:r>
        <w:t> »</w:t>
      </w:r>
      <w:r w:rsidRPr="0084722A">
        <w:t xml:space="preserve">, </w:t>
      </w:r>
      <w:r w:rsidRPr="0084722A">
        <w:rPr>
          <w:u w:val="single"/>
        </w:rPr>
        <w:t>Ethnohistory</w:t>
      </w:r>
      <w:r w:rsidRPr="0084722A">
        <w:t>, 40(2) :175-211.</w:t>
      </w:r>
    </w:p>
    <w:p w:rsidR="004537A3" w:rsidRPr="0084722A" w:rsidRDefault="004537A3" w:rsidP="004537A3">
      <w:pPr>
        <w:spacing w:before="120" w:after="120"/>
        <w:ind w:left="900" w:hanging="900"/>
        <w:jc w:val="both"/>
      </w:pPr>
    </w:p>
    <w:p w:rsidR="004537A3" w:rsidRPr="0084722A" w:rsidRDefault="004537A3" w:rsidP="004537A3">
      <w:pPr>
        <w:spacing w:before="120" w:after="120"/>
        <w:ind w:left="900" w:hanging="900"/>
        <w:jc w:val="both"/>
      </w:pPr>
      <w:r w:rsidRPr="0084722A">
        <w:t>WALKER, Willard Robert CONKLING et Gregory BUESING</w:t>
      </w:r>
    </w:p>
    <w:p w:rsidR="004537A3" w:rsidRPr="0084722A" w:rsidRDefault="004537A3" w:rsidP="004537A3">
      <w:pPr>
        <w:spacing w:before="120" w:after="120"/>
        <w:ind w:left="900" w:hanging="900"/>
        <w:jc w:val="both"/>
      </w:pPr>
      <w:r w:rsidRPr="0084722A">
        <w:t>1980</w:t>
      </w:r>
      <w:r>
        <w:tab/>
      </w:r>
      <w:r w:rsidRPr="0084722A">
        <w:t xml:space="preserve">« A Chronological account of the Wabanaki Confederacy », dans Ernest L. Schusky, éd., </w:t>
      </w:r>
      <w:r w:rsidRPr="0084722A">
        <w:rPr>
          <w:u w:val="single"/>
        </w:rPr>
        <w:t>Political Organization of Native North Amer</w:t>
      </w:r>
      <w:r w:rsidRPr="0084722A">
        <w:rPr>
          <w:u w:val="single"/>
        </w:rPr>
        <w:t>i</w:t>
      </w:r>
      <w:r w:rsidRPr="0084722A">
        <w:rPr>
          <w:u w:val="single"/>
        </w:rPr>
        <w:t>cans</w:t>
      </w:r>
      <w:r w:rsidRPr="0084722A">
        <w:t>, Washington, D.C. : University Press of America.</w:t>
      </w:r>
    </w:p>
    <w:p w:rsidR="004537A3" w:rsidRPr="0084722A" w:rsidRDefault="004537A3" w:rsidP="004537A3">
      <w:pPr>
        <w:spacing w:before="120" w:after="120"/>
        <w:ind w:left="900" w:hanging="900"/>
        <w:jc w:val="both"/>
      </w:pPr>
    </w:p>
    <w:p w:rsidR="004537A3" w:rsidRPr="0084722A" w:rsidRDefault="004537A3" w:rsidP="004537A3">
      <w:pPr>
        <w:spacing w:before="120" w:after="120"/>
        <w:ind w:left="900" w:hanging="900"/>
        <w:jc w:val="both"/>
      </w:pPr>
      <w:r w:rsidRPr="0084722A">
        <w:t>WALLIS, Wilson D. and Ruth Sawtell WALLIS</w:t>
      </w:r>
    </w:p>
    <w:p w:rsidR="004537A3" w:rsidRPr="0084722A" w:rsidRDefault="004537A3" w:rsidP="004537A3">
      <w:pPr>
        <w:spacing w:before="120" w:after="120"/>
        <w:ind w:left="900" w:hanging="900"/>
        <w:jc w:val="both"/>
      </w:pPr>
      <w:r w:rsidRPr="0084722A">
        <w:t>1957</w:t>
      </w:r>
      <w:r>
        <w:tab/>
      </w:r>
      <w:r w:rsidRPr="0084722A">
        <w:rPr>
          <w:u w:val="single"/>
        </w:rPr>
        <w:t>Malecite Indians of New Brunswick</w:t>
      </w:r>
      <w:r w:rsidRPr="0084722A">
        <w:t>, Ottawa : National M</w:t>
      </w:r>
      <w:r w:rsidRPr="0084722A">
        <w:t>u</w:t>
      </w:r>
      <w:r w:rsidRPr="0084722A">
        <w:t>seum of Man, (Anthropological Series : no. 40).</w:t>
      </w:r>
    </w:p>
    <w:p w:rsidR="004537A3" w:rsidRPr="0084722A" w:rsidRDefault="004537A3" w:rsidP="004537A3">
      <w:pPr>
        <w:spacing w:before="120" w:after="120"/>
        <w:ind w:left="900" w:hanging="900"/>
        <w:jc w:val="both"/>
      </w:pPr>
    </w:p>
    <w:p w:rsidR="004537A3" w:rsidRPr="0084722A" w:rsidRDefault="004537A3" w:rsidP="004537A3">
      <w:pPr>
        <w:spacing w:before="120" w:after="120"/>
        <w:ind w:left="900" w:hanging="900"/>
        <w:jc w:val="both"/>
      </w:pPr>
      <w:r w:rsidRPr="0084722A">
        <w:t>WARD, Charles</w:t>
      </w:r>
    </w:p>
    <w:p w:rsidR="004537A3" w:rsidRPr="0084722A" w:rsidRDefault="004537A3" w:rsidP="004537A3">
      <w:pPr>
        <w:spacing w:before="120" w:after="120"/>
        <w:ind w:left="900" w:hanging="900"/>
        <w:jc w:val="both"/>
      </w:pPr>
      <w:r w:rsidRPr="0084722A">
        <w:t>1878</w:t>
      </w:r>
      <w:r>
        <w:tab/>
      </w:r>
      <w:r w:rsidRPr="0084722A">
        <w:t xml:space="preserve">« Moose-Hunting », </w:t>
      </w:r>
      <w:r w:rsidRPr="0084722A">
        <w:rPr>
          <w:u w:val="single"/>
        </w:rPr>
        <w:t>Scribner's Monthly</w:t>
      </w:r>
      <w:r w:rsidRPr="0084722A">
        <w:t>, 15(4) :449-465.</w:t>
      </w:r>
    </w:p>
    <w:p w:rsidR="004537A3" w:rsidRPr="0084722A" w:rsidRDefault="004537A3" w:rsidP="004537A3">
      <w:pPr>
        <w:spacing w:before="120" w:after="120"/>
        <w:ind w:left="900" w:hanging="900"/>
        <w:jc w:val="both"/>
      </w:pPr>
    </w:p>
    <w:p w:rsidR="004537A3" w:rsidRPr="0084722A" w:rsidRDefault="004537A3" w:rsidP="004537A3">
      <w:pPr>
        <w:spacing w:before="120" w:after="120"/>
        <w:ind w:left="900" w:hanging="900"/>
        <w:jc w:val="both"/>
      </w:pPr>
      <w:r w:rsidRPr="0084722A">
        <w:t>WASHBURN, W. E.</w:t>
      </w:r>
    </w:p>
    <w:p w:rsidR="004537A3" w:rsidRPr="0084722A" w:rsidRDefault="004537A3" w:rsidP="004537A3">
      <w:pPr>
        <w:spacing w:before="120" w:after="120"/>
        <w:ind w:left="900" w:hanging="900"/>
        <w:jc w:val="both"/>
      </w:pPr>
      <w:r w:rsidRPr="0084722A">
        <w:t>1978</w:t>
      </w:r>
      <w:r>
        <w:tab/>
      </w:r>
      <w:r w:rsidRPr="0084722A">
        <w:t>« Seventeenth-Century Indian Wars », dans Bruce G. Tri</w:t>
      </w:r>
      <w:r w:rsidRPr="0084722A">
        <w:t>g</w:t>
      </w:r>
      <w:r w:rsidRPr="0084722A">
        <w:t xml:space="preserve">ger, éd., </w:t>
      </w:r>
      <w:r w:rsidRPr="0084722A">
        <w:rPr>
          <w:u w:val="single"/>
        </w:rPr>
        <w:t>Handbook of North American Indians. Volume 15 : No</w:t>
      </w:r>
      <w:r w:rsidRPr="0084722A">
        <w:rPr>
          <w:u w:val="single"/>
        </w:rPr>
        <w:t>r</w:t>
      </w:r>
      <w:r w:rsidRPr="0084722A">
        <w:rPr>
          <w:u w:val="single"/>
        </w:rPr>
        <w:t>theast</w:t>
      </w:r>
      <w:r w:rsidRPr="0084722A">
        <w:t>, Washington : Smithsonian Institution, p.89-100.</w:t>
      </w:r>
    </w:p>
    <w:p w:rsidR="004537A3" w:rsidRPr="0084722A" w:rsidRDefault="004537A3" w:rsidP="004537A3">
      <w:pPr>
        <w:spacing w:before="120" w:after="120"/>
        <w:ind w:left="900" w:hanging="900"/>
        <w:jc w:val="both"/>
      </w:pPr>
    </w:p>
    <w:p w:rsidR="004537A3" w:rsidRPr="0084722A" w:rsidRDefault="004537A3" w:rsidP="004537A3">
      <w:pPr>
        <w:spacing w:before="120" w:after="120"/>
        <w:ind w:left="900" w:hanging="900"/>
        <w:jc w:val="both"/>
      </w:pPr>
      <w:r w:rsidRPr="0084722A">
        <w:t>WEBSTER, John Clarence , éd.</w:t>
      </w:r>
    </w:p>
    <w:p w:rsidR="004537A3" w:rsidRPr="0084722A" w:rsidRDefault="004537A3" w:rsidP="004537A3">
      <w:pPr>
        <w:spacing w:before="120" w:after="120"/>
        <w:ind w:left="900" w:hanging="900"/>
        <w:jc w:val="both"/>
      </w:pPr>
      <w:r w:rsidRPr="0084722A">
        <w:t>1933</w:t>
      </w:r>
      <w:r>
        <w:tab/>
      </w:r>
      <w:r w:rsidRPr="0084722A">
        <w:rPr>
          <w:u w:val="single"/>
        </w:rPr>
        <w:t>Relation of the voyage to Port Royal in acadia or New Fra</w:t>
      </w:r>
      <w:r w:rsidRPr="0084722A">
        <w:rPr>
          <w:u w:val="single"/>
        </w:rPr>
        <w:t>n</w:t>
      </w:r>
      <w:r w:rsidRPr="0084722A">
        <w:rPr>
          <w:u w:val="single"/>
        </w:rPr>
        <w:t>ce by the Sieur de Diéreville</w:t>
      </w:r>
      <w:r w:rsidRPr="0084722A">
        <w:t>, Toronto : The Champlain S</w:t>
      </w:r>
      <w:r w:rsidRPr="0084722A">
        <w:t>o</w:t>
      </w:r>
      <w:r w:rsidRPr="0084722A">
        <w:t>ciety.</w:t>
      </w:r>
    </w:p>
    <w:p w:rsidR="004537A3" w:rsidRPr="0084722A" w:rsidRDefault="004537A3" w:rsidP="004537A3">
      <w:pPr>
        <w:spacing w:before="120" w:after="120"/>
        <w:ind w:left="900" w:hanging="900"/>
        <w:jc w:val="both"/>
      </w:pPr>
      <w:r>
        <w:t>[173]</w:t>
      </w:r>
    </w:p>
    <w:p w:rsidR="004537A3" w:rsidRDefault="004537A3" w:rsidP="004537A3">
      <w:pPr>
        <w:spacing w:before="120" w:after="120"/>
        <w:ind w:left="900" w:hanging="900"/>
        <w:jc w:val="both"/>
      </w:pPr>
    </w:p>
    <w:p w:rsidR="004537A3" w:rsidRPr="0084722A" w:rsidRDefault="004537A3" w:rsidP="004537A3">
      <w:pPr>
        <w:spacing w:before="120" w:after="120"/>
        <w:ind w:left="900" w:hanging="900"/>
        <w:jc w:val="both"/>
      </w:pPr>
      <w:r w:rsidRPr="0084722A">
        <w:t>WEST, John</w:t>
      </w:r>
    </w:p>
    <w:p w:rsidR="004537A3" w:rsidRPr="0084722A" w:rsidRDefault="004537A3" w:rsidP="004537A3">
      <w:pPr>
        <w:spacing w:before="120" w:after="120"/>
        <w:ind w:left="900" w:hanging="900"/>
        <w:jc w:val="both"/>
      </w:pPr>
      <w:r w:rsidRPr="0084722A">
        <w:t>1827</w:t>
      </w:r>
      <w:r>
        <w:tab/>
      </w:r>
      <w:r w:rsidRPr="0084722A">
        <w:rPr>
          <w:u w:val="single"/>
        </w:rPr>
        <w:t>A Journal of a Mission to the Indians of the British Provinces, of New Brunswick, and Nova Scotia, and the Mohawks, on the Ouse, or Grand River, Upper Canada</w:t>
      </w:r>
      <w:r w:rsidRPr="0084722A">
        <w:t>, London : L.B. Se</w:t>
      </w:r>
      <w:r w:rsidRPr="0084722A">
        <w:t>e</w:t>
      </w:r>
      <w:r w:rsidRPr="0084722A">
        <w:t>ley.</w:t>
      </w:r>
    </w:p>
    <w:p w:rsidR="004537A3" w:rsidRPr="0084722A" w:rsidRDefault="004537A3" w:rsidP="004537A3">
      <w:pPr>
        <w:spacing w:before="120" w:after="120"/>
        <w:ind w:left="900" w:hanging="900"/>
        <w:jc w:val="both"/>
      </w:pPr>
    </w:p>
    <w:p w:rsidR="004537A3" w:rsidRPr="0084722A" w:rsidRDefault="004537A3" w:rsidP="004537A3">
      <w:pPr>
        <w:spacing w:before="120" w:after="120"/>
        <w:ind w:left="900" w:hanging="900"/>
        <w:jc w:val="both"/>
      </w:pPr>
      <w:r w:rsidRPr="0084722A">
        <w:t>WHERRY, James</w:t>
      </w:r>
    </w:p>
    <w:p w:rsidR="004537A3" w:rsidRPr="0084722A" w:rsidRDefault="004537A3" w:rsidP="004537A3">
      <w:pPr>
        <w:spacing w:before="120" w:after="120"/>
        <w:ind w:left="900" w:hanging="900"/>
        <w:jc w:val="both"/>
      </w:pPr>
      <w:r w:rsidRPr="0084722A">
        <w:t>1979a</w:t>
      </w:r>
      <w:r>
        <w:tab/>
      </w:r>
      <w:r w:rsidRPr="0084722A">
        <w:t xml:space="preserve">« Abnaki, Etchemin, and Malecite », dans William Cowan, </w:t>
      </w:r>
      <w:r w:rsidRPr="0084722A">
        <w:rPr>
          <w:u w:val="single"/>
        </w:rPr>
        <w:t>Papers of the Tenth Algonquian Conference</w:t>
      </w:r>
      <w:r w:rsidRPr="0084722A">
        <w:t>, Ottawa : Carl</w:t>
      </w:r>
      <w:r w:rsidRPr="0084722A">
        <w:t>e</w:t>
      </w:r>
      <w:r w:rsidRPr="0084722A">
        <w:t>ton Univers</w:t>
      </w:r>
      <w:r w:rsidRPr="0084722A">
        <w:t>i</w:t>
      </w:r>
      <w:r w:rsidRPr="0084722A">
        <w:t>ty, p.181-190.</w:t>
      </w:r>
    </w:p>
    <w:p w:rsidR="004537A3" w:rsidRPr="0084722A" w:rsidRDefault="004537A3" w:rsidP="004537A3">
      <w:pPr>
        <w:spacing w:before="120" w:after="120"/>
        <w:ind w:left="900" w:hanging="900"/>
        <w:jc w:val="both"/>
      </w:pPr>
      <w:r w:rsidRPr="0084722A">
        <w:t>1979b</w:t>
      </w:r>
      <w:r>
        <w:tab/>
      </w:r>
      <w:r w:rsidRPr="0084722A">
        <w:t>« The History of Maliseets and Micmacs in Aroostook Cou</w:t>
      </w:r>
      <w:r w:rsidRPr="0084722A">
        <w:t>n</w:t>
      </w:r>
      <w:r w:rsidRPr="0084722A">
        <w:t xml:space="preserve">ty, Maine : Preliminary Report Number Two », </w:t>
      </w:r>
      <w:r w:rsidRPr="0084722A">
        <w:rPr>
          <w:u w:val="single"/>
        </w:rPr>
        <w:t>A work in Progress Report prepared for the Association of Aroostook Indians</w:t>
      </w:r>
      <w:r w:rsidRPr="0084722A">
        <w:t>, 97 p., 24 fig., bibl. (à Houlton, Me, Association of Aroostook Indians).</w:t>
      </w:r>
    </w:p>
    <w:p w:rsidR="004537A3" w:rsidRPr="0084722A" w:rsidRDefault="004537A3" w:rsidP="004537A3">
      <w:pPr>
        <w:spacing w:before="120" w:after="120"/>
        <w:ind w:left="900" w:hanging="900"/>
        <w:jc w:val="both"/>
      </w:pPr>
    </w:p>
    <w:p w:rsidR="004537A3" w:rsidRPr="0084722A" w:rsidRDefault="004537A3" w:rsidP="004537A3">
      <w:pPr>
        <w:spacing w:before="120" w:after="120"/>
        <w:ind w:left="900" w:hanging="900"/>
        <w:jc w:val="both"/>
      </w:pPr>
      <w:r w:rsidRPr="0084722A">
        <w:t>WHITE, James</w:t>
      </w:r>
    </w:p>
    <w:p w:rsidR="004537A3" w:rsidRPr="0084722A" w:rsidRDefault="004537A3" w:rsidP="004537A3">
      <w:pPr>
        <w:spacing w:before="120" w:after="120"/>
        <w:ind w:left="900" w:hanging="900"/>
        <w:jc w:val="both"/>
      </w:pPr>
      <w:r w:rsidRPr="0084722A">
        <w:t>1915</w:t>
      </w:r>
      <w:r>
        <w:tab/>
      </w:r>
      <w:r w:rsidRPr="0084722A">
        <w:t xml:space="preserve">« Malécites », </w:t>
      </w:r>
      <w:r w:rsidRPr="0084722A">
        <w:rPr>
          <w:u w:val="single"/>
        </w:rPr>
        <w:t>Manuel des Indiens du Canada</w:t>
      </w:r>
      <w:r w:rsidRPr="0084722A">
        <w:t>, Ottawa : J. de L. Taché, p. 313-314.</w:t>
      </w:r>
    </w:p>
    <w:p w:rsidR="004537A3" w:rsidRPr="0084722A" w:rsidRDefault="004537A3" w:rsidP="004537A3">
      <w:pPr>
        <w:spacing w:before="120" w:after="120"/>
        <w:ind w:left="900" w:hanging="900"/>
        <w:jc w:val="both"/>
      </w:pPr>
    </w:p>
    <w:p w:rsidR="004537A3" w:rsidRPr="0084722A" w:rsidRDefault="004537A3" w:rsidP="004537A3">
      <w:pPr>
        <w:spacing w:before="120" w:after="120"/>
        <w:ind w:left="900" w:hanging="900"/>
        <w:jc w:val="both"/>
      </w:pPr>
      <w:r w:rsidRPr="0084722A">
        <w:t>YINGER, J. Milton</w:t>
      </w:r>
    </w:p>
    <w:p w:rsidR="004537A3" w:rsidRPr="0084722A" w:rsidRDefault="004537A3" w:rsidP="004537A3">
      <w:pPr>
        <w:spacing w:before="120" w:after="120"/>
        <w:ind w:left="900" w:hanging="900"/>
        <w:jc w:val="both"/>
      </w:pPr>
      <w:r w:rsidRPr="0084722A">
        <w:t>1985</w:t>
      </w:r>
      <w:r>
        <w:tab/>
      </w:r>
      <w:r w:rsidRPr="0084722A">
        <w:t xml:space="preserve">« Ethnicity », </w:t>
      </w:r>
      <w:r w:rsidRPr="0084722A">
        <w:rPr>
          <w:u w:val="single"/>
        </w:rPr>
        <w:t>Annual Review of Sociology</w:t>
      </w:r>
      <w:r w:rsidRPr="0084722A">
        <w:t>, 11 :151-180.</w:t>
      </w:r>
    </w:p>
    <w:p w:rsidR="004537A3" w:rsidRPr="0084722A" w:rsidRDefault="004537A3" w:rsidP="004537A3">
      <w:pPr>
        <w:spacing w:before="120" w:after="120"/>
        <w:ind w:left="900" w:hanging="900"/>
        <w:jc w:val="both"/>
      </w:pPr>
      <w:r>
        <w:br w:type="page"/>
      </w:r>
    </w:p>
    <w:p w:rsidR="004537A3" w:rsidRPr="003D2823" w:rsidRDefault="004537A3" w:rsidP="004537A3">
      <w:pPr>
        <w:spacing w:before="120" w:after="120"/>
        <w:jc w:val="both"/>
      </w:pPr>
    </w:p>
    <w:p w:rsidR="004537A3" w:rsidRDefault="004537A3" w:rsidP="004537A3">
      <w:pPr>
        <w:jc w:val="both"/>
      </w:pPr>
    </w:p>
    <w:p w:rsidR="004537A3" w:rsidRDefault="004537A3" w:rsidP="004537A3">
      <w:pPr>
        <w:jc w:val="both"/>
      </w:pPr>
    </w:p>
    <w:p w:rsidR="004537A3" w:rsidRDefault="004537A3" w:rsidP="004537A3">
      <w:pPr>
        <w:jc w:val="both"/>
      </w:pPr>
    </w:p>
    <w:p w:rsidR="004537A3" w:rsidRPr="008D18FA" w:rsidRDefault="004537A3" w:rsidP="004537A3">
      <w:pPr>
        <w:spacing w:after="120"/>
        <w:ind w:firstLine="0"/>
        <w:jc w:val="center"/>
        <w:rPr>
          <w:sz w:val="24"/>
        </w:rPr>
      </w:pPr>
      <w:bookmarkStart w:id="51" w:name="Reserve_Viger_annexes"/>
      <w:r w:rsidRPr="00AC2028">
        <w:rPr>
          <w:b/>
          <w:sz w:val="24"/>
        </w:rPr>
        <w:t>La réserve malé</w:t>
      </w:r>
      <w:r>
        <w:rPr>
          <w:b/>
          <w:sz w:val="24"/>
        </w:rPr>
        <w:t>cite de Viger, un projet-pilote</w:t>
      </w:r>
      <w:r>
        <w:rPr>
          <w:b/>
          <w:sz w:val="24"/>
        </w:rPr>
        <w:br/>
      </w:r>
      <w:r w:rsidRPr="00AC2028">
        <w:rPr>
          <w:b/>
          <w:sz w:val="24"/>
        </w:rPr>
        <w:t xml:space="preserve">du </w:t>
      </w:r>
      <w:r>
        <w:rPr>
          <w:b/>
          <w:sz w:val="24"/>
        </w:rPr>
        <w:t>« </w:t>
      </w:r>
      <w:r w:rsidRPr="00AC2028">
        <w:rPr>
          <w:b/>
          <w:sz w:val="24"/>
        </w:rPr>
        <w:t>programme de civilis</w:t>
      </w:r>
      <w:r w:rsidRPr="00AC2028">
        <w:rPr>
          <w:b/>
          <w:sz w:val="24"/>
        </w:rPr>
        <w:t>a</w:t>
      </w:r>
      <w:r w:rsidRPr="00AC2028">
        <w:rPr>
          <w:b/>
          <w:sz w:val="24"/>
        </w:rPr>
        <w:t>tion</w:t>
      </w:r>
      <w:r>
        <w:rPr>
          <w:b/>
          <w:sz w:val="24"/>
        </w:rPr>
        <w:t> »</w:t>
      </w:r>
      <w:r w:rsidRPr="00AC2028">
        <w:rPr>
          <w:b/>
          <w:sz w:val="24"/>
        </w:rPr>
        <w:t xml:space="preserve"> du gouvernement canadien.</w:t>
      </w:r>
    </w:p>
    <w:p w:rsidR="004537A3" w:rsidRPr="00384B20" w:rsidRDefault="004537A3" w:rsidP="004537A3">
      <w:pPr>
        <w:pStyle w:val="partie"/>
      </w:pPr>
      <w:r>
        <w:t>ANNEXES</w:t>
      </w:r>
    </w:p>
    <w:bookmarkEnd w:id="51"/>
    <w:p w:rsidR="004537A3" w:rsidRDefault="004537A3" w:rsidP="004537A3">
      <w:pPr>
        <w:ind w:firstLine="0"/>
      </w:pPr>
    </w:p>
    <w:p w:rsidR="004537A3" w:rsidRDefault="004537A3" w:rsidP="004537A3">
      <w:pPr>
        <w:ind w:firstLine="0"/>
      </w:pPr>
    </w:p>
    <w:p w:rsidR="004537A3" w:rsidRDefault="004537A3" w:rsidP="004537A3">
      <w:pPr>
        <w:ind w:firstLine="0"/>
      </w:pPr>
    </w:p>
    <w:p w:rsidR="004537A3" w:rsidRPr="00E07116" w:rsidRDefault="004537A3" w:rsidP="004537A3">
      <w:pPr>
        <w:ind w:firstLine="0"/>
      </w:pPr>
    </w:p>
    <w:p w:rsidR="004537A3" w:rsidRPr="00E07116" w:rsidRDefault="004537A3" w:rsidP="004537A3">
      <w:pPr>
        <w:pStyle w:val="p"/>
      </w:pPr>
    </w:p>
    <w:p w:rsidR="004537A3" w:rsidRPr="00384B20" w:rsidRDefault="004537A3" w:rsidP="004537A3">
      <w:pPr>
        <w:ind w:right="90" w:firstLine="0"/>
        <w:jc w:val="both"/>
        <w:rPr>
          <w:sz w:val="20"/>
        </w:rPr>
      </w:pPr>
      <w:hyperlink w:anchor="tdm" w:history="1">
        <w:r w:rsidRPr="00384B20">
          <w:rPr>
            <w:rStyle w:val="Lienhypertexte"/>
            <w:sz w:val="20"/>
          </w:rPr>
          <w:t>Retour à la table des matières</w:t>
        </w:r>
      </w:hyperlink>
    </w:p>
    <w:p w:rsidR="004537A3" w:rsidRPr="00D807A4" w:rsidRDefault="004537A3" w:rsidP="004537A3">
      <w:pPr>
        <w:spacing w:before="120" w:after="120"/>
        <w:jc w:val="both"/>
      </w:pPr>
    </w:p>
    <w:p w:rsidR="004537A3" w:rsidRDefault="004537A3" w:rsidP="004537A3">
      <w:pPr>
        <w:pStyle w:val="p"/>
      </w:pPr>
      <w:r>
        <w:br w:type="page"/>
        <w:t>[ix]</w:t>
      </w:r>
    </w:p>
    <w:p w:rsidR="004537A3" w:rsidRPr="00E07116" w:rsidRDefault="004537A3" w:rsidP="004537A3">
      <w:pPr>
        <w:jc w:val="both"/>
      </w:pPr>
    </w:p>
    <w:p w:rsidR="004537A3" w:rsidRDefault="004537A3" w:rsidP="004537A3">
      <w:pPr>
        <w:jc w:val="both"/>
      </w:pPr>
    </w:p>
    <w:p w:rsidR="004537A3" w:rsidRPr="00E07116" w:rsidRDefault="004537A3" w:rsidP="004537A3">
      <w:pPr>
        <w:jc w:val="both"/>
      </w:pPr>
    </w:p>
    <w:p w:rsidR="004537A3" w:rsidRPr="008D18FA" w:rsidRDefault="004537A3" w:rsidP="004537A3">
      <w:pPr>
        <w:spacing w:after="120"/>
        <w:ind w:firstLine="0"/>
        <w:jc w:val="center"/>
        <w:rPr>
          <w:sz w:val="24"/>
        </w:rPr>
      </w:pPr>
      <w:bookmarkStart w:id="52" w:name="Reserve_Viger_annexes_1"/>
      <w:r w:rsidRPr="00AC2028">
        <w:rPr>
          <w:b/>
          <w:sz w:val="24"/>
        </w:rPr>
        <w:t>La réserve malé</w:t>
      </w:r>
      <w:r>
        <w:rPr>
          <w:b/>
          <w:sz w:val="24"/>
        </w:rPr>
        <w:t>cite de Viger, un projet-pilote</w:t>
      </w:r>
      <w:r>
        <w:rPr>
          <w:b/>
          <w:sz w:val="24"/>
        </w:rPr>
        <w:br/>
      </w:r>
      <w:r w:rsidRPr="00AC2028">
        <w:rPr>
          <w:b/>
          <w:sz w:val="24"/>
        </w:rPr>
        <w:t xml:space="preserve">du </w:t>
      </w:r>
      <w:r>
        <w:rPr>
          <w:b/>
          <w:sz w:val="24"/>
        </w:rPr>
        <w:t>« </w:t>
      </w:r>
      <w:r w:rsidRPr="00AC2028">
        <w:rPr>
          <w:b/>
          <w:sz w:val="24"/>
        </w:rPr>
        <w:t>programme de civilis</w:t>
      </w:r>
      <w:r w:rsidRPr="00AC2028">
        <w:rPr>
          <w:b/>
          <w:sz w:val="24"/>
        </w:rPr>
        <w:t>a</w:t>
      </w:r>
      <w:r w:rsidRPr="00AC2028">
        <w:rPr>
          <w:b/>
          <w:sz w:val="24"/>
        </w:rPr>
        <w:t>tion</w:t>
      </w:r>
      <w:r>
        <w:rPr>
          <w:b/>
          <w:sz w:val="24"/>
        </w:rPr>
        <w:t> »</w:t>
      </w:r>
      <w:r w:rsidRPr="00AC2028">
        <w:rPr>
          <w:b/>
          <w:sz w:val="24"/>
        </w:rPr>
        <w:t xml:space="preserve"> du gouvernement canadien.</w:t>
      </w:r>
    </w:p>
    <w:p w:rsidR="004537A3" w:rsidRPr="00384B20" w:rsidRDefault="004537A3" w:rsidP="004537A3">
      <w:pPr>
        <w:pStyle w:val="Titreniveau1"/>
      </w:pPr>
      <w:r>
        <w:t>Annexe 1</w:t>
      </w:r>
    </w:p>
    <w:bookmarkEnd w:id="52"/>
    <w:p w:rsidR="004537A3" w:rsidRPr="00E07116" w:rsidRDefault="004537A3" w:rsidP="004537A3">
      <w:pPr>
        <w:pStyle w:val="Titreniveau2bis"/>
      </w:pPr>
      <w:r w:rsidRPr="00907D83">
        <w:t>Tableau de répartition des Amérindiens</w:t>
      </w:r>
      <w:r>
        <w:br/>
      </w:r>
      <w:r w:rsidRPr="00907D83">
        <w:t>recensés</w:t>
      </w:r>
      <w:r>
        <w:t xml:space="preserve"> </w:t>
      </w:r>
      <w:r w:rsidRPr="00907D83">
        <w:t>dans les actes du PRDH par région,</w:t>
      </w:r>
      <w:r>
        <w:br/>
      </w:r>
      <w:r w:rsidRPr="00907D83">
        <w:t>avant la r</w:t>
      </w:r>
      <w:r w:rsidRPr="00907D83">
        <w:t>e</w:t>
      </w:r>
      <w:r w:rsidRPr="00907D83">
        <w:t>distribution des Amérindiens</w:t>
      </w:r>
      <w:r>
        <w:br/>
      </w:r>
      <w:r w:rsidRPr="00907D83">
        <w:t>non-identifiés.</w:t>
      </w:r>
    </w:p>
    <w:p w:rsidR="004537A3" w:rsidRPr="00E07116" w:rsidRDefault="004537A3" w:rsidP="004537A3">
      <w:pPr>
        <w:jc w:val="both"/>
        <w:rPr>
          <w:szCs w:val="36"/>
        </w:rPr>
      </w:pPr>
    </w:p>
    <w:p w:rsidR="004537A3" w:rsidRPr="00B31BBF" w:rsidRDefault="004537A3" w:rsidP="004537A3">
      <w:pPr>
        <w:spacing w:before="120" w:after="120"/>
        <w:jc w:val="center"/>
      </w:pPr>
      <w:r w:rsidRPr="00B31BBF">
        <w:t>et</w:t>
      </w:r>
    </w:p>
    <w:p w:rsidR="004537A3" w:rsidRPr="00B31BBF" w:rsidRDefault="004537A3" w:rsidP="004537A3">
      <w:pPr>
        <w:spacing w:before="120" w:after="120"/>
        <w:jc w:val="both"/>
      </w:pPr>
    </w:p>
    <w:p w:rsidR="004537A3" w:rsidRPr="00B31BBF" w:rsidRDefault="004537A3" w:rsidP="004537A3">
      <w:pPr>
        <w:pStyle w:val="Titreniveau2bis"/>
      </w:pPr>
      <w:r w:rsidRPr="00B31BBF">
        <w:t>Tableau détaillé des Amérindiens recensés</w:t>
      </w:r>
      <w:r>
        <w:br/>
      </w:r>
      <w:r w:rsidRPr="00B31BBF">
        <w:t>dans les actes du PRDH par paroisse.</w:t>
      </w:r>
    </w:p>
    <w:p w:rsidR="004537A3" w:rsidRPr="00E07116" w:rsidRDefault="004537A3" w:rsidP="004537A3">
      <w:pPr>
        <w:jc w:val="both"/>
      </w:pPr>
    </w:p>
    <w:p w:rsidR="004537A3" w:rsidRDefault="004537A3" w:rsidP="004537A3">
      <w:pPr>
        <w:ind w:right="90" w:firstLine="0"/>
        <w:jc w:val="both"/>
        <w:rPr>
          <w:sz w:val="20"/>
        </w:rPr>
      </w:pPr>
      <w:hyperlink w:anchor="tdm" w:history="1">
        <w:r w:rsidRPr="00384B20">
          <w:rPr>
            <w:rStyle w:val="Lienhypertexte"/>
            <w:sz w:val="20"/>
          </w:rPr>
          <w:t>Retour à la table des matières</w:t>
        </w:r>
      </w:hyperlink>
    </w:p>
    <w:p w:rsidR="004537A3" w:rsidRDefault="004537A3" w:rsidP="004537A3">
      <w:pPr>
        <w:ind w:right="90" w:firstLine="0"/>
        <w:jc w:val="both"/>
        <w:rPr>
          <w:sz w:val="20"/>
        </w:rPr>
      </w:pPr>
    </w:p>
    <w:p w:rsidR="004537A3" w:rsidRPr="00384B20" w:rsidRDefault="004537A3" w:rsidP="004537A3">
      <w:pPr>
        <w:ind w:right="90" w:firstLine="0"/>
        <w:jc w:val="both"/>
        <w:rPr>
          <w:sz w:val="20"/>
        </w:rPr>
      </w:pPr>
    </w:p>
    <w:p w:rsidR="004537A3" w:rsidRDefault="004537A3" w:rsidP="004537A3">
      <w:pPr>
        <w:pStyle w:val="p"/>
        <w:sectPr w:rsidR="004537A3">
          <w:pgSz w:w="12240" w:h="15840"/>
          <w:pgMar w:top="1800" w:right="1440" w:bottom="1440" w:left="2160" w:header="720" w:footer="720" w:gutter="720"/>
          <w:cols w:space="720"/>
        </w:sectPr>
      </w:pPr>
    </w:p>
    <w:p w:rsidR="004537A3" w:rsidRDefault="004537A3" w:rsidP="004537A3">
      <w:pPr>
        <w:pStyle w:val="p"/>
      </w:pPr>
      <w:r>
        <w:t>[x]</w:t>
      </w:r>
    </w:p>
    <w:p w:rsidR="004537A3" w:rsidRDefault="004537A3" w:rsidP="004537A3">
      <w:pPr>
        <w:spacing w:before="120" w:after="120"/>
        <w:jc w:val="both"/>
      </w:pPr>
    </w:p>
    <w:p w:rsidR="004537A3" w:rsidRDefault="004537A3" w:rsidP="004537A3">
      <w:pPr>
        <w:pStyle w:val="figtitre"/>
      </w:pPr>
      <w:r w:rsidRPr="00451184">
        <w:t>R</w:t>
      </w:r>
      <w:r>
        <w:t>épartiti</w:t>
      </w:r>
      <w:r w:rsidRPr="00451184">
        <w:t>on des Amérindiens recensés dans les actes du PRDH par région, avant la redistribution des Amérindiens non·ldentifi</w:t>
      </w:r>
      <w:r>
        <w:t>é</w:t>
      </w:r>
      <w:r w:rsidRPr="00451184">
        <w:t>s.</w:t>
      </w:r>
    </w:p>
    <w:p w:rsidR="004537A3" w:rsidRDefault="004537A3" w:rsidP="004537A3">
      <w:pPr>
        <w:pStyle w:val="p"/>
      </w:pPr>
    </w:p>
    <w:tbl>
      <w:tblPr>
        <w:tblW w:w="17913" w:type="dxa"/>
        <w:tblInd w:w="220" w:type="dxa"/>
        <w:tblLayout w:type="fixed"/>
        <w:tblCellMar>
          <w:left w:w="40" w:type="dxa"/>
          <w:right w:w="40" w:type="dxa"/>
        </w:tblCellMar>
        <w:tblLook w:val="0000" w:firstRow="0" w:lastRow="0" w:firstColumn="0" w:lastColumn="0" w:noHBand="0" w:noVBand="0"/>
      </w:tblPr>
      <w:tblGrid>
        <w:gridCol w:w="2680"/>
        <w:gridCol w:w="17"/>
        <w:gridCol w:w="738"/>
        <w:gridCol w:w="658"/>
        <w:gridCol w:w="8"/>
        <w:gridCol w:w="650"/>
        <w:gridCol w:w="7"/>
        <w:gridCol w:w="639"/>
        <w:gridCol w:w="12"/>
        <w:gridCol w:w="648"/>
        <w:gridCol w:w="663"/>
        <w:gridCol w:w="5"/>
        <w:gridCol w:w="652"/>
        <w:gridCol w:w="6"/>
        <w:gridCol w:w="633"/>
        <w:gridCol w:w="25"/>
        <w:gridCol w:w="659"/>
        <w:gridCol w:w="658"/>
        <w:gridCol w:w="658"/>
        <w:gridCol w:w="657"/>
        <w:gridCol w:w="9"/>
        <w:gridCol w:w="649"/>
        <w:gridCol w:w="8"/>
        <w:gridCol w:w="640"/>
        <w:gridCol w:w="10"/>
        <w:gridCol w:w="646"/>
        <w:gridCol w:w="12"/>
        <w:gridCol w:w="654"/>
        <w:gridCol w:w="4"/>
        <w:gridCol w:w="644"/>
        <w:gridCol w:w="14"/>
        <w:gridCol w:w="652"/>
        <w:gridCol w:w="6"/>
        <w:gridCol w:w="660"/>
        <w:gridCol w:w="658"/>
        <w:gridCol w:w="658"/>
        <w:gridCol w:w="658"/>
        <w:gridCol w:w="8"/>
        <w:gridCol w:w="650"/>
      </w:tblGrid>
      <w:tr w:rsidR="004537A3" w:rsidRPr="004F7DC0">
        <w:tblPrEx>
          <w:tblCellMar>
            <w:top w:w="0" w:type="dxa"/>
            <w:bottom w:w="0" w:type="dxa"/>
          </w:tblCellMar>
        </w:tblPrEx>
        <w:tc>
          <w:tcPr>
            <w:tcW w:w="2680" w:type="dxa"/>
            <w:vMerge w:val="restart"/>
            <w:tcBorders>
              <w:top w:val="single" w:sz="6" w:space="0" w:color="auto"/>
              <w:left w:val="single" w:sz="6" w:space="0" w:color="auto"/>
              <w:right w:val="single" w:sz="6" w:space="0" w:color="auto"/>
            </w:tcBorders>
            <w:shd w:val="clear" w:color="auto" w:fill="EEECE1"/>
            <w:vAlign w:val="center"/>
          </w:tcPr>
          <w:p w:rsidR="004537A3" w:rsidRPr="004F7DC0" w:rsidRDefault="004537A3" w:rsidP="004537A3">
            <w:pPr>
              <w:spacing w:before="60" w:after="60"/>
              <w:ind w:firstLine="0"/>
              <w:rPr>
                <w:sz w:val="18"/>
              </w:rPr>
            </w:pPr>
            <w:r w:rsidRPr="004F7DC0">
              <w:rPr>
                <w:sz w:val="18"/>
              </w:rPr>
              <w:t>RÉGION</w:t>
            </w:r>
          </w:p>
        </w:tc>
        <w:tc>
          <w:tcPr>
            <w:tcW w:w="755" w:type="dxa"/>
            <w:gridSpan w:val="2"/>
            <w:vMerge w:val="restart"/>
            <w:tcBorders>
              <w:top w:val="single" w:sz="6" w:space="0" w:color="auto"/>
              <w:left w:val="single" w:sz="6" w:space="0" w:color="auto"/>
              <w:right w:val="single" w:sz="6" w:space="0" w:color="auto"/>
            </w:tcBorders>
            <w:shd w:val="clear" w:color="auto" w:fill="EEECE1"/>
            <w:vAlign w:val="center"/>
          </w:tcPr>
          <w:p w:rsidR="004537A3" w:rsidRPr="004F7DC0" w:rsidRDefault="004537A3" w:rsidP="004537A3">
            <w:pPr>
              <w:spacing w:before="60" w:after="60"/>
              <w:ind w:firstLine="0"/>
              <w:jc w:val="center"/>
              <w:rPr>
                <w:sz w:val="18"/>
              </w:rPr>
            </w:pPr>
            <w:r w:rsidRPr="004F7DC0">
              <w:rPr>
                <w:spacing w:val="-5"/>
                <w:sz w:val="18"/>
              </w:rPr>
              <w:t xml:space="preserve">total des </w:t>
            </w:r>
            <w:r w:rsidRPr="004F7DC0">
              <w:rPr>
                <w:spacing w:val="-7"/>
                <w:sz w:val="18"/>
              </w:rPr>
              <w:t>Améri</w:t>
            </w:r>
            <w:r w:rsidRPr="004F7DC0">
              <w:rPr>
                <w:spacing w:val="-7"/>
                <w:sz w:val="18"/>
              </w:rPr>
              <w:t>n</w:t>
            </w:r>
            <w:r w:rsidRPr="004F7DC0">
              <w:rPr>
                <w:spacing w:val="-7"/>
                <w:sz w:val="18"/>
              </w:rPr>
              <w:t>dien</w:t>
            </w:r>
            <w:r w:rsidRPr="004F7DC0">
              <w:rPr>
                <w:sz w:val="18"/>
              </w:rPr>
              <w:t>s</w:t>
            </w:r>
          </w:p>
        </w:tc>
        <w:tc>
          <w:tcPr>
            <w:tcW w:w="1323" w:type="dxa"/>
            <w:gridSpan w:val="4"/>
            <w:tcBorders>
              <w:top w:val="single" w:sz="6" w:space="0" w:color="auto"/>
              <w:left w:val="single" w:sz="6" w:space="0" w:color="auto"/>
              <w:bottom w:val="single" w:sz="6" w:space="0" w:color="auto"/>
              <w:right w:val="single" w:sz="6" w:space="0" w:color="auto"/>
            </w:tcBorders>
            <w:shd w:val="clear" w:color="auto" w:fill="EEECE1"/>
          </w:tcPr>
          <w:p w:rsidR="004537A3" w:rsidRPr="004F7DC0" w:rsidRDefault="004537A3" w:rsidP="004537A3">
            <w:pPr>
              <w:spacing w:before="60" w:after="60"/>
              <w:ind w:firstLine="0"/>
              <w:jc w:val="center"/>
              <w:rPr>
                <w:sz w:val="18"/>
              </w:rPr>
            </w:pPr>
            <w:r w:rsidRPr="004F7DC0">
              <w:rPr>
                <w:spacing w:val="-6"/>
                <w:sz w:val="18"/>
              </w:rPr>
              <w:t>Améri</w:t>
            </w:r>
            <w:r w:rsidRPr="004F7DC0">
              <w:rPr>
                <w:spacing w:val="-6"/>
                <w:sz w:val="18"/>
              </w:rPr>
              <w:t>n</w:t>
            </w:r>
            <w:r w:rsidRPr="004F7DC0">
              <w:rPr>
                <w:spacing w:val="-6"/>
                <w:sz w:val="18"/>
              </w:rPr>
              <w:t>diens</w:t>
            </w:r>
            <w:r>
              <w:rPr>
                <w:spacing w:val="-6"/>
                <w:sz w:val="18"/>
              </w:rPr>
              <w:br/>
            </w:r>
            <w:r w:rsidRPr="004F7DC0">
              <w:rPr>
                <w:sz w:val="18"/>
              </w:rPr>
              <w:t>non-</w:t>
            </w:r>
            <w:r w:rsidRPr="004F7DC0">
              <w:rPr>
                <w:spacing w:val="-10"/>
                <w:sz w:val="18"/>
              </w:rPr>
              <w:t>identifiés</w:t>
            </w:r>
          </w:p>
        </w:tc>
        <w:tc>
          <w:tcPr>
            <w:tcW w:w="1299" w:type="dxa"/>
            <w:gridSpan w:val="3"/>
            <w:tcBorders>
              <w:top w:val="single" w:sz="6" w:space="0" w:color="auto"/>
              <w:left w:val="single" w:sz="6" w:space="0" w:color="auto"/>
              <w:bottom w:val="single" w:sz="6" w:space="0" w:color="auto"/>
              <w:right w:val="single" w:sz="6" w:space="0" w:color="auto"/>
            </w:tcBorders>
            <w:shd w:val="clear" w:color="auto" w:fill="EEECE1"/>
          </w:tcPr>
          <w:p w:rsidR="004537A3" w:rsidRPr="004F7DC0" w:rsidRDefault="004537A3" w:rsidP="004537A3">
            <w:pPr>
              <w:spacing w:before="60" w:after="60"/>
              <w:ind w:firstLine="0"/>
              <w:jc w:val="center"/>
              <w:rPr>
                <w:sz w:val="18"/>
              </w:rPr>
            </w:pPr>
            <w:r w:rsidRPr="004F7DC0">
              <w:rPr>
                <w:spacing w:val="-7"/>
                <w:sz w:val="18"/>
              </w:rPr>
              <w:t xml:space="preserve">Amérindiens </w:t>
            </w:r>
            <w:r w:rsidRPr="004F7DC0">
              <w:rPr>
                <w:spacing w:val="-6"/>
                <w:sz w:val="18"/>
              </w:rPr>
              <w:t>identifiés</w:t>
            </w:r>
          </w:p>
        </w:tc>
        <w:tc>
          <w:tcPr>
            <w:tcW w:w="1959" w:type="dxa"/>
            <w:gridSpan w:val="5"/>
            <w:tcBorders>
              <w:top w:val="single" w:sz="6" w:space="0" w:color="auto"/>
              <w:left w:val="single" w:sz="6" w:space="0" w:color="auto"/>
              <w:bottom w:val="single" w:sz="6" w:space="0" w:color="auto"/>
              <w:right w:val="single" w:sz="6" w:space="0" w:color="auto"/>
            </w:tcBorders>
            <w:shd w:val="clear" w:color="auto" w:fill="EEECE1"/>
            <w:vAlign w:val="center"/>
          </w:tcPr>
          <w:p w:rsidR="004537A3" w:rsidRPr="004F7DC0" w:rsidRDefault="004537A3" w:rsidP="004537A3">
            <w:pPr>
              <w:spacing w:before="60" w:after="60"/>
              <w:ind w:firstLine="0"/>
              <w:jc w:val="center"/>
              <w:rPr>
                <w:sz w:val="18"/>
              </w:rPr>
            </w:pPr>
            <w:r w:rsidRPr="004F7DC0">
              <w:rPr>
                <w:spacing w:val="-4"/>
                <w:sz w:val="18"/>
              </w:rPr>
              <w:t>Malécites</w:t>
            </w:r>
          </w:p>
        </w:tc>
        <w:tc>
          <w:tcPr>
            <w:tcW w:w="2000" w:type="dxa"/>
            <w:gridSpan w:val="4"/>
            <w:tcBorders>
              <w:top w:val="single" w:sz="6" w:space="0" w:color="auto"/>
              <w:left w:val="single" w:sz="6" w:space="0" w:color="auto"/>
              <w:bottom w:val="single" w:sz="6" w:space="0" w:color="auto"/>
              <w:right w:val="single" w:sz="6" w:space="0" w:color="auto"/>
            </w:tcBorders>
            <w:shd w:val="clear" w:color="auto" w:fill="EEECE1"/>
            <w:vAlign w:val="center"/>
          </w:tcPr>
          <w:p w:rsidR="004537A3" w:rsidRPr="004F7DC0" w:rsidRDefault="004537A3" w:rsidP="004537A3">
            <w:pPr>
              <w:spacing w:before="60" w:after="60"/>
              <w:ind w:firstLine="0"/>
              <w:jc w:val="center"/>
              <w:rPr>
                <w:sz w:val="18"/>
              </w:rPr>
            </w:pPr>
            <w:r w:rsidRPr="004F7DC0">
              <w:rPr>
                <w:spacing w:val="-12"/>
                <w:sz w:val="18"/>
              </w:rPr>
              <w:t>Micmacs</w:t>
            </w:r>
          </w:p>
        </w:tc>
        <w:tc>
          <w:tcPr>
            <w:tcW w:w="1963" w:type="dxa"/>
            <w:gridSpan w:val="5"/>
            <w:tcBorders>
              <w:top w:val="single" w:sz="6" w:space="0" w:color="auto"/>
              <w:left w:val="single" w:sz="6" w:space="0" w:color="auto"/>
              <w:bottom w:val="single" w:sz="6" w:space="0" w:color="auto"/>
              <w:right w:val="single" w:sz="6" w:space="0" w:color="auto"/>
            </w:tcBorders>
            <w:shd w:val="clear" w:color="auto" w:fill="EEECE1"/>
            <w:vAlign w:val="center"/>
          </w:tcPr>
          <w:p w:rsidR="004537A3" w:rsidRPr="004F7DC0" w:rsidRDefault="004537A3" w:rsidP="004537A3">
            <w:pPr>
              <w:spacing w:before="60" w:after="60"/>
              <w:ind w:firstLine="0"/>
              <w:jc w:val="center"/>
              <w:rPr>
                <w:sz w:val="18"/>
              </w:rPr>
            </w:pPr>
            <w:r w:rsidRPr="004F7DC0">
              <w:rPr>
                <w:spacing w:val="-6"/>
                <w:sz w:val="18"/>
              </w:rPr>
              <w:t>Abénaquis</w:t>
            </w:r>
          </w:p>
        </w:tc>
        <w:tc>
          <w:tcPr>
            <w:tcW w:w="1970" w:type="dxa"/>
            <w:gridSpan w:val="6"/>
            <w:tcBorders>
              <w:top w:val="single" w:sz="6" w:space="0" w:color="auto"/>
              <w:left w:val="single" w:sz="6" w:space="0" w:color="auto"/>
              <w:bottom w:val="single" w:sz="6" w:space="0" w:color="auto"/>
              <w:right w:val="single" w:sz="6" w:space="0" w:color="auto"/>
            </w:tcBorders>
            <w:shd w:val="clear" w:color="auto" w:fill="EEECE1"/>
            <w:vAlign w:val="center"/>
          </w:tcPr>
          <w:p w:rsidR="004537A3" w:rsidRPr="004F7DC0" w:rsidRDefault="004537A3" w:rsidP="004537A3">
            <w:pPr>
              <w:spacing w:before="60" w:after="60"/>
              <w:ind w:firstLine="0"/>
              <w:jc w:val="center"/>
              <w:rPr>
                <w:sz w:val="18"/>
              </w:rPr>
            </w:pPr>
            <w:r w:rsidRPr="004F7DC0">
              <w:rPr>
                <w:spacing w:val="-9"/>
                <w:sz w:val="18"/>
              </w:rPr>
              <w:t>Montagnais</w:t>
            </w:r>
          </w:p>
        </w:tc>
        <w:tc>
          <w:tcPr>
            <w:tcW w:w="1990" w:type="dxa"/>
            <w:gridSpan w:val="5"/>
            <w:tcBorders>
              <w:top w:val="single" w:sz="6" w:space="0" w:color="auto"/>
              <w:left w:val="single" w:sz="6" w:space="0" w:color="auto"/>
              <w:bottom w:val="single" w:sz="6" w:space="0" w:color="auto"/>
              <w:right w:val="single" w:sz="6" w:space="0" w:color="auto"/>
            </w:tcBorders>
            <w:shd w:val="clear" w:color="auto" w:fill="EEECE1"/>
            <w:vAlign w:val="center"/>
          </w:tcPr>
          <w:p w:rsidR="004537A3" w:rsidRPr="004F7DC0" w:rsidRDefault="004537A3" w:rsidP="004537A3">
            <w:pPr>
              <w:spacing w:before="60" w:after="60"/>
              <w:ind w:firstLine="0"/>
              <w:jc w:val="center"/>
              <w:rPr>
                <w:sz w:val="18"/>
              </w:rPr>
            </w:pPr>
            <w:r w:rsidRPr="004F7DC0">
              <w:rPr>
                <w:spacing w:val="-7"/>
                <w:sz w:val="18"/>
              </w:rPr>
              <w:t>Iroquoiens</w:t>
            </w:r>
          </w:p>
        </w:tc>
        <w:tc>
          <w:tcPr>
            <w:tcW w:w="1974" w:type="dxa"/>
            <w:gridSpan w:val="4"/>
            <w:tcBorders>
              <w:top w:val="single" w:sz="6" w:space="0" w:color="auto"/>
              <w:left w:val="single" w:sz="6" w:space="0" w:color="auto"/>
              <w:bottom w:val="single" w:sz="6" w:space="0" w:color="auto"/>
              <w:right w:val="single" w:sz="6" w:space="0" w:color="auto"/>
            </w:tcBorders>
            <w:shd w:val="clear" w:color="auto" w:fill="EEECE1"/>
            <w:vAlign w:val="center"/>
          </w:tcPr>
          <w:p w:rsidR="004537A3" w:rsidRPr="004F7DC0" w:rsidRDefault="004537A3" w:rsidP="004537A3">
            <w:pPr>
              <w:spacing w:before="60" w:after="60"/>
              <w:ind w:firstLine="0"/>
              <w:jc w:val="center"/>
              <w:rPr>
                <w:sz w:val="18"/>
              </w:rPr>
            </w:pPr>
            <w:r w:rsidRPr="004F7DC0">
              <w:rPr>
                <w:sz w:val="18"/>
              </w:rPr>
              <w:t>Autres</w:t>
            </w:r>
          </w:p>
        </w:tc>
      </w:tr>
      <w:tr w:rsidR="004537A3" w:rsidRPr="004F7DC0">
        <w:tblPrEx>
          <w:tblCellMar>
            <w:top w:w="0" w:type="dxa"/>
            <w:bottom w:w="0" w:type="dxa"/>
          </w:tblCellMar>
        </w:tblPrEx>
        <w:tc>
          <w:tcPr>
            <w:tcW w:w="2680" w:type="dxa"/>
            <w:vMerge/>
            <w:tcBorders>
              <w:left w:val="single" w:sz="6" w:space="0" w:color="auto"/>
              <w:bottom w:val="single" w:sz="6" w:space="0" w:color="auto"/>
              <w:right w:val="single" w:sz="6" w:space="0" w:color="auto"/>
            </w:tcBorders>
            <w:shd w:val="clear" w:color="auto" w:fill="EEECE1"/>
          </w:tcPr>
          <w:p w:rsidR="004537A3" w:rsidRPr="004F7DC0" w:rsidRDefault="004537A3" w:rsidP="004537A3">
            <w:pPr>
              <w:spacing w:before="60" w:after="60"/>
              <w:ind w:firstLine="0"/>
              <w:jc w:val="center"/>
              <w:rPr>
                <w:sz w:val="18"/>
              </w:rPr>
            </w:pPr>
          </w:p>
        </w:tc>
        <w:tc>
          <w:tcPr>
            <w:tcW w:w="755" w:type="dxa"/>
            <w:gridSpan w:val="2"/>
            <w:vMerge/>
            <w:tcBorders>
              <w:left w:val="single" w:sz="6" w:space="0" w:color="auto"/>
              <w:bottom w:val="single" w:sz="6" w:space="0" w:color="auto"/>
              <w:right w:val="single" w:sz="6" w:space="0" w:color="auto"/>
            </w:tcBorders>
            <w:shd w:val="clear" w:color="auto" w:fill="EEECE1"/>
          </w:tcPr>
          <w:p w:rsidR="004537A3" w:rsidRPr="004F7DC0" w:rsidRDefault="004537A3" w:rsidP="004537A3">
            <w:pPr>
              <w:spacing w:before="60" w:after="60"/>
              <w:ind w:firstLine="0"/>
              <w:jc w:val="center"/>
              <w:rPr>
                <w:sz w:val="18"/>
              </w:rPr>
            </w:pPr>
          </w:p>
        </w:tc>
        <w:tc>
          <w:tcPr>
            <w:tcW w:w="666" w:type="dxa"/>
            <w:gridSpan w:val="2"/>
            <w:tcBorders>
              <w:top w:val="single" w:sz="6" w:space="0" w:color="auto"/>
              <w:left w:val="single" w:sz="6" w:space="0" w:color="auto"/>
              <w:bottom w:val="single" w:sz="6" w:space="0" w:color="auto"/>
              <w:right w:val="single" w:sz="6" w:space="0" w:color="auto"/>
            </w:tcBorders>
            <w:shd w:val="clear" w:color="auto" w:fill="EEECE1"/>
          </w:tcPr>
          <w:p w:rsidR="004537A3" w:rsidRPr="004F7DC0" w:rsidRDefault="004537A3" w:rsidP="004537A3">
            <w:pPr>
              <w:spacing w:before="60" w:after="60"/>
              <w:ind w:firstLine="0"/>
              <w:jc w:val="center"/>
              <w:rPr>
                <w:sz w:val="18"/>
              </w:rPr>
            </w:pPr>
            <w:r w:rsidRPr="004F7DC0">
              <w:rPr>
                <w:sz w:val="18"/>
              </w:rPr>
              <w:t>N</w:t>
            </w:r>
          </w:p>
        </w:tc>
        <w:tc>
          <w:tcPr>
            <w:tcW w:w="657" w:type="dxa"/>
            <w:gridSpan w:val="2"/>
            <w:tcBorders>
              <w:top w:val="single" w:sz="6" w:space="0" w:color="auto"/>
              <w:left w:val="single" w:sz="6" w:space="0" w:color="auto"/>
              <w:bottom w:val="single" w:sz="6" w:space="0" w:color="auto"/>
              <w:right w:val="single" w:sz="6" w:space="0" w:color="auto"/>
            </w:tcBorders>
            <w:shd w:val="clear" w:color="auto" w:fill="EEECE1"/>
          </w:tcPr>
          <w:p w:rsidR="004537A3" w:rsidRPr="004F7DC0" w:rsidRDefault="004537A3" w:rsidP="004537A3">
            <w:pPr>
              <w:spacing w:before="60" w:after="60"/>
              <w:ind w:firstLine="0"/>
              <w:jc w:val="center"/>
              <w:rPr>
                <w:sz w:val="18"/>
              </w:rPr>
            </w:pPr>
            <w:r w:rsidRPr="004F7DC0">
              <w:rPr>
                <w:sz w:val="18"/>
              </w:rPr>
              <w:t>%</w:t>
            </w:r>
          </w:p>
        </w:tc>
        <w:tc>
          <w:tcPr>
            <w:tcW w:w="639" w:type="dxa"/>
            <w:tcBorders>
              <w:top w:val="single" w:sz="6" w:space="0" w:color="auto"/>
              <w:left w:val="single" w:sz="6" w:space="0" w:color="auto"/>
              <w:bottom w:val="single" w:sz="6" w:space="0" w:color="auto"/>
              <w:right w:val="single" w:sz="6" w:space="0" w:color="auto"/>
            </w:tcBorders>
            <w:shd w:val="clear" w:color="auto" w:fill="EEECE1"/>
          </w:tcPr>
          <w:p w:rsidR="004537A3" w:rsidRPr="004F7DC0" w:rsidRDefault="004537A3" w:rsidP="004537A3">
            <w:pPr>
              <w:spacing w:before="60" w:after="60"/>
              <w:ind w:firstLine="0"/>
              <w:jc w:val="center"/>
              <w:rPr>
                <w:sz w:val="18"/>
              </w:rPr>
            </w:pPr>
            <w:r w:rsidRPr="004F7DC0">
              <w:rPr>
                <w:sz w:val="18"/>
              </w:rPr>
              <w:t>N</w:t>
            </w:r>
          </w:p>
        </w:tc>
        <w:tc>
          <w:tcPr>
            <w:tcW w:w="660" w:type="dxa"/>
            <w:gridSpan w:val="2"/>
            <w:tcBorders>
              <w:top w:val="single" w:sz="6" w:space="0" w:color="auto"/>
              <w:left w:val="single" w:sz="6" w:space="0" w:color="auto"/>
              <w:bottom w:val="single" w:sz="6" w:space="0" w:color="auto"/>
              <w:right w:val="single" w:sz="6" w:space="0" w:color="auto"/>
            </w:tcBorders>
            <w:shd w:val="clear" w:color="auto" w:fill="EEECE1"/>
          </w:tcPr>
          <w:p w:rsidR="004537A3" w:rsidRPr="004F7DC0" w:rsidRDefault="004537A3" w:rsidP="004537A3">
            <w:pPr>
              <w:spacing w:before="60" w:after="60"/>
              <w:ind w:firstLine="0"/>
              <w:jc w:val="center"/>
              <w:rPr>
                <w:sz w:val="18"/>
              </w:rPr>
            </w:pPr>
            <w:r w:rsidRPr="004F7DC0">
              <w:rPr>
                <w:sz w:val="18"/>
              </w:rPr>
              <w:t>%</w:t>
            </w:r>
          </w:p>
        </w:tc>
        <w:tc>
          <w:tcPr>
            <w:tcW w:w="663" w:type="dxa"/>
            <w:tcBorders>
              <w:top w:val="single" w:sz="6" w:space="0" w:color="auto"/>
              <w:left w:val="single" w:sz="6" w:space="0" w:color="auto"/>
              <w:bottom w:val="single" w:sz="6" w:space="0" w:color="auto"/>
              <w:right w:val="single" w:sz="6" w:space="0" w:color="auto"/>
            </w:tcBorders>
            <w:shd w:val="clear" w:color="auto" w:fill="EEECE1"/>
          </w:tcPr>
          <w:p w:rsidR="004537A3" w:rsidRPr="004F7DC0" w:rsidRDefault="004537A3" w:rsidP="004537A3">
            <w:pPr>
              <w:spacing w:before="60" w:after="60"/>
              <w:ind w:firstLine="0"/>
              <w:jc w:val="center"/>
              <w:rPr>
                <w:sz w:val="18"/>
              </w:rPr>
            </w:pPr>
            <w:r w:rsidRPr="004F7DC0">
              <w:rPr>
                <w:sz w:val="18"/>
              </w:rPr>
              <w:t>N</w:t>
            </w:r>
          </w:p>
        </w:tc>
        <w:tc>
          <w:tcPr>
            <w:tcW w:w="657" w:type="dxa"/>
            <w:gridSpan w:val="2"/>
            <w:tcBorders>
              <w:top w:val="single" w:sz="6" w:space="0" w:color="auto"/>
              <w:left w:val="single" w:sz="6" w:space="0" w:color="auto"/>
              <w:bottom w:val="single" w:sz="6" w:space="0" w:color="auto"/>
              <w:right w:val="single" w:sz="6" w:space="0" w:color="auto"/>
            </w:tcBorders>
            <w:shd w:val="clear" w:color="auto" w:fill="EEECE1"/>
          </w:tcPr>
          <w:p w:rsidR="004537A3" w:rsidRPr="004F7DC0" w:rsidRDefault="004537A3" w:rsidP="004537A3">
            <w:pPr>
              <w:spacing w:before="60" w:after="60"/>
              <w:ind w:firstLine="0"/>
              <w:jc w:val="center"/>
              <w:rPr>
                <w:sz w:val="18"/>
              </w:rPr>
            </w:pPr>
            <w:r w:rsidRPr="004F7DC0">
              <w:rPr>
                <w:sz w:val="18"/>
              </w:rPr>
              <w:t>%</w:t>
            </w:r>
            <w:r>
              <w:rPr>
                <w:sz w:val="18"/>
              </w:rPr>
              <w:t xml:space="preserve"> </w:t>
            </w:r>
            <w:r w:rsidRPr="004F7DC0">
              <w:rPr>
                <w:sz w:val="18"/>
              </w:rPr>
              <w:t>tot</w:t>
            </w:r>
            <w:r>
              <w:rPr>
                <w:sz w:val="18"/>
              </w:rPr>
              <w:t>al</w:t>
            </w:r>
          </w:p>
        </w:tc>
        <w:tc>
          <w:tcPr>
            <w:tcW w:w="639" w:type="dxa"/>
            <w:gridSpan w:val="2"/>
            <w:tcBorders>
              <w:top w:val="single" w:sz="6" w:space="0" w:color="auto"/>
              <w:left w:val="single" w:sz="6" w:space="0" w:color="auto"/>
              <w:bottom w:val="single" w:sz="6" w:space="0" w:color="auto"/>
              <w:right w:val="single" w:sz="6" w:space="0" w:color="auto"/>
            </w:tcBorders>
            <w:shd w:val="clear" w:color="auto" w:fill="EEECE1"/>
          </w:tcPr>
          <w:p w:rsidR="004537A3" w:rsidRPr="004F7DC0" w:rsidRDefault="004537A3" w:rsidP="004537A3">
            <w:pPr>
              <w:spacing w:before="60" w:after="60"/>
              <w:ind w:firstLine="0"/>
              <w:jc w:val="center"/>
              <w:rPr>
                <w:sz w:val="18"/>
              </w:rPr>
            </w:pPr>
            <w:r w:rsidRPr="004F7DC0">
              <w:rPr>
                <w:sz w:val="18"/>
              </w:rPr>
              <w:t>%</w:t>
            </w:r>
            <w:r>
              <w:rPr>
                <w:sz w:val="18"/>
              </w:rPr>
              <w:t xml:space="preserve"> </w:t>
            </w:r>
            <w:r w:rsidRPr="004F7DC0">
              <w:rPr>
                <w:sz w:val="18"/>
              </w:rPr>
              <w:t>id</w:t>
            </w:r>
          </w:p>
        </w:tc>
        <w:tc>
          <w:tcPr>
            <w:tcW w:w="684" w:type="dxa"/>
            <w:gridSpan w:val="2"/>
            <w:tcBorders>
              <w:top w:val="single" w:sz="6" w:space="0" w:color="auto"/>
              <w:left w:val="single" w:sz="6" w:space="0" w:color="auto"/>
              <w:bottom w:val="single" w:sz="6" w:space="0" w:color="auto"/>
              <w:right w:val="single" w:sz="6" w:space="0" w:color="auto"/>
            </w:tcBorders>
            <w:shd w:val="clear" w:color="auto" w:fill="EEECE1"/>
          </w:tcPr>
          <w:p w:rsidR="004537A3" w:rsidRPr="004F7DC0" w:rsidRDefault="004537A3" w:rsidP="004537A3">
            <w:pPr>
              <w:spacing w:before="60" w:after="60"/>
              <w:ind w:firstLine="0"/>
              <w:jc w:val="center"/>
              <w:rPr>
                <w:sz w:val="18"/>
              </w:rPr>
            </w:pPr>
            <w:r w:rsidRPr="004F7DC0">
              <w:rPr>
                <w:sz w:val="18"/>
              </w:rPr>
              <w:t>N</w:t>
            </w:r>
          </w:p>
        </w:tc>
        <w:tc>
          <w:tcPr>
            <w:tcW w:w="658" w:type="dxa"/>
            <w:tcBorders>
              <w:top w:val="single" w:sz="6" w:space="0" w:color="auto"/>
              <w:left w:val="single" w:sz="6" w:space="0" w:color="auto"/>
              <w:bottom w:val="single" w:sz="6" w:space="0" w:color="auto"/>
              <w:right w:val="single" w:sz="6" w:space="0" w:color="auto"/>
            </w:tcBorders>
            <w:shd w:val="clear" w:color="auto" w:fill="EEECE1"/>
          </w:tcPr>
          <w:p w:rsidR="004537A3" w:rsidRPr="004F7DC0" w:rsidRDefault="004537A3" w:rsidP="004537A3">
            <w:pPr>
              <w:spacing w:before="60" w:after="60"/>
              <w:ind w:firstLine="0"/>
              <w:jc w:val="center"/>
              <w:rPr>
                <w:sz w:val="18"/>
              </w:rPr>
            </w:pPr>
            <w:r w:rsidRPr="004F7DC0">
              <w:rPr>
                <w:sz w:val="18"/>
              </w:rPr>
              <w:t>%</w:t>
            </w:r>
            <w:r>
              <w:rPr>
                <w:sz w:val="18"/>
              </w:rPr>
              <w:t xml:space="preserve"> </w:t>
            </w:r>
            <w:r w:rsidRPr="004F7DC0">
              <w:rPr>
                <w:sz w:val="18"/>
              </w:rPr>
              <w:t>tot</w:t>
            </w:r>
            <w:r>
              <w:rPr>
                <w:sz w:val="18"/>
              </w:rPr>
              <w:t>al</w:t>
            </w:r>
          </w:p>
        </w:tc>
        <w:tc>
          <w:tcPr>
            <w:tcW w:w="658" w:type="dxa"/>
            <w:tcBorders>
              <w:top w:val="single" w:sz="6" w:space="0" w:color="auto"/>
              <w:left w:val="single" w:sz="6" w:space="0" w:color="auto"/>
              <w:bottom w:val="single" w:sz="6" w:space="0" w:color="auto"/>
              <w:right w:val="single" w:sz="6" w:space="0" w:color="auto"/>
            </w:tcBorders>
            <w:shd w:val="clear" w:color="auto" w:fill="EEECE1"/>
          </w:tcPr>
          <w:p w:rsidR="004537A3" w:rsidRPr="004F7DC0" w:rsidRDefault="004537A3" w:rsidP="004537A3">
            <w:pPr>
              <w:spacing w:before="60" w:after="60"/>
              <w:ind w:firstLine="0"/>
              <w:jc w:val="center"/>
              <w:rPr>
                <w:sz w:val="18"/>
              </w:rPr>
            </w:pPr>
            <w:r w:rsidRPr="004F7DC0">
              <w:rPr>
                <w:sz w:val="18"/>
              </w:rPr>
              <w:t>%</w:t>
            </w:r>
            <w:r>
              <w:rPr>
                <w:sz w:val="18"/>
              </w:rPr>
              <w:t xml:space="preserve"> </w:t>
            </w:r>
            <w:r w:rsidRPr="004F7DC0">
              <w:rPr>
                <w:sz w:val="18"/>
              </w:rPr>
              <w:t>id</w:t>
            </w:r>
          </w:p>
        </w:tc>
        <w:tc>
          <w:tcPr>
            <w:tcW w:w="666" w:type="dxa"/>
            <w:gridSpan w:val="2"/>
            <w:tcBorders>
              <w:top w:val="single" w:sz="6" w:space="0" w:color="auto"/>
              <w:left w:val="single" w:sz="6" w:space="0" w:color="auto"/>
              <w:bottom w:val="single" w:sz="6" w:space="0" w:color="auto"/>
              <w:right w:val="single" w:sz="6" w:space="0" w:color="auto"/>
            </w:tcBorders>
            <w:shd w:val="clear" w:color="auto" w:fill="EEECE1"/>
          </w:tcPr>
          <w:p w:rsidR="004537A3" w:rsidRPr="004F7DC0" w:rsidRDefault="004537A3" w:rsidP="004537A3">
            <w:pPr>
              <w:spacing w:before="60" w:after="60"/>
              <w:ind w:firstLine="0"/>
              <w:jc w:val="center"/>
              <w:rPr>
                <w:sz w:val="18"/>
              </w:rPr>
            </w:pPr>
            <w:r w:rsidRPr="004F7DC0">
              <w:rPr>
                <w:sz w:val="18"/>
              </w:rPr>
              <w:t>N</w:t>
            </w:r>
          </w:p>
        </w:tc>
        <w:tc>
          <w:tcPr>
            <w:tcW w:w="657" w:type="dxa"/>
            <w:gridSpan w:val="2"/>
            <w:tcBorders>
              <w:top w:val="single" w:sz="6" w:space="0" w:color="auto"/>
              <w:left w:val="single" w:sz="6" w:space="0" w:color="auto"/>
              <w:bottom w:val="single" w:sz="6" w:space="0" w:color="auto"/>
              <w:right w:val="single" w:sz="6" w:space="0" w:color="auto"/>
            </w:tcBorders>
            <w:shd w:val="clear" w:color="auto" w:fill="EEECE1"/>
          </w:tcPr>
          <w:p w:rsidR="004537A3" w:rsidRPr="004F7DC0" w:rsidRDefault="004537A3" w:rsidP="004537A3">
            <w:pPr>
              <w:spacing w:before="60" w:after="60"/>
              <w:ind w:firstLine="0"/>
              <w:jc w:val="center"/>
              <w:rPr>
                <w:sz w:val="18"/>
              </w:rPr>
            </w:pPr>
            <w:r w:rsidRPr="004F7DC0">
              <w:rPr>
                <w:sz w:val="18"/>
              </w:rPr>
              <w:t>%</w:t>
            </w:r>
            <w:r>
              <w:rPr>
                <w:sz w:val="18"/>
              </w:rPr>
              <w:t xml:space="preserve"> </w:t>
            </w:r>
            <w:r w:rsidRPr="004F7DC0">
              <w:rPr>
                <w:sz w:val="18"/>
              </w:rPr>
              <w:t>tot</w:t>
            </w:r>
            <w:r>
              <w:rPr>
                <w:sz w:val="18"/>
              </w:rPr>
              <w:t>al</w:t>
            </w:r>
          </w:p>
        </w:tc>
        <w:tc>
          <w:tcPr>
            <w:tcW w:w="640" w:type="dxa"/>
            <w:tcBorders>
              <w:top w:val="single" w:sz="6" w:space="0" w:color="auto"/>
              <w:left w:val="single" w:sz="6" w:space="0" w:color="auto"/>
              <w:bottom w:val="single" w:sz="6" w:space="0" w:color="auto"/>
              <w:right w:val="single" w:sz="6" w:space="0" w:color="auto"/>
            </w:tcBorders>
            <w:shd w:val="clear" w:color="auto" w:fill="EEECE1"/>
          </w:tcPr>
          <w:p w:rsidR="004537A3" w:rsidRPr="004F7DC0" w:rsidRDefault="004537A3" w:rsidP="004537A3">
            <w:pPr>
              <w:spacing w:before="60" w:after="60"/>
              <w:ind w:firstLine="0"/>
              <w:jc w:val="center"/>
              <w:rPr>
                <w:sz w:val="18"/>
              </w:rPr>
            </w:pPr>
            <w:r w:rsidRPr="004F7DC0">
              <w:rPr>
                <w:sz w:val="18"/>
              </w:rPr>
              <w:t>%</w:t>
            </w:r>
            <w:r>
              <w:rPr>
                <w:sz w:val="18"/>
              </w:rPr>
              <w:t xml:space="preserve"> </w:t>
            </w:r>
            <w:r w:rsidRPr="004F7DC0">
              <w:rPr>
                <w:sz w:val="18"/>
              </w:rPr>
              <w:t>id</w:t>
            </w:r>
          </w:p>
        </w:tc>
        <w:tc>
          <w:tcPr>
            <w:tcW w:w="656" w:type="dxa"/>
            <w:gridSpan w:val="2"/>
            <w:tcBorders>
              <w:top w:val="single" w:sz="6" w:space="0" w:color="auto"/>
              <w:left w:val="single" w:sz="6" w:space="0" w:color="auto"/>
              <w:bottom w:val="single" w:sz="6" w:space="0" w:color="auto"/>
              <w:right w:val="single" w:sz="6" w:space="0" w:color="auto"/>
            </w:tcBorders>
            <w:shd w:val="clear" w:color="auto" w:fill="EEECE1"/>
          </w:tcPr>
          <w:p w:rsidR="004537A3" w:rsidRPr="004F7DC0" w:rsidRDefault="004537A3" w:rsidP="004537A3">
            <w:pPr>
              <w:spacing w:before="60" w:after="60"/>
              <w:ind w:firstLine="0"/>
              <w:jc w:val="center"/>
              <w:rPr>
                <w:sz w:val="18"/>
              </w:rPr>
            </w:pPr>
            <w:r w:rsidRPr="004F7DC0">
              <w:rPr>
                <w:sz w:val="18"/>
              </w:rPr>
              <w:t>N</w:t>
            </w:r>
          </w:p>
        </w:tc>
        <w:tc>
          <w:tcPr>
            <w:tcW w:w="666" w:type="dxa"/>
            <w:gridSpan w:val="2"/>
            <w:tcBorders>
              <w:top w:val="single" w:sz="6" w:space="0" w:color="auto"/>
              <w:left w:val="single" w:sz="6" w:space="0" w:color="auto"/>
              <w:bottom w:val="single" w:sz="6" w:space="0" w:color="auto"/>
              <w:right w:val="single" w:sz="6" w:space="0" w:color="auto"/>
            </w:tcBorders>
            <w:shd w:val="clear" w:color="auto" w:fill="EEECE1"/>
          </w:tcPr>
          <w:p w:rsidR="004537A3" w:rsidRPr="004F7DC0" w:rsidRDefault="004537A3" w:rsidP="004537A3">
            <w:pPr>
              <w:spacing w:before="60" w:after="60"/>
              <w:ind w:firstLine="0"/>
              <w:jc w:val="center"/>
              <w:rPr>
                <w:sz w:val="18"/>
              </w:rPr>
            </w:pPr>
            <w:r w:rsidRPr="004F7DC0">
              <w:rPr>
                <w:sz w:val="18"/>
              </w:rPr>
              <w:t>%</w:t>
            </w:r>
            <w:r>
              <w:rPr>
                <w:sz w:val="18"/>
              </w:rPr>
              <w:t xml:space="preserve"> </w:t>
            </w:r>
            <w:r w:rsidRPr="004F7DC0">
              <w:rPr>
                <w:sz w:val="18"/>
              </w:rPr>
              <w:t>tot</w:t>
            </w:r>
            <w:r>
              <w:rPr>
                <w:sz w:val="18"/>
              </w:rPr>
              <w:t>al</w:t>
            </w:r>
          </w:p>
        </w:tc>
        <w:tc>
          <w:tcPr>
            <w:tcW w:w="648" w:type="dxa"/>
            <w:gridSpan w:val="2"/>
            <w:tcBorders>
              <w:top w:val="single" w:sz="6" w:space="0" w:color="auto"/>
              <w:left w:val="single" w:sz="6" w:space="0" w:color="auto"/>
              <w:bottom w:val="single" w:sz="6" w:space="0" w:color="auto"/>
              <w:right w:val="single" w:sz="6" w:space="0" w:color="auto"/>
            </w:tcBorders>
            <w:shd w:val="clear" w:color="auto" w:fill="EEECE1"/>
          </w:tcPr>
          <w:p w:rsidR="004537A3" w:rsidRPr="004F7DC0" w:rsidRDefault="004537A3" w:rsidP="004537A3">
            <w:pPr>
              <w:spacing w:before="60" w:after="60"/>
              <w:ind w:firstLine="0"/>
              <w:jc w:val="center"/>
              <w:rPr>
                <w:sz w:val="18"/>
              </w:rPr>
            </w:pPr>
            <w:r w:rsidRPr="004F7DC0">
              <w:rPr>
                <w:sz w:val="18"/>
              </w:rPr>
              <w:t>%id</w:t>
            </w:r>
          </w:p>
        </w:tc>
        <w:tc>
          <w:tcPr>
            <w:tcW w:w="666" w:type="dxa"/>
            <w:gridSpan w:val="2"/>
            <w:tcBorders>
              <w:top w:val="single" w:sz="6" w:space="0" w:color="auto"/>
              <w:left w:val="single" w:sz="6" w:space="0" w:color="auto"/>
              <w:bottom w:val="single" w:sz="6" w:space="0" w:color="auto"/>
              <w:right w:val="single" w:sz="6" w:space="0" w:color="auto"/>
            </w:tcBorders>
            <w:shd w:val="clear" w:color="auto" w:fill="EEECE1"/>
          </w:tcPr>
          <w:p w:rsidR="004537A3" w:rsidRPr="004F7DC0" w:rsidRDefault="004537A3" w:rsidP="004537A3">
            <w:pPr>
              <w:spacing w:before="60" w:after="60"/>
              <w:ind w:firstLine="0"/>
              <w:jc w:val="center"/>
              <w:rPr>
                <w:sz w:val="18"/>
              </w:rPr>
            </w:pPr>
            <w:r w:rsidRPr="004F7DC0">
              <w:rPr>
                <w:sz w:val="18"/>
              </w:rPr>
              <w:t>N</w:t>
            </w:r>
          </w:p>
        </w:tc>
        <w:tc>
          <w:tcPr>
            <w:tcW w:w="666" w:type="dxa"/>
            <w:gridSpan w:val="2"/>
            <w:tcBorders>
              <w:top w:val="single" w:sz="6" w:space="0" w:color="auto"/>
              <w:left w:val="single" w:sz="6" w:space="0" w:color="auto"/>
              <w:bottom w:val="single" w:sz="6" w:space="0" w:color="auto"/>
              <w:right w:val="single" w:sz="6" w:space="0" w:color="auto"/>
            </w:tcBorders>
            <w:shd w:val="clear" w:color="auto" w:fill="EEECE1"/>
          </w:tcPr>
          <w:p w:rsidR="004537A3" w:rsidRPr="004F7DC0" w:rsidRDefault="004537A3" w:rsidP="004537A3">
            <w:pPr>
              <w:spacing w:before="60" w:after="60"/>
              <w:ind w:firstLine="0"/>
              <w:jc w:val="center"/>
              <w:rPr>
                <w:sz w:val="18"/>
              </w:rPr>
            </w:pPr>
            <w:r w:rsidRPr="004F7DC0">
              <w:rPr>
                <w:sz w:val="18"/>
              </w:rPr>
              <w:t>%</w:t>
            </w:r>
            <w:r>
              <w:rPr>
                <w:sz w:val="18"/>
              </w:rPr>
              <w:t xml:space="preserve"> </w:t>
            </w:r>
            <w:r w:rsidRPr="004F7DC0">
              <w:rPr>
                <w:sz w:val="18"/>
              </w:rPr>
              <w:t>tot</w:t>
            </w:r>
            <w:r>
              <w:rPr>
                <w:sz w:val="18"/>
              </w:rPr>
              <w:t>al</w:t>
            </w:r>
          </w:p>
        </w:tc>
        <w:tc>
          <w:tcPr>
            <w:tcW w:w="658" w:type="dxa"/>
            <w:tcBorders>
              <w:top w:val="single" w:sz="6" w:space="0" w:color="auto"/>
              <w:left w:val="single" w:sz="6" w:space="0" w:color="auto"/>
              <w:bottom w:val="single" w:sz="6" w:space="0" w:color="auto"/>
              <w:right w:val="single" w:sz="6" w:space="0" w:color="auto"/>
            </w:tcBorders>
            <w:shd w:val="clear" w:color="auto" w:fill="EEECE1"/>
          </w:tcPr>
          <w:p w:rsidR="004537A3" w:rsidRPr="004F7DC0" w:rsidRDefault="004537A3" w:rsidP="004537A3">
            <w:pPr>
              <w:spacing w:before="60" w:after="60"/>
              <w:ind w:firstLine="0"/>
              <w:jc w:val="center"/>
              <w:rPr>
                <w:sz w:val="18"/>
              </w:rPr>
            </w:pPr>
            <w:r w:rsidRPr="004F7DC0">
              <w:rPr>
                <w:sz w:val="18"/>
              </w:rPr>
              <w:t>%</w:t>
            </w:r>
            <w:r>
              <w:rPr>
                <w:sz w:val="18"/>
              </w:rPr>
              <w:t xml:space="preserve"> </w:t>
            </w:r>
            <w:r w:rsidRPr="004F7DC0">
              <w:rPr>
                <w:sz w:val="18"/>
              </w:rPr>
              <w:t>id</w:t>
            </w:r>
          </w:p>
        </w:tc>
        <w:tc>
          <w:tcPr>
            <w:tcW w:w="658" w:type="dxa"/>
            <w:tcBorders>
              <w:top w:val="single" w:sz="6" w:space="0" w:color="auto"/>
              <w:left w:val="single" w:sz="6" w:space="0" w:color="auto"/>
              <w:bottom w:val="single" w:sz="6" w:space="0" w:color="auto"/>
              <w:right w:val="single" w:sz="6" w:space="0" w:color="auto"/>
            </w:tcBorders>
            <w:shd w:val="clear" w:color="auto" w:fill="EEECE1"/>
          </w:tcPr>
          <w:p w:rsidR="004537A3" w:rsidRPr="004F7DC0" w:rsidRDefault="004537A3" w:rsidP="004537A3">
            <w:pPr>
              <w:spacing w:before="60" w:after="60"/>
              <w:ind w:firstLine="0"/>
              <w:jc w:val="center"/>
              <w:rPr>
                <w:sz w:val="18"/>
              </w:rPr>
            </w:pPr>
            <w:r w:rsidRPr="004F7DC0">
              <w:rPr>
                <w:sz w:val="18"/>
              </w:rPr>
              <w:t>N</w:t>
            </w:r>
          </w:p>
        </w:tc>
        <w:tc>
          <w:tcPr>
            <w:tcW w:w="666" w:type="dxa"/>
            <w:gridSpan w:val="2"/>
            <w:tcBorders>
              <w:top w:val="single" w:sz="6" w:space="0" w:color="auto"/>
              <w:left w:val="single" w:sz="6" w:space="0" w:color="auto"/>
              <w:bottom w:val="single" w:sz="6" w:space="0" w:color="auto"/>
              <w:right w:val="single" w:sz="6" w:space="0" w:color="auto"/>
            </w:tcBorders>
            <w:shd w:val="clear" w:color="auto" w:fill="EEECE1"/>
          </w:tcPr>
          <w:p w:rsidR="004537A3" w:rsidRPr="004F7DC0" w:rsidRDefault="004537A3" w:rsidP="004537A3">
            <w:pPr>
              <w:spacing w:before="60" w:after="60"/>
              <w:ind w:firstLine="0"/>
              <w:jc w:val="center"/>
              <w:rPr>
                <w:sz w:val="18"/>
              </w:rPr>
            </w:pPr>
            <w:r w:rsidRPr="004F7DC0">
              <w:rPr>
                <w:sz w:val="18"/>
              </w:rPr>
              <w:t>%</w:t>
            </w:r>
            <w:r>
              <w:rPr>
                <w:sz w:val="18"/>
              </w:rPr>
              <w:t xml:space="preserve"> </w:t>
            </w:r>
            <w:r w:rsidRPr="004F7DC0">
              <w:rPr>
                <w:sz w:val="18"/>
              </w:rPr>
              <w:t>tot</w:t>
            </w:r>
            <w:r>
              <w:rPr>
                <w:sz w:val="18"/>
              </w:rPr>
              <w:t>al</w:t>
            </w:r>
          </w:p>
        </w:tc>
        <w:tc>
          <w:tcPr>
            <w:tcW w:w="650" w:type="dxa"/>
            <w:tcBorders>
              <w:top w:val="single" w:sz="6" w:space="0" w:color="auto"/>
              <w:left w:val="single" w:sz="6" w:space="0" w:color="auto"/>
              <w:bottom w:val="single" w:sz="6" w:space="0" w:color="auto"/>
              <w:right w:val="single" w:sz="6" w:space="0" w:color="auto"/>
            </w:tcBorders>
            <w:shd w:val="clear" w:color="auto" w:fill="EEECE1"/>
          </w:tcPr>
          <w:p w:rsidR="004537A3" w:rsidRPr="004F7DC0" w:rsidRDefault="004537A3" w:rsidP="004537A3">
            <w:pPr>
              <w:spacing w:before="60" w:after="60"/>
              <w:ind w:firstLine="0"/>
              <w:jc w:val="center"/>
              <w:rPr>
                <w:sz w:val="18"/>
              </w:rPr>
            </w:pPr>
            <w:r w:rsidRPr="004F7DC0">
              <w:rPr>
                <w:sz w:val="18"/>
              </w:rPr>
              <w:t>%</w:t>
            </w:r>
            <w:r>
              <w:rPr>
                <w:sz w:val="18"/>
              </w:rPr>
              <w:t xml:space="preserve"> i</w:t>
            </w:r>
            <w:r w:rsidRPr="004F7DC0">
              <w:rPr>
                <w:sz w:val="18"/>
              </w:rPr>
              <w:t>d</w:t>
            </w:r>
          </w:p>
        </w:tc>
      </w:tr>
      <w:tr w:rsidR="004537A3" w:rsidRPr="004F7DC0">
        <w:tblPrEx>
          <w:tblCellMar>
            <w:top w:w="0" w:type="dxa"/>
            <w:bottom w:w="0" w:type="dxa"/>
          </w:tblCellMar>
        </w:tblPrEx>
        <w:tc>
          <w:tcPr>
            <w:tcW w:w="2697" w:type="dxa"/>
            <w:gridSpan w:val="2"/>
            <w:tcBorders>
              <w:top w:val="single" w:sz="6" w:space="0" w:color="auto"/>
              <w:left w:val="single" w:sz="6" w:space="0" w:color="auto"/>
              <w:bottom w:val="single" w:sz="6" w:space="0" w:color="auto"/>
              <w:right w:val="single" w:sz="6" w:space="0" w:color="auto"/>
            </w:tcBorders>
            <w:shd w:val="clear" w:color="auto" w:fill="FFFFFF"/>
          </w:tcPr>
          <w:p w:rsidR="004537A3" w:rsidRPr="004F7DC0" w:rsidRDefault="004537A3" w:rsidP="004537A3">
            <w:pPr>
              <w:spacing w:before="120" w:after="120"/>
              <w:ind w:firstLine="0"/>
              <w:rPr>
                <w:sz w:val="18"/>
              </w:rPr>
            </w:pPr>
            <w:r w:rsidRPr="004F7DC0">
              <w:rPr>
                <w:spacing w:val="-6"/>
                <w:sz w:val="18"/>
              </w:rPr>
              <w:t>Rive sud à l'Ouest de Québec</w:t>
            </w:r>
          </w:p>
        </w:tc>
        <w:tc>
          <w:tcPr>
            <w:tcW w:w="738" w:type="dxa"/>
            <w:tcBorders>
              <w:top w:val="single" w:sz="6" w:space="0" w:color="auto"/>
              <w:left w:val="single" w:sz="6" w:space="0" w:color="auto"/>
              <w:bottom w:val="single" w:sz="6" w:space="0" w:color="auto"/>
              <w:right w:val="single" w:sz="6" w:space="0" w:color="auto"/>
            </w:tcBorders>
            <w:shd w:val="clear" w:color="auto" w:fill="FFFFFF"/>
          </w:tcPr>
          <w:p w:rsidR="004537A3" w:rsidRPr="004F7DC0" w:rsidRDefault="004537A3" w:rsidP="004537A3">
            <w:pPr>
              <w:spacing w:before="120" w:after="120"/>
              <w:ind w:firstLine="0"/>
              <w:jc w:val="center"/>
              <w:rPr>
                <w:sz w:val="18"/>
              </w:rPr>
            </w:pPr>
            <w:r w:rsidRPr="004F7DC0">
              <w:rPr>
                <w:sz w:val="18"/>
              </w:rPr>
              <w:t>717</w:t>
            </w:r>
          </w:p>
        </w:tc>
        <w:tc>
          <w:tcPr>
            <w:tcW w:w="658" w:type="dxa"/>
            <w:tcBorders>
              <w:top w:val="single" w:sz="6" w:space="0" w:color="auto"/>
              <w:left w:val="single" w:sz="6" w:space="0" w:color="auto"/>
              <w:bottom w:val="single" w:sz="6" w:space="0" w:color="auto"/>
              <w:right w:val="single" w:sz="6" w:space="0" w:color="auto"/>
            </w:tcBorders>
            <w:shd w:val="clear" w:color="auto" w:fill="FFFFFF"/>
          </w:tcPr>
          <w:p w:rsidR="004537A3" w:rsidRPr="004F7DC0" w:rsidRDefault="004537A3" w:rsidP="004537A3">
            <w:pPr>
              <w:spacing w:before="120" w:after="120"/>
              <w:ind w:firstLine="0"/>
              <w:jc w:val="center"/>
              <w:rPr>
                <w:sz w:val="18"/>
              </w:rPr>
            </w:pPr>
            <w:r w:rsidRPr="004F7DC0">
              <w:rPr>
                <w:sz w:val="18"/>
              </w:rPr>
              <w:t>290</w:t>
            </w:r>
          </w:p>
        </w:tc>
        <w:tc>
          <w:tcPr>
            <w:tcW w:w="658" w:type="dxa"/>
            <w:gridSpan w:val="2"/>
            <w:tcBorders>
              <w:top w:val="single" w:sz="6" w:space="0" w:color="auto"/>
              <w:left w:val="single" w:sz="6" w:space="0" w:color="auto"/>
              <w:bottom w:val="single" w:sz="6" w:space="0" w:color="auto"/>
              <w:right w:val="single" w:sz="6" w:space="0" w:color="auto"/>
            </w:tcBorders>
            <w:shd w:val="clear" w:color="auto" w:fill="FFFFFF"/>
          </w:tcPr>
          <w:p w:rsidR="004537A3" w:rsidRPr="004F7DC0" w:rsidRDefault="004537A3" w:rsidP="004537A3">
            <w:pPr>
              <w:spacing w:before="120" w:after="120"/>
              <w:ind w:firstLine="0"/>
              <w:jc w:val="center"/>
              <w:rPr>
                <w:sz w:val="18"/>
              </w:rPr>
            </w:pPr>
            <w:r w:rsidRPr="004F7DC0">
              <w:rPr>
                <w:sz w:val="18"/>
              </w:rPr>
              <w:t>40.46%</w:t>
            </w:r>
          </w:p>
        </w:tc>
        <w:tc>
          <w:tcPr>
            <w:tcW w:w="658" w:type="dxa"/>
            <w:gridSpan w:val="3"/>
            <w:tcBorders>
              <w:top w:val="single" w:sz="6" w:space="0" w:color="auto"/>
              <w:left w:val="single" w:sz="6" w:space="0" w:color="auto"/>
              <w:bottom w:val="single" w:sz="6" w:space="0" w:color="auto"/>
              <w:right w:val="single" w:sz="6" w:space="0" w:color="auto"/>
            </w:tcBorders>
            <w:shd w:val="clear" w:color="auto" w:fill="FFFFFF"/>
          </w:tcPr>
          <w:p w:rsidR="004537A3" w:rsidRPr="004F7DC0" w:rsidRDefault="004537A3" w:rsidP="004537A3">
            <w:pPr>
              <w:spacing w:before="120" w:after="120"/>
              <w:ind w:firstLine="0"/>
              <w:jc w:val="center"/>
              <w:rPr>
                <w:sz w:val="18"/>
              </w:rPr>
            </w:pPr>
            <w:r w:rsidRPr="004F7DC0">
              <w:rPr>
                <w:sz w:val="18"/>
              </w:rPr>
              <w:t>427</w:t>
            </w:r>
          </w:p>
        </w:tc>
        <w:tc>
          <w:tcPr>
            <w:tcW w:w="648" w:type="dxa"/>
            <w:tcBorders>
              <w:top w:val="single" w:sz="6" w:space="0" w:color="auto"/>
              <w:left w:val="single" w:sz="6" w:space="0" w:color="auto"/>
              <w:bottom w:val="single" w:sz="6" w:space="0" w:color="auto"/>
              <w:right w:val="single" w:sz="6" w:space="0" w:color="auto"/>
            </w:tcBorders>
            <w:shd w:val="clear" w:color="auto" w:fill="FFFFFF"/>
          </w:tcPr>
          <w:p w:rsidR="004537A3" w:rsidRPr="004F7DC0" w:rsidRDefault="004537A3" w:rsidP="004537A3">
            <w:pPr>
              <w:spacing w:before="120" w:after="120"/>
              <w:ind w:firstLine="0"/>
              <w:jc w:val="center"/>
              <w:rPr>
                <w:sz w:val="18"/>
              </w:rPr>
            </w:pPr>
            <w:r>
              <w:rPr>
                <w:sz w:val="18"/>
              </w:rPr>
              <w:t>59,5</w:t>
            </w:r>
            <w:r w:rsidRPr="004F7DC0">
              <w:rPr>
                <w:sz w:val="18"/>
              </w:rPr>
              <w:t>6%</w:t>
            </w:r>
          </w:p>
        </w:tc>
        <w:tc>
          <w:tcPr>
            <w:tcW w:w="668" w:type="dxa"/>
            <w:gridSpan w:val="2"/>
            <w:tcBorders>
              <w:top w:val="single" w:sz="6" w:space="0" w:color="auto"/>
              <w:left w:val="single" w:sz="6" w:space="0" w:color="auto"/>
              <w:bottom w:val="single" w:sz="6" w:space="0" w:color="auto"/>
              <w:right w:val="single" w:sz="6" w:space="0" w:color="auto"/>
            </w:tcBorders>
            <w:shd w:val="clear" w:color="auto" w:fill="FFFFFF"/>
          </w:tcPr>
          <w:p w:rsidR="004537A3" w:rsidRPr="004F7DC0" w:rsidRDefault="004537A3" w:rsidP="004537A3">
            <w:pPr>
              <w:spacing w:before="120" w:after="120"/>
              <w:ind w:firstLine="0"/>
              <w:jc w:val="center"/>
              <w:rPr>
                <w:sz w:val="18"/>
              </w:rPr>
            </w:pPr>
            <w:r w:rsidRPr="004F7DC0">
              <w:rPr>
                <w:sz w:val="18"/>
              </w:rPr>
              <w:t>2</w:t>
            </w:r>
          </w:p>
        </w:tc>
        <w:tc>
          <w:tcPr>
            <w:tcW w:w="658" w:type="dxa"/>
            <w:gridSpan w:val="2"/>
            <w:tcBorders>
              <w:top w:val="single" w:sz="6" w:space="0" w:color="auto"/>
              <w:left w:val="single" w:sz="6" w:space="0" w:color="auto"/>
              <w:bottom w:val="single" w:sz="6" w:space="0" w:color="auto"/>
              <w:right w:val="single" w:sz="6" w:space="0" w:color="auto"/>
            </w:tcBorders>
            <w:shd w:val="clear" w:color="auto" w:fill="FFFFFF"/>
          </w:tcPr>
          <w:p w:rsidR="004537A3" w:rsidRPr="004F7DC0" w:rsidRDefault="004537A3" w:rsidP="004537A3">
            <w:pPr>
              <w:spacing w:before="120" w:after="120"/>
              <w:ind w:firstLine="0"/>
              <w:jc w:val="center"/>
              <w:rPr>
                <w:sz w:val="18"/>
              </w:rPr>
            </w:pPr>
            <w:r w:rsidRPr="004F7DC0">
              <w:rPr>
                <w:sz w:val="18"/>
              </w:rPr>
              <w:t>0,28%</w:t>
            </w:r>
          </w:p>
        </w:tc>
        <w:tc>
          <w:tcPr>
            <w:tcW w:w="658" w:type="dxa"/>
            <w:gridSpan w:val="2"/>
            <w:tcBorders>
              <w:top w:val="single" w:sz="6" w:space="0" w:color="auto"/>
              <w:left w:val="single" w:sz="6" w:space="0" w:color="auto"/>
              <w:bottom w:val="single" w:sz="6" w:space="0" w:color="auto"/>
              <w:right w:val="single" w:sz="6" w:space="0" w:color="auto"/>
            </w:tcBorders>
            <w:shd w:val="clear" w:color="auto" w:fill="FFFFFF"/>
          </w:tcPr>
          <w:p w:rsidR="004537A3" w:rsidRPr="004F7DC0" w:rsidRDefault="004537A3" w:rsidP="004537A3">
            <w:pPr>
              <w:spacing w:before="120" w:after="120"/>
              <w:ind w:firstLine="0"/>
              <w:jc w:val="center"/>
              <w:rPr>
                <w:sz w:val="18"/>
              </w:rPr>
            </w:pPr>
            <w:r w:rsidRPr="004F7DC0">
              <w:rPr>
                <w:sz w:val="18"/>
              </w:rPr>
              <w:t>0,47%</w:t>
            </w:r>
          </w:p>
        </w:tc>
        <w:tc>
          <w:tcPr>
            <w:tcW w:w="659" w:type="dxa"/>
            <w:tcBorders>
              <w:top w:val="single" w:sz="6" w:space="0" w:color="auto"/>
              <w:left w:val="single" w:sz="6" w:space="0" w:color="auto"/>
              <w:bottom w:val="single" w:sz="6" w:space="0" w:color="auto"/>
              <w:right w:val="single" w:sz="6" w:space="0" w:color="auto"/>
            </w:tcBorders>
            <w:shd w:val="clear" w:color="auto" w:fill="FFFFFF"/>
          </w:tcPr>
          <w:p w:rsidR="004537A3" w:rsidRPr="004F7DC0" w:rsidRDefault="004537A3" w:rsidP="004537A3">
            <w:pPr>
              <w:spacing w:before="120" w:after="120"/>
              <w:ind w:firstLine="0"/>
              <w:jc w:val="center"/>
              <w:rPr>
                <w:sz w:val="18"/>
              </w:rPr>
            </w:pPr>
            <w:r w:rsidRPr="004F7DC0">
              <w:rPr>
                <w:sz w:val="18"/>
              </w:rPr>
              <w:t>1</w:t>
            </w:r>
          </w:p>
        </w:tc>
        <w:tc>
          <w:tcPr>
            <w:tcW w:w="658" w:type="dxa"/>
            <w:tcBorders>
              <w:top w:val="single" w:sz="6" w:space="0" w:color="auto"/>
              <w:left w:val="single" w:sz="6" w:space="0" w:color="auto"/>
              <w:bottom w:val="single" w:sz="6" w:space="0" w:color="auto"/>
              <w:right w:val="single" w:sz="6" w:space="0" w:color="auto"/>
            </w:tcBorders>
            <w:shd w:val="clear" w:color="auto" w:fill="FFFFFF"/>
          </w:tcPr>
          <w:p w:rsidR="004537A3" w:rsidRPr="004F7DC0" w:rsidRDefault="004537A3" w:rsidP="004537A3">
            <w:pPr>
              <w:spacing w:before="120" w:after="120"/>
              <w:ind w:firstLine="0"/>
              <w:jc w:val="center"/>
              <w:rPr>
                <w:sz w:val="18"/>
              </w:rPr>
            </w:pPr>
            <w:r w:rsidRPr="004F7DC0">
              <w:rPr>
                <w:sz w:val="18"/>
              </w:rPr>
              <w:t>0,14%</w:t>
            </w:r>
          </w:p>
        </w:tc>
        <w:tc>
          <w:tcPr>
            <w:tcW w:w="658" w:type="dxa"/>
            <w:tcBorders>
              <w:top w:val="single" w:sz="6" w:space="0" w:color="auto"/>
              <w:left w:val="single" w:sz="6" w:space="0" w:color="auto"/>
              <w:bottom w:val="single" w:sz="6" w:space="0" w:color="auto"/>
              <w:right w:val="single" w:sz="6" w:space="0" w:color="auto"/>
            </w:tcBorders>
            <w:shd w:val="clear" w:color="auto" w:fill="FFFFFF"/>
          </w:tcPr>
          <w:p w:rsidR="004537A3" w:rsidRPr="004F7DC0" w:rsidRDefault="004537A3" w:rsidP="004537A3">
            <w:pPr>
              <w:spacing w:before="120" w:after="120"/>
              <w:ind w:firstLine="0"/>
              <w:jc w:val="center"/>
              <w:rPr>
                <w:sz w:val="18"/>
              </w:rPr>
            </w:pPr>
            <w:r w:rsidRPr="004F7DC0">
              <w:rPr>
                <w:sz w:val="18"/>
              </w:rPr>
              <w:t>0,23%</w:t>
            </w:r>
          </w:p>
        </w:tc>
        <w:tc>
          <w:tcPr>
            <w:tcW w:w="657" w:type="dxa"/>
            <w:tcBorders>
              <w:top w:val="single" w:sz="6" w:space="0" w:color="auto"/>
              <w:left w:val="single" w:sz="6" w:space="0" w:color="auto"/>
              <w:bottom w:val="single" w:sz="6" w:space="0" w:color="auto"/>
              <w:right w:val="single" w:sz="6" w:space="0" w:color="auto"/>
            </w:tcBorders>
            <w:shd w:val="clear" w:color="auto" w:fill="FFFFFF"/>
          </w:tcPr>
          <w:p w:rsidR="004537A3" w:rsidRPr="004F7DC0" w:rsidRDefault="004537A3" w:rsidP="004537A3">
            <w:pPr>
              <w:spacing w:before="120" w:after="120"/>
              <w:ind w:firstLine="0"/>
              <w:jc w:val="center"/>
              <w:rPr>
                <w:sz w:val="18"/>
              </w:rPr>
            </w:pPr>
            <w:r w:rsidRPr="004F7DC0">
              <w:rPr>
                <w:sz w:val="18"/>
              </w:rPr>
              <w:t>363</w:t>
            </w:r>
          </w:p>
        </w:tc>
        <w:tc>
          <w:tcPr>
            <w:tcW w:w="658" w:type="dxa"/>
            <w:gridSpan w:val="2"/>
            <w:tcBorders>
              <w:top w:val="single" w:sz="6" w:space="0" w:color="auto"/>
              <w:left w:val="single" w:sz="6" w:space="0" w:color="auto"/>
              <w:bottom w:val="single" w:sz="6" w:space="0" w:color="auto"/>
              <w:right w:val="single" w:sz="6" w:space="0" w:color="auto"/>
            </w:tcBorders>
            <w:shd w:val="clear" w:color="auto" w:fill="FFFFFF"/>
          </w:tcPr>
          <w:p w:rsidR="004537A3" w:rsidRPr="004F7DC0" w:rsidRDefault="004537A3" w:rsidP="004537A3">
            <w:pPr>
              <w:spacing w:before="120" w:after="120"/>
              <w:ind w:firstLine="0"/>
              <w:jc w:val="center"/>
              <w:rPr>
                <w:sz w:val="18"/>
              </w:rPr>
            </w:pPr>
            <w:r>
              <w:rPr>
                <w:sz w:val="18"/>
              </w:rPr>
              <w:t>5</w:t>
            </w:r>
            <w:r w:rsidRPr="004F7DC0">
              <w:rPr>
                <w:sz w:val="18"/>
              </w:rPr>
              <w:t>0,</w:t>
            </w:r>
            <w:r>
              <w:rPr>
                <w:sz w:val="18"/>
              </w:rPr>
              <w:t>8</w:t>
            </w:r>
            <w:r w:rsidRPr="004F7DC0">
              <w:rPr>
                <w:sz w:val="18"/>
              </w:rPr>
              <w:t>3%</w:t>
            </w:r>
          </w:p>
        </w:tc>
        <w:tc>
          <w:tcPr>
            <w:tcW w:w="658" w:type="dxa"/>
            <w:gridSpan w:val="3"/>
            <w:tcBorders>
              <w:top w:val="single" w:sz="6" w:space="0" w:color="auto"/>
              <w:left w:val="single" w:sz="6" w:space="0" w:color="auto"/>
              <w:bottom w:val="single" w:sz="6" w:space="0" w:color="auto"/>
              <w:right w:val="single" w:sz="6" w:space="0" w:color="auto"/>
            </w:tcBorders>
            <w:shd w:val="clear" w:color="auto" w:fill="FFFFFF"/>
          </w:tcPr>
          <w:p w:rsidR="004537A3" w:rsidRPr="004F7DC0" w:rsidRDefault="004537A3" w:rsidP="004537A3">
            <w:pPr>
              <w:spacing w:before="120" w:after="120"/>
              <w:ind w:firstLine="0"/>
              <w:jc w:val="center"/>
              <w:rPr>
                <w:sz w:val="18"/>
              </w:rPr>
            </w:pPr>
            <w:r w:rsidRPr="004F7DC0">
              <w:rPr>
                <w:sz w:val="18"/>
              </w:rPr>
              <w:t>86,01%</w:t>
            </w:r>
          </w:p>
        </w:tc>
        <w:tc>
          <w:tcPr>
            <w:tcW w:w="658" w:type="dxa"/>
            <w:gridSpan w:val="2"/>
            <w:tcBorders>
              <w:top w:val="single" w:sz="6" w:space="0" w:color="auto"/>
              <w:left w:val="single" w:sz="6" w:space="0" w:color="auto"/>
              <w:bottom w:val="single" w:sz="6" w:space="0" w:color="auto"/>
              <w:right w:val="single" w:sz="6" w:space="0" w:color="auto"/>
            </w:tcBorders>
            <w:shd w:val="clear" w:color="auto" w:fill="FFFFFF"/>
          </w:tcPr>
          <w:p w:rsidR="004537A3" w:rsidRPr="004F7DC0" w:rsidRDefault="004537A3" w:rsidP="004537A3">
            <w:pPr>
              <w:spacing w:before="120" w:after="120"/>
              <w:ind w:firstLine="0"/>
              <w:jc w:val="center"/>
              <w:rPr>
                <w:sz w:val="18"/>
              </w:rPr>
            </w:pPr>
            <w:r w:rsidRPr="004F7DC0">
              <w:rPr>
                <w:sz w:val="18"/>
              </w:rPr>
              <w:t>6</w:t>
            </w:r>
          </w:p>
        </w:tc>
        <w:tc>
          <w:tcPr>
            <w:tcW w:w="658" w:type="dxa"/>
            <w:gridSpan w:val="2"/>
            <w:tcBorders>
              <w:top w:val="single" w:sz="6" w:space="0" w:color="auto"/>
              <w:left w:val="single" w:sz="6" w:space="0" w:color="auto"/>
              <w:bottom w:val="single" w:sz="6" w:space="0" w:color="auto"/>
              <w:right w:val="single" w:sz="6" w:space="0" w:color="auto"/>
            </w:tcBorders>
            <w:shd w:val="clear" w:color="auto" w:fill="FFFFFF"/>
          </w:tcPr>
          <w:p w:rsidR="004537A3" w:rsidRPr="004F7DC0" w:rsidRDefault="004537A3" w:rsidP="004537A3">
            <w:pPr>
              <w:spacing w:before="120" w:after="120"/>
              <w:ind w:firstLine="0"/>
              <w:jc w:val="center"/>
              <w:rPr>
                <w:sz w:val="18"/>
              </w:rPr>
            </w:pPr>
            <w:r w:rsidRPr="004F7DC0">
              <w:rPr>
                <w:sz w:val="18"/>
              </w:rPr>
              <w:t>0,70%</w:t>
            </w:r>
          </w:p>
        </w:tc>
        <w:tc>
          <w:tcPr>
            <w:tcW w:w="658" w:type="dxa"/>
            <w:gridSpan w:val="2"/>
            <w:tcBorders>
              <w:top w:val="single" w:sz="6" w:space="0" w:color="auto"/>
              <w:left w:val="single" w:sz="6" w:space="0" w:color="auto"/>
              <w:bottom w:val="single" w:sz="6" w:space="0" w:color="auto"/>
              <w:right w:val="single" w:sz="6" w:space="0" w:color="auto"/>
            </w:tcBorders>
            <w:shd w:val="clear" w:color="auto" w:fill="FFFFFF"/>
          </w:tcPr>
          <w:p w:rsidR="004537A3" w:rsidRPr="004F7DC0" w:rsidRDefault="004537A3" w:rsidP="004537A3">
            <w:pPr>
              <w:spacing w:before="120" w:after="120"/>
              <w:ind w:firstLine="0"/>
              <w:jc w:val="center"/>
              <w:rPr>
                <w:sz w:val="18"/>
              </w:rPr>
            </w:pPr>
            <w:r w:rsidRPr="004F7DC0">
              <w:rPr>
                <w:sz w:val="18"/>
              </w:rPr>
              <w:t>1.17%</w:t>
            </w:r>
          </w:p>
        </w:tc>
        <w:tc>
          <w:tcPr>
            <w:tcW w:w="658" w:type="dxa"/>
            <w:gridSpan w:val="2"/>
            <w:tcBorders>
              <w:top w:val="single" w:sz="6" w:space="0" w:color="auto"/>
              <w:left w:val="single" w:sz="6" w:space="0" w:color="auto"/>
              <w:bottom w:val="single" w:sz="6" w:space="0" w:color="auto"/>
              <w:right w:val="single" w:sz="6" w:space="0" w:color="auto"/>
            </w:tcBorders>
            <w:shd w:val="clear" w:color="auto" w:fill="FFFFFF"/>
          </w:tcPr>
          <w:p w:rsidR="004537A3" w:rsidRPr="004F7DC0" w:rsidRDefault="004537A3" w:rsidP="004537A3">
            <w:pPr>
              <w:spacing w:before="120" w:after="120"/>
              <w:ind w:firstLine="0"/>
              <w:jc w:val="center"/>
              <w:rPr>
                <w:sz w:val="18"/>
              </w:rPr>
            </w:pPr>
            <w:r w:rsidRPr="004F7DC0">
              <w:rPr>
                <w:sz w:val="18"/>
              </w:rPr>
              <w:t>43</w:t>
            </w:r>
          </w:p>
        </w:tc>
        <w:tc>
          <w:tcPr>
            <w:tcW w:w="660" w:type="dxa"/>
            <w:tcBorders>
              <w:top w:val="single" w:sz="6" w:space="0" w:color="auto"/>
              <w:left w:val="single" w:sz="6" w:space="0" w:color="auto"/>
              <w:bottom w:val="single" w:sz="6" w:space="0" w:color="auto"/>
              <w:right w:val="single" w:sz="6" w:space="0" w:color="auto"/>
            </w:tcBorders>
            <w:shd w:val="clear" w:color="auto" w:fill="FFFFFF"/>
          </w:tcPr>
          <w:p w:rsidR="004537A3" w:rsidRPr="004F7DC0" w:rsidRDefault="004537A3" w:rsidP="004537A3">
            <w:pPr>
              <w:spacing w:before="120" w:after="120"/>
              <w:ind w:firstLine="0"/>
              <w:jc w:val="center"/>
              <w:rPr>
                <w:sz w:val="18"/>
              </w:rPr>
            </w:pPr>
            <w:r w:rsidRPr="004F7DC0">
              <w:rPr>
                <w:sz w:val="18"/>
              </w:rPr>
              <w:t>6,00%</w:t>
            </w:r>
          </w:p>
        </w:tc>
        <w:tc>
          <w:tcPr>
            <w:tcW w:w="658" w:type="dxa"/>
            <w:tcBorders>
              <w:top w:val="single" w:sz="6" w:space="0" w:color="auto"/>
              <w:left w:val="single" w:sz="6" w:space="0" w:color="auto"/>
              <w:bottom w:val="single" w:sz="6" w:space="0" w:color="auto"/>
              <w:right w:val="single" w:sz="6" w:space="0" w:color="auto"/>
            </w:tcBorders>
            <w:shd w:val="clear" w:color="auto" w:fill="FFFFFF"/>
          </w:tcPr>
          <w:p w:rsidR="004537A3" w:rsidRPr="004F7DC0" w:rsidRDefault="004537A3" w:rsidP="004537A3">
            <w:pPr>
              <w:spacing w:before="120" w:after="120"/>
              <w:ind w:firstLine="0"/>
              <w:jc w:val="center"/>
              <w:rPr>
                <w:sz w:val="18"/>
              </w:rPr>
            </w:pPr>
            <w:r w:rsidRPr="004F7DC0">
              <w:rPr>
                <w:sz w:val="18"/>
              </w:rPr>
              <w:t>10.07%</w:t>
            </w:r>
          </w:p>
        </w:tc>
        <w:tc>
          <w:tcPr>
            <w:tcW w:w="658" w:type="dxa"/>
            <w:tcBorders>
              <w:top w:val="single" w:sz="6" w:space="0" w:color="auto"/>
              <w:left w:val="single" w:sz="6" w:space="0" w:color="auto"/>
              <w:bottom w:val="single" w:sz="6" w:space="0" w:color="auto"/>
              <w:right w:val="single" w:sz="6" w:space="0" w:color="auto"/>
            </w:tcBorders>
            <w:shd w:val="clear" w:color="auto" w:fill="FFFFFF"/>
          </w:tcPr>
          <w:p w:rsidR="004537A3" w:rsidRPr="004F7DC0" w:rsidRDefault="004537A3" w:rsidP="004537A3">
            <w:pPr>
              <w:spacing w:before="120" w:after="120"/>
              <w:ind w:firstLine="0"/>
              <w:jc w:val="center"/>
              <w:rPr>
                <w:sz w:val="18"/>
              </w:rPr>
            </w:pPr>
            <w:r w:rsidRPr="004F7DC0">
              <w:rPr>
                <w:sz w:val="18"/>
              </w:rPr>
              <w:t>13</w:t>
            </w:r>
          </w:p>
        </w:tc>
        <w:tc>
          <w:tcPr>
            <w:tcW w:w="658" w:type="dxa"/>
            <w:tcBorders>
              <w:top w:val="single" w:sz="6" w:space="0" w:color="auto"/>
              <w:left w:val="single" w:sz="6" w:space="0" w:color="auto"/>
              <w:bottom w:val="single" w:sz="6" w:space="0" w:color="auto"/>
              <w:right w:val="single" w:sz="6" w:space="0" w:color="auto"/>
            </w:tcBorders>
            <w:shd w:val="clear" w:color="auto" w:fill="FFFFFF"/>
          </w:tcPr>
          <w:p w:rsidR="004537A3" w:rsidRPr="004F7DC0" w:rsidRDefault="004537A3" w:rsidP="004537A3">
            <w:pPr>
              <w:spacing w:before="120" w:after="120"/>
              <w:ind w:firstLine="0"/>
              <w:jc w:val="center"/>
              <w:rPr>
                <w:sz w:val="18"/>
              </w:rPr>
            </w:pPr>
            <w:r w:rsidRPr="004F7DC0">
              <w:rPr>
                <w:sz w:val="18"/>
              </w:rPr>
              <w:t>1,81%</w:t>
            </w:r>
          </w:p>
        </w:tc>
        <w:tc>
          <w:tcPr>
            <w:tcW w:w="658" w:type="dxa"/>
            <w:gridSpan w:val="2"/>
            <w:tcBorders>
              <w:top w:val="single" w:sz="6" w:space="0" w:color="auto"/>
              <w:left w:val="single" w:sz="6" w:space="0" w:color="auto"/>
              <w:bottom w:val="single" w:sz="6" w:space="0" w:color="auto"/>
              <w:right w:val="single" w:sz="6" w:space="0" w:color="auto"/>
            </w:tcBorders>
            <w:shd w:val="clear" w:color="auto" w:fill="FFFFFF"/>
          </w:tcPr>
          <w:p w:rsidR="004537A3" w:rsidRPr="004F7DC0" w:rsidRDefault="004537A3" w:rsidP="004537A3">
            <w:pPr>
              <w:spacing w:before="120" w:after="120"/>
              <w:ind w:firstLine="0"/>
              <w:jc w:val="center"/>
              <w:rPr>
                <w:sz w:val="18"/>
              </w:rPr>
            </w:pPr>
            <w:r w:rsidRPr="004F7DC0">
              <w:rPr>
                <w:sz w:val="18"/>
              </w:rPr>
              <w:t>3,04%</w:t>
            </w:r>
          </w:p>
        </w:tc>
      </w:tr>
      <w:tr w:rsidR="004537A3" w:rsidRPr="004F7DC0">
        <w:tblPrEx>
          <w:tblCellMar>
            <w:top w:w="0" w:type="dxa"/>
            <w:bottom w:w="0" w:type="dxa"/>
          </w:tblCellMar>
        </w:tblPrEx>
        <w:tc>
          <w:tcPr>
            <w:tcW w:w="2697" w:type="dxa"/>
            <w:gridSpan w:val="2"/>
            <w:tcBorders>
              <w:top w:val="single" w:sz="6" w:space="0" w:color="auto"/>
              <w:left w:val="single" w:sz="6" w:space="0" w:color="auto"/>
              <w:bottom w:val="single" w:sz="6" w:space="0" w:color="auto"/>
              <w:right w:val="single" w:sz="6" w:space="0" w:color="auto"/>
            </w:tcBorders>
            <w:shd w:val="clear" w:color="auto" w:fill="FFFFFF"/>
          </w:tcPr>
          <w:p w:rsidR="004537A3" w:rsidRPr="004F7DC0" w:rsidRDefault="004537A3" w:rsidP="004537A3">
            <w:pPr>
              <w:spacing w:before="120" w:after="120"/>
              <w:ind w:firstLine="0"/>
              <w:rPr>
                <w:sz w:val="18"/>
              </w:rPr>
            </w:pPr>
            <w:r w:rsidRPr="004F7DC0">
              <w:rPr>
                <w:spacing w:val="-5"/>
                <w:sz w:val="18"/>
              </w:rPr>
              <w:t>Rive nord l'Ouest de Québec</w:t>
            </w:r>
          </w:p>
        </w:tc>
        <w:tc>
          <w:tcPr>
            <w:tcW w:w="738" w:type="dxa"/>
            <w:tcBorders>
              <w:top w:val="single" w:sz="6" w:space="0" w:color="auto"/>
              <w:left w:val="single" w:sz="6" w:space="0" w:color="auto"/>
              <w:bottom w:val="single" w:sz="6" w:space="0" w:color="auto"/>
              <w:right w:val="single" w:sz="6" w:space="0" w:color="auto"/>
            </w:tcBorders>
            <w:shd w:val="clear" w:color="auto" w:fill="FFFFFF"/>
          </w:tcPr>
          <w:p w:rsidR="004537A3" w:rsidRPr="004F7DC0" w:rsidRDefault="004537A3" w:rsidP="004537A3">
            <w:pPr>
              <w:spacing w:before="120" w:after="120"/>
              <w:ind w:firstLine="0"/>
              <w:jc w:val="center"/>
              <w:rPr>
                <w:sz w:val="18"/>
              </w:rPr>
            </w:pPr>
            <w:r w:rsidRPr="004F7DC0">
              <w:rPr>
                <w:sz w:val="18"/>
              </w:rPr>
              <w:t>119</w:t>
            </w:r>
          </w:p>
        </w:tc>
        <w:tc>
          <w:tcPr>
            <w:tcW w:w="658" w:type="dxa"/>
            <w:tcBorders>
              <w:top w:val="single" w:sz="6" w:space="0" w:color="auto"/>
              <w:left w:val="single" w:sz="6" w:space="0" w:color="auto"/>
              <w:bottom w:val="single" w:sz="6" w:space="0" w:color="auto"/>
              <w:right w:val="single" w:sz="6" w:space="0" w:color="auto"/>
            </w:tcBorders>
            <w:shd w:val="clear" w:color="auto" w:fill="FFFFFF"/>
          </w:tcPr>
          <w:p w:rsidR="004537A3" w:rsidRPr="004F7DC0" w:rsidRDefault="004537A3" w:rsidP="004537A3">
            <w:pPr>
              <w:spacing w:before="120" w:after="120"/>
              <w:ind w:firstLine="0"/>
              <w:jc w:val="center"/>
              <w:rPr>
                <w:sz w:val="18"/>
              </w:rPr>
            </w:pPr>
            <w:r w:rsidRPr="004F7DC0">
              <w:rPr>
                <w:sz w:val="18"/>
              </w:rPr>
              <w:t>36</w:t>
            </w:r>
          </w:p>
        </w:tc>
        <w:tc>
          <w:tcPr>
            <w:tcW w:w="658" w:type="dxa"/>
            <w:gridSpan w:val="2"/>
            <w:tcBorders>
              <w:top w:val="single" w:sz="6" w:space="0" w:color="auto"/>
              <w:left w:val="single" w:sz="6" w:space="0" w:color="auto"/>
              <w:bottom w:val="single" w:sz="6" w:space="0" w:color="auto"/>
              <w:right w:val="single" w:sz="6" w:space="0" w:color="auto"/>
            </w:tcBorders>
            <w:shd w:val="clear" w:color="auto" w:fill="FFFFFF"/>
          </w:tcPr>
          <w:p w:rsidR="004537A3" w:rsidRPr="004F7DC0" w:rsidRDefault="004537A3" w:rsidP="004537A3">
            <w:pPr>
              <w:spacing w:before="120" w:after="120"/>
              <w:ind w:firstLine="0"/>
              <w:jc w:val="center"/>
              <w:rPr>
                <w:sz w:val="18"/>
              </w:rPr>
            </w:pPr>
            <w:r w:rsidRPr="004F7DC0">
              <w:rPr>
                <w:sz w:val="18"/>
              </w:rPr>
              <w:t>30,25%</w:t>
            </w:r>
          </w:p>
        </w:tc>
        <w:tc>
          <w:tcPr>
            <w:tcW w:w="658" w:type="dxa"/>
            <w:gridSpan w:val="3"/>
            <w:tcBorders>
              <w:top w:val="single" w:sz="6" w:space="0" w:color="auto"/>
              <w:left w:val="single" w:sz="6" w:space="0" w:color="auto"/>
              <w:bottom w:val="single" w:sz="6" w:space="0" w:color="auto"/>
              <w:right w:val="single" w:sz="6" w:space="0" w:color="auto"/>
            </w:tcBorders>
            <w:shd w:val="clear" w:color="auto" w:fill="FFFFFF"/>
          </w:tcPr>
          <w:p w:rsidR="004537A3" w:rsidRPr="004F7DC0" w:rsidRDefault="004537A3" w:rsidP="004537A3">
            <w:pPr>
              <w:spacing w:before="120" w:after="120"/>
              <w:ind w:firstLine="0"/>
              <w:jc w:val="center"/>
              <w:rPr>
                <w:sz w:val="18"/>
              </w:rPr>
            </w:pPr>
            <w:r w:rsidRPr="004F7DC0">
              <w:rPr>
                <w:sz w:val="18"/>
              </w:rPr>
              <w:t>83</w:t>
            </w:r>
          </w:p>
        </w:tc>
        <w:tc>
          <w:tcPr>
            <w:tcW w:w="648" w:type="dxa"/>
            <w:tcBorders>
              <w:top w:val="single" w:sz="6" w:space="0" w:color="auto"/>
              <w:left w:val="single" w:sz="6" w:space="0" w:color="auto"/>
              <w:bottom w:val="single" w:sz="6" w:space="0" w:color="auto"/>
              <w:right w:val="single" w:sz="6" w:space="0" w:color="auto"/>
            </w:tcBorders>
            <w:shd w:val="clear" w:color="auto" w:fill="FFFFFF"/>
          </w:tcPr>
          <w:p w:rsidR="004537A3" w:rsidRPr="004F7DC0" w:rsidRDefault="004537A3" w:rsidP="004537A3">
            <w:pPr>
              <w:spacing w:before="120" w:after="120"/>
              <w:ind w:firstLine="0"/>
              <w:jc w:val="center"/>
              <w:rPr>
                <w:sz w:val="18"/>
              </w:rPr>
            </w:pPr>
            <w:r>
              <w:rPr>
                <w:sz w:val="18"/>
              </w:rPr>
              <w:t>8</w:t>
            </w:r>
            <w:r w:rsidRPr="004F7DC0">
              <w:rPr>
                <w:sz w:val="18"/>
              </w:rPr>
              <w:t>9,76%</w:t>
            </w:r>
          </w:p>
        </w:tc>
        <w:tc>
          <w:tcPr>
            <w:tcW w:w="668" w:type="dxa"/>
            <w:gridSpan w:val="2"/>
            <w:tcBorders>
              <w:top w:val="single" w:sz="6" w:space="0" w:color="auto"/>
              <w:left w:val="single" w:sz="6" w:space="0" w:color="auto"/>
              <w:bottom w:val="single" w:sz="6" w:space="0" w:color="auto"/>
              <w:right w:val="single" w:sz="6" w:space="0" w:color="auto"/>
            </w:tcBorders>
            <w:shd w:val="clear" w:color="auto" w:fill="FFFFFF"/>
          </w:tcPr>
          <w:p w:rsidR="004537A3" w:rsidRPr="004F7DC0" w:rsidRDefault="004537A3" w:rsidP="004537A3">
            <w:pPr>
              <w:spacing w:before="120" w:after="120"/>
              <w:ind w:firstLine="0"/>
              <w:jc w:val="center"/>
              <w:rPr>
                <w:sz w:val="18"/>
              </w:rPr>
            </w:pPr>
            <w:r w:rsidRPr="004F7DC0">
              <w:rPr>
                <w:sz w:val="18"/>
              </w:rPr>
              <w:t>0</w:t>
            </w:r>
          </w:p>
        </w:tc>
        <w:tc>
          <w:tcPr>
            <w:tcW w:w="658" w:type="dxa"/>
            <w:gridSpan w:val="2"/>
            <w:tcBorders>
              <w:top w:val="single" w:sz="6" w:space="0" w:color="auto"/>
              <w:left w:val="single" w:sz="6" w:space="0" w:color="auto"/>
              <w:bottom w:val="single" w:sz="6" w:space="0" w:color="auto"/>
              <w:right w:val="single" w:sz="6" w:space="0" w:color="auto"/>
            </w:tcBorders>
            <w:shd w:val="clear" w:color="auto" w:fill="FFFFFF"/>
          </w:tcPr>
          <w:p w:rsidR="004537A3" w:rsidRPr="004F7DC0" w:rsidRDefault="004537A3" w:rsidP="004537A3">
            <w:pPr>
              <w:spacing w:before="120" w:after="120"/>
              <w:ind w:firstLine="0"/>
              <w:jc w:val="center"/>
              <w:rPr>
                <w:sz w:val="18"/>
              </w:rPr>
            </w:pPr>
            <w:r w:rsidRPr="004F7DC0">
              <w:rPr>
                <w:sz w:val="18"/>
              </w:rPr>
              <w:t>0,00%</w:t>
            </w:r>
          </w:p>
        </w:tc>
        <w:tc>
          <w:tcPr>
            <w:tcW w:w="658" w:type="dxa"/>
            <w:gridSpan w:val="2"/>
            <w:tcBorders>
              <w:top w:val="single" w:sz="6" w:space="0" w:color="auto"/>
              <w:left w:val="single" w:sz="6" w:space="0" w:color="auto"/>
              <w:bottom w:val="single" w:sz="6" w:space="0" w:color="auto"/>
              <w:right w:val="single" w:sz="6" w:space="0" w:color="auto"/>
            </w:tcBorders>
            <w:shd w:val="clear" w:color="auto" w:fill="FFFFFF"/>
          </w:tcPr>
          <w:p w:rsidR="004537A3" w:rsidRPr="004F7DC0" w:rsidRDefault="004537A3" w:rsidP="004537A3">
            <w:pPr>
              <w:spacing w:before="120" w:after="120"/>
              <w:ind w:firstLine="0"/>
              <w:jc w:val="center"/>
              <w:rPr>
                <w:sz w:val="18"/>
              </w:rPr>
            </w:pPr>
            <w:r w:rsidRPr="004F7DC0">
              <w:rPr>
                <w:sz w:val="18"/>
              </w:rPr>
              <w:t>0,00%.</w:t>
            </w:r>
          </w:p>
        </w:tc>
        <w:tc>
          <w:tcPr>
            <w:tcW w:w="659" w:type="dxa"/>
            <w:tcBorders>
              <w:top w:val="single" w:sz="6" w:space="0" w:color="auto"/>
              <w:left w:val="single" w:sz="6" w:space="0" w:color="auto"/>
              <w:bottom w:val="single" w:sz="6" w:space="0" w:color="auto"/>
              <w:right w:val="single" w:sz="6" w:space="0" w:color="auto"/>
            </w:tcBorders>
            <w:shd w:val="clear" w:color="auto" w:fill="FFFFFF"/>
          </w:tcPr>
          <w:p w:rsidR="004537A3" w:rsidRPr="004F7DC0" w:rsidRDefault="004537A3" w:rsidP="004537A3">
            <w:pPr>
              <w:spacing w:before="120" w:after="120"/>
              <w:ind w:firstLine="0"/>
              <w:jc w:val="center"/>
              <w:rPr>
                <w:sz w:val="18"/>
              </w:rPr>
            </w:pPr>
            <w:r w:rsidRPr="004F7DC0">
              <w:rPr>
                <w:sz w:val="18"/>
              </w:rPr>
              <w:t>10</w:t>
            </w:r>
          </w:p>
        </w:tc>
        <w:tc>
          <w:tcPr>
            <w:tcW w:w="658" w:type="dxa"/>
            <w:tcBorders>
              <w:top w:val="single" w:sz="6" w:space="0" w:color="auto"/>
              <w:left w:val="single" w:sz="6" w:space="0" w:color="auto"/>
              <w:bottom w:val="single" w:sz="6" w:space="0" w:color="auto"/>
              <w:right w:val="single" w:sz="6" w:space="0" w:color="auto"/>
            </w:tcBorders>
            <w:shd w:val="clear" w:color="auto" w:fill="FFFFFF"/>
          </w:tcPr>
          <w:p w:rsidR="004537A3" w:rsidRPr="004F7DC0" w:rsidRDefault="004537A3" w:rsidP="004537A3">
            <w:pPr>
              <w:spacing w:before="120" w:after="120"/>
              <w:ind w:firstLine="0"/>
              <w:jc w:val="center"/>
              <w:rPr>
                <w:sz w:val="18"/>
              </w:rPr>
            </w:pPr>
            <w:r w:rsidRPr="004F7DC0">
              <w:rPr>
                <w:sz w:val="18"/>
              </w:rPr>
              <w:t>8.40%</w:t>
            </w:r>
          </w:p>
        </w:tc>
        <w:tc>
          <w:tcPr>
            <w:tcW w:w="658" w:type="dxa"/>
            <w:tcBorders>
              <w:top w:val="single" w:sz="6" w:space="0" w:color="auto"/>
              <w:left w:val="single" w:sz="6" w:space="0" w:color="auto"/>
              <w:bottom w:val="single" w:sz="6" w:space="0" w:color="auto"/>
              <w:right w:val="single" w:sz="6" w:space="0" w:color="auto"/>
            </w:tcBorders>
            <w:shd w:val="clear" w:color="auto" w:fill="FFFFFF"/>
          </w:tcPr>
          <w:p w:rsidR="004537A3" w:rsidRPr="004F7DC0" w:rsidRDefault="004537A3" w:rsidP="004537A3">
            <w:pPr>
              <w:spacing w:before="120" w:after="120"/>
              <w:ind w:firstLine="0"/>
              <w:jc w:val="center"/>
              <w:rPr>
                <w:sz w:val="18"/>
              </w:rPr>
            </w:pPr>
            <w:r w:rsidRPr="004F7DC0">
              <w:rPr>
                <w:sz w:val="18"/>
              </w:rPr>
              <w:t>12,06%</w:t>
            </w:r>
          </w:p>
        </w:tc>
        <w:tc>
          <w:tcPr>
            <w:tcW w:w="657" w:type="dxa"/>
            <w:tcBorders>
              <w:top w:val="single" w:sz="6" w:space="0" w:color="auto"/>
              <w:left w:val="single" w:sz="6" w:space="0" w:color="auto"/>
              <w:bottom w:val="single" w:sz="6" w:space="0" w:color="auto"/>
              <w:right w:val="single" w:sz="6" w:space="0" w:color="auto"/>
            </w:tcBorders>
            <w:shd w:val="clear" w:color="auto" w:fill="FFFFFF"/>
          </w:tcPr>
          <w:p w:rsidR="004537A3" w:rsidRPr="004F7DC0" w:rsidRDefault="004537A3" w:rsidP="004537A3">
            <w:pPr>
              <w:spacing w:before="120" w:after="120"/>
              <w:ind w:firstLine="0"/>
              <w:jc w:val="center"/>
              <w:rPr>
                <w:sz w:val="18"/>
              </w:rPr>
            </w:pPr>
            <w:r w:rsidRPr="004F7DC0">
              <w:rPr>
                <w:sz w:val="18"/>
              </w:rPr>
              <w:t>33</w:t>
            </w:r>
          </w:p>
        </w:tc>
        <w:tc>
          <w:tcPr>
            <w:tcW w:w="658" w:type="dxa"/>
            <w:gridSpan w:val="2"/>
            <w:tcBorders>
              <w:top w:val="single" w:sz="6" w:space="0" w:color="auto"/>
              <w:left w:val="single" w:sz="6" w:space="0" w:color="auto"/>
              <w:bottom w:val="single" w:sz="6" w:space="0" w:color="auto"/>
              <w:right w:val="single" w:sz="6" w:space="0" w:color="auto"/>
            </w:tcBorders>
            <w:shd w:val="clear" w:color="auto" w:fill="FFFFFF"/>
          </w:tcPr>
          <w:p w:rsidR="004537A3" w:rsidRPr="004F7DC0" w:rsidRDefault="004537A3" w:rsidP="004537A3">
            <w:pPr>
              <w:spacing w:before="120" w:after="120"/>
              <w:ind w:firstLine="0"/>
              <w:jc w:val="center"/>
              <w:rPr>
                <w:sz w:val="18"/>
              </w:rPr>
            </w:pPr>
            <w:r w:rsidRPr="004F7DC0">
              <w:rPr>
                <w:sz w:val="18"/>
              </w:rPr>
              <w:t>27,73%</w:t>
            </w:r>
          </w:p>
        </w:tc>
        <w:tc>
          <w:tcPr>
            <w:tcW w:w="658" w:type="dxa"/>
            <w:gridSpan w:val="3"/>
            <w:tcBorders>
              <w:top w:val="single" w:sz="6" w:space="0" w:color="auto"/>
              <w:left w:val="single" w:sz="6" w:space="0" w:color="auto"/>
              <w:bottom w:val="single" w:sz="6" w:space="0" w:color="auto"/>
              <w:right w:val="single" w:sz="6" w:space="0" w:color="auto"/>
            </w:tcBorders>
            <w:shd w:val="clear" w:color="auto" w:fill="FFFFFF"/>
          </w:tcPr>
          <w:p w:rsidR="004537A3" w:rsidRPr="004F7DC0" w:rsidRDefault="004537A3" w:rsidP="004537A3">
            <w:pPr>
              <w:spacing w:before="120" w:after="120"/>
              <w:ind w:firstLine="0"/>
              <w:jc w:val="center"/>
              <w:rPr>
                <w:sz w:val="18"/>
              </w:rPr>
            </w:pPr>
            <w:r w:rsidRPr="004F7DC0">
              <w:rPr>
                <w:sz w:val="18"/>
              </w:rPr>
              <w:t>39.7</w:t>
            </w:r>
            <w:r>
              <w:rPr>
                <w:sz w:val="18"/>
              </w:rPr>
              <w:t>6</w:t>
            </w:r>
            <w:r w:rsidRPr="004F7DC0">
              <w:rPr>
                <w:sz w:val="18"/>
              </w:rPr>
              <w:t>%</w:t>
            </w:r>
          </w:p>
        </w:tc>
        <w:tc>
          <w:tcPr>
            <w:tcW w:w="658" w:type="dxa"/>
            <w:gridSpan w:val="2"/>
            <w:tcBorders>
              <w:top w:val="single" w:sz="6" w:space="0" w:color="auto"/>
              <w:left w:val="single" w:sz="6" w:space="0" w:color="auto"/>
              <w:bottom w:val="single" w:sz="6" w:space="0" w:color="auto"/>
              <w:right w:val="single" w:sz="6" w:space="0" w:color="auto"/>
            </w:tcBorders>
            <w:shd w:val="clear" w:color="auto" w:fill="FFFFFF"/>
          </w:tcPr>
          <w:p w:rsidR="004537A3" w:rsidRPr="004F7DC0" w:rsidRDefault="004537A3" w:rsidP="004537A3">
            <w:pPr>
              <w:spacing w:before="120" w:after="120"/>
              <w:ind w:firstLine="0"/>
              <w:jc w:val="center"/>
              <w:rPr>
                <w:sz w:val="18"/>
              </w:rPr>
            </w:pPr>
            <w:r w:rsidRPr="004F7DC0">
              <w:rPr>
                <w:sz w:val="18"/>
              </w:rPr>
              <w:t>3</w:t>
            </w:r>
          </w:p>
        </w:tc>
        <w:tc>
          <w:tcPr>
            <w:tcW w:w="658" w:type="dxa"/>
            <w:gridSpan w:val="2"/>
            <w:tcBorders>
              <w:top w:val="single" w:sz="6" w:space="0" w:color="auto"/>
              <w:left w:val="single" w:sz="6" w:space="0" w:color="auto"/>
              <w:bottom w:val="single" w:sz="6" w:space="0" w:color="auto"/>
              <w:right w:val="single" w:sz="6" w:space="0" w:color="auto"/>
            </w:tcBorders>
            <w:shd w:val="clear" w:color="auto" w:fill="FFFFFF"/>
          </w:tcPr>
          <w:p w:rsidR="004537A3" w:rsidRPr="004F7DC0" w:rsidRDefault="004537A3" w:rsidP="004537A3">
            <w:pPr>
              <w:spacing w:before="120" w:after="120"/>
              <w:ind w:firstLine="0"/>
              <w:jc w:val="center"/>
              <w:rPr>
                <w:sz w:val="18"/>
              </w:rPr>
            </w:pPr>
            <w:r w:rsidRPr="004F7DC0">
              <w:rPr>
                <w:sz w:val="18"/>
              </w:rPr>
              <w:t>2,52%</w:t>
            </w:r>
          </w:p>
        </w:tc>
        <w:tc>
          <w:tcPr>
            <w:tcW w:w="658" w:type="dxa"/>
            <w:gridSpan w:val="2"/>
            <w:tcBorders>
              <w:top w:val="single" w:sz="6" w:space="0" w:color="auto"/>
              <w:left w:val="single" w:sz="6" w:space="0" w:color="auto"/>
              <w:bottom w:val="single" w:sz="6" w:space="0" w:color="auto"/>
              <w:right w:val="single" w:sz="6" w:space="0" w:color="auto"/>
            </w:tcBorders>
            <w:shd w:val="clear" w:color="auto" w:fill="FFFFFF"/>
          </w:tcPr>
          <w:p w:rsidR="004537A3" w:rsidRPr="004F7DC0" w:rsidRDefault="004537A3" w:rsidP="004537A3">
            <w:pPr>
              <w:spacing w:before="120" w:after="120"/>
              <w:ind w:firstLine="0"/>
              <w:jc w:val="center"/>
              <w:rPr>
                <w:sz w:val="18"/>
              </w:rPr>
            </w:pPr>
            <w:r>
              <w:rPr>
                <w:sz w:val="18"/>
              </w:rPr>
              <w:t>3.6</w:t>
            </w:r>
            <w:r w:rsidRPr="004F7DC0">
              <w:rPr>
                <w:sz w:val="18"/>
              </w:rPr>
              <w:t>1%</w:t>
            </w:r>
          </w:p>
        </w:tc>
        <w:tc>
          <w:tcPr>
            <w:tcW w:w="658" w:type="dxa"/>
            <w:gridSpan w:val="2"/>
            <w:tcBorders>
              <w:top w:val="single" w:sz="6" w:space="0" w:color="auto"/>
              <w:left w:val="single" w:sz="6" w:space="0" w:color="auto"/>
              <w:bottom w:val="single" w:sz="6" w:space="0" w:color="auto"/>
              <w:right w:val="single" w:sz="6" w:space="0" w:color="auto"/>
            </w:tcBorders>
            <w:shd w:val="clear" w:color="auto" w:fill="FFFFFF"/>
          </w:tcPr>
          <w:p w:rsidR="004537A3" w:rsidRPr="004F7DC0" w:rsidRDefault="004537A3" w:rsidP="004537A3">
            <w:pPr>
              <w:spacing w:before="120" w:after="120"/>
              <w:ind w:firstLine="0"/>
              <w:jc w:val="center"/>
              <w:rPr>
                <w:sz w:val="18"/>
              </w:rPr>
            </w:pPr>
            <w:r w:rsidRPr="004F7DC0">
              <w:rPr>
                <w:sz w:val="18"/>
              </w:rPr>
              <w:t>21</w:t>
            </w:r>
          </w:p>
        </w:tc>
        <w:tc>
          <w:tcPr>
            <w:tcW w:w="660" w:type="dxa"/>
            <w:tcBorders>
              <w:top w:val="single" w:sz="6" w:space="0" w:color="auto"/>
              <w:left w:val="single" w:sz="6" w:space="0" w:color="auto"/>
              <w:bottom w:val="single" w:sz="6" w:space="0" w:color="auto"/>
              <w:right w:val="single" w:sz="6" w:space="0" w:color="auto"/>
            </w:tcBorders>
            <w:shd w:val="clear" w:color="auto" w:fill="FFFFFF"/>
          </w:tcPr>
          <w:p w:rsidR="004537A3" w:rsidRPr="004F7DC0" w:rsidRDefault="004537A3" w:rsidP="004537A3">
            <w:pPr>
              <w:spacing w:before="120" w:after="120"/>
              <w:ind w:firstLine="0"/>
              <w:jc w:val="center"/>
              <w:rPr>
                <w:sz w:val="18"/>
              </w:rPr>
            </w:pPr>
            <w:r w:rsidRPr="004F7DC0">
              <w:rPr>
                <w:sz w:val="18"/>
              </w:rPr>
              <w:t>17.66%</w:t>
            </w:r>
          </w:p>
        </w:tc>
        <w:tc>
          <w:tcPr>
            <w:tcW w:w="658" w:type="dxa"/>
            <w:tcBorders>
              <w:top w:val="single" w:sz="6" w:space="0" w:color="auto"/>
              <w:left w:val="single" w:sz="6" w:space="0" w:color="auto"/>
              <w:bottom w:val="single" w:sz="6" w:space="0" w:color="auto"/>
              <w:right w:val="single" w:sz="6" w:space="0" w:color="auto"/>
            </w:tcBorders>
            <w:shd w:val="clear" w:color="auto" w:fill="FFFFFF"/>
          </w:tcPr>
          <w:p w:rsidR="004537A3" w:rsidRPr="004F7DC0" w:rsidRDefault="004537A3" w:rsidP="004537A3">
            <w:pPr>
              <w:spacing w:before="120" w:after="120"/>
              <w:ind w:firstLine="0"/>
              <w:jc w:val="center"/>
              <w:rPr>
                <w:sz w:val="18"/>
              </w:rPr>
            </w:pPr>
            <w:r w:rsidRPr="004F7DC0">
              <w:rPr>
                <w:sz w:val="18"/>
              </w:rPr>
              <w:t>2</w:t>
            </w:r>
            <w:r>
              <w:rPr>
                <w:sz w:val="18"/>
              </w:rPr>
              <w:t>5</w:t>
            </w:r>
            <w:r w:rsidRPr="004F7DC0">
              <w:rPr>
                <w:sz w:val="18"/>
              </w:rPr>
              <w:t>.30%</w:t>
            </w:r>
          </w:p>
        </w:tc>
        <w:tc>
          <w:tcPr>
            <w:tcW w:w="658" w:type="dxa"/>
            <w:tcBorders>
              <w:top w:val="single" w:sz="6" w:space="0" w:color="auto"/>
              <w:left w:val="single" w:sz="6" w:space="0" w:color="auto"/>
              <w:bottom w:val="single" w:sz="6" w:space="0" w:color="auto"/>
              <w:right w:val="single" w:sz="6" w:space="0" w:color="auto"/>
            </w:tcBorders>
            <w:shd w:val="clear" w:color="auto" w:fill="FFFFFF"/>
          </w:tcPr>
          <w:p w:rsidR="004537A3" w:rsidRPr="004F7DC0" w:rsidRDefault="004537A3" w:rsidP="004537A3">
            <w:pPr>
              <w:spacing w:before="120" w:after="120"/>
              <w:ind w:firstLine="0"/>
              <w:jc w:val="center"/>
              <w:rPr>
                <w:sz w:val="18"/>
              </w:rPr>
            </w:pPr>
            <w:r w:rsidRPr="004F7DC0">
              <w:rPr>
                <w:sz w:val="18"/>
              </w:rPr>
              <w:t>18</w:t>
            </w:r>
          </w:p>
        </w:tc>
        <w:tc>
          <w:tcPr>
            <w:tcW w:w="658" w:type="dxa"/>
            <w:tcBorders>
              <w:top w:val="single" w:sz="6" w:space="0" w:color="auto"/>
              <w:left w:val="single" w:sz="6" w:space="0" w:color="auto"/>
              <w:bottom w:val="single" w:sz="6" w:space="0" w:color="auto"/>
              <w:right w:val="single" w:sz="6" w:space="0" w:color="auto"/>
            </w:tcBorders>
            <w:shd w:val="clear" w:color="auto" w:fill="FFFFFF"/>
          </w:tcPr>
          <w:p w:rsidR="004537A3" w:rsidRPr="004F7DC0" w:rsidRDefault="004537A3" w:rsidP="004537A3">
            <w:pPr>
              <w:spacing w:before="120" w:after="120"/>
              <w:ind w:firstLine="0"/>
              <w:jc w:val="center"/>
              <w:rPr>
                <w:sz w:val="18"/>
              </w:rPr>
            </w:pPr>
            <w:r w:rsidRPr="004F7DC0">
              <w:rPr>
                <w:sz w:val="18"/>
              </w:rPr>
              <w:t>13.45%</w:t>
            </w:r>
          </w:p>
        </w:tc>
        <w:tc>
          <w:tcPr>
            <w:tcW w:w="658" w:type="dxa"/>
            <w:gridSpan w:val="2"/>
            <w:tcBorders>
              <w:top w:val="single" w:sz="6" w:space="0" w:color="auto"/>
              <w:left w:val="single" w:sz="6" w:space="0" w:color="auto"/>
              <w:bottom w:val="single" w:sz="6" w:space="0" w:color="auto"/>
              <w:right w:val="single" w:sz="6" w:space="0" w:color="auto"/>
            </w:tcBorders>
            <w:shd w:val="clear" w:color="auto" w:fill="FFFFFF"/>
          </w:tcPr>
          <w:p w:rsidR="004537A3" w:rsidRPr="004F7DC0" w:rsidRDefault="004537A3" w:rsidP="004537A3">
            <w:pPr>
              <w:spacing w:before="120" w:after="120"/>
              <w:ind w:firstLine="0"/>
              <w:jc w:val="center"/>
              <w:rPr>
                <w:sz w:val="18"/>
              </w:rPr>
            </w:pPr>
            <w:r w:rsidRPr="004F7DC0">
              <w:rPr>
                <w:sz w:val="18"/>
              </w:rPr>
              <w:t>19,28%</w:t>
            </w:r>
          </w:p>
        </w:tc>
      </w:tr>
      <w:tr w:rsidR="004537A3" w:rsidRPr="004F7DC0">
        <w:tblPrEx>
          <w:tblCellMar>
            <w:top w:w="0" w:type="dxa"/>
            <w:bottom w:w="0" w:type="dxa"/>
          </w:tblCellMar>
        </w:tblPrEx>
        <w:tc>
          <w:tcPr>
            <w:tcW w:w="2697" w:type="dxa"/>
            <w:gridSpan w:val="2"/>
            <w:tcBorders>
              <w:top w:val="single" w:sz="6" w:space="0" w:color="auto"/>
              <w:left w:val="single" w:sz="6" w:space="0" w:color="auto"/>
              <w:bottom w:val="single" w:sz="6" w:space="0" w:color="auto"/>
              <w:right w:val="single" w:sz="6" w:space="0" w:color="auto"/>
            </w:tcBorders>
            <w:shd w:val="clear" w:color="auto" w:fill="FFFFFF"/>
          </w:tcPr>
          <w:p w:rsidR="004537A3" w:rsidRPr="004F7DC0" w:rsidRDefault="004537A3" w:rsidP="004537A3">
            <w:pPr>
              <w:spacing w:before="120" w:after="120"/>
              <w:ind w:firstLine="0"/>
              <w:rPr>
                <w:sz w:val="18"/>
              </w:rPr>
            </w:pPr>
            <w:r w:rsidRPr="004F7DC0">
              <w:rPr>
                <w:spacing w:val="-6"/>
                <w:sz w:val="18"/>
              </w:rPr>
              <w:t xml:space="preserve">Région de Québec (Incluant </w:t>
            </w:r>
            <w:r w:rsidRPr="004F7DC0">
              <w:rPr>
                <w:sz w:val="18"/>
              </w:rPr>
              <w:t>Sill</w:t>
            </w:r>
            <w:r w:rsidRPr="004F7DC0">
              <w:rPr>
                <w:sz w:val="18"/>
              </w:rPr>
              <w:t>e</w:t>
            </w:r>
            <w:r w:rsidRPr="004F7DC0">
              <w:rPr>
                <w:sz w:val="18"/>
              </w:rPr>
              <w:t>ry)</w:t>
            </w:r>
          </w:p>
        </w:tc>
        <w:tc>
          <w:tcPr>
            <w:tcW w:w="738" w:type="dxa"/>
            <w:tcBorders>
              <w:top w:val="single" w:sz="6" w:space="0" w:color="auto"/>
              <w:left w:val="single" w:sz="6" w:space="0" w:color="auto"/>
              <w:bottom w:val="single" w:sz="6" w:space="0" w:color="auto"/>
              <w:right w:val="single" w:sz="6" w:space="0" w:color="auto"/>
            </w:tcBorders>
            <w:shd w:val="clear" w:color="auto" w:fill="FFFFFF"/>
          </w:tcPr>
          <w:p w:rsidR="004537A3" w:rsidRPr="004F7DC0" w:rsidRDefault="004537A3" w:rsidP="004537A3">
            <w:pPr>
              <w:spacing w:before="120" w:after="120"/>
              <w:ind w:firstLine="0"/>
              <w:jc w:val="center"/>
              <w:rPr>
                <w:sz w:val="18"/>
              </w:rPr>
            </w:pPr>
            <w:r w:rsidRPr="004F7DC0">
              <w:rPr>
                <w:sz w:val="18"/>
              </w:rPr>
              <w:t>5034</w:t>
            </w:r>
          </w:p>
        </w:tc>
        <w:tc>
          <w:tcPr>
            <w:tcW w:w="658" w:type="dxa"/>
            <w:tcBorders>
              <w:top w:val="single" w:sz="6" w:space="0" w:color="auto"/>
              <w:left w:val="single" w:sz="6" w:space="0" w:color="auto"/>
              <w:bottom w:val="single" w:sz="6" w:space="0" w:color="auto"/>
              <w:right w:val="single" w:sz="6" w:space="0" w:color="auto"/>
            </w:tcBorders>
            <w:shd w:val="clear" w:color="auto" w:fill="FFFFFF"/>
          </w:tcPr>
          <w:p w:rsidR="004537A3" w:rsidRPr="004F7DC0" w:rsidRDefault="004537A3" w:rsidP="004537A3">
            <w:pPr>
              <w:spacing w:before="120" w:after="120"/>
              <w:ind w:firstLine="0"/>
              <w:jc w:val="center"/>
              <w:rPr>
                <w:sz w:val="18"/>
              </w:rPr>
            </w:pPr>
            <w:r w:rsidRPr="004F7DC0">
              <w:rPr>
                <w:sz w:val="18"/>
              </w:rPr>
              <w:t>294</w:t>
            </w:r>
            <w:r>
              <w:rPr>
                <w:sz w:val="18"/>
              </w:rPr>
              <w:t>8</w:t>
            </w:r>
          </w:p>
        </w:tc>
        <w:tc>
          <w:tcPr>
            <w:tcW w:w="658" w:type="dxa"/>
            <w:gridSpan w:val="2"/>
            <w:tcBorders>
              <w:top w:val="single" w:sz="6" w:space="0" w:color="auto"/>
              <w:left w:val="single" w:sz="6" w:space="0" w:color="auto"/>
              <w:bottom w:val="single" w:sz="6" w:space="0" w:color="auto"/>
              <w:right w:val="single" w:sz="6" w:space="0" w:color="auto"/>
            </w:tcBorders>
            <w:shd w:val="clear" w:color="auto" w:fill="FFFFFF"/>
          </w:tcPr>
          <w:p w:rsidR="004537A3" w:rsidRPr="004F7DC0" w:rsidRDefault="004537A3" w:rsidP="004537A3">
            <w:pPr>
              <w:spacing w:before="120" w:after="120"/>
              <w:ind w:firstLine="0"/>
              <w:jc w:val="center"/>
              <w:rPr>
                <w:sz w:val="18"/>
              </w:rPr>
            </w:pPr>
            <w:r>
              <w:rPr>
                <w:sz w:val="18"/>
              </w:rPr>
              <w:t>5</w:t>
            </w:r>
            <w:r w:rsidRPr="004F7DC0">
              <w:rPr>
                <w:sz w:val="18"/>
              </w:rPr>
              <w:t>8,66%</w:t>
            </w:r>
          </w:p>
        </w:tc>
        <w:tc>
          <w:tcPr>
            <w:tcW w:w="658" w:type="dxa"/>
            <w:gridSpan w:val="3"/>
            <w:tcBorders>
              <w:top w:val="single" w:sz="6" w:space="0" w:color="auto"/>
              <w:left w:val="single" w:sz="6" w:space="0" w:color="auto"/>
              <w:bottom w:val="single" w:sz="6" w:space="0" w:color="auto"/>
              <w:right w:val="single" w:sz="6" w:space="0" w:color="auto"/>
            </w:tcBorders>
            <w:shd w:val="clear" w:color="auto" w:fill="FFFFFF"/>
          </w:tcPr>
          <w:p w:rsidR="004537A3" w:rsidRPr="004F7DC0" w:rsidRDefault="004537A3" w:rsidP="004537A3">
            <w:pPr>
              <w:spacing w:before="120" w:after="120"/>
              <w:ind w:firstLine="0"/>
              <w:jc w:val="center"/>
              <w:rPr>
                <w:sz w:val="18"/>
              </w:rPr>
            </w:pPr>
            <w:r w:rsidRPr="004F7DC0">
              <w:rPr>
                <w:sz w:val="18"/>
              </w:rPr>
              <w:t>2088</w:t>
            </w:r>
          </w:p>
        </w:tc>
        <w:tc>
          <w:tcPr>
            <w:tcW w:w="648" w:type="dxa"/>
            <w:tcBorders>
              <w:top w:val="single" w:sz="6" w:space="0" w:color="auto"/>
              <w:left w:val="single" w:sz="6" w:space="0" w:color="auto"/>
              <w:bottom w:val="single" w:sz="6" w:space="0" w:color="auto"/>
              <w:right w:val="single" w:sz="6" w:space="0" w:color="auto"/>
            </w:tcBorders>
            <w:shd w:val="clear" w:color="auto" w:fill="FFFFFF"/>
          </w:tcPr>
          <w:p w:rsidR="004537A3" w:rsidRPr="004F7DC0" w:rsidRDefault="004537A3" w:rsidP="004537A3">
            <w:pPr>
              <w:spacing w:before="120" w:after="120"/>
              <w:ind w:firstLine="0"/>
              <w:jc w:val="center"/>
              <w:rPr>
                <w:sz w:val="18"/>
              </w:rPr>
            </w:pPr>
            <w:r w:rsidRPr="004F7DC0">
              <w:rPr>
                <w:sz w:val="18"/>
              </w:rPr>
              <w:t>41,44%</w:t>
            </w:r>
          </w:p>
        </w:tc>
        <w:tc>
          <w:tcPr>
            <w:tcW w:w="668" w:type="dxa"/>
            <w:gridSpan w:val="2"/>
            <w:tcBorders>
              <w:top w:val="single" w:sz="6" w:space="0" w:color="auto"/>
              <w:left w:val="single" w:sz="6" w:space="0" w:color="auto"/>
              <w:bottom w:val="single" w:sz="6" w:space="0" w:color="auto"/>
              <w:right w:val="single" w:sz="6" w:space="0" w:color="auto"/>
            </w:tcBorders>
            <w:shd w:val="clear" w:color="auto" w:fill="FFFFFF"/>
          </w:tcPr>
          <w:p w:rsidR="004537A3" w:rsidRPr="004F7DC0" w:rsidRDefault="004537A3" w:rsidP="004537A3">
            <w:pPr>
              <w:spacing w:before="120" w:after="120"/>
              <w:ind w:firstLine="0"/>
              <w:jc w:val="center"/>
              <w:rPr>
                <w:sz w:val="18"/>
              </w:rPr>
            </w:pPr>
            <w:r w:rsidRPr="004F7DC0">
              <w:rPr>
                <w:sz w:val="18"/>
              </w:rPr>
              <w:t>130</w:t>
            </w:r>
          </w:p>
        </w:tc>
        <w:tc>
          <w:tcPr>
            <w:tcW w:w="658" w:type="dxa"/>
            <w:gridSpan w:val="2"/>
            <w:tcBorders>
              <w:top w:val="single" w:sz="6" w:space="0" w:color="auto"/>
              <w:left w:val="single" w:sz="6" w:space="0" w:color="auto"/>
              <w:bottom w:val="single" w:sz="6" w:space="0" w:color="auto"/>
              <w:right w:val="single" w:sz="6" w:space="0" w:color="auto"/>
            </w:tcBorders>
            <w:shd w:val="clear" w:color="auto" w:fill="FFFFFF"/>
          </w:tcPr>
          <w:p w:rsidR="004537A3" w:rsidRPr="004F7DC0" w:rsidRDefault="004537A3" w:rsidP="004537A3">
            <w:pPr>
              <w:spacing w:before="120" w:after="120"/>
              <w:ind w:firstLine="0"/>
              <w:jc w:val="center"/>
              <w:rPr>
                <w:sz w:val="18"/>
              </w:rPr>
            </w:pPr>
            <w:r w:rsidRPr="004F7DC0">
              <w:rPr>
                <w:sz w:val="18"/>
              </w:rPr>
              <w:t>2,58%</w:t>
            </w:r>
          </w:p>
        </w:tc>
        <w:tc>
          <w:tcPr>
            <w:tcW w:w="658" w:type="dxa"/>
            <w:gridSpan w:val="2"/>
            <w:tcBorders>
              <w:top w:val="single" w:sz="6" w:space="0" w:color="auto"/>
              <w:left w:val="single" w:sz="6" w:space="0" w:color="auto"/>
              <w:bottom w:val="single" w:sz="6" w:space="0" w:color="auto"/>
              <w:right w:val="single" w:sz="6" w:space="0" w:color="auto"/>
            </w:tcBorders>
            <w:shd w:val="clear" w:color="auto" w:fill="FFFFFF"/>
          </w:tcPr>
          <w:p w:rsidR="004537A3" w:rsidRPr="004F7DC0" w:rsidRDefault="004537A3" w:rsidP="004537A3">
            <w:pPr>
              <w:spacing w:before="120" w:after="120"/>
              <w:ind w:firstLine="0"/>
              <w:jc w:val="center"/>
              <w:rPr>
                <w:sz w:val="18"/>
              </w:rPr>
            </w:pPr>
            <w:r w:rsidRPr="004F7DC0">
              <w:rPr>
                <w:sz w:val="18"/>
              </w:rPr>
              <w:t>6,23%</w:t>
            </w:r>
          </w:p>
        </w:tc>
        <w:tc>
          <w:tcPr>
            <w:tcW w:w="659" w:type="dxa"/>
            <w:tcBorders>
              <w:top w:val="single" w:sz="6" w:space="0" w:color="auto"/>
              <w:left w:val="single" w:sz="6" w:space="0" w:color="auto"/>
              <w:bottom w:val="single" w:sz="6" w:space="0" w:color="auto"/>
              <w:right w:val="single" w:sz="6" w:space="0" w:color="auto"/>
            </w:tcBorders>
            <w:shd w:val="clear" w:color="auto" w:fill="FFFFFF"/>
          </w:tcPr>
          <w:p w:rsidR="004537A3" w:rsidRPr="004F7DC0" w:rsidRDefault="004537A3" w:rsidP="004537A3">
            <w:pPr>
              <w:spacing w:before="120" w:after="120"/>
              <w:ind w:firstLine="0"/>
              <w:jc w:val="center"/>
              <w:rPr>
                <w:sz w:val="18"/>
              </w:rPr>
            </w:pPr>
            <w:r w:rsidRPr="004F7DC0">
              <w:rPr>
                <w:sz w:val="18"/>
              </w:rPr>
              <w:t>118</w:t>
            </w:r>
          </w:p>
        </w:tc>
        <w:tc>
          <w:tcPr>
            <w:tcW w:w="658" w:type="dxa"/>
            <w:tcBorders>
              <w:top w:val="single" w:sz="6" w:space="0" w:color="auto"/>
              <w:left w:val="single" w:sz="6" w:space="0" w:color="auto"/>
              <w:bottom w:val="single" w:sz="6" w:space="0" w:color="auto"/>
              <w:right w:val="single" w:sz="6" w:space="0" w:color="auto"/>
            </w:tcBorders>
            <w:shd w:val="clear" w:color="auto" w:fill="FFFFFF"/>
          </w:tcPr>
          <w:p w:rsidR="004537A3" w:rsidRPr="004F7DC0" w:rsidRDefault="004537A3" w:rsidP="004537A3">
            <w:pPr>
              <w:spacing w:before="120" w:after="120"/>
              <w:ind w:firstLine="0"/>
              <w:jc w:val="center"/>
              <w:rPr>
                <w:sz w:val="18"/>
              </w:rPr>
            </w:pPr>
            <w:r w:rsidRPr="004F7DC0">
              <w:rPr>
                <w:sz w:val="18"/>
              </w:rPr>
              <w:t>2,34%</w:t>
            </w:r>
          </w:p>
        </w:tc>
        <w:tc>
          <w:tcPr>
            <w:tcW w:w="658" w:type="dxa"/>
            <w:tcBorders>
              <w:top w:val="single" w:sz="6" w:space="0" w:color="auto"/>
              <w:left w:val="single" w:sz="6" w:space="0" w:color="auto"/>
              <w:bottom w:val="single" w:sz="6" w:space="0" w:color="auto"/>
              <w:right w:val="single" w:sz="6" w:space="0" w:color="auto"/>
            </w:tcBorders>
            <w:shd w:val="clear" w:color="auto" w:fill="FFFFFF"/>
          </w:tcPr>
          <w:p w:rsidR="004537A3" w:rsidRPr="004F7DC0" w:rsidRDefault="004537A3" w:rsidP="004537A3">
            <w:pPr>
              <w:spacing w:before="120" w:after="120"/>
              <w:ind w:firstLine="0"/>
              <w:jc w:val="center"/>
              <w:rPr>
                <w:sz w:val="18"/>
              </w:rPr>
            </w:pPr>
            <w:r>
              <w:rPr>
                <w:sz w:val="18"/>
              </w:rPr>
              <w:t>5</w:t>
            </w:r>
            <w:r w:rsidRPr="004F7DC0">
              <w:rPr>
                <w:sz w:val="18"/>
              </w:rPr>
              <w:t>,66%</w:t>
            </w:r>
          </w:p>
        </w:tc>
        <w:tc>
          <w:tcPr>
            <w:tcW w:w="657" w:type="dxa"/>
            <w:tcBorders>
              <w:top w:val="single" w:sz="6" w:space="0" w:color="auto"/>
              <w:left w:val="single" w:sz="6" w:space="0" w:color="auto"/>
              <w:bottom w:val="single" w:sz="6" w:space="0" w:color="auto"/>
              <w:right w:val="single" w:sz="6" w:space="0" w:color="auto"/>
            </w:tcBorders>
            <w:shd w:val="clear" w:color="auto" w:fill="FFFFFF"/>
          </w:tcPr>
          <w:p w:rsidR="004537A3" w:rsidRPr="004F7DC0" w:rsidRDefault="004537A3" w:rsidP="004537A3">
            <w:pPr>
              <w:spacing w:before="120" w:after="120"/>
              <w:ind w:firstLine="0"/>
              <w:jc w:val="center"/>
              <w:rPr>
                <w:sz w:val="18"/>
              </w:rPr>
            </w:pPr>
            <w:r w:rsidRPr="004F7DC0">
              <w:rPr>
                <w:sz w:val="18"/>
              </w:rPr>
              <w:t>781</w:t>
            </w:r>
          </w:p>
        </w:tc>
        <w:tc>
          <w:tcPr>
            <w:tcW w:w="658" w:type="dxa"/>
            <w:gridSpan w:val="2"/>
            <w:tcBorders>
              <w:top w:val="single" w:sz="6" w:space="0" w:color="auto"/>
              <w:left w:val="single" w:sz="6" w:space="0" w:color="auto"/>
              <w:bottom w:val="single" w:sz="6" w:space="0" w:color="auto"/>
              <w:right w:val="single" w:sz="6" w:space="0" w:color="auto"/>
            </w:tcBorders>
            <w:shd w:val="clear" w:color="auto" w:fill="FFFFFF"/>
          </w:tcPr>
          <w:p w:rsidR="004537A3" w:rsidRPr="004F7DC0" w:rsidRDefault="004537A3" w:rsidP="004537A3">
            <w:pPr>
              <w:spacing w:before="120" w:after="120"/>
              <w:ind w:firstLine="0"/>
              <w:jc w:val="center"/>
              <w:rPr>
                <w:sz w:val="18"/>
              </w:rPr>
            </w:pPr>
            <w:r w:rsidRPr="004F7DC0">
              <w:rPr>
                <w:sz w:val="18"/>
              </w:rPr>
              <w:t>16,12%</w:t>
            </w:r>
          </w:p>
        </w:tc>
        <w:tc>
          <w:tcPr>
            <w:tcW w:w="658" w:type="dxa"/>
            <w:gridSpan w:val="3"/>
            <w:tcBorders>
              <w:top w:val="single" w:sz="6" w:space="0" w:color="auto"/>
              <w:left w:val="single" w:sz="6" w:space="0" w:color="auto"/>
              <w:bottom w:val="single" w:sz="6" w:space="0" w:color="auto"/>
              <w:right w:val="single" w:sz="6" w:space="0" w:color="auto"/>
            </w:tcBorders>
            <w:shd w:val="clear" w:color="auto" w:fill="FFFFFF"/>
          </w:tcPr>
          <w:p w:rsidR="004537A3" w:rsidRPr="004F7DC0" w:rsidRDefault="004537A3" w:rsidP="004537A3">
            <w:pPr>
              <w:spacing w:before="120" w:after="120"/>
              <w:ind w:firstLine="0"/>
              <w:jc w:val="center"/>
              <w:rPr>
                <w:sz w:val="18"/>
              </w:rPr>
            </w:pPr>
            <w:r w:rsidRPr="004F7DC0">
              <w:rPr>
                <w:sz w:val="18"/>
              </w:rPr>
              <w:t>38,48%</w:t>
            </w:r>
          </w:p>
        </w:tc>
        <w:tc>
          <w:tcPr>
            <w:tcW w:w="658" w:type="dxa"/>
            <w:gridSpan w:val="2"/>
            <w:tcBorders>
              <w:top w:val="single" w:sz="6" w:space="0" w:color="auto"/>
              <w:left w:val="single" w:sz="6" w:space="0" w:color="auto"/>
              <w:bottom w:val="single" w:sz="6" w:space="0" w:color="auto"/>
              <w:right w:val="single" w:sz="6" w:space="0" w:color="auto"/>
            </w:tcBorders>
            <w:shd w:val="clear" w:color="auto" w:fill="FFFFFF"/>
          </w:tcPr>
          <w:p w:rsidR="004537A3" w:rsidRPr="004F7DC0" w:rsidRDefault="004537A3" w:rsidP="004537A3">
            <w:pPr>
              <w:spacing w:before="120" w:after="120"/>
              <w:ind w:firstLine="0"/>
              <w:jc w:val="center"/>
              <w:rPr>
                <w:sz w:val="18"/>
              </w:rPr>
            </w:pPr>
            <w:r w:rsidRPr="004F7DC0">
              <w:rPr>
                <w:sz w:val="18"/>
              </w:rPr>
              <w:t>413</w:t>
            </w:r>
          </w:p>
        </w:tc>
        <w:tc>
          <w:tcPr>
            <w:tcW w:w="658" w:type="dxa"/>
            <w:gridSpan w:val="2"/>
            <w:tcBorders>
              <w:top w:val="single" w:sz="6" w:space="0" w:color="auto"/>
              <w:left w:val="single" w:sz="6" w:space="0" w:color="auto"/>
              <w:bottom w:val="single" w:sz="6" w:space="0" w:color="auto"/>
              <w:right w:val="single" w:sz="6" w:space="0" w:color="auto"/>
            </w:tcBorders>
            <w:shd w:val="clear" w:color="auto" w:fill="FFFFFF"/>
          </w:tcPr>
          <w:p w:rsidR="004537A3" w:rsidRPr="004F7DC0" w:rsidRDefault="004537A3" w:rsidP="004537A3">
            <w:pPr>
              <w:spacing w:before="120" w:after="120"/>
              <w:ind w:firstLine="0"/>
              <w:jc w:val="center"/>
              <w:rPr>
                <w:sz w:val="18"/>
              </w:rPr>
            </w:pPr>
            <w:r w:rsidRPr="004F7DC0">
              <w:rPr>
                <w:sz w:val="18"/>
              </w:rPr>
              <w:t>8,20%</w:t>
            </w:r>
          </w:p>
        </w:tc>
        <w:tc>
          <w:tcPr>
            <w:tcW w:w="658" w:type="dxa"/>
            <w:gridSpan w:val="2"/>
            <w:tcBorders>
              <w:top w:val="single" w:sz="6" w:space="0" w:color="auto"/>
              <w:left w:val="single" w:sz="6" w:space="0" w:color="auto"/>
              <w:bottom w:val="single" w:sz="6" w:space="0" w:color="auto"/>
              <w:right w:val="single" w:sz="6" w:space="0" w:color="auto"/>
            </w:tcBorders>
            <w:shd w:val="clear" w:color="auto" w:fill="FFFFFF"/>
          </w:tcPr>
          <w:p w:rsidR="004537A3" w:rsidRPr="004F7DC0" w:rsidRDefault="004537A3" w:rsidP="004537A3">
            <w:pPr>
              <w:spacing w:before="120" w:after="120"/>
              <w:ind w:firstLine="0"/>
              <w:jc w:val="center"/>
              <w:rPr>
                <w:sz w:val="18"/>
              </w:rPr>
            </w:pPr>
            <w:r w:rsidRPr="004F7DC0">
              <w:rPr>
                <w:sz w:val="18"/>
              </w:rPr>
              <w:t>19,80%</w:t>
            </w:r>
          </w:p>
        </w:tc>
        <w:tc>
          <w:tcPr>
            <w:tcW w:w="658" w:type="dxa"/>
            <w:gridSpan w:val="2"/>
            <w:tcBorders>
              <w:top w:val="single" w:sz="6" w:space="0" w:color="auto"/>
              <w:left w:val="single" w:sz="6" w:space="0" w:color="auto"/>
              <w:bottom w:val="single" w:sz="6" w:space="0" w:color="auto"/>
              <w:right w:val="single" w:sz="6" w:space="0" w:color="auto"/>
            </w:tcBorders>
            <w:shd w:val="clear" w:color="auto" w:fill="FFFFFF"/>
          </w:tcPr>
          <w:p w:rsidR="004537A3" w:rsidRPr="004F7DC0" w:rsidRDefault="004537A3" w:rsidP="004537A3">
            <w:pPr>
              <w:spacing w:before="120" w:after="120"/>
              <w:ind w:firstLine="0"/>
              <w:jc w:val="center"/>
              <w:rPr>
                <w:sz w:val="18"/>
              </w:rPr>
            </w:pPr>
            <w:r w:rsidRPr="004F7DC0">
              <w:rPr>
                <w:sz w:val="18"/>
              </w:rPr>
              <w:t>332</w:t>
            </w:r>
          </w:p>
        </w:tc>
        <w:tc>
          <w:tcPr>
            <w:tcW w:w="660" w:type="dxa"/>
            <w:tcBorders>
              <w:top w:val="single" w:sz="6" w:space="0" w:color="auto"/>
              <w:left w:val="single" w:sz="6" w:space="0" w:color="auto"/>
              <w:bottom w:val="single" w:sz="6" w:space="0" w:color="auto"/>
              <w:right w:val="single" w:sz="6" w:space="0" w:color="auto"/>
            </w:tcBorders>
            <w:shd w:val="clear" w:color="auto" w:fill="FFFFFF"/>
          </w:tcPr>
          <w:p w:rsidR="004537A3" w:rsidRPr="004F7DC0" w:rsidRDefault="004537A3" w:rsidP="004537A3">
            <w:pPr>
              <w:spacing w:before="120" w:after="120"/>
              <w:ind w:firstLine="0"/>
              <w:jc w:val="center"/>
              <w:rPr>
                <w:sz w:val="18"/>
              </w:rPr>
            </w:pPr>
            <w:r>
              <w:rPr>
                <w:sz w:val="18"/>
              </w:rPr>
              <w:t>6.60</w:t>
            </w:r>
          </w:p>
        </w:tc>
        <w:tc>
          <w:tcPr>
            <w:tcW w:w="658" w:type="dxa"/>
            <w:tcBorders>
              <w:top w:val="single" w:sz="6" w:space="0" w:color="auto"/>
              <w:left w:val="single" w:sz="6" w:space="0" w:color="auto"/>
              <w:bottom w:val="single" w:sz="6" w:space="0" w:color="auto"/>
              <w:right w:val="single" w:sz="6" w:space="0" w:color="auto"/>
            </w:tcBorders>
            <w:shd w:val="clear" w:color="auto" w:fill="FFFFFF"/>
          </w:tcPr>
          <w:p w:rsidR="004537A3" w:rsidRPr="004F7DC0" w:rsidRDefault="004537A3" w:rsidP="004537A3">
            <w:pPr>
              <w:spacing w:before="120" w:after="120"/>
              <w:ind w:firstLine="0"/>
              <w:jc w:val="center"/>
              <w:rPr>
                <w:sz w:val="18"/>
              </w:rPr>
            </w:pPr>
            <w:r>
              <w:rPr>
                <w:sz w:val="18"/>
              </w:rPr>
              <w:t>15.92</w:t>
            </w:r>
          </w:p>
        </w:tc>
        <w:tc>
          <w:tcPr>
            <w:tcW w:w="658" w:type="dxa"/>
            <w:tcBorders>
              <w:top w:val="single" w:sz="6" w:space="0" w:color="auto"/>
              <w:left w:val="single" w:sz="6" w:space="0" w:color="auto"/>
              <w:bottom w:val="single" w:sz="6" w:space="0" w:color="auto"/>
              <w:right w:val="single" w:sz="6" w:space="0" w:color="auto"/>
            </w:tcBorders>
            <w:shd w:val="clear" w:color="auto" w:fill="FFFFFF"/>
          </w:tcPr>
          <w:p w:rsidR="004537A3" w:rsidRPr="004F7DC0" w:rsidRDefault="004537A3" w:rsidP="004537A3">
            <w:pPr>
              <w:spacing w:before="120" w:after="120"/>
              <w:ind w:firstLine="0"/>
              <w:jc w:val="center"/>
              <w:rPr>
                <w:sz w:val="18"/>
              </w:rPr>
            </w:pPr>
            <w:r w:rsidRPr="004F7DC0">
              <w:rPr>
                <w:sz w:val="18"/>
              </w:rPr>
              <w:t>332</w:t>
            </w:r>
          </w:p>
        </w:tc>
        <w:tc>
          <w:tcPr>
            <w:tcW w:w="658" w:type="dxa"/>
            <w:tcBorders>
              <w:top w:val="single" w:sz="6" w:space="0" w:color="auto"/>
              <w:left w:val="single" w:sz="6" w:space="0" w:color="auto"/>
              <w:bottom w:val="single" w:sz="6" w:space="0" w:color="auto"/>
              <w:right w:val="single" w:sz="6" w:space="0" w:color="auto"/>
            </w:tcBorders>
            <w:shd w:val="clear" w:color="auto" w:fill="FFFFFF"/>
          </w:tcPr>
          <w:p w:rsidR="004537A3" w:rsidRPr="004F7DC0" w:rsidRDefault="004537A3" w:rsidP="004537A3">
            <w:pPr>
              <w:spacing w:before="120" w:after="120"/>
              <w:ind w:firstLine="0"/>
              <w:jc w:val="center"/>
              <w:rPr>
                <w:sz w:val="18"/>
              </w:rPr>
            </w:pPr>
            <w:r w:rsidRPr="004F7DC0">
              <w:rPr>
                <w:sz w:val="18"/>
              </w:rPr>
              <w:t>6,60%</w:t>
            </w:r>
          </w:p>
        </w:tc>
        <w:tc>
          <w:tcPr>
            <w:tcW w:w="658" w:type="dxa"/>
            <w:gridSpan w:val="2"/>
            <w:tcBorders>
              <w:top w:val="single" w:sz="6" w:space="0" w:color="auto"/>
              <w:left w:val="single" w:sz="6" w:space="0" w:color="auto"/>
              <w:bottom w:val="single" w:sz="6" w:space="0" w:color="auto"/>
              <w:right w:val="single" w:sz="6" w:space="0" w:color="auto"/>
            </w:tcBorders>
            <w:shd w:val="clear" w:color="auto" w:fill="FFFFFF"/>
          </w:tcPr>
          <w:p w:rsidR="004537A3" w:rsidRPr="004F7DC0" w:rsidRDefault="004537A3" w:rsidP="004537A3">
            <w:pPr>
              <w:spacing w:before="120" w:after="120"/>
              <w:ind w:firstLine="0"/>
              <w:jc w:val="center"/>
              <w:rPr>
                <w:sz w:val="18"/>
              </w:rPr>
            </w:pPr>
            <w:r w:rsidRPr="004F7DC0">
              <w:rPr>
                <w:sz w:val="18"/>
              </w:rPr>
              <w:t>15,92%</w:t>
            </w:r>
          </w:p>
        </w:tc>
      </w:tr>
      <w:tr w:rsidR="004537A3" w:rsidRPr="004F7DC0">
        <w:tblPrEx>
          <w:tblCellMar>
            <w:top w:w="0" w:type="dxa"/>
            <w:bottom w:w="0" w:type="dxa"/>
          </w:tblCellMar>
        </w:tblPrEx>
        <w:tc>
          <w:tcPr>
            <w:tcW w:w="2697" w:type="dxa"/>
            <w:gridSpan w:val="2"/>
            <w:tcBorders>
              <w:top w:val="single" w:sz="6" w:space="0" w:color="auto"/>
              <w:left w:val="single" w:sz="6" w:space="0" w:color="auto"/>
              <w:bottom w:val="single" w:sz="6" w:space="0" w:color="auto"/>
              <w:right w:val="single" w:sz="6" w:space="0" w:color="auto"/>
            </w:tcBorders>
            <w:shd w:val="clear" w:color="auto" w:fill="FFFFFF"/>
          </w:tcPr>
          <w:p w:rsidR="004537A3" w:rsidRPr="004F7DC0" w:rsidRDefault="004537A3" w:rsidP="004537A3">
            <w:pPr>
              <w:spacing w:before="120" w:after="120"/>
              <w:ind w:firstLine="0"/>
              <w:rPr>
                <w:sz w:val="18"/>
              </w:rPr>
            </w:pPr>
            <w:r w:rsidRPr="004F7DC0">
              <w:rPr>
                <w:spacing w:val="-7"/>
                <w:sz w:val="18"/>
              </w:rPr>
              <w:t>Rive nord à l'Est de Québec</w:t>
            </w:r>
          </w:p>
        </w:tc>
        <w:tc>
          <w:tcPr>
            <w:tcW w:w="738" w:type="dxa"/>
            <w:tcBorders>
              <w:top w:val="single" w:sz="6" w:space="0" w:color="auto"/>
              <w:left w:val="single" w:sz="6" w:space="0" w:color="auto"/>
              <w:bottom w:val="single" w:sz="6" w:space="0" w:color="auto"/>
              <w:right w:val="single" w:sz="6" w:space="0" w:color="auto"/>
            </w:tcBorders>
            <w:shd w:val="clear" w:color="auto" w:fill="FFFFFF"/>
          </w:tcPr>
          <w:p w:rsidR="004537A3" w:rsidRPr="004F7DC0" w:rsidRDefault="004537A3" w:rsidP="004537A3">
            <w:pPr>
              <w:spacing w:before="120" w:after="120"/>
              <w:ind w:firstLine="0"/>
              <w:jc w:val="center"/>
              <w:rPr>
                <w:sz w:val="18"/>
              </w:rPr>
            </w:pPr>
            <w:r w:rsidRPr="004F7DC0">
              <w:rPr>
                <w:sz w:val="18"/>
              </w:rPr>
              <w:t>872</w:t>
            </w:r>
          </w:p>
        </w:tc>
        <w:tc>
          <w:tcPr>
            <w:tcW w:w="658" w:type="dxa"/>
            <w:tcBorders>
              <w:top w:val="single" w:sz="6" w:space="0" w:color="auto"/>
              <w:left w:val="single" w:sz="6" w:space="0" w:color="auto"/>
              <w:bottom w:val="single" w:sz="6" w:space="0" w:color="auto"/>
              <w:right w:val="single" w:sz="6" w:space="0" w:color="auto"/>
            </w:tcBorders>
            <w:shd w:val="clear" w:color="auto" w:fill="FFFFFF"/>
          </w:tcPr>
          <w:p w:rsidR="004537A3" w:rsidRPr="004F7DC0" w:rsidRDefault="004537A3" w:rsidP="004537A3">
            <w:pPr>
              <w:spacing w:before="120" w:after="120"/>
              <w:ind w:firstLine="0"/>
              <w:jc w:val="center"/>
              <w:rPr>
                <w:sz w:val="18"/>
              </w:rPr>
            </w:pPr>
            <w:r w:rsidRPr="004F7DC0">
              <w:rPr>
                <w:sz w:val="18"/>
              </w:rPr>
              <w:t>1</w:t>
            </w:r>
            <w:r>
              <w:rPr>
                <w:sz w:val="18"/>
              </w:rPr>
              <w:t>84</w:t>
            </w:r>
          </w:p>
        </w:tc>
        <w:tc>
          <w:tcPr>
            <w:tcW w:w="658" w:type="dxa"/>
            <w:gridSpan w:val="2"/>
            <w:tcBorders>
              <w:top w:val="single" w:sz="6" w:space="0" w:color="auto"/>
              <w:left w:val="single" w:sz="6" w:space="0" w:color="auto"/>
              <w:bottom w:val="single" w:sz="6" w:space="0" w:color="auto"/>
              <w:right w:val="single" w:sz="6" w:space="0" w:color="auto"/>
            </w:tcBorders>
            <w:shd w:val="clear" w:color="auto" w:fill="FFFFFF"/>
          </w:tcPr>
          <w:p w:rsidR="004537A3" w:rsidRPr="004F7DC0" w:rsidRDefault="004537A3" w:rsidP="004537A3">
            <w:pPr>
              <w:spacing w:before="120" w:after="120"/>
              <w:ind w:firstLine="0"/>
              <w:jc w:val="center"/>
              <w:rPr>
                <w:sz w:val="18"/>
              </w:rPr>
            </w:pPr>
            <w:r w:rsidRPr="004F7DC0">
              <w:rPr>
                <w:sz w:val="18"/>
              </w:rPr>
              <w:t>27,38%</w:t>
            </w:r>
          </w:p>
        </w:tc>
        <w:tc>
          <w:tcPr>
            <w:tcW w:w="658" w:type="dxa"/>
            <w:gridSpan w:val="3"/>
            <w:tcBorders>
              <w:top w:val="single" w:sz="6" w:space="0" w:color="auto"/>
              <w:left w:val="single" w:sz="6" w:space="0" w:color="auto"/>
              <w:bottom w:val="single" w:sz="6" w:space="0" w:color="auto"/>
              <w:right w:val="single" w:sz="6" w:space="0" w:color="auto"/>
            </w:tcBorders>
            <w:shd w:val="clear" w:color="auto" w:fill="FFFFFF"/>
          </w:tcPr>
          <w:p w:rsidR="004537A3" w:rsidRPr="004F7DC0" w:rsidRDefault="004537A3" w:rsidP="004537A3">
            <w:pPr>
              <w:spacing w:before="120" w:after="120"/>
              <w:ind w:firstLine="0"/>
              <w:jc w:val="center"/>
              <w:rPr>
                <w:sz w:val="18"/>
              </w:rPr>
            </w:pPr>
            <w:r w:rsidRPr="004F7DC0">
              <w:rPr>
                <w:sz w:val="18"/>
              </w:rPr>
              <w:t>488</w:t>
            </w:r>
          </w:p>
        </w:tc>
        <w:tc>
          <w:tcPr>
            <w:tcW w:w="648" w:type="dxa"/>
            <w:tcBorders>
              <w:top w:val="single" w:sz="6" w:space="0" w:color="auto"/>
              <w:left w:val="single" w:sz="6" w:space="0" w:color="auto"/>
              <w:bottom w:val="single" w:sz="6" w:space="0" w:color="auto"/>
              <w:right w:val="single" w:sz="6" w:space="0" w:color="auto"/>
            </w:tcBorders>
            <w:shd w:val="clear" w:color="auto" w:fill="FFFFFF"/>
          </w:tcPr>
          <w:p w:rsidR="004537A3" w:rsidRPr="004F7DC0" w:rsidRDefault="004537A3" w:rsidP="004537A3">
            <w:pPr>
              <w:spacing w:before="120" w:after="120"/>
              <w:ind w:firstLine="0"/>
              <w:jc w:val="center"/>
              <w:rPr>
                <w:sz w:val="18"/>
              </w:rPr>
            </w:pPr>
            <w:r>
              <w:rPr>
                <w:sz w:val="18"/>
              </w:rPr>
              <w:t>72,8</w:t>
            </w:r>
            <w:r w:rsidRPr="004F7DC0">
              <w:rPr>
                <w:sz w:val="18"/>
              </w:rPr>
              <w:t>2%</w:t>
            </w:r>
          </w:p>
        </w:tc>
        <w:tc>
          <w:tcPr>
            <w:tcW w:w="668" w:type="dxa"/>
            <w:gridSpan w:val="2"/>
            <w:tcBorders>
              <w:top w:val="single" w:sz="6" w:space="0" w:color="auto"/>
              <w:left w:val="single" w:sz="6" w:space="0" w:color="auto"/>
              <w:bottom w:val="single" w:sz="6" w:space="0" w:color="auto"/>
              <w:right w:val="single" w:sz="6" w:space="0" w:color="auto"/>
            </w:tcBorders>
            <w:shd w:val="clear" w:color="auto" w:fill="FFFFFF"/>
          </w:tcPr>
          <w:p w:rsidR="004537A3" w:rsidRPr="004F7DC0" w:rsidRDefault="004537A3" w:rsidP="004537A3">
            <w:pPr>
              <w:spacing w:before="120" w:after="120"/>
              <w:ind w:firstLine="0"/>
              <w:jc w:val="center"/>
              <w:rPr>
                <w:sz w:val="18"/>
              </w:rPr>
            </w:pPr>
            <w:r w:rsidRPr="004F7DC0">
              <w:rPr>
                <w:sz w:val="18"/>
              </w:rPr>
              <w:t>25</w:t>
            </w:r>
          </w:p>
        </w:tc>
        <w:tc>
          <w:tcPr>
            <w:tcW w:w="658" w:type="dxa"/>
            <w:gridSpan w:val="2"/>
            <w:tcBorders>
              <w:top w:val="single" w:sz="6" w:space="0" w:color="auto"/>
              <w:left w:val="single" w:sz="6" w:space="0" w:color="auto"/>
              <w:bottom w:val="single" w:sz="6" w:space="0" w:color="auto"/>
              <w:right w:val="single" w:sz="6" w:space="0" w:color="auto"/>
            </w:tcBorders>
            <w:shd w:val="clear" w:color="auto" w:fill="FFFFFF"/>
          </w:tcPr>
          <w:p w:rsidR="004537A3" w:rsidRPr="004F7DC0" w:rsidRDefault="004537A3" w:rsidP="004537A3">
            <w:pPr>
              <w:spacing w:before="120" w:after="120"/>
              <w:ind w:firstLine="0"/>
              <w:jc w:val="center"/>
              <w:rPr>
                <w:sz w:val="18"/>
              </w:rPr>
            </w:pPr>
            <w:r w:rsidRPr="004F7DC0">
              <w:rPr>
                <w:sz w:val="18"/>
              </w:rPr>
              <w:t>3,72%</w:t>
            </w:r>
          </w:p>
        </w:tc>
        <w:tc>
          <w:tcPr>
            <w:tcW w:w="658" w:type="dxa"/>
            <w:gridSpan w:val="2"/>
            <w:tcBorders>
              <w:top w:val="single" w:sz="6" w:space="0" w:color="auto"/>
              <w:left w:val="single" w:sz="6" w:space="0" w:color="auto"/>
              <w:bottom w:val="single" w:sz="6" w:space="0" w:color="auto"/>
              <w:right w:val="single" w:sz="6" w:space="0" w:color="auto"/>
            </w:tcBorders>
            <w:shd w:val="clear" w:color="auto" w:fill="FFFFFF"/>
          </w:tcPr>
          <w:p w:rsidR="004537A3" w:rsidRPr="004F7DC0" w:rsidRDefault="004537A3" w:rsidP="004537A3">
            <w:pPr>
              <w:spacing w:before="120" w:after="120"/>
              <w:ind w:firstLine="0"/>
              <w:jc w:val="center"/>
              <w:rPr>
                <w:sz w:val="18"/>
              </w:rPr>
            </w:pPr>
            <w:r w:rsidRPr="004F7DC0">
              <w:rPr>
                <w:sz w:val="18"/>
              </w:rPr>
              <w:t>6,12%</w:t>
            </w:r>
          </w:p>
        </w:tc>
        <w:tc>
          <w:tcPr>
            <w:tcW w:w="659" w:type="dxa"/>
            <w:tcBorders>
              <w:top w:val="single" w:sz="6" w:space="0" w:color="auto"/>
              <w:left w:val="single" w:sz="6" w:space="0" w:color="auto"/>
              <w:bottom w:val="single" w:sz="6" w:space="0" w:color="auto"/>
              <w:right w:val="single" w:sz="6" w:space="0" w:color="auto"/>
            </w:tcBorders>
            <w:shd w:val="clear" w:color="auto" w:fill="FFFFFF"/>
          </w:tcPr>
          <w:p w:rsidR="004537A3" w:rsidRPr="004F7DC0" w:rsidRDefault="004537A3" w:rsidP="004537A3">
            <w:pPr>
              <w:spacing w:before="120" w:after="120"/>
              <w:ind w:firstLine="0"/>
              <w:jc w:val="center"/>
              <w:rPr>
                <w:sz w:val="18"/>
              </w:rPr>
            </w:pPr>
            <w:r w:rsidRPr="004F7DC0">
              <w:rPr>
                <w:sz w:val="18"/>
              </w:rPr>
              <w:t>302</w:t>
            </w:r>
          </w:p>
        </w:tc>
        <w:tc>
          <w:tcPr>
            <w:tcW w:w="658" w:type="dxa"/>
            <w:tcBorders>
              <w:top w:val="single" w:sz="6" w:space="0" w:color="auto"/>
              <w:left w:val="single" w:sz="6" w:space="0" w:color="auto"/>
              <w:bottom w:val="single" w:sz="6" w:space="0" w:color="auto"/>
              <w:right w:val="single" w:sz="6" w:space="0" w:color="auto"/>
            </w:tcBorders>
            <w:shd w:val="clear" w:color="auto" w:fill="FFFFFF"/>
          </w:tcPr>
          <w:p w:rsidR="004537A3" w:rsidRPr="004F7DC0" w:rsidRDefault="004537A3" w:rsidP="004537A3">
            <w:pPr>
              <w:spacing w:before="120" w:after="120"/>
              <w:ind w:firstLine="0"/>
              <w:jc w:val="center"/>
              <w:rPr>
                <w:sz w:val="18"/>
              </w:rPr>
            </w:pPr>
            <w:r w:rsidRPr="004F7DC0">
              <w:rPr>
                <w:sz w:val="18"/>
              </w:rPr>
              <w:t>44,94%</w:t>
            </w:r>
          </w:p>
        </w:tc>
        <w:tc>
          <w:tcPr>
            <w:tcW w:w="658" w:type="dxa"/>
            <w:tcBorders>
              <w:top w:val="single" w:sz="6" w:space="0" w:color="auto"/>
              <w:left w:val="single" w:sz="6" w:space="0" w:color="auto"/>
              <w:bottom w:val="single" w:sz="6" w:space="0" w:color="auto"/>
              <w:right w:val="single" w:sz="6" w:space="0" w:color="auto"/>
            </w:tcBorders>
            <w:shd w:val="clear" w:color="auto" w:fill="FFFFFF"/>
          </w:tcPr>
          <w:p w:rsidR="004537A3" w:rsidRPr="004F7DC0" w:rsidRDefault="004537A3" w:rsidP="004537A3">
            <w:pPr>
              <w:spacing w:before="120" w:after="120"/>
              <w:ind w:firstLine="0"/>
              <w:jc w:val="center"/>
              <w:rPr>
                <w:sz w:val="18"/>
              </w:rPr>
            </w:pPr>
            <w:r w:rsidRPr="004F7DC0">
              <w:rPr>
                <w:sz w:val="18"/>
              </w:rPr>
              <w:t>61.</w:t>
            </w:r>
            <w:r>
              <w:rPr>
                <w:sz w:val="18"/>
              </w:rPr>
              <w:t>8</w:t>
            </w:r>
            <w:r w:rsidRPr="004F7DC0">
              <w:rPr>
                <w:sz w:val="18"/>
              </w:rPr>
              <w:t>9%</w:t>
            </w:r>
          </w:p>
        </w:tc>
        <w:tc>
          <w:tcPr>
            <w:tcW w:w="657" w:type="dxa"/>
            <w:tcBorders>
              <w:top w:val="single" w:sz="6" w:space="0" w:color="auto"/>
              <w:left w:val="single" w:sz="6" w:space="0" w:color="auto"/>
              <w:bottom w:val="single" w:sz="6" w:space="0" w:color="auto"/>
              <w:right w:val="single" w:sz="6" w:space="0" w:color="auto"/>
            </w:tcBorders>
            <w:shd w:val="clear" w:color="auto" w:fill="FFFFFF"/>
          </w:tcPr>
          <w:p w:rsidR="004537A3" w:rsidRPr="004F7DC0" w:rsidRDefault="004537A3" w:rsidP="004537A3">
            <w:pPr>
              <w:spacing w:before="120" w:after="120"/>
              <w:ind w:firstLine="0"/>
              <w:jc w:val="center"/>
              <w:rPr>
                <w:sz w:val="18"/>
              </w:rPr>
            </w:pPr>
            <w:r w:rsidRPr="004F7DC0">
              <w:rPr>
                <w:sz w:val="18"/>
              </w:rPr>
              <w:t>44</w:t>
            </w:r>
          </w:p>
        </w:tc>
        <w:tc>
          <w:tcPr>
            <w:tcW w:w="658" w:type="dxa"/>
            <w:gridSpan w:val="2"/>
            <w:tcBorders>
              <w:top w:val="single" w:sz="6" w:space="0" w:color="auto"/>
              <w:left w:val="single" w:sz="6" w:space="0" w:color="auto"/>
              <w:bottom w:val="single" w:sz="6" w:space="0" w:color="auto"/>
              <w:right w:val="single" w:sz="6" w:space="0" w:color="auto"/>
            </w:tcBorders>
            <w:shd w:val="clear" w:color="auto" w:fill="FFFFFF"/>
          </w:tcPr>
          <w:p w:rsidR="004537A3" w:rsidRPr="004F7DC0" w:rsidRDefault="004537A3" w:rsidP="004537A3">
            <w:pPr>
              <w:spacing w:before="120" w:after="120"/>
              <w:ind w:firstLine="0"/>
              <w:jc w:val="center"/>
              <w:rPr>
                <w:sz w:val="18"/>
              </w:rPr>
            </w:pPr>
            <w:r>
              <w:rPr>
                <w:sz w:val="18"/>
              </w:rPr>
              <w:t>6,55</w:t>
            </w:r>
            <w:r w:rsidRPr="004F7DC0">
              <w:rPr>
                <w:sz w:val="18"/>
              </w:rPr>
              <w:t>%</w:t>
            </w:r>
          </w:p>
        </w:tc>
        <w:tc>
          <w:tcPr>
            <w:tcW w:w="658" w:type="dxa"/>
            <w:gridSpan w:val="3"/>
            <w:tcBorders>
              <w:top w:val="single" w:sz="6" w:space="0" w:color="auto"/>
              <w:left w:val="single" w:sz="6" w:space="0" w:color="auto"/>
              <w:bottom w:val="single" w:sz="6" w:space="0" w:color="auto"/>
              <w:right w:val="single" w:sz="6" w:space="0" w:color="auto"/>
            </w:tcBorders>
            <w:shd w:val="clear" w:color="auto" w:fill="FFFFFF"/>
          </w:tcPr>
          <w:p w:rsidR="004537A3" w:rsidRPr="004F7DC0" w:rsidRDefault="004537A3" w:rsidP="004537A3">
            <w:pPr>
              <w:spacing w:before="120" w:after="120"/>
              <w:ind w:firstLine="0"/>
              <w:jc w:val="center"/>
              <w:rPr>
                <w:sz w:val="18"/>
              </w:rPr>
            </w:pPr>
            <w:r w:rsidRPr="004F7DC0">
              <w:rPr>
                <w:sz w:val="18"/>
              </w:rPr>
              <w:t>9,02%</w:t>
            </w:r>
          </w:p>
        </w:tc>
        <w:tc>
          <w:tcPr>
            <w:tcW w:w="658" w:type="dxa"/>
            <w:gridSpan w:val="2"/>
            <w:tcBorders>
              <w:top w:val="single" w:sz="6" w:space="0" w:color="auto"/>
              <w:left w:val="single" w:sz="6" w:space="0" w:color="auto"/>
              <w:bottom w:val="single" w:sz="6" w:space="0" w:color="auto"/>
              <w:right w:val="single" w:sz="6" w:space="0" w:color="auto"/>
            </w:tcBorders>
            <w:shd w:val="clear" w:color="auto" w:fill="FFFFFF"/>
          </w:tcPr>
          <w:p w:rsidR="004537A3" w:rsidRPr="004F7DC0" w:rsidRDefault="004537A3" w:rsidP="004537A3">
            <w:pPr>
              <w:spacing w:before="120" w:after="120"/>
              <w:ind w:firstLine="0"/>
              <w:jc w:val="center"/>
              <w:rPr>
                <w:sz w:val="18"/>
              </w:rPr>
            </w:pPr>
            <w:r w:rsidRPr="004F7DC0">
              <w:rPr>
                <w:sz w:val="18"/>
              </w:rPr>
              <w:t>73</w:t>
            </w:r>
          </w:p>
        </w:tc>
        <w:tc>
          <w:tcPr>
            <w:tcW w:w="658" w:type="dxa"/>
            <w:gridSpan w:val="2"/>
            <w:tcBorders>
              <w:top w:val="single" w:sz="6" w:space="0" w:color="auto"/>
              <w:left w:val="single" w:sz="6" w:space="0" w:color="auto"/>
              <w:bottom w:val="single" w:sz="6" w:space="0" w:color="auto"/>
              <w:right w:val="single" w:sz="6" w:space="0" w:color="auto"/>
            </w:tcBorders>
            <w:shd w:val="clear" w:color="auto" w:fill="FFFFFF"/>
          </w:tcPr>
          <w:p w:rsidR="004537A3" w:rsidRPr="004F7DC0" w:rsidRDefault="004537A3" w:rsidP="004537A3">
            <w:pPr>
              <w:spacing w:before="120" w:after="120"/>
              <w:ind w:firstLine="0"/>
              <w:jc w:val="center"/>
              <w:rPr>
                <w:sz w:val="18"/>
              </w:rPr>
            </w:pPr>
            <w:r w:rsidRPr="004F7DC0">
              <w:rPr>
                <w:sz w:val="18"/>
              </w:rPr>
              <w:t>10,86%</w:t>
            </w:r>
          </w:p>
        </w:tc>
        <w:tc>
          <w:tcPr>
            <w:tcW w:w="658" w:type="dxa"/>
            <w:gridSpan w:val="2"/>
            <w:tcBorders>
              <w:top w:val="single" w:sz="6" w:space="0" w:color="auto"/>
              <w:left w:val="single" w:sz="6" w:space="0" w:color="auto"/>
              <w:bottom w:val="single" w:sz="6" w:space="0" w:color="auto"/>
              <w:right w:val="single" w:sz="6" w:space="0" w:color="auto"/>
            </w:tcBorders>
            <w:shd w:val="clear" w:color="auto" w:fill="FFFFFF"/>
          </w:tcPr>
          <w:p w:rsidR="004537A3" w:rsidRPr="004F7DC0" w:rsidRDefault="004537A3" w:rsidP="004537A3">
            <w:pPr>
              <w:spacing w:before="120" w:after="120"/>
              <w:ind w:firstLine="0"/>
              <w:jc w:val="center"/>
              <w:rPr>
                <w:sz w:val="18"/>
              </w:rPr>
            </w:pPr>
            <w:r w:rsidRPr="004F7DC0">
              <w:rPr>
                <w:sz w:val="18"/>
              </w:rPr>
              <w:t>14,86%</w:t>
            </w:r>
          </w:p>
        </w:tc>
        <w:tc>
          <w:tcPr>
            <w:tcW w:w="658" w:type="dxa"/>
            <w:gridSpan w:val="2"/>
            <w:tcBorders>
              <w:top w:val="single" w:sz="6" w:space="0" w:color="auto"/>
              <w:left w:val="single" w:sz="6" w:space="0" w:color="auto"/>
              <w:bottom w:val="single" w:sz="6" w:space="0" w:color="auto"/>
              <w:right w:val="single" w:sz="6" w:space="0" w:color="auto"/>
            </w:tcBorders>
            <w:shd w:val="clear" w:color="auto" w:fill="FFFFFF"/>
          </w:tcPr>
          <w:p w:rsidR="004537A3" w:rsidRPr="004F7DC0" w:rsidRDefault="004537A3" w:rsidP="004537A3">
            <w:pPr>
              <w:spacing w:before="120" w:after="120"/>
              <w:ind w:firstLine="0"/>
              <w:jc w:val="center"/>
              <w:rPr>
                <w:sz w:val="18"/>
              </w:rPr>
            </w:pPr>
            <w:r w:rsidRPr="004F7DC0">
              <w:rPr>
                <w:sz w:val="18"/>
              </w:rPr>
              <w:t>13</w:t>
            </w:r>
          </w:p>
        </w:tc>
        <w:tc>
          <w:tcPr>
            <w:tcW w:w="660" w:type="dxa"/>
            <w:tcBorders>
              <w:top w:val="single" w:sz="6" w:space="0" w:color="auto"/>
              <w:left w:val="single" w:sz="6" w:space="0" w:color="auto"/>
              <w:bottom w:val="single" w:sz="6" w:space="0" w:color="auto"/>
              <w:right w:val="single" w:sz="6" w:space="0" w:color="auto"/>
            </w:tcBorders>
            <w:shd w:val="clear" w:color="auto" w:fill="FFFFFF"/>
          </w:tcPr>
          <w:p w:rsidR="004537A3" w:rsidRPr="004F7DC0" w:rsidRDefault="004537A3" w:rsidP="004537A3">
            <w:pPr>
              <w:spacing w:before="120" w:after="120"/>
              <w:ind w:firstLine="0"/>
              <w:jc w:val="center"/>
              <w:rPr>
                <w:sz w:val="18"/>
              </w:rPr>
            </w:pPr>
            <w:r w:rsidRPr="004F7DC0">
              <w:rPr>
                <w:sz w:val="18"/>
              </w:rPr>
              <w:t>1.93%</w:t>
            </w:r>
          </w:p>
        </w:tc>
        <w:tc>
          <w:tcPr>
            <w:tcW w:w="658" w:type="dxa"/>
            <w:tcBorders>
              <w:top w:val="single" w:sz="6" w:space="0" w:color="auto"/>
              <w:left w:val="single" w:sz="6" w:space="0" w:color="auto"/>
              <w:bottom w:val="single" w:sz="6" w:space="0" w:color="auto"/>
              <w:right w:val="single" w:sz="6" w:space="0" w:color="auto"/>
            </w:tcBorders>
            <w:shd w:val="clear" w:color="auto" w:fill="FFFFFF"/>
          </w:tcPr>
          <w:p w:rsidR="004537A3" w:rsidRPr="004F7DC0" w:rsidRDefault="004537A3" w:rsidP="004537A3">
            <w:pPr>
              <w:spacing w:before="120" w:after="120"/>
              <w:ind w:firstLine="0"/>
              <w:jc w:val="center"/>
              <w:rPr>
                <w:sz w:val="18"/>
              </w:rPr>
            </w:pPr>
            <w:r w:rsidRPr="004F7DC0">
              <w:rPr>
                <w:sz w:val="18"/>
              </w:rPr>
              <w:t>2.66%</w:t>
            </w:r>
          </w:p>
        </w:tc>
        <w:tc>
          <w:tcPr>
            <w:tcW w:w="658" w:type="dxa"/>
            <w:tcBorders>
              <w:top w:val="single" w:sz="6" w:space="0" w:color="auto"/>
              <w:left w:val="single" w:sz="6" w:space="0" w:color="auto"/>
              <w:bottom w:val="single" w:sz="6" w:space="0" w:color="auto"/>
              <w:right w:val="single" w:sz="6" w:space="0" w:color="auto"/>
            </w:tcBorders>
            <w:shd w:val="clear" w:color="auto" w:fill="FFFFFF"/>
          </w:tcPr>
          <w:p w:rsidR="004537A3" w:rsidRPr="004F7DC0" w:rsidRDefault="004537A3" w:rsidP="004537A3">
            <w:pPr>
              <w:spacing w:before="120" w:after="120"/>
              <w:ind w:firstLine="0"/>
              <w:jc w:val="center"/>
              <w:rPr>
                <w:sz w:val="18"/>
              </w:rPr>
            </w:pPr>
            <w:r w:rsidRPr="004F7DC0">
              <w:rPr>
                <w:sz w:val="18"/>
              </w:rPr>
              <w:t>31</w:t>
            </w:r>
          </w:p>
        </w:tc>
        <w:tc>
          <w:tcPr>
            <w:tcW w:w="658" w:type="dxa"/>
            <w:tcBorders>
              <w:top w:val="single" w:sz="6" w:space="0" w:color="auto"/>
              <w:left w:val="single" w:sz="6" w:space="0" w:color="auto"/>
              <w:bottom w:val="single" w:sz="6" w:space="0" w:color="auto"/>
              <w:right w:val="single" w:sz="6" w:space="0" w:color="auto"/>
            </w:tcBorders>
            <w:shd w:val="clear" w:color="auto" w:fill="FFFFFF"/>
          </w:tcPr>
          <w:p w:rsidR="004537A3" w:rsidRPr="004F7DC0" w:rsidRDefault="004537A3" w:rsidP="004537A3">
            <w:pPr>
              <w:spacing w:before="120" w:after="120"/>
              <w:ind w:firstLine="0"/>
              <w:jc w:val="center"/>
              <w:rPr>
                <w:sz w:val="18"/>
              </w:rPr>
            </w:pPr>
            <w:r w:rsidRPr="004F7DC0">
              <w:rPr>
                <w:sz w:val="18"/>
              </w:rPr>
              <w:t>4,61%</w:t>
            </w:r>
          </w:p>
        </w:tc>
        <w:tc>
          <w:tcPr>
            <w:tcW w:w="658" w:type="dxa"/>
            <w:gridSpan w:val="2"/>
            <w:tcBorders>
              <w:top w:val="single" w:sz="6" w:space="0" w:color="auto"/>
              <w:left w:val="single" w:sz="6" w:space="0" w:color="auto"/>
              <w:bottom w:val="single" w:sz="6" w:space="0" w:color="auto"/>
              <w:right w:val="single" w:sz="6" w:space="0" w:color="auto"/>
            </w:tcBorders>
            <w:shd w:val="clear" w:color="auto" w:fill="FFFFFF"/>
          </w:tcPr>
          <w:p w:rsidR="004537A3" w:rsidRPr="004F7DC0" w:rsidRDefault="004537A3" w:rsidP="004537A3">
            <w:pPr>
              <w:spacing w:before="120" w:after="120"/>
              <w:ind w:firstLine="0"/>
              <w:jc w:val="center"/>
              <w:rPr>
                <w:sz w:val="18"/>
              </w:rPr>
            </w:pPr>
            <w:r>
              <w:rPr>
                <w:sz w:val="18"/>
              </w:rPr>
              <w:t>6,35</w:t>
            </w:r>
            <w:r w:rsidRPr="004F7DC0">
              <w:rPr>
                <w:sz w:val="18"/>
              </w:rPr>
              <w:t>%</w:t>
            </w:r>
          </w:p>
        </w:tc>
      </w:tr>
      <w:tr w:rsidR="004537A3" w:rsidRPr="004F7DC0">
        <w:tblPrEx>
          <w:tblCellMar>
            <w:top w:w="0" w:type="dxa"/>
            <w:bottom w:w="0" w:type="dxa"/>
          </w:tblCellMar>
        </w:tblPrEx>
        <w:tc>
          <w:tcPr>
            <w:tcW w:w="2697" w:type="dxa"/>
            <w:gridSpan w:val="2"/>
            <w:tcBorders>
              <w:top w:val="single" w:sz="6" w:space="0" w:color="auto"/>
              <w:left w:val="single" w:sz="6" w:space="0" w:color="auto"/>
              <w:bottom w:val="single" w:sz="6" w:space="0" w:color="auto"/>
              <w:right w:val="single" w:sz="6" w:space="0" w:color="auto"/>
            </w:tcBorders>
            <w:shd w:val="clear" w:color="auto" w:fill="FFFFFF"/>
          </w:tcPr>
          <w:p w:rsidR="004537A3" w:rsidRPr="004F7DC0" w:rsidRDefault="004537A3" w:rsidP="004537A3">
            <w:pPr>
              <w:spacing w:before="120" w:after="120"/>
              <w:ind w:firstLine="0"/>
              <w:rPr>
                <w:sz w:val="18"/>
              </w:rPr>
            </w:pPr>
            <w:r w:rsidRPr="004F7DC0">
              <w:rPr>
                <w:spacing w:val="-7"/>
                <w:sz w:val="18"/>
              </w:rPr>
              <w:t>Rive sud à l'Est de Québec</w:t>
            </w:r>
          </w:p>
        </w:tc>
        <w:tc>
          <w:tcPr>
            <w:tcW w:w="738" w:type="dxa"/>
            <w:tcBorders>
              <w:top w:val="single" w:sz="6" w:space="0" w:color="auto"/>
              <w:left w:val="single" w:sz="6" w:space="0" w:color="auto"/>
              <w:bottom w:val="single" w:sz="6" w:space="0" w:color="auto"/>
              <w:right w:val="single" w:sz="6" w:space="0" w:color="auto"/>
            </w:tcBorders>
            <w:shd w:val="clear" w:color="auto" w:fill="FFFFFF"/>
          </w:tcPr>
          <w:p w:rsidR="004537A3" w:rsidRPr="004F7DC0" w:rsidRDefault="004537A3" w:rsidP="004537A3">
            <w:pPr>
              <w:spacing w:before="120" w:after="120"/>
              <w:ind w:firstLine="0"/>
              <w:jc w:val="center"/>
              <w:rPr>
                <w:sz w:val="18"/>
              </w:rPr>
            </w:pPr>
            <w:r w:rsidRPr="004F7DC0">
              <w:rPr>
                <w:sz w:val="18"/>
              </w:rPr>
              <w:t>2026</w:t>
            </w:r>
          </w:p>
        </w:tc>
        <w:tc>
          <w:tcPr>
            <w:tcW w:w="658" w:type="dxa"/>
            <w:tcBorders>
              <w:top w:val="single" w:sz="6" w:space="0" w:color="auto"/>
              <w:left w:val="single" w:sz="6" w:space="0" w:color="auto"/>
              <w:bottom w:val="single" w:sz="6" w:space="0" w:color="auto"/>
              <w:right w:val="single" w:sz="6" w:space="0" w:color="auto"/>
            </w:tcBorders>
            <w:shd w:val="clear" w:color="auto" w:fill="FFFFFF"/>
          </w:tcPr>
          <w:p w:rsidR="004537A3" w:rsidRPr="004F7DC0" w:rsidRDefault="004537A3" w:rsidP="004537A3">
            <w:pPr>
              <w:spacing w:before="120" w:after="120"/>
              <w:ind w:firstLine="0"/>
              <w:jc w:val="center"/>
              <w:rPr>
                <w:sz w:val="18"/>
              </w:rPr>
            </w:pPr>
            <w:r w:rsidRPr="004F7DC0">
              <w:rPr>
                <w:sz w:val="18"/>
              </w:rPr>
              <w:t>817</w:t>
            </w:r>
          </w:p>
        </w:tc>
        <w:tc>
          <w:tcPr>
            <w:tcW w:w="658" w:type="dxa"/>
            <w:gridSpan w:val="2"/>
            <w:tcBorders>
              <w:top w:val="single" w:sz="6" w:space="0" w:color="auto"/>
              <w:left w:val="single" w:sz="6" w:space="0" w:color="auto"/>
              <w:bottom w:val="single" w:sz="6" w:space="0" w:color="auto"/>
              <w:right w:val="single" w:sz="6" w:space="0" w:color="auto"/>
            </w:tcBorders>
            <w:shd w:val="clear" w:color="auto" w:fill="FFFFFF"/>
          </w:tcPr>
          <w:p w:rsidR="004537A3" w:rsidRPr="004F7DC0" w:rsidRDefault="004537A3" w:rsidP="004537A3">
            <w:pPr>
              <w:spacing w:before="120" w:after="120"/>
              <w:ind w:firstLine="0"/>
              <w:jc w:val="center"/>
              <w:rPr>
                <w:sz w:val="18"/>
              </w:rPr>
            </w:pPr>
            <w:r w:rsidRPr="004F7DC0">
              <w:rPr>
                <w:sz w:val="18"/>
              </w:rPr>
              <w:t>40.33%</w:t>
            </w:r>
          </w:p>
        </w:tc>
        <w:tc>
          <w:tcPr>
            <w:tcW w:w="658" w:type="dxa"/>
            <w:gridSpan w:val="3"/>
            <w:tcBorders>
              <w:top w:val="single" w:sz="6" w:space="0" w:color="auto"/>
              <w:left w:val="single" w:sz="6" w:space="0" w:color="auto"/>
              <w:bottom w:val="single" w:sz="6" w:space="0" w:color="auto"/>
              <w:right w:val="single" w:sz="6" w:space="0" w:color="auto"/>
            </w:tcBorders>
            <w:shd w:val="clear" w:color="auto" w:fill="FFFFFF"/>
          </w:tcPr>
          <w:p w:rsidR="004537A3" w:rsidRPr="004F7DC0" w:rsidRDefault="004537A3" w:rsidP="004537A3">
            <w:pPr>
              <w:spacing w:before="120" w:after="120"/>
              <w:ind w:firstLine="0"/>
              <w:jc w:val="center"/>
              <w:rPr>
                <w:sz w:val="18"/>
              </w:rPr>
            </w:pPr>
            <w:r w:rsidRPr="004F7DC0">
              <w:rPr>
                <w:sz w:val="18"/>
              </w:rPr>
              <w:t>1209</w:t>
            </w:r>
          </w:p>
        </w:tc>
        <w:tc>
          <w:tcPr>
            <w:tcW w:w="648" w:type="dxa"/>
            <w:tcBorders>
              <w:top w:val="single" w:sz="6" w:space="0" w:color="auto"/>
              <w:left w:val="single" w:sz="6" w:space="0" w:color="auto"/>
              <w:bottom w:val="single" w:sz="6" w:space="0" w:color="auto"/>
              <w:right w:val="single" w:sz="6" w:space="0" w:color="auto"/>
            </w:tcBorders>
            <w:shd w:val="clear" w:color="auto" w:fill="FFFFFF"/>
          </w:tcPr>
          <w:p w:rsidR="004537A3" w:rsidRPr="004F7DC0" w:rsidRDefault="004537A3" w:rsidP="004537A3">
            <w:pPr>
              <w:spacing w:before="120" w:after="120"/>
              <w:ind w:firstLine="0"/>
              <w:jc w:val="center"/>
              <w:rPr>
                <w:sz w:val="18"/>
              </w:rPr>
            </w:pPr>
            <w:r w:rsidRPr="004F7DC0">
              <w:rPr>
                <w:sz w:val="18"/>
              </w:rPr>
              <w:t>59.67%</w:t>
            </w:r>
          </w:p>
        </w:tc>
        <w:tc>
          <w:tcPr>
            <w:tcW w:w="668" w:type="dxa"/>
            <w:gridSpan w:val="2"/>
            <w:tcBorders>
              <w:top w:val="single" w:sz="6" w:space="0" w:color="auto"/>
              <w:left w:val="single" w:sz="6" w:space="0" w:color="auto"/>
              <w:bottom w:val="single" w:sz="6" w:space="0" w:color="auto"/>
              <w:right w:val="single" w:sz="6" w:space="0" w:color="auto"/>
            </w:tcBorders>
            <w:shd w:val="clear" w:color="auto" w:fill="FFFFFF"/>
          </w:tcPr>
          <w:p w:rsidR="004537A3" w:rsidRPr="004F7DC0" w:rsidRDefault="004537A3" w:rsidP="004537A3">
            <w:pPr>
              <w:spacing w:before="120" w:after="120"/>
              <w:ind w:firstLine="0"/>
              <w:jc w:val="center"/>
              <w:rPr>
                <w:sz w:val="18"/>
              </w:rPr>
            </w:pPr>
            <w:r w:rsidRPr="004F7DC0">
              <w:rPr>
                <w:sz w:val="18"/>
              </w:rPr>
              <w:t>438</w:t>
            </w:r>
          </w:p>
        </w:tc>
        <w:tc>
          <w:tcPr>
            <w:tcW w:w="658" w:type="dxa"/>
            <w:gridSpan w:val="2"/>
            <w:tcBorders>
              <w:top w:val="single" w:sz="6" w:space="0" w:color="auto"/>
              <w:left w:val="single" w:sz="6" w:space="0" w:color="auto"/>
              <w:bottom w:val="single" w:sz="6" w:space="0" w:color="auto"/>
              <w:right w:val="single" w:sz="6" w:space="0" w:color="auto"/>
            </w:tcBorders>
            <w:shd w:val="clear" w:color="auto" w:fill="FFFFFF"/>
          </w:tcPr>
          <w:p w:rsidR="004537A3" w:rsidRPr="004F7DC0" w:rsidRDefault="004537A3" w:rsidP="004537A3">
            <w:pPr>
              <w:spacing w:before="120" w:after="120"/>
              <w:ind w:firstLine="0"/>
              <w:jc w:val="center"/>
              <w:rPr>
                <w:sz w:val="18"/>
              </w:rPr>
            </w:pPr>
            <w:r w:rsidRPr="004F7DC0">
              <w:rPr>
                <w:sz w:val="18"/>
              </w:rPr>
              <w:t>21,82%</w:t>
            </w:r>
          </w:p>
        </w:tc>
        <w:tc>
          <w:tcPr>
            <w:tcW w:w="658" w:type="dxa"/>
            <w:gridSpan w:val="2"/>
            <w:tcBorders>
              <w:top w:val="single" w:sz="6" w:space="0" w:color="auto"/>
              <w:left w:val="single" w:sz="6" w:space="0" w:color="auto"/>
              <w:bottom w:val="single" w:sz="6" w:space="0" w:color="auto"/>
              <w:right w:val="single" w:sz="6" w:space="0" w:color="auto"/>
            </w:tcBorders>
            <w:shd w:val="clear" w:color="auto" w:fill="FFFFFF"/>
          </w:tcPr>
          <w:p w:rsidR="004537A3" w:rsidRPr="004F7DC0" w:rsidRDefault="004537A3" w:rsidP="004537A3">
            <w:pPr>
              <w:spacing w:before="120" w:after="120"/>
              <w:ind w:firstLine="0"/>
              <w:jc w:val="center"/>
              <w:rPr>
                <w:sz w:val="18"/>
              </w:rPr>
            </w:pPr>
            <w:r w:rsidRPr="004F7DC0">
              <w:rPr>
                <w:sz w:val="18"/>
              </w:rPr>
              <w:t>36,23%</w:t>
            </w:r>
          </w:p>
        </w:tc>
        <w:tc>
          <w:tcPr>
            <w:tcW w:w="659" w:type="dxa"/>
            <w:tcBorders>
              <w:top w:val="single" w:sz="6" w:space="0" w:color="auto"/>
              <w:left w:val="single" w:sz="6" w:space="0" w:color="auto"/>
              <w:bottom w:val="single" w:sz="6" w:space="0" w:color="auto"/>
              <w:right w:val="single" w:sz="6" w:space="0" w:color="auto"/>
            </w:tcBorders>
            <w:shd w:val="clear" w:color="auto" w:fill="FFFFFF"/>
          </w:tcPr>
          <w:p w:rsidR="004537A3" w:rsidRPr="004F7DC0" w:rsidRDefault="004537A3" w:rsidP="004537A3">
            <w:pPr>
              <w:spacing w:before="120" w:after="120"/>
              <w:ind w:firstLine="0"/>
              <w:jc w:val="center"/>
              <w:rPr>
                <w:sz w:val="18"/>
              </w:rPr>
            </w:pPr>
            <w:r w:rsidRPr="004F7DC0">
              <w:rPr>
                <w:sz w:val="18"/>
              </w:rPr>
              <w:t>440</w:t>
            </w:r>
          </w:p>
        </w:tc>
        <w:tc>
          <w:tcPr>
            <w:tcW w:w="658" w:type="dxa"/>
            <w:tcBorders>
              <w:top w:val="single" w:sz="6" w:space="0" w:color="auto"/>
              <w:left w:val="single" w:sz="6" w:space="0" w:color="auto"/>
              <w:bottom w:val="single" w:sz="6" w:space="0" w:color="auto"/>
              <w:right w:val="single" w:sz="6" w:space="0" w:color="auto"/>
            </w:tcBorders>
            <w:shd w:val="clear" w:color="auto" w:fill="FFFFFF"/>
          </w:tcPr>
          <w:p w:rsidR="004537A3" w:rsidRPr="004F7DC0" w:rsidRDefault="004537A3" w:rsidP="004537A3">
            <w:pPr>
              <w:spacing w:before="120" w:after="120"/>
              <w:ind w:firstLine="0"/>
              <w:jc w:val="center"/>
              <w:rPr>
                <w:sz w:val="18"/>
              </w:rPr>
            </w:pPr>
            <w:r w:rsidRPr="004F7DC0">
              <w:rPr>
                <w:sz w:val="18"/>
              </w:rPr>
              <w:t>21.72%</w:t>
            </w:r>
          </w:p>
        </w:tc>
        <w:tc>
          <w:tcPr>
            <w:tcW w:w="658" w:type="dxa"/>
            <w:tcBorders>
              <w:top w:val="single" w:sz="6" w:space="0" w:color="auto"/>
              <w:left w:val="single" w:sz="6" w:space="0" w:color="auto"/>
              <w:bottom w:val="single" w:sz="6" w:space="0" w:color="auto"/>
              <w:right w:val="single" w:sz="6" w:space="0" w:color="auto"/>
            </w:tcBorders>
            <w:shd w:val="clear" w:color="auto" w:fill="FFFFFF"/>
          </w:tcPr>
          <w:p w:rsidR="004537A3" w:rsidRPr="004F7DC0" w:rsidRDefault="004537A3" w:rsidP="004537A3">
            <w:pPr>
              <w:spacing w:before="120" w:after="120"/>
              <w:ind w:firstLine="0"/>
              <w:jc w:val="center"/>
              <w:rPr>
                <w:sz w:val="18"/>
              </w:rPr>
            </w:pPr>
            <w:r w:rsidRPr="004F7DC0">
              <w:rPr>
                <w:sz w:val="18"/>
              </w:rPr>
              <w:t>36,39%</w:t>
            </w:r>
          </w:p>
        </w:tc>
        <w:tc>
          <w:tcPr>
            <w:tcW w:w="657" w:type="dxa"/>
            <w:tcBorders>
              <w:top w:val="single" w:sz="6" w:space="0" w:color="auto"/>
              <w:left w:val="single" w:sz="6" w:space="0" w:color="auto"/>
              <w:bottom w:val="single" w:sz="6" w:space="0" w:color="auto"/>
              <w:right w:val="single" w:sz="6" w:space="0" w:color="auto"/>
            </w:tcBorders>
            <w:shd w:val="clear" w:color="auto" w:fill="FFFFFF"/>
          </w:tcPr>
          <w:p w:rsidR="004537A3" w:rsidRPr="004F7DC0" w:rsidRDefault="004537A3" w:rsidP="004537A3">
            <w:pPr>
              <w:spacing w:before="120" w:after="120"/>
              <w:ind w:firstLine="0"/>
              <w:jc w:val="center"/>
              <w:rPr>
                <w:sz w:val="18"/>
              </w:rPr>
            </w:pPr>
            <w:r w:rsidRPr="004F7DC0">
              <w:rPr>
                <w:sz w:val="18"/>
              </w:rPr>
              <w:t>183</w:t>
            </w:r>
          </w:p>
        </w:tc>
        <w:tc>
          <w:tcPr>
            <w:tcW w:w="658" w:type="dxa"/>
            <w:gridSpan w:val="2"/>
            <w:tcBorders>
              <w:top w:val="single" w:sz="6" w:space="0" w:color="auto"/>
              <w:left w:val="single" w:sz="6" w:space="0" w:color="auto"/>
              <w:bottom w:val="single" w:sz="6" w:space="0" w:color="auto"/>
              <w:right w:val="single" w:sz="6" w:space="0" w:color="auto"/>
            </w:tcBorders>
            <w:shd w:val="clear" w:color="auto" w:fill="FFFFFF"/>
          </w:tcPr>
          <w:p w:rsidR="004537A3" w:rsidRPr="004F7DC0" w:rsidRDefault="004537A3" w:rsidP="004537A3">
            <w:pPr>
              <w:spacing w:before="120" w:after="120"/>
              <w:ind w:firstLine="0"/>
              <w:jc w:val="center"/>
              <w:rPr>
                <w:sz w:val="18"/>
              </w:rPr>
            </w:pPr>
            <w:r w:rsidRPr="004F7DC0">
              <w:rPr>
                <w:sz w:val="18"/>
              </w:rPr>
              <w:t>9,03%</w:t>
            </w:r>
          </w:p>
        </w:tc>
        <w:tc>
          <w:tcPr>
            <w:tcW w:w="658" w:type="dxa"/>
            <w:gridSpan w:val="3"/>
            <w:tcBorders>
              <w:top w:val="single" w:sz="6" w:space="0" w:color="auto"/>
              <w:left w:val="single" w:sz="6" w:space="0" w:color="auto"/>
              <w:bottom w:val="single" w:sz="6" w:space="0" w:color="auto"/>
              <w:right w:val="single" w:sz="6" w:space="0" w:color="auto"/>
            </w:tcBorders>
            <w:shd w:val="clear" w:color="auto" w:fill="FFFFFF"/>
          </w:tcPr>
          <w:p w:rsidR="004537A3" w:rsidRPr="004F7DC0" w:rsidRDefault="004537A3" w:rsidP="004537A3">
            <w:pPr>
              <w:spacing w:before="120" w:after="120"/>
              <w:ind w:firstLine="0"/>
              <w:jc w:val="center"/>
              <w:rPr>
                <w:sz w:val="18"/>
              </w:rPr>
            </w:pPr>
            <w:r>
              <w:rPr>
                <w:sz w:val="18"/>
              </w:rPr>
              <w:t>15</w:t>
            </w:r>
            <w:r w:rsidRPr="004F7DC0">
              <w:rPr>
                <w:sz w:val="18"/>
              </w:rPr>
              <w:t>.14%</w:t>
            </w:r>
          </w:p>
        </w:tc>
        <w:tc>
          <w:tcPr>
            <w:tcW w:w="658" w:type="dxa"/>
            <w:gridSpan w:val="2"/>
            <w:tcBorders>
              <w:top w:val="single" w:sz="6" w:space="0" w:color="auto"/>
              <w:left w:val="single" w:sz="6" w:space="0" w:color="auto"/>
              <w:bottom w:val="single" w:sz="6" w:space="0" w:color="auto"/>
              <w:right w:val="single" w:sz="6" w:space="0" w:color="auto"/>
            </w:tcBorders>
            <w:shd w:val="clear" w:color="auto" w:fill="FFFFFF"/>
          </w:tcPr>
          <w:p w:rsidR="004537A3" w:rsidRPr="004F7DC0" w:rsidRDefault="004537A3" w:rsidP="004537A3">
            <w:pPr>
              <w:spacing w:before="120" w:after="120"/>
              <w:ind w:firstLine="0"/>
              <w:jc w:val="center"/>
              <w:rPr>
                <w:sz w:val="18"/>
              </w:rPr>
            </w:pPr>
            <w:r>
              <w:rPr>
                <w:sz w:val="18"/>
              </w:rPr>
              <w:t>5</w:t>
            </w:r>
            <w:r w:rsidRPr="004F7DC0">
              <w:rPr>
                <w:sz w:val="18"/>
              </w:rPr>
              <w:t>8</w:t>
            </w:r>
          </w:p>
        </w:tc>
        <w:tc>
          <w:tcPr>
            <w:tcW w:w="658" w:type="dxa"/>
            <w:gridSpan w:val="2"/>
            <w:tcBorders>
              <w:top w:val="single" w:sz="6" w:space="0" w:color="auto"/>
              <w:left w:val="single" w:sz="6" w:space="0" w:color="auto"/>
              <w:bottom w:val="single" w:sz="6" w:space="0" w:color="auto"/>
              <w:right w:val="single" w:sz="6" w:space="0" w:color="auto"/>
            </w:tcBorders>
            <w:shd w:val="clear" w:color="auto" w:fill="FFFFFF"/>
          </w:tcPr>
          <w:p w:rsidR="004537A3" w:rsidRPr="004F7DC0" w:rsidRDefault="004537A3" w:rsidP="004537A3">
            <w:pPr>
              <w:spacing w:before="120" w:after="120"/>
              <w:ind w:firstLine="0"/>
              <w:jc w:val="center"/>
              <w:rPr>
                <w:sz w:val="18"/>
              </w:rPr>
            </w:pPr>
            <w:r w:rsidRPr="004F7DC0">
              <w:rPr>
                <w:sz w:val="18"/>
              </w:rPr>
              <w:t>2,76%</w:t>
            </w:r>
          </w:p>
        </w:tc>
        <w:tc>
          <w:tcPr>
            <w:tcW w:w="658" w:type="dxa"/>
            <w:gridSpan w:val="2"/>
            <w:tcBorders>
              <w:top w:val="single" w:sz="6" w:space="0" w:color="auto"/>
              <w:left w:val="single" w:sz="6" w:space="0" w:color="auto"/>
              <w:bottom w:val="single" w:sz="6" w:space="0" w:color="auto"/>
              <w:right w:val="single" w:sz="6" w:space="0" w:color="auto"/>
            </w:tcBorders>
            <w:shd w:val="clear" w:color="auto" w:fill="FFFFFF"/>
          </w:tcPr>
          <w:p w:rsidR="004537A3" w:rsidRPr="004F7DC0" w:rsidRDefault="004537A3" w:rsidP="004537A3">
            <w:pPr>
              <w:spacing w:before="120" w:after="120"/>
              <w:ind w:firstLine="0"/>
              <w:jc w:val="center"/>
              <w:rPr>
                <w:sz w:val="18"/>
              </w:rPr>
            </w:pPr>
            <w:r w:rsidRPr="004F7DC0">
              <w:rPr>
                <w:sz w:val="18"/>
              </w:rPr>
              <w:t>4,63%</w:t>
            </w:r>
          </w:p>
        </w:tc>
        <w:tc>
          <w:tcPr>
            <w:tcW w:w="658" w:type="dxa"/>
            <w:gridSpan w:val="2"/>
            <w:tcBorders>
              <w:top w:val="single" w:sz="6" w:space="0" w:color="auto"/>
              <w:left w:val="single" w:sz="6" w:space="0" w:color="auto"/>
              <w:bottom w:val="single" w:sz="6" w:space="0" w:color="auto"/>
              <w:right w:val="single" w:sz="6" w:space="0" w:color="auto"/>
            </w:tcBorders>
            <w:shd w:val="clear" w:color="auto" w:fill="FFFFFF"/>
          </w:tcPr>
          <w:p w:rsidR="004537A3" w:rsidRPr="004F7DC0" w:rsidRDefault="004537A3" w:rsidP="004537A3">
            <w:pPr>
              <w:spacing w:before="120" w:after="120"/>
              <w:ind w:firstLine="0"/>
              <w:jc w:val="center"/>
              <w:rPr>
                <w:sz w:val="18"/>
              </w:rPr>
            </w:pPr>
            <w:r w:rsidRPr="004F7DC0">
              <w:rPr>
                <w:sz w:val="18"/>
              </w:rPr>
              <w:t>34</w:t>
            </w:r>
          </w:p>
        </w:tc>
        <w:tc>
          <w:tcPr>
            <w:tcW w:w="660" w:type="dxa"/>
            <w:tcBorders>
              <w:top w:val="single" w:sz="6" w:space="0" w:color="auto"/>
              <w:left w:val="single" w:sz="6" w:space="0" w:color="auto"/>
              <w:bottom w:val="single" w:sz="6" w:space="0" w:color="auto"/>
              <w:right w:val="single" w:sz="6" w:space="0" w:color="auto"/>
            </w:tcBorders>
            <w:shd w:val="clear" w:color="auto" w:fill="FFFFFF"/>
          </w:tcPr>
          <w:p w:rsidR="004537A3" w:rsidRPr="004F7DC0" w:rsidRDefault="004537A3" w:rsidP="004537A3">
            <w:pPr>
              <w:spacing w:before="120" w:after="120"/>
              <w:ind w:firstLine="0"/>
              <w:jc w:val="center"/>
              <w:rPr>
                <w:sz w:val="18"/>
              </w:rPr>
            </w:pPr>
            <w:r w:rsidRPr="004F7DC0">
              <w:rPr>
                <w:sz w:val="18"/>
              </w:rPr>
              <w:t>1.68%</w:t>
            </w:r>
          </w:p>
        </w:tc>
        <w:tc>
          <w:tcPr>
            <w:tcW w:w="658" w:type="dxa"/>
            <w:tcBorders>
              <w:top w:val="single" w:sz="6" w:space="0" w:color="auto"/>
              <w:left w:val="single" w:sz="6" w:space="0" w:color="auto"/>
              <w:bottom w:val="single" w:sz="6" w:space="0" w:color="auto"/>
              <w:right w:val="single" w:sz="6" w:space="0" w:color="auto"/>
            </w:tcBorders>
            <w:shd w:val="clear" w:color="auto" w:fill="FFFFFF"/>
          </w:tcPr>
          <w:p w:rsidR="004537A3" w:rsidRPr="004F7DC0" w:rsidRDefault="004537A3" w:rsidP="004537A3">
            <w:pPr>
              <w:spacing w:before="120" w:after="120"/>
              <w:ind w:firstLine="0"/>
              <w:jc w:val="center"/>
              <w:rPr>
                <w:sz w:val="18"/>
              </w:rPr>
            </w:pPr>
            <w:r w:rsidRPr="004F7DC0">
              <w:rPr>
                <w:sz w:val="18"/>
              </w:rPr>
              <w:t>2,81%</w:t>
            </w:r>
          </w:p>
        </w:tc>
        <w:tc>
          <w:tcPr>
            <w:tcW w:w="658" w:type="dxa"/>
            <w:tcBorders>
              <w:top w:val="single" w:sz="6" w:space="0" w:color="auto"/>
              <w:left w:val="single" w:sz="6" w:space="0" w:color="auto"/>
              <w:bottom w:val="single" w:sz="6" w:space="0" w:color="auto"/>
              <w:right w:val="single" w:sz="6" w:space="0" w:color="auto"/>
            </w:tcBorders>
            <w:shd w:val="clear" w:color="auto" w:fill="FFFFFF"/>
          </w:tcPr>
          <w:p w:rsidR="004537A3" w:rsidRPr="004F7DC0" w:rsidRDefault="004537A3" w:rsidP="004537A3">
            <w:pPr>
              <w:spacing w:before="120" w:after="120"/>
              <w:ind w:firstLine="0"/>
              <w:jc w:val="center"/>
              <w:rPr>
                <w:sz w:val="18"/>
              </w:rPr>
            </w:pPr>
            <w:r w:rsidRPr="004F7DC0">
              <w:rPr>
                <w:sz w:val="18"/>
              </w:rPr>
              <w:t>58</w:t>
            </w:r>
          </w:p>
        </w:tc>
        <w:tc>
          <w:tcPr>
            <w:tcW w:w="658" w:type="dxa"/>
            <w:tcBorders>
              <w:top w:val="single" w:sz="6" w:space="0" w:color="auto"/>
              <w:left w:val="single" w:sz="6" w:space="0" w:color="auto"/>
              <w:bottom w:val="single" w:sz="6" w:space="0" w:color="auto"/>
              <w:right w:val="single" w:sz="6" w:space="0" w:color="auto"/>
            </w:tcBorders>
            <w:shd w:val="clear" w:color="auto" w:fill="FFFFFF"/>
          </w:tcPr>
          <w:p w:rsidR="004537A3" w:rsidRPr="004F7DC0" w:rsidRDefault="004537A3" w:rsidP="004537A3">
            <w:pPr>
              <w:spacing w:before="120" w:after="120"/>
              <w:ind w:firstLine="0"/>
              <w:jc w:val="center"/>
              <w:rPr>
                <w:sz w:val="18"/>
              </w:rPr>
            </w:pPr>
            <w:r w:rsidRPr="004F7DC0">
              <w:rPr>
                <w:sz w:val="18"/>
              </w:rPr>
              <w:t>2,86%</w:t>
            </w:r>
          </w:p>
        </w:tc>
        <w:tc>
          <w:tcPr>
            <w:tcW w:w="658" w:type="dxa"/>
            <w:gridSpan w:val="2"/>
            <w:tcBorders>
              <w:top w:val="single" w:sz="6" w:space="0" w:color="auto"/>
              <w:left w:val="single" w:sz="6" w:space="0" w:color="auto"/>
              <w:bottom w:val="single" w:sz="6" w:space="0" w:color="auto"/>
              <w:right w:val="single" w:sz="6" w:space="0" w:color="auto"/>
            </w:tcBorders>
            <w:shd w:val="clear" w:color="auto" w:fill="FFFFFF"/>
          </w:tcPr>
          <w:p w:rsidR="004537A3" w:rsidRPr="004F7DC0" w:rsidRDefault="004537A3" w:rsidP="004537A3">
            <w:pPr>
              <w:spacing w:before="120" w:after="120"/>
              <w:ind w:firstLine="0"/>
              <w:jc w:val="center"/>
              <w:rPr>
                <w:sz w:val="18"/>
              </w:rPr>
            </w:pPr>
            <w:r>
              <w:rPr>
                <w:sz w:val="18"/>
              </w:rPr>
              <w:t>4,8</w:t>
            </w:r>
            <w:r w:rsidRPr="004F7DC0">
              <w:rPr>
                <w:sz w:val="18"/>
              </w:rPr>
              <w:t>0%</w:t>
            </w:r>
          </w:p>
        </w:tc>
      </w:tr>
      <w:tr w:rsidR="004537A3" w:rsidRPr="004F7DC0">
        <w:tblPrEx>
          <w:tblCellMar>
            <w:top w:w="0" w:type="dxa"/>
            <w:bottom w:w="0" w:type="dxa"/>
          </w:tblCellMar>
        </w:tblPrEx>
        <w:tc>
          <w:tcPr>
            <w:tcW w:w="2697" w:type="dxa"/>
            <w:gridSpan w:val="2"/>
            <w:tcBorders>
              <w:top w:val="single" w:sz="6" w:space="0" w:color="auto"/>
              <w:left w:val="single" w:sz="6" w:space="0" w:color="auto"/>
              <w:bottom w:val="double" w:sz="4" w:space="0" w:color="auto"/>
              <w:right w:val="single" w:sz="6" w:space="0" w:color="auto"/>
            </w:tcBorders>
            <w:shd w:val="clear" w:color="auto" w:fill="FFFFFF"/>
          </w:tcPr>
          <w:p w:rsidR="004537A3" w:rsidRPr="004F7DC0" w:rsidRDefault="004537A3" w:rsidP="004537A3">
            <w:pPr>
              <w:spacing w:before="120" w:after="120"/>
              <w:ind w:firstLine="0"/>
              <w:rPr>
                <w:sz w:val="18"/>
              </w:rPr>
            </w:pPr>
            <w:r w:rsidRPr="004F7DC0">
              <w:rPr>
                <w:sz w:val="18"/>
              </w:rPr>
              <w:t>Gaspésie</w:t>
            </w:r>
          </w:p>
        </w:tc>
        <w:tc>
          <w:tcPr>
            <w:tcW w:w="738" w:type="dxa"/>
            <w:tcBorders>
              <w:top w:val="single" w:sz="6" w:space="0" w:color="auto"/>
              <w:left w:val="single" w:sz="6" w:space="0" w:color="auto"/>
              <w:bottom w:val="double" w:sz="4" w:space="0" w:color="auto"/>
              <w:right w:val="single" w:sz="6" w:space="0" w:color="auto"/>
            </w:tcBorders>
            <w:shd w:val="clear" w:color="auto" w:fill="FFFFFF"/>
          </w:tcPr>
          <w:p w:rsidR="004537A3" w:rsidRPr="004F7DC0" w:rsidRDefault="004537A3" w:rsidP="004537A3">
            <w:pPr>
              <w:spacing w:before="120" w:after="120"/>
              <w:ind w:firstLine="0"/>
              <w:jc w:val="center"/>
              <w:rPr>
                <w:sz w:val="18"/>
              </w:rPr>
            </w:pPr>
            <w:r w:rsidRPr="004F7DC0">
              <w:rPr>
                <w:sz w:val="18"/>
              </w:rPr>
              <w:t>27</w:t>
            </w:r>
          </w:p>
        </w:tc>
        <w:tc>
          <w:tcPr>
            <w:tcW w:w="658" w:type="dxa"/>
            <w:tcBorders>
              <w:top w:val="single" w:sz="6" w:space="0" w:color="auto"/>
              <w:left w:val="single" w:sz="6" w:space="0" w:color="auto"/>
              <w:bottom w:val="double" w:sz="4" w:space="0" w:color="auto"/>
              <w:right w:val="single" w:sz="6" w:space="0" w:color="auto"/>
            </w:tcBorders>
            <w:shd w:val="clear" w:color="auto" w:fill="FFFFFF"/>
          </w:tcPr>
          <w:p w:rsidR="004537A3" w:rsidRPr="004F7DC0" w:rsidRDefault="004537A3" w:rsidP="004537A3">
            <w:pPr>
              <w:spacing w:before="120" w:after="120"/>
              <w:ind w:firstLine="0"/>
              <w:jc w:val="center"/>
              <w:rPr>
                <w:sz w:val="18"/>
              </w:rPr>
            </w:pPr>
            <w:r w:rsidRPr="004F7DC0">
              <w:rPr>
                <w:sz w:val="18"/>
              </w:rPr>
              <w:t>18</w:t>
            </w:r>
          </w:p>
        </w:tc>
        <w:tc>
          <w:tcPr>
            <w:tcW w:w="658" w:type="dxa"/>
            <w:gridSpan w:val="2"/>
            <w:tcBorders>
              <w:top w:val="single" w:sz="6" w:space="0" w:color="auto"/>
              <w:left w:val="single" w:sz="6" w:space="0" w:color="auto"/>
              <w:bottom w:val="double" w:sz="4" w:space="0" w:color="auto"/>
              <w:right w:val="single" w:sz="6" w:space="0" w:color="auto"/>
            </w:tcBorders>
            <w:shd w:val="clear" w:color="auto" w:fill="FFFFFF"/>
          </w:tcPr>
          <w:p w:rsidR="004537A3" w:rsidRPr="004F7DC0" w:rsidRDefault="004537A3" w:rsidP="004537A3">
            <w:pPr>
              <w:spacing w:before="120" w:after="120"/>
              <w:ind w:firstLine="0"/>
              <w:jc w:val="center"/>
              <w:rPr>
                <w:sz w:val="18"/>
              </w:rPr>
            </w:pPr>
            <w:r w:rsidRPr="004F7DC0">
              <w:rPr>
                <w:sz w:val="18"/>
              </w:rPr>
              <w:t>66,67%</w:t>
            </w:r>
          </w:p>
        </w:tc>
        <w:tc>
          <w:tcPr>
            <w:tcW w:w="658" w:type="dxa"/>
            <w:gridSpan w:val="3"/>
            <w:tcBorders>
              <w:top w:val="single" w:sz="6" w:space="0" w:color="auto"/>
              <w:left w:val="single" w:sz="6" w:space="0" w:color="auto"/>
              <w:bottom w:val="double" w:sz="4" w:space="0" w:color="auto"/>
              <w:right w:val="single" w:sz="6" w:space="0" w:color="auto"/>
            </w:tcBorders>
            <w:shd w:val="clear" w:color="auto" w:fill="FFFFFF"/>
          </w:tcPr>
          <w:p w:rsidR="004537A3" w:rsidRPr="004F7DC0" w:rsidRDefault="004537A3" w:rsidP="004537A3">
            <w:pPr>
              <w:spacing w:before="120" w:after="120"/>
              <w:ind w:firstLine="0"/>
              <w:jc w:val="center"/>
              <w:rPr>
                <w:sz w:val="18"/>
              </w:rPr>
            </w:pPr>
            <w:r w:rsidRPr="004F7DC0">
              <w:rPr>
                <w:sz w:val="18"/>
              </w:rPr>
              <w:t>9</w:t>
            </w:r>
          </w:p>
        </w:tc>
        <w:tc>
          <w:tcPr>
            <w:tcW w:w="648" w:type="dxa"/>
            <w:tcBorders>
              <w:top w:val="single" w:sz="6" w:space="0" w:color="auto"/>
              <w:left w:val="single" w:sz="6" w:space="0" w:color="auto"/>
              <w:bottom w:val="double" w:sz="4" w:space="0" w:color="auto"/>
              <w:right w:val="single" w:sz="6" w:space="0" w:color="auto"/>
            </w:tcBorders>
            <w:shd w:val="clear" w:color="auto" w:fill="FFFFFF"/>
          </w:tcPr>
          <w:p w:rsidR="004537A3" w:rsidRPr="004F7DC0" w:rsidRDefault="004537A3" w:rsidP="004537A3">
            <w:pPr>
              <w:spacing w:before="120" w:after="120"/>
              <w:ind w:firstLine="0"/>
              <w:jc w:val="center"/>
              <w:rPr>
                <w:sz w:val="18"/>
              </w:rPr>
            </w:pPr>
            <w:r w:rsidRPr="004F7DC0">
              <w:rPr>
                <w:sz w:val="18"/>
              </w:rPr>
              <w:t>33.33%</w:t>
            </w:r>
          </w:p>
        </w:tc>
        <w:tc>
          <w:tcPr>
            <w:tcW w:w="668" w:type="dxa"/>
            <w:gridSpan w:val="2"/>
            <w:tcBorders>
              <w:top w:val="single" w:sz="6" w:space="0" w:color="auto"/>
              <w:left w:val="single" w:sz="6" w:space="0" w:color="auto"/>
              <w:bottom w:val="double" w:sz="4" w:space="0" w:color="auto"/>
              <w:right w:val="single" w:sz="6" w:space="0" w:color="auto"/>
            </w:tcBorders>
            <w:shd w:val="clear" w:color="auto" w:fill="FFFFFF"/>
          </w:tcPr>
          <w:p w:rsidR="004537A3" w:rsidRPr="004F7DC0" w:rsidRDefault="004537A3" w:rsidP="004537A3">
            <w:pPr>
              <w:spacing w:before="120" w:after="120"/>
              <w:ind w:firstLine="0"/>
              <w:jc w:val="center"/>
              <w:rPr>
                <w:sz w:val="18"/>
              </w:rPr>
            </w:pPr>
            <w:r w:rsidRPr="004F7DC0">
              <w:rPr>
                <w:sz w:val="18"/>
              </w:rPr>
              <w:t>0</w:t>
            </w:r>
          </w:p>
        </w:tc>
        <w:tc>
          <w:tcPr>
            <w:tcW w:w="658" w:type="dxa"/>
            <w:gridSpan w:val="2"/>
            <w:tcBorders>
              <w:top w:val="single" w:sz="6" w:space="0" w:color="auto"/>
              <w:left w:val="single" w:sz="6" w:space="0" w:color="auto"/>
              <w:bottom w:val="double" w:sz="4" w:space="0" w:color="auto"/>
              <w:right w:val="single" w:sz="6" w:space="0" w:color="auto"/>
            </w:tcBorders>
            <w:shd w:val="clear" w:color="auto" w:fill="FFFFFF"/>
          </w:tcPr>
          <w:p w:rsidR="004537A3" w:rsidRPr="004F7DC0" w:rsidRDefault="004537A3" w:rsidP="004537A3">
            <w:pPr>
              <w:spacing w:before="120" w:after="120"/>
              <w:ind w:firstLine="0"/>
              <w:jc w:val="center"/>
              <w:rPr>
                <w:sz w:val="18"/>
              </w:rPr>
            </w:pPr>
            <w:r w:rsidRPr="004F7DC0">
              <w:rPr>
                <w:sz w:val="18"/>
              </w:rPr>
              <w:t>0,00%</w:t>
            </w:r>
          </w:p>
        </w:tc>
        <w:tc>
          <w:tcPr>
            <w:tcW w:w="658" w:type="dxa"/>
            <w:gridSpan w:val="2"/>
            <w:tcBorders>
              <w:top w:val="single" w:sz="6" w:space="0" w:color="auto"/>
              <w:left w:val="single" w:sz="6" w:space="0" w:color="auto"/>
              <w:bottom w:val="double" w:sz="4" w:space="0" w:color="auto"/>
              <w:right w:val="single" w:sz="6" w:space="0" w:color="auto"/>
            </w:tcBorders>
            <w:shd w:val="clear" w:color="auto" w:fill="FFFFFF"/>
          </w:tcPr>
          <w:p w:rsidR="004537A3" w:rsidRPr="004F7DC0" w:rsidRDefault="004537A3" w:rsidP="004537A3">
            <w:pPr>
              <w:spacing w:before="120" w:after="120"/>
              <w:ind w:firstLine="0"/>
              <w:jc w:val="center"/>
              <w:rPr>
                <w:sz w:val="18"/>
              </w:rPr>
            </w:pPr>
            <w:r w:rsidRPr="004F7DC0">
              <w:rPr>
                <w:sz w:val="18"/>
              </w:rPr>
              <w:t>0.00%</w:t>
            </w:r>
          </w:p>
        </w:tc>
        <w:tc>
          <w:tcPr>
            <w:tcW w:w="659" w:type="dxa"/>
            <w:tcBorders>
              <w:top w:val="single" w:sz="6" w:space="0" w:color="auto"/>
              <w:left w:val="single" w:sz="6" w:space="0" w:color="auto"/>
              <w:bottom w:val="double" w:sz="4" w:space="0" w:color="auto"/>
              <w:right w:val="single" w:sz="6" w:space="0" w:color="auto"/>
            </w:tcBorders>
            <w:shd w:val="clear" w:color="auto" w:fill="FFFFFF"/>
          </w:tcPr>
          <w:p w:rsidR="004537A3" w:rsidRPr="004F7DC0" w:rsidRDefault="004537A3" w:rsidP="004537A3">
            <w:pPr>
              <w:spacing w:before="120" w:after="120"/>
              <w:ind w:firstLine="0"/>
              <w:jc w:val="center"/>
              <w:rPr>
                <w:sz w:val="18"/>
              </w:rPr>
            </w:pPr>
            <w:r>
              <w:rPr>
                <w:sz w:val="18"/>
              </w:rPr>
              <w:t>6</w:t>
            </w:r>
          </w:p>
        </w:tc>
        <w:tc>
          <w:tcPr>
            <w:tcW w:w="658" w:type="dxa"/>
            <w:tcBorders>
              <w:top w:val="single" w:sz="6" w:space="0" w:color="auto"/>
              <w:left w:val="single" w:sz="6" w:space="0" w:color="auto"/>
              <w:bottom w:val="double" w:sz="4" w:space="0" w:color="auto"/>
              <w:right w:val="single" w:sz="6" w:space="0" w:color="auto"/>
            </w:tcBorders>
            <w:shd w:val="clear" w:color="auto" w:fill="FFFFFF"/>
          </w:tcPr>
          <w:p w:rsidR="004537A3" w:rsidRPr="004F7DC0" w:rsidRDefault="004537A3" w:rsidP="004537A3">
            <w:pPr>
              <w:spacing w:before="120" w:after="120"/>
              <w:ind w:firstLine="0"/>
              <w:jc w:val="center"/>
              <w:rPr>
                <w:sz w:val="18"/>
              </w:rPr>
            </w:pPr>
            <w:r w:rsidRPr="004F7DC0">
              <w:rPr>
                <w:sz w:val="18"/>
              </w:rPr>
              <w:t>22.22%</w:t>
            </w:r>
          </w:p>
        </w:tc>
        <w:tc>
          <w:tcPr>
            <w:tcW w:w="658" w:type="dxa"/>
            <w:tcBorders>
              <w:top w:val="single" w:sz="6" w:space="0" w:color="auto"/>
              <w:left w:val="single" w:sz="6" w:space="0" w:color="auto"/>
              <w:bottom w:val="double" w:sz="4" w:space="0" w:color="auto"/>
              <w:right w:val="single" w:sz="6" w:space="0" w:color="auto"/>
            </w:tcBorders>
            <w:shd w:val="clear" w:color="auto" w:fill="FFFFFF"/>
          </w:tcPr>
          <w:p w:rsidR="004537A3" w:rsidRPr="004F7DC0" w:rsidRDefault="004537A3" w:rsidP="004537A3">
            <w:pPr>
              <w:spacing w:before="120" w:after="120"/>
              <w:ind w:firstLine="0"/>
              <w:jc w:val="center"/>
              <w:rPr>
                <w:sz w:val="18"/>
              </w:rPr>
            </w:pPr>
            <w:r w:rsidRPr="004F7DC0">
              <w:rPr>
                <w:sz w:val="18"/>
              </w:rPr>
              <w:t>86.67%</w:t>
            </w:r>
          </w:p>
        </w:tc>
        <w:tc>
          <w:tcPr>
            <w:tcW w:w="657" w:type="dxa"/>
            <w:tcBorders>
              <w:top w:val="single" w:sz="6" w:space="0" w:color="auto"/>
              <w:left w:val="single" w:sz="6" w:space="0" w:color="auto"/>
              <w:bottom w:val="double" w:sz="4" w:space="0" w:color="auto"/>
              <w:right w:val="single" w:sz="6" w:space="0" w:color="auto"/>
            </w:tcBorders>
            <w:shd w:val="clear" w:color="auto" w:fill="FFFFFF"/>
          </w:tcPr>
          <w:p w:rsidR="004537A3" w:rsidRPr="004F7DC0" w:rsidRDefault="004537A3" w:rsidP="004537A3">
            <w:pPr>
              <w:spacing w:before="120" w:after="120"/>
              <w:ind w:firstLine="0"/>
              <w:jc w:val="center"/>
              <w:rPr>
                <w:sz w:val="18"/>
              </w:rPr>
            </w:pPr>
            <w:r w:rsidRPr="004F7DC0">
              <w:rPr>
                <w:sz w:val="18"/>
              </w:rPr>
              <w:t>0</w:t>
            </w:r>
          </w:p>
        </w:tc>
        <w:tc>
          <w:tcPr>
            <w:tcW w:w="658" w:type="dxa"/>
            <w:gridSpan w:val="2"/>
            <w:tcBorders>
              <w:top w:val="single" w:sz="6" w:space="0" w:color="auto"/>
              <w:left w:val="single" w:sz="6" w:space="0" w:color="auto"/>
              <w:bottom w:val="double" w:sz="4" w:space="0" w:color="auto"/>
              <w:right w:val="single" w:sz="6" w:space="0" w:color="auto"/>
            </w:tcBorders>
            <w:shd w:val="clear" w:color="auto" w:fill="FFFFFF"/>
          </w:tcPr>
          <w:p w:rsidR="004537A3" w:rsidRPr="004F7DC0" w:rsidRDefault="004537A3" w:rsidP="004537A3">
            <w:pPr>
              <w:spacing w:before="120" w:after="120"/>
              <w:ind w:firstLine="0"/>
              <w:jc w:val="center"/>
              <w:rPr>
                <w:sz w:val="18"/>
              </w:rPr>
            </w:pPr>
            <w:r w:rsidRPr="004F7DC0">
              <w:rPr>
                <w:sz w:val="18"/>
              </w:rPr>
              <w:t>0,00%</w:t>
            </w:r>
          </w:p>
        </w:tc>
        <w:tc>
          <w:tcPr>
            <w:tcW w:w="658" w:type="dxa"/>
            <w:gridSpan w:val="3"/>
            <w:tcBorders>
              <w:top w:val="single" w:sz="6" w:space="0" w:color="auto"/>
              <w:left w:val="single" w:sz="6" w:space="0" w:color="auto"/>
              <w:bottom w:val="double" w:sz="4" w:space="0" w:color="auto"/>
              <w:right w:val="single" w:sz="6" w:space="0" w:color="auto"/>
            </w:tcBorders>
            <w:shd w:val="clear" w:color="auto" w:fill="FFFFFF"/>
          </w:tcPr>
          <w:p w:rsidR="004537A3" w:rsidRPr="004F7DC0" w:rsidRDefault="004537A3" w:rsidP="004537A3">
            <w:pPr>
              <w:spacing w:before="120" w:after="120"/>
              <w:ind w:firstLine="0"/>
              <w:jc w:val="center"/>
              <w:rPr>
                <w:sz w:val="18"/>
              </w:rPr>
            </w:pPr>
            <w:r w:rsidRPr="004F7DC0">
              <w:rPr>
                <w:sz w:val="18"/>
              </w:rPr>
              <w:t>0.00%</w:t>
            </w:r>
          </w:p>
        </w:tc>
        <w:tc>
          <w:tcPr>
            <w:tcW w:w="658" w:type="dxa"/>
            <w:gridSpan w:val="2"/>
            <w:tcBorders>
              <w:top w:val="single" w:sz="6" w:space="0" w:color="auto"/>
              <w:left w:val="single" w:sz="6" w:space="0" w:color="auto"/>
              <w:bottom w:val="double" w:sz="4" w:space="0" w:color="auto"/>
              <w:right w:val="single" w:sz="6" w:space="0" w:color="auto"/>
            </w:tcBorders>
            <w:shd w:val="clear" w:color="auto" w:fill="FFFFFF"/>
          </w:tcPr>
          <w:p w:rsidR="004537A3" w:rsidRPr="004F7DC0" w:rsidRDefault="004537A3" w:rsidP="004537A3">
            <w:pPr>
              <w:spacing w:before="120" w:after="120"/>
              <w:ind w:firstLine="0"/>
              <w:jc w:val="center"/>
              <w:rPr>
                <w:sz w:val="18"/>
              </w:rPr>
            </w:pPr>
            <w:r w:rsidRPr="004F7DC0">
              <w:rPr>
                <w:sz w:val="18"/>
              </w:rPr>
              <w:t>0</w:t>
            </w:r>
          </w:p>
        </w:tc>
        <w:tc>
          <w:tcPr>
            <w:tcW w:w="658" w:type="dxa"/>
            <w:gridSpan w:val="2"/>
            <w:tcBorders>
              <w:top w:val="single" w:sz="6" w:space="0" w:color="auto"/>
              <w:left w:val="single" w:sz="6" w:space="0" w:color="auto"/>
              <w:bottom w:val="double" w:sz="4" w:space="0" w:color="auto"/>
              <w:right w:val="single" w:sz="6" w:space="0" w:color="auto"/>
            </w:tcBorders>
            <w:shd w:val="clear" w:color="auto" w:fill="FFFFFF"/>
          </w:tcPr>
          <w:p w:rsidR="004537A3" w:rsidRPr="004F7DC0" w:rsidRDefault="004537A3" w:rsidP="004537A3">
            <w:pPr>
              <w:spacing w:before="120" w:after="120"/>
              <w:ind w:firstLine="0"/>
              <w:jc w:val="center"/>
              <w:rPr>
                <w:sz w:val="18"/>
              </w:rPr>
            </w:pPr>
            <w:r w:rsidRPr="004F7DC0">
              <w:rPr>
                <w:sz w:val="18"/>
              </w:rPr>
              <w:t>0,00%</w:t>
            </w:r>
          </w:p>
        </w:tc>
        <w:tc>
          <w:tcPr>
            <w:tcW w:w="658" w:type="dxa"/>
            <w:gridSpan w:val="2"/>
            <w:tcBorders>
              <w:top w:val="single" w:sz="6" w:space="0" w:color="auto"/>
              <w:left w:val="single" w:sz="6" w:space="0" w:color="auto"/>
              <w:bottom w:val="double" w:sz="4" w:space="0" w:color="auto"/>
              <w:right w:val="single" w:sz="6" w:space="0" w:color="auto"/>
            </w:tcBorders>
            <w:shd w:val="clear" w:color="auto" w:fill="FFFFFF"/>
          </w:tcPr>
          <w:p w:rsidR="004537A3" w:rsidRPr="004F7DC0" w:rsidRDefault="004537A3" w:rsidP="004537A3">
            <w:pPr>
              <w:spacing w:before="120" w:after="120"/>
              <w:ind w:firstLine="0"/>
              <w:jc w:val="center"/>
              <w:rPr>
                <w:sz w:val="18"/>
              </w:rPr>
            </w:pPr>
            <w:r w:rsidRPr="004F7DC0">
              <w:rPr>
                <w:sz w:val="18"/>
              </w:rPr>
              <w:t>0,00%</w:t>
            </w:r>
          </w:p>
        </w:tc>
        <w:tc>
          <w:tcPr>
            <w:tcW w:w="658" w:type="dxa"/>
            <w:gridSpan w:val="2"/>
            <w:tcBorders>
              <w:top w:val="single" w:sz="6" w:space="0" w:color="auto"/>
              <w:left w:val="single" w:sz="6" w:space="0" w:color="auto"/>
              <w:bottom w:val="double" w:sz="4" w:space="0" w:color="auto"/>
              <w:right w:val="single" w:sz="6" w:space="0" w:color="auto"/>
            </w:tcBorders>
            <w:shd w:val="clear" w:color="auto" w:fill="FFFFFF"/>
          </w:tcPr>
          <w:p w:rsidR="004537A3" w:rsidRPr="004F7DC0" w:rsidRDefault="004537A3" w:rsidP="004537A3">
            <w:pPr>
              <w:spacing w:before="120" w:after="120"/>
              <w:ind w:firstLine="0"/>
              <w:jc w:val="center"/>
              <w:rPr>
                <w:sz w:val="18"/>
              </w:rPr>
            </w:pPr>
            <w:r w:rsidRPr="004F7DC0">
              <w:rPr>
                <w:sz w:val="18"/>
              </w:rPr>
              <w:t>0</w:t>
            </w:r>
          </w:p>
        </w:tc>
        <w:tc>
          <w:tcPr>
            <w:tcW w:w="660" w:type="dxa"/>
            <w:tcBorders>
              <w:top w:val="single" w:sz="6" w:space="0" w:color="auto"/>
              <w:left w:val="single" w:sz="6" w:space="0" w:color="auto"/>
              <w:bottom w:val="double" w:sz="4" w:space="0" w:color="auto"/>
              <w:right w:val="single" w:sz="6" w:space="0" w:color="auto"/>
            </w:tcBorders>
            <w:shd w:val="clear" w:color="auto" w:fill="FFFFFF"/>
          </w:tcPr>
          <w:p w:rsidR="004537A3" w:rsidRPr="004F7DC0" w:rsidRDefault="004537A3" w:rsidP="004537A3">
            <w:pPr>
              <w:spacing w:before="120" w:after="120"/>
              <w:ind w:firstLine="0"/>
              <w:jc w:val="center"/>
              <w:rPr>
                <w:sz w:val="18"/>
              </w:rPr>
            </w:pPr>
            <w:r w:rsidRPr="004F7DC0">
              <w:rPr>
                <w:sz w:val="18"/>
              </w:rPr>
              <w:t>0,00%</w:t>
            </w:r>
          </w:p>
        </w:tc>
        <w:tc>
          <w:tcPr>
            <w:tcW w:w="658" w:type="dxa"/>
            <w:tcBorders>
              <w:top w:val="single" w:sz="6" w:space="0" w:color="auto"/>
              <w:left w:val="single" w:sz="6" w:space="0" w:color="auto"/>
              <w:bottom w:val="double" w:sz="4" w:space="0" w:color="auto"/>
              <w:right w:val="single" w:sz="6" w:space="0" w:color="auto"/>
            </w:tcBorders>
            <w:shd w:val="clear" w:color="auto" w:fill="FFFFFF"/>
          </w:tcPr>
          <w:p w:rsidR="004537A3" w:rsidRPr="004F7DC0" w:rsidRDefault="004537A3" w:rsidP="004537A3">
            <w:pPr>
              <w:spacing w:before="120" w:after="120"/>
              <w:ind w:firstLine="0"/>
              <w:jc w:val="center"/>
              <w:rPr>
                <w:sz w:val="18"/>
              </w:rPr>
            </w:pPr>
            <w:r w:rsidRPr="004F7DC0">
              <w:rPr>
                <w:sz w:val="18"/>
              </w:rPr>
              <w:t>0,00%</w:t>
            </w:r>
          </w:p>
        </w:tc>
        <w:tc>
          <w:tcPr>
            <w:tcW w:w="658" w:type="dxa"/>
            <w:tcBorders>
              <w:top w:val="single" w:sz="6" w:space="0" w:color="auto"/>
              <w:left w:val="single" w:sz="6" w:space="0" w:color="auto"/>
              <w:bottom w:val="double" w:sz="4" w:space="0" w:color="auto"/>
              <w:right w:val="single" w:sz="6" w:space="0" w:color="auto"/>
            </w:tcBorders>
            <w:shd w:val="clear" w:color="auto" w:fill="FFFFFF"/>
          </w:tcPr>
          <w:p w:rsidR="004537A3" w:rsidRPr="004F7DC0" w:rsidRDefault="004537A3" w:rsidP="004537A3">
            <w:pPr>
              <w:spacing w:before="120" w:after="120"/>
              <w:ind w:firstLine="0"/>
              <w:jc w:val="center"/>
              <w:rPr>
                <w:sz w:val="18"/>
              </w:rPr>
            </w:pPr>
            <w:r w:rsidRPr="004F7DC0">
              <w:rPr>
                <w:sz w:val="18"/>
              </w:rPr>
              <w:t>3</w:t>
            </w:r>
          </w:p>
        </w:tc>
        <w:tc>
          <w:tcPr>
            <w:tcW w:w="658" w:type="dxa"/>
            <w:tcBorders>
              <w:top w:val="single" w:sz="6" w:space="0" w:color="auto"/>
              <w:left w:val="single" w:sz="6" w:space="0" w:color="auto"/>
              <w:bottom w:val="double" w:sz="4" w:space="0" w:color="auto"/>
              <w:right w:val="single" w:sz="6" w:space="0" w:color="auto"/>
            </w:tcBorders>
            <w:shd w:val="clear" w:color="auto" w:fill="FFFFFF"/>
          </w:tcPr>
          <w:p w:rsidR="004537A3" w:rsidRPr="004F7DC0" w:rsidRDefault="004537A3" w:rsidP="004537A3">
            <w:pPr>
              <w:spacing w:before="120" w:after="120"/>
              <w:ind w:firstLine="0"/>
              <w:jc w:val="center"/>
              <w:rPr>
                <w:sz w:val="18"/>
              </w:rPr>
            </w:pPr>
            <w:r w:rsidRPr="004F7DC0">
              <w:rPr>
                <w:sz w:val="18"/>
              </w:rPr>
              <w:t>11,11%</w:t>
            </w:r>
          </w:p>
        </w:tc>
        <w:tc>
          <w:tcPr>
            <w:tcW w:w="658" w:type="dxa"/>
            <w:gridSpan w:val="2"/>
            <w:tcBorders>
              <w:top w:val="single" w:sz="6" w:space="0" w:color="auto"/>
              <w:left w:val="single" w:sz="6" w:space="0" w:color="auto"/>
              <w:bottom w:val="double" w:sz="4" w:space="0" w:color="auto"/>
              <w:right w:val="single" w:sz="6" w:space="0" w:color="auto"/>
            </w:tcBorders>
            <w:shd w:val="clear" w:color="auto" w:fill="FFFFFF"/>
          </w:tcPr>
          <w:p w:rsidR="004537A3" w:rsidRPr="004F7DC0" w:rsidRDefault="004537A3" w:rsidP="004537A3">
            <w:pPr>
              <w:spacing w:before="120" w:after="120"/>
              <w:ind w:firstLine="0"/>
              <w:jc w:val="center"/>
              <w:rPr>
                <w:sz w:val="18"/>
              </w:rPr>
            </w:pPr>
            <w:r w:rsidRPr="004F7DC0">
              <w:rPr>
                <w:sz w:val="18"/>
              </w:rPr>
              <w:t>33,33%</w:t>
            </w:r>
          </w:p>
        </w:tc>
      </w:tr>
      <w:tr w:rsidR="004537A3" w:rsidRPr="004F7DC0">
        <w:tblPrEx>
          <w:tblCellMar>
            <w:top w:w="0" w:type="dxa"/>
            <w:bottom w:w="0" w:type="dxa"/>
          </w:tblCellMar>
        </w:tblPrEx>
        <w:tc>
          <w:tcPr>
            <w:tcW w:w="2697" w:type="dxa"/>
            <w:gridSpan w:val="2"/>
            <w:tcBorders>
              <w:top w:val="double" w:sz="4" w:space="0" w:color="auto"/>
              <w:left w:val="single" w:sz="6" w:space="0" w:color="auto"/>
              <w:bottom w:val="single" w:sz="6" w:space="0" w:color="auto"/>
              <w:right w:val="single" w:sz="6" w:space="0" w:color="auto"/>
            </w:tcBorders>
            <w:shd w:val="clear" w:color="auto" w:fill="FFFFFF"/>
          </w:tcPr>
          <w:p w:rsidR="004537A3" w:rsidRPr="004F7DC0" w:rsidRDefault="004537A3" w:rsidP="004537A3">
            <w:pPr>
              <w:spacing w:before="120" w:after="120"/>
              <w:ind w:firstLine="0"/>
              <w:rPr>
                <w:sz w:val="18"/>
              </w:rPr>
            </w:pPr>
            <w:r w:rsidRPr="004F7DC0">
              <w:rPr>
                <w:sz w:val="18"/>
              </w:rPr>
              <w:t>TOTAL</w:t>
            </w:r>
          </w:p>
        </w:tc>
        <w:tc>
          <w:tcPr>
            <w:tcW w:w="738" w:type="dxa"/>
            <w:tcBorders>
              <w:top w:val="double" w:sz="4" w:space="0" w:color="auto"/>
              <w:left w:val="single" w:sz="6" w:space="0" w:color="auto"/>
              <w:bottom w:val="single" w:sz="6" w:space="0" w:color="auto"/>
              <w:right w:val="single" w:sz="6" w:space="0" w:color="auto"/>
            </w:tcBorders>
            <w:shd w:val="clear" w:color="auto" w:fill="FFFFFF"/>
          </w:tcPr>
          <w:p w:rsidR="004537A3" w:rsidRPr="004F7DC0" w:rsidRDefault="004537A3" w:rsidP="004537A3">
            <w:pPr>
              <w:spacing w:before="120" w:after="120"/>
              <w:ind w:firstLine="0"/>
              <w:jc w:val="center"/>
              <w:rPr>
                <w:sz w:val="18"/>
              </w:rPr>
            </w:pPr>
            <w:r w:rsidRPr="004F7DC0">
              <w:rPr>
                <w:sz w:val="18"/>
              </w:rPr>
              <w:t>8695</w:t>
            </w:r>
          </w:p>
        </w:tc>
        <w:tc>
          <w:tcPr>
            <w:tcW w:w="658" w:type="dxa"/>
            <w:tcBorders>
              <w:top w:val="double" w:sz="4" w:space="0" w:color="auto"/>
              <w:left w:val="single" w:sz="6" w:space="0" w:color="auto"/>
              <w:bottom w:val="single" w:sz="6" w:space="0" w:color="auto"/>
              <w:right w:val="single" w:sz="6" w:space="0" w:color="auto"/>
            </w:tcBorders>
            <w:shd w:val="clear" w:color="auto" w:fill="FFFFFF"/>
          </w:tcPr>
          <w:p w:rsidR="004537A3" w:rsidRPr="004F7DC0" w:rsidRDefault="004537A3" w:rsidP="004537A3">
            <w:pPr>
              <w:spacing w:before="120" w:after="120"/>
              <w:ind w:firstLine="0"/>
              <w:jc w:val="center"/>
              <w:rPr>
                <w:sz w:val="18"/>
              </w:rPr>
            </w:pPr>
            <w:r w:rsidRPr="004F7DC0">
              <w:rPr>
                <w:sz w:val="18"/>
              </w:rPr>
              <w:t>4293</w:t>
            </w:r>
          </w:p>
        </w:tc>
        <w:tc>
          <w:tcPr>
            <w:tcW w:w="658" w:type="dxa"/>
            <w:gridSpan w:val="2"/>
            <w:tcBorders>
              <w:top w:val="double" w:sz="4" w:space="0" w:color="auto"/>
              <w:left w:val="single" w:sz="6" w:space="0" w:color="auto"/>
              <w:bottom w:val="single" w:sz="6" w:space="0" w:color="auto"/>
              <w:right w:val="single" w:sz="6" w:space="0" w:color="auto"/>
            </w:tcBorders>
            <w:shd w:val="clear" w:color="auto" w:fill="FFFFFF"/>
          </w:tcPr>
          <w:p w:rsidR="004537A3" w:rsidRPr="004F7DC0" w:rsidRDefault="004537A3" w:rsidP="004537A3">
            <w:pPr>
              <w:spacing w:before="120" w:after="120"/>
              <w:ind w:firstLine="0"/>
              <w:jc w:val="center"/>
              <w:rPr>
                <w:sz w:val="18"/>
              </w:rPr>
            </w:pPr>
            <w:r w:rsidRPr="004F7DC0">
              <w:rPr>
                <w:sz w:val="18"/>
              </w:rPr>
              <w:t>49,95%</w:t>
            </w:r>
          </w:p>
        </w:tc>
        <w:tc>
          <w:tcPr>
            <w:tcW w:w="658" w:type="dxa"/>
            <w:gridSpan w:val="3"/>
            <w:tcBorders>
              <w:top w:val="double" w:sz="4" w:space="0" w:color="auto"/>
              <w:left w:val="single" w:sz="6" w:space="0" w:color="auto"/>
              <w:bottom w:val="single" w:sz="6" w:space="0" w:color="auto"/>
              <w:right w:val="single" w:sz="6" w:space="0" w:color="auto"/>
            </w:tcBorders>
            <w:shd w:val="clear" w:color="auto" w:fill="FFFFFF"/>
          </w:tcPr>
          <w:p w:rsidR="004537A3" w:rsidRPr="004F7DC0" w:rsidRDefault="004537A3" w:rsidP="004537A3">
            <w:pPr>
              <w:spacing w:before="120" w:after="120"/>
              <w:ind w:firstLine="0"/>
              <w:jc w:val="center"/>
              <w:rPr>
                <w:sz w:val="18"/>
              </w:rPr>
            </w:pPr>
            <w:r w:rsidRPr="004F7DC0">
              <w:rPr>
                <w:sz w:val="18"/>
              </w:rPr>
              <w:t>4302</w:t>
            </w:r>
          </w:p>
        </w:tc>
        <w:tc>
          <w:tcPr>
            <w:tcW w:w="648" w:type="dxa"/>
            <w:tcBorders>
              <w:top w:val="double" w:sz="4" w:space="0" w:color="auto"/>
              <w:left w:val="single" w:sz="6" w:space="0" w:color="auto"/>
              <w:bottom w:val="single" w:sz="6" w:space="0" w:color="auto"/>
              <w:right w:val="single" w:sz="6" w:space="0" w:color="auto"/>
            </w:tcBorders>
            <w:shd w:val="clear" w:color="auto" w:fill="FFFFFF"/>
          </w:tcPr>
          <w:p w:rsidR="004537A3" w:rsidRPr="004F7DC0" w:rsidRDefault="004537A3" w:rsidP="004537A3">
            <w:pPr>
              <w:spacing w:before="120" w:after="120"/>
              <w:ind w:firstLine="0"/>
              <w:jc w:val="center"/>
              <w:rPr>
                <w:sz w:val="18"/>
              </w:rPr>
            </w:pPr>
            <w:r w:rsidRPr="004F7DC0">
              <w:rPr>
                <w:sz w:val="18"/>
              </w:rPr>
              <w:t>50,0</w:t>
            </w:r>
            <w:r>
              <w:rPr>
                <w:sz w:val="18"/>
              </w:rPr>
              <w:t>6</w:t>
            </w:r>
            <w:r w:rsidRPr="004F7DC0">
              <w:rPr>
                <w:sz w:val="18"/>
              </w:rPr>
              <w:t>%</w:t>
            </w:r>
          </w:p>
        </w:tc>
        <w:tc>
          <w:tcPr>
            <w:tcW w:w="668" w:type="dxa"/>
            <w:gridSpan w:val="2"/>
            <w:tcBorders>
              <w:top w:val="double" w:sz="4" w:space="0" w:color="auto"/>
              <w:left w:val="single" w:sz="6" w:space="0" w:color="auto"/>
              <w:bottom w:val="single" w:sz="6" w:space="0" w:color="auto"/>
              <w:right w:val="single" w:sz="6" w:space="0" w:color="auto"/>
            </w:tcBorders>
            <w:shd w:val="clear" w:color="auto" w:fill="FFFFFF"/>
          </w:tcPr>
          <w:p w:rsidR="004537A3" w:rsidRPr="004F7DC0" w:rsidRDefault="004537A3" w:rsidP="004537A3">
            <w:pPr>
              <w:spacing w:before="120" w:after="120"/>
              <w:ind w:firstLine="0"/>
              <w:jc w:val="center"/>
              <w:rPr>
                <w:sz w:val="18"/>
              </w:rPr>
            </w:pPr>
            <w:r w:rsidRPr="004F7DC0">
              <w:rPr>
                <w:sz w:val="18"/>
              </w:rPr>
              <w:t>595</w:t>
            </w:r>
          </w:p>
        </w:tc>
        <w:tc>
          <w:tcPr>
            <w:tcW w:w="658" w:type="dxa"/>
            <w:gridSpan w:val="2"/>
            <w:tcBorders>
              <w:top w:val="double" w:sz="4" w:space="0" w:color="auto"/>
              <w:left w:val="single" w:sz="6" w:space="0" w:color="auto"/>
              <w:bottom w:val="single" w:sz="6" w:space="0" w:color="auto"/>
              <w:right w:val="single" w:sz="6" w:space="0" w:color="auto"/>
            </w:tcBorders>
            <w:shd w:val="clear" w:color="auto" w:fill="FFFFFF"/>
          </w:tcPr>
          <w:p w:rsidR="004537A3" w:rsidRPr="004F7DC0" w:rsidRDefault="004537A3" w:rsidP="004537A3">
            <w:pPr>
              <w:spacing w:before="120" w:after="120"/>
              <w:ind w:firstLine="0"/>
              <w:jc w:val="center"/>
              <w:rPr>
                <w:sz w:val="18"/>
              </w:rPr>
            </w:pPr>
            <w:r w:rsidRPr="004F7DC0">
              <w:rPr>
                <w:sz w:val="18"/>
              </w:rPr>
              <w:t>6,92%</w:t>
            </w:r>
          </w:p>
        </w:tc>
        <w:tc>
          <w:tcPr>
            <w:tcW w:w="658" w:type="dxa"/>
            <w:gridSpan w:val="2"/>
            <w:tcBorders>
              <w:top w:val="double" w:sz="4" w:space="0" w:color="auto"/>
              <w:left w:val="single" w:sz="6" w:space="0" w:color="auto"/>
              <w:bottom w:val="single" w:sz="6" w:space="0" w:color="auto"/>
              <w:right w:val="single" w:sz="6" w:space="0" w:color="auto"/>
            </w:tcBorders>
            <w:shd w:val="clear" w:color="auto" w:fill="FFFFFF"/>
          </w:tcPr>
          <w:p w:rsidR="004537A3" w:rsidRPr="004F7DC0" w:rsidRDefault="004537A3" w:rsidP="004537A3">
            <w:pPr>
              <w:spacing w:before="120" w:after="120"/>
              <w:ind w:firstLine="0"/>
              <w:jc w:val="center"/>
              <w:rPr>
                <w:sz w:val="18"/>
              </w:rPr>
            </w:pPr>
            <w:r w:rsidRPr="004F7DC0">
              <w:rPr>
                <w:sz w:val="18"/>
              </w:rPr>
              <w:t>13.83%</w:t>
            </w:r>
          </w:p>
        </w:tc>
        <w:tc>
          <w:tcPr>
            <w:tcW w:w="659" w:type="dxa"/>
            <w:tcBorders>
              <w:top w:val="double" w:sz="4" w:space="0" w:color="auto"/>
              <w:left w:val="single" w:sz="6" w:space="0" w:color="auto"/>
              <w:bottom w:val="single" w:sz="6" w:space="0" w:color="auto"/>
              <w:right w:val="single" w:sz="6" w:space="0" w:color="auto"/>
            </w:tcBorders>
            <w:shd w:val="clear" w:color="auto" w:fill="FFFFFF"/>
          </w:tcPr>
          <w:p w:rsidR="004537A3" w:rsidRPr="004F7DC0" w:rsidRDefault="004537A3" w:rsidP="004537A3">
            <w:pPr>
              <w:spacing w:before="120" w:after="120"/>
              <w:ind w:firstLine="0"/>
              <w:jc w:val="center"/>
              <w:rPr>
                <w:sz w:val="18"/>
              </w:rPr>
            </w:pPr>
            <w:r w:rsidRPr="004F7DC0">
              <w:rPr>
                <w:sz w:val="18"/>
              </w:rPr>
              <w:t>877</w:t>
            </w:r>
          </w:p>
        </w:tc>
        <w:tc>
          <w:tcPr>
            <w:tcW w:w="658" w:type="dxa"/>
            <w:tcBorders>
              <w:top w:val="double" w:sz="4" w:space="0" w:color="auto"/>
              <w:left w:val="single" w:sz="6" w:space="0" w:color="auto"/>
              <w:bottom w:val="single" w:sz="6" w:space="0" w:color="auto"/>
              <w:right w:val="single" w:sz="6" w:space="0" w:color="auto"/>
            </w:tcBorders>
            <w:shd w:val="clear" w:color="auto" w:fill="FFFFFF"/>
          </w:tcPr>
          <w:p w:rsidR="004537A3" w:rsidRPr="004F7DC0" w:rsidRDefault="004537A3" w:rsidP="004537A3">
            <w:pPr>
              <w:spacing w:before="120" w:after="120"/>
              <w:ind w:firstLine="0"/>
              <w:jc w:val="center"/>
              <w:rPr>
                <w:sz w:val="18"/>
              </w:rPr>
            </w:pPr>
            <w:r w:rsidRPr="004F7DC0">
              <w:rPr>
                <w:sz w:val="18"/>
              </w:rPr>
              <w:t>10,20%</w:t>
            </w:r>
          </w:p>
        </w:tc>
        <w:tc>
          <w:tcPr>
            <w:tcW w:w="658" w:type="dxa"/>
            <w:tcBorders>
              <w:top w:val="double" w:sz="4" w:space="0" w:color="auto"/>
              <w:left w:val="single" w:sz="6" w:space="0" w:color="auto"/>
              <w:bottom w:val="single" w:sz="6" w:space="0" w:color="auto"/>
              <w:right w:val="single" w:sz="6" w:space="0" w:color="auto"/>
            </w:tcBorders>
            <w:shd w:val="clear" w:color="auto" w:fill="FFFFFF"/>
          </w:tcPr>
          <w:p w:rsidR="004537A3" w:rsidRPr="004F7DC0" w:rsidRDefault="004537A3" w:rsidP="004537A3">
            <w:pPr>
              <w:spacing w:before="120" w:after="120"/>
              <w:ind w:firstLine="0"/>
              <w:jc w:val="center"/>
              <w:rPr>
                <w:sz w:val="18"/>
              </w:rPr>
            </w:pPr>
            <w:r w:rsidRPr="004F7DC0">
              <w:rPr>
                <w:sz w:val="18"/>
              </w:rPr>
              <w:t>20.39%</w:t>
            </w:r>
          </w:p>
        </w:tc>
        <w:tc>
          <w:tcPr>
            <w:tcW w:w="657" w:type="dxa"/>
            <w:tcBorders>
              <w:top w:val="double" w:sz="4" w:space="0" w:color="auto"/>
              <w:left w:val="single" w:sz="6" w:space="0" w:color="auto"/>
              <w:bottom w:val="single" w:sz="6" w:space="0" w:color="auto"/>
              <w:right w:val="single" w:sz="6" w:space="0" w:color="auto"/>
            </w:tcBorders>
            <w:shd w:val="clear" w:color="auto" w:fill="FFFFFF"/>
          </w:tcPr>
          <w:p w:rsidR="004537A3" w:rsidRPr="004F7DC0" w:rsidRDefault="004537A3" w:rsidP="004537A3">
            <w:pPr>
              <w:spacing w:before="120" w:after="120"/>
              <w:ind w:firstLine="0"/>
              <w:jc w:val="center"/>
              <w:rPr>
                <w:sz w:val="18"/>
              </w:rPr>
            </w:pPr>
            <w:r w:rsidRPr="004F7DC0">
              <w:rPr>
                <w:sz w:val="18"/>
              </w:rPr>
              <w:t>1384</w:t>
            </w:r>
          </w:p>
        </w:tc>
        <w:tc>
          <w:tcPr>
            <w:tcW w:w="658" w:type="dxa"/>
            <w:gridSpan w:val="2"/>
            <w:tcBorders>
              <w:top w:val="double" w:sz="4" w:space="0" w:color="auto"/>
              <w:left w:val="single" w:sz="6" w:space="0" w:color="auto"/>
              <w:bottom w:val="single" w:sz="6" w:space="0" w:color="auto"/>
              <w:right w:val="single" w:sz="6" w:space="0" w:color="auto"/>
            </w:tcBorders>
            <w:shd w:val="clear" w:color="auto" w:fill="FFFFFF"/>
          </w:tcPr>
          <w:p w:rsidR="004537A3" w:rsidRPr="004F7DC0" w:rsidRDefault="004537A3" w:rsidP="004537A3">
            <w:pPr>
              <w:spacing w:before="120" w:after="120"/>
              <w:ind w:firstLine="0"/>
              <w:jc w:val="center"/>
              <w:rPr>
                <w:sz w:val="18"/>
              </w:rPr>
            </w:pPr>
            <w:r w:rsidRPr="004F7DC0">
              <w:rPr>
                <w:sz w:val="18"/>
              </w:rPr>
              <w:t>1</w:t>
            </w:r>
            <w:r>
              <w:rPr>
                <w:sz w:val="18"/>
              </w:rPr>
              <w:t>8</w:t>
            </w:r>
            <w:r w:rsidRPr="004F7DC0">
              <w:rPr>
                <w:sz w:val="18"/>
              </w:rPr>
              <w:t>.10%</w:t>
            </w:r>
          </w:p>
        </w:tc>
        <w:tc>
          <w:tcPr>
            <w:tcW w:w="658" w:type="dxa"/>
            <w:gridSpan w:val="3"/>
            <w:tcBorders>
              <w:top w:val="double" w:sz="4" w:space="0" w:color="auto"/>
              <w:left w:val="single" w:sz="6" w:space="0" w:color="auto"/>
              <w:bottom w:val="single" w:sz="6" w:space="0" w:color="auto"/>
              <w:right w:val="single" w:sz="6" w:space="0" w:color="auto"/>
            </w:tcBorders>
            <w:shd w:val="clear" w:color="auto" w:fill="FFFFFF"/>
          </w:tcPr>
          <w:p w:rsidR="004537A3" w:rsidRPr="004F7DC0" w:rsidRDefault="004537A3" w:rsidP="004537A3">
            <w:pPr>
              <w:spacing w:before="120" w:after="120"/>
              <w:ind w:firstLine="0"/>
              <w:jc w:val="center"/>
              <w:rPr>
                <w:sz w:val="18"/>
              </w:rPr>
            </w:pPr>
            <w:r w:rsidRPr="004F7DC0">
              <w:rPr>
                <w:sz w:val="18"/>
              </w:rPr>
              <w:t>32.17%</w:t>
            </w:r>
          </w:p>
        </w:tc>
        <w:tc>
          <w:tcPr>
            <w:tcW w:w="658" w:type="dxa"/>
            <w:gridSpan w:val="2"/>
            <w:tcBorders>
              <w:top w:val="double" w:sz="4" w:space="0" w:color="auto"/>
              <w:left w:val="single" w:sz="6" w:space="0" w:color="auto"/>
              <w:bottom w:val="single" w:sz="6" w:space="0" w:color="auto"/>
              <w:right w:val="single" w:sz="6" w:space="0" w:color="auto"/>
            </w:tcBorders>
            <w:shd w:val="clear" w:color="auto" w:fill="FFFFFF"/>
          </w:tcPr>
          <w:p w:rsidR="004537A3" w:rsidRPr="004F7DC0" w:rsidRDefault="004537A3" w:rsidP="004537A3">
            <w:pPr>
              <w:spacing w:before="120" w:after="120"/>
              <w:ind w:firstLine="0"/>
              <w:jc w:val="center"/>
              <w:rPr>
                <w:sz w:val="18"/>
              </w:rPr>
            </w:pPr>
            <w:r>
              <w:rPr>
                <w:sz w:val="18"/>
              </w:rPr>
              <w:t>55</w:t>
            </w:r>
            <w:r w:rsidRPr="004F7DC0">
              <w:rPr>
                <w:sz w:val="18"/>
              </w:rPr>
              <w:t>0</w:t>
            </w:r>
          </w:p>
        </w:tc>
        <w:tc>
          <w:tcPr>
            <w:tcW w:w="658" w:type="dxa"/>
            <w:gridSpan w:val="2"/>
            <w:tcBorders>
              <w:top w:val="double" w:sz="4" w:space="0" w:color="auto"/>
              <w:left w:val="single" w:sz="6" w:space="0" w:color="auto"/>
              <w:bottom w:val="single" w:sz="6" w:space="0" w:color="auto"/>
              <w:right w:val="single" w:sz="6" w:space="0" w:color="auto"/>
            </w:tcBorders>
            <w:shd w:val="clear" w:color="auto" w:fill="FFFFFF"/>
          </w:tcPr>
          <w:p w:rsidR="004537A3" w:rsidRPr="004F7DC0" w:rsidRDefault="004537A3" w:rsidP="004537A3">
            <w:pPr>
              <w:spacing w:before="120" w:after="120"/>
              <w:ind w:firstLine="0"/>
              <w:jc w:val="center"/>
              <w:rPr>
                <w:sz w:val="18"/>
              </w:rPr>
            </w:pPr>
            <w:r w:rsidRPr="004F7DC0">
              <w:rPr>
                <w:sz w:val="18"/>
              </w:rPr>
              <w:t>6,40%</w:t>
            </w:r>
          </w:p>
        </w:tc>
        <w:tc>
          <w:tcPr>
            <w:tcW w:w="658" w:type="dxa"/>
            <w:gridSpan w:val="2"/>
            <w:tcBorders>
              <w:top w:val="double" w:sz="4" w:space="0" w:color="auto"/>
              <w:left w:val="single" w:sz="6" w:space="0" w:color="auto"/>
              <w:bottom w:val="single" w:sz="6" w:space="0" w:color="auto"/>
              <w:right w:val="single" w:sz="6" w:space="0" w:color="auto"/>
            </w:tcBorders>
            <w:shd w:val="clear" w:color="auto" w:fill="FFFFFF"/>
          </w:tcPr>
          <w:p w:rsidR="004537A3" w:rsidRPr="004F7DC0" w:rsidRDefault="004537A3" w:rsidP="004537A3">
            <w:pPr>
              <w:spacing w:before="120" w:after="120"/>
              <w:ind w:firstLine="0"/>
              <w:jc w:val="center"/>
              <w:rPr>
                <w:sz w:val="18"/>
              </w:rPr>
            </w:pPr>
            <w:r w:rsidRPr="004F7DC0">
              <w:rPr>
                <w:sz w:val="18"/>
              </w:rPr>
              <w:t>12,78%</w:t>
            </w:r>
          </w:p>
        </w:tc>
        <w:tc>
          <w:tcPr>
            <w:tcW w:w="658" w:type="dxa"/>
            <w:gridSpan w:val="2"/>
            <w:tcBorders>
              <w:top w:val="double" w:sz="4" w:space="0" w:color="auto"/>
              <w:left w:val="single" w:sz="6" w:space="0" w:color="auto"/>
              <w:bottom w:val="single" w:sz="6" w:space="0" w:color="auto"/>
              <w:right w:val="single" w:sz="6" w:space="0" w:color="auto"/>
            </w:tcBorders>
            <w:shd w:val="clear" w:color="auto" w:fill="FFFFFF"/>
          </w:tcPr>
          <w:p w:rsidR="004537A3" w:rsidRPr="004F7DC0" w:rsidRDefault="004537A3" w:rsidP="004537A3">
            <w:pPr>
              <w:spacing w:before="120" w:after="120"/>
              <w:ind w:firstLine="0"/>
              <w:jc w:val="center"/>
              <w:rPr>
                <w:sz w:val="18"/>
              </w:rPr>
            </w:pPr>
            <w:r w:rsidRPr="004F7DC0">
              <w:rPr>
                <w:sz w:val="18"/>
              </w:rPr>
              <w:t>443</w:t>
            </w:r>
          </w:p>
        </w:tc>
        <w:tc>
          <w:tcPr>
            <w:tcW w:w="660" w:type="dxa"/>
            <w:tcBorders>
              <w:top w:val="double" w:sz="4" w:space="0" w:color="auto"/>
              <w:left w:val="single" w:sz="6" w:space="0" w:color="auto"/>
              <w:bottom w:val="single" w:sz="6" w:space="0" w:color="auto"/>
              <w:right w:val="single" w:sz="6" w:space="0" w:color="auto"/>
            </w:tcBorders>
            <w:shd w:val="clear" w:color="auto" w:fill="FFFFFF"/>
          </w:tcPr>
          <w:p w:rsidR="004537A3" w:rsidRPr="004F7DC0" w:rsidRDefault="004537A3" w:rsidP="004537A3">
            <w:pPr>
              <w:spacing w:before="120" w:after="120"/>
              <w:ind w:firstLine="0"/>
              <w:jc w:val="center"/>
              <w:rPr>
                <w:sz w:val="18"/>
              </w:rPr>
            </w:pPr>
            <w:r>
              <w:rPr>
                <w:sz w:val="18"/>
              </w:rPr>
              <w:t>5</w:t>
            </w:r>
            <w:r w:rsidRPr="004F7DC0">
              <w:rPr>
                <w:sz w:val="18"/>
              </w:rPr>
              <w:t>,15%</w:t>
            </w:r>
          </w:p>
        </w:tc>
        <w:tc>
          <w:tcPr>
            <w:tcW w:w="658" w:type="dxa"/>
            <w:tcBorders>
              <w:top w:val="double" w:sz="4" w:space="0" w:color="auto"/>
              <w:left w:val="single" w:sz="6" w:space="0" w:color="auto"/>
              <w:bottom w:val="single" w:sz="6" w:space="0" w:color="auto"/>
              <w:right w:val="single" w:sz="6" w:space="0" w:color="auto"/>
            </w:tcBorders>
            <w:shd w:val="clear" w:color="auto" w:fill="FFFFFF"/>
          </w:tcPr>
          <w:p w:rsidR="004537A3" w:rsidRPr="004F7DC0" w:rsidRDefault="004537A3" w:rsidP="004537A3">
            <w:pPr>
              <w:spacing w:before="120" w:after="120"/>
              <w:ind w:firstLine="0"/>
              <w:jc w:val="center"/>
              <w:rPr>
                <w:sz w:val="18"/>
              </w:rPr>
            </w:pPr>
            <w:r w:rsidRPr="004F7DC0">
              <w:rPr>
                <w:sz w:val="18"/>
              </w:rPr>
              <w:t>10.30%</w:t>
            </w:r>
          </w:p>
        </w:tc>
        <w:tc>
          <w:tcPr>
            <w:tcW w:w="658" w:type="dxa"/>
            <w:tcBorders>
              <w:top w:val="double" w:sz="4" w:space="0" w:color="auto"/>
              <w:left w:val="single" w:sz="6" w:space="0" w:color="auto"/>
              <w:bottom w:val="single" w:sz="6" w:space="0" w:color="auto"/>
              <w:right w:val="single" w:sz="6" w:space="0" w:color="auto"/>
            </w:tcBorders>
            <w:shd w:val="clear" w:color="auto" w:fill="FFFFFF"/>
          </w:tcPr>
          <w:p w:rsidR="004537A3" w:rsidRPr="004F7DC0" w:rsidRDefault="004537A3" w:rsidP="004537A3">
            <w:pPr>
              <w:spacing w:before="120" w:after="120"/>
              <w:ind w:firstLine="0"/>
              <w:jc w:val="center"/>
              <w:rPr>
                <w:sz w:val="18"/>
              </w:rPr>
            </w:pPr>
            <w:r w:rsidRPr="004F7DC0">
              <w:rPr>
                <w:sz w:val="18"/>
              </w:rPr>
              <w:t>453</w:t>
            </w:r>
          </w:p>
        </w:tc>
        <w:tc>
          <w:tcPr>
            <w:tcW w:w="658" w:type="dxa"/>
            <w:tcBorders>
              <w:top w:val="double" w:sz="4" w:space="0" w:color="auto"/>
              <w:left w:val="single" w:sz="6" w:space="0" w:color="auto"/>
              <w:bottom w:val="single" w:sz="6" w:space="0" w:color="auto"/>
              <w:right w:val="single" w:sz="6" w:space="0" w:color="auto"/>
            </w:tcBorders>
            <w:shd w:val="clear" w:color="auto" w:fill="FFFFFF"/>
          </w:tcPr>
          <w:p w:rsidR="004537A3" w:rsidRPr="004F7DC0" w:rsidRDefault="004537A3" w:rsidP="004537A3">
            <w:pPr>
              <w:spacing w:before="120" w:after="120"/>
              <w:ind w:firstLine="0"/>
              <w:jc w:val="center"/>
              <w:rPr>
                <w:sz w:val="18"/>
              </w:rPr>
            </w:pPr>
            <w:r>
              <w:rPr>
                <w:sz w:val="18"/>
              </w:rPr>
              <w:t>5</w:t>
            </w:r>
            <w:r w:rsidRPr="004F7DC0">
              <w:rPr>
                <w:sz w:val="18"/>
              </w:rPr>
              <w:t>.27%</w:t>
            </w:r>
          </w:p>
        </w:tc>
        <w:tc>
          <w:tcPr>
            <w:tcW w:w="658" w:type="dxa"/>
            <w:gridSpan w:val="2"/>
            <w:tcBorders>
              <w:top w:val="double" w:sz="4" w:space="0" w:color="auto"/>
              <w:left w:val="single" w:sz="6" w:space="0" w:color="auto"/>
              <w:bottom w:val="single" w:sz="6" w:space="0" w:color="auto"/>
              <w:right w:val="single" w:sz="6" w:space="0" w:color="auto"/>
            </w:tcBorders>
            <w:shd w:val="clear" w:color="auto" w:fill="FFFFFF"/>
          </w:tcPr>
          <w:p w:rsidR="004537A3" w:rsidRPr="004F7DC0" w:rsidRDefault="004537A3" w:rsidP="004537A3">
            <w:pPr>
              <w:spacing w:before="120" w:after="120"/>
              <w:ind w:firstLine="0"/>
              <w:jc w:val="center"/>
              <w:rPr>
                <w:sz w:val="18"/>
              </w:rPr>
            </w:pPr>
            <w:r>
              <w:rPr>
                <w:sz w:val="18"/>
              </w:rPr>
              <w:t>10,5</w:t>
            </w:r>
            <w:r w:rsidRPr="004F7DC0">
              <w:rPr>
                <w:sz w:val="18"/>
              </w:rPr>
              <w:t>3%</w:t>
            </w:r>
          </w:p>
        </w:tc>
      </w:tr>
      <w:tr w:rsidR="004537A3" w:rsidRPr="004F7DC0">
        <w:tblPrEx>
          <w:tblCellMar>
            <w:top w:w="0" w:type="dxa"/>
            <w:bottom w:w="0" w:type="dxa"/>
          </w:tblCellMar>
        </w:tblPrEx>
        <w:tc>
          <w:tcPr>
            <w:tcW w:w="2697" w:type="dxa"/>
            <w:gridSpan w:val="2"/>
            <w:tcBorders>
              <w:top w:val="single" w:sz="6" w:space="0" w:color="auto"/>
              <w:left w:val="single" w:sz="6" w:space="0" w:color="auto"/>
              <w:bottom w:val="double" w:sz="4" w:space="0" w:color="auto"/>
              <w:right w:val="single" w:sz="6" w:space="0" w:color="auto"/>
            </w:tcBorders>
            <w:shd w:val="clear" w:color="auto" w:fill="FFFFFF"/>
          </w:tcPr>
          <w:p w:rsidR="004537A3" w:rsidRPr="004F7DC0" w:rsidRDefault="004537A3" w:rsidP="004537A3">
            <w:pPr>
              <w:spacing w:before="120" w:after="120"/>
              <w:ind w:firstLine="0"/>
              <w:rPr>
                <w:sz w:val="18"/>
              </w:rPr>
            </w:pPr>
            <w:r w:rsidRPr="004F7DC0">
              <w:rPr>
                <w:sz w:val="18"/>
              </w:rPr>
              <w:t>Tadoussac</w:t>
            </w:r>
          </w:p>
        </w:tc>
        <w:tc>
          <w:tcPr>
            <w:tcW w:w="738" w:type="dxa"/>
            <w:tcBorders>
              <w:top w:val="single" w:sz="6" w:space="0" w:color="auto"/>
              <w:left w:val="single" w:sz="6" w:space="0" w:color="auto"/>
              <w:bottom w:val="double" w:sz="4" w:space="0" w:color="auto"/>
              <w:right w:val="single" w:sz="6" w:space="0" w:color="auto"/>
            </w:tcBorders>
            <w:shd w:val="clear" w:color="auto" w:fill="FFFFFF"/>
          </w:tcPr>
          <w:p w:rsidR="004537A3" w:rsidRPr="004F7DC0" w:rsidRDefault="004537A3" w:rsidP="004537A3">
            <w:pPr>
              <w:spacing w:before="120" w:after="120"/>
              <w:ind w:firstLine="0"/>
              <w:jc w:val="center"/>
              <w:rPr>
                <w:sz w:val="18"/>
              </w:rPr>
            </w:pPr>
            <w:r w:rsidRPr="004F7DC0">
              <w:rPr>
                <w:sz w:val="18"/>
              </w:rPr>
              <w:t>8765</w:t>
            </w:r>
          </w:p>
        </w:tc>
        <w:tc>
          <w:tcPr>
            <w:tcW w:w="658" w:type="dxa"/>
            <w:tcBorders>
              <w:top w:val="single" w:sz="6" w:space="0" w:color="auto"/>
              <w:left w:val="single" w:sz="6" w:space="0" w:color="auto"/>
              <w:bottom w:val="double" w:sz="4" w:space="0" w:color="auto"/>
              <w:right w:val="single" w:sz="6" w:space="0" w:color="auto"/>
            </w:tcBorders>
            <w:shd w:val="clear" w:color="auto" w:fill="FFFFFF"/>
          </w:tcPr>
          <w:p w:rsidR="004537A3" w:rsidRPr="004F7DC0" w:rsidRDefault="004537A3" w:rsidP="004537A3">
            <w:pPr>
              <w:spacing w:before="120" w:after="120"/>
              <w:ind w:firstLine="0"/>
              <w:jc w:val="center"/>
              <w:rPr>
                <w:sz w:val="18"/>
              </w:rPr>
            </w:pPr>
            <w:r w:rsidRPr="004F7DC0">
              <w:rPr>
                <w:sz w:val="18"/>
              </w:rPr>
              <w:t>3946</w:t>
            </w:r>
          </w:p>
        </w:tc>
        <w:tc>
          <w:tcPr>
            <w:tcW w:w="658" w:type="dxa"/>
            <w:gridSpan w:val="2"/>
            <w:tcBorders>
              <w:top w:val="single" w:sz="6" w:space="0" w:color="auto"/>
              <w:left w:val="single" w:sz="6" w:space="0" w:color="auto"/>
              <w:bottom w:val="double" w:sz="4" w:space="0" w:color="auto"/>
              <w:right w:val="single" w:sz="6" w:space="0" w:color="auto"/>
            </w:tcBorders>
            <w:shd w:val="clear" w:color="auto" w:fill="FFFFFF"/>
          </w:tcPr>
          <w:p w:rsidR="004537A3" w:rsidRPr="004F7DC0" w:rsidRDefault="004537A3" w:rsidP="004537A3">
            <w:pPr>
              <w:spacing w:before="120" w:after="120"/>
              <w:ind w:firstLine="0"/>
              <w:jc w:val="center"/>
              <w:rPr>
                <w:sz w:val="18"/>
              </w:rPr>
            </w:pPr>
            <w:r w:rsidRPr="004F7DC0">
              <w:rPr>
                <w:sz w:val="18"/>
              </w:rPr>
              <w:t>45,01%</w:t>
            </w:r>
          </w:p>
        </w:tc>
        <w:tc>
          <w:tcPr>
            <w:tcW w:w="658" w:type="dxa"/>
            <w:gridSpan w:val="3"/>
            <w:tcBorders>
              <w:top w:val="single" w:sz="6" w:space="0" w:color="auto"/>
              <w:left w:val="single" w:sz="6" w:space="0" w:color="auto"/>
              <w:bottom w:val="double" w:sz="4" w:space="0" w:color="auto"/>
              <w:right w:val="single" w:sz="6" w:space="0" w:color="auto"/>
            </w:tcBorders>
            <w:shd w:val="clear" w:color="auto" w:fill="FFFFFF"/>
          </w:tcPr>
          <w:p w:rsidR="004537A3" w:rsidRPr="004F7DC0" w:rsidRDefault="004537A3" w:rsidP="004537A3">
            <w:pPr>
              <w:spacing w:before="120" w:after="120"/>
              <w:ind w:firstLine="0"/>
              <w:jc w:val="center"/>
              <w:rPr>
                <w:sz w:val="18"/>
              </w:rPr>
            </w:pPr>
            <w:r w:rsidRPr="004F7DC0">
              <w:rPr>
                <w:sz w:val="18"/>
              </w:rPr>
              <w:t>4820</w:t>
            </w:r>
          </w:p>
        </w:tc>
        <w:tc>
          <w:tcPr>
            <w:tcW w:w="648" w:type="dxa"/>
            <w:tcBorders>
              <w:top w:val="single" w:sz="6" w:space="0" w:color="auto"/>
              <w:left w:val="single" w:sz="6" w:space="0" w:color="auto"/>
              <w:bottom w:val="double" w:sz="4" w:space="0" w:color="auto"/>
              <w:right w:val="single" w:sz="6" w:space="0" w:color="auto"/>
            </w:tcBorders>
            <w:shd w:val="clear" w:color="auto" w:fill="FFFFFF"/>
          </w:tcPr>
          <w:p w:rsidR="004537A3" w:rsidRPr="004F7DC0" w:rsidRDefault="004537A3" w:rsidP="004537A3">
            <w:pPr>
              <w:spacing w:before="120" w:after="120"/>
              <w:ind w:firstLine="0"/>
              <w:jc w:val="center"/>
              <w:rPr>
                <w:sz w:val="18"/>
              </w:rPr>
            </w:pPr>
            <w:r w:rsidRPr="004F7DC0">
              <w:rPr>
                <w:sz w:val="18"/>
              </w:rPr>
              <w:t>54,99%</w:t>
            </w:r>
          </w:p>
        </w:tc>
        <w:tc>
          <w:tcPr>
            <w:tcW w:w="668" w:type="dxa"/>
            <w:gridSpan w:val="2"/>
            <w:tcBorders>
              <w:top w:val="single" w:sz="6" w:space="0" w:color="auto"/>
              <w:left w:val="single" w:sz="6" w:space="0" w:color="auto"/>
              <w:bottom w:val="double" w:sz="4" w:space="0" w:color="auto"/>
              <w:right w:val="single" w:sz="6" w:space="0" w:color="auto"/>
            </w:tcBorders>
            <w:shd w:val="clear" w:color="auto" w:fill="FFFFFF"/>
          </w:tcPr>
          <w:p w:rsidR="004537A3" w:rsidRPr="004F7DC0" w:rsidRDefault="004537A3" w:rsidP="004537A3">
            <w:pPr>
              <w:spacing w:before="120" w:after="120"/>
              <w:ind w:firstLine="0"/>
              <w:jc w:val="center"/>
              <w:rPr>
                <w:sz w:val="18"/>
              </w:rPr>
            </w:pPr>
            <w:r w:rsidRPr="004F7DC0">
              <w:rPr>
                <w:sz w:val="18"/>
              </w:rPr>
              <w:t>77</w:t>
            </w:r>
          </w:p>
        </w:tc>
        <w:tc>
          <w:tcPr>
            <w:tcW w:w="658" w:type="dxa"/>
            <w:gridSpan w:val="2"/>
            <w:tcBorders>
              <w:top w:val="single" w:sz="6" w:space="0" w:color="auto"/>
              <w:left w:val="single" w:sz="6" w:space="0" w:color="auto"/>
              <w:bottom w:val="double" w:sz="4" w:space="0" w:color="auto"/>
              <w:right w:val="single" w:sz="6" w:space="0" w:color="auto"/>
            </w:tcBorders>
            <w:shd w:val="clear" w:color="auto" w:fill="FFFFFF"/>
          </w:tcPr>
          <w:p w:rsidR="004537A3" w:rsidRPr="004F7DC0" w:rsidRDefault="004537A3" w:rsidP="004537A3">
            <w:pPr>
              <w:spacing w:before="120" w:after="120"/>
              <w:ind w:firstLine="0"/>
              <w:jc w:val="center"/>
              <w:rPr>
                <w:sz w:val="18"/>
              </w:rPr>
            </w:pPr>
            <w:r w:rsidRPr="004F7DC0">
              <w:rPr>
                <w:sz w:val="18"/>
              </w:rPr>
              <w:t>0,88%</w:t>
            </w:r>
          </w:p>
        </w:tc>
        <w:tc>
          <w:tcPr>
            <w:tcW w:w="658" w:type="dxa"/>
            <w:gridSpan w:val="2"/>
            <w:tcBorders>
              <w:top w:val="single" w:sz="6" w:space="0" w:color="auto"/>
              <w:left w:val="single" w:sz="6" w:space="0" w:color="auto"/>
              <w:bottom w:val="double" w:sz="4" w:space="0" w:color="auto"/>
              <w:right w:val="single" w:sz="6" w:space="0" w:color="auto"/>
            </w:tcBorders>
            <w:shd w:val="clear" w:color="auto" w:fill="FFFFFF"/>
          </w:tcPr>
          <w:p w:rsidR="004537A3" w:rsidRPr="004F7DC0" w:rsidRDefault="004537A3" w:rsidP="004537A3">
            <w:pPr>
              <w:spacing w:before="120" w:after="120"/>
              <w:ind w:firstLine="0"/>
              <w:jc w:val="center"/>
              <w:rPr>
                <w:sz w:val="18"/>
              </w:rPr>
            </w:pPr>
            <w:r w:rsidRPr="004F7DC0">
              <w:rPr>
                <w:sz w:val="18"/>
              </w:rPr>
              <w:t>1,60%</w:t>
            </w:r>
          </w:p>
        </w:tc>
        <w:tc>
          <w:tcPr>
            <w:tcW w:w="659" w:type="dxa"/>
            <w:tcBorders>
              <w:top w:val="single" w:sz="6" w:space="0" w:color="auto"/>
              <w:left w:val="single" w:sz="6" w:space="0" w:color="auto"/>
              <w:bottom w:val="double" w:sz="4" w:space="0" w:color="auto"/>
              <w:right w:val="single" w:sz="6" w:space="0" w:color="auto"/>
            </w:tcBorders>
            <w:shd w:val="clear" w:color="auto" w:fill="FFFFFF"/>
          </w:tcPr>
          <w:p w:rsidR="004537A3" w:rsidRPr="004F7DC0" w:rsidRDefault="004537A3" w:rsidP="004537A3">
            <w:pPr>
              <w:spacing w:before="120" w:after="120"/>
              <w:ind w:firstLine="0"/>
              <w:jc w:val="center"/>
              <w:rPr>
                <w:sz w:val="18"/>
              </w:rPr>
            </w:pPr>
            <w:r w:rsidRPr="004F7DC0">
              <w:rPr>
                <w:sz w:val="18"/>
              </w:rPr>
              <w:t>61</w:t>
            </w:r>
          </w:p>
        </w:tc>
        <w:tc>
          <w:tcPr>
            <w:tcW w:w="658" w:type="dxa"/>
            <w:tcBorders>
              <w:top w:val="single" w:sz="6" w:space="0" w:color="auto"/>
              <w:left w:val="single" w:sz="6" w:space="0" w:color="auto"/>
              <w:bottom w:val="double" w:sz="4" w:space="0" w:color="auto"/>
              <w:right w:val="single" w:sz="6" w:space="0" w:color="auto"/>
            </w:tcBorders>
            <w:shd w:val="clear" w:color="auto" w:fill="FFFFFF"/>
          </w:tcPr>
          <w:p w:rsidR="004537A3" w:rsidRPr="004F7DC0" w:rsidRDefault="004537A3" w:rsidP="004537A3">
            <w:pPr>
              <w:spacing w:before="120" w:after="120"/>
              <w:ind w:firstLine="0"/>
              <w:jc w:val="center"/>
              <w:rPr>
                <w:sz w:val="18"/>
              </w:rPr>
            </w:pPr>
            <w:r w:rsidRPr="004F7DC0">
              <w:rPr>
                <w:sz w:val="18"/>
              </w:rPr>
              <w:t>0,58%</w:t>
            </w:r>
          </w:p>
        </w:tc>
        <w:tc>
          <w:tcPr>
            <w:tcW w:w="658" w:type="dxa"/>
            <w:tcBorders>
              <w:top w:val="single" w:sz="6" w:space="0" w:color="auto"/>
              <w:left w:val="single" w:sz="6" w:space="0" w:color="auto"/>
              <w:bottom w:val="double" w:sz="4" w:space="0" w:color="auto"/>
              <w:right w:val="single" w:sz="6" w:space="0" w:color="auto"/>
            </w:tcBorders>
            <w:shd w:val="clear" w:color="auto" w:fill="FFFFFF"/>
          </w:tcPr>
          <w:p w:rsidR="004537A3" w:rsidRPr="004F7DC0" w:rsidRDefault="004537A3" w:rsidP="004537A3">
            <w:pPr>
              <w:spacing w:before="120" w:after="120"/>
              <w:ind w:firstLine="0"/>
              <w:jc w:val="center"/>
              <w:rPr>
                <w:sz w:val="18"/>
              </w:rPr>
            </w:pPr>
            <w:r w:rsidRPr="004F7DC0">
              <w:rPr>
                <w:sz w:val="18"/>
              </w:rPr>
              <w:t>1.06%</w:t>
            </w:r>
          </w:p>
        </w:tc>
        <w:tc>
          <w:tcPr>
            <w:tcW w:w="657" w:type="dxa"/>
            <w:tcBorders>
              <w:top w:val="single" w:sz="6" w:space="0" w:color="auto"/>
              <w:left w:val="single" w:sz="6" w:space="0" w:color="auto"/>
              <w:bottom w:val="double" w:sz="4" w:space="0" w:color="auto"/>
              <w:right w:val="single" w:sz="6" w:space="0" w:color="auto"/>
            </w:tcBorders>
            <w:shd w:val="clear" w:color="auto" w:fill="FFFFFF"/>
          </w:tcPr>
          <w:p w:rsidR="004537A3" w:rsidRPr="004F7DC0" w:rsidRDefault="004537A3" w:rsidP="004537A3">
            <w:pPr>
              <w:spacing w:before="120" w:after="120"/>
              <w:ind w:firstLine="0"/>
              <w:jc w:val="center"/>
              <w:rPr>
                <w:sz w:val="18"/>
              </w:rPr>
            </w:pPr>
            <w:r w:rsidRPr="004F7DC0">
              <w:rPr>
                <w:sz w:val="18"/>
              </w:rPr>
              <w:t>29</w:t>
            </w:r>
          </w:p>
        </w:tc>
        <w:tc>
          <w:tcPr>
            <w:tcW w:w="658" w:type="dxa"/>
            <w:gridSpan w:val="2"/>
            <w:tcBorders>
              <w:top w:val="single" w:sz="6" w:space="0" w:color="auto"/>
              <w:left w:val="single" w:sz="6" w:space="0" w:color="auto"/>
              <w:bottom w:val="double" w:sz="4" w:space="0" w:color="auto"/>
              <w:right w:val="single" w:sz="6" w:space="0" w:color="auto"/>
            </w:tcBorders>
            <w:shd w:val="clear" w:color="auto" w:fill="FFFFFF"/>
          </w:tcPr>
          <w:p w:rsidR="004537A3" w:rsidRPr="004F7DC0" w:rsidRDefault="004537A3" w:rsidP="004537A3">
            <w:pPr>
              <w:spacing w:before="120" w:after="120"/>
              <w:ind w:firstLine="0"/>
              <w:jc w:val="center"/>
              <w:rPr>
                <w:sz w:val="18"/>
              </w:rPr>
            </w:pPr>
            <w:r w:rsidRPr="004F7DC0">
              <w:rPr>
                <w:sz w:val="18"/>
              </w:rPr>
              <w:t>0.33%</w:t>
            </w:r>
          </w:p>
        </w:tc>
        <w:tc>
          <w:tcPr>
            <w:tcW w:w="658" w:type="dxa"/>
            <w:gridSpan w:val="3"/>
            <w:tcBorders>
              <w:top w:val="single" w:sz="6" w:space="0" w:color="auto"/>
              <w:left w:val="single" w:sz="6" w:space="0" w:color="auto"/>
              <w:bottom w:val="double" w:sz="4" w:space="0" w:color="auto"/>
              <w:right w:val="single" w:sz="6" w:space="0" w:color="auto"/>
            </w:tcBorders>
            <w:shd w:val="clear" w:color="auto" w:fill="FFFFFF"/>
          </w:tcPr>
          <w:p w:rsidR="004537A3" w:rsidRPr="004F7DC0" w:rsidRDefault="004537A3" w:rsidP="004537A3">
            <w:pPr>
              <w:spacing w:before="120" w:after="120"/>
              <w:ind w:firstLine="0"/>
              <w:jc w:val="center"/>
              <w:rPr>
                <w:sz w:val="18"/>
              </w:rPr>
            </w:pPr>
            <w:r w:rsidRPr="004F7DC0">
              <w:rPr>
                <w:sz w:val="18"/>
              </w:rPr>
              <w:t>0.60%</w:t>
            </w:r>
          </w:p>
        </w:tc>
        <w:tc>
          <w:tcPr>
            <w:tcW w:w="658" w:type="dxa"/>
            <w:gridSpan w:val="2"/>
            <w:tcBorders>
              <w:top w:val="single" w:sz="6" w:space="0" w:color="auto"/>
              <w:left w:val="single" w:sz="6" w:space="0" w:color="auto"/>
              <w:bottom w:val="double" w:sz="4" w:space="0" w:color="auto"/>
              <w:right w:val="single" w:sz="6" w:space="0" w:color="auto"/>
            </w:tcBorders>
            <w:shd w:val="clear" w:color="auto" w:fill="FFFFFF"/>
          </w:tcPr>
          <w:p w:rsidR="004537A3" w:rsidRPr="004F7DC0" w:rsidRDefault="004537A3" w:rsidP="004537A3">
            <w:pPr>
              <w:spacing w:before="120" w:after="120"/>
              <w:ind w:firstLine="0"/>
              <w:jc w:val="center"/>
              <w:rPr>
                <w:sz w:val="18"/>
              </w:rPr>
            </w:pPr>
            <w:r w:rsidRPr="004F7DC0">
              <w:rPr>
                <w:sz w:val="18"/>
              </w:rPr>
              <w:t>4</w:t>
            </w:r>
            <w:r>
              <w:rPr>
                <w:sz w:val="18"/>
              </w:rPr>
              <w:t>5</w:t>
            </w:r>
            <w:r w:rsidRPr="004F7DC0">
              <w:rPr>
                <w:sz w:val="18"/>
              </w:rPr>
              <w:t>71</w:t>
            </w:r>
          </w:p>
        </w:tc>
        <w:tc>
          <w:tcPr>
            <w:tcW w:w="658" w:type="dxa"/>
            <w:gridSpan w:val="2"/>
            <w:tcBorders>
              <w:top w:val="single" w:sz="6" w:space="0" w:color="auto"/>
              <w:left w:val="single" w:sz="6" w:space="0" w:color="auto"/>
              <w:bottom w:val="double" w:sz="4" w:space="0" w:color="auto"/>
              <w:right w:val="single" w:sz="6" w:space="0" w:color="auto"/>
            </w:tcBorders>
            <w:shd w:val="clear" w:color="auto" w:fill="FFFFFF"/>
          </w:tcPr>
          <w:p w:rsidR="004537A3" w:rsidRPr="004F7DC0" w:rsidRDefault="004537A3" w:rsidP="004537A3">
            <w:pPr>
              <w:spacing w:before="120" w:after="120"/>
              <w:ind w:firstLine="0"/>
              <w:jc w:val="center"/>
              <w:rPr>
                <w:sz w:val="18"/>
              </w:rPr>
            </w:pPr>
            <w:r w:rsidRPr="004F7DC0">
              <w:rPr>
                <w:sz w:val="18"/>
              </w:rPr>
              <w:t>52,15%</w:t>
            </w:r>
          </w:p>
        </w:tc>
        <w:tc>
          <w:tcPr>
            <w:tcW w:w="658" w:type="dxa"/>
            <w:gridSpan w:val="2"/>
            <w:tcBorders>
              <w:top w:val="single" w:sz="6" w:space="0" w:color="auto"/>
              <w:left w:val="single" w:sz="6" w:space="0" w:color="auto"/>
              <w:bottom w:val="double" w:sz="4" w:space="0" w:color="auto"/>
              <w:right w:val="single" w:sz="6" w:space="0" w:color="auto"/>
            </w:tcBorders>
            <w:shd w:val="clear" w:color="auto" w:fill="FFFFFF"/>
          </w:tcPr>
          <w:p w:rsidR="004537A3" w:rsidRPr="004F7DC0" w:rsidRDefault="004537A3" w:rsidP="004537A3">
            <w:pPr>
              <w:spacing w:before="120" w:after="120"/>
              <w:ind w:firstLine="0"/>
              <w:jc w:val="center"/>
              <w:rPr>
                <w:sz w:val="18"/>
              </w:rPr>
            </w:pPr>
            <w:r w:rsidRPr="004F7DC0">
              <w:rPr>
                <w:sz w:val="18"/>
              </w:rPr>
              <w:t>94,83%</w:t>
            </w:r>
          </w:p>
        </w:tc>
        <w:tc>
          <w:tcPr>
            <w:tcW w:w="658" w:type="dxa"/>
            <w:gridSpan w:val="2"/>
            <w:tcBorders>
              <w:top w:val="single" w:sz="6" w:space="0" w:color="auto"/>
              <w:left w:val="single" w:sz="6" w:space="0" w:color="auto"/>
              <w:bottom w:val="double" w:sz="4" w:space="0" w:color="auto"/>
              <w:right w:val="single" w:sz="6" w:space="0" w:color="auto"/>
            </w:tcBorders>
            <w:shd w:val="clear" w:color="auto" w:fill="FFFFFF"/>
          </w:tcPr>
          <w:p w:rsidR="004537A3" w:rsidRPr="004F7DC0" w:rsidRDefault="004537A3" w:rsidP="004537A3">
            <w:pPr>
              <w:spacing w:before="120" w:after="120"/>
              <w:ind w:firstLine="0"/>
              <w:jc w:val="center"/>
              <w:rPr>
                <w:sz w:val="18"/>
              </w:rPr>
            </w:pPr>
            <w:r w:rsidRPr="004F7DC0">
              <w:rPr>
                <w:sz w:val="18"/>
              </w:rPr>
              <w:t>1</w:t>
            </w:r>
          </w:p>
        </w:tc>
        <w:tc>
          <w:tcPr>
            <w:tcW w:w="660" w:type="dxa"/>
            <w:tcBorders>
              <w:top w:val="single" w:sz="6" w:space="0" w:color="auto"/>
              <w:left w:val="single" w:sz="6" w:space="0" w:color="auto"/>
              <w:bottom w:val="double" w:sz="4" w:space="0" w:color="auto"/>
              <w:right w:val="single" w:sz="6" w:space="0" w:color="auto"/>
            </w:tcBorders>
            <w:shd w:val="clear" w:color="auto" w:fill="FFFFFF"/>
          </w:tcPr>
          <w:p w:rsidR="004537A3" w:rsidRPr="004F7DC0" w:rsidRDefault="004537A3" w:rsidP="004537A3">
            <w:pPr>
              <w:spacing w:before="120" w:after="120"/>
              <w:ind w:firstLine="0"/>
              <w:jc w:val="center"/>
              <w:rPr>
                <w:sz w:val="18"/>
              </w:rPr>
            </w:pPr>
            <w:r w:rsidRPr="004F7DC0">
              <w:rPr>
                <w:sz w:val="18"/>
              </w:rPr>
              <w:t>0,01%</w:t>
            </w:r>
          </w:p>
        </w:tc>
        <w:tc>
          <w:tcPr>
            <w:tcW w:w="658" w:type="dxa"/>
            <w:tcBorders>
              <w:top w:val="single" w:sz="6" w:space="0" w:color="auto"/>
              <w:left w:val="single" w:sz="6" w:space="0" w:color="auto"/>
              <w:bottom w:val="double" w:sz="4" w:space="0" w:color="auto"/>
              <w:right w:val="single" w:sz="6" w:space="0" w:color="auto"/>
            </w:tcBorders>
            <w:shd w:val="clear" w:color="auto" w:fill="FFFFFF"/>
          </w:tcPr>
          <w:p w:rsidR="004537A3" w:rsidRPr="004F7DC0" w:rsidRDefault="004537A3" w:rsidP="004537A3">
            <w:pPr>
              <w:spacing w:before="120" w:after="120"/>
              <w:ind w:firstLine="0"/>
              <w:jc w:val="center"/>
              <w:rPr>
                <w:sz w:val="18"/>
              </w:rPr>
            </w:pPr>
            <w:r w:rsidRPr="004F7DC0">
              <w:rPr>
                <w:sz w:val="18"/>
              </w:rPr>
              <w:t>0.02%</w:t>
            </w:r>
          </w:p>
        </w:tc>
        <w:tc>
          <w:tcPr>
            <w:tcW w:w="658" w:type="dxa"/>
            <w:tcBorders>
              <w:top w:val="single" w:sz="6" w:space="0" w:color="auto"/>
              <w:left w:val="single" w:sz="6" w:space="0" w:color="auto"/>
              <w:bottom w:val="double" w:sz="4" w:space="0" w:color="auto"/>
              <w:right w:val="single" w:sz="6" w:space="0" w:color="auto"/>
            </w:tcBorders>
            <w:shd w:val="clear" w:color="auto" w:fill="FFFFFF"/>
          </w:tcPr>
          <w:p w:rsidR="004537A3" w:rsidRPr="004F7DC0" w:rsidRDefault="004537A3" w:rsidP="004537A3">
            <w:pPr>
              <w:spacing w:before="120" w:after="120"/>
              <w:ind w:firstLine="0"/>
              <w:jc w:val="center"/>
              <w:rPr>
                <w:sz w:val="18"/>
              </w:rPr>
            </w:pPr>
            <w:r w:rsidRPr="004F7DC0">
              <w:rPr>
                <w:sz w:val="18"/>
              </w:rPr>
              <w:t>91</w:t>
            </w:r>
          </w:p>
        </w:tc>
        <w:tc>
          <w:tcPr>
            <w:tcW w:w="658" w:type="dxa"/>
            <w:tcBorders>
              <w:top w:val="single" w:sz="6" w:space="0" w:color="auto"/>
              <w:left w:val="single" w:sz="6" w:space="0" w:color="auto"/>
              <w:bottom w:val="double" w:sz="4" w:space="0" w:color="auto"/>
              <w:right w:val="single" w:sz="6" w:space="0" w:color="auto"/>
            </w:tcBorders>
            <w:shd w:val="clear" w:color="auto" w:fill="FFFFFF"/>
          </w:tcPr>
          <w:p w:rsidR="004537A3" w:rsidRPr="004F7DC0" w:rsidRDefault="004537A3" w:rsidP="004537A3">
            <w:pPr>
              <w:spacing w:before="120" w:after="120"/>
              <w:ind w:firstLine="0"/>
              <w:jc w:val="center"/>
              <w:rPr>
                <w:sz w:val="18"/>
              </w:rPr>
            </w:pPr>
            <w:r w:rsidRPr="004F7DC0">
              <w:rPr>
                <w:sz w:val="18"/>
              </w:rPr>
              <w:t>1,04%</w:t>
            </w:r>
          </w:p>
        </w:tc>
        <w:tc>
          <w:tcPr>
            <w:tcW w:w="658" w:type="dxa"/>
            <w:gridSpan w:val="2"/>
            <w:tcBorders>
              <w:top w:val="single" w:sz="6" w:space="0" w:color="auto"/>
              <w:left w:val="single" w:sz="6" w:space="0" w:color="auto"/>
              <w:bottom w:val="double" w:sz="4" w:space="0" w:color="auto"/>
              <w:right w:val="single" w:sz="6" w:space="0" w:color="auto"/>
            </w:tcBorders>
            <w:shd w:val="clear" w:color="auto" w:fill="FFFFFF"/>
          </w:tcPr>
          <w:p w:rsidR="004537A3" w:rsidRPr="004F7DC0" w:rsidRDefault="004537A3" w:rsidP="004537A3">
            <w:pPr>
              <w:spacing w:before="120" w:after="120"/>
              <w:ind w:firstLine="0"/>
              <w:jc w:val="center"/>
              <w:rPr>
                <w:sz w:val="18"/>
              </w:rPr>
            </w:pPr>
            <w:r w:rsidRPr="004F7DC0">
              <w:rPr>
                <w:sz w:val="18"/>
              </w:rPr>
              <w:t>1,89%</w:t>
            </w:r>
          </w:p>
        </w:tc>
      </w:tr>
      <w:tr w:rsidR="004537A3" w:rsidRPr="004F7DC0">
        <w:tblPrEx>
          <w:tblCellMar>
            <w:top w:w="0" w:type="dxa"/>
            <w:bottom w:w="0" w:type="dxa"/>
          </w:tblCellMar>
        </w:tblPrEx>
        <w:tc>
          <w:tcPr>
            <w:tcW w:w="2697" w:type="dxa"/>
            <w:gridSpan w:val="2"/>
            <w:tcBorders>
              <w:top w:val="double" w:sz="4" w:space="0" w:color="auto"/>
              <w:left w:val="single" w:sz="6" w:space="0" w:color="auto"/>
              <w:bottom w:val="single" w:sz="6" w:space="0" w:color="auto"/>
              <w:right w:val="single" w:sz="6" w:space="0" w:color="auto"/>
            </w:tcBorders>
            <w:shd w:val="clear" w:color="auto" w:fill="FFFFFF"/>
          </w:tcPr>
          <w:p w:rsidR="004537A3" w:rsidRPr="004F7DC0" w:rsidRDefault="004537A3" w:rsidP="004537A3">
            <w:pPr>
              <w:spacing w:before="120" w:after="120"/>
              <w:ind w:firstLine="0"/>
              <w:rPr>
                <w:sz w:val="18"/>
              </w:rPr>
            </w:pPr>
            <w:r w:rsidRPr="004F7DC0">
              <w:rPr>
                <w:sz w:val="18"/>
              </w:rPr>
              <w:t>TOTAL avec Tadoussac</w:t>
            </w:r>
          </w:p>
        </w:tc>
        <w:tc>
          <w:tcPr>
            <w:tcW w:w="738" w:type="dxa"/>
            <w:tcBorders>
              <w:top w:val="double" w:sz="4" w:space="0" w:color="auto"/>
              <w:left w:val="single" w:sz="6" w:space="0" w:color="auto"/>
              <w:bottom w:val="single" w:sz="6" w:space="0" w:color="auto"/>
              <w:right w:val="single" w:sz="6" w:space="0" w:color="auto"/>
            </w:tcBorders>
            <w:shd w:val="clear" w:color="auto" w:fill="FFFFFF"/>
          </w:tcPr>
          <w:p w:rsidR="004537A3" w:rsidRPr="004F7DC0" w:rsidRDefault="004537A3" w:rsidP="004537A3">
            <w:pPr>
              <w:spacing w:before="120" w:after="120"/>
              <w:ind w:firstLine="0"/>
              <w:jc w:val="center"/>
              <w:rPr>
                <w:sz w:val="18"/>
              </w:rPr>
            </w:pPr>
            <w:r w:rsidRPr="004F7DC0">
              <w:rPr>
                <w:sz w:val="18"/>
              </w:rPr>
              <w:t>17360</w:t>
            </w:r>
          </w:p>
        </w:tc>
        <w:tc>
          <w:tcPr>
            <w:tcW w:w="658" w:type="dxa"/>
            <w:tcBorders>
              <w:top w:val="double" w:sz="4" w:space="0" w:color="auto"/>
              <w:left w:val="single" w:sz="6" w:space="0" w:color="auto"/>
              <w:bottom w:val="single" w:sz="6" w:space="0" w:color="auto"/>
              <w:right w:val="single" w:sz="6" w:space="0" w:color="auto"/>
            </w:tcBorders>
            <w:shd w:val="clear" w:color="auto" w:fill="FFFFFF"/>
          </w:tcPr>
          <w:p w:rsidR="004537A3" w:rsidRPr="004F7DC0" w:rsidRDefault="004537A3" w:rsidP="004537A3">
            <w:pPr>
              <w:spacing w:before="120" w:after="120"/>
              <w:ind w:firstLine="0"/>
              <w:jc w:val="center"/>
              <w:rPr>
                <w:sz w:val="18"/>
              </w:rPr>
            </w:pPr>
            <w:r w:rsidRPr="004F7DC0">
              <w:rPr>
                <w:sz w:val="18"/>
              </w:rPr>
              <w:t>8236</w:t>
            </w:r>
          </w:p>
        </w:tc>
        <w:tc>
          <w:tcPr>
            <w:tcW w:w="658" w:type="dxa"/>
            <w:gridSpan w:val="2"/>
            <w:tcBorders>
              <w:top w:val="double" w:sz="4" w:space="0" w:color="auto"/>
              <w:left w:val="single" w:sz="6" w:space="0" w:color="auto"/>
              <w:bottom w:val="single" w:sz="6" w:space="0" w:color="auto"/>
              <w:right w:val="single" w:sz="6" w:space="0" w:color="auto"/>
            </w:tcBorders>
            <w:shd w:val="clear" w:color="auto" w:fill="FFFFFF"/>
          </w:tcPr>
          <w:p w:rsidR="004537A3" w:rsidRPr="004F7DC0" w:rsidRDefault="004537A3" w:rsidP="004537A3">
            <w:pPr>
              <w:spacing w:before="120" w:after="120"/>
              <w:ind w:firstLine="0"/>
              <w:jc w:val="center"/>
              <w:rPr>
                <w:sz w:val="18"/>
              </w:rPr>
            </w:pPr>
            <w:r w:rsidRPr="004F7DC0">
              <w:rPr>
                <w:sz w:val="18"/>
              </w:rPr>
              <w:t>47,4</w:t>
            </w:r>
            <w:r>
              <w:rPr>
                <w:sz w:val="18"/>
              </w:rPr>
              <w:t>6</w:t>
            </w:r>
            <w:r w:rsidRPr="004F7DC0">
              <w:rPr>
                <w:sz w:val="18"/>
              </w:rPr>
              <w:t>%</w:t>
            </w:r>
          </w:p>
        </w:tc>
        <w:tc>
          <w:tcPr>
            <w:tcW w:w="658" w:type="dxa"/>
            <w:gridSpan w:val="3"/>
            <w:tcBorders>
              <w:top w:val="double" w:sz="4" w:space="0" w:color="auto"/>
              <w:left w:val="single" w:sz="6" w:space="0" w:color="auto"/>
              <w:bottom w:val="single" w:sz="6" w:space="0" w:color="auto"/>
              <w:right w:val="single" w:sz="6" w:space="0" w:color="auto"/>
            </w:tcBorders>
            <w:shd w:val="clear" w:color="auto" w:fill="FFFFFF"/>
          </w:tcPr>
          <w:p w:rsidR="004537A3" w:rsidRPr="004F7DC0" w:rsidRDefault="004537A3" w:rsidP="004537A3">
            <w:pPr>
              <w:spacing w:before="120" w:after="120"/>
              <w:ind w:firstLine="0"/>
              <w:jc w:val="center"/>
              <w:rPr>
                <w:sz w:val="18"/>
              </w:rPr>
            </w:pPr>
            <w:r w:rsidRPr="004F7DC0">
              <w:rPr>
                <w:sz w:val="18"/>
              </w:rPr>
              <w:t>9122</w:t>
            </w:r>
          </w:p>
        </w:tc>
        <w:tc>
          <w:tcPr>
            <w:tcW w:w="648" w:type="dxa"/>
            <w:tcBorders>
              <w:top w:val="double" w:sz="4" w:space="0" w:color="auto"/>
              <w:left w:val="single" w:sz="6" w:space="0" w:color="auto"/>
              <w:bottom w:val="single" w:sz="6" w:space="0" w:color="auto"/>
              <w:right w:val="single" w:sz="6" w:space="0" w:color="auto"/>
            </w:tcBorders>
            <w:shd w:val="clear" w:color="auto" w:fill="FFFFFF"/>
          </w:tcPr>
          <w:p w:rsidR="004537A3" w:rsidRPr="004F7DC0" w:rsidRDefault="004537A3" w:rsidP="004537A3">
            <w:pPr>
              <w:spacing w:before="120" w:after="120"/>
              <w:ind w:firstLine="0"/>
              <w:jc w:val="center"/>
              <w:rPr>
                <w:sz w:val="18"/>
              </w:rPr>
            </w:pPr>
            <w:r>
              <w:rPr>
                <w:sz w:val="18"/>
              </w:rPr>
              <w:t>52,55</w:t>
            </w:r>
            <w:r w:rsidRPr="004F7DC0">
              <w:rPr>
                <w:sz w:val="18"/>
              </w:rPr>
              <w:t>%</w:t>
            </w:r>
          </w:p>
        </w:tc>
        <w:tc>
          <w:tcPr>
            <w:tcW w:w="668" w:type="dxa"/>
            <w:gridSpan w:val="2"/>
            <w:tcBorders>
              <w:top w:val="double" w:sz="4" w:space="0" w:color="auto"/>
              <w:left w:val="single" w:sz="6" w:space="0" w:color="auto"/>
              <w:bottom w:val="single" w:sz="6" w:space="0" w:color="auto"/>
              <w:right w:val="single" w:sz="6" w:space="0" w:color="auto"/>
            </w:tcBorders>
            <w:shd w:val="clear" w:color="auto" w:fill="FFFFFF"/>
          </w:tcPr>
          <w:p w:rsidR="004537A3" w:rsidRPr="004F7DC0" w:rsidRDefault="004537A3" w:rsidP="004537A3">
            <w:pPr>
              <w:spacing w:before="120" w:after="120"/>
              <w:ind w:firstLine="0"/>
              <w:jc w:val="center"/>
              <w:rPr>
                <w:sz w:val="18"/>
              </w:rPr>
            </w:pPr>
            <w:r w:rsidRPr="004F7DC0">
              <w:rPr>
                <w:sz w:val="18"/>
              </w:rPr>
              <w:t>672</w:t>
            </w:r>
          </w:p>
        </w:tc>
        <w:tc>
          <w:tcPr>
            <w:tcW w:w="658" w:type="dxa"/>
            <w:gridSpan w:val="2"/>
            <w:tcBorders>
              <w:top w:val="double" w:sz="4" w:space="0" w:color="auto"/>
              <w:left w:val="single" w:sz="6" w:space="0" w:color="auto"/>
              <w:bottom w:val="single" w:sz="6" w:space="0" w:color="auto"/>
              <w:right w:val="single" w:sz="6" w:space="0" w:color="auto"/>
            </w:tcBorders>
            <w:shd w:val="clear" w:color="auto" w:fill="FFFFFF"/>
          </w:tcPr>
          <w:p w:rsidR="004537A3" w:rsidRPr="004F7DC0" w:rsidRDefault="004537A3" w:rsidP="004537A3">
            <w:pPr>
              <w:spacing w:before="120" w:after="120"/>
              <w:ind w:firstLine="0"/>
              <w:jc w:val="center"/>
              <w:rPr>
                <w:sz w:val="18"/>
              </w:rPr>
            </w:pPr>
            <w:r w:rsidRPr="004F7DC0">
              <w:rPr>
                <w:sz w:val="18"/>
              </w:rPr>
              <w:t>3,87%</w:t>
            </w:r>
          </w:p>
        </w:tc>
        <w:tc>
          <w:tcPr>
            <w:tcW w:w="658" w:type="dxa"/>
            <w:gridSpan w:val="2"/>
            <w:tcBorders>
              <w:top w:val="double" w:sz="4" w:space="0" w:color="auto"/>
              <w:left w:val="single" w:sz="6" w:space="0" w:color="auto"/>
              <w:bottom w:val="single" w:sz="6" w:space="0" w:color="auto"/>
              <w:right w:val="single" w:sz="6" w:space="0" w:color="auto"/>
            </w:tcBorders>
            <w:shd w:val="clear" w:color="auto" w:fill="FFFFFF"/>
          </w:tcPr>
          <w:p w:rsidR="004537A3" w:rsidRPr="004F7DC0" w:rsidRDefault="004537A3" w:rsidP="004537A3">
            <w:pPr>
              <w:spacing w:before="120" w:after="120"/>
              <w:ind w:firstLine="0"/>
              <w:jc w:val="center"/>
              <w:rPr>
                <w:sz w:val="18"/>
              </w:rPr>
            </w:pPr>
            <w:r w:rsidRPr="004F7DC0">
              <w:rPr>
                <w:sz w:val="18"/>
              </w:rPr>
              <w:t>7.37%</w:t>
            </w:r>
          </w:p>
        </w:tc>
        <w:tc>
          <w:tcPr>
            <w:tcW w:w="659" w:type="dxa"/>
            <w:tcBorders>
              <w:top w:val="double" w:sz="4" w:space="0" w:color="auto"/>
              <w:left w:val="single" w:sz="6" w:space="0" w:color="auto"/>
              <w:bottom w:val="single" w:sz="6" w:space="0" w:color="auto"/>
              <w:right w:val="single" w:sz="6" w:space="0" w:color="auto"/>
            </w:tcBorders>
            <w:shd w:val="clear" w:color="auto" w:fill="FFFFFF"/>
          </w:tcPr>
          <w:p w:rsidR="004537A3" w:rsidRPr="004F7DC0" w:rsidRDefault="004537A3" w:rsidP="004537A3">
            <w:pPr>
              <w:spacing w:before="120" w:after="120"/>
              <w:ind w:firstLine="0"/>
              <w:jc w:val="center"/>
              <w:rPr>
                <w:sz w:val="18"/>
              </w:rPr>
            </w:pPr>
            <w:r w:rsidRPr="004F7DC0">
              <w:rPr>
                <w:sz w:val="18"/>
              </w:rPr>
              <w:t>928</w:t>
            </w:r>
          </w:p>
        </w:tc>
        <w:tc>
          <w:tcPr>
            <w:tcW w:w="658" w:type="dxa"/>
            <w:tcBorders>
              <w:top w:val="double" w:sz="4" w:space="0" w:color="auto"/>
              <w:left w:val="single" w:sz="6" w:space="0" w:color="auto"/>
              <w:bottom w:val="single" w:sz="6" w:space="0" w:color="auto"/>
              <w:right w:val="single" w:sz="6" w:space="0" w:color="auto"/>
            </w:tcBorders>
            <w:shd w:val="clear" w:color="auto" w:fill="FFFFFF"/>
          </w:tcPr>
          <w:p w:rsidR="004537A3" w:rsidRPr="004F7DC0" w:rsidRDefault="004537A3" w:rsidP="004537A3">
            <w:pPr>
              <w:spacing w:before="120" w:after="120"/>
              <w:ind w:firstLine="0"/>
              <w:jc w:val="center"/>
              <w:rPr>
                <w:sz w:val="18"/>
              </w:rPr>
            </w:pPr>
            <w:r w:rsidRPr="004F7DC0">
              <w:rPr>
                <w:sz w:val="18"/>
              </w:rPr>
              <w:t>5,35%</w:t>
            </w:r>
          </w:p>
        </w:tc>
        <w:tc>
          <w:tcPr>
            <w:tcW w:w="658" w:type="dxa"/>
            <w:tcBorders>
              <w:top w:val="double" w:sz="4" w:space="0" w:color="auto"/>
              <w:left w:val="single" w:sz="6" w:space="0" w:color="auto"/>
              <w:bottom w:val="single" w:sz="6" w:space="0" w:color="auto"/>
              <w:right w:val="single" w:sz="6" w:space="0" w:color="auto"/>
            </w:tcBorders>
            <w:shd w:val="clear" w:color="auto" w:fill="FFFFFF"/>
          </w:tcPr>
          <w:p w:rsidR="004537A3" w:rsidRPr="004F7DC0" w:rsidRDefault="004537A3" w:rsidP="004537A3">
            <w:pPr>
              <w:spacing w:before="120" w:after="120"/>
              <w:ind w:firstLine="0"/>
              <w:jc w:val="center"/>
              <w:rPr>
                <w:sz w:val="18"/>
              </w:rPr>
            </w:pPr>
            <w:r w:rsidRPr="004F7DC0">
              <w:rPr>
                <w:sz w:val="18"/>
              </w:rPr>
              <w:t>10,17%</w:t>
            </w:r>
          </w:p>
        </w:tc>
        <w:tc>
          <w:tcPr>
            <w:tcW w:w="657" w:type="dxa"/>
            <w:tcBorders>
              <w:top w:val="double" w:sz="4" w:space="0" w:color="auto"/>
              <w:left w:val="single" w:sz="6" w:space="0" w:color="auto"/>
              <w:bottom w:val="single" w:sz="6" w:space="0" w:color="auto"/>
              <w:right w:val="single" w:sz="6" w:space="0" w:color="auto"/>
            </w:tcBorders>
            <w:shd w:val="clear" w:color="auto" w:fill="FFFFFF"/>
          </w:tcPr>
          <w:p w:rsidR="004537A3" w:rsidRPr="004F7DC0" w:rsidRDefault="004537A3" w:rsidP="004537A3">
            <w:pPr>
              <w:spacing w:before="120" w:after="120"/>
              <w:ind w:firstLine="0"/>
              <w:jc w:val="center"/>
              <w:rPr>
                <w:sz w:val="18"/>
              </w:rPr>
            </w:pPr>
            <w:r w:rsidRPr="004F7DC0">
              <w:rPr>
                <w:sz w:val="18"/>
              </w:rPr>
              <w:t>1413</w:t>
            </w:r>
          </w:p>
        </w:tc>
        <w:tc>
          <w:tcPr>
            <w:tcW w:w="658" w:type="dxa"/>
            <w:gridSpan w:val="2"/>
            <w:tcBorders>
              <w:top w:val="double" w:sz="4" w:space="0" w:color="auto"/>
              <w:left w:val="single" w:sz="6" w:space="0" w:color="auto"/>
              <w:bottom w:val="single" w:sz="6" w:space="0" w:color="auto"/>
              <w:right w:val="single" w:sz="6" w:space="0" w:color="auto"/>
            </w:tcBorders>
            <w:shd w:val="clear" w:color="auto" w:fill="FFFFFF"/>
          </w:tcPr>
          <w:p w:rsidR="004537A3" w:rsidRPr="004F7DC0" w:rsidRDefault="004537A3" w:rsidP="004537A3">
            <w:pPr>
              <w:spacing w:before="120" w:after="120"/>
              <w:ind w:firstLine="0"/>
              <w:jc w:val="center"/>
              <w:rPr>
                <w:sz w:val="18"/>
              </w:rPr>
            </w:pPr>
            <w:r w:rsidRPr="004F7DC0">
              <w:rPr>
                <w:sz w:val="18"/>
              </w:rPr>
              <w:t>8,14%</w:t>
            </w:r>
          </w:p>
        </w:tc>
        <w:tc>
          <w:tcPr>
            <w:tcW w:w="658" w:type="dxa"/>
            <w:gridSpan w:val="3"/>
            <w:tcBorders>
              <w:top w:val="double" w:sz="4" w:space="0" w:color="auto"/>
              <w:left w:val="single" w:sz="6" w:space="0" w:color="auto"/>
              <w:bottom w:val="single" w:sz="6" w:space="0" w:color="auto"/>
              <w:right w:val="single" w:sz="6" w:space="0" w:color="auto"/>
            </w:tcBorders>
            <w:shd w:val="clear" w:color="auto" w:fill="FFFFFF"/>
          </w:tcPr>
          <w:p w:rsidR="004537A3" w:rsidRPr="004F7DC0" w:rsidRDefault="004537A3" w:rsidP="004537A3">
            <w:pPr>
              <w:spacing w:before="120" w:after="120"/>
              <w:ind w:firstLine="0"/>
              <w:jc w:val="center"/>
              <w:rPr>
                <w:sz w:val="18"/>
              </w:rPr>
            </w:pPr>
            <w:r w:rsidRPr="004F7DC0">
              <w:rPr>
                <w:sz w:val="18"/>
              </w:rPr>
              <w:t>15.49%</w:t>
            </w:r>
          </w:p>
        </w:tc>
        <w:tc>
          <w:tcPr>
            <w:tcW w:w="658" w:type="dxa"/>
            <w:gridSpan w:val="2"/>
            <w:tcBorders>
              <w:top w:val="double" w:sz="4" w:space="0" w:color="auto"/>
              <w:left w:val="single" w:sz="6" w:space="0" w:color="auto"/>
              <w:bottom w:val="single" w:sz="6" w:space="0" w:color="auto"/>
              <w:right w:val="single" w:sz="6" w:space="0" w:color="auto"/>
            </w:tcBorders>
            <w:shd w:val="clear" w:color="auto" w:fill="FFFFFF"/>
          </w:tcPr>
          <w:p w:rsidR="004537A3" w:rsidRPr="004F7DC0" w:rsidRDefault="004537A3" w:rsidP="004537A3">
            <w:pPr>
              <w:spacing w:before="120" w:after="120"/>
              <w:ind w:firstLine="0"/>
              <w:jc w:val="center"/>
              <w:rPr>
                <w:sz w:val="18"/>
              </w:rPr>
            </w:pPr>
            <w:r w:rsidRPr="004F7DC0">
              <w:rPr>
                <w:sz w:val="18"/>
              </w:rPr>
              <w:t>5121</w:t>
            </w:r>
          </w:p>
        </w:tc>
        <w:tc>
          <w:tcPr>
            <w:tcW w:w="658" w:type="dxa"/>
            <w:gridSpan w:val="2"/>
            <w:tcBorders>
              <w:top w:val="double" w:sz="4" w:space="0" w:color="auto"/>
              <w:left w:val="single" w:sz="6" w:space="0" w:color="auto"/>
              <w:bottom w:val="single" w:sz="6" w:space="0" w:color="auto"/>
              <w:right w:val="single" w:sz="6" w:space="0" w:color="auto"/>
            </w:tcBorders>
            <w:shd w:val="clear" w:color="auto" w:fill="FFFFFF"/>
          </w:tcPr>
          <w:p w:rsidR="004537A3" w:rsidRPr="004F7DC0" w:rsidRDefault="004537A3" w:rsidP="004537A3">
            <w:pPr>
              <w:spacing w:before="120" w:after="120"/>
              <w:ind w:firstLine="0"/>
              <w:jc w:val="center"/>
              <w:rPr>
                <w:sz w:val="18"/>
              </w:rPr>
            </w:pPr>
            <w:r>
              <w:rPr>
                <w:sz w:val="18"/>
              </w:rPr>
              <w:t>29.5</w:t>
            </w:r>
            <w:r w:rsidRPr="004F7DC0">
              <w:rPr>
                <w:sz w:val="18"/>
              </w:rPr>
              <w:t>0%</w:t>
            </w:r>
          </w:p>
        </w:tc>
        <w:tc>
          <w:tcPr>
            <w:tcW w:w="658" w:type="dxa"/>
            <w:gridSpan w:val="2"/>
            <w:tcBorders>
              <w:top w:val="double" w:sz="4" w:space="0" w:color="auto"/>
              <w:left w:val="single" w:sz="6" w:space="0" w:color="auto"/>
              <w:bottom w:val="single" w:sz="6" w:space="0" w:color="auto"/>
              <w:right w:val="single" w:sz="6" w:space="0" w:color="auto"/>
            </w:tcBorders>
            <w:shd w:val="clear" w:color="auto" w:fill="FFFFFF"/>
          </w:tcPr>
          <w:p w:rsidR="004537A3" w:rsidRPr="004F7DC0" w:rsidRDefault="004537A3" w:rsidP="004537A3">
            <w:pPr>
              <w:spacing w:before="120" w:after="120"/>
              <w:ind w:firstLine="0"/>
              <w:jc w:val="center"/>
              <w:rPr>
                <w:sz w:val="18"/>
              </w:rPr>
            </w:pPr>
            <w:r>
              <w:rPr>
                <w:sz w:val="18"/>
              </w:rPr>
              <w:t>56</w:t>
            </w:r>
            <w:r w:rsidRPr="004F7DC0">
              <w:rPr>
                <w:sz w:val="18"/>
              </w:rPr>
              <w:t>,14%</w:t>
            </w:r>
          </w:p>
        </w:tc>
        <w:tc>
          <w:tcPr>
            <w:tcW w:w="658" w:type="dxa"/>
            <w:gridSpan w:val="2"/>
            <w:tcBorders>
              <w:top w:val="double" w:sz="4" w:space="0" w:color="auto"/>
              <w:left w:val="single" w:sz="6" w:space="0" w:color="auto"/>
              <w:bottom w:val="single" w:sz="6" w:space="0" w:color="auto"/>
              <w:right w:val="single" w:sz="6" w:space="0" w:color="auto"/>
            </w:tcBorders>
            <w:shd w:val="clear" w:color="auto" w:fill="FFFFFF"/>
          </w:tcPr>
          <w:p w:rsidR="004537A3" w:rsidRPr="004F7DC0" w:rsidRDefault="004537A3" w:rsidP="004537A3">
            <w:pPr>
              <w:spacing w:before="120" w:after="120"/>
              <w:ind w:firstLine="0"/>
              <w:jc w:val="center"/>
              <w:rPr>
                <w:sz w:val="18"/>
              </w:rPr>
            </w:pPr>
            <w:r w:rsidRPr="004F7DC0">
              <w:rPr>
                <w:sz w:val="18"/>
              </w:rPr>
              <w:t>444</w:t>
            </w:r>
          </w:p>
        </w:tc>
        <w:tc>
          <w:tcPr>
            <w:tcW w:w="660" w:type="dxa"/>
            <w:tcBorders>
              <w:top w:val="double" w:sz="4" w:space="0" w:color="auto"/>
              <w:left w:val="single" w:sz="6" w:space="0" w:color="auto"/>
              <w:bottom w:val="single" w:sz="6" w:space="0" w:color="auto"/>
              <w:right w:val="single" w:sz="6" w:space="0" w:color="auto"/>
            </w:tcBorders>
            <w:shd w:val="clear" w:color="auto" w:fill="FFFFFF"/>
          </w:tcPr>
          <w:p w:rsidR="004537A3" w:rsidRPr="004F7DC0" w:rsidRDefault="004537A3" w:rsidP="004537A3">
            <w:pPr>
              <w:spacing w:before="120" w:after="120"/>
              <w:ind w:firstLine="0"/>
              <w:jc w:val="center"/>
              <w:rPr>
                <w:sz w:val="18"/>
              </w:rPr>
            </w:pPr>
            <w:r w:rsidRPr="004F7DC0">
              <w:rPr>
                <w:sz w:val="18"/>
              </w:rPr>
              <w:t>2,56%</w:t>
            </w:r>
          </w:p>
        </w:tc>
        <w:tc>
          <w:tcPr>
            <w:tcW w:w="658" w:type="dxa"/>
            <w:tcBorders>
              <w:top w:val="double" w:sz="4" w:space="0" w:color="auto"/>
              <w:left w:val="single" w:sz="6" w:space="0" w:color="auto"/>
              <w:bottom w:val="single" w:sz="6" w:space="0" w:color="auto"/>
              <w:right w:val="single" w:sz="6" w:space="0" w:color="auto"/>
            </w:tcBorders>
            <w:shd w:val="clear" w:color="auto" w:fill="FFFFFF"/>
          </w:tcPr>
          <w:p w:rsidR="004537A3" w:rsidRPr="004F7DC0" w:rsidRDefault="004537A3" w:rsidP="004537A3">
            <w:pPr>
              <w:spacing w:before="120" w:after="120"/>
              <w:ind w:firstLine="0"/>
              <w:jc w:val="center"/>
              <w:rPr>
                <w:sz w:val="18"/>
              </w:rPr>
            </w:pPr>
            <w:r w:rsidRPr="004F7DC0">
              <w:rPr>
                <w:sz w:val="18"/>
              </w:rPr>
              <w:t>4,87%</w:t>
            </w:r>
          </w:p>
        </w:tc>
        <w:tc>
          <w:tcPr>
            <w:tcW w:w="658" w:type="dxa"/>
            <w:tcBorders>
              <w:top w:val="double" w:sz="4" w:space="0" w:color="auto"/>
              <w:left w:val="single" w:sz="6" w:space="0" w:color="auto"/>
              <w:bottom w:val="single" w:sz="6" w:space="0" w:color="auto"/>
              <w:right w:val="single" w:sz="6" w:space="0" w:color="auto"/>
            </w:tcBorders>
            <w:shd w:val="clear" w:color="auto" w:fill="FFFFFF"/>
          </w:tcPr>
          <w:p w:rsidR="004537A3" w:rsidRPr="004F7DC0" w:rsidRDefault="004537A3" w:rsidP="004537A3">
            <w:pPr>
              <w:spacing w:before="120" w:after="120"/>
              <w:ind w:firstLine="0"/>
              <w:jc w:val="center"/>
              <w:rPr>
                <w:sz w:val="18"/>
              </w:rPr>
            </w:pPr>
            <w:r w:rsidRPr="004F7DC0">
              <w:rPr>
                <w:sz w:val="18"/>
              </w:rPr>
              <w:t>644</w:t>
            </w:r>
          </w:p>
        </w:tc>
        <w:tc>
          <w:tcPr>
            <w:tcW w:w="658" w:type="dxa"/>
            <w:tcBorders>
              <w:top w:val="double" w:sz="4" w:space="0" w:color="auto"/>
              <w:left w:val="single" w:sz="6" w:space="0" w:color="auto"/>
              <w:bottom w:val="single" w:sz="6" w:space="0" w:color="auto"/>
              <w:right w:val="single" w:sz="6" w:space="0" w:color="auto"/>
            </w:tcBorders>
            <w:shd w:val="clear" w:color="auto" w:fill="FFFFFF"/>
          </w:tcPr>
          <w:p w:rsidR="004537A3" w:rsidRPr="004F7DC0" w:rsidRDefault="004537A3" w:rsidP="004537A3">
            <w:pPr>
              <w:spacing w:before="120" w:after="120"/>
              <w:ind w:firstLine="0"/>
              <w:jc w:val="center"/>
              <w:rPr>
                <w:sz w:val="18"/>
              </w:rPr>
            </w:pPr>
            <w:r w:rsidRPr="004F7DC0">
              <w:rPr>
                <w:sz w:val="18"/>
              </w:rPr>
              <w:t>3,13%</w:t>
            </w:r>
          </w:p>
        </w:tc>
        <w:tc>
          <w:tcPr>
            <w:tcW w:w="658" w:type="dxa"/>
            <w:gridSpan w:val="2"/>
            <w:tcBorders>
              <w:top w:val="double" w:sz="4" w:space="0" w:color="auto"/>
              <w:left w:val="single" w:sz="6" w:space="0" w:color="auto"/>
              <w:bottom w:val="single" w:sz="6" w:space="0" w:color="auto"/>
              <w:right w:val="single" w:sz="6" w:space="0" w:color="auto"/>
            </w:tcBorders>
            <w:shd w:val="clear" w:color="auto" w:fill="FFFFFF"/>
          </w:tcPr>
          <w:p w:rsidR="004537A3" w:rsidRPr="004F7DC0" w:rsidRDefault="004537A3" w:rsidP="004537A3">
            <w:pPr>
              <w:spacing w:before="120" w:after="120"/>
              <w:ind w:firstLine="0"/>
              <w:jc w:val="center"/>
              <w:rPr>
                <w:sz w:val="18"/>
              </w:rPr>
            </w:pPr>
            <w:r>
              <w:rPr>
                <w:sz w:val="18"/>
              </w:rPr>
              <w:t>5</w:t>
            </w:r>
            <w:r w:rsidRPr="004F7DC0">
              <w:rPr>
                <w:sz w:val="18"/>
              </w:rPr>
              <w:t>,9</w:t>
            </w:r>
            <w:r>
              <w:rPr>
                <w:sz w:val="18"/>
              </w:rPr>
              <w:t>8</w:t>
            </w:r>
            <w:r w:rsidRPr="004F7DC0">
              <w:rPr>
                <w:sz w:val="18"/>
              </w:rPr>
              <w:t>%</w:t>
            </w:r>
          </w:p>
        </w:tc>
      </w:tr>
    </w:tbl>
    <w:p w:rsidR="004537A3" w:rsidRDefault="004537A3" w:rsidP="004537A3">
      <w:pPr>
        <w:pStyle w:val="p"/>
      </w:pPr>
    </w:p>
    <w:p w:rsidR="004537A3" w:rsidRDefault="004537A3" w:rsidP="004537A3">
      <w:pPr>
        <w:pStyle w:val="p"/>
      </w:pPr>
      <w:r w:rsidRPr="00B31BBF">
        <w:br w:type="page"/>
      </w:r>
      <w:r>
        <w:t>[xi]</w:t>
      </w:r>
    </w:p>
    <w:p w:rsidR="004537A3" w:rsidRDefault="004537A3" w:rsidP="004537A3">
      <w:pPr>
        <w:pStyle w:val="figtitre"/>
      </w:pPr>
      <w:r>
        <w:t>Tableau détaillé des Amérindiens récences dans les actes du PRDH par paroisse.</w:t>
      </w:r>
    </w:p>
    <w:p w:rsidR="004537A3" w:rsidRDefault="002726BC" w:rsidP="004537A3">
      <w:pPr>
        <w:pStyle w:val="fig"/>
      </w:pPr>
      <w:r>
        <w:rPr>
          <w:noProof/>
        </w:rPr>
        <w:drawing>
          <wp:inline distT="0" distB="0" distL="0" distR="0">
            <wp:extent cx="9982200" cy="5473700"/>
            <wp:effectExtent l="0" t="0" r="0" b="0"/>
            <wp:docPr id="17" name="Image 17" descr="fig_annexe_1b_st_lo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descr="fig_annexe_1b_st_low"/>
                    <pic:cNvPicPr>
                      <a:picLocks/>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982200" cy="5473700"/>
                    </a:xfrm>
                    <a:prstGeom prst="rect">
                      <a:avLst/>
                    </a:prstGeom>
                    <a:noFill/>
                    <a:ln>
                      <a:noFill/>
                    </a:ln>
                  </pic:spPr>
                </pic:pic>
              </a:graphicData>
            </a:graphic>
          </wp:inline>
        </w:drawing>
      </w:r>
    </w:p>
    <w:p w:rsidR="004537A3" w:rsidRDefault="004537A3" w:rsidP="004537A3">
      <w:pPr>
        <w:jc w:val="both"/>
      </w:pPr>
    </w:p>
    <w:p w:rsidR="004537A3" w:rsidRDefault="004537A3" w:rsidP="004537A3">
      <w:pPr>
        <w:pStyle w:val="p"/>
        <w:sectPr w:rsidR="004537A3" w:rsidSect="004537A3">
          <w:pgSz w:w="20160" w:h="12240" w:orient="landscape"/>
          <w:pgMar w:top="1440" w:right="1440" w:bottom="720" w:left="1440" w:header="720" w:footer="720" w:gutter="0"/>
          <w:cols w:space="720"/>
        </w:sectPr>
      </w:pPr>
    </w:p>
    <w:p w:rsidR="004537A3" w:rsidRPr="00B31BBF" w:rsidRDefault="004537A3" w:rsidP="004537A3">
      <w:pPr>
        <w:pStyle w:val="p"/>
      </w:pPr>
      <w:r>
        <w:t>[xii]</w:t>
      </w:r>
    </w:p>
    <w:p w:rsidR="004537A3" w:rsidRPr="00E07116" w:rsidRDefault="004537A3" w:rsidP="004537A3">
      <w:pPr>
        <w:jc w:val="both"/>
      </w:pPr>
    </w:p>
    <w:p w:rsidR="004537A3" w:rsidRDefault="004537A3" w:rsidP="004537A3">
      <w:pPr>
        <w:jc w:val="both"/>
      </w:pPr>
    </w:p>
    <w:p w:rsidR="004537A3" w:rsidRPr="00E07116" w:rsidRDefault="004537A3" w:rsidP="004537A3">
      <w:pPr>
        <w:jc w:val="both"/>
      </w:pPr>
    </w:p>
    <w:p w:rsidR="004537A3" w:rsidRPr="008D18FA" w:rsidRDefault="004537A3" w:rsidP="004537A3">
      <w:pPr>
        <w:spacing w:after="120"/>
        <w:ind w:firstLine="0"/>
        <w:jc w:val="center"/>
        <w:rPr>
          <w:sz w:val="24"/>
        </w:rPr>
      </w:pPr>
      <w:bookmarkStart w:id="53" w:name="Reserve_Viger_annexes_2"/>
      <w:r w:rsidRPr="00AC2028">
        <w:rPr>
          <w:b/>
          <w:sz w:val="24"/>
        </w:rPr>
        <w:t>La réserve malé</w:t>
      </w:r>
      <w:r>
        <w:rPr>
          <w:b/>
          <w:sz w:val="24"/>
        </w:rPr>
        <w:t>cite de Viger, un projet-pilote</w:t>
      </w:r>
      <w:r>
        <w:rPr>
          <w:b/>
          <w:sz w:val="24"/>
        </w:rPr>
        <w:br/>
      </w:r>
      <w:r w:rsidRPr="00AC2028">
        <w:rPr>
          <w:b/>
          <w:sz w:val="24"/>
        </w:rPr>
        <w:t xml:space="preserve">du </w:t>
      </w:r>
      <w:r>
        <w:rPr>
          <w:b/>
          <w:sz w:val="24"/>
        </w:rPr>
        <w:t>« </w:t>
      </w:r>
      <w:r w:rsidRPr="00AC2028">
        <w:rPr>
          <w:b/>
          <w:sz w:val="24"/>
        </w:rPr>
        <w:t>programme de civilis</w:t>
      </w:r>
      <w:r w:rsidRPr="00AC2028">
        <w:rPr>
          <w:b/>
          <w:sz w:val="24"/>
        </w:rPr>
        <w:t>a</w:t>
      </w:r>
      <w:r w:rsidRPr="00AC2028">
        <w:rPr>
          <w:b/>
          <w:sz w:val="24"/>
        </w:rPr>
        <w:t>tion</w:t>
      </w:r>
      <w:r>
        <w:rPr>
          <w:b/>
          <w:sz w:val="24"/>
        </w:rPr>
        <w:t> »</w:t>
      </w:r>
      <w:r w:rsidRPr="00AC2028">
        <w:rPr>
          <w:b/>
          <w:sz w:val="24"/>
        </w:rPr>
        <w:t xml:space="preserve"> du gouvernement canadien.</w:t>
      </w:r>
    </w:p>
    <w:p w:rsidR="004537A3" w:rsidRPr="00384B20" w:rsidRDefault="004537A3" w:rsidP="004537A3">
      <w:pPr>
        <w:pStyle w:val="Titreniveau1"/>
      </w:pPr>
      <w:r>
        <w:t>Annexe 2</w:t>
      </w:r>
    </w:p>
    <w:bookmarkEnd w:id="53"/>
    <w:p w:rsidR="004537A3" w:rsidRPr="00E07116" w:rsidRDefault="004537A3" w:rsidP="004537A3">
      <w:pPr>
        <w:pStyle w:val="Titreniveau2bis"/>
      </w:pPr>
      <w:r w:rsidRPr="00907D83">
        <w:t>Liste des Amérindiens ayant droit aux profits</w:t>
      </w:r>
      <w:r>
        <w:br/>
      </w:r>
      <w:r w:rsidRPr="00907D83">
        <w:t>de la vente (ANC 1862-1870).</w:t>
      </w:r>
    </w:p>
    <w:p w:rsidR="004537A3" w:rsidRDefault="004537A3" w:rsidP="004537A3">
      <w:pPr>
        <w:jc w:val="both"/>
        <w:rPr>
          <w:szCs w:val="36"/>
        </w:rPr>
      </w:pPr>
    </w:p>
    <w:p w:rsidR="004537A3" w:rsidRDefault="004537A3" w:rsidP="004537A3">
      <w:pPr>
        <w:jc w:val="both"/>
        <w:rPr>
          <w:szCs w:val="36"/>
        </w:rPr>
      </w:pPr>
    </w:p>
    <w:p w:rsidR="004537A3" w:rsidRDefault="004537A3" w:rsidP="004537A3">
      <w:pPr>
        <w:jc w:val="both"/>
        <w:rPr>
          <w:szCs w:val="36"/>
        </w:rPr>
      </w:pPr>
    </w:p>
    <w:p w:rsidR="004537A3" w:rsidRPr="00E07116" w:rsidRDefault="004537A3" w:rsidP="004537A3">
      <w:pPr>
        <w:jc w:val="both"/>
        <w:rPr>
          <w:szCs w:val="36"/>
        </w:rPr>
      </w:pPr>
    </w:p>
    <w:p w:rsidR="004537A3" w:rsidRPr="00E07116" w:rsidRDefault="004537A3" w:rsidP="004537A3">
      <w:pPr>
        <w:jc w:val="both"/>
      </w:pPr>
    </w:p>
    <w:p w:rsidR="004537A3" w:rsidRDefault="004537A3" w:rsidP="004537A3">
      <w:pPr>
        <w:ind w:right="90" w:firstLine="0"/>
        <w:jc w:val="both"/>
        <w:rPr>
          <w:sz w:val="20"/>
        </w:rPr>
      </w:pPr>
      <w:hyperlink w:anchor="tdm" w:history="1">
        <w:r w:rsidRPr="00384B20">
          <w:rPr>
            <w:rStyle w:val="Lienhypertexte"/>
            <w:sz w:val="20"/>
          </w:rPr>
          <w:t>Retour à la table des matières</w:t>
        </w:r>
      </w:hyperlink>
    </w:p>
    <w:p w:rsidR="004537A3" w:rsidRPr="00384B20" w:rsidRDefault="004537A3" w:rsidP="004537A3">
      <w:pPr>
        <w:ind w:right="90" w:firstLine="0"/>
        <w:jc w:val="both"/>
        <w:rPr>
          <w:sz w:val="20"/>
        </w:rPr>
      </w:pPr>
    </w:p>
    <w:p w:rsidR="004537A3" w:rsidRPr="00B31BBF" w:rsidRDefault="004537A3" w:rsidP="004537A3">
      <w:pPr>
        <w:spacing w:before="120" w:after="120"/>
        <w:jc w:val="both"/>
      </w:pPr>
    </w:p>
    <w:p w:rsidR="004537A3" w:rsidRDefault="004537A3" w:rsidP="004537A3">
      <w:pPr>
        <w:pStyle w:val="p"/>
      </w:pPr>
      <w:r w:rsidRPr="00B31BBF">
        <w:br w:type="page"/>
      </w:r>
      <w:r>
        <w:t>[xiii]</w:t>
      </w:r>
    </w:p>
    <w:p w:rsidR="004537A3" w:rsidRDefault="004537A3" w:rsidP="004537A3">
      <w:pPr>
        <w:pStyle w:val="p"/>
      </w:pPr>
    </w:p>
    <w:p w:rsidR="004537A3" w:rsidRDefault="002726BC" w:rsidP="004537A3">
      <w:pPr>
        <w:pStyle w:val="fig"/>
      </w:pPr>
      <w:r>
        <w:rPr>
          <w:noProof/>
        </w:rPr>
        <w:drawing>
          <wp:inline distT="0" distB="0" distL="0" distR="0">
            <wp:extent cx="4394200" cy="6870700"/>
            <wp:effectExtent l="0" t="0" r="0" b="0"/>
            <wp:docPr id="18" name="Image 18" descr="annexe_2_fig_0_xiii_66_lo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descr="annexe_2_fig_0_xiii_66_low"/>
                    <pic:cNvPicPr>
                      <a:picLocks/>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394200" cy="6870700"/>
                    </a:xfrm>
                    <a:prstGeom prst="rect">
                      <a:avLst/>
                    </a:prstGeom>
                    <a:noFill/>
                    <a:ln>
                      <a:noFill/>
                    </a:ln>
                  </pic:spPr>
                </pic:pic>
              </a:graphicData>
            </a:graphic>
          </wp:inline>
        </w:drawing>
      </w:r>
    </w:p>
    <w:p w:rsidR="004537A3" w:rsidRDefault="004537A3" w:rsidP="004537A3">
      <w:pPr>
        <w:pStyle w:val="p"/>
      </w:pPr>
      <w:r w:rsidRPr="00B31BBF">
        <w:br w:type="page"/>
      </w:r>
      <w:r>
        <w:t>[xiv]</w:t>
      </w:r>
    </w:p>
    <w:p w:rsidR="004537A3" w:rsidRDefault="004537A3" w:rsidP="004537A3">
      <w:pPr>
        <w:pStyle w:val="p"/>
      </w:pPr>
    </w:p>
    <w:p w:rsidR="004537A3" w:rsidRDefault="002726BC" w:rsidP="004537A3">
      <w:pPr>
        <w:pStyle w:val="fig"/>
      </w:pPr>
      <w:r>
        <w:rPr>
          <w:noProof/>
        </w:rPr>
        <w:drawing>
          <wp:inline distT="0" distB="0" distL="0" distR="0">
            <wp:extent cx="4318000" cy="6858000"/>
            <wp:effectExtent l="0" t="0" r="0" b="0"/>
            <wp:docPr id="19" name="Image 19" descr="annexe_2_fig_p_xiv_66_lo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descr="annexe_2_fig_p_xiv_66_low"/>
                    <pic:cNvPicPr>
                      <a:picLocks/>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318000" cy="6858000"/>
                    </a:xfrm>
                    <a:prstGeom prst="rect">
                      <a:avLst/>
                    </a:prstGeom>
                    <a:noFill/>
                    <a:ln>
                      <a:noFill/>
                    </a:ln>
                  </pic:spPr>
                </pic:pic>
              </a:graphicData>
            </a:graphic>
          </wp:inline>
        </w:drawing>
      </w:r>
    </w:p>
    <w:p w:rsidR="004537A3" w:rsidRDefault="004537A3" w:rsidP="004537A3">
      <w:pPr>
        <w:pStyle w:val="p"/>
      </w:pPr>
      <w:r w:rsidRPr="00B31BBF">
        <w:br w:type="page"/>
      </w:r>
      <w:r>
        <w:t>[xv]</w:t>
      </w:r>
    </w:p>
    <w:p w:rsidR="004537A3" w:rsidRDefault="004537A3" w:rsidP="004537A3">
      <w:pPr>
        <w:pStyle w:val="p"/>
      </w:pPr>
    </w:p>
    <w:p w:rsidR="004537A3" w:rsidRDefault="002726BC" w:rsidP="004537A3">
      <w:pPr>
        <w:pStyle w:val="fig"/>
      </w:pPr>
      <w:r>
        <w:rPr>
          <w:noProof/>
        </w:rPr>
        <w:drawing>
          <wp:inline distT="0" distB="0" distL="0" distR="0">
            <wp:extent cx="4279900" cy="6629400"/>
            <wp:effectExtent l="0" t="0" r="0" b="0"/>
            <wp:docPr id="20" name="Image 20" descr="annexe_2_fig_p_xv_66_lo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descr="annexe_2_fig_p_xv_66_low"/>
                    <pic:cNvPicPr>
                      <a:picLocks/>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279900" cy="6629400"/>
                    </a:xfrm>
                    <a:prstGeom prst="rect">
                      <a:avLst/>
                    </a:prstGeom>
                    <a:noFill/>
                    <a:ln>
                      <a:noFill/>
                    </a:ln>
                  </pic:spPr>
                </pic:pic>
              </a:graphicData>
            </a:graphic>
          </wp:inline>
        </w:drawing>
      </w:r>
    </w:p>
    <w:p w:rsidR="004537A3" w:rsidRDefault="004537A3" w:rsidP="004537A3">
      <w:pPr>
        <w:pStyle w:val="p"/>
      </w:pPr>
      <w:r w:rsidRPr="00B31BBF">
        <w:br w:type="page"/>
      </w:r>
      <w:r>
        <w:t>[xvi]</w:t>
      </w:r>
    </w:p>
    <w:p w:rsidR="004537A3" w:rsidRDefault="004537A3" w:rsidP="004537A3">
      <w:pPr>
        <w:pStyle w:val="p"/>
      </w:pPr>
    </w:p>
    <w:p w:rsidR="004537A3" w:rsidRDefault="002726BC" w:rsidP="004537A3">
      <w:pPr>
        <w:pStyle w:val="fig"/>
      </w:pPr>
      <w:r>
        <w:rPr>
          <w:noProof/>
        </w:rPr>
        <w:drawing>
          <wp:inline distT="0" distB="0" distL="0" distR="0">
            <wp:extent cx="4292600" cy="6743700"/>
            <wp:effectExtent l="0" t="0" r="0" b="0"/>
            <wp:docPr id="21" name="Image 21" descr="annexe_2_fig_p_xvi_66_lo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descr="annexe_2_fig_p_xvi_66_low"/>
                    <pic:cNvPicPr>
                      <a:picLocks/>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292600" cy="6743700"/>
                    </a:xfrm>
                    <a:prstGeom prst="rect">
                      <a:avLst/>
                    </a:prstGeom>
                    <a:noFill/>
                    <a:ln>
                      <a:noFill/>
                    </a:ln>
                  </pic:spPr>
                </pic:pic>
              </a:graphicData>
            </a:graphic>
          </wp:inline>
        </w:drawing>
      </w:r>
    </w:p>
    <w:p w:rsidR="004537A3" w:rsidRPr="00B31BBF" w:rsidRDefault="004537A3" w:rsidP="004537A3">
      <w:pPr>
        <w:pStyle w:val="p"/>
      </w:pPr>
      <w:r w:rsidRPr="00B31BBF">
        <w:br w:type="page"/>
      </w:r>
      <w:r>
        <w:t>[xvii]</w:t>
      </w:r>
    </w:p>
    <w:p w:rsidR="004537A3" w:rsidRPr="00E07116" w:rsidRDefault="004537A3" w:rsidP="004537A3">
      <w:pPr>
        <w:jc w:val="both"/>
      </w:pPr>
    </w:p>
    <w:p w:rsidR="004537A3" w:rsidRDefault="004537A3" w:rsidP="004537A3">
      <w:pPr>
        <w:jc w:val="both"/>
      </w:pPr>
    </w:p>
    <w:p w:rsidR="004537A3" w:rsidRPr="00E07116" w:rsidRDefault="004537A3" w:rsidP="004537A3">
      <w:pPr>
        <w:jc w:val="both"/>
      </w:pPr>
    </w:p>
    <w:p w:rsidR="004537A3" w:rsidRPr="008D18FA" w:rsidRDefault="004537A3" w:rsidP="004537A3">
      <w:pPr>
        <w:spacing w:after="120"/>
        <w:ind w:firstLine="0"/>
        <w:jc w:val="center"/>
        <w:rPr>
          <w:sz w:val="24"/>
        </w:rPr>
      </w:pPr>
      <w:bookmarkStart w:id="54" w:name="Reserve_Viger_annexes_3"/>
      <w:r w:rsidRPr="00AC2028">
        <w:rPr>
          <w:b/>
          <w:sz w:val="24"/>
        </w:rPr>
        <w:t>La réserve malé</w:t>
      </w:r>
      <w:r>
        <w:rPr>
          <w:b/>
          <w:sz w:val="24"/>
        </w:rPr>
        <w:t>cite de Viger, un projet-pilote</w:t>
      </w:r>
      <w:r>
        <w:rPr>
          <w:b/>
          <w:sz w:val="24"/>
        </w:rPr>
        <w:br/>
      </w:r>
      <w:r w:rsidRPr="00AC2028">
        <w:rPr>
          <w:b/>
          <w:sz w:val="24"/>
        </w:rPr>
        <w:t xml:space="preserve">du </w:t>
      </w:r>
      <w:r>
        <w:rPr>
          <w:b/>
          <w:sz w:val="24"/>
        </w:rPr>
        <w:t>« </w:t>
      </w:r>
      <w:r w:rsidRPr="00AC2028">
        <w:rPr>
          <w:b/>
          <w:sz w:val="24"/>
        </w:rPr>
        <w:t>programme de civilis</w:t>
      </w:r>
      <w:r w:rsidRPr="00AC2028">
        <w:rPr>
          <w:b/>
          <w:sz w:val="24"/>
        </w:rPr>
        <w:t>a</w:t>
      </w:r>
      <w:r w:rsidRPr="00AC2028">
        <w:rPr>
          <w:b/>
          <w:sz w:val="24"/>
        </w:rPr>
        <w:t>tion</w:t>
      </w:r>
      <w:r>
        <w:rPr>
          <w:b/>
          <w:sz w:val="24"/>
        </w:rPr>
        <w:t> »</w:t>
      </w:r>
      <w:r w:rsidRPr="00AC2028">
        <w:rPr>
          <w:b/>
          <w:sz w:val="24"/>
        </w:rPr>
        <w:t xml:space="preserve"> du gouvernement canadien.</w:t>
      </w:r>
    </w:p>
    <w:p w:rsidR="004537A3" w:rsidRPr="00384B20" w:rsidRDefault="004537A3" w:rsidP="004537A3">
      <w:pPr>
        <w:pStyle w:val="Titreniveau1"/>
      </w:pPr>
      <w:r>
        <w:t>Annexe 3</w:t>
      </w:r>
    </w:p>
    <w:bookmarkEnd w:id="54"/>
    <w:p w:rsidR="004537A3" w:rsidRPr="00E07116" w:rsidRDefault="004537A3" w:rsidP="004537A3">
      <w:pPr>
        <w:pStyle w:val="Titreniveau2bis"/>
      </w:pPr>
      <w:r w:rsidRPr="00907D83">
        <w:t>Extrait de l'état indiquant les dépenses</w:t>
      </w:r>
      <w:r>
        <w:br/>
        <w:t>o</w:t>
      </w:r>
      <w:r w:rsidRPr="00907D83">
        <w:t>ccasio</w:t>
      </w:r>
      <w:r w:rsidRPr="00907D83">
        <w:t>n</w:t>
      </w:r>
      <w:r w:rsidRPr="00907D83">
        <w:t>nées pour l’installation des Malécites</w:t>
      </w:r>
      <w:r>
        <w:br/>
      </w:r>
      <w:r w:rsidRPr="00907D83">
        <w:t>sur la r</w:t>
      </w:r>
      <w:r w:rsidRPr="00907D83">
        <w:t>é</w:t>
      </w:r>
      <w:r w:rsidRPr="00907D83">
        <w:t>serve de Whitworth</w:t>
      </w:r>
      <w:r>
        <w:br/>
      </w:r>
      <w:r w:rsidRPr="00907D83">
        <w:t>(ANC 1876-1901).</w:t>
      </w:r>
    </w:p>
    <w:p w:rsidR="004537A3" w:rsidRDefault="004537A3" w:rsidP="004537A3">
      <w:pPr>
        <w:jc w:val="both"/>
        <w:rPr>
          <w:szCs w:val="36"/>
        </w:rPr>
      </w:pPr>
    </w:p>
    <w:p w:rsidR="004537A3" w:rsidRDefault="004537A3" w:rsidP="004537A3">
      <w:pPr>
        <w:jc w:val="both"/>
        <w:rPr>
          <w:szCs w:val="36"/>
        </w:rPr>
      </w:pPr>
    </w:p>
    <w:p w:rsidR="004537A3" w:rsidRDefault="004537A3" w:rsidP="004537A3">
      <w:pPr>
        <w:jc w:val="both"/>
        <w:rPr>
          <w:szCs w:val="36"/>
        </w:rPr>
      </w:pPr>
    </w:p>
    <w:p w:rsidR="004537A3" w:rsidRPr="00E07116" w:rsidRDefault="004537A3" w:rsidP="004537A3">
      <w:pPr>
        <w:jc w:val="both"/>
        <w:rPr>
          <w:szCs w:val="36"/>
        </w:rPr>
      </w:pPr>
    </w:p>
    <w:p w:rsidR="004537A3" w:rsidRPr="00E07116" w:rsidRDefault="004537A3" w:rsidP="004537A3">
      <w:pPr>
        <w:jc w:val="both"/>
      </w:pPr>
    </w:p>
    <w:p w:rsidR="004537A3" w:rsidRDefault="004537A3" w:rsidP="004537A3">
      <w:pPr>
        <w:ind w:right="90" w:firstLine="0"/>
        <w:jc w:val="both"/>
        <w:rPr>
          <w:sz w:val="20"/>
        </w:rPr>
      </w:pPr>
      <w:hyperlink w:anchor="tdm" w:history="1">
        <w:r w:rsidRPr="00384B20">
          <w:rPr>
            <w:rStyle w:val="Lienhypertexte"/>
            <w:sz w:val="20"/>
          </w:rPr>
          <w:t>Retour à la table des matières</w:t>
        </w:r>
      </w:hyperlink>
    </w:p>
    <w:p w:rsidR="004537A3" w:rsidRPr="00384B20" w:rsidRDefault="004537A3" w:rsidP="004537A3">
      <w:pPr>
        <w:ind w:right="90" w:firstLine="0"/>
        <w:jc w:val="both"/>
        <w:rPr>
          <w:sz w:val="20"/>
        </w:rPr>
      </w:pPr>
    </w:p>
    <w:p w:rsidR="004537A3" w:rsidRPr="00B31BBF" w:rsidRDefault="004537A3" w:rsidP="004537A3">
      <w:pPr>
        <w:spacing w:before="120" w:after="120"/>
        <w:jc w:val="both"/>
      </w:pPr>
    </w:p>
    <w:p w:rsidR="004537A3" w:rsidRDefault="004537A3" w:rsidP="004537A3">
      <w:pPr>
        <w:pStyle w:val="p"/>
      </w:pPr>
      <w:r w:rsidRPr="00B31BBF">
        <w:br w:type="page"/>
      </w:r>
      <w:r>
        <w:t>[xviii]</w:t>
      </w:r>
    </w:p>
    <w:p w:rsidR="004537A3" w:rsidRDefault="004537A3" w:rsidP="004537A3">
      <w:pPr>
        <w:pStyle w:val="p"/>
      </w:pPr>
    </w:p>
    <w:p w:rsidR="004537A3" w:rsidRDefault="002726BC" w:rsidP="004537A3">
      <w:pPr>
        <w:pStyle w:val="fig"/>
      </w:pPr>
      <w:r>
        <w:rPr>
          <w:noProof/>
        </w:rPr>
        <w:drawing>
          <wp:inline distT="0" distB="0" distL="0" distR="0">
            <wp:extent cx="4495800" cy="6972300"/>
            <wp:effectExtent l="0" t="0" r="0" b="0"/>
            <wp:docPr id="22" name="Image 22" descr="annexe_3_fig_p_xviii_66_lo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descr="annexe_3_fig_p_xviii_66_low"/>
                    <pic:cNvPicPr>
                      <a:picLocks/>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495800" cy="6972300"/>
                    </a:xfrm>
                    <a:prstGeom prst="rect">
                      <a:avLst/>
                    </a:prstGeom>
                    <a:noFill/>
                    <a:ln>
                      <a:noFill/>
                    </a:ln>
                  </pic:spPr>
                </pic:pic>
              </a:graphicData>
            </a:graphic>
          </wp:inline>
        </w:drawing>
      </w:r>
    </w:p>
    <w:p w:rsidR="004537A3" w:rsidRPr="00B31BBF" w:rsidRDefault="004537A3" w:rsidP="004537A3">
      <w:pPr>
        <w:pStyle w:val="p"/>
      </w:pPr>
      <w:r w:rsidRPr="00B31BBF">
        <w:br w:type="page"/>
      </w:r>
      <w:r>
        <w:t>[xix]</w:t>
      </w:r>
    </w:p>
    <w:p w:rsidR="004537A3" w:rsidRPr="00E07116" w:rsidRDefault="004537A3" w:rsidP="004537A3">
      <w:pPr>
        <w:jc w:val="both"/>
      </w:pPr>
    </w:p>
    <w:p w:rsidR="004537A3" w:rsidRDefault="004537A3" w:rsidP="004537A3">
      <w:pPr>
        <w:jc w:val="both"/>
      </w:pPr>
    </w:p>
    <w:p w:rsidR="004537A3" w:rsidRPr="00E07116" w:rsidRDefault="004537A3" w:rsidP="004537A3">
      <w:pPr>
        <w:jc w:val="both"/>
      </w:pPr>
    </w:p>
    <w:p w:rsidR="004537A3" w:rsidRPr="008D18FA" w:rsidRDefault="004537A3" w:rsidP="004537A3">
      <w:pPr>
        <w:spacing w:after="120"/>
        <w:ind w:firstLine="0"/>
        <w:jc w:val="center"/>
        <w:rPr>
          <w:sz w:val="24"/>
        </w:rPr>
      </w:pPr>
      <w:bookmarkStart w:id="55" w:name="Reserve_Viger_annexes_4"/>
      <w:r w:rsidRPr="00AC2028">
        <w:rPr>
          <w:b/>
          <w:sz w:val="24"/>
        </w:rPr>
        <w:t>La réserve malé</w:t>
      </w:r>
      <w:r>
        <w:rPr>
          <w:b/>
          <w:sz w:val="24"/>
        </w:rPr>
        <w:t>cite de Viger, un projet-pilote</w:t>
      </w:r>
      <w:r>
        <w:rPr>
          <w:b/>
          <w:sz w:val="24"/>
        </w:rPr>
        <w:br/>
      </w:r>
      <w:r w:rsidRPr="00AC2028">
        <w:rPr>
          <w:b/>
          <w:sz w:val="24"/>
        </w:rPr>
        <w:t xml:space="preserve">du </w:t>
      </w:r>
      <w:r>
        <w:rPr>
          <w:b/>
          <w:sz w:val="24"/>
        </w:rPr>
        <w:t>« </w:t>
      </w:r>
      <w:r w:rsidRPr="00AC2028">
        <w:rPr>
          <w:b/>
          <w:sz w:val="24"/>
        </w:rPr>
        <w:t>programme de civilis</w:t>
      </w:r>
      <w:r w:rsidRPr="00AC2028">
        <w:rPr>
          <w:b/>
          <w:sz w:val="24"/>
        </w:rPr>
        <w:t>a</w:t>
      </w:r>
      <w:r w:rsidRPr="00AC2028">
        <w:rPr>
          <w:b/>
          <w:sz w:val="24"/>
        </w:rPr>
        <w:t>tion</w:t>
      </w:r>
      <w:r>
        <w:rPr>
          <w:b/>
          <w:sz w:val="24"/>
        </w:rPr>
        <w:t> »</w:t>
      </w:r>
      <w:r w:rsidRPr="00AC2028">
        <w:rPr>
          <w:b/>
          <w:sz w:val="24"/>
        </w:rPr>
        <w:t xml:space="preserve"> du gouvernement canadien.</w:t>
      </w:r>
    </w:p>
    <w:p w:rsidR="004537A3" w:rsidRPr="00384B20" w:rsidRDefault="004537A3" w:rsidP="004537A3">
      <w:pPr>
        <w:pStyle w:val="Titreniveau1"/>
      </w:pPr>
      <w:r>
        <w:t>Annexe 4</w:t>
      </w:r>
    </w:p>
    <w:bookmarkEnd w:id="55"/>
    <w:p w:rsidR="004537A3" w:rsidRPr="00E07116" w:rsidRDefault="004537A3" w:rsidP="004537A3">
      <w:pPr>
        <w:pStyle w:val="Titreniveau2bis"/>
      </w:pPr>
      <w:r>
        <w:t>Localisation des familles</w:t>
      </w:r>
      <w:r>
        <w:br/>
      </w:r>
      <w:r w:rsidRPr="00BE414C">
        <w:t>de 1861 à 1897.</w:t>
      </w:r>
    </w:p>
    <w:p w:rsidR="004537A3" w:rsidRDefault="004537A3" w:rsidP="004537A3">
      <w:pPr>
        <w:jc w:val="both"/>
        <w:rPr>
          <w:szCs w:val="36"/>
        </w:rPr>
      </w:pPr>
    </w:p>
    <w:p w:rsidR="004537A3" w:rsidRDefault="004537A3" w:rsidP="004537A3">
      <w:pPr>
        <w:jc w:val="both"/>
        <w:rPr>
          <w:szCs w:val="36"/>
        </w:rPr>
      </w:pPr>
    </w:p>
    <w:p w:rsidR="004537A3" w:rsidRDefault="004537A3" w:rsidP="004537A3">
      <w:pPr>
        <w:jc w:val="both"/>
        <w:rPr>
          <w:szCs w:val="36"/>
        </w:rPr>
      </w:pPr>
    </w:p>
    <w:p w:rsidR="004537A3" w:rsidRPr="00E07116" w:rsidRDefault="004537A3" w:rsidP="004537A3">
      <w:pPr>
        <w:jc w:val="both"/>
        <w:rPr>
          <w:szCs w:val="36"/>
        </w:rPr>
      </w:pPr>
    </w:p>
    <w:p w:rsidR="004537A3" w:rsidRPr="00E07116" w:rsidRDefault="004537A3" w:rsidP="004537A3">
      <w:pPr>
        <w:jc w:val="both"/>
      </w:pPr>
    </w:p>
    <w:p w:rsidR="004537A3" w:rsidRDefault="004537A3" w:rsidP="004537A3">
      <w:pPr>
        <w:ind w:right="90" w:firstLine="0"/>
        <w:jc w:val="both"/>
        <w:rPr>
          <w:sz w:val="20"/>
        </w:rPr>
      </w:pPr>
      <w:hyperlink w:anchor="tdm" w:history="1">
        <w:r w:rsidRPr="00384B20">
          <w:rPr>
            <w:rStyle w:val="Lienhypertexte"/>
            <w:sz w:val="20"/>
          </w:rPr>
          <w:t>Retour à la table des matières</w:t>
        </w:r>
      </w:hyperlink>
    </w:p>
    <w:p w:rsidR="004537A3" w:rsidRPr="00384B20" w:rsidRDefault="004537A3" w:rsidP="004537A3">
      <w:pPr>
        <w:ind w:right="90" w:firstLine="0"/>
        <w:jc w:val="both"/>
        <w:rPr>
          <w:sz w:val="20"/>
        </w:rPr>
      </w:pPr>
    </w:p>
    <w:p w:rsidR="004537A3" w:rsidRPr="00B31BBF" w:rsidRDefault="004537A3" w:rsidP="004537A3">
      <w:pPr>
        <w:spacing w:before="120" w:after="120"/>
        <w:jc w:val="both"/>
      </w:pPr>
    </w:p>
    <w:p w:rsidR="004537A3" w:rsidRPr="00B31BBF" w:rsidRDefault="004537A3" w:rsidP="004537A3">
      <w:pPr>
        <w:spacing w:before="120" w:after="120"/>
        <w:jc w:val="both"/>
      </w:pPr>
    </w:p>
    <w:p w:rsidR="004537A3" w:rsidRDefault="004537A3" w:rsidP="004537A3">
      <w:pPr>
        <w:pStyle w:val="p"/>
      </w:pPr>
      <w:r w:rsidRPr="00B31BBF">
        <w:br w:type="page"/>
      </w:r>
      <w:r>
        <w:t>[xx]</w:t>
      </w:r>
    </w:p>
    <w:p w:rsidR="004537A3" w:rsidRDefault="004537A3" w:rsidP="004537A3">
      <w:pPr>
        <w:spacing w:before="120" w:after="120"/>
        <w:jc w:val="both"/>
      </w:pPr>
    </w:p>
    <w:p w:rsidR="004537A3" w:rsidRPr="00B31BBF" w:rsidRDefault="004537A3" w:rsidP="004537A3">
      <w:pPr>
        <w:pStyle w:val="planche"/>
      </w:pPr>
      <w:r w:rsidRPr="00B31BBF">
        <w:t>Localisation des familles de 1861 à 1897</w:t>
      </w:r>
    </w:p>
    <w:p w:rsidR="004537A3" w:rsidRPr="00B31BBF" w:rsidRDefault="004537A3" w:rsidP="004537A3">
      <w:pPr>
        <w:spacing w:before="120" w:after="120"/>
        <w:jc w:val="both"/>
      </w:pPr>
    </w:p>
    <w:p w:rsidR="004537A3" w:rsidRPr="00B31BBF" w:rsidRDefault="004537A3" w:rsidP="004537A3">
      <w:pPr>
        <w:spacing w:before="120" w:after="120"/>
        <w:jc w:val="both"/>
      </w:pPr>
      <w:r w:rsidRPr="00B31BBF">
        <w:t>Nous avons tenté de résumé la position des familles à différentes dates, de 1861 à 1897. Nous avons regroupé les individus par familles et par ordre de noms de famille et en indiquant des informations g</w:t>
      </w:r>
      <w:r w:rsidRPr="00B31BBF">
        <w:t>é</w:t>
      </w:r>
      <w:r w:rsidRPr="00B31BBF">
        <w:t xml:space="preserve">néalogiques connues. </w:t>
      </w:r>
    </w:p>
    <w:p w:rsidR="004537A3" w:rsidRPr="00B31BBF" w:rsidRDefault="004537A3" w:rsidP="004537A3">
      <w:pPr>
        <w:spacing w:before="120" w:after="120"/>
        <w:jc w:val="both"/>
      </w:pPr>
      <w:r w:rsidRPr="00B31BBF">
        <w:t>La première colonne du tableau correspond avec les données du recensement de 1861 (Canada 1861), où 169 personnes avaient été recensé pour la réserve Viger. C’est la liste la plus complète, donnant en plus l’âge des individus. Plusieurs sont absents lors du recens</w:t>
      </w:r>
      <w:r w:rsidRPr="00B31BBF">
        <w:t>e</w:t>
      </w:r>
      <w:r w:rsidRPr="00B31BBF">
        <w:t>ment, les informations furent probablement donné au recenseur par les personnes présentes. Pour des raisons que nous ne pourrions que su</w:t>
      </w:r>
      <w:r w:rsidRPr="00B31BBF">
        <w:t>g</w:t>
      </w:r>
      <w:r w:rsidRPr="00B31BBF">
        <w:t xml:space="preserve">gérer, sept familles comptées en 1861 ne réapparaissent pas sur la liste de 1870, ni par la suite. </w:t>
      </w:r>
    </w:p>
    <w:p w:rsidR="004537A3" w:rsidRPr="00B31BBF" w:rsidRDefault="004537A3" w:rsidP="004537A3">
      <w:pPr>
        <w:spacing w:before="120" w:after="120"/>
        <w:jc w:val="both"/>
      </w:pPr>
      <w:r w:rsidRPr="00B31BBF">
        <w:t>La deuxième colonne représente la liste des membres de la bande lors de la vente en 1870 (ANC 1862-1870) [voir aussi annexe 2]. Quelques familles se sont rajoutés par rapport à 1861. Le document donne aussi le lieu de résidence, que nous avons noté au bas de la case de chaque famille.</w:t>
      </w:r>
    </w:p>
    <w:p w:rsidR="004537A3" w:rsidRPr="00B31BBF" w:rsidRDefault="004537A3" w:rsidP="004537A3">
      <w:pPr>
        <w:spacing w:before="120" w:after="120"/>
        <w:jc w:val="both"/>
      </w:pPr>
      <w:r w:rsidRPr="00B31BBF">
        <w:t xml:space="preserve">La troisième colonne regroupe des données de différents moments, soit les familles s’installant à Whitworth en 1876 (ANC 1876-1901), les familles vivant dans la région de Rimouski en 1879 (ANC 1879-1881) et les données pour Rivière-du-Loup et Cacouna, fournies par l’inspecteur Dingman en 1884 (ANC 1884-1890), lors de sont enquête sur Antoine Lebel. Seules les familles de Rimouski sont détaillées. La liste de Whitworth et celle de l’inspecteur Dingman donne le nombre de personnes par familles. </w:t>
      </w:r>
    </w:p>
    <w:p w:rsidR="004537A3" w:rsidRDefault="004537A3" w:rsidP="004537A3">
      <w:pPr>
        <w:spacing w:before="120" w:after="120"/>
        <w:jc w:val="both"/>
      </w:pPr>
      <w:r w:rsidRPr="00B31BBF">
        <w:t>Finalement la dernière colonne donne le lieu de résidence des f</w:t>
      </w:r>
      <w:r w:rsidRPr="00B31BBF">
        <w:t>a</w:t>
      </w:r>
      <w:r w:rsidRPr="00B31BBF">
        <w:t>milles éloignées de Cacouna en 1897, qui écrivent à l’agent pour r</w:t>
      </w:r>
      <w:r w:rsidRPr="00B31BBF">
        <w:t>e</w:t>
      </w:r>
      <w:r w:rsidRPr="00B31BBF">
        <w:t>cevoir leur part des intérêts. Nous n’avons pas d’information sur les personnes qui viennent chercher leur argent en personne chez l’agent.</w:t>
      </w:r>
    </w:p>
    <w:p w:rsidR="004537A3" w:rsidRPr="00B31BBF" w:rsidRDefault="004537A3" w:rsidP="004537A3">
      <w:pPr>
        <w:spacing w:before="120" w:after="120"/>
        <w:jc w:val="both"/>
      </w:pPr>
      <w:r w:rsidRPr="00B31BBF">
        <w:t xml:space="preserve"> </w:t>
      </w:r>
      <w:r w:rsidRPr="00B31BBF">
        <w:br w:type="page"/>
      </w:r>
      <w:r>
        <w:t>[xxi]</w:t>
      </w:r>
    </w:p>
    <w:p w:rsidR="004537A3" w:rsidRPr="00B31BBF" w:rsidRDefault="004537A3" w:rsidP="004537A3">
      <w:pPr>
        <w:spacing w:before="120" w:after="120"/>
        <w:jc w:val="both"/>
      </w:pPr>
    </w:p>
    <w:tbl>
      <w:tblPr>
        <w:tblW w:w="10080" w:type="dxa"/>
        <w:tblInd w:w="-1540" w:type="dxa"/>
        <w:tblLayout w:type="fixed"/>
        <w:tblCellMar>
          <w:left w:w="80" w:type="dxa"/>
          <w:right w:w="80" w:type="dxa"/>
        </w:tblCellMar>
        <w:tblLook w:val="0000" w:firstRow="0" w:lastRow="0" w:firstColumn="0" w:lastColumn="0" w:noHBand="0" w:noVBand="0"/>
      </w:tblPr>
      <w:tblGrid>
        <w:gridCol w:w="3510"/>
        <w:gridCol w:w="180"/>
        <w:gridCol w:w="990"/>
        <w:gridCol w:w="180"/>
        <w:gridCol w:w="1710"/>
        <w:gridCol w:w="90"/>
        <w:gridCol w:w="1800"/>
        <w:gridCol w:w="180"/>
        <w:gridCol w:w="1440"/>
      </w:tblGrid>
      <w:tr w:rsidR="004537A3" w:rsidRPr="00B31BBF">
        <w:tblPrEx>
          <w:tblCellMar>
            <w:top w:w="0" w:type="dxa"/>
            <w:bottom w:w="0" w:type="dxa"/>
          </w:tblCellMar>
        </w:tblPrEx>
        <w:trPr>
          <w:tblHeader/>
        </w:trPr>
        <w:tc>
          <w:tcPr>
            <w:tcW w:w="3510" w:type="dxa"/>
            <w:tcBorders>
              <w:top w:val="single" w:sz="6" w:space="0" w:color="auto"/>
              <w:left w:val="single" w:sz="6" w:space="0" w:color="auto"/>
              <w:bottom w:val="single" w:sz="6" w:space="0" w:color="auto"/>
              <w:right w:val="single" w:sz="6" w:space="0" w:color="auto"/>
            </w:tcBorders>
            <w:shd w:val="clear" w:color="auto" w:fill="EEECE1"/>
            <w:vAlign w:val="center"/>
          </w:tcPr>
          <w:p w:rsidR="004537A3" w:rsidRPr="00BE414C" w:rsidRDefault="004537A3" w:rsidP="004537A3">
            <w:pPr>
              <w:spacing w:before="120" w:after="120"/>
              <w:ind w:firstLine="0"/>
              <w:rPr>
                <w:sz w:val="24"/>
                <w:lang w:bidi="ar-SA"/>
              </w:rPr>
            </w:pPr>
            <w:r w:rsidRPr="00BE414C">
              <w:rPr>
                <w:sz w:val="24"/>
                <w:lang w:bidi="ar-SA"/>
              </w:rPr>
              <w:t>nom</w:t>
            </w:r>
          </w:p>
        </w:tc>
        <w:tc>
          <w:tcPr>
            <w:tcW w:w="1170" w:type="dxa"/>
            <w:gridSpan w:val="2"/>
            <w:tcBorders>
              <w:top w:val="single" w:sz="6" w:space="0" w:color="auto"/>
              <w:left w:val="single" w:sz="6" w:space="0" w:color="auto"/>
              <w:bottom w:val="single" w:sz="6" w:space="0" w:color="auto"/>
              <w:right w:val="single" w:sz="6" w:space="0" w:color="auto"/>
            </w:tcBorders>
            <w:shd w:val="clear" w:color="auto" w:fill="EEECE1"/>
            <w:vAlign w:val="center"/>
          </w:tcPr>
          <w:p w:rsidR="004537A3" w:rsidRPr="00BE414C" w:rsidRDefault="004537A3" w:rsidP="004537A3">
            <w:pPr>
              <w:spacing w:before="120" w:after="120"/>
              <w:ind w:firstLine="0"/>
              <w:jc w:val="center"/>
              <w:rPr>
                <w:sz w:val="24"/>
                <w:lang w:bidi="ar-SA"/>
              </w:rPr>
            </w:pPr>
            <w:r w:rsidRPr="00BE414C">
              <w:rPr>
                <w:sz w:val="24"/>
                <w:lang w:bidi="ar-SA"/>
              </w:rPr>
              <w:t>1861</w:t>
            </w:r>
          </w:p>
        </w:tc>
        <w:tc>
          <w:tcPr>
            <w:tcW w:w="1980" w:type="dxa"/>
            <w:gridSpan w:val="3"/>
            <w:tcBorders>
              <w:top w:val="single" w:sz="6" w:space="0" w:color="auto"/>
              <w:left w:val="single" w:sz="6" w:space="0" w:color="auto"/>
              <w:bottom w:val="single" w:sz="6" w:space="0" w:color="auto"/>
              <w:right w:val="single" w:sz="6" w:space="0" w:color="auto"/>
            </w:tcBorders>
            <w:shd w:val="clear" w:color="auto" w:fill="EEECE1"/>
            <w:vAlign w:val="center"/>
          </w:tcPr>
          <w:p w:rsidR="004537A3" w:rsidRPr="00BE414C" w:rsidRDefault="004537A3" w:rsidP="004537A3">
            <w:pPr>
              <w:spacing w:before="120" w:after="120"/>
              <w:ind w:firstLine="0"/>
              <w:jc w:val="center"/>
              <w:rPr>
                <w:sz w:val="24"/>
                <w:lang w:bidi="ar-SA"/>
              </w:rPr>
            </w:pPr>
            <w:r w:rsidRPr="00BE414C">
              <w:rPr>
                <w:sz w:val="24"/>
                <w:lang w:bidi="ar-SA"/>
              </w:rPr>
              <w:t>1870</w:t>
            </w:r>
          </w:p>
        </w:tc>
        <w:tc>
          <w:tcPr>
            <w:tcW w:w="1800" w:type="dxa"/>
            <w:tcBorders>
              <w:top w:val="single" w:sz="6" w:space="0" w:color="auto"/>
              <w:left w:val="single" w:sz="6" w:space="0" w:color="auto"/>
              <w:bottom w:val="single" w:sz="6" w:space="0" w:color="auto"/>
              <w:right w:val="single" w:sz="6" w:space="0" w:color="auto"/>
            </w:tcBorders>
            <w:shd w:val="clear" w:color="auto" w:fill="EEECE1"/>
          </w:tcPr>
          <w:p w:rsidR="004537A3" w:rsidRPr="00BE414C" w:rsidRDefault="004537A3" w:rsidP="004537A3">
            <w:pPr>
              <w:spacing w:before="120" w:after="120"/>
              <w:ind w:firstLine="0"/>
              <w:jc w:val="center"/>
              <w:rPr>
                <w:sz w:val="24"/>
                <w:lang w:bidi="ar-SA"/>
              </w:rPr>
            </w:pPr>
            <w:r w:rsidRPr="00BE414C">
              <w:rPr>
                <w:sz w:val="24"/>
                <w:lang w:bidi="ar-SA"/>
              </w:rPr>
              <w:t>1876</w:t>
            </w:r>
          </w:p>
          <w:p w:rsidR="004537A3" w:rsidRPr="00BE414C" w:rsidRDefault="004537A3" w:rsidP="004537A3">
            <w:pPr>
              <w:spacing w:before="120" w:after="120"/>
              <w:ind w:firstLine="0"/>
              <w:jc w:val="center"/>
              <w:rPr>
                <w:sz w:val="24"/>
                <w:lang w:bidi="ar-SA"/>
              </w:rPr>
            </w:pPr>
            <w:r w:rsidRPr="00BE414C">
              <w:rPr>
                <w:sz w:val="24"/>
                <w:lang w:bidi="ar-SA"/>
              </w:rPr>
              <w:t>1879</w:t>
            </w:r>
          </w:p>
          <w:p w:rsidR="004537A3" w:rsidRPr="00BE414C" w:rsidRDefault="004537A3" w:rsidP="004537A3">
            <w:pPr>
              <w:spacing w:before="120" w:after="120"/>
              <w:ind w:firstLine="0"/>
              <w:jc w:val="center"/>
              <w:rPr>
                <w:sz w:val="24"/>
                <w:lang w:bidi="ar-SA"/>
              </w:rPr>
            </w:pPr>
            <w:r w:rsidRPr="00BE414C">
              <w:rPr>
                <w:sz w:val="24"/>
                <w:lang w:bidi="ar-SA"/>
              </w:rPr>
              <w:t>1884</w:t>
            </w:r>
          </w:p>
        </w:tc>
        <w:tc>
          <w:tcPr>
            <w:tcW w:w="1620" w:type="dxa"/>
            <w:gridSpan w:val="2"/>
            <w:tcBorders>
              <w:top w:val="single" w:sz="6" w:space="0" w:color="auto"/>
              <w:left w:val="single" w:sz="6" w:space="0" w:color="auto"/>
              <w:bottom w:val="single" w:sz="6" w:space="0" w:color="auto"/>
              <w:right w:val="single" w:sz="6" w:space="0" w:color="auto"/>
            </w:tcBorders>
            <w:shd w:val="clear" w:color="auto" w:fill="EEECE1"/>
          </w:tcPr>
          <w:p w:rsidR="004537A3" w:rsidRPr="00BE414C" w:rsidRDefault="004537A3" w:rsidP="004537A3">
            <w:pPr>
              <w:spacing w:before="120" w:after="120"/>
              <w:ind w:firstLine="0"/>
              <w:jc w:val="center"/>
              <w:rPr>
                <w:sz w:val="24"/>
                <w:lang w:bidi="ar-SA"/>
              </w:rPr>
            </w:pPr>
            <w:r w:rsidRPr="00BE414C">
              <w:rPr>
                <w:sz w:val="24"/>
                <w:lang w:bidi="ar-SA"/>
              </w:rPr>
              <w:t>1897</w:t>
            </w:r>
          </w:p>
        </w:tc>
      </w:tr>
      <w:tr w:rsidR="004537A3" w:rsidRPr="00B31BBF">
        <w:tblPrEx>
          <w:tblCellMar>
            <w:top w:w="0" w:type="dxa"/>
            <w:bottom w:w="0" w:type="dxa"/>
          </w:tblCellMar>
        </w:tblPrEx>
        <w:tc>
          <w:tcPr>
            <w:tcW w:w="3510" w:type="dxa"/>
            <w:tcBorders>
              <w:top w:val="single" w:sz="6" w:space="0" w:color="auto"/>
              <w:left w:val="single" w:sz="6" w:space="0" w:color="auto"/>
              <w:bottom w:val="single" w:sz="6" w:space="0" w:color="auto"/>
              <w:right w:val="single" w:sz="6" w:space="0" w:color="auto"/>
            </w:tcBorders>
          </w:tcPr>
          <w:p w:rsidR="004537A3" w:rsidRPr="00BE414C" w:rsidRDefault="004537A3" w:rsidP="004537A3">
            <w:pPr>
              <w:ind w:firstLine="0"/>
              <w:rPr>
                <w:sz w:val="24"/>
                <w:lang w:bidi="ar-SA"/>
              </w:rPr>
            </w:pPr>
            <w:r w:rsidRPr="00BE414C">
              <w:rPr>
                <w:sz w:val="24"/>
                <w:lang w:bidi="ar-SA"/>
              </w:rPr>
              <w:t>- Louis-Thomas [A</w:t>
            </w:r>
            <w:r w:rsidRPr="00BE414C">
              <w:rPr>
                <w:sz w:val="24"/>
                <w:lang w:bidi="ar-SA"/>
              </w:rPr>
              <w:t>u</w:t>
            </w:r>
            <w:r w:rsidRPr="00BE414C">
              <w:rPr>
                <w:sz w:val="24"/>
                <w:lang w:bidi="ar-SA"/>
              </w:rPr>
              <w:t>bin, St-Aubin]</w:t>
            </w:r>
          </w:p>
          <w:p w:rsidR="004537A3" w:rsidRPr="00BE414C" w:rsidRDefault="004537A3" w:rsidP="004537A3">
            <w:pPr>
              <w:ind w:firstLine="0"/>
              <w:rPr>
                <w:sz w:val="24"/>
                <w:lang w:bidi="ar-SA"/>
              </w:rPr>
            </w:pPr>
            <w:r w:rsidRPr="00BE414C">
              <w:rPr>
                <w:sz w:val="24"/>
                <w:lang w:bidi="ar-SA"/>
              </w:rPr>
              <w:t>- Elizabeth Bernier</w:t>
            </w:r>
          </w:p>
        </w:tc>
        <w:tc>
          <w:tcPr>
            <w:tcW w:w="1170" w:type="dxa"/>
            <w:gridSpan w:val="2"/>
            <w:tcBorders>
              <w:top w:val="single" w:sz="6" w:space="0" w:color="auto"/>
              <w:left w:val="single" w:sz="6" w:space="0" w:color="auto"/>
              <w:bottom w:val="single" w:sz="6" w:space="0" w:color="auto"/>
              <w:right w:val="single" w:sz="6" w:space="0" w:color="auto"/>
            </w:tcBorders>
          </w:tcPr>
          <w:p w:rsidR="004537A3" w:rsidRPr="00BE414C" w:rsidRDefault="004537A3" w:rsidP="004537A3">
            <w:pPr>
              <w:ind w:firstLine="0"/>
              <w:rPr>
                <w:sz w:val="24"/>
                <w:lang w:bidi="ar-SA"/>
              </w:rPr>
            </w:pPr>
            <w:r w:rsidRPr="00BE414C">
              <w:rPr>
                <w:sz w:val="24"/>
                <w:lang w:bidi="ar-SA"/>
              </w:rPr>
              <w:t>X(95)</w:t>
            </w:r>
          </w:p>
          <w:p w:rsidR="004537A3" w:rsidRPr="00BE414C" w:rsidRDefault="004537A3" w:rsidP="004537A3">
            <w:pPr>
              <w:ind w:firstLine="0"/>
              <w:rPr>
                <w:sz w:val="24"/>
                <w:lang w:bidi="ar-SA"/>
              </w:rPr>
            </w:pPr>
          </w:p>
          <w:p w:rsidR="004537A3" w:rsidRPr="00BE414C" w:rsidRDefault="004537A3" w:rsidP="004537A3">
            <w:pPr>
              <w:ind w:firstLine="0"/>
              <w:rPr>
                <w:sz w:val="24"/>
                <w:lang w:bidi="ar-SA"/>
              </w:rPr>
            </w:pPr>
            <w:r w:rsidRPr="00BE414C">
              <w:rPr>
                <w:sz w:val="24"/>
                <w:lang w:bidi="ar-SA"/>
              </w:rPr>
              <w:t>X(68)</w:t>
            </w:r>
          </w:p>
        </w:tc>
        <w:tc>
          <w:tcPr>
            <w:tcW w:w="1980" w:type="dxa"/>
            <w:gridSpan w:val="3"/>
            <w:tcBorders>
              <w:top w:val="single" w:sz="6" w:space="0" w:color="auto"/>
              <w:left w:val="single" w:sz="6" w:space="0" w:color="auto"/>
              <w:bottom w:val="single" w:sz="6" w:space="0" w:color="auto"/>
              <w:right w:val="single" w:sz="6" w:space="0" w:color="auto"/>
            </w:tcBorders>
          </w:tcPr>
          <w:p w:rsidR="004537A3" w:rsidRPr="00BE414C" w:rsidRDefault="004537A3" w:rsidP="004537A3">
            <w:pPr>
              <w:ind w:firstLine="0"/>
              <w:rPr>
                <w:sz w:val="24"/>
                <w:lang w:bidi="ar-SA"/>
              </w:rPr>
            </w:pPr>
            <w:r w:rsidRPr="00BE414C">
              <w:rPr>
                <w:sz w:val="24"/>
                <w:lang w:bidi="ar-SA"/>
              </w:rPr>
              <w:t>X</w:t>
            </w:r>
          </w:p>
          <w:p w:rsidR="004537A3" w:rsidRPr="00BE414C" w:rsidRDefault="004537A3" w:rsidP="004537A3">
            <w:pPr>
              <w:ind w:firstLine="0"/>
              <w:rPr>
                <w:sz w:val="24"/>
                <w:lang w:bidi="ar-SA"/>
              </w:rPr>
            </w:pPr>
          </w:p>
          <w:p w:rsidR="004537A3" w:rsidRPr="00BE414C" w:rsidRDefault="004537A3" w:rsidP="004537A3">
            <w:pPr>
              <w:ind w:firstLine="0"/>
              <w:rPr>
                <w:sz w:val="24"/>
                <w:lang w:bidi="ar-SA"/>
              </w:rPr>
            </w:pPr>
          </w:p>
          <w:p w:rsidR="004537A3" w:rsidRPr="00BE414C" w:rsidRDefault="004537A3" w:rsidP="004537A3">
            <w:pPr>
              <w:ind w:firstLine="0"/>
              <w:rPr>
                <w:sz w:val="24"/>
                <w:lang w:bidi="ar-SA"/>
              </w:rPr>
            </w:pPr>
            <w:r w:rsidRPr="00BE414C">
              <w:rPr>
                <w:sz w:val="24"/>
                <w:lang w:bidi="ar-SA"/>
              </w:rPr>
              <w:t>États-Unis</w:t>
            </w:r>
          </w:p>
          <w:p w:rsidR="004537A3" w:rsidRPr="00BE414C" w:rsidRDefault="004537A3" w:rsidP="004537A3">
            <w:pPr>
              <w:ind w:firstLine="0"/>
              <w:rPr>
                <w:sz w:val="24"/>
                <w:lang w:bidi="ar-SA"/>
              </w:rPr>
            </w:pPr>
            <w:r w:rsidRPr="00BE414C">
              <w:rPr>
                <w:sz w:val="24"/>
                <w:lang w:bidi="ar-SA"/>
              </w:rPr>
              <w:t>(ancien chef, veuf, 104 ans)</w:t>
            </w:r>
          </w:p>
        </w:tc>
        <w:tc>
          <w:tcPr>
            <w:tcW w:w="1800" w:type="dxa"/>
            <w:tcBorders>
              <w:top w:val="single" w:sz="6" w:space="0" w:color="auto"/>
              <w:left w:val="single" w:sz="6" w:space="0" w:color="auto"/>
              <w:bottom w:val="single" w:sz="6" w:space="0" w:color="auto"/>
              <w:right w:val="single" w:sz="6" w:space="0" w:color="auto"/>
            </w:tcBorders>
          </w:tcPr>
          <w:p w:rsidR="004537A3" w:rsidRPr="00BE414C" w:rsidRDefault="004537A3" w:rsidP="004537A3">
            <w:pPr>
              <w:ind w:firstLine="0"/>
              <w:rPr>
                <w:sz w:val="24"/>
                <w:lang w:bidi="ar-SA"/>
              </w:rPr>
            </w:pPr>
          </w:p>
        </w:tc>
        <w:tc>
          <w:tcPr>
            <w:tcW w:w="1620" w:type="dxa"/>
            <w:gridSpan w:val="2"/>
            <w:tcBorders>
              <w:top w:val="single" w:sz="6" w:space="0" w:color="auto"/>
              <w:left w:val="single" w:sz="6" w:space="0" w:color="auto"/>
              <w:bottom w:val="single" w:sz="6" w:space="0" w:color="auto"/>
              <w:right w:val="single" w:sz="6" w:space="0" w:color="auto"/>
            </w:tcBorders>
          </w:tcPr>
          <w:p w:rsidR="004537A3" w:rsidRPr="00BE414C" w:rsidRDefault="004537A3" w:rsidP="004537A3">
            <w:pPr>
              <w:ind w:firstLine="0"/>
              <w:rPr>
                <w:sz w:val="24"/>
                <w:lang w:bidi="ar-SA"/>
              </w:rPr>
            </w:pPr>
          </w:p>
        </w:tc>
      </w:tr>
      <w:tr w:rsidR="004537A3" w:rsidRPr="00B31BBF">
        <w:tblPrEx>
          <w:tblCellMar>
            <w:top w:w="0" w:type="dxa"/>
            <w:bottom w:w="0" w:type="dxa"/>
          </w:tblCellMar>
        </w:tblPrEx>
        <w:tc>
          <w:tcPr>
            <w:tcW w:w="3510" w:type="dxa"/>
            <w:tcBorders>
              <w:top w:val="single" w:sz="6" w:space="0" w:color="auto"/>
              <w:left w:val="single" w:sz="6" w:space="0" w:color="auto"/>
              <w:bottom w:val="single" w:sz="6" w:space="0" w:color="auto"/>
              <w:right w:val="single" w:sz="6" w:space="0" w:color="auto"/>
            </w:tcBorders>
          </w:tcPr>
          <w:p w:rsidR="004537A3" w:rsidRPr="00BE414C" w:rsidRDefault="004537A3" w:rsidP="004537A3">
            <w:pPr>
              <w:ind w:firstLine="0"/>
              <w:rPr>
                <w:sz w:val="24"/>
                <w:lang w:bidi="ar-SA"/>
              </w:rPr>
            </w:pPr>
            <w:r w:rsidRPr="00BE414C">
              <w:rPr>
                <w:sz w:val="24"/>
                <w:lang w:bidi="ar-SA"/>
              </w:rPr>
              <w:t>- Noël Thomas [Aubin, St-Aubin]</w:t>
            </w:r>
          </w:p>
          <w:p w:rsidR="004537A3" w:rsidRPr="00BE414C" w:rsidRDefault="004537A3" w:rsidP="004537A3">
            <w:pPr>
              <w:ind w:firstLine="0"/>
              <w:rPr>
                <w:sz w:val="24"/>
                <w:lang w:bidi="ar-SA"/>
              </w:rPr>
            </w:pPr>
            <w:r w:rsidRPr="00BE414C">
              <w:rPr>
                <w:sz w:val="24"/>
                <w:lang w:bidi="ar-SA"/>
              </w:rPr>
              <w:t>- Thérèse Bear (Ours)</w:t>
            </w:r>
          </w:p>
          <w:p w:rsidR="004537A3" w:rsidRPr="00BE414C" w:rsidRDefault="004537A3" w:rsidP="004537A3">
            <w:pPr>
              <w:ind w:firstLine="0"/>
              <w:rPr>
                <w:sz w:val="24"/>
                <w:lang w:bidi="ar-SA"/>
              </w:rPr>
            </w:pPr>
            <w:r w:rsidRPr="00BE414C">
              <w:rPr>
                <w:sz w:val="24"/>
                <w:lang w:bidi="ar-SA"/>
              </w:rPr>
              <w:t xml:space="preserve">-Marie </w:t>
            </w:r>
          </w:p>
        </w:tc>
        <w:tc>
          <w:tcPr>
            <w:tcW w:w="1170" w:type="dxa"/>
            <w:gridSpan w:val="2"/>
            <w:tcBorders>
              <w:top w:val="single" w:sz="6" w:space="0" w:color="auto"/>
              <w:left w:val="single" w:sz="6" w:space="0" w:color="auto"/>
              <w:bottom w:val="single" w:sz="6" w:space="0" w:color="auto"/>
              <w:right w:val="single" w:sz="6" w:space="0" w:color="auto"/>
            </w:tcBorders>
          </w:tcPr>
          <w:p w:rsidR="004537A3" w:rsidRPr="00BE414C" w:rsidRDefault="004537A3" w:rsidP="004537A3">
            <w:pPr>
              <w:ind w:firstLine="0"/>
              <w:rPr>
                <w:sz w:val="24"/>
                <w:lang w:bidi="ar-SA"/>
              </w:rPr>
            </w:pPr>
            <w:r w:rsidRPr="00BE414C">
              <w:rPr>
                <w:sz w:val="24"/>
                <w:lang w:bidi="ar-SA"/>
              </w:rPr>
              <w:t>X(70)</w:t>
            </w:r>
          </w:p>
          <w:p w:rsidR="004537A3" w:rsidRPr="00BE414C" w:rsidRDefault="004537A3" w:rsidP="004537A3">
            <w:pPr>
              <w:ind w:firstLine="0"/>
              <w:rPr>
                <w:sz w:val="24"/>
                <w:lang w:bidi="ar-SA"/>
              </w:rPr>
            </w:pPr>
          </w:p>
          <w:p w:rsidR="004537A3" w:rsidRPr="00BE414C" w:rsidRDefault="004537A3" w:rsidP="004537A3">
            <w:pPr>
              <w:ind w:firstLine="0"/>
              <w:rPr>
                <w:sz w:val="24"/>
                <w:lang w:bidi="ar-SA"/>
              </w:rPr>
            </w:pPr>
            <w:r w:rsidRPr="00BE414C">
              <w:rPr>
                <w:sz w:val="24"/>
                <w:lang w:bidi="ar-SA"/>
              </w:rPr>
              <w:t>X(18)</w:t>
            </w:r>
          </w:p>
          <w:p w:rsidR="004537A3" w:rsidRPr="00BE414C" w:rsidRDefault="004537A3" w:rsidP="004537A3">
            <w:pPr>
              <w:ind w:firstLine="0"/>
              <w:rPr>
                <w:sz w:val="24"/>
                <w:lang w:bidi="ar-SA"/>
              </w:rPr>
            </w:pPr>
            <w:r w:rsidRPr="00BE414C">
              <w:rPr>
                <w:sz w:val="24"/>
                <w:lang w:bidi="ar-SA"/>
              </w:rPr>
              <w:t>X(4)</w:t>
            </w:r>
          </w:p>
        </w:tc>
        <w:tc>
          <w:tcPr>
            <w:tcW w:w="1980" w:type="dxa"/>
            <w:gridSpan w:val="3"/>
            <w:tcBorders>
              <w:top w:val="single" w:sz="6" w:space="0" w:color="auto"/>
              <w:left w:val="single" w:sz="6" w:space="0" w:color="auto"/>
              <w:bottom w:val="single" w:sz="6" w:space="0" w:color="auto"/>
              <w:right w:val="single" w:sz="6" w:space="0" w:color="auto"/>
            </w:tcBorders>
          </w:tcPr>
          <w:p w:rsidR="004537A3" w:rsidRPr="00BE414C" w:rsidRDefault="004537A3" w:rsidP="004537A3">
            <w:pPr>
              <w:ind w:firstLine="0"/>
              <w:rPr>
                <w:sz w:val="24"/>
                <w:lang w:bidi="ar-SA"/>
              </w:rPr>
            </w:pPr>
            <w:r w:rsidRPr="00BE414C">
              <w:rPr>
                <w:sz w:val="24"/>
                <w:lang w:bidi="ar-SA"/>
              </w:rPr>
              <w:t>X</w:t>
            </w:r>
          </w:p>
          <w:p w:rsidR="004537A3" w:rsidRPr="00BE414C" w:rsidRDefault="004537A3" w:rsidP="004537A3">
            <w:pPr>
              <w:ind w:firstLine="0"/>
              <w:rPr>
                <w:sz w:val="24"/>
                <w:lang w:bidi="ar-SA"/>
              </w:rPr>
            </w:pPr>
          </w:p>
          <w:p w:rsidR="004537A3" w:rsidRPr="00BE414C" w:rsidRDefault="004537A3" w:rsidP="004537A3">
            <w:pPr>
              <w:ind w:firstLine="0"/>
              <w:rPr>
                <w:sz w:val="24"/>
                <w:lang w:bidi="ar-SA"/>
              </w:rPr>
            </w:pPr>
            <w:r w:rsidRPr="00BE414C">
              <w:rPr>
                <w:sz w:val="24"/>
                <w:lang w:bidi="ar-SA"/>
              </w:rPr>
              <w:t>X</w:t>
            </w:r>
          </w:p>
          <w:p w:rsidR="004537A3" w:rsidRPr="00BE414C" w:rsidRDefault="004537A3" w:rsidP="004537A3">
            <w:pPr>
              <w:ind w:firstLine="0"/>
              <w:rPr>
                <w:sz w:val="24"/>
                <w:lang w:bidi="ar-SA"/>
              </w:rPr>
            </w:pPr>
          </w:p>
          <w:p w:rsidR="004537A3" w:rsidRPr="00BE414C" w:rsidRDefault="004537A3" w:rsidP="004537A3">
            <w:pPr>
              <w:ind w:firstLine="0"/>
              <w:rPr>
                <w:sz w:val="24"/>
                <w:lang w:bidi="ar-SA"/>
              </w:rPr>
            </w:pPr>
            <w:r w:rsidRPr="00BE414C">
              <w:rPr>
                <w:sz w:val="24"/>
                <w:lang w:bidi="ar-SA"/>
              </w:rPr>
              <w:t>Tob</w:t>
            </w:r>
            <w:r w:rsidRPr="00BE414C">
              <w:rPr>
                <w:sz w:val="24"/>
                <w:lang w:bidi="ar-SA"/>
              </w:rPr>
              <w:t>i</w:t>
            </w:r>
            <w:r w:rsidRPr="00BE414C">
              <w:rPr>
                <w:sz w:val="24"/>
                <w:lang w:bidi="ar-SA"/>
              </w:rPr>
              <w:t>que, N.B.</w:t>
            </w:r>
          </w:p>
        </w:tc>
        <w:tc>
          <w:tcPr>
            <w:tcW w:w="1800" w:type="dxa"/>
            <w:tcBorders>
              <w:top w:val="single" w:sz="6" w:space="0" w:color="auto"/>
              <w:left w:val="single" w:sz="6" w:space="0" w:color="auto"/>
              <w:bottom w:val="single" w:sz="6" w:space="0" w:color="auto"/>
              <w:right w:val="single" w:sz="6" w:space="0" w:color="auto"/>
            </w:tcBorders>
          </w:tcPr>
          <w:p w:rsidR="004537A3" w:rsidRPr="00BE414C" w:rsidRDefault="004537A3" w:rsidP="004537A3">
            <w:pPr>
              <w:ind w:firstLine="0"/>
              <w:rPr>
                <w:sz w:val="24"/>
                <w:lang w:bidi="ar-SA"/>
              </w:rPr>
            </w:pPr>
          </w:p>
        </w:tc>
        <w:tc>
          <w:tcPr>
            <w:tcW w:w="1620" w:type="dxa"/>
            <w:gridSpan w:val="2"/>
            <w:tcBorders>
              <w:top w:val="single" w:sz="6" w:space="0" w:color="auto"/>
              <w:left w:val="single" w:sz="6" w:space="0" w:color="auto"/>
              <w:bottom w:val="single" w:sz="6" w:space="0" w:color="auto"/>
              <w:right w:val="single" w:sz="6" w:space="0" w:color="auto"/>
            </w:tcBorders>
          </w:tcPr>
          <w:p w:rsidR="004537A3" w:rsidRPr="00BE414C" w:rsidRDefault="004537A3" w:rsidP="004537A3">
            <w:pPr>
              <w:ind w:firstLine="0"/>
              <w:rPr>
                <w:sz w:val="24"/>
                <w:lang w:bidi="ar-SA"/>
              </w:rPr>
            </w:pPr>
          </w:p>
        </w:tc>
      </w:tr>
      <w:tr w:rsidR="004537A3" w:rsidRPr="00B31BBF">
        <w:tblPrEx>
          <w:tblCellMar>
            <w:top w:w="0" w:type="dxa"/>
            <w:bottom w:w="0" w:type="dxa"/>
          </w:tblCellMar>
        </w:tblPrEx>
        <w:tc>
          <w:tcPr>
            <w:tcW w:w="3510" w:type="dxa"/>
            <w:tcBorders>
              <w:top w:val="single" w:sz="6" w:space="0" w:color="auto"/>
              <w:left w:val="single" w:sz="6" w:space="0" w:color="auto"/>
              <w:bottom w:val="single" w:sz="6" w:space="0" w:color="auto"/>
              <w:right w:val="single" w:sz="6" w:space="0" w:color="auto"/>
            </w:tcBorders>
          </w:tcPr>
          <w:p w:rsidR="004537A3" w:rsidRPr="00BE414C" w:rsidRDefault="004537A3" w:rsidP="004537A3">
            <w:pPr>
              <w:ind w:firstLine="0"/>
              <w:rPr>
                <w:sz w:val="24"/>
                <w:lang w:bidi="ar-SA"/>
              </w:rPr>
            </w:pPr>
            <w:r w:rsidRPr="00BE414C">
              <w:rPr>
                <w:sz w:val="24"/>
                <w:lang w:bidi="ar-SA"/>
              </w:rPr>
              <w:t>- Jean Bte Thomas [A</w:t>
            </w:r>
            <w:r w:rsidRPr="00BE414C">
              <w:rPr>
                <w:sz w:val="24"/>
                <w:lang w:bidi="ar-SA"/>
              </w:rPr>
              <w:t>u</w:t>
            </w:r>
            <w:r w:rsidRPr="00BE414C">
              <w:rPr>
                <w:sz w:val="24"/>
                <w:lang w:bidi="ar-SA"/>
              </w:rPr>
              <w:t>bin, St-Aubin]</w:t>
            </w:r>
          </w:p>
          <w:p w:rsidR="004537A3" w:rsidRPr="00BE414C" w:rsidRDefault="004537A3" w:rsidP="004537A3">
            <w:pPr>
              <w:ind w:firstLine="0"/>
              <w:rPr>
                <w:sz w:val="24"/>
                <w:lang w:bidi="ar-SA"/>
              </w:rPr>
            </w:pPr>
            <w:r w:rsidRPr="00BE414C">
              <w:rPr>
                <w:sz w:val="24"/>
                <w:lang w:bidi="ar-SA"/>
              </w:rPr>
              <w:t>- Angélique Hicholette</w:t>
            </w:r>
          </w:p>
          <w:p w:rsidR="004537A3" w:rsidRPr="00BE414C" w:rsidRDefault="004537A3" w:rsidP="004537A3">
            <w:pPr>
              <w:ind w:firstLine="0"/>
              <w:rPr>
                <w:sz w:val="24"/>
                <w:lang w:bidi="ar-SA"/>
              </w:rPr>
            </w:pPr>
            <w:r w:rsidRPr="00BE414C">
              <w:rPr>
                <w:sz w:val="24"/>
                <w:lang w:bidi="ar-SA"/>
              </w:rPr>
              <w:t xml:space="preserve">- Joseph </w:t>
            </w:r>
          </w:p>
          <w:p w:rsidR="004537A3" w:rsidRPr="00BE414C" w:rsidRDefault="004537A3" w:rsidP="004537A3">
            <w:pPr>
              <w:ind w:firstLine="0"/>
              <w:rPr>
                <w:sz w:val="24"/>
                <w:lang w:bidi="ar-SA"/>
              </w:rPr>
            </w:pPr>
            <w:r w:rsidRPr="00BE414C">
              <w:rPr>
                <w:sz w:val="24"/>
                <w:lang w:bidi="ar-SA"/>
              </w:rPr>
              <w:t xml:space="preserve">- Marie-Louise </w:t>
            </w:r>
          </w:p>
          <w:p w:rsidR="004537A3" w:rsidRPr="00BE414C" w:rsidRDefault="004537A3" w:rsidP="004537A3">
            <w:pPr>
              <w:ind w:firstLine="0"/>
              <w:rPr>
                <w:sz w:val="24"/>
                <w:lang w:bidi="ar-SA"/>
              </w:rPr>
            </w:pPr>
            <w:r w:rsidRPr="00BE414C">
              <w:rPr>
                <w:sz w:val="24"/>
                <w:lang w:bidi="ar-SA"/>
              </w:rPr>
              <w:t>- Jean Bte, fils</w:t>
            </w:r>
          </w:p>
          <w:p w:rsidR="004537A3" w:rsidRPr="00BE414C" w:rsidRDefault="004537A3" w:rsidP="004537A3">
            <w:pPr>
              <w:ind w:firstLine="0"/>
              <w:rPr>
                <w:sz w:val="24"/>
                <w:lang w:bidi="ar-SA"/>
              </w:rPr>
            </w:pPr>
            <w:r w:rsidRPr="00BE414C">
              <w:rPr>
                <w:sz w:val="24"/>
                <w:lang w:bidi="ar-SA"/>
              </w:rPr>
              <w:t xml:space="preserve">- Michel </w:t>
            </w:r>
          </w:p>
          <w:p w:rsidR="004537A3" w:rsidRPr="00BE414C" w:rsidRDefault="004537A3" w:rsidP="004537A3">
            <w:pPr>
              <w:ind w:firstLine="0"/>
              <w:rPr>
                <w:sz w:val="24"/>
                <w:lang w:bidi="ar-SA"/>
              </w:rPr>
            </w:pPr>
            <w:r w:rsidRPr="00BE414C">
              <w:rPr>
                <w:sz w:val="24"/>
                <w:lang w:bidi="ar-SA"/>
              </w:rPr>
              <w:t xml:space="preserve">- Angélique </w:t>
            </w:r>
          </w:p>
        </w:tc>
        <w:tc>
          <w:tcPr>
            <w:tcW w:w="1170" w:type="dxa"/>
            <w:gridSpan w:val="2"/>
            <w:tcBorders>
              <w:top w:val="single" w:sz="6" w:space="0" w:color="auto"/>
              <w:left w:val="single" w:sz="6" w:space="0" w:color="auto"/>
              <w:bottom w:val="single" w:sz="6" w:space="0" w:color="auto"/>
              <w:right w:val="single" w:sz="6" w:space="0" w:color="auto"/>
            </w:tcBorders>
          </w:tcPr>
          <w:p w:rsidR="004537A3" w:rsidRPr="00BE414C" w:rsidRDefault="004537A3" w:rsidP="004537A3">
            <w:pPr>
              <w:ind w:firstLine="0"/>
              <w:rPr>
                <w:sz w:val="24"/>
                <w:lang w:bidi="ar-SA"/>
              </w:rPr>
            </w:pPr>
            <w:r w:rsidRPr="00BE414C">
              <w:rPr>
                <w:sz w:val="24"/>
                <w:lang w:bidi="ar-SA"/>
              </w:rPr>
              <w:t>X(60)</w:t>
            </w:r>
          </w:p>
          <w:p w:rsidR="004537A3" w:rsidRPr="00BE414C" w:rsidRDefault="004537A3" w:rsidP="004537A3">
            <w:pPr>
              <w:ind w:firstLine="0"/>
              <w:rPr>
                <w:sz w:val="24"/>
                <w:lang w:bidi="ar-SA"/>
              </w:rPr>
            </w:pPr>
          </w:p>
          <w:p w:rsidR="004537A3" w:rsidRPr="00BE414C" w:rsidRDefault="004537A3" w:rsidP="004537A3">
            <w:pPr>
              <w:ind w:firstLine="0"/>
              <w:rPr>
                <w:sz w:val="24"/>
                <w:lang w:bidi="ar-SA"/>
              </w:rPr>
            </w:pPr>
            <w:r w:rsidRPr="00BE414C">
              <w:rPr>
                <w:sz w:val="24"/>
                <w:lang w:bidi="ar-SA"/>
              </w:rPr>
              <w:t>X(30)</w:t>
            </w:r>
          </w:p>
          <w:p w:rsidR="004537A3" w:rsidRPr="00BE414C" w:rsidRDefault="004537A3" w:rsidP="004537A3">
            <w:pPr>
              <w:ind w:firstLine="0"/>
              <w:rPr>
                <w:sz w:val="24"/>
                <w:lang w:bidi="ar-SA"/>
              </w:rPr>
            </w:pPr>
            <w:r w:rsidRPr="00BE414C">
              <w:rPr>
                <w:sz w:val="24"/>
                <w:lang w:bidi="ar-SA"/>
              </w:rPr>
              <w:t>X(17)</w:t>
            </w:r>
          </w:p>
          <w:p w:rsidR="004537A3" w:rsidRPr="00BE414C" w:rsidRDefault="004537A3" w:rsidP="004537A3">
            <w:pPr>
              <w:ind w:firstLine="0"/>
              <w:rPr>
                <w:sz w:val="24"/>
                <w:lang w:bidi="ar-SA"/>
              </w:rPr>
            </w:pPr>
            <w:r w:rsidRPr="00BE414C">
              <w:rPr>
                <w:sz w:val="24"/>
                <w:lang w:bidi="ar-SA"/>
              </w:rPr>
              <w:t>X(13)</w:t>
            </w:r>
          </w:p>
          <w:p w:rsidR="004537A3" w:rsidRPr="00BE414C" w:rsidRDefault="004537A3" w:rsidP="004537A3">
            <w:pPr>
              <w:ind w:firstLine="0"/>
              <w:rPr>
                <w:sz w:val="24"/>
                <w:lang w:bidi="ar-SA"/>
              </w:rPr>
            </w:pPr>
            <w:r w:rsidRPr="00BE414C">
              <w:rPr>
                <w:sz w:val="24"/>
                <w:lang w:bidi="ar-SA"/>
              </w:rPr>
              <w:t>X(11)</w:t>
            </w:r>
          </w:p>
          <w:p w:rsidR="004537A3" w:rsidRPr="00BE414C" w:rsidRDefault="004537A3" w:rsidP="004537A3">
            <w:pPr>
              <w:ind w:firstLine="0"/>
              <w:rPr>
                <w:sz w:val="24"/>
                <w:lang w:bidi="ar-SA"/>
              </w:rPr>
            </w:pPr>
            <w:r w:rsidRPr="00BE414C">
              <w:rPr>
                <w:sz w:val="24"/>
                <w:lang w:bidi="ar-SA"/>
              </w:rPr>
              <w:t>X(8)</w:t>
            </w:r>
          </w:p>
          <w:p w:rsidR="004537A3" w:rsidRPr="00BE414C" w:rsidRDefault="004537A3" w:rsidP="004537A3">
            <w:pPr>
              <w:ind w:firstLine="0"/>
              <w:rPr>
                <w:sz w:val="24"/>
                <w:lang w:bidi="ar-SA"/>
              </w:rPr>
            </w:pPr>
            <w:r w:rsidRPr="00BE414C">
              <w:rPr>
                <w:sz w:val="24"/>
                <w:lang w:bidi="ar-SA"/>
              </w:rPr>
              <w:t>X(2)</w:t>
            </w:r>
          </w:p>
        </w:tc>
        <w:tc>
          <w:tcPr>
            <w:tcW w:w="1980" w:type="dxa"/>
            <w:gridSpan w:val="3"/>
            <w:tcBorders>
              <w:top w:val="single" w:sz="6" w:space="0" w:color="auto"/>
              <w:left w:val="single" w:sz="6" w:space="0" w:color="auto"/>
              <w:bottom w:val="single" w:sz="6" w:space="0" w:color="auto"/>
              <w:right w:val="single" w:sz="6" w:space="0" w:color="auto"/>
            </w:tcBorders>
          </w:tcPr>
          <w:p w:rsidR="004537A3" w:rsidRPr="00BE414C" w:rsidRDefault="004537A3" w:rsidP="004537A3">
            <w:pPr>
              <w:ind w:firstLine="0"/>
              <w:rPr>
                <w:sz w:val="24"/>
                <w:lang w:bidi="ar-SA"/>
              </w:rPr>
            </w:pPr>
            <w:r w:rsidRPr="00BE414C">
              <w:rPr>
                <w:sz w:val="24"/>
                <w:lang w:bidi="ar-SA"/>
              </w:rPr>
              <w:t>X</w:t>
            </w:r>
          </w:p>
          <w:p w:rsidR="004537A3" w:rsidRPr="00BE414C" w:rsidRDefault="004537A3" w:rsidP="004537A3">
            <w:pPr>
              <w:ind w:firstLine="0"/>
              <w:rPr>
                <w:sz w:val="24"/>
                <w:lang w:bidi="ar-SA"/>
              </w:rPr>
            </w:pPr>
          </w:p>
          <w:p w:rsidR="004537A3" w:rsidRPr="00BE414C" w:rsidRDefault="004537A3" w:rsidP="004537A3">
            <w:pPr>
              <w:ind w:firstLine="0"/>
              <w:rPr>
                <w:sz w:val="24"/>
                <w:lang w:bidi="ar-SA"/>
              </w:rPr>
            </w:pPr>
          </w:p>
          <w:p w:rsidR="004537A3" w:rsidRPr="00BE414C" w:rsidRDefault="004537A3" w:rsidP="004537A3">
            <w:pPr>
              <w:ind w:firstLine="0"/>
              <w:rPr>
                <w:sz w:val="24"/>
                <w:lang w:bidi="ar-SA"/>
              </w:rPr>
            </w:pPr>
            <w:r w:rsidRPr="00BE414C">
              <w:rPr>
                <w:sz w:val="24"/>
                <w:lang w:bidi="ar-SA"/>
              </w:rPr>
              <w:t>X</w:t>
            </w:r>
          </w:p>
          <w:p w:rsidR="004537A3" w:rsidRPr="00BE414C" w:rsidRDefault="004537A3" w:rsidP="004537A3">
            <w:pPr>
              <w:ind w:firstLine="0"/>
              <w:rPr>
                <w:sz w:val="24"/>
                <w:lang w:bidi="ar-SA"/>
              </w:rPr>
            </w:pPr>
          </w:p>
          <w:p w:rsidR="004537A3" w:rsidRPr="00BE414C" w:rsidRDefault="004537A3" w:rsidP="004537A3">
            <w:pPr>
              <w:ind w:firstLine="0"/>
              <w:rPr>
                <w:sz w:val="24"/>
                <w:lang w:bidi="ar-SA"/>
              </w:rPr>
            </w:pPr>
            <w:r w:rsidRPr="00BE414C">
              <w:rPr>
                <w:sz w:val="24"/>
                <w:lang w:bidi="ar-SA"/>
              </w:rPr>
              <w:t>X</w:t>
            </w:r>
          </w:p>
          <w:p w:rsidR="004537A3" w:rsidRPr="00BE414C" w:rsidRDefault="004537A3" w:rsidP="004537A3">
            <w:pPr>
              <w:ind w:firstLine="0"/>
              <w:rPr>
                <w:sz w:val="24"/>
                <w:lang w:bidi="ar-SA"/>
              </w:rPr>
            </w:pPr>
            <w:r w:rsidRPr="00BE414C">
              <w:rPr>
                <w:sz w:val="24"/>
                <w:lang w:bidi="ar-SA"/>
              </w:rPr>
              <w:t>X</w:t>
            </w:r>
          </w:p>
          <w:p w:rsidR="004537A3" w:rsidRPr="00BE414C" w:rsidRDefault="004537A3" w:rsidP="004537A3">
            <w:pPr>
              <w:ind w:firstLine="0"/>
              <w:rPr>
                <w:sz w:val="24"/>
                <w:lang w:bidi="ar-SA"/>
              </w:rPr>
            </w:pPr>
          </w:p>
          <w:p w:rsidR="004537A3" w:rsidRPr="00BE414C" w:rsidRDefault="004537A3" w:rsidP="004537A3">
            <w:pPr>
              <w:ind w:firstLine="0"/>
              <w:rPr>
                <w:sz w:val="24"/>
                <w:lang w:bidi="ar-SA"/>
              </w:rPr>
            </w:pPr>
            <w:r w:rsidRPr="00BE414C">
              <w:rPr>
                <w:sz w:val="24"/>
                <w:lang w:bidi="ar-SA"/>
              </w:rPr>
              <w:t>Moisie, C</w:t>
            </w:r>
            <w:r w:rsidRPr="00BE414C">
              <w:rPr>
                <w:sz w:val="24"/>
                <w:lang w:bidi="ar-SA"/>
              </w:rPr>
              <w:t>ô</w:t>
            </w:r>
            <w:r w:rsidRPr="00BE414C">
              <w:rPr>
                <w:sz w:val="24"/>
                <w:lang w:bidi="ar-SA"/>
              </w:rPr>
              <w:t>te Nord</w:t>
            </w:r>
          </w:p>
        </w:tc>
        <w:tc>
          <w:tcPr>
            <w:tcW w:w="1800" w:type="dxa"/>
            <w:tcBorders>
              <w:top w:val="single" w:sz="6" w:space="0" w:color="auto"/>
              <w:left w:val="single" w:sz="6" w:space="0" w:color="auto"/>
              <w:bottom w:val="single" w:sz="6" w:space="0" w:color="auto"/>
              <w:right w:val="single" w:sz="6" w:space="0" w:color="auto"/>
            </w:tcBorders>
          </w:tcPr>
          <w:p w:rsidR="004537A3" w:rsidRPr="00BE414C" w:rsidRDefault="004537A3" w:rsidP="004537A3">
            <w:pPr>
              <w:ind w:firstLine="0"/>
              <w:rPr>
                <w:sz w:val="24"/>
                <w:lang w:bidi="ar-SA"/>
              </w:rPr>
            </w:pPr>
          </w:p>
        </w:tc>
        <w:tc>
          <w:tcPr>
            <w:tcW w:w="1620" w:type="dxa"/>
            <w:gridSpan w:val="2"/>
            <w:tcBorders>
              <w:top w:val="single" w:sz="6" w:space="0" w:color="auto"/>
              <w:left w:val="single" w:sz="6" w:space="0" w:color="auto"/>
              <w:bottom w:val="single" w:sz="6" w:space="0" w:color="auto"/>
              <w:right w:val="single" w:sz="6" w:space="0" w:color="auto"/>
            </w:tcBorders>
          </w:tcPr>
          <w:p w:rsidR="004537A3" w:rsidRPr="00BE414C" w:rsidRDefault="004537A3" w:rsidP="004537A3">
            <w:pPr>
              <w:ind w:firstLine="0"/>
              <w:rPr>
                <w:sz w:val="24"/>
                <w:lang w:bidi="ar-SA"/>
              </w:rPr>
            </w:pPr>
          </w:p>
        </w:tc>
      </w:tr>
      <w:tr w:rsidR="004537A3" w:rsidRPr="00B31BBF">
        <w:tblPrEx>
          <w:tblCellMar>
            <w:top w:w="0" w:type="dxa"/>
            <w:bottom w:w="0" w:type="dxa"/>
          </w:tblCellMar>
        </w:tblPrEx>
        <w:tc>
          <w:tcPr>
            <w:tcW w:w="3510" w:type="dxa"/>
            <w:tcBorders>
              <w:top w:val="single" w:sz="6" w:space="0" w:color="auto"/>
              <w:left w:val="single" w:sz="6" w:space="0" w:color="auto"/>
              <w:bottom w:val="single" w:sz="6" w:space="0" w:color="auto"/>
              <w:right w:val="single" w:sz="6" w:space="0" w:color="auto"/>
            </w:tcBorders>
          </w:tcPr>
          <w:p w:rsidR="004537A3" w:rsidRPr="00BE414C" w:rsidRDefault="004537A3" w:rsidP="004537A3">
            <w:pPr>
              <w:ind w:firstLine="0"/>
              <w:rPr>
                <w:sz w:val="24"/>
                <w:lang w:bidi="ar-SA"/>
              </w:rPr>
            </w:pPr>
            <w:r w:rsidRPr="00BE414C">
              <w:rPr>
                <w:sz w:val="24"/>
                <w:lang w:bidi="ar-SA"/>
              </w:rPr>
              <w:t xml:space="preserve">- Francois Thomas </w:t>
            </w:r>
          </w:p>
          <w:p w:rsidR="004537A3" w:rsidRPr="00BE414C" w:rsidRDefault="004537A3" w:rsidP="004537A3">
            <w:pPr>
              <w:ind w:firstLine="0"/>
              <w:rPr>
                <w:sz w:val="24"/>
                <w:lang w:bidi="ar-SA"/>
              </w:rPr>
            </w:pPr>
            <w:r w:rsidRPr="00BE414C">
              <w:rPr>
                <w:sz w:val="24"/>
                <w:lang w:bidi="ar-SA"/>
              </w:rPr>
              <w:t xml:space="preserve"> [Aubin, St-Aubin]</w:t>
            </w:r>
          </w:p>
          <w:p w:rsidR="004537A3" w:rsidRPr="00BE414C" w:rsidRDefault="004537A3" w:rsidP="004537A3">
            <w:pPr>
              <w:ind w:firstLine="0"/>
              <w:rPr>
                <w:sz w:val="24"/>
                <w:lang w:bidi="ar-SA"/>
              </w:rPr>
            </w:pPr>
            <w:r w:rsidRPr="00BE414C">
              <w:rPr>
                <w:sz w:val="24"/>
                <w:lang w:bidi="ar-SA"/>
              </w:rPr>
              <w:t>fils de Noël, père</w:t>
            </w:r>
          </w:p>
          <w:p w:rsidR="004537A3" w:rsidRPr="00BE414C" w:rsidRDefault="004537A3" w:rsidP="004537A3">
            <w:pPr>
              <w:ind w:firstLine="0"/>
              <w:rPr>
                <w:sz w:val="24"/>
                <w:lang w:bidi="ar-SA"/>
              </w:rPr>
            </w:pPr>
            <w:r w:rsidRPr="00BE414C">
              <w:rPr>
                <w:sz w:val="24"/>
                <w:lang w:bidi="ar-SA"/>
              </w:rPr>
              <w:t>- Ursule André</w:t>
            </w:r>
          </w:p>
          <w:p w:rsidR="004537A3" w:rsidRPr="00BE414C" w:rsidRDefault="004537A3" w:rsidP="004537A3">
            <w:pPr>
              <w:ind w:firstLine="0"/>
              <w:rPr>
                <w:sz w:val="24"/>
                <w:lang w:bidi="ar-SA"/>
              </w:rPr>
            </w:pPr>
            <w:r w:rsidRPr="00BE414C">
              <w:rPr>
                <w:sz w:val="24"/>
                <w:lang w:bidi="ar-SA"/>
              </w:rPr>
              <w:t>- Nicolas</w:t>
            </w:r>
          </w:p>
        </w:tc>
        <w:tc>
          <w:tcPr>
            <w:tcW w:w="1170" w:type="dxa"/>
            <w:gridSpan w:val="2"/>
            <w:tcBorders>
              <w:top w:val="single" w:sz="6" w:space="0" w:color="auto"/>
              <w:left w:val="single" w:sz="6" w:space="0" w:color="auto"/>
              <w:bottom w:val="single" w:sz="6" w:space="0" w:color="auto"/>
              <w:right w:val="single" w:sz="6" w:space="0" w:color="auto"/>
            </w:tcBorders>
          </w:tcPr>
          <w:p w:rsidR="004537A3" w:rsidRPr="00BE414C" w:rsidRDefault="004537A3" w:rsidP="004537A3">
            <w:pPr>
              <w:ind w:firstLine="0"/>
              <w:rPr>
                <w:sz w:val="24"/>
                <w:lang w:bidi="ar-SA"/>
              </w:rPr>
            </w:pPr>
            <w:r w:rsidRPr="00BE414C">
              <w:rPr>
                <w:sz w:val="24"/>
                <w:lang w:bidi="ar-SA"/>
              </w:rPr>
              <w:t>X((50)</w:t>
            </w:r>
          </w:p>
          <w:p w:rsidR="004537A3" w:rsidRPr="00BE414C" w:rsidRDefault="004537A3" w:rsidP="004537A3">
            <w:pPr>
              <w:ind w:firstLine="0"/>
              <w:rPr>
                <w:sz w:val="24"/>
                <w:lang w:bidi="ar-SA"/>
              </w:rPr>
            </w:pPr>
          </w:p>
          <w:p w:rsidR="004537A3" w:rsidRPr="00BE414C" w:rsidRDefault="004537A3" w:rsidP="004537A3">
            <w:pPr>
              <w:ind w:firstLine="0"/>
              <w:rPr>
                <w:sz w:val="24"/>
                <w:lang w:bidi="ar-SA"/>
              </w:rPr>
            </w:pPr>
          </w:p>
          <w:p w:rsidR="004537A3" w:rsidRPr="00BE414C" w:rsidRDefault="004537A3" w:rsidP="004537A3">
            <w:pPr>
              <w:ind w:firstLine="0"/>
              <w:rPr>
                <w:sz w:val="24"/>
                <w:lang w:bidi="ar-SA"/>
              </w:rPr>
            </w:pPr>
            <w:r w:rsidRPr="00BE414C">
              <w:rPr>
                <w:sz w:val="24"/>
                <w:lang w:bidi="ar-SA"/>
              </w:rPr>
              <w:t>X(50)</w:t>
            </w:r>
          </w:p>
          <w:p w:rsidR="004537A3" w:rsidRPr="00BE414C" w:rsidRDefault="004537A3" w:rsidP="004537A3">
            <w:pPr>
              <w:ind w:firstLine="0"/>
              <w:rPr>
                <w:sz w:val="24"/>
                <w:lang w:bidi="ar-SA"/>
              </w:rPr>
            </w:pPr>
            <w:r w:rsidRPr="00BE414C">
              <w:rPr>
                <w:sz w:val="24"/>
                <w:lang w:bidi="ar-SA"/>
              </w:rPr>
              <w:t>X(11)</w:t>
            </w:r>
          </w:p>
        </w:tc>
        <w:tc>
          <w:tcPr>
            <w:tcW w:w="1980" w:type="dxa"/>
            <w:gridSpan w:val="3"/>
            <w:tcBorders>
              <w:top w:val="single" w:sz="6" w:space="0" w:color="auto"/>
              <w:left w:val="single" w:sz="6" w:space="0" w:color="auto"/>
              <w:bottom w:val="single" w:sz="6" w:space="0" w:color="auto"/>
              <w:right w:val="single" w:sz="6" w:space="0" w:color="auto"/>
            </w:tcBorders>
          </w:tcPr>
          <w:p w:rsidR="004537A3" w:rsidRPr="00BE414C" w:rsidRDefault="004537A3" w:rsidP="004537A3">
            <w:pPr>
              <w:ind w:firstLine="0"/>
              <w:rPr>
                <w:sz w:val="24"/>
                <w:lang w:bidi="ar-SA"/>
              </w:rPr>
            </w:pPr>
            <w:r w:rsidRPr="00BE414C">
              <w:rPr>
                <w:sz w:val="24"/>
                <w:lang w:bidi="ar-SA"/>
              </w:rPr>
              <w:t>X</w:t>
            </w:r>
          </w:p>
          <w:p w:rsidR="004537A3" w:rsidRPr="00BE414C" w:rsidRDefault="004537A3" w:rsidP="004537A3">
            <w:pPr>
              <w:ind w:firstLine="0"/>
              <w:rPr>
                <w:sz w:val="24"/>
                <w:lang w:bidi="ar-SA"/>
              </w:rPr>
            </w:pPr>
          </w:p>
          <w:p w:rsidR="004537A3" w:rsidRPr="00BE414C" w:rsidRDefault="004537A3" w:rsidP="004537A3">
            <w:pPr>
              <w:ind w:firstLine="0"/>
              <w:rPr>
                <w:sz w:val="24"/>
                <w:lang w:bidi="ar-SA"/>
              </w:rPr>
            </w:pPr>
          </w:p>
          <w:p w:rsidR="004537A3" w:rsidRPr="00BE414C" w:rsidRDefault="004537A3" w:rsidP="004537A3">
            <w:pPr>
              <w:ind w:firstLine="0"/>
              <w:rPr>
                <w:sz w:val="24"/>
                <w:lang w:bidi="ar-SA"/>
              </w:rPr>
            </w:pPr>
            <w:r w:rsidRPr="00BE414C">
              <w:rPr>
                <w:sz w:val="24"/>
                <w:lang w:bidi="ar-SA"/>
              </w:rPr>
              <w:t>X</w:t>
            </w:r>
          </w:p>
          <w:p w:rsidR="004537A3" w:rsidRPr="00BE414C" w:rsidRDefault="004537A3" w:rsidP="004537A3">
            <w:pPr>
              <w:ind w:firstLine="0"/>
              <w:rPr>
                <w:sz w:val="24"/>
                <w:lang w:bidi="ar-SA"/>
              </w:rPr>
            </w:pPr>
            <w:r w:rsidRPr="00BE414C">
              <w:rPr>
                <w:sz w:val="24"/>
                <w:lang w:bidi="ar-SA"/>
              </w:rPr>
              <w:t>X</w:t>
            </w:r>
          </w:p>
          <w:p w:rsidR="004537A3" w:rsidRPr="00BE414C" w:rsidRDefault="004537A3" w:rsidP="004537A3">
            <w:pPr>
              <w:ind w:firstLine="0"/>
              <w:rPr>
                <w:sz w:val="24"/>
                <w:lang w:bidi="ar-SA"/>
              </w:rPr>
            </w:pPr>
            <w:r w:rsidRPr="00BE414C">
              <w:rPr>
                <w:sz w:val="24"/>
                <w:lang w:bidi="ar-SA"/>
              </w:rPr>
              <w:t>Malbaie</w:t>
            </w:r>
          </w:p>
        </w:tc>
        <w:tc>
          <w:tcPr>
            <w:tcW w:w="1800" w:type="dxa"/>
            <w:tcBorders>
              <w:top w:val="single" w:sz="6" w:space="0" w:color="auto"/>
              <w:left w:val="single" w:sz="6" w:space="0" w:color="auto"/>
              <w:bottom w:val="single" w:sz="6" w:space="0" w:color="auto"/>
              <w:right w:val="single" w:sz="6" w:space="0" w:color="auto"/>
            </w:tcBorders>
          </w:tcPr>
          <w:p w:rsidR="004537A3" w:rsidRPr="00BE414C" w:rsidRDefault="004537A3" w:rsidP="004537A3">
            <w:pPr>
              <w:ind w:firstLine="0"/>
              <w:rPr>
                <w:sz w:val="24"/>
                <w:lang w:bidi="ar-SA"/>
              </w:rPr>
            </w:pPr>
            <w:r w:rsidRPr="00BE414C">
              <w:rPr>
                <w:sz w:val="24"/>
                <w:lang w:bidi="ar-SA"/>
              </w:rPr>
              <w:t>X</w:t>
            </w:r>
          </w:p>
          <w:p w:rsidR="004537A3" w:rsidRPr="00BE414C" w:rsidRDefault="004537A3" w:rsidP="004537A3">
            <w:pPr>
              <w:ind w:firstLine="0"/>
              <w:rPr>
                <w:sz w:val="24"/>
                <w:lang w:bidi="ar-SA"/>
              </w:rPr>
            </w:pPr>
            <w:r w:rsidRPr="00BE414C">
              <w:rPr>
                <w:sz w:val="24"/>
                <w:lang w:bidi="ar-SA"/>
              </w:rPr>
              <w:t>4</w:t>
            </w:r>
          </w:p>
        </w:tc>
        <w:tc>
          <w:tcPr>
            <w:tcW w:w="1620" w:type="dxa"/>
            <w:gridSpan w:val="2"/>
            <w:tcBorders>
              <w:top w:val="single" w:sz="6" w:space="0" w:color="auto"/>
              <w:left w:val="single" w:sz="6" w:space="0" w:color="auto"/>
              <w:bottom w:val="single" w:sz="6" w:space="0" w:color="auto"/>
              <w:right w:val="single" w:sz="6" w:space="0" w:color="auto"/>
            </w:tcBorders>
          </w:tcPr>
          <w:p w:rsidR="004537A3" w:rsidRPr="00BE414C" w:rsidRDefault="004537A3" w:rsidP="004537A3">
            <w:pPr>
              <w:ind w:firstLine="0"/>
              <w:rPr>
                <w:sz w:val="24"/>
                <w:lang w:bidi="ar-SA"/>
              </w:rPr>
            </w:pPr>
          </w:p>
          <w:p w:rsidR="004537A3" w:rsidRPr="00BE414C" w:rsidRDefault="004537A3" w:rsidP="004537A3">
            <w:pPr>
              <w:ind w:firstLine="0"/>
              <w:rPr>
                <w:sz w:val="24"/>
                <w:lang w:bidi="ar-SA"/>
              </w:rPr>
            </w:pPr>
          </w:p>
          <w:p w:rsidR="004537A3" w:rsidRPr="00BE414C" w:rsidRDefault="004537A3" w:rsidP="004537A3">
            <w:pPr>
              <w:ind w:firstLine="0"/>
              <w:rPr>
                <w:sz w:val="24"/>
                <w:lang w:bidi="ar-SA"/>
              </w:rPr>
            </w:pPr>
          </w:p>
          <w:p w:rsidR="004537A3" w:rsidRPr="00BE414C" w:rsidRDefault="004537A3" w:rsidP="004537A3">
            <w:pPr>
              <w:ind w:firstLine="0"/>
              <w:rPr>
                <w:sz w:val="24"/>
                <w:lang w:bidi="ar-SA"/>
              </w:rPr>
            </w:pPr>
          </w:p>
          <w:p w:rsidR="004537A3" w:rsidRPr="00BE414C" w:rsidRDefault="004537A3" w:rsidP="004537A3">
            <w:pPr>
              <w:ind w:firstLine="0"/>
              <w:rPr>
                <w:sz w:val="24"/>
                <w:lang w:bidi="ar-SA"/>
              </w:rPr>
            </w:pPr>
            <w:r w:rsidRPr="00BE414C">
              <w:rPr>
                <w:sz w:val="24"/>
                <w:lang w:bidi="ar-SA"/>
              </w:rPr>
              <w:t>X(7 A</w:t>
            </w:r>
            <w:r w:rsidRPr="00BE414C">
              <w:rPr>
                <w:sz w:val="24"/>
                <w:lang w:bidi="ar-SA"/>
              </w:rPr>
              <w:t>m</w:t>
            </w:r>
            <w:r w:rsidRPr="00BE414C">
              <w:rPr>
                <w:sz w:val="24"/>
                <w:lang w:bidi="ar-SA"/>
              </w:rPr>
              <w:t>qui)</w:t>
            </w:r>
          </w:p>
          <w:p w:rsidR="004537A3" w:rsidRPr="00BE414C" w:rsidRDefault="004537A3" w:rsidP="004537A3">
            <w:pPr>
              <w:ind w:firstLine="0"/>
              <w:rPr>
                <w:sz w:val="24"/>
                <w:lang w:bidi="ar-SA"/>
              </w:rPr>
            </w:pPr>
            <w:r w:rsidRPr="00BE414C">
              <w:rPr>
                <w:sz w:val="24"/>
                <w:lang w:bidi="ar-SA"/>
              </w:rPr>
              <w:t>X(Pointe-au-Pic)</w:t>
            </w:r>
          </w:p>
        </w:tc>
      </w:tr>
      <w:tr w:rsidR="004537A3" w:rsidRPr="00B31BBF">
        <w:tblPrEx>
          <w:tblCellMar>
            <w:top w:w="0" w:type="dxa"/>
            <w:bottom w:w="0" w:type="dxa"/>
          </w:tblCellMar>
        </w:tblPrEx>
        <w:tc>
          <w:tcPr>
            <w:tcW w:w="3510" w:type="dxa"/>
            <w:tcBorders>
              <w:top w:val="single" w:sz="6" w:space="0" w:color="auto"/>
              <w:left w:val="single" w:sz="6" w:space="0" w:color="auto"/>
              <w:bottom w:val="single" w:sz="6" w:space="0" w:color="auto"/>
              <w:right w:val="single" w:sz="6" w:space="0" w:color="auto"/>
            </w:tcBorders>
          </w:tcPr>
          <w:p w:rsidR="004537A3" w:rsidRPr="00BE414C" w:rsidRDefault="004537A3" w:rsidP="004537A3">
            <w:pPr>
              <w:ind w:firstLine="0"/>
              <w:rPr>
                <w:sz w:val="24"/>
                <w:lang w:bidi="ar-SA"/>
              </w:rPr>
            </w:pPr>
            <w:r w:rsidRPr="00BE414C">
              <w:rPr>
                <w:sz w:val="24"/>
                <w:lang w:bidi="ar-SA"/>
              </w:rPr>
              <w:t>- Louis Aubin [St-Aubin], fils du précédent (Fra</w:t>
            </w:r>
            <w:r w:rsidRPr="00BE414C">
              <w:rPr>
                <w:sz w:val="24"/>
                <w:lang w:bidi="ar-SA"/>
              </w:rPr>
              <w:t>n</w:t>
            </w:r>
            <w:r w:rsidRPr="00BE414C">
              <w:rPr>
                <w:sz w:val="24"/>
                <w:lang w:bidi="ar-SA"/>
              </w:rPr>
              <w:t>çois)</w:t>
            </w:r>
          </w:p>
        </w:tc>
        <w:tc>
          <w:tcPr>
            <w:tcW w:w="1170" w:type="dxa"/>
            <w:gridSpan w:val="2"/>
            <w:tcBorders>
              <w:top w:val="single" w:sz="6" w:space="0" w:color="auto"/>
              <w:left w:val="single" w:sz="6" w:space="0" w:color="auto"/>
              <w:bottom w:val="single" w:sz="6" w:space="0" w:color="auto"/>
              <w:right w:val="single" w:sz="6" w:space="0" w:color="auto"/>
            </w:tcBorders>
          </w:tcPr>
          <w:p w:rsidR="004537A3" w:rsidRPr="00BE414C" w:rsidRDefault="004537A3" w:rsidP="004537A3">
            <w:pPr>
              <w:ind w:firstLine="0"/>
              <w:rPr>
                <w:sz w:val="24"/>
                <w:lang w:bidi="ar-SA"/>
              </w:rPr>
            </w:pPr>
            <w:r w:rsidRPr="00BE414C">
              <w:rPr>
                <w:sz w:val="24"/>
                <w:lang w:bidi="ar-SA"/>
              </w:rPr>
              <w:t>X(14)</w:t>
            </w:r>
          </w:p>
        </w:tc>
        <w:tc>
          <w:tcPr>
            <w:tcW w:w="1980" w:type="dxa"/>
            <w:gridSpan w:val="3"/>
            <w:tcBorders>
              <w:top w:val="single" w:sz="6" w:space="0" w:color="auto"/>
              <w:left w:val="single" w:sz="6" w:space="0" w:color="auto"/>
              <w:bottom w:val="single" w:sz="6" w:space="0" w:color="auto"/>
              <w:right w:val="single" w:sz="6" w:space="0" w:color="auto"/>
            </w:tcBorders>
          </w:tcPr>
          <w:p w:rsidR="004537A3" w:rsidRPr="00BE414C" w:rsidRDefault="004537A3" w:rsidP="004537A3">
            <w:pPr>
              <w:ind w:firstLine="0"/>
              <w:rPr>
                <w:sz w:val="24"/>
                <w:lang w:bidi="ar-SA"/>
              </w:rPr>
            </w:pPr>
            <w:r w:rsidRPr="00BE414C">
              <w:rPr>
                <w:sz w:val="24"/>
                <w:lang w:bidi="ar-SA"/>
              </w:rPr>
              <w:t>X</w:t>
            </w:r>
          </w:p>
        </w:tc>
        <w:tc>
          <w:tcPr>
            <w:tcW w:w="1800" w:type="dxa"/>
            <w:tcBorders>
              <w:top w:val="single" w:sz="6" w:space="0" w:color="auto"/>
              <w:left w:val="single" w:sz="6" w:space="0" w:color="auto"/>
              <w:bottom w:val="single" w:sz="6" w:space="0" w:color="auto"/>
              <w:right w:val="single" w:sz="6" w:space="0" w:color="auto"/>
            </w:tcBorders>
          </w:tcPr>
          <w:p w:rsidR="004537A3" w:rsidRPr="00BE414C" w:rsidRDefault="004537A3" w:rsidP="004537A3">
            <w:pPr>
              <w:ind w:firstLine="0"/>
              <w:rPr>
                <w:sz w:val="24"/>
                <w:lang w:bidi="ar-SA"/>
              </w:rPr>
            </w:pPr>
            <w:r w:rsidRPr="00BE414C">
              <w:rPr>
                <w:sz w:val="24"/>
                <w:lang w:bidi="ar-SA"/>
              </w:rPr>
              <w:t>X</w:t>
            </w:r>
          </w:p>
          <w:p w:rsidR="004537A3" w:rsidRPr="00BE414C" w:rsidRDefault="004537A3" w:rsidP="004537A3">
            <w:pPr>
              <w:ind w:firstLine="0"/>
              <w:rPr>
                <w:sz w:val="24"/>
                <w:lang w:bidi="ar-SA"/>
              </w:rPr>
            </w:pPr>
            <w:r w:rsidRPr="00BE414C">
              <w:rPr>
                <w:sz w:val="24"/>
                <w:lang w:bidi="ar-SA"/>
              </w:rPr>
              <w:t>4</w:t>
            </w:r>
          </w:p>
          <w:p w:rsidR="004537A3" w:rsidRPr="00BE414C" w:rsidRDefault="004537A3" w:rsidP="004537A3">
            <w:pPr>
              <w:ind w:firstLine="0"/>
              <w:rPr>
                <w:sz w:val="24"/>
                <w:lang w:bidi="ar-SA"/>
              </w:rPr>
            </w:pPr>
            <w:r w:rsidRPr="00BE414C">
              <w:rPr>
                <w:sz w:val="24"/>
                <w:lang w:bidi="ar-SA"/>
              </w:rPr>
              <w:t>5 à Rivi</w:t>
            </w:r>
            <w:r w:rsidRPr="00BE414C">
              <w:rPr>
                <w:sz w:val="24"/>
                <w:lang w:bidi="ar-SA"/>
              </w:rPr>
              <w:t>è</w:t>
            </w:r>
            <w:r w:rsidRPr="00BE414C">
              <w:rPr>
                <w:sz w:val="24"/>
                <w:lang w:bidi="ar-SA"/>
              </w:rPr>
              <w:t xml:space="preserve">re-du-Loup en sept. 1884 </w:t>
            </w:r>
          </w:p>
        </w:tc>
        <w:tc>
          <w:tcPr>
            <w:tcW w:w="1620" w:type="dxa"/>
            <w:gridSpan w:val="2"/>
            <w:tcBorders>
              <w:top w:val="single" w:sz="6" w:space="0" w:color="auto"/>
              <w:left w:val="single" w:sz="6" w:space="0" w:color="auto"/>
              <w:bottom w:val="single" w:sz="6" w:space="0" w:color="auto"/>
              <w:right w:val="single" w:sz="6" w:space="0" w:color="auto"/>
            </w:tcBorders>
          </w:tcPr>
          <w:p w:rsidR="004537A3" w:rsidRPr="00BE414C" w:rsidRDefault="004537A3" w:rsidP="004537A3">
            <w:pPr>
              <w:ind w:firstLine="0"/>
              <w:rPr>
                <w:sz w:val="24"/>
                <w:lang w:bidi="ar-SA"/>
              </w:rPr>
            </w:pPr>
          </w:p>
        </w:tc>
      </w:tr>
      <w:tr w:rsidR="004537A3" w:rsidRPr="00B31BBF">
        <w:tblPrEx>
          <w:tblCellMar>
            <w:top w:w="0" w:type="dxa"/>
            <w:bottom w:w="0" w:type="dxa"/>
          </w:tblCellMar>
        </w:tblPrEx>
        <w:tc>
          <w:tcPr>
            <w:tcW w:w="3510" w:type="dxa"/>
            <w:tcBorders>
              <w:top w:val="single" w:sz="6" w:space="0" w:color="auto"/>
              <w:left w:val="single" w:sz="6" w:space="0" w:color="auto"/>
              <w:bottom w:val="single" w:sz="6" w:space="0" w:color="auto"/>
              <w:right w:val="single" w:sz="6" w:space="0" w:color="auto"/>
            </w:tcBorders>
          </w:tcPr>
          <w:p w:rsidR="004537A3" w:rsidRPr="00BE414C" w:rsidRDefault="004537A3" w:rsidP="004537A3">
            <w:pPr>
              <w:ind w:firstLine="0"/>
              <w:rPr>
                <w:sz w:val="24"/>
                <w:lang w:bidi="ar-SA"/>
              </w:rPr>
            </w:pPr>
            <w:r w:rsidRPr="00BE414C">
              <w:rPr>
                <w:sz w:val="24"/>
                <w:lang w:bidi="ar-SA"/>
              </w:rPr>
              <w:t>- Louis Thomas [A</w:t>
            </w:r>
            <w:r w:rsidRPr="00BE414C">
              <w:rPr>
                <w:sz w:val="24"/>
                <w:lang w:bidi="ar-SA"/>
              </w:rPr>
              <w:t>u</w:t>
            </w:r>
            <w:r w:rsidRPr="00BE414C">
              <w:rPr>
                <w:sz w:val="24"/>
                <w:lang w:bidi="ar-SA"/>
              </w:rPr>
              <w:t>bin, St-Aubin]</w:t>
            </w:r>
          </w:p>
          <w:p w:rsidR="004537A3" w:rsidRPr="00BE414C" w:rsidRDefault="004537A3" w:rsidP="004537A3">
            <w:pPr>
              <w:ind w:firstLine="0"/>
              <w:rPr>
                <w:sz w:val="24"/>
                <w:lang w:bidi="ar-SA"/>
              </w:rPr>
            </w:pPr>
            <w:r w:rsidRPr="00BE414C">
              <w:rPr>
                <w:sz w:val="24"/>
                <w:lang w:bidi="ar-SA"/>
              </w:rPr>
              <w:t>- Genièvre (Geneviève)</w:t>
            </w:r>
          </w:p>
          <w:p w:rsidR="004537A3" w:rsidRPr="00BE414C" w:rsidRDefault="004537A3" w:rsidP="004537A3">
            <w:pPr>
              <w:ind w:firstLine="0"/>
              <w:rPr>
                <w:sz w:val="24"/>
                <w:lang w:bidi="ar-SA"/>
              </w:rPr>
            </w:pPr>
            <w:r w:rsidRPr="00BE414C">
              <w:rPr>
                <w:sz w:val="24"/>
                <w:lang w:bidi="ar-SA"/>
              </w:rPr>
              <w:t xml:space="preserve"> Philippe</w:t>
            </w:r>
          </w:p>
          <w:p w:rsidR="004537A3" w:rsidRPr="00BE414C" w:rsidRDefault="004537A3" w:rsidP="004537A3">
            <w:pPr>
              <w:ind w:firstLine="0"/>
              <w:rPr>
                <w:sz w:val="24"/>
                <w:lang w:bidi="ar-SA"/>
              </w:rPr>
            </w:pPr>
            <w:r w:rsidRPr="00BE414C">
              <w:rPr>
                <w:sz w:val="24"/>
                <w:lang w:bidi="ar-SA"/>
              </w:rPr>
              <w:t xml:space="preserve">- Piere (Jacques) </w:t>
            </w:r>
          </w:p>
          <w:p w:rsidR="004537A3" w:rsidRPr="00BE414C" w:rsidRDefault="004537A3" w:rsidP="004537A3">
            <w:pPr>
              <w:ind w:firstLine="0"/>
              <w:rPr>
                <w:sz w:val="24"/>
                <w:lang w:bidi="ar-SA"/>
              </w:rPr>
            </w:pPr>
            <w:r w:rsidRPr="00BE414C">
              <w:rPr>
                <w:sz w:val="24"/>
                <w:lang w:bidi="ar-SA"/>
              </w:rPr>
              <w:t xml:space="preserve">- Jean Bte </w:t>
            </w:r>
          </w:p>
          <w:p w:rsidR="004537A3" w:rsidRPr="00BE414C" w:rsidRDefault="004537A3" w:rsidP="004537A3">
            <w:pPr>
              <w:ind w:firstLine="0"/>
              <w:rPr>
                <w:sz w:val="24"/>
                <w:lang w:bidi="ar-SA"/>
              </w:rPr>
            </w:pPr>
            <w:r w:rsidRPr="00BE414C">
              <w:rPr>
                <w:sz w:val="24"/>
                <w:lang w:bidi="ar-SA"/>
              </w:rPr>
              <w:t xml:space="preserve">- Philomène </w:t>
            </w:r>
          </w:p>
          <w:p w:rsidR="004537A3" w:rsidRPr="00BE414C" w:rsidRDefault="004537A3" w:rsidP="004537A3">
            <w:pPr>
              <w:ind w:firstLine="0"/>
              <w:rPr>
                <w:sz w:val="24"/>
                <w:lang w:bidi="ar-SA"/>
              </w:rPr>
            </w:pPr>
            <w:r w:rsidRPr="00BE414C">
              <w:rPr>
                <w:sz w:val="24"/>
                <w:lang w:bidi="ar-SA"/>
              </w:rPr>
              <w:t xml:space="preserve">- Agnès </w:t>
            </w:r>
          </w:p>
        </w:tc>
        <w:tc>
          <w:tcPr>
            <w:tcW w:w="1170" w:type="dxa"/>
            <w:gridSpan w:val="2"/>
            <w:tcBorders>
              <w:top w:val="single" w:sz="6" w:space="0" w:color="auto"/>
              <w:left w:val="single" w:sz="6" w:space="0" w:color="auto"/>
              <w:bottom w:val="single" w:sz="6" w:space="0" w:color="auto"/>
              <w:right w:val="single" w:sz="6" w:space="0" w:color="auto"/>
            </w:tcBorders>
          </w:tcPr>
          <w:p w:rsidR="004537A3" w:rsidRPr="00BE414C" w:rsidRDefault="004537A3" w:rsidP="004537A3">
            <w:pPr>
              <w:ind w:firstLine="0"/>
              <w:rPr>
                <w:sz w:val="24"/>
                <w:lang w:bidi="ar-SA"/>
              </w:rPr>
            </w:pPr>
            <w:r w:rsidRPr="00BE414C">
              <w:rPr>
                <w:sz w:val="24"/>
                <w:lang w:bidi="ar-SA"/>
              </w:rPr>
              <w:t>X(30)</w:t>
            </w:r>
          </w:p>
          <w:p w:rsidR="004537A3" w:rsidRPr="00BE414C" w:rsidRDefault="004537A3" w:rsidP="004537A3">
            <w:pPr>
              <w:ind w:firstLine="0"/>
              <w:rPr>
                <w:sz w:val="24"/>
                <w:lang w:bidi="ar-SA"/>
              </w:rPr>
            </w:pPr>
          </w:p>
          <w:p w:rsidR="004537A3" w:rsidRPr="00BE414C" w:rsidRDefault="004537A3" w:rsidP="004537A3">
            <w:pPr>
              <w:ind w:firstLine="0"/>
              <w:rPr>
                <w:sz w:val="24"/>
                <w:lang w:bidi="ar-SA"/>
              </w:rPr>
            </w:pPr>
            <w:r w:rsidRPr="00BE414C">
              <w:rPr>
                <w:sz w:val="24"/>
                <w:lang w:bidi="ar-SA"/>
              </w:rPr>
              <w:t>X(28)</w:t>
            </w:r>
          </w:p>
          <w:p w:rsidR="004537A3" w:rsidRPr="00BE414C" w:rsidRDefault="004537A3" w:rsidP="004537A3">
            <w:pPr>
              <w:ind w:firstLine="0"/>
              <w:rPr>
                <w:sz w:val="24"/>
                <w:lang w:bidi="ar-SA"/>
              </w:rPr>
            </w:pPr>
          </w:p>
          <w:p w:rsidR="004537A3" w:rsidRPr="00BE414C" w:rsidRDefault="004537A3" w:rsidP="004537A3">
            <w:pPr>
              <w:ind w:firstLine="0"/>
              <w:rPr>
                <w:sz w:val="24"/>
                <w:lang w:bidi="ar-SA"/>
              </w:rPr>
            </w:pPr>
            <w:r w:rsidRPr="00BE414C">
              <w:rPr>
                <w:sz w:val="24"/>
                <w:lang w:bidi="ar-SA"/>
              </w:rPr>
              <w:t>X(8)</w:t>
            </w:r>
          </w:p>
          <w:p w:rsidR="004537A3" w:rsidRPr="00BE414C" w:rsidRDefault="004537A3" w:rsidP="004537A3">
            <w:pPr>
              <w:ind w:firstLine="0"/>
              <w:rPr>
                <w:sz w:val="24"/>
                <w:lang w:bidi="ar-SA"/>
              </w:rPr>
            </w:pPr>
            <w:r w:rsidRPr="00BE414C">
              <w:rPr>
                <w:sz w:val="24"/>
                <w:lang w:bidi="ar-SA"/>
              </w:rPr>
              <w:t>X(6)</w:t>
            </w:r>
          </w:p>
          <w:p w:rsidR="004537A3" w:rsidRPr="00BE414C" w:rsidRDefault="004537A3" w:rsidP="004537A3">
            <w:pPr>
              <w:ind w:firstLine="0"/>
              <w:rPr>
                <w:sz w:val="24"/>
                <w:lang w:bidi="ar-SA"/>
              </w:rPr>
            </w:pPr>
          </w:p>
        </w:tc>
        <w:tc>
          <w:tcPr>
            <w:tcW w:w="1980" w:type="dxa"/>
            <w:gridSpan w:val="3"/>
            <w:tcBorders>
              <w:top w:val="single" w:sz="6" w:space="0" w:color="auto"/>
              <w:left w:val="single" w:sz="6" w:space="0" w:color="auto"/>
              <w:bottom w:val="single" w:sz="6" w:space="0" w:color="auto"/>
              <w:right w:val="single" w:sz="6" w:space="0" w:color="auto"/>
            </w:tcBorders>
          </w:tcPr>
          <w:p w:rsidR="004537A3" w:rsidRPr="00BE414C" w:rsidRDefault="004537A3" w:rsidP="004537A3">
            <w:pPr>
              <w:ind w:firstLine="0"/>
              <w:rPr>
                <w:sz w:val="24"/>
                <w:lang w:bidi="ar-SA"/>
              </w:rPr>
            </w:pPr>
          </w:p>
          <w:p w:rsidR="004537A3" w:rsidRPr="00BE414C" w:rsidRDefault="004537A3" w:rsidP="004537A3">
            <w:pPr>
              <w:ind w:firstLine="0"/>
              <w:rPr>
                <w:sz w:val="24"/>
                <w:lang w:bidi="ar-SA"/>
              </w:rPr>
            </w:pPr>
          </w:p>
          <w:p w:rsidR="004537A3" w:rsidRPr="00BE414C" w:rsidRDefault="004537A3" w:rsidP="004537A3">
            <w:pPr>
              <w:ind w:firstLine="0"/>
              <w:rPr>
                <w:sz w:val="24"/>
                <w:lang w:bidi="ar-SA"/>
              </w:rPr>
            </w:pPr>
            <w:r w:rsidRPr="00BE414C">
              <w:rPr>
                <w:sz w:val="24"/>
                <w:lang w:bidi="ar-SA"/>
              </w:rPr>
              <w:t>X(veuve)</w:t>
            </w:r>
          </w:p>
          <w:p w:rsidR="004537A3" w:rsidRPr="00BE414C" w:rsidRDefault="004537A3" w:rsidP="004537A3">
            <w:pPr>
              <w:ind w:firstLine="0"/>
              <w:rPr>
                <w:sz w:val="24"/>
                <w:lang w:bidi="ar-SA"/>
              </w:rPr>
            </w:pPr>
          </w:p>
          <w:p w:rsidR="004537A3" w:rsidRPr="00BE414C" w:rsidRDefault="004537A3" w:rsidP="004537A3">
            <w:pPr>
              <w:ind w:firstLine="0"/>
              <w:rPr>
                <w:sz w:val="24"/>
                <w:lang w:bidi="ar-SA"/>
              </w:rPr>
            </w:pPr>
            <w:r w:rsidRPr="00BE414C">
              <w:rPr>
                <w:sz w:val="24"/>
                <w:lang w:bidi="ar-SA"/>
              </w:rPr>
              <w:t>X</w:t>
            </w:r>
          </w:p>
          <w:p w:rsidR="004537A3" w:rsidRPr="00BE414C" w:rsidRDefault="004537A3" w:rsidP="004537A3">
            <w:pPr>
              <w:ind w:firstLine="0"/>
              <w:rPr>
                <w:sz w:val="24"/>
                <w:lang w:bidi="ar-SA"/>
              </w:rPr>
            </w:pPr>
          </w:p>
          <w:p w:rsidR="004537A3" w:rsidRPr="00BE414C" w:rsidRDefault="004537A3" w:rsidP="004537A3">
            <w:pPr>
              <w:ind w:firstLine="0"/>
              <w:rPr>
                <w:sz w:val="24"/>
                <w:lang w:bidi="ar-SA"/>
              </w:rPr>
            </w:pPr>
            <w:r w:rsidRPr="00BE414C">
              <w:rPr>
                <w:sz w:val="24"/>
                <w:lang w:bidi="ar-SA"/>
              </w:rPr>
              <w:t>X</w:t>
            </w:r>
          </w:p>
          <w:p w:rsidR="004537A3" w:rsidRPr="00BE414C" w:rsidRDefault="004537A3" w:rsidP="004537A3">
            <w:pPr>
              <w:ind w:firstLine="0"/>
              <w:rPr>
                <w:sz w:val="24"/>
                <w:lang w:bidi="ar-SA"/>
              </w:rPr>
            </w:pPr>
            <w:r w:rsidRPr="00BE414C">
              <w:rPr>
                <w:sz w:val="24"/>
                <w:lang w:bidi="ar-SA"/>
              </w:rPr>
              <w:t>X</w:t>
            </w:r>
          </w:p>
          <w:p w:rsidR="004537A3" w:rsidRPr="00BE414C" w:rsidRDefault="004537A3" w:rsidP="004537A3">
            <w:pPr>
              <w:ind w:firstLine="0"/>
              <w:rPr>
                <w:sz w:val="24"/>
                <w:lang w:bidi="ar-SA"/>
              </w:rPr>
            </w:pPr>
            <w:r w:rsidRPr="00BE414C">
              <w:rPr>
                <w:sz w:val="24"/>
                <w:lang w:bidi="ar-SA"/>
              </w:rPr>
              <w:t>États-Unis</w:t>
            </w:r>
          </w:p>
        </w:tc>
        <w:tc>
          <w:tcPr>
            <w:tcW w:w="1800" w:type="dxa"/>
            <w:tcBorders>
              <w:top w:val="single" w:sz="6" w:space="0" w:color="auto"/>
              <w:left w:val="single" w:sz="6" w:space="0" w:color="auto"/>
              <w:bottom w:val="single" w:sz="6" w:space="0" w:color="auto"/>
              <w:right w:val="single" w:sz="6" w:space="0" w:color="auto"/>
            </w:tcBorders>
          </w:tcPr>
          <w:p w:rsidR="004537A3" w:rsidRPr="00BE414C" w:rsidRDefault="004537A3" w:rsidP="004537A3">
            <w:pPr>
              <w:ind w:firstLine="0"/>
              <w:rPr>
                <w:sz w:val="24"/>
                <w:lang w:bidi="ar-SA"/>
              </w:rPr>
            </w:pPr>
          </w:p>
        </w:tc>
        <w:tc>
          <w:tcPr>
            <w:tcW w:w="1620" w:type="dxa"/>
            <w:gridSpan w:val="2"/>
            <w:tcBorders>
              <w:top w:val="single" w:sz="6" w:space="0" w:color="auto"/>
              <w:left w:val="single" w:sz="6" w:space="0" w:color="auto"/>
              <w:bottom w:val="single" w:sz="6" w:space="0" w:color="auto"/>
              <w:right w:val="single" w:sz="6" w:space="0" w:color="auto"/>
            </w:tcBorders>
          </w:tcPr>
          <w:p w:rsidR="004537A3" w:rsidRPr="00BE414C" w:rsidRDefault="004537A3" w:rsidP="004537A3">
            <w:pPr>
              <w:ind w:firstLine="0"/>
              <w:rPr>
                <w:sz w:val="24"/>
                <w:lang w:bidi="ar-SA"/>
              </w:rPr>
            </w:pPr>
          </w:p>
        </w:tc>
      </w:tr>
      <w:tr w:rsidR="004537A3" w:rsidRPr="00B31BBF">
        <w:tblPrEx>
          <w:tblCellMar>
            <w:top w:w="0" w:type="dxa"/>
            <w:bottom w:w="0" w:type="dxa"/>
          </w:tblCellMar>
        </w:tblPrEx>
        <w:tc>
          <w:tcPr>
            <w:tcW w:w="3510" w:type="dxa"/>
            <w:tcBorders>
              <w:top w:val="single" w:sz="6" w:space="0" w:color="auto"/>
              <w:left w:val="single" w:sz="6" w:space="0" w:color="auto"/>
              <w:bottom w:val="single" w:sz="6" w:space="0" w:color="auto"/>
              <w:right w:val="single" w:sz="6" w:space="0" w:color="auto"/>
            </w:tcBorders>
          </w:tcPr>
          <w:p w:rsidR="004537A3" w:rsidRPr="00BE414C" w:rsidRDefault="004537A3" w:rsidP="004537A3">
            <w:pPr>
              <w:ind w:firstLine="0"/>
              <w:rPr>
                <w:sz w:val="24"/>
                <w:lang w:bidi="ar-SA"/>
              </w:rPr>
            </w:pPr>
            <w:r w:rsidRPr="00BE414C">
              <w:rPr>
                <w:sz w:val="24"/>
                <w:lang w:bidi="ar-SA"/>
              </w:rPr>
              <w:t>- Jean Thomas St-Aubin</w:t>
            </w:r>
          </w:p>
          <w:p w:rsidR="004537A3" w:rsidRPr="00BE414C" w:rsidRDefault="004537A3" w:rsidP="004537A3">
            <w:pPr>
              <w:ind w:firstLine="0"/>
              <w:rPr>
                <w:sz w:val="24"/>
                <w:lang w:bidi="ar-SA"/>
              </w:rPr>
            </w:pPr>
            <w:r w:rsidRPr="00BE414C">
              <w:rPr>
                <w:sz w:val="24"/>
                <w:lang w:bidi="ar-SA"/>
              </w:rPr>
              <w:t>fils de Noël</w:t>
            </w:r>
          </w:p>
          <w:p w:rsidR="004537A3" w:rsidRPr="00BE414C" w:rsidRDefault="004537A3" w:rsidP="004537A3">
            <w:pPr>
              <w:ind w:firstLine="0"/>
              <w:rPr>
                <w:sz w:val="24"/>
                <w:lang w:bidi="ar-SA"/>
              </w:rPr>
            </w:pPr>
            <w:r w:rsidRPr="00BE414C">
              <w:rPr>
                <w:sz w:val="24"/>
                <w:lang w:bidi="ar-SA"/>
              </w:rPr>
              <w:t>- Catherine Launière</w:t>
            </w:r>
          </w:p>
          <w:p w:rsidR="004537A3" w:rsidRPr="00BE414C" w:rsidRDefault="004537A3" w:rsidP="004537A3">
            <w:pPr>
              <w:ind w:firstLine="0"/>
              <w:rPr>
                <w:sz w:val="24"/>
                <w:lang w:bidi="ar-SA"/>
              </w:rPr>
            </w:pPr>
            <w:r w:rsidRPr="00BE414C">
              <w:rPr>
                <w:sz w:val="24"/>
                <w:lang w:bidi="ar-SA"/>
              </w:rPr>
              <w:t xml:space="preserve">- Marie Louise </w:t>
            </w:r>
          </w:p>
          <w:p w:rsidR="004537A3" w:rsidRPr="00BE414C" w:rsidRDefault="004537A3" w:rsidP="004537A3">
            <w:pPr>
              <w:ind w:firstLine="0"/>
              <w:rPr>
                <w:sz w:val="24"/>
                <w:lang w:bidi="ar-SA"/>
              </w:rPr>
            </w:pPr>
            <w:r w:rsidRPr="00BE414C">
              <w:rPr>
                <w:sz w:val="24"/>
                <w:lang w:bidi="ar-SA"/>
              </w:rPr>
              <w:t xml:space="preserve">- Laurent </w:t>
            </w:r>
          </w:p>
          <w:p w:rsidR="004537A3" w:rsidRPr="00BE414C" w:rsidRDefault="004537A3" w:rsidP="004537A3">
            <w:pPr>
              <w:ind w:firstLine="0"/>
              <w:rPr>
                <w:sz w:val="24"/>
                <w:lang w:bidi="ar-SA"/>
              </w:rPr>
            </w:pPr>
            <w:r w:rsidRPr="00BE414C">
              <w:rPr>
                <w:sz w:val="24"/>
                <w:lang w:bidi="ar-SA"/>
              </w:rPr>
              <w:t>- un jeune enfant</w:t>
            </w:r>
          </w:p>
        </w:tc>
        <w:tc>
          <w:tcPr>
            <w:tcW w:w="1170" w:type="dxa"/>
            <w:gridSpan w:val="2"/>
            <w:tcBorders>
              <w:top w:val="single" w:sz="6" w:space="0" w:color="auto"/>
              <w:left w:val="single" w:sz="6" w:space="0" w:color="auto"/>
              <w:bottom w:val="single" w:sz="6" w:space="0" w:color="auto"/>
              <w:right w:val="single" w:sz="6" w:space="0" w:color="auto"/>
            </w:tcBorders>
          </w:tcPr>
          <w:p w:rsidR="004537A3" w:rsidRPr="00BE414C" w:rsidRDefault="004537A3" w:rsidP="004537A3">
            <w:pPr>
              <w:ind w:firstLine="0"/>
              <w:rPr>
                <w:sz w:val="24"/>
                <w:lang w:bidi="ar-SA"/>
              </w:rPr>
            </w:pPr>
            <w:r w:rsidRPr="00BE414C">
              <w:rPr>
                <w:sz w:val="24"/>
                <w:lang w:bidi="ar-SA"/>
              </w:rPr>
              <w:t>X(29)</w:t>
            </w:r>
          </w:p>
          <w:p w:rsidR="004537A3" w:rsidRPr="00BE414C" w:rsidRDefault="004537A3" w:rsidP="004537A3">
            <w:pPr>
              <w:ind w:firstLine="0"/>
              <w:rPr>
                <w:sz w:val="24"/>
                <w:lang w:bidi="ar-SA"/>
              </w:rPr>
            </w:pPr>
          </w:p>
          <w:p w:rsidR="004537A3" w:rsidRPr="00BE414C" w:rsidRDefault="004537A3" w:rsidP="004537A3">
            <w:pPr>
              <w:ind w:firstLine="0"/>
              <w:rPr>
                <w:sz w:val="24"/>
                <w:lang w:bidi="ar-SA"/>
              </w:rPr>
            </w:pPr>
            <w:r w:rsidRPr="00BE414C">
              <w:rPr>
                <w:sz w:val="24"/>
                <w:lang w:bidi="ar-SA"/>
              </w:rPr>
              <w:t>X(18)</w:t>
            </w:r>
          </w:p>
          <w:p w:rsidR="004537A3" w:rsidRPr="00BE414C" w:rsidRDefault="004537A3" w:rsidP="004537A3">
            <w:pPr>
              <w:ind w:firstLine="0"/>
              <w:rPr>
                <w:sz w:val="24"/>
                <w:lang w:bidi="ar-SA"/>
              </w:rPr>
            </w:pPr>
            <w:r w:rsidRPr="00BE414C">
              <w:rPr>
                <w:sz w:val="24"/>
                <w:lang w:bidi="ar-SA"/>
              </w:rPr>
              <w:t>X(3)</w:t>
            </w:r>
          </w:p>
          <w:p w:rsidR="004537A3" w:rsidRPr="00BE414C" w:rsidRDefault="004537A3" w:rsidP="004537A3">
            <w:pPr>
              <w:ind w:firstLine="0"/>
              <w:rPr>
                <w:sz w:val="24"/>
                <w:lang w:bidi="ar-SA"/>
              </w:rPr>
            </w:pPr>
            <w:r w:rsidRPr="00BE414C">
              <w:rPr>
                <w:sz w:val="24"/>
                <w:lang w:bidi="ar-SA"/>
              </w:rPr>
              <w:t>X(1)</w:t>
            </w:r>
          </w:p>
        </w:tc>
        <w:tc>
          <w:tcPr>
            <w:tcW w:w="1980" w:type="dxa"/>
            <w:gridSpan w:val="3"/>
            <w:tcBorders>
              <w:top w:val="single" w:sz="6" w:space="0" w:color="auto"/>
              <w:left w:val="single" w:sz="6" w:space="0" w:color="auto"/>
              <w:bottom w:val="single" w:sz="6" w:space="0" w:color="auto"/>
              <w:right w:val="single" w:sz="6" w:space="0" w:color="auto"/>
            </w:tcBorders>
          </w:tcPr>
          <w:p w:rsidR="004537A3" w:rsidRPr="00BE414C" w:rsidRDefault="004537A3" w:rsidP="004537A3">
            <w:pPr>
              <w:ind w:firstLine="0"/>
              <w:rPr>
                <w:sz w:val="24"/>
                <w:lang w:bidi="ar-SA"/>
              </w:rPr>
            </w:pPr>
            <w:r w:rsidRPr="00BE414C">
              <w:rPr>
                <w:sz w:val="24"/>
                <w:lang w:bidi="ar-SA"/>
              </w:rPr>
              <w:t>X</w:t>
            </w:r>
          </w:p>
          <w:p w:rsidR="004537A3" w:rsidRPr="00BE414C" w:rsidRDefault="004537A3" w:rsidP="004537A3">
            <w:pPr>
              <w:ind w:firstLine="0"/>
              <w:rPr>
                <w:sz w:val="24"/>
                <w:lang w:bidi="ar-SA"/>
              </w:rPr>
            </w:pPr>
          </w:p>
          <w:p w:rsidR="004537A3" w:rsidRPr="00BE414C" w:rsidRDefault="004537A3" w:rsidP="004537A3">
            <w:pPr>
              <w:ind w:firstLine="0"/>
              <w:rPr>
                <w:sz w:val="24"/>
                <w:lang w:bidi="ar-SA"/>
              </w:rPr>
            </w:pPr>
            <w:r w:rsidRPr="00BE414C">
              <w:rPr>
                <w:sz w:val="24"/>
                <w:lang w:bidi="ar-SA"/>
              </w:rPr>
              <w:t>X</w:t>
            </w:r>
          </w:p>
          <w:p w:rsidR="004537A3" w:rsidRPr="00BE414C" w:rsidRDefault="004537A3" w:rsidP="004537A3">
            <w:pPr>
              <w:ind w:firstLine="0"/>
              <w:rPr>
                <w:sz w:val="24"/>
                <w:lang w:bidi="ar-SA"/>
              </w:rPr>
            </w:pPr>
            <w:r w:rsidRPr="00BE414C">
              <w:rPr>
                <w:sz w:val="24"/>
                <w:lang w:bidi="ar-SA"/>
              </w:rPr>
              <w:t>X</w:t>
            </w:r>
          </w:p>
          <w:p w:rsidR="004537A3" w:rsidRPr="00BE414C" w:rsidRDefault="004537A3" w:rsidP="004537A3">
            <w:pPr>
              <w:ind w:firstLine="0"/>
              <w:rPr>
                <w:sz w:val="24"/>
                <w:lang w:bidi="ar-SA"/>
              </w:rPr>
            </w:pPr>
          </w:p>
          <w:p w:rsidR="004537A3" w:rsidRPr="00BE414C" w:rsidRDefault="004537A3" w:rsidP="004537A3">
            <w:pPr>
              <w:ind w:firstLine="0"/>
              <w:rPr>
                <w:sz w:val="24"/>
                <w:lang w:bidi="ar-SA"/>
              </w:rPr>
            </w:pPr>
            <w:r w:rsidRPr="00BE414C">
              <w:rPr>
                <w:sz w:val="24"/>
                <w:lang w:bidi="ar-SA"/>
              </w:rPr>
              <w:t>X</w:t>
            </w:r>
          </w:p>
          <w:p w:rsidR="004537A3" w:rsidRPr="00BE414C" w:rsidRDefault="004537A3" w:rsidP="004537A3">
            <w:pPr>
              <w:ind w:firstLine="0"/>
              <w:rPr>
                <w:sz w:val="24"/>
                <w:lang w:bidi="ar-SA"/>
              </w:rPr>
            </w:pPr>
            <w:r w:rsidRPr="00BE414C">
              <w:rPr>
                <w:sz w:val="24"/>
                <w:lang w:bidi="ar-SA"/>
              </w:rPr>
              <w:t>Pointe L</w:t>
            </w:r>
            <w:r w:rsidRPr="00BE414C">
              <w:rPr>
                <w:sz w:val="24"/>
                <w:lang w:bidi="ar-SA"/>
              </w:rPr>
              <w:t>é</w:t>
            </w:r>
            <w:r w:rsidRPr="00BE414C">
              <w:rPr>
                <w:sz w:val="24"/>
                <w:lang w:bidi="ar-SA"/>
              </w:rPr>
              <w:t>vis</w:t>
            </w:r>
          </w:p>
        </w:tc>
        <w:tc>
          <w:tcPr>
            <w:tcW w:w="1800" w:type="dxa"/>
            <w:tcBorders>
              <w:top w:val="single" w:sz="6" w:space="0" w:color="auto"/>
              <w:left w:val="single" w:sz="6" w:space="0" w:color="auto"/>
              <w:bottom w:val="single" w:sz="6" w:space="0" w:color="auto"/>
              <w:right w:val="single" w:sz="6" w:space="0" w:color="auto"/>
            </w:tcBorders>
          </w:tcPr>
          <w:p w:rsidR="004537A3" w:rsidRPr="00BE414C" w:rsidRDefault="004537A3" w:rsidP="004537A3">
            <w:pPr>
              <w:ind w:firstLine="0"/>
              <w:rPr>
                <w:sz w:val="24"/>
                <w:lang w:bidi="ar-SA"/>
              </w:rPr>
            </w:pPr>
            <w:r w:rsidRPr="00BE414C">
              <w:rPr>
                <w:sz w:val="24"/>
                <w:lang w:bidi="ar-SA"/>
              </w:rPr>
              <w:t>X</w:t>
            </w:r>
          </w:p>
          <w:p w:rsidR="004537A3" w:rsidRPr="00BE414C" w:rsidRDefault="004537A3" w:rsidP="004537A3">
            <w:pPr>
              <w:ind w:firstLine="0"/>
              <w:rPr>
                <w:sz w:val="24"/>
                <w:lang w:bidi="ar-SA"/>
              </w:rPr>
            </w:pPr>
            <w:r w:rsidRPr="00BE414C">
              <w:rPr>
                <w:sz w:val="24"/>
                <w:lang w:bidi="ar-SA"/>
              </w:rPr>
              <w:t>4</w:t>
            </w:r>
          </w:p>
        </w:tc>
        <w:tc>
          <w:tcPr>
            <w:tcW w:w="1620" w:type="dxa"/>
            <w:gridSpan w:val="2"/>
            <w:tcBorders>
              <w:top w:val="single" w:sz="6" w:space="0" w:color="auto"/>
              <w:left w:val="single" w:sz="6" w:space="0" w:color="auto"/>
              <w:bottom w:val="single" w:sz="6" w:space="0" w:color="auto"/>
              <w:right w:val="single" w:sz="6" w:space="0" w:color="auto"/>
            </w:tcBorders>
          </w:tcPr>
          <w:p w:rsidR="004537A3" w:rsidRPr="00BE414C" w:rsidRDefault="004537A3" w:rsidP="004537A3">
            <w:pPr>
              <w:ind w:firstLine="0"/>
              <w:rPr>
                <w:sz w:val="24"/>
                <w:lang w:bidi="ar-SA"/>
              </w:rPr>
            </w:pPr>
          </w:p>
        </w:tc>
      </w:tr>
      <w:tr w:rsidR="004537A3" w:rsidRPr="00B31BBF">
        <w:tblPrEx>
          <w:tblCellMar>
            <w:top w:w="0" w:type="dxa"/>
            <w:bottom w:w="0" w:type="dxa"/>
          </w:tblCellMar>
        </w:tblPrEx>
        <w:tc>
          <w:tcPr>
            <w:tcW w:w="3510" w:type="dxa"/>
            <w:tcBorders>
              <w:top w:val="single" w:sz="6" w:space="0" w:color="auto"/>
              <w:left w:val="single" w:sz="6" w:space="0" w:color="auto"/>
              <w:bottom w:val="single" w:sz="6" w:space="0" w:color="auto"/>
              <w:right w:val="single" w:sz="6" w:space="0" w:color="auto"/>
            </w:tcBorders>
          </w:tcPr>
          <w:p w:rsidR="004537A3" w:rsidRPr="00BE414C" w:rsidRDefault="004537A3" w:rsidP="004537A3">
            <w:pPr>
              <w:ind w:firstLine="0"/>
              <w:rPr>
                <w:sz w:val="24"/>
                <w:lang w:bidi="ar-SA"/>
              </w:rPr>
            </w:pPr>
            <w:r w:rsidRPr="00BE414C">
              <w:rPr>
                <w:sz w:val="24"/>
                <w:lang w:bidi="ar-SA"/>
              </w:rPr>
              <w:t>- Noël Thomas, fils [A</w:t>
            </w:r>
            <w:r w:rsidRPr="00BE414C">
              <w:rPr>
                <w:sz w:val="24"/>
                <w:lang w:bidi="ar-SA"/>
              </w:rPr>
              <w:t>u</w:t>
            </w:r>
            <w:r w:rsidRPr="00BE414C">
              <w:rPr>
                <w:sz w:val="24"/>
                <w:lang w:bidi="ar-SA"/>
              </w:rPr>
              <w:t>bin, St-Aubin]</w:t>
            </w:r>
          </w:p>
          <w:p w:rsidR="004537A3" w:rsidRPr="00BE414C" w:rsidRDefault="004537A3" w:rsidP="004537A3">
            <w:pPr>
              <w:ind w:firstLine="0"/>
              <w:rPr>
                <w:sz w:val="24"/>
                <w:lang w:bidi="ar-SA"/>
              </w:rPr>
            </w:pPr>
            <w:r w:rsidRPr="00BE414C">
              <w:rPr>
                <w:sz w:val="24"/>
                <w:lang w:bidi="ar-SA"/>
              </w:rPr>
              <w:t>(fils de Noël, père)</w:t>
            </w:r>
          </w:p>
          <w:p w:rsidR="004537A3" w:rsidRPr="00BE414C" w:rsidRDefault="004537A3" w:rsidP="004537A3">
            <w:pPr>
              <w:ind w:firstLine="0"/>
              <w:rPr>
                <w:sz w:val="24"/>
                <w:lang w:bidi="ar-SA"/>
              </w:rPr>
            </w:pPr>
            <w:r w:rsidRPr="00BE414C">
              <w:rPr>
                <w:sz w:val="24"/>
                <w:lang w:bidi="ar-SA"/>
              </w:rPr>
              <w:t>- Marie Austin (Hu</w:t>
            </w:r>
            <w:r w:rsidRPr="00BE414C">
              <w:rPr>
                <w:sz w:val="24"/>
                <w:lang w:bidi="ar-SA"/>
              </w:rPr>
              <w:t>s</w:t>
            </w:r>
            <w:r w:rsidRPr="00BE414C">
              <w:rPr>
                <w:sz w:val="24"/>
                <w:lang w:bidi="ar-SA"/>
              </w:rPr>
              <w:t>ton)</w:t>
            </w:r>
          </w:p>
          <w:p w:rsidR="004537A3" w:rsidRPr="00BE414C" w:rsidRDefault="004537A3" w:rsidP="004537A3">
            <w:pPr>
              <w:ind w:firstLine="0"/>
              <w:rPr>
                <w:sz w:val="24"/>
                <w:lang w:bidi="ar-SA"/>
              </w:rPr>
            </w:pPr>
            <w:r w:rsidRPr="00BE414C">
              <w:rPr>
                <w:sz w:val="24"/>
                <w:lang w:bidi="ar-SA"/>
              </w:rPr>
              <w:t>- Xavier Thomas</w:t>
            </w:r>
          </w:p>
        </w:tc>
        <w:tc>
          <w:tcPr>
            <w:tcW w:w="1170" w:type="dxa"/>
            <w:gridSpan w:val="2"/>
            <w:tcBorders>
              <w:top w:val="single" w:sz="6" w:space="0" w:color="auto"/>
              <w:left w:val="single" w:sz="6" w:space="0" w:color="auto"/>
              <w:bottom w:val="single" w:sz="6" w:space="0" w:color="auto"/>
              <w:right w:val="single" w:sz="6" w:space="0" w:color="auto"/>
            </w:tcBorders>
          </w:tcPr>
          <w:p w:rsidR="004537A3" w:rsidRPr="00BE414C" w:rsidRDefault="004537A3" w:rsidP="004537A3">
            <w:pPr>
              <w:ind w:firstLine="0"/>
              <w:rPr>
                <w:sz w:val="24"/>
                <w:lang w:bidi="ar-SA"/>
              </w:rPr>
            </w:pPr>
            <w:r w:rsidRPr="00BE414C">
              <w:rPr>
                <w:sz w:val="24"/>
                <w:lang w:bidi="ar-SA"/>
              </w:rPr>
              <w:t>X(18)</w:t>
            </w:r>
          </w:p>
          <w:p w:rsidR="004537A3" w:rsidRPr="00BE414C" w:rsidRDefault="004537A3" w:rsidP="004537A3">
            <w:pPr>
              <w:ind w:firstLine="0"/>
              <w:rPr>
                <w:sz w:val="24"/>
                <w:lang w:bidi="ar-SA"/>
              </w:rPr>
            </w:pPr>
          </w:p>
          <w:p w:rsidR="004537A3" w:rsidRPr="00BE414C" w:rsidRDefault="004537A3" w:rsidP="004537A3">
            <w:pPr>
              <w:ind w:firstLine="0"/>
              <w:rPr>
                <w:sz w:val="24"/>
                <w:lang w:bidi="ar-SA"/>
              </w:rPr>
            </w:pPr>
          </w:p>
          <w:p w:rsidR="004537A3" w:rsidRPr="00BE414C" w:rsidRDefault="004537A3" w:rsidP="004537A3">
            <w:pPr>
              <w:ind w:firstLine="0"/>
              <w:rPr>
                <w:sz w:val="24"/>
                <w:lang w:bidi="ar-SA"/>
              </w:rPr>
            </w:pPr>
            <w:r w:rsidRPr="00BE414C">
              <w:rPr>
                <w:sz w:val="24"/>
                <w:lang w:bidi="ar-SA"/>
              </w:rPr>
              <w:t>X(17)</w:t>
            </w:r>
          </w:p>
          <w:p w:rsidR="004537A3" w:rsidRPr="00BE414C" w:rsidRDefault="004537A3" w:rsidP="004537A3">
            <w:pPr>
              <w:ind w:firstLine="0"/>
              <w:rPr>
                <w:sz w:val="24"/>
                <w:lang w:bidi="ar-SA"/>
              </w:rPr>
            </w:pPr>
          </w:p>
        </w:tc>
        <w:tc>
          <w:tcPr>
            <w:tcW w:w="1980" w:type="dxa"/>
            <w:gridSpan w:val="3"/>
            <w:tcBorders>
              <w:top w:val="single" w:sz="6" w:space="0" w:color="auto"/>
              <w:left w:val="single" w:sz="6" w:space="0" w:color="auto"/>
              <w:bottom w:val="single" w:sz="6" w:space="0" w:color="auto"/>
              <w:right w:val="single" w:sz="6" w:space="0" w:color="auto"/>
            </w:tcBorders>
          </w:tcPr>
          <w:p w:rsidR="004537A3" w:rsidRPr="00BE414C" w:rsidRDefault="004537A3" w:rsidP="004537A3">
            <w:pPr>
              <w:ind w:firstLine="0"/>
              <w:rPr>
                <w:sz w:val="24"/>
                <w:lang w:bidi="ar-SA"/>
              </w:rPr>
            </w:pPr>
            <w:r w:rsidRPr="00BE414C">
              <w:rPr>
                <w:sz w:val="24"/>
                <w:lang w:bidi="ar-SA"/>
              </w:rPr>
              <w:t>X</w:t>
            </w:r>
          </w:p>
          <w:p w:rsidR="004537A3" w:rsidRPr="00BE414C" w:rsidRDefault="004537A3" w:rsidP="004537A3">
            <w:pPr>
              <w:ind w:firstLine="0"/>
              <w:rPr>
                <w:sz w:val="24"/>
                <w:lang w:bidi="ar-SA"/>
              </w:rPr>
            </w:pPr>
          </w:p>
          <w:p w:rsidR="004537A3" w:rsidRPr="00BE414C" w:rsidRDefault="004537A3" w:rsidP="004537A3">
            <w:pPr>
              <w:ind w:firstLine="0"/>
              <w:rPr>
                <w:sz w:val="24"/>
                <w:lang w:bidi="ar-SA"/>
              </w:rPr>
            </w:pPr>
          </w:p>
          <w:p w:rsidR="004537A3" w:rsidRPr="00BE414C" w:rsidRDefault="004537A3" w:rsidP="004537A3">
            <w:pPr>
              <w:ind w:firstLine="0"/>
              <w:rPr>
                <w:sz w:val="24"/>
                <w:lang w:bidi="ar-SA"/>
              </w:rPr>
            </w:pPr>
            <w:r w:rsidRPr="00BE414C">
              <w:rPr>
                <w:sz w:val="24"/>
                <w:lang w:bidi="ar-SA"/>
              </w:rPr>
              <w:t>X</w:t>
            </w:r>
          </w:p>
          <w:p w:rsidR="004537A3" w:rsidRPr="00BE414C" w:rsidRDefault="004537A3" w:rsidP="004537A3">
            <w:pPr>
              <w:ind w:firstLine="0"/>
              <w:rPr>
                <w:sz w:val="24"/>
                <w:lang w:bidi="ar-SA"/>
              </w:rPr>
            </w:pPr>
            <w:r w:rsidRPr="00BE414C">
              <w:rPr>
                <w:sz w:val="24"/>
                <w:lang w:bidi="ar-SA"/>
              </w:rPr>
              <w:t>X</w:t>
            </w:r>
          </w:p>
          <w:p w:rsidR="004537A3" w:rsidRPr="00BE414C" w:rsidRDefault="004537A3" w:rsidP="004537A3">
            <w:pPr>
              <w:ind w:firstLine="0"/>
              <w:rPr>
                <w:sz w:val="24"/>
                <w:lang w:bidi="ar-SA"/>
              </w:rPr>
            </w:pPr>
            <w:r w:rsidRPr="00BE414C">
              <w:rPr>
                <w:sz w:val="24"/>
                <w:lang w:bidi="ar-SA"/>
              </w:rPr>
              <w:t>Caco</w:t>
            </w:r>
            <w:r w:rsidRPr="00BE414C">
              <w:rPr>
                <w:sz w:val="24"/>
                <w:lang w:bidi="ar-SA"/>
              </w:rPr>
              <w:t>u</w:t>
            </w:r>
            <w:r w:rsidRPr="00BE414C">
              <w:rPr>
                <w:sz w:val="24"/>
                <w:lang w:bidi="ar-SA"/>
              </w:rPr>
              <w:t>na</w:t>
            </w:r>
          </w:p>
        </w:tc>
        <w:tc>
          <w:tcPr>
            <w:tcW w:w="1800" w:type="dxa"/>
            <w:tcBorders>
              <w:top w:val="single" w:sz="6" w:space="0" w:color="auto"/>
              <w:left w:val="single" w:sz="6" w:space="0" w:color="auto"/>
              <w:bottom w:val="single" w:sz="6" w:space="0" w:color="auto"/>
              <w:right w:val="single" w:sz="6" w:space="0" w:color="auto"/>
            </w:tcBorders>
          </w:tcPr>
          <w:p w:rsidR="004537A3" w:rsidRPr="00BE414C" w:rsidRDefault="004537A3" w:rsidP="004537A3">
            <w:pPr>
              <w:ind w:firstLine="0"/>
              <w:rPr>
                <w:sz w:val="24"/>
                <w:lang w:bidi="ar-SA"/>
              </w:rPr>
            </w:pPr>
          </w:p>
        </w:tc>
        <w:tc>
          <w:tcPr>
            <w:tcW w:w="1620" w:type="dxa"/>
            <w:gridSpan w:val="2"/>
            <w:tcBorders>
              <w:top w:val="single" w:sz="6" w:space="0" w:color="auto"/>
              <w:left w:val="single" w:sz="6" w:space="0" w:color="auto"/>
              <w:bottom w:val="single" w:sz="6" w:space="0" w:color="auto"/>
              <w:right w:val="single" w:sz="6" w:space="0" w:color="auto"/>
            </w:tcBorders>
          </w:tcPr>
          <w:p w:rsidR="004537A3" w:rsidRPr="00BE414C" w:rsidRDefault="004537A3" w:rsidP="004537A3">
            <w:pPr>
              <w:ind w:firstLine="0"/>
              <w:rPr>
                <w:sz w:val="24"/>
                <w:lang w:bidi="ar-SA"/>
              </w:rPr>
            </w:pPr>
          </w:p>
          <w:p w:rsidR="004537A3" w:rsidRPr="00BE414C" w:rsidRDefault="004537A3" w:rsidP="004537A3">
            <w:pPr>
              <w:ind w:firstLine="0"/>
              <w:rPr>
                <w:sz w:val="24"/>
                <w:lang w:bidi="ar-SA"/>
              </w:rPr>
            </w:pPr>
          </w:p>
          <w:p w:rsidR="004537A3" w:rsidRPr="00BE414C" w:rsidRDefault="004537A3" w:rsidP="004537A3">
            <w:pPr>
              <w:ind w:firstLine="0"/>
              <w:rPr>
                <w:sz w:val="24"/>
                <w:lang w:bidi="ar-SA"/>
              </w:rPr>
            </w:pPr>
            <w:r w:rsidRPr="00BE414C">
              <w:rPr>
                <w:sz w:val="24"/>
                <w:lang w:bidi="ar-SA"/>
              </w:rPr>
              <w:t>X(veuve)+</w:t>
            </w:r>
          </w:p>
          <w:p w:rsidR="004537A3" w:rsidRPr="00BE414C" w:rsidRDefault="004537A3" w:rsidP="004537A3">
            <w:pPr>
              <w:ind w:firstLine="0"/>
              <w:rPr>
                <w:sz w:val="24"/>
                <w:lang w:bidi="ar-SA"/>
              </w:rPr>
            </w:pPr>
            <w:r w:rsidRPr="00BE414C">
              <w:rPr>
                <w:sz w:val="24"/>
                <w:lang w:bidi="ar-SA"/>
              </w:rPr>
              <w:t>son fils</w:t>
            </w:r>
          </w:p>
          <w:p w:rsidR="004537A3" w:rsidRPr="00BE414C" w:rsidRDefault="004537A3" w:rsidP="004537A3">
            <w:pPr>
              <w:ind w:firstLine="0"/>
              <w:rPr>
                <w:sz w:val="24"/>
                <w:lang w:bidi="ar-SA"/>
              </w:rPr>
            </w:pPr>
            <w:r w:rsidRPr="00BE414C">
              <w:rPr>
                <w:sz w:val="24"/>
                <w:lang w:bidi="ar-SA"/>
              </w:rPr>
              <w:t>Frenchvi</w:t>
            </w:r>
            <w:r w:rsidRPr="00BE414C">
              <w:rPr>
                <w:sz w:val="24"/>
                <w:lang w:bidi="ar-SA"/>
              </w:rPr>
              <w:t>l</w:t>
            </w:r>
            <w:r w:rsidRPr="00BE414C">
              <w:rPr>
                <w:sz w:val="24"/>
                <w:lang w:bidi="ar-SA"/>
              </w:rPr>
              <w:t>le, Maine</w:t>
            </w:r>
          </w:p>
        </w:tc>
      </w:tr>
      <w:tr w:rsidR="004537A3" w:rsidRPr="00B31BBF">
        <w:tblPrEx>
          <w:tblCellMar>
            <w:top w:w="0" w:type="dxa"/>
            <w:bottom w:w="0" w:type="dxa"/>
          </w:tblCellMar>
        </w:tblPrEx>
        <w:tc>
          <w:tcPr>
            <w:tcW w:w="3510" w:type="dxa"/>
            <w:tcBorders>
              <w:top w:val="single" w:sz="6" w:space="0" w:color="auto"/>
              <w:left w:val="single" w:sz="6" w:space="0" w:color="auto"/>
              <w:bottom w:val="single" w:sz="6" w:space="0" w:color="auto"/>
              <w:right w:val="single" w:sz="6" w:space="0" w:color="auto"/>
            </w:tcBorders>
          </w:tcPr>
          <w:p w:rsidR="004537A3" w:rsidRPr="00BE414C" w:rsidRDefault="004537A3" w:rsidP="004537A3">
            <w:pPr>
              <w:ind w:firstLine="0"/>
              <w:rPr>
                <w:sz w:val="24"/>
                <w:lang w:bidi="ar-SA"/>
              </w:rPr>
            </w:pPr>
          </w:p>
          <w:p w:rsidR="004537A3" w:rsidRPr="00BE414C" w:rsidRDefault="004537A3" w:rsidP="004537A3">
            <w:pPr>
              <w:ind w:firstLine="0"/>
              <w:rPr>
                <w:sz w:val="24"/>
                <w:lang w:bidi="ar-SA"/>
              </w:rPr>
            </w:pPr>
            <w:r w:rsidRPr="00BE414C">
              <w:rPr>
                <w:sz w:val="24"/>
                <w:lang w:bidi="ar-SA"/>
              </w:rPr>
              <w:t>- François Etienne Th</w:t>
            </w:r>
            <w:r w:rsidRPr="00BE414C">
              <w:rPr>
                <w:sz w:val="24"/>
                <w:lang w:bidi="ar-SA"/>
              </w:rPr>
              <w:t>o</w:t>
            </w:r>
            <w:r w:rsidRPr="00BE414C">
              <w:rPr>
                <w:sz w:val="24"/>
                <w:lang w:bidi="ar-SA"/>
              </w:rPr>
              <w:t xml:space="preserve">mas </w:t>
            </w:r>
          </w:p>
          <w:p w:rsidR="004537A3" w:rsidRPr="00BE414C" w:rsidRDefault="004537A3" w:rsidP="004537A3">
            <w:pPr>
              <w:ind w:firstLine="0"/>
              <w:rPr>
                <w:sz w:val="24"/>
                <w:lang w:bidi="ar-SA"/>
              </w:rPr>
            </w:pPr>
            <w:r w:rsidRPr="00BE414C">
              <w:rPr>
                <w:sz w:val="24"/>
                <w:lang w:bidi="ar-SA"/>
              </w:rPr>
              <w:t>[Aubin,  St-Aubin]</w:t>
            </w:r>
          </w:p>
          <w:p w:rsidR="004537A3" w:rsidRPr="00BE414C" w:rsidRDefault="004537A3" w:rsidP="004537A3">
            <w:pPr>
              <w:ind w:firstLine="0"/>
              <w:rPr>
                <w:sz w:val="24"/>
                <w:lang w:bidi="ar-SA"/>
              </w:rPr>
            </w:pPr>
            <w:r w:rsidRPr="00BE414C">
              <w:rPr>
                <w:sz w:val="24"/>
                <w:lang w:bidi="ar-SA"/>
              </w:rPr>
              <w:t>- Claire Laporte</w:t>
            </w:r>
          </w:p>
          <w:p w:rsidR="004537A3" w:rsidRPr="00BE414C" w:rsidRDefault="004537A3" w:rsidP="004537A3">
            <w:pPr>
              <w:ind w:firstLine="0"/>
              <w:rPr>
                <w:sz w:val="24"/>
                <w:lang w:bidi="ar-SA"/>
              </w:rPr>
            </w:pPr>
            <w:r w:rsidRPr="00BE414C">
              <w:rPr>
                <w:sz w:val="24"/>
                <w:lang w:bidi="ar-SA"/>
              </w:rPr>
              <w:t>- Thomas</w:t>
            </w:r>
          </w:p>
          <w:p w:rsidR="004537A3" w:rsidRPr="00BE414C" w:rsidRDefault="004537A3" w:rsidP="004537A3">
            <w:pPr>
              <w:ind w:firstLine="0"/>
              <w:rPr>
                <w:sz w:val="24"/>
                <w:lang w:bidi="ar-SA"/>
              </w:rPr>
            </w:pPr>
            <w:r w:rsidRPr="00BE414C">
              <w:rPr>
                <w:sz w:val="24"/>
                <w:lang w:bidi="ar-SA"/>
              </w:rPr>
              <w:t xml:space="preserve">- Céline(Marceline) </w:t>
            </w:r>
          </w:p>
          <w:p w:rsidR="004537A3" w:rsidRPr="00BE414C" w:rsidRDefault="004537A3" w:rsidP="004537A3">
            <w:pPr>
              <w:ind w:firstLine="0"/>
              <w:rPr>
                <w:sz w:val="24"/>
                <w:lang w:bidi="ar-SA"/>
              </w:rPr>
            </w:pPr>
            <w:r w:rsidRPr="00BE414C">
              <w:rPr>
                <w:sz w:val="24"/>
                <w:lang w:bidi="ar-SA"/>
              </w:rPr>
              <w:t xml:space="preserve">- Etienne </w:t>
            </w:r>
          </w:p>
          <w:p w:rsidR="004537A3" w:rsidRPr="00BE414C" w:rsidRDefault="004537A3" w:rsidP="004537A3">
            <w:pPr>
              <w:ind w:firstLine="0"/>
              <w:rPr>
                <w:sz w:val="24"/>
                <w:lang w:bidi="ar-SA"/>
              </w:rPr>
            </w:pPr>
            <w:r w:rsidRPr="00BE414C">
              <w:rPr>
                <w:sz w:val="24"/>
                <w:lang w:bidi="ar-SA"/>
              </w:rPr>
              <w:t>- Marie</w:t>
            </w:r>
          </w:p>
          <w:p w:rsidR="004537A3" w:rsidRPr="00BE414C" w:rsidRDefault="004537A3" w:rsidP="004537A3">
            <w:pPr>
              <w:ind w:firstLine="0"/>
              <w:rPr>
                <w:sz w:val="24"/>
                <w:lang w:bidi="ar-SA"/>
              </w:rPr>
            </w:pPr>
            <w:r w:rsidRPr="00BE414C">
              <w:rPr>
                <w:sz w:val="24"/>
                <w:lang w:bidi="ar-SA"/>
              </w:rPr>
              <w:t>- Geneviève</w:t>
            </w:r>
          </w:p>
        </w:tc>
        <w:tc>
          <w:tcPr>
            <w:tcW w:w="1170" w:type="dxa"/>
            <w:gridSpan w:val="2"/>
            <w:tcBorders>
              <w:top w:val="single" w:sz="6" w:space="0" w:color="auto"/>
              <w:left w:val="single" w:sz="6" w:space="0" w:color="auto"/>
              <w:bottom w:val="single" w:sz="6" w:space="0" w:color="auto"/>
              <w:right w:val="single" w:sz="6" w:space="0" w:color="auto"/>
            </w:tcBorders>
          </w:tcPr>
          <w:p w:rsidR="004537A3" w:rsidRPr="00BE414C" w:rsidRDefault="004537A3" w:rsidP="004537A3">
            <w:pPr>
              <w:ind w:firstLine="0"/>
              <w:rPr>
                <w:sz w:val="24"/>
                <w:lang w:bidi="ar-SA"/>
              </w:rPr>
            </w:pPr>
          </w:p>
          <w:p w:rsidR="004537A3" w:rsidRPr="00BE414C" w:rsidRDefault="004537A3" w:rsidP="004537A3">
            <w:pPr>
              <w:ind w:firstLine="0"/>
              <w:rPr>
                <w:sz w:val="24"/>
                <w:lang w:bidi="ar-SA"/>
              </w:rPr>
            </w:pPr>
            <w:r w:rsidRPr="00BE414C">
              <w:rPr>
                <w:sz w:val="24"/>
                <w:lang w:bidi="ar-SA"/>
              </w:rPr>
              <w:t>X(46)</w:t>
            </w:r>
          </w:p>
          <w:p w:rsidR="004537A3" w:rsidRPr="00BE414C" w:rsidRDefault="004537A3" w:rsidP="004537A3">
            <w:pPr>
              <w:ind w:firstLine="0"/>
              <w:rPr>
                <w:sz w:val="24"/>
                <w:lang w:bidi="ar-SA"/>
              </w:rPr>
            </w:pPr>
          </w:p>
          <w:p w:rsidR="004537A3" w:rsidRPr="00BE414C" w:rsidRDefault="004537A3" w:rsidP="004537A3">
            <w:pPr>
              <w:ind w:firstLine="0"/>
              <w:rPr>
                <w:sz w:val="24"/>
                <w:lang w:bidi="ar-SA"/>
              </w:rPr>
            </w:pPr>
            <w:r w:rsidRPr="00BE414C">
              <w:rPr>
                <w:sz w:val="24"/>
                <w:lang w:bidi="ar-SA"/>
              </w:rPr>
              <w:t>X(47)</w:t>
            </w:r>
          </w:p>
          <w:p w:rsidR="004537A3" w:rsidRPr="00BE414C" w:rsidRDefault="004537A3" w:rsidP="004537A3">
            <w:pPr>
              <w:ind w:firstLine="0"/>
              <w:rPr>
                <w:sz w:val="24"/>
                <w:lang w:bidi="ar-SA"/>
              </w:rPr>
            </w:pPr>
            <w:r w:rsidRPr="00BE414C">
              <w:rPr>
                <w:sz w:val="24"/>
                <w:lang w:bidi="ar-SA"/>
              </w:rPr>
              <w:t>X(13)</w:t>
            </w:r>
          </w:p>
          <w:p w:rsidR="004537A3" w:rsidRPr="00BE414C" w:rsidRDefault="004537A3" w:rsidP="004537A3">
            <w:pPr>
              <w:ind w:firstLine="0"/>
              <w:rPr>
                <w:sz w:val="24"/>
                <w:lang w:bidi="ar-SA"/>
              </w:rPr>
            </w:pPr>
            <w:r w:rsidRPr="00BE414C">
              <w:rPr>
                <w:sz w:val="24"/>
                <w:lang w:bidi="ar-SA"/>
              </w:rPr>
              <w:t>X(11)</w:t>
            </w:r>
          </w:p>
          <w:p w:rsidR="004537A3" w:rsidRPr="00BE414C" w:rsidRDefault="004537A3" w:rsidP="004537A3">
            <w:pPr>
              <w:ind w:firstLine="0"/>
              <w:rPr>
                <w:sz w:val="24"/>
                <w:lang w:bidi="ar-SA"/>
              </w:rPr>
            </w:pPr>
            <w:r w:rsidRPr="00BE414C">
              <w:rPr>
                <w:sz w:val="24"/>
                <w:lang w:bidi="ar-SA"/>
              </w:rPr>
              <w:t>X(4)</w:t>
            </w:r>
          </w:p>
        </w:tc>
        <w:tc>
          <w:tcPr>
            <w:tcW w:w="1980" w:type="dxa"/>
            <w:gridSpan w:val="3"/>
            <w:tcBorders>
              <w:top w:val="single" w:sz="6" w:space="0" w:color="auto"/>
              <w:left w:val="single" w:sz="6" w:space="0" w:color="auto"/>
              <w:bottom w:val="single" w:sz="6" w:space="0" w:color="auto"/>
              <w:right w:val="single" w:sz="6" w:space="0" w:color="auto"/>
            </w:tcBorders>
          </w:tcPr>
          <w:p w:rsidR="004537A3" w:rsidRPr="00BE414C" w:rsidRDefault="004537A3" w:rsidP="004537A3">
            <w:pPr>
              <w:ind w:firstLine="0"/>
              <w:rPr>
                <w:sz w:val="24"/>
                <w:lang w:bidi="ar-SA"/>
              </w:rPr>
            </w:pPr>
          </w:p>
          <w:p w:rsidR="004537A3" w:rsidRPr="00BE414C" w:rsidRDefault="004537A3" w:rsidP="004537A3">
            <w:pPr>
              <w:ind w:firstLine="0"/>
              <w:rPr>
                <w:sz w:val="24"/>
                <w:lang w:bidi="ar-SA"/>
              </w:rPr>
            </w:pPr>
            <w:r w:rsidRPr="00BE414C">
              <w:rPr>
                <w:sz w:val="24"/>
                <w:lang w:bidi="ar-SA"/>
              </w:rPr>
              <w:t>X</w:t>
            </w:r>
          </w:p>
          <w:p w:rsidR="004537A3" w:rsidRPr="00BE414C" w:rsidRDefault="004537A3" w:rsidP="004537A3">
            <w:pPr>
              <w:ind w:firstLine="0"/>
              <w:rPr>
                <w:sz w:val="24"/>
                <w:lang w:bidi="ar-SA"/>
              </w:rPr>
            </w:pPr>
            <w:r w:rsidRPr="00BE414C">
              <w:rPr>
                <w:sz w:val="24"/>
                <w:lang w:bidi="ar-SA"/>
              </w:rPr>
              <w:t>1er chef</w:t>
            </w:r>
          </w:p>
          <w:p w:rsidR="004537A3" w:rsidRPr="00BE414C" w:rsidRDefault="004537A3" w:rsidP="004537A3">
            <w:pPr>
              <w:ind w:firstLine="0"/>
              <w:rPr>
                <w:sz w:val="24"/>
                <w:lang w:bidi="ar-SA"/>
              </w:rPr>
            </w:pPr>
            <w:r w:rsidRPr="00BE414C">
              <w:rPr>
                <w:sz w:val="24"/>
                <w:lang w:bidi="ar-SA"/>
              </w:rPr>
              <w:t>X</w:t>
            </w:r>
          </w:p>
          <w:p w:rsidR="004537A3" w:rsidRPr="00BE414C" w:rsidRDefault="004537A3" w:rsidP="004537A3">
            <w:pPr>
              <w:ind w:firstLine="0"/>
              <w:rPr>
                <w:sz w:val="24"/>
                <w:lang w:bidi="ar-SA"/>
              </w:rPr>
            </w:pPr>
          </w:p>
          <w:p w:rsidR="004537A3" w:rsidRPr="00BE414C" w:rsidRDefault="004537A3" w:rsidP="004537A3">
            <w:pPr>
              <w:ind w:firstLine="0"/>
              <w:rPr>
                <w:sz w:val="24"/>
                <w:lang w:bidi="ar-SA"/>
              </w:rPr>
            </w:pPr>
            <w:r w:rsidRPr="00BE414C">
              <w:rPr>
                <w:sz w:val="24"/>
                <w:lang w:bidi="ar-SA"/>
              </w:rPr>
              <w:t>X</w:t>
            </w:r>
          </w:p>
          <w:p w:rsidR="004537A3" w:rsidRPr="00BE414C" w:rsidRDefault="004537A3" w:rsidP="004537A3">
            <w:pPr>
              <w:ind w:firstLine="0"/>
              <w:rPr>
                <w:sz w:val="24"/>
                <w:lang w:bidi="ar-SA"/>
              </w:rPr>
            </w:pPr>
          </w:p>
          <w:p w:rsidR="004537A3" w:rsidRPr="00BE414C" w:rsidRDefault="004537A3" w:rsidP="004537A3">
            <w:pPr>
              <w:ind w:firstLine="0"/>
              <w:rPr>
                <w:sz w:val="24"/>
                <w:lang w:bidi="ar-SA"/>
              </w:rPr>
            </w:pPr>
          </w:p>
          <w:p w:rsidR="004537A3" w:rsidRPr="00BE414C" w:rsidRDefault="004537A3" w:rsidP="004537A3">
            <w:pPr>
              <w:ind w:firstLine="0"/>
              <w:rPr>
                <w:sz w:val="24"/>
                <w:lang w:bidi="ar-SA"/>
              </w:rPr>
            </w:pPr>
            <w:r w:rsidRPr="00BE414C">
              <w:rPr>
                <w:sz w:val="24"/>
                <w:lang w:bidi="ar-SA"/>
              </w:rPr>
              <w:t>X</w:t>
            </w:r>
          </w:p>
          <w:p w:rsidR="004537A3" w:rsidRPr="00BE414C" w:rsidRDefault="004537A3" w:rsidP="004537A3">
            <w:pPr>
              <w:ind w:firstLine="0"/>
              <w:rPr>
                <w:sz w:val="24"/>
                <w:lang w:bidi="ar-SA"/>
              </w:rPr>
            </w:pPr>
            <w:r w:rsidRPr="00BE414C">
              <w:rPr>
                <w:sz w:val="24"/>
                <w:lang w:bidi="ar-SA"/>
              </w:rPr>
              <w:t>Caco</w:t>
            </w:r>
            <w:r w:rsidRPr="00BE414C">
              <w:rPr>
                <w:sz w:val="24"/>
                <w:lang w:bidi="ar-SA"/>
              </w:rPr>
              <w:t>u</w:t>
            </w:r>
            <w:r w:rsidRPr="00BE414C">
              <w:rPr>
                <w:sz w:val="24"/>
                <w:lang w:bidi="ar-SA"/>
              </w:rPr>
              <w:t>na</w:t>
            </w:r>
          </w:p>
        </w:tc>
        <w:tc>
          <w:tcPr>
            <w:tcW w:w="1800" w:type="dxa"/>
            <w:tcBorders>
              <w:top w:val="single" w:sz="6" w:space="0" w:color="auto"/>
              <w:left w:val="single" w:sz="6" w:space="0" w:color="auto"/>
              <w:bottom w:val="single" w:sz="6" w:space="0" w:color="auto"/>
              <w:right w:val="single" w:sz="6" w:space="0" w:color="auto"/>
            </w:tcBorders>
          </w:tcPr>
          <w:p w:rsidR="004537A3" w:rsidRPr="00BE414C" w:rsidRDefault="004537A3" w:rsidP="004537A3">
            <w:pPr>
              <w:ind w:firstLine="0"/>
              <w:rPr>
                <w:sz w:val="24"/>
                <w:lang w:bidi="ar-SA"/>
              </w:rPr>
            </w:pPr>
            <w:r w:rsidRPr="00BE414C">
              <w:rPr>
                <w:sz w:val="24"/>
                <w:lang w:bidi="ar-SA"/>
              </w:rPr>
              <w:t>1879</w:t>
            </w:r>
          </w:p>
          <w:p w:rsidR="004537A3" w:rsidRPr="00BE414C" w:rsidRDefault="004537A3" w:rsidP="004537A3">
            <w:pPr>
              <w:ind w:firstLine="0"/>
              <w:rPr>
                <w:sz w:val="24"/>
                <w:lang w:bidi="ar-SA"/>
              </w:rPr>
            </w:pPr>
            <w:r w:rsidRPr="00BE414C">
              <w:rPr>
                <w:sz w:val="24"/>
                <w:lang w:bidi="ar-SA"/>
              </w:rPr>
              <w:t>X(60)</w:t>
            </w:r>
          </w:p>
          <w:p w:rsidR="004537A3" w:rsidRPr="00BE414C" w:rsidRDefault="004537A3" w:rsidP="004537A3">
            <w:pPr>
              <w:ind w:firstLine="0"/>
              <w:rPr>
                <w:sz w:val="24"/>
                <w:lang w:bidi="ar-SA"/>
              </w:rPr>
            </w:pPr>
            <w:r w:rsidRPr="00BE414C">
              <w:rPr>
                <w:sz w:val="24"/>
                <w:lang w:bidi="ar-SA"/>
              </w:rPr>
              <w:t>X(64)</w:t>
            </w:r>
          </w:p>
          <w:p w:rsidR="004537A3" w:rsidRPr="00BE414C" w:rsidRDefault="004537A3" w:rsidP="004537A3">
            <w:pPr>
              <w:ind w:firstLine="0"/>
              <w:rPr>
                <w:sz w:val="24"/>
                <w:lang w:bidi="ar-SA"/>
              </w:rPr>
            </w:pPr>
          </w:p>
          <w:p w:rsidR="004537A3" w:rsidRPr="00BE414C" w:rsidRDefault="004537A3" w:rsidP="004537A3">
            <w:pPr>
              <w:ind w:firstLine="0"/>
              <w:rPr>
                <w:sz w:val="24"/>
                <w:lang w:bidi="ar-SA"/>
              </w:rPr>
            </w:pPr>
          </w:p>
          <w:p w:rsidR="004537A3" w:rsidRPr="00BE414C" w:rsidRDefault="004537A3" w:rsidP="004537A3">
            <w:pPr>
              <w:ind w:firstLine="0"/>
              <w:rPr>
                <w:sz w:val="24"/>
                <w:lang w:bidi="ar-SA"/>
              </w:rPr>
            </w:pPr>
          </w:p>
          <w:p w:rsidR="004537A3" w:rsidRPr="00BE414C" w:rsidRDefault="004537A3" w:rsidP="004537A3">
            <w:pPr>
              <w:ind w:firstLine="0"/>
              <w:rPr>
                <w:sz w:val="24"/>
                <w:lang w:bidi="ar-SA"/>
              </w:rPr>
            </w:pPr>
            <w:r w:rsidRPr="00BE414C">
              <w:rPr>
                <w:sz w:val="24"/>
                <w:lang w:bidi="ar-SA"/>
              </w:rPr>
              <w:t>X(21)</w:t>
            </w:r>
          </w:p>
          <w:p w:rsidR="004537A3" w:rsidRPr="00BE414C" w:rsidRDefault="004537A3" w:rsidP="004537A3">
            <w:pPr>
              <w:ind w:firstLine="0"/>
              <w:rPr>
                <w:sz w:val="24"/>
                <w:lang w:bidi="ar-SA"/>
              </w:rPr>
            </w:pPr>
            <w:r w:rsidRPr="00BE414C">
              <w:rPr>
                <w:sz w:val="24"/>
                <w:lang w:bidi="ar-SA"/>
              </w:rPr>
              <w:t>X(14)</w:t>
            </w:r>
          </w:p>
          <w:p w:rsidR="004537A3" w:rsidRPr="00BE414C" w:rsidRDefault="004537A3" w:rsidP="004537A3">
            <w:pPr>
              <w:ind w:firstLine="0"/>
              <w:rPr>
                <w:sz w:val="24"/>
                <w:lang w:bidi="ar-SA"/>
              </w:rPr>
            </w:pPr>
            <w:r w:rsidRPr="00BE414C">
              <w:rPr>
                <w:sz w:val="24"/>
                <w:lang w:bidi="ar-SA"/>
              </w:rPr>
              <w:t>X(13)</w:t>
            </w:r>
          </w:p>
          <w:p w:rsidR="004537A3" w:rsidRPr="00BE414C" w:rsidRDefault="004537A3" w:rsidP="004537A3">
            <w:pPr>
              <w:ind w:firstLine="0"/>
              <w:rPr>
                <w:sz w:val="24"/>
                <w:lang w:bidi="ar-SA"/>
              </w:rPr>
            </w:pPr>
            <w:r w:rsidRPr="00BE414C">
              <w:rPr>
                <w:sz w:val="24"/>
                <w:lang w:bidi="ar-SA"/>
              </w:rPr>
              <w:t>environs de R</w:t>
            </w:r>
            <w:r w:rsidRPr="00BE414C">
              <w:rPr>
                <w:sz w:val="24"/>
                <w:lang w:bidi="ar-SA"/>
              </w:rPr>
              <w:t>i</w:t>
            </w:r>
            <w:r w:rsidRPr="00BE414C">
              <w:rPr>
                <w:sz w:val="24"/>
                <w:lang w:bidi="ar-SA"/>
              </w:rPr>
              <w:t>mouski</w:t>
            </w:r>
          </w:p>
        </w:tc>
        <w:tc>
          <w:tcPr>
            <w:tcW w:w="1620" w:type="dxa"/>
            <w:gridSpan w:val="2"/>
            <w:tcBorders>
              <w:top w:val="single" w:sz="6" w:space="0" w:color="auto"/>
              <w:left w:val="single" w:sz="6" w:space="0" w:color="auto"/>
              <w:bottom w:val="single" w:sz="6" w:space="0" w:color="auto"/>
              <w:right w:val="single" w:sz="6" w:space="0" w:color="auto"/>
            </w:tcBorders>
          </w:tcPr>
          <w:p w:rsidR="004537A3" w:rsidRPr="00BE414C" w:rsidRDefault="004537A3" w:rsidP="004537A3">
            <w:pPr>
              <w:ind w:firstLine="0"/>
              <w:rPr>
                <w:sz w:val="24"/>
                <w:lang w:bidi="ar-SA"/>
              </w:rPr>
            </w:pPr>
          </w:p>
          <w:p w:rsidR="004537A3" w:rsidRPr="00BE414C" w:rsidRDefault="004537A3" w:rsidP="004537A3">
            <w:pPr>
              <w:ind w:firstLine="0"/>
              <w:rPr>
                <w:sz w:val="24"/>
                <w:lang w:bidi="ar-SA"/>
              </w:rPr>
            </w:pPr>
          </w:p>
          <w:p w:rsidR="004537A3" w:rsidRPr="00BE414C" w:rsidRDefault="004537A3" w:rsidP="004537A3">
            <w:pPr>
              <w:ind w:firstLine="0"/>
              <w:rPr>
                <w:sz w:val="24"/>
                <w:lang w:bidi="ar-SA"/>
              </w:rPr>
            </w:pPr>
          </w:p>
          <w:p w:rsidR="004537A3" w:rsidRPr="00BE414C" w:rsidRDefault="004537A3" w:rsidP="004537A3">
            <w:pPr>
              <w:ind w:firstLine="0"/>
              <w:rPr>
                <w:sz w:val="24"/>
                <w:lang w:bidi="ar-SA"/>
              </w:rPr>
            </w:pPr>
          </w:p>
          <w:p w:rsidR="004537A3" w:rsidRPr="00BE414C" w:rsidRDefault="004537A3" w:rsidP="004537A3">
            <w:pPr>
              <w:ind w:firstLine="0"/>
              <w:rPr>
                <w:sz w:val="24"/>
                <w:lang w:bidi="ar-SA"/>
              </w:rPr>
            </w:pPr>
          </w:p>
          <w:p w:rsidR="004537A3" w:rsidRPr="00BE414C" w:rsidRDefault="004537A3" w:rsidP="004537A3">
            <w:pPr>
              <w:ind w:firstLine="0"/>
              <w:rPr>
                <w:sz w:val="24"/>
                <w:lang w:bidi="ar-SA"/>
              </w:rPr>
            </w:pPr>
            <w:r w:rsidRPr="00BE414C">
              <w:rPr>
                <w:sz w:val="24"/>
                <w:lang w:bidi="ar-SA"/>
              </w:rPr>
              <w:t>X</w:t>
            </w:r>
          </w:p>
          <w:p w:rsidR="004537A3" w:rsidRPr="00BE414C" w:rsidRDefault="004537A3" w:rsidP="004537A3">
            <w:pPr>
              <w:ind w:firstLine="0"/>
              <w:rPr>
                <w:sz w:val="24"/>
                <w:lang w:bidi="ar-SA"/>
              </w:rPr>
            </w:pPr>
            <w:r w:rsidRPr="00BE414C">
              <w:rPr>
                <w:sz w:val="24"/>
                <w:lang w:bidi="ar-SA"/>
              </w:rPr>
              <w:t>Old Town, Maine</w:t>
            </w:r>
          </w:p>
          <w:p w:rsidR="004537A3" w:rsidRPr="00BE414C" w:rsidRDefault="004537A3" w:rsidP="004537A3">
            <w:pPr>
              <w:ind w:firstLine="0"/>
              <w:rPr>
                <w:sz w:val="24"/>
                <w:lang w:bidi="ar-SA"/>
              </w:rPr>
            </w:pPr>
            <w:r w:rsidRPr="00BE414C">
              <w:rPr>
                <w:sz w:val="24"/>
                <w:lang w:bidi="ar-SA"/>
              </w:rPr>
              <w:t>X</w:t>
            </w:r>
          </w:p>
          <w:p w:rsidR="004537A3" w:rsidRPr="00BE414C" w:rsidRDefault="004537A3" w:rsidP="004537A3">
            <w:pPr>
              <w:ind w:firstLine="0"/>
              <w:rPr>
                <w:sz w:val="24"/>
                <w:lang w:bidi="ar-SA"/>
              </w:rPr>
            </w:pPr>
            <w:r w:rsidRPr="00BE414C">
              <w:rPr>
                <w:sz w:val="24"/>
                <w:lang w:bidi="ar-SA"/>
              </w:rPr>
              <w:t>Cedar Hill</w:t>
            </w:r>
          </w:p>
        </w:tc>
      </w:tr>
      <w:tr w:rsidR="004537A3" w:rsidRPr="00B31BBF">
        <w:tblPrEx>
          <w:tblCellMar>
            <w:top w:w="0" w:type="dxa"/>
            <w:bottom w:w="0" w:type="dxa"/>
          </w:tblCellMar>
        </w:tblPrEx>
        <w:tc>
          <w:tcPr>
            <w:tcW w:w="3510" w:type="dxa"/>
            <w:tcBorders>
              <w:top w:val="single" w:sz="6" w:space="0" w:color="auto"/>
              <w:left w:val="single" w:sz="6" w:space="0" w:color="auto"/>
              <w:bottom w:val="single" w:sz="6" w:space="0" w:color="auto"/>
              <w:right w:val="single" w:sz="6" w:space="0" w:color="auto"/>
            </w:tcBorders>
          </w:tcPr>
          <w:p w:rsidR="004537A3" w:rsidRPr="00BE414C" w:rsidRDefault="004537A3" w:rsidP="004537A3">
            <w:pPr>
              <w:ind w:firstLine="0"/>
              <w:rPr>
                <w:sz w:val="24"/>
                <w:lang w:bidi="ar-SA"/>
              </w:rPr>
            </w:pPr>
          </w:p>
          <w:p w:rsidR="004537A3" w:rsidRPr="00BE414C" w:rsidRDefault="004537A3" w:rsidP="004537A3">
            <w:pPr>
              <w:ind w:firstLine="0"/>
              <w:rPr>
                <w:sz w:val="24"/>
                <w:lang w:bidi="ar-SA"/>
              </w:rPr>
            </w:pPr>
            <w:r w:rsidRPr="00BE414C">
              <w:rPr>
                <w:sz w:val="24"/>
                <w:lang w:bidi="ar-SA"/>
              </w:rPr>
              <w:t>- Xavier Etienne Th</w:t>
            </w:r>
            <w:r w:rsidRPr="00BE414C">
              <w:rPr>
                <w:sz w:val="24"/>
                <w:lang w:bidi="ar-SA"/>
              </w:rPr>
              <w:t>o</w:t>
            </w:r>
            <w:r w:rsidRPr="00BE414C">
              <w:rPr>
                <w:sz w:val="24"/>
                <w:lang w:bidi="ar-SA"/>
              </w:rPr>
              <w:t>mas St-Aubin [Aubin] (fils de Fra</w:t>
            </w:r>
            <w:r w:rsidRPr="00BE414C">
              <w:rPr>
                <w:sz w:val="24"/>
                <w:lang w:bidi="ar-SA"/>
              </w:rPr>
              <w:t>n</w:t>
            </w:r>
            <w:r w:rsidRPr="00BE414C">
              <w:rPr>
                <w:sz w:val="24"/>
                <w:lang w:bidi="ar-SA"/>
              </w:rPr>
              <w:t>çois Etienne)</w:t>
            </w:r>
          </w:p>
          <w:p w:rsidR="004537A3" w:rsidRPr="00BE414C" w:rsidRDefault="004537A3" w:rsidP="004537A3">
            <w:pPr>
              <w:ind w:firstLine="0"/>
              <w:rPr>
                <w:sz w:val="24"/>
                <w:lang w:bidi="ar-SA"/>
              </w:rPr>
            </w:pPr>
            <w:r w:rsidRPr="00BE414C">
              <w:rPr>
                <w:sz w:val="24"/>
                <w:lang w:bidi="ar-SA"/>
              </w:rPr>
              <w:t>- Françoise Bernard</w:t>
            </w:r>
          </w:p>
          <w:p w:rsidR="004537A3" w:rsidRPr="00BE414C" w:rsidRDefault="004537A3" w:rsidP="004537A3">
            <w:pPr>
              <w:ind w:firstLine="0"/>
              <w:rPr>
                <w:sz w:val="24"/>
                <w:lang w:bidi="ar-SA"/>
              </w:rPr>
            </w:pPr>
            <w:r w:rsidRPr="00BE414C">
              <w:rPr>
                <w:sz w:val="24"/>
                <w:lang w:bidi="ar-SA"/>
              </w:rPr>
              <w:t>- Joseph</w:t>
            </w:r>
          </w:p>
          <w:p w:rsidR="004537A3" w:rsidRPr="00BE414C" w:rsidRDefault="004537A3" w:rsidP="004537A3">
            <w:pPr>
              <w:ind w:firstLine="0"/>
              <w:rPr>
                <w:sz w:val="24"/>
                <w:lang w:bidi="ar-SA"/>
              </w:rPr>
            </w:pPr>
            <w:r w:rsidRPr="00BE414C">
              <w:rPr>
                <w:sz w:val="24"/>
                <w:lang w:bidi="ar-SA"/>
              </w:rPr>
              <w:t>- Pierre</w:t>
            </w:r>
          </w:p>
          <w:p w:rsidR="004537A3" w:rsidRPr="00BE414C" w:rsidRDefault="004537A3" w:rsidP="004537A3">
            <w:pPr>
              <w:ind w:firstLine="0"/>
              <w:rPr>
                <w:sz w:val="24"/>
                <w:lang w:bidi="ar-SA"/>
              </w:rPr>
            </w:pPr>
            <w:r w:rsidRPr="00BE414C">
              <w:rPr>
                <w:sz w:val="24"/>
                <w:lang w:bidi="ar-SA"/>
              </w:rPr>
              <w:t>- Angélique</w:t>
            </w:r>
          </w:p>
          <w:p w:rsidR="004537A3" w:rsidRPr="00BE414C" w:rsidRDefault="004537A3" w:rsidP="004537A3">
            <w:pPr>
              <w:ind w:firstLine="0"/>
              <w:rPr>
                <w:sz w:val="24"/>
                <w:lang w:bidi="ar-SA"/>
              </w:rPr>
            </w:pPr>
            <w:r w:rsidRPr="00BE414C">
              <w:rPr>
                <w:sz w:val="24"/>
                <w:lang w:bidi="ar-SA"/>
              </w:rPr>
              <w:t>- Odile</w:t>
            </w:r>
          </w:p>
          <w:p w:rsidR="004537A3" w:rsidRPr="00BE414C" w:rsidRDefault="004537A3" w:rsidP="004537A3">
            <w:pPr>
              <w:ind w:firstLine="0"/>
              <w:rPr>
                <w:sz w:val="24"/>
                <w:lang w:bidi="ar-SA"/>
              </w:rPr>
            </w:pPr>
            <w:r w:rsidRPr="00BE414C">
              <w:rPr>
                <w:sz w:val="24"/>
                <w:lang w:bidi="ar-SA"/>
              </w:rPr>
              <w:t>- Anastasie</w:t>
            </w:r>
          </w:p>
          <w:p w:rsidR="004537A3" w:rsidRPr="00BE414C" w:rsidRDefault="004537A3" w:rsidP="004537A3">
            <w:pPr>
              <w:ind w:firstLine="0"/>
              <w:rPr>
                <w:sz w:val="24"/>
                <w:lang w:bidi="ar-SA"/>
              </w:rPr>
            </w:pPr>
            <w:r w:rsidRPr="00BE414C">
              <w:rPr>
                <w:sz w:val="24"/>
                <w:lang w:bidi="ar-SA"/>
              </w:rPr>
              <w:t>- Xavier</w:t>
            </w:r>
          </w:p>
          <w:p w:rsidR="004537A3" w:rsidRPr="00BE414C" w:rsidRDefault="004537A3" w:rsidP="004537A3">
            <w:pPr>
              <w:ind w:firstLine="0"/>
              <w:rPr>
                <w:sz w:val="24"/>
                <w:lang w:bidi="ar-SA"/>
              </w:rPr>
            </w:pPr>
            <w:r w:rsidRPr="00BE414C">
              <w:rPr>
                <w:sz w:val="24"/>
                <w:lang w:bidi="ar-SA"/>
              </w:rPr>
              <w:t>- Marie</w:t>
            </w:r>
          </w:p>
        </w:tc>
        <w:tc>
          <w:tcPr>
            <w:tcW w:w="1170" w:type="dxa"/>
            <w:gridSpan w:val="2"/>
            <w:tcBorders>
              <w:top w:val="single" w:sz="6" w:space="0" w:color="auto"/>
              <w:left w:val="single" w:sz="6" w:space="0" w:color="auto"/>
              <w:bottom w:val="single" w:sz="6" w:space="0" w:color="auto"/>
              <w:right w:val="single" w:sz="6" w:space="0" w:color="auto"/>
            </w:tcBorders>
          </w:tcPr>
          <w:p w:rsidR="004537A3" w:rsidRPr="00BE414C" w:rsidRDefault="004537A3" w:rsidP="004537A3">
            <w:pPr>
              <w:ind w:firstLine="0"/>
              <w:rPr>
                <w:sz w:val="24"/>
                <w:lang w:bidi="ar-SA"/>
              </w:rPr>
            </w:pPr>
          </w:p>
          <w:p w:rsidR="004537A3" w:rsidRPr="00BE414C" w:rsidRDefault="004537A3" w:rsidP="004537A3">
            <w:pPr>
              <w:ind w:firstLine="0"/>
              <w:rPr>
                <w:sz w:val="24"/>
                <w:lang w:bidi="ar-SA"/>
              </w:rPr>
            </w:pPr>
            <w:r w:rsidRPr="00BE414C">
              <w:rPr>
                <w:sz w:val="24"/>
                <w:lang w:bidi="ar-SA"/>
              </w:rPr>
              <w:t>X(23)</w:t>
            </w:r>
          </w:p>
          <w:p w:rsidR="004537A3" w:rsidRPr="00BE414C" w:rsidRDefault="004537A3" w:rsidP="004537A3">
            <w:pPr>
              <w:ind w:firstLine="0"/>
              <w:rPr>
                <w:sz w:val="24"/>
                <w:lang w:bidi="ar-SA"/>
              </w:rPr>
            </w:pPr>
          </w:p>
          <w:p w:rsidR="004537A3" w:rsidRPr="00BE414C" w:rsidRDefault="004537A3" w:rsidP="004537A3">
            <w:pPr>
              <w:ind w:firstLine="0"/>
              <w:rPr>
                <w:sz w:val="24"/>
                <w:lang w:bidi="ar-SA"/>
              </w:rPr>
            </w:pPr>
          </w:p>
          <w:p w:rsidR="004537A3" w:rsidRPr="00BE414C" w:rsidRDefault="004537A3" w:rsidP="004537A3">
            <w:pPr>
              <w:ind w:firstLine="0"/>
              <w:rPr>
                <w:sz w:val="24"/>
                <w:lang w:bidi="ar-SA"/>
              </w:rPr>
            </w:pPr>
            <w:r w:rsidRPr="00BE414C">
              <w:rPr>
                <w:sz w:val="24"/>
                <w:lang w:bidi="ar-SA"/>
              </w:rPr>
              <w:t>X(17)</w:t>
            </w:r>
          </w:p>
          <w:p w:rsidR="004537A3" w:rsidRPr="00BE414C" w:rsidRDefault="004537A3" w:rsidP="004537A3">
            <w:pPr>
              <w:ind w:firstLine="0"/>
              <w:rPr>
                <w:sz w:val="24"/>
                <w:lang w:bidi="ar-SA"/>
              </w:rPr>
            </w:pPr>
            <w:r w:rsidRPr="00BE414C">
              <w:rPr>
                <w:sz w:val="24"/>
                <w:lang w:bidi="ar-SA"/>
              </w:rPr>
              <w:t>X(2)</w:t>
            </w:r>
          </w:p>
        </w:tc>
        <w:tc>
          <w:tcPr>
            <w:tcW w:w="1980" w:type="dxa"/>
            <w:gridSpan w:val="3"/>
            <w:tcBorders>
              <w:top w:val="single" w:sz="6" w:space="0" w:color="auto"/>
              <w:left w:val="single" w:sz="6" w:space="0" w:color="auto"/>
              <w:bottom w:val="single" w:sz="6" w:space="0" w:color="auto"/>
              <w:right w:val="single" w:sz="6" w:space="0" w:color="auto"/>
            </w:tcBorders>
          </w:tcPr>
          <w:p w:rsidR="004537A3" w:rsidRPr="00BE414C" w:rsidRDefault="004537A3" w:rsidP="004537A3">
            <w:pPr>
              <w:ind w:firstLine="0"/>
              <w:rPr>
                <w:sz w:val="24"/>
                <w:lang w:bidi="ar-SA"/>
              </w:rPr>
            </w:pPr>
          </w:p>
          <w:p w:rsidR="004537A3" w:rsidRPr="00BE414C" w:rsidRDefault="004537A3" w:rsidP="004537A3">
            <w:pPr>
              <w:ind w:firstLine="0"/>
              <w:rPr>
                <w:sz w:val="24"/>
                <w:lang w:bidi="ar-SA"/>
              </w:rPr>
            </w:pPr>
            <w:r w:rsidRPr="00BE414C">
              <w:rPr>
                <w:sz w:val="24"/>
                <w:lang w:bidi="ar-SA"/>
              </w:rPr>
              <w:t>X</w:t>
            </w:r>
          </w:p>
          <w:p w:rsidR="004537A3" w:rsidRPr="00BE414C" w:rsidRDefault="004537A3" w:rsidP="004537A3">
            <w:pPr>
              <w:ind w:firstLine="0"/>
              <w:rPr>
                <w:sz w:val="24"/>
                <w:lang w:bidi="ar-SA"/>
              </w:rPr>
            </w:pPr>
          </w:p>
          <w:p w:rsidR="004537A3" w:rsidRPr="00BE414C" w:rsidRDefault="004537A3" w:rsidP="004537A3">
            <w:pPr>
              <w:ind w:firstLine="0"/>
              <w:rPr>
                <w:sz w:val="24"/>
                <w:lang w:bidi="ar-SA"/>
              </w:rPr>
            </w:pPr>
          </w:p>
          <w:p w:rsidR="004537A3" w:rsidRPr="00BE414C" w:rsidRDefault="004537A3" w:rsidP="004537A3">
            <w:pPr>
              <w:ind w:firstLine="0"/>
              <w:rPr>
                <w:sz w:val="24"/>
                <w:lang w:bidi="ar-SA"/>
              </w:rPr>
            </w:pPr>
            <w:r w:rsidRPr="00BE414C">
              <w:rPr>
                <w:sz w:val="24"/>
                <w:lang w:bidi="ar-SA"/>
              </w:rPr>
              <w:t>X</w:t>
            </w:r>
          </w:p>
          <w:p w:rsidR="004537A3" w:rsidRPr="00BE414C" w:rsidRDefault="004537A3" w:rsidP="004537A3">
            <w:pPr>
              <w:ind w:firstLine="0"/>
              <w:rPr>
                <w:sz w:val="24"/>
                <w:lang w:bidi="ar-SA"/>
              </w:rPr>
            </w:pPr>
            <w:r w:rsidRPr="00BE414C">
              <w:rPr>
                <w:sz w:val="24"/>
                <w:lang w:bidi="ar-SA"/>
              </w:rPr>
              <w:t>X</w:t>
            </w:r>
          </w:p>
          <w:p w:rsidR="004537A3" w:rsidRPr="00BE414C" w:rsidRDefault="004537A3" w:rsidP="004537A3">
            <w:pPr>
              <w:ind w:firstLine="0"/>
              <w:rPr>
                <w:sz w:val="24"/>
                <w:lang w:bidi="ar-SA"/>
              </w:rPr>
            </w:pPr>
            <w:r w:rsidRPr="00BE414C">
              <w:rPr>
                <w:sz w:val="24"/>
                <w:lang w:bidi="ar-SA"/>
              </w:rPr>
              <w:t>X</w:t>
            </w:r>
          </w:p>
          <w:p w:rsidR="004537A3" w:rsidRPr="00BE414C" w:rsidRDefault="004537A3" w:rsidP="004537A3">
            <w:pPr>
              <w:ind w:firstLine="0"/>
              <w:rPr>
                <w:sz w:val="24"/>
                <w:lang w:bidi="ar-SA"/>
              </w:rPr>
            </w:pPr>
            <w:r w:rsidRPr="00BE414C">
              <w:rPr>
                <w:sz w:val="24"/>
                <w:lang w:bidi="ar-SA"/>
              </w:rPr>
              <w:t>X</w:t>
            </w:r>
          </w:p>
        </w:tc>
        <w:tc>
          <w:tcPr>
            <w:tcW w:w="1800" w:type="dxa"/>
            <w:tcBorders>
              <w:top w:val="single" w:sz="6" w:space="0" w:color="auto"/>
              <w:left w:val="single" w:sz="6" w:space="0" w:color="auto"/>
              <w:bottom w:val="single" w:sz="6" w:space="0" w:color="auto"/>
              <w:right w:val="single" w:sz="6" w:space="0" w:color="auto"/>
            </w:tcBorders>
          </w:tcPr>
          <w:p w:rsidR="004537A3" w:rsidRPr="00BE414C" w:rsidRDefault="004537A3" w:rsidP="004537A3">
            <w:pPr>
              <w:ind w:firstLine="0"/>
              <w:rPr>
                <w:sz w:val="24"/>
                <w:lang w:bidi="ar-SA"/>
              </w:rPr>
            </w:pPr>
            <w:r w:rsidRPr="00BE414C">
              <w:rPr>
                <w:sz w:val="24"/>
                <w:lang w:bidi="ar-SA"/>
              </w:rPr>
              <w:t>1879</w:t>
            </w:r>
          </w:p>
          <w:p w:rsidR="004537A3" w:rsidRPr="00BE414C" w:rsidRDefault="004537A3" w:rsidP="004537A3">
            <w:pPr>
              <w:ind w:firstLine="0"/>
              <w:rPr>
                <w:sz w:val="24"/>
                <w:lang w:bidi="ar-SA"/>
              </w:rPr>
            </w:pPr>
            <w:r w:rsidRPr="00BE414C">
              <w:rPr>
                <w:sz w:val="24"/>
                <w:lang w:bidi="ar-SA"/>
              </w:rPr>
              <w:t>X(40)</w:t>
            </w:r>
          </w:p>
          <w:p w:rsidR="004537A3" w:rsidRPr="00BE414C" w:rsidRDefault="004537A3" w:rsidP="004537A3">
            <w:pPr>
              <w:ind w:firstLine="0"/>
              <w:rPr>
                <w:sz w:val="24"/>
                <w:lang w:bidi="ar-SA"/>
              </w:rPr>
            </w:pPr>
          </w:p>
          <w:p w:rsidR="004537A3" w:rsidRPr="00BE414C" w:rsidRDefault="004537A3" w:rsidP="004537A3">
            <w:pPr>
              <w:ind w:firstLine="0"/>
              <w:rPr>
                <w:sz w:val="24"/>
                <w:lang w:bidi="ar-SA"/>
              </w:rPr>
            </w:pPr>
          </w:p>
          <w:p w:rsidR="004537A3" w:rsidRPr="00BE414C" w:rsidRDefault="004537A3" w:rsidP="004537A3">
            <w:pPr>
              <w:ind w:firstLine="0"/>
              <w:rPr>
                <w:sz w:val="24"/>
                <w:lang w:bidi="ar-SA"/>
              </w:rPr>
            </w:pPr>
            <w:r w:rsidRPr="00BE414C">
              <w:rPr>
                <w:sz w:val="24"/>
                <w:lang w:bidi="ar-SA"/>
              </w:rPr>
              <w:t>X(36)</w:t>
            </w:r>
          </w:p>
          <w:p w:rsidR="004537A3" w:rsidRPr="00BE414C" w:rsidRDefault="004537A3" w:rsidP="004537A3">
            <w:pPr>
              <w:ind w:firstLine="0"/>
              <w:rPr>
                <w:sz w:val="24"/>
                <w:lang w:bidi="ar-SA"/>
              </w:rPr>
            </w:pPr>
            <w:r w:rsidRPr="00BE414C">
              <w:rPr>
                <w:sz w:val="24"/>
                <w:lang w:bidi="ar-SA"/>
              </w:rPr>
              <w:t>X(20)</w:t>
            </w:r>
          </w:p>
          <w:p w:rsidR="004537A3" w:rsidRPr="00BE414C" w:rsidRDefault="004537A3" w:rsidP="004537A3">
            <w:pPr>
              <w:ind w:firstLine="0"/>
              <w:rPr>
                <w:sz w:val="24"/>
                <w:lang w:bidi="ar-SA"/>
              </w:rPr>
            </w:pPr>
            <w:r w:rsidRPr="00BE414C">
              <w:rPr>
                <w:sz w:val="24"/>
                <w:lang w:bidi="ar-SA"/>
              </w:rPr>
              <w:t>X(18)</w:t>
            </w:r>
          </w:p>
          <w:p w:rsidR="004537A3" w:rsidRPr="00BE414C" w:rsidRDefault="004537A3" w:rsidP="004537A3">
            <w:pPr>
              <w:ind w:firstLine="0"/>
              <w:rPr>
                <w:sz w:val="24"/>
                <w:lang w:bidi="ar-SA"/>
              </w:rPr>
            </w:pPr>
            <w:r w:rsidRPr="00BE414C">
              <w:rPr>
                <w:sz w:val="24"/>
                <w:lang w:bidi="ar-SA"/>
              </w:rPr>
              <w:t>X(14)</w:t>
            </w:r>
          </w:p>
          <w:p w:rsidR="004537A3" w:rsidRPr="00BE414C" w:rsidRDefault="004537A3" w:rsidP="004537A3">
            <w:pPr>
              <w:ind w:firstLine="0"/>
              <w:rPr>
                <w:sz w:val="24"/>
                <w:lang w:bidi="ar-SA"/>
              </w:rPr>
            </w:pPr>
            <w:r w:rsidRPr="00BE414C">
              <w:rPr>
                <w:sz w:val="24"/>
                <w:lang w:bidi="ar-SA"/>
              </w:rPr>
              <w:t>X(12)</w:t>
            </w:r>
          </w:p>
          <w:p w:rsidR="004537A3" w:rsidRPr="00BE414C" w:rsidRDefault="004537A3" w:rsidP="004537A3">
            <w:pPr>
              <w:ind w:firstLine="0"/>
              <w:rPr>
                <w:sz w:val="24"/>
                <w:lang w:bidi="ar-SA"/>
              </w:rPr>
            </w:pPr>
            <w:r w:rsidRPr="00BE414C">
              <w:rPr>
                <w:sz w:val="24"/>
                <w:lang w:bidi="ar-SA"/>
              </w:rPr>
              <w:t>X(6)</w:t>
            </w:r>
          </w:p>
          <w:p w:rsidR="004537A3" w:rsidRPr="00BE414C" w:rsidRDefault="004537A3" w:rsidP="004537A3">
            <w:pPr>
              <w:ind w:firstLine="0"/>
              <w:rPr>
                <w:sz w:val="24"/>
                <w:lang w:bidi="ar-SA"/>
              </w:rPr>
            </w:pPr>
            <w:r w:rsidRPr="00BE414C">
              <w:rPr>
                <w:sz w:val="24"/>
                <w:lang w:bidi="ar-SA"/>
              </w:rPr>
              <w:t>X(2)</w:t>
            </w:r>
          </w:p>
          <w:p w:rsidR="004537A3" w:rsidRPr="00BE414C" w:rsidRDefault="004537A3" w:rsidP="004537A3">
            <w:pPr>
              <w:ind w:firstLine="0"/>
              <w:rPr>
                <w:sz w:val="24"/>
                <w:lang w:bidi="ar-SA"/>
              </w:rPr>
            </w:pPr>
            <w:r w:rsidRPr="00BE414C">
              <w:rPr>
                <w:sz w:val="24"/>
                <w:lang w:bidi="ar-SA"/>
              </w:rPr>
              <w:t>X(2)</w:t>
            </w:r>
          </w:p>
          <w:p w:rsidR="004537A3" w:rsidRPr="00BE414C" w:rsidRDefault="004537A3" w:rsidP="004537A3">
            <w:pPr>
              <w:ind w:firstLine="0"/>
              <w:rPr>
                <w:sz w:val="24"/>
                <w:lang w:bidi="ar-SA"/>
              </w:rPr>
            </w:pPr>
            <w:r w:rsidRPr="00BE414C">
              <w:rPr>
                <w:sz w:val="24"/>
                <w:lang w:bidi="ar-SA"/>
              </w:rPr>
              <w:t>environs de R</w:t>
            </w:r>
            <w:r w:rsidRPr="00BE414C">
              <w:rPr>
                <w:sz w:val="24"/>
                <w:lang w:bidi="ar-SA"/>
              </w:rPr>
              <w:t>i</w:t>
            </w:r>
            <w:r w:rsidRPr="00BE414C">
              <w:rPr>
                <w:sz w:val="24"/>
                <w:lang w:bidi="ar-SA"/>
              </w:rPr>
              <w:t>mouski</w:t>
            </w:r>
          </w:p>
        </w:tc>
        <w:tc>
          <w:tcPr>
            <w:tcW w:w="1620" w:type="dxa"/>
            <w:gridSpan w:val="2"/>
            <w:tcBorders>
              <w:top w:val="single" w:sz="6" w:space="0" w:color="auto"/>
              <w:left w:val="single" w:sz="6" w:space="0" w:color="auto"/>
              <w:bottom w:val="single" w:sz="6" w:space="0" w:color="auto"/>
              <w:right w:val="single" w:sz="6" w:space="0" w:color="auto"/>
            </w:tcBorders>
          </w:tcPr>
          <w:p w:rsidR="004537A3" w:rsidRPr="00BE414C" w:rsidRDefault="004537A3" w:rsidP="004537A3">
            <w:pPr>
              <w:ind w:firstLine="0"/>
              <w:rPr>
                <w:sz w:val="24"/>
                <w:lang w:bidi="ar-SA"/>
              </w:rPr>
            </w:pPr>
          </w:p>
          <w:p w:rsidR="004537A3" w:rsidRPr="00BE414C" w:rsidRDefault="004537A3" w:rsidP="004537A3">
            <w:pPr>
              <w:ind w:firstLine="0"/>
              <w:rPr>
                <w:sz w:val="24"/>
                <w:lang w:bidi="ar-SA"/>
              </w:rPr>
            </w:pPr>
          </w:p>
          <w:p w:rsidR="004537A3" w:rsidRPr="00BE414C" w:rsidRDefault="004537A3" w:rsidP="004537A3">
            <w:pPr>
              <w:ind w:firstLine="0"/>
              <w:rPr>
                <w:sz w:val="24"/>
                <w:lang w:bidi="ar-SA"/>
              </w:rPr>
            </w:pPr>
          </w:p>
          <w:p w:rsidR="004537A3" w:rsidRPr="00BE414C" w:rsidRDefault="004537A3" w:rsidP="004537A3">
            <w:pPr>
              <w:ind w:firstLine="0"/>
              <w:rPr>
                <w:sz w:val="24"/>
                <w:lang w:bidi="ar-SA"/>
              </w:rPr>
            </w:pPr>
          </w:p>
          <w:p w:rsidR="004537A3" w:rsidRPr="00BE414C" w:rsidRDefault="004537A3" w:rsidP="004537A3">
            <w:pPr>
              <w:ind w:firstLine="0"/>
              <w:rPr>
                <w:sz w:val="24"/>
                <w:lang w:bidi="ar-SA"/>
              </w:rPr>
            </w:pPr>
          </w:p>
          <w:p w:rsidR="004537A3" w:rsidRPr="00BE414C" w:rsidRDefault="004537A3" w:rsidP="004537A3">
            <w:pPr>
              <w:ind w:firstLine="0"/>
              <w:rPr>
                <w:sz w:val="24"/>
                <w:lang w:bidi="ar-SA"/>
              </w:rPr>
            </w:pPr>
          </w:p>
          <w:p w:rsidR="004537A3" w:rsidRPr="00BE414C" w:rsidRDefault="004537A3" w:rsidP="004537A3">
            <w:pPr>
              <w:ind w:firstLine="0"/>
              <w:rPr>
                <w:sz w:val="24"/>
                <w:lang w:bidi="ar-SA"/>
              </w:rPr>
            </w:pPr>
          </w:p>
          <w:p w:rsidR="004537A3" w:rsidRPr="00BE414C" w:rsidRDefault="004537A3" w:rsidP="004537A3">
            <w:pPr>
              <w:ind w:firstLine="0"/>
              <w:rPr>
                <w:sz w:val="24"/>
                <w:lang w:bidi="ar-SA"/>
              </w:rPr>
            </w:pPr>
            <w:r w:rsidRPr="00BE414C">
              <w:rPr>
                <w:sz w:val="24"/>
                <w:lang w:bidi="ar-SA"/>
              </w:rPr>
              <w:t>X</w:t>
            </w:r>
          </w:p>
          <w:p w:rsidR="004537A3" w:rsidRPr="00BE414C" w:rsidRDefault="004537A3" w:rsidP="004537A3">
            <w:pPr>
              <w:ind w:firstLine="0"/>
              <w:rPr>
                <w:sz w:val="24"/>
                <w:lang w:bidi="ar-SA"/>
              </w:rPr>
            </w:pPr>
          </w:p>
          <w:p w:rsidR="004537A3" w:rsidRPr="00BE414C" w:rsidRDefault="004537A3" w:rsidP="004537A3">
            <w:pPr>
              <w:ind w:firstLine="0"/>
              <w:rPr>
                <w:sz w:val="24"/>
                <w:lang w:bidi="ar-SA"/>
              </w:rPr>
            </w:pPr>
            <w:r w:rsidRPr="00BE414C">
              <w:rPr>
                <w:sz w:val="24"/>
                <w:lang w:bidi="ar-SA"/>
              </w:rPr>
              <w:t>X</w:t>
            </w:r>
          </w:p>
          <w:p w:rsidR="004537A3" w:rsidRPr="00BE414C" w:rsidRDefault="004537A3" w:rsidP="004537A3">
            <w:pPr>
              <w:ind w:firstLine="0"/>
              <w:rPr>
                <w:sz w:val="24"/>
                <w:lang w:bidi="ar-SA"/>
              </w:rPr>
            </w:pPr>
            <w:r w:rsidRPr="00BE414C">
              <w:rPr>
                <w:sz w:val="24"/>
                <w:lang w:bidi="ar-SA"/>
              </w:rPr>
              <w:t>Ste-Blandine</w:t>
            </w:r>
          </w:p>
        </w:tc>
      </w:tr>
      <w:tr w:rsidR="004537A3" w:rsidRPr="00B31BBF">
        <w:tblPrEx>
          <w:tblCellMar>
            <w:top w:w="0" w:type="dxa"/>
            <w:bottom w:w="0" w:type="dxa"/>
          </w:tblCellMar>
        </w:tblPrEx>
        <w:tc>
          <w:tcPr>
            <w:tcW w:w="3510" w:type="dxa"/>
            <w:tcBorders>
              <w:top w:val="single" w:sz="6" w:space="0" w:color="auto"/>
              <w:left w:val="single" w:sz="6" w:space="0" w:color="auto"/>
              <w:bottom w:val="single" w:sz="6" w:space="0" w:color="auto"/>
              <w:right w:val="single" w:sz="6" w:space="0" w:color="auto"/>
            </w:tcBorders>
          </w:tcPr>
          <w:p w:rsidR="004537A3" w:rsidRPr="00BE414C" w:rsidRDefault="004537A3" w:rsidP="004537A3">
            <w:pPr>
              <w:ind w:firstLine="0"/>
              <w:rPr>
                <w:sz w:val="24"/>
                <w:lang w:bidi="ar-SA"/>
              </w:rPr>
            </w:pPr>
            <w:r w:rsidRPr="00BE414C">
              <w:rPr>
                <w:sz w:val="24"/>
                <w:lang w:bidi="ar-SA"/>
              </w:rPr>
              <w:t>- Félix Stanislas Etie</w:t>
            </w:r>
            <w:r w:rsidRPr="00BE414C">
              <w:rPr>
                <w:sz w:val="24"/>
                <w:lang w:bidi="ar-SA"/>
              </w:rPr>
              <w:t>n</w:t>
            </w:r>
            <w:r w:rsidRPr="00BE414C">
              <w:rPr>
                <w:sz w:val="24"/>
                <w:lang w:bidi="ar-SA"/>
              </w:rPr>
              <w:t>ne Thomas [Aubin, St-Aubin]</w:t>
            </w:r>
          </w:p>
          <w:p w:rsidR="004537A3" w:rsidRPr="00BE414C" w:rsidRDefault="004537A3" w:rsidP="004537A3">
            <w:pPr>
              <w:ind w:firstLine="0"/>
              <w:rPr>
                <w:sz w:val="24"/>
                <w:lang w:bidi="ar-SA"/>
              </w:rPr>
            </w:pPr>
            <w:r w:rsidRPr="00BE414C">
              <w:rPr>
                <w:sz w:val="24"/>
                <w:lang w:bidi="ar-SA"/>
              </w:rPr>
              <w:t>(fils de François Etienne)</w:t>
            </w:r>
          </w:p>
          <w:p w:rsidR="004537A3" w:rsidRPr="00BE414C" w:rsidRDefault="004537A3" w:rsidP="004537A3">
            <w:pPr>
              <w:ind w:firstLine="0"/>
              <w:rPr>
                <w:sz w:val="24"/>
                <w:lang w:bidi="ar-SA"/>
              </w:rPr>
            </w:pPr>
            <w:r w:rsidRPr="00BE414C">
              <w:rPr>
                <w:sz w:val="24"/>
                <w:lang w:bidi="ar-SA"/>
              </w:rPr>
              <w:t>- Scholastique Pouliot</w:t>
            </w:r>
          </w:p>
          <w:p w:rsidR="004537A3" w:rsidRPr="00BE414C" w:rsidRDefault="004537A3" w:rsidP="004537A3">
            <w:pPr>
              <w:ind w:firstLine="0"/>
              <w:rPr>
                <w:sz w:val="24"/>
                <w:lang w:bidi="ar-SA"/>
              </w:rPr>
            </w:pPr>
            <w:r w:rsidRPr="00BE414C">
              <w:rPr>
                <w:sz w:val="24"/>
                <w:lang w:bidi="ar-SA"/>
              </w:rPr>
              <w:t>- Marie Anne Etienne</w:t>
            </w:r>
          </w:p>
          <w:p w:rsidR="004537A3" w:rsidRPr="00BE414C" w:rsidRDefault="004537A3" w:rsidP="004537A3">
            <w:pPr>
              <w:ind w:firstLine="0"/>
              <w:rPr>
                <w:sz w:val="24"/>
                <w:lang w:bidi="ar-SA"/>
              </w:rPr>
            </w:pPr>
            <w:r w:rsidRPr="00BE414C">
              <w:rPr>
                <w:sz w:val="24"/>
                <w:lang w:bidi="ar-SA"/>
              </w:rPr>
              <w:t>Thomas</w:t>
            </w:r>
          </w:p>
          <w:p w:rsidR="004537A3" w:rsidRPr="00BE414C" w:rsidRDefault="004537A3" w:rsidP="004537A3">
            <w:pPr>
              <w:ind w:firstLine="0"/>
              <w:rPr>
                <w:sz w:val="24"/>
                <w:lang w:bidi="ar-SA"/>
              </w:rPr>
            </w:pPr>
            <w:r w:rsidRPr="00BE414C">
              <w:rPr>
                <w:sz w:val="24"/>
                <w:lang w:bidi="ar-SA"/>
              </w:rPr>
              <w:t>- Marie Etienne Th</w:t>
            </w:r>
            <w:r w:rsidRPr="00BE414C">
              <w:rPr>
                <w:sz w:val="24"/>
                <w:lang w:bidi="ar-SA"/>
              </w:rPr>
              <w:t>o</w:t>
            </w:r>
            <w:r w:rsidRPr="00BE414C">
              <w:rPr>
                <w:sz w:val="24"/>
                <w:lang w:bidi="ar-SA"/>
              </w:rPr>
              <w:t>mas</w:t>
            </w:r>
          </w:p>
        </w:tc>
        <w:tc>
          <w:tcPr>
            <w:tcW w:w="1170" w:type="dxa"/>
            <w:gridSpan w:val="2"/>
            <w:tcBorders>
              <w:top w:val="single" w:sz="6" w:space="0" w:color="auto"/>
              <w:left w:val="single" w:sz="6" w:space="0" w:color="auto"/>
              <w:bottom w:val="single" w:sz="6" w:space="0" w:color="auto"/>
              <w:right w:val="single" w:sz="6" w:space="0" w:color="auto"/>
            </w:tcBorders>
          </w:tcPr>
          <w:p w:rsidR="004537A3" w:rsidRPr="00BE414C" w:rsidRDefault="004537A3" w:rsidP="004537A3">
            <w:pPr>
              <w:ind w:firstLine="0"/>
              <w:rPr>
                <w:sz w:val="24"/>
                <w:lang w:bidi="ar-SA"/>
              </w:rPr>
            </w:pPr>
            <w:r w:rsidRPr="00BE414C">
              <w:rPr>
                <w:sz w:val="24"/>
                <w:lang w:bidi="ar-SA"/>
              </w:rPr>
              <w:t>X(17)</w:t>
            </w:r>
          </w:p>
        </w:tc>
        <w:tc>
          <w:tcPr>
            <w:tcW w:w="1980" w:type="dxa"/>
            <w:gridSpan w:val="3"/>
            <w:tcBorders>
              <w:top w:val="single" w:sz="6" w:space="0" w:color="auto"/>
              <w:left w:val="single" w:sz="6" w:space="0" w:color="auto"/>
              <w:bottom w:val="single" w:sz="6" w:space="0" w:color="auto"/>
              <w:right w:val="single" w:sz="6" w:space="0" w:color="auto"/>
            </w:tcBorders>
          </w:tcPr>
          <w:p w:rsidR="004537A3" w:rsidRPr="00BE414C" w:rsidRDefault="004537A3" w:rsidP="004537A3">
            <w:pPr>
              <w:ind w:firstLine="0"/>
              <w:rPr>
                <w:sz w:val="24"/>
                <w:lang w:bidi="ar-SA"/>
              </w:rPr>
            </w:pPr>
            <w:r w:rsidRPr="00BE414C">
              <w:rPr>
                <w:sz w:val="24"/>
                <w:lang w:bidi="ar-SA"/>
              </w:rPr>
              <w:t>X</w:t>
            </w:r>
          </w:p>
          <w:p w:rsidR="004537A3" w:rsidRPr="00BE414C" w:rsidRDefault="004537A3" w:rsidP="004537A3">
            <w:pPr>
              <w:ind w:firstLine="0"/>
              <w:rPr>
                <w:sz w:val="24"/>
                <w:lang w:bidi="ar-SA"/>
              </w:rPr>
            </w:pPr>
          </w:p>
          <w:p w:rsidR="004537A3" w:rsidRPr="00BE414C" w:rsidRDefault="004537A3" w:rsidP="004537A3">
            <w:pPr>
              <w:ind w:firstLine="0"/>
              <w:rPr>
                <w:sz w:val="24"/>
                <w:lang w:bidi="ar-SA"/>
              </w:rPr>
            </w:pPr>
          </w:p>
          <w:p w:rsidR="004537A3" w:rsidRPr="00BE414C" w:rsidRDefault="004537A3" w:rsidP="004537A3">
            <w:pPr>
              <w:ind w:firstLine="0"/>
              <w:rPr>
                <w:sz w:val="24"/>
                <w:lang w:bidi="ar-SA"/>
              </w:rPr>
            </w:pPr>
            <w:r w:rsidRPr="00BE414C">
              <w:rPr>
                <w:sz w:val="24"/>
                <w:lang w:bidi="ar-SA"/>
              </w:rPr>
              <w:t>X</w:t>
            </w:r>
          </w:p>
          <w:p w:rsidR="004537A3" w:rsidRPr="00BE414C" w:rsidRDefault="004537A3" w:rsidP="004537A3">
            <w:pPr>
              <w:ind w:firstLine="0"/>
              <w:rPr>
                <w:sz w:val="24"/>
                <w:lang w:bidi="ar-SA"/>
              </w:rPr>
            </w:pPr>
            <w:r w:rsidRPr="00BE414C">
              <w:rPr>
                <w:sz w:val="24"/>
                <w:lang w:bidi="ar-SA"/>
              </w:rPr>
              <w:t>X</w:t>
            </w:r>
          </w:p>
          <w:p w:rsidR="004537A3" w:rsidRPr="00BE414C" w:rsidRDefault="004537A3" w:rsidP="004537A3">
            <w:pPr>
              <w:ind w:firstLine="0"/>
              <w:rPr>
                <w:sz w:val="24"/>
                <w:lang w:bidi="ar-SA"/>
              </w:rPr>
            </w:pPr>
          </w:p>
          <w:p w:rsidR="004537A3" w:rsidRPr="00BE414C" w:rsidRDefault="004537A3" w:rsidP="004537A3">
            <w:pPr>
              <w:ind w:firstLine="0"/>
              <w:rPr>
                <w:sz w:val="24"/>
                <w:lang w:bidi="ar-SA"/>
              </w:rPr>
            </w:pPr>
            <w:r w:rsidRPr="00BE414C">
              <w:rPr>
                <w:sz w:val="24"/>
                <w:lang w:bidi="ar-SA"/>
              </w:rPr>
              <w:t>X</w:t>
            </w:r>
          </w:p>
          <w:p w:rsidR="004537A3" w:rsidRPr="00BE414C" w:rsidRDefault="004537A3" w:rsidP="004537A3">
            <w:pPr>
              <w:ind w:firstLine="0"/>
              <w:rPr>
                <w:sz w:val="24"/>
                <w:lang w:bidi="ar-SA"/>
              </w:rPr>
            </w:pPr>
            <w:r w:rsidRPr="00BE414C">
              <w:rPr>
                <w:sz w:val="24"/>
                <w:lang w:bidi="ar-SA"/>
              </w:rPr>
              <w:t>Caco</w:t>
            </w:r>
            <w:r w:rsidRPr="00BE414C">
              <w:rPr>
                <w:sz w:val="24"/>
                <w:lang w:bidi="ar-SA"/>
              </w:rPr>
              <w:t>u</w:t>
            </w:r>
            <w:r w:rsidRPr="00BE414C">
              <w:rPr>
                <w:sz w:val="24"/>
                <w:lang w:bidi="ar-SA"/>
              </w:rPr>
              <w:t>na</w:t>
            </w:r>
          </w:p>
        </w:tc>
        <w:tc>
          <w:tcPr>
            <w:tcW w:w="1800" w:type="dxa"/>
            <w:tcBorders>
              <w:top w:val="single" w:sz="6" w:space="0" w:color="auto"/>
              <w:left w:val="single" w:sz="6" w:space="0" w:color="auto"/>
              <w:bottom w:val="single" w:sz="6" w:space="0" w:color="auto"/>
              <w:right w:val="single" w:sz="6" w:space="0" w:color="auto"/>
            </w:tcBorders>
          </w:tcPr>
          <w:p w:rsidR="004537A3" w:rsidRPr="00BE414C" w:rsidRDefault="004537A3" w:rsidP="004537A3">
            <w:pPr>
              <w:ind w:firstLine="0"/>
              <w:rPr>
                <w:sz w:val="24"/>
                <w:lang w:bidi="ar-SA"/>
              </w:rPr>
            </w:pPr>
            <w:r w:rsidRPr="00BE414C">
              <w:rPr>
                <w:sz w:val="24"/>
                <w:lang w:bidi="ar-SA"/>
              </w:rPr>
              <w:t>X</w:t>
            </w:r>
          </w:p>
          <w:p w:rsidR="004537A3" w:rsidRPr="00BE414C" w:rsidRDefault="004537A3" w:rsidP="004537A3">
            <w:pPr>
              <w:ind w:firstLine="0"/>
              <w:rPr>
                <w:sz w:val="24"/>
                <w:lang w:bidi="ar-SA"/>
              </w:rPr>
            </w:pPr>
            <w:r w:rsidRPr="00BE414C">
              <w:rPr>
                <w:sz w:val="24"/>
                <w:lang w:bidi="ar-SA"/>
              </w:rPr>
              <w:t>3</w:t>
            </w:r>
          </w:p>
        </w:tc>
        <w:tc>
          <w:tcPr>
            <w:tcW w:w="1620" w:type="dxa"/>
            <w:gridSpan w:val="2"/>
            <w:tcBorders>
              <w:top w:val="single" w:sz="6" w:space="0" w:color="auto"/>
              <w:left w:val="single" w:sz="6" w:space="0" w:color="auto"/>
              <w:bottom w:val="single" w:sz="6" w:space="0" w:color="auto"/>
              <w:right w:val="single" w:sz="6" w:space="0" w:color="auto"/>
            </w:tcBorders>
          </w:tcPr>
          <w:p w:rsidR="004537A3" w:rsidRPr="00BE414C" w:rsidRDefault="004537A3" w:rsidP="004537A3">
            <w:pPr>
              <w:ind w:firstLine="0"/>
              <w:rPr>
                <w:sz w:val="24"/>
                <w:lang w:bidi="ar-SA"/>
              </w:rPr>
            </w:pPr>
          </w:p>
        </w:tc>
      </w:tr>
      <w:tr w:rsidR="004537A3" w:rsidRPr="00B31BBF">
        <w:tblPrEx>
          <w:tblCellMar>
            <w:top w:w="0" w:type="dxa"/>
            <w:bottom w:w="0" w:type="dxa"/>
          </w:tblCellMar>
        </w:tblPrEx>
        <w:tc>
          <w:tcPr>
            <w:tcW w:w="3510" w:type="dxa"/>
            <w:tcBorders>
              <w:top w:val="single" w:sz="6" w:space="0" w:color="auto"/>
              <w:left w:val="single" w:sz="6" w:space="0" w:color="auto"/>
              <w:bottom w:val="single" w:sz="6" w:space="0" w:color="auto"/>
              <w:right w:val="single" w:sz="6" w:space="0" w:color="auto"/>
            </w:tcBorders>
          </w:tcPr>
          <w:p w:rsidR="004537A3" w:rsidRPr="00BE414C" w:rsidRDefault="004537A3" w:rsidP="004537A3">
            <w:pPr>
              <w:ind w:firstLine="0"/>
              <w:rPr>
                <w:sz w:val="24"/>
                <w:lang w:bidi="ar-SA"/>
              </w:rPr>
            </w:pPr>
            <w:r w:rsidRPr="00BE414C">
              <w:rPr>
                <w:sz w:val="24"/>
                <w:lang w:bidi="ar-SA"/>
              </w:rPr>
              <w:t>- ? Thomas [Aubin, St-Aubin</w:t>
            </w:r>
          </w:p>
          <w:p w:rsidR="004537A3" w:rsidRPr="00BE414C" w:rsidRDefault="004537A3" w:rsidP="004537A3">
            <w:pPr>
              <w:ind w:firstLine="0"/>
              <w:rPr>
                <w:sz w:val="24"/>
                <w:lang w:bidi="ar-SA"/>
              </w:rPr>
            </w:pPr>
            <w:r w:rsidRPr="00BE414C">
              <w:rPr>
                <w:sz w:val="24"/>
                <w:lang w:bidi="ar-SA"/>
              </w:rPr>
              <w:t>- Angélique Paul, ve</w:t>
            </w:r>
            <w:r w:rsidRPr="00BE414C">
              <w:rPr>
                <w:sz w:val="24"/>
                <w:lang w:bidi="ar-SA"/>
              </w:rPr>
              <w:t>u</w:t>
            </w:r>
            <w:r w:rsidRPr="00BE414C">
              <w:rPr>
                <w:sz w:val="24"/>
                <w:lang w:bidi="ar-SA"/>
              </w:rPr>
              <w:t>ve</w:t>
            </w:r>
          </w:p>
          <w:p w:rsidR="004537A3" w:rsidRPr="00BE414C" w:rsidRDefault="004537A3" w:rsidP="004537A3">
            <w:pPr>
              <w:ind w:firstLine="0"/>
              <w:rPr>
                <w:sz w:val="24"/>
                <w:lang w:bidi="ar-SA"/>
              </w:rPr>
            </w:pPr>
            <w:r w:rsidRPr="00BE414C">
              <w:rPr>
                <w:sz w:val="24"/>
                <w:lang w:bidi="ar-SA"/>
              </w:rPr>
              <w:t xml:space="preserve">- Thérèse </w:t>
            </w:r>
          </w:p>
          <w:p w:rsidR="004537A3" w:rsidRPr="00BE414C" w:rsidRDefault="004537A3" w:rsidP="004537A3">
            <w:pPr>
              <w:ind w:firstLine="0"/>
              <w:rPr>
                <w:sz w:val="24"/>
                <w:lang w:bidi="ar-SA"/>
              </w:rPr>
            </w:pPr>
            <w:r w:rsidRPr="00BE414C">
              <w:rPr>
                <w:sz w:val="24"/>
                <w:lang w:bidi="ar-SA"/>
              </w:rPr>
              <w:t xml:space="preserve">- Marianne </w:t>
            </w:r>
          </w:p>
          <w:p w:rsidR="004537A3" w:rsidRPr="00BE414C" w:rsidRDefault="004537A3" w:rsidP="004537A3">
            <w:pPr>
              <w:ind w:firstLine="0"/>
              <w:rPr>
                <w:sz w:val="24"/>
                <w:lang w:bidi="ar-SA"/>
              </w:rPr>
            </w:pPr>
            <w:r w:rsidRPr="00BE414C">
              <w:rPr>
                <w:sz w:val="24"/>
                <w:lang w:bidi="ar-SA"/>
              </w:rPr>
              <w:t xml:space="preserve">- Marguerite </w:t>
            </w:r>
          </w:p>
          <w:p w:rsidR="004537A3" w:rsidRPr="00BE414C" w:rsidRDefault="004537A3" w:rsidP="004537A3">
            <w:pPr>
              <w:ind w:firstLine="0"/>
              <w:rPr>
                <w:sz w:val="24"/>
                <w:lang w:bidi="ar-SA"/>
              </w:rPr>
            </w:pPr>
            <w:r w:rsidRPr="00BE414C">
              <w:rPr>
                <w:sz w:val="24"/>
                <w:lang w:bidi="ar-SA"/>
              </w:rPr>
              <w:t xml:space="preserve">- Suzanne </w:t>
            </w:r>
          </w:p>
          <w:p w:rsidR="004537A3" w:rsidRPr="00BE414C" w:rsidRDefault="004537A3" w:rsidP="004537A3">
            <w:pPr>
              <w:ind w:firstLine="0"/>
              <w:rPr>
                <w:sz w:val="24"/>
                <w:lang w:bidi="ar-SA"/>
              </w:rPr>
            </w:pPr>
            <w:r w:rsidRPr="00BE414C">
              <w:rPr>
                <w:sz w:val="24"/>
                <w:lang w:bidi="ar-SA"/>
              </w:rPr>
              <w:t xml:space="preserve">- Olive </w:t>
            </w:r>
          </w:p>
          <w:p w:rsidR="004537A3" w:rsidRPr="00BE414C" w:rsidRDefault="004537A3" w:rsidP="004537A3">
            <w:pPr>
              <w:ind w:firstLine="0"/>
              <w:rPr>
                <w:sz w:val="24"/>
                <w:lang w:bidi="ar-SA"/>
              </w:rPr>
            </w:pPr>
            <w:r w:rsidRPr="00BE414C">
              <w:rPr>
                <w:sz w:val="24"/>
                <w:lang w:bidi="ar-SA"/>
              </w:rPr>
              <w:t xml:space="preserve">- Joseph </w:t>
            </w:r>
          </w:p>
        </w:tc>
        <w:tc>
          <w:tcPr>
            <w:tcW w:w="1170" w:type="dxa"/>
            <w:gridSpan w:val="2"/>
            <w:tcBorders>
              <w:top w:val="single" w:sz="6" w:space="0" w:color="auto"/>
              <w:left w:val="single" w:sz="6" w:space="0" w:color="auto"/>
              <w:bottom w:val="single" w:sz="6" w:space="0" w:color="auto"/>
              <w:right w:val="single" w:sz="6" w:space="0" w:color="auto"/>
            </w:tcBorders>
          </w:tcPr>
          <w:p w:rsidR="004537A3" w:rsidRPr="00BE414C" w:rsidRDefault="004537A3" w:rsidP="004537A3">
            <w:pPr>
              <w:ind w:firstLine="0"/>
              <w:rPr>
                <w:sz w:val="24"/>
                <w:lang w:bidi="ar-SA"/>
              </w:rPr>
            </w:pPr>
          </w:p>
          <w:p w:rsidR="004537A3" w:rsidRPr="00BE414C" w:rsidRDefault="004537A3" w:rsidP="004537A3">
            <w:pPr>
              <w:ind w:firstLine="0"/>
              <w:rPr>
                <w:sz w:val="24"/>
                <w:lang w:bidi="ar-SA"/>
              </w:rPr>
            </w:pPr>
          </w:p>
          <w:p w:rsidR="004537A3" w:rsidRPr="00BE414C" w:rsidRDefault="004537A3" w:rsidP="004537A3">
            <w:pPr>
              <w:ind w:firstLine="0"/>
              <w:rPr>
                <w:sz w:val="24"/>
                <w:lang w:bidi="ar-SA"/>
              </w:rPr>
            </w:pPr>
            <w:r w:rsidRPr="00BE414C">
              <w:rPr>
                <w:sz w:val="24"/>
                <w:lang w:bidi="ar-SA"/>
              </w:rPr>
              <w:t>X(48)</w:t>
            </w:r>
          </w:p>
          <w:p w:rsidR="004537A3" w:rsidRPr="00BE414C" w:rsidRDefault="004537A3" w:rsidP="004537A3">
            <w:pPr>
              <w:ind w:firstLine="0"/>
              <w:rPr>
                <w:sz w:val="24"/>
                <w:lang w:bidi="ar-SA"/>
              </w:rPr>
            </w:pPr>
            <w:r w:rsidRPr="00BE414C">
              <w:rPr>
                <w:sz w:val="24"/>
                <w:lang w:bidi="ar-SA"/>
              </w:rPr>
              <w:t>X(22)</w:t>
            </w:r>
          </w:p>
          <w:p w:rsidR="004537A3" w:rsidRPr="00BE414C" w:rsidRDefault="004537A3" w:rsidP="004537A3">
            <w:pPr>
              <w:ind w:firstLine="0"/>
              <w:rPr>
                <w:sz w:val="24"/>
                <w:lang w:bidi="ar-SA"/>
              </w:rPr>
            </w:pPr>
            <w:r w:rsidRPr="00BE414C">
              <w:rPr>
                <w:sz w:val="24"/>
                <w:lang w:bidi="ar-SA"/>
              </w:rPr>
              <w:t>X(18)</w:t>
            </w:r>
          </w:p>
          <w:p w:rsidR="004537A3" w:rsidRPr="00BE414C" w:rsidRDefault="004537A3" w:rsidP="004537A3">
            <w:pPr>
              <w:ind w:firstLine="0"/>
              <w:rPr>
                <w:sz w:val="24"/>
                <w:lang w:bidi="ar-SA"/>
              </w:rPr>
            </w:pPr>
            <w:r w:rsidRPr="00BE414C">
              <w:rPr>
                <w:sz w:val="24"/>
                <w:lang w:bidi="ar-SA"/>
              </w:rPr>
              <w:t>X(16)</w:t>
            </w:r>
          </w:p>
          <w:p w:rsidR="004537A3" w:rsidRPr="00BE414C" w:rsidRDefault="004537A3" w:rsidP="004537A3">
            <w:pPr>
              <w:ind w:firstLine="0"/>
              <w:rPr>
                <w:sz w:val="24"/>
                <w:lang w:bidi="ar-SA"/>
              </w:rPr>
            </w:pPr>
            <w:r w:rsidRPr="00BE414C">
              <w:rPr>
                <w:sz w:val="24"/>
                <w:lang w:bidi="ar-SA"/>
              </w:rPr>
              <w:t>X(13)</w:t>
            </w:r>
          </w:p>
          <w:p w:rsidR="004537A3" w:rsidRPr="00BE414C" w:rsidRDefault="004537A3" w:rsidP="004537A3">
            <w:pPr>
              <w:ind w:firstLine="0"/>
              <w:rPr>
                <w:sz w:val="24"/>
                <w:lang w:bidi="ar-SA"/>
              </w:rPr>
            </w:pPr>
            <w:r w:rsidRPr="00BE414C">
              <w:rPr>
                <w:sz w:val="24"/>
                <w:lang w:bidi="ar-SA"/>
              </w:rPr>
              <w:t>X(10)</w:t>
            </w:r>
          </w:p>
          <w:p w:rsidR="004537A3" w:rsidRPr="00BE414C" w:rsidRDefault="004537A3" w:rsidP="004537A3">
            <w:pPr>
              <w:ind w:firstLine="0"/>
              <w:rPr>
                <w:sz w:val="24"/>
                <w:lang w:bidi="ar-SA"/>
              </w:rPr>
            </w:pPr>
            <w:r w:rsidRPr="00BE414C">
              <w:rPr>
                <w:sz w:val="24"/>
                <w:lang w:bidi="ar-SA"/>
              </w:rPr>
              <w:t>X(8)</w:t>
            </w:r>
          </w:p>
        </w:tc>
        <w:tc>
          <w:tcPr>
            <w:tcW w:w="1980" w:type="dxa"/>
            <w:gridSpan w:val="3"/>
            <w:tcBorders>
              <w:top w:val="single" w:sz="6" w:space="0" w:color="auto"/>
              <w:left w:val="single" w:sz="6" w:space="0" w:color="auto"/>
              <w:bottom w:val="single" w:sz="6" w:space="0" w:color="auto"/>
              <w:right w:val="single" w:sz="6" w:space="0" w:color="auto"/>
            </w:tcBorders>
          </w:tcPr>
          <w:p w:rsidR="004537A3" w:rsidRPr="00BE414C" w:rsidRDefault="004537A3" w:rsidP="004537A3">
            <w:pPr>
              <w:ind w:firstLine="0"/>
              <w:rPr>
                <w:sz w:val="24"/>
                <w:lang w:bidi="ar-SA"/>
              </w:rPr>
            </w:pPr>
          </w:p>
        </w:tc>
        <w:tc>
          <w:tcPr>
            <w:tcW w:w="1800" w:type="dxa"/>
            <w:tcBorders>
              <w:top w:val="single" w:sz="6" w:space="0" w:color="auto"/>
              <w:left w:val="single" w:sz="6" w:space="0" w:color="auto"/>
              <w:bottom w:val="single" w:sz="6" w:space="0" w:color="auto"/>
              <w:right w:val="single" w:sz="6" w:space="0" w:color="auto"/>
            </w:tcBorders>
          </w:tcPr>
          <w:p w:rsidR="004537A3" w:rsidRPr="00BE414C" w:rsidRDefault="004537A3" w:rsidP="004537A3">
            <w:pPr>
              <w:ind w:firstLine="0"/>
              <w:rPr>
                <w:sz w:val="24"/>
                <w:lang w:bidi="ar-SA"/>
              </w:rPr>
            </w:pPr>
          </w:p>
        </w:tc>
        <w:tc>
          <w:tcPr>
            <w:tcW w:w="1620" w:type="dxa"/>
            <w:gridSpan w:val="2"/>
            <w:tcBorders>
              <w:top w:val="single" w:sz="6" w:space="0" w:color="auto"/>
              <w:left w:val="single" w:sz="6" w:space="0" w:color="auto"/>
              <w:bottom w:val="single" w:sz="6" w:space="0" w:color="auto"/>
              <w:right w:val="single" w:sz="6" w:space="0" w:color="auto"/>
            </w:tcBorders>
          </w:tcPr>
          <w:p w:rsidR="004537A3" w:rsidRPr="00BE414C" w:rsidRDefault="004537A3" w:rsidP="004537A3">
            <w:pPr>
              <w:ind w:firstLine="0"/>
              <w:rPr>
                <w:sz w:val="24"/>
                <w:lang w:bidi="ar-SA"/>
              </w:rPr>
            </w:pPr>
          </w:p>
        </w:tc>
      </w:tr>
      <w:tr w:rsidR="004537A3" w:rsidRPr="00B31BBF">
        <w:tblPrEx>
          <w:tblCellMar>
            <w:top w:w="0" w:type="dxa"/>
            <w:bottom w:w="0" w:type="dxa"/>
          </w:tblCellMar>
        </w:tblPrEx>
        <w:tc>
          <w:tcPr>
            <w:tcW w:w="3510" w:type="dxa"/>
            <w:tcBorders>
              <w:top w:val="single" w:sz="6" w:space="0" w:color="auto"/>
              <w:left w:val="single" w:sz="6" w:space="0" w:color="auto"/>
              <w:bottom w:val="single" w:sz="6" w:space="0" w:color="auto"/>
              <w:right w:val="single" w:sz="6" w:space="0" w:color="auto"/>
            </w:tcBorders>
          </w:tcPr>
          <w:p w:rsidR="004537A3" w:rsidRPr="00BE414C" w:rsidRDefault="004537A3" w:rsidP="004537A3">
            <w:pPr>
              <w:ind w:firstLine="0"/>
              <w:rPr>
                <w:sz w:val="24"/>
                <w:lang w:bidi="ar-SA"/>
              </w:rPr>
            </w:pPr>
            <w:r w:rsidRPr="00BE414C">
              <w:rPr>
                <w:sz w:val="24"/>
                <w:lang w:bidi="ar-SA"/>
              </w:rPr>
              <w:t>- Thomas Etienne Thomas [A</w:t>
            </w:r>
            <w:r w:rsidRPr="00BE414C">
              <w:rPr>
                <w:sz w:val="24"/>
                <w:lang w:bidi="ar-SA"/>
              </w:rPr>
              <w:t>u</w:t>
            </w:r>
            <w:r w:rsidRPr="00BE414C">
              <w:rPr>
                <w:sz w:val="24"/>
                <w:lang w:bidi="ar-SA"/>
              </w:rPr>
              <w:t>bin, St-Aubin]</w:t>
            </w:r>
          </w:p>
          <w:p w:rsidR="004537A3" w:rsidRPr="00BE414C" w:rsidRDefault="004537A3" w:rsidP="004537A3">
            <w:pPr>
              <w:ind w:firstLine="0"/>
              <w:rPr>
                <w:sz w:val="24"/>
                <w:lang w:bidi="ar-SA"/>
              </w:rPr>
            </w:pPr>
            <w:r w:rsidRPr="00BE414C">
              <w:rPr>
                <w:sz w:val="24"/>
                <w:lang w:bidi="ar-SA"/>
              </w:rPr>
              <w:t>- Geneviève, sa fille</w:t>
            </w:r>
          </w:p>
          <w:p w:rsidR="004537A3" w:rsidRPr="00BE414C" w:rsidRDefault="004537A3" w:rsidP="004537A3">
            <w:pPr>
              <w:ind w:firstLine="0"/>
              <w:rPr>
                <w:sz w:val="24"/>
                <w:lang w:bidi="ar-SA"/>
              </w:rPr>
            </w:pPr>
            <w:r w:rsidRPr="00BE414C">
              <w:rPr>
                <w:sz w:val="24"/>
                <w:lang w:bidi="ar-SA"/>
              </w:rPr>
              <w:t>- Caroline Desjardins, nouve</w:t>
            </w:r>
            <w:r w:rsidRPr="00BE414C">
              <w:rPr>
                <w:sz w:val="24"/>
                <w:lang w:bidi="ar-SA"/>
              </w:rPr>
              <w:t>l</w:t>
            </w:r>
            <w:r w:rsidRPr="00BE414C">
              <w:rPr>
                <w:sz w:val="24"/>
                <w:lang w:bidi="ar-SA"/>
              </w:rPr>
              <w:t>le femme 1879</w:t>
            </w:r>
          </w:p>
          <w:p w:rsidR="004537A3" w:rsidRPr="00BE414C" w:rsidRDefault="004537A3" w:rsidP="004537A3">
            <w:pPr>
              <w:ind w:firstLine="0"/>
              <w:rPr>
                <w:sz w:val="24"/>
                <w:lang w:bidi="ar-SA"/>
              </w:rPr>
            </w:pPr>
            <w:r w:rsidRPr="00BE414C">
              <w:rPr>
                <w:sz w:val="24"/>
                <w:lang w:bidi="ar-SA"/>
              </w:rPr>
              <w:t>- un enfant</w:t>
            </w:r>
          </w:p>
        </w:tc>
        <w:tc>
          <w:tcPr>
            <w:tcW w:w="1170" w:type="dxa"/>
            <w:gridSpan w:val="2"/>
            <w:tcBorders>
              <w:top w:val="single" w:sz="6" w:space="0" w:color="auto"/>
              <w:left w:val="single" w:sz="6" w:space="0" w:color="auto"/>
              <w:bottom w:val="single" w:sz="6" w:space="0" w:color="auto"/>
              <w:right w:val="single" w:sz="6" w:space="0" w:color="auto"/>
            </w:tcBorders>
          </w:tcPr>
          <w:p w:rsidR="004537A3" w:rsidRPr="00BE414C" w:rsidRDefault="004537A3" w:rsidP="004537A3">
            <w:pPr>
              <w:ind w:firstLine="0"/>
              <w:rPr>
                <w:sz w:val="24"/>
                <w:lang w:bidi="ar-SA"/>
              </w:rPr>
            </w:pPr>
          </w:p>
        </w:tc>
        <w:tc>
          <w:tcPr>
            <w:tcW w:w="1980" w:type="dxa"/>
            <w:gridSpan w:val="3"/>
            <w:tcBorders>
              <w:top w:val="single" w:sz="6" w:space="0" w:color="auto"/>
              <w:left w:val="single" w:sz="6" w:space="0" w:color="auto"/>
              <w:bottom w:val="single" w:sz="6" w:space="0" w:color="auto"/>
              <w:right w:val="single" w:sz="6" w:space="0" w:color="auto"/>
            </w:tcBorders>
          </w:tcPr>
          <w:p w:rsidR="004537A3" w:rsidRPr="00BE414C" w:rsidRDefault="004537A3" w:rsidP="004537A3">
            <w:pPr>
              <w:ind w:firstLine="0"/>
              <w:rPr>
                <w:sz w:val="24"/>
                <w:lang w:bidi="ar-SA"/>
              </w:rPr>
            </w:pPr>
            <w:r w:rsidRPr="00BE414C">
              <w:rPr>
                <w:sz w:val="24"/>
                <w:lang w:bidi="ar-SA"/>
              </w:rPr>
              <w:t>X(veuf)</w:t>
            </w:r>
          </w:p>
          <w:p w:rsidR="004537A3" w:rsidRPr="00BE414C" w:rsidRDefault="004537A3" w:rsidP="004537A3">
            <w:pPr>
              <w:ind w:firstLine="0"/>
              <w:rPr>
                <w:sz w:val="24"/>
                <w:lang w:bidi="ar-SA"/>
              </w:rPr>
            </w:pPr>
          </w:p>
          <w:p w:rsidR="004537A3" w:rsidRPr="00BE414C" w:rsidRDefault="004537A3" w:rsidP="004537A3">
            <w:pPr>
              <w:ind w:firstLine="0"/>
              <w:rPr>
                <w:sz w:val="24"/>
                <w:lang w:bidi="ar-SA"/>
              </w:rPr>
            </w:pPr>
            <w:r w:rsidRPr="00BE414C">
              <w:rPr>
                <w:sz w:val="24"/>
                <w:lang w:bidi="ar-SA"/>
              </w:rPr>
              <w:t>X</w:t>
            </w:r>
          </w:p>
        </w:tc>
        <w:tc>
          <w:tcPr>
            <w:tcW w:w="1800" w:type="dxa"/>
            <w:tcBorders>
              <w:top w:val="single" w:sz="6" w:space="0" w:color="auto"/>
              <w:left w:val="single" w:sz="6" w:space="0" w:color="auto"/>
              <w:bottom w:val="single" w:sz="6" w:space="0" w:color="auto"/>
              <w:right w:val="single" w:sz="6" w:space="0" w:color="auto"/>
            </w:tcBorders>
          </w:tcPr>
          <w:p w:rsidR="004537A3" w:rsidRPr="00BE414C" w:rsidRDefault="004537A3" w:rsidP="004537A3">
            <w:pPr>
              <w:ind w:firstLine="0"/>
              <w:rPr>
                <w:sz w:val="24"/>
                <w:lang w:bidi="ar-SA"/>
              </w:rPr>
            </w:pPr>
            <w:r w:rsidRPr="00BE414C">
              <w:rPr>
                <w:sz w:val="24"/>
                <w:lang w:bidi="ar-SA"/>
              </w:rPr>
              <w:t>X(36)</w:t>
            </w:r>
          </w:p>
          <w:p w:rsidR="004537A3" w:rsidRPr="00BE414C" w:rsidRDefault="004537A3" w:rsidP="004537A3">
            <w:pPr>
              <w:ind w:firstLine="0"/>
              <w:rPr>
                <w:sz w:val="24"/>
                <w:lang w:bidi="ar-SA"/>
              </w:rPr>
            </w:pPr>
          </w:p>
          <w:p w:rsidR="004537A3" w:rsidRPr="00BE414C" w:rsidRDefault="004537A3" w:rsidP="004537A3">
            <w:pPr>
              <w:ind w:firstLine="0"/>
              <w:rPr>
                <w:sz w:val="24"/>
                <w:lang w:bidi="ar-SA"/>
              </w:rPr>
            </w:pPr>
          </w:p>
          <w:p w:rsidR="004537A3" w:rsidRPr="00BE414C" w:rsidRDefault="004537A3" w:rsidP="004537A3">
            <w:pPr>
              <w:ind w:firstLine="0"/>
              <w:rPr>
                <w:sz w:val="24"/>
                <w:lang w:bidi="ar-SA"/>
              </w:rPr>
            </w:pPr>
            <w:r w:rsidRPr="00BE414C">
              <w:rPr>
                <w:sz w:val="24"/>
                <w:lang w:bidi="ar-SA"/>
              </w:rPr>
              <w:t>X( ?)</w:t>
            </w:r>
          </w:p>
          <w:p w:rsidR="004537A3" w:rsidRPr="00BE414C" w:rsidRDefault="004537A3" w:rsidP="004537A3">
            <w:pPr>
              <w:ind w:firstLine="0"/>
              <w:rPr>
                <w:sz w:val="24"/>
                <w:lang w:bidi="ar-SA"/>
              </w:rPr>
            </w:pPr>
          </w:p>
          <w:p w:rsidR="004537A3" w:rsidRPr="00BE414C" w:rsidRDefault="004537A3" w:rsidP="004537A3">
            <w:pPr>
              <w:ind w:firstLine="0"/>
              <w:rPr>
                <w:sz w:val="24"/>
                <w:lang w:bidi="ar-SA"/>
              </w:rPr>
            </w:pPr>
            <w:r w:rsidRPr="00BE414C">
              <w:rPr>
                <w:sz w:val="24"/>
                <w:lang w:bidi="ar-SA"/>
              </w:rPr>
              <w:t>X( ?)</w:t>
            </w:r>
          </w:p>
          <w:p w:rsidR="004537A3" w:rsidRPr="00BE414C" w:rsidRDefault="004537A3" w:rsidP="004537A3">
            <w:pPr>
              <w:ind w:firstLine="0"/>
              <w:rPr>
                <w:sz w:val="24"/>
                <w:lang w:bidi="ar-SA"/>
              </w:rPr>
            </w:pPr>
            <w:r w:rsidRPr="00BE414C">
              <w:rPr>
                <w:sz w:val="24"/>
                <w:lang w:bidi="ar-SA"/>
              </w:rPr>
              <w:t>environs de R</w:t>
            </w:r>
            <w:r w:rsidRPr="00BE414C">
              <w:rPr>
                <w:sz w:val="24"/>
                <w:lang w:bidi="ar-SA"/>
              </w:rPr>
              <w:t>i</w:t>
            </w:r>
            <w:r w:rsidRPr="00BE414C">
              <w:rPr>
                <w:sz w:val="24"/>
                <w:lang w:bidi="ar-SA"/>
              </w:rPr>
              <w:t>mouski</w:t>
            </w:r>
          </w:p>
        </w:tc>
        <w:tc>
          <w:tcPr>
            <w:tcW w:w="1620" w:type="dxa"/>
            <w:gridSpan w:val="2"/>
            <w:tcBorders>
              <w:top w:val="single" w:sz="6" w:space="0" w:color="auto"/>
              <w:left w:val="single" w:sz="6" w:space="0" w:color="auto"/>
              <w:bottom w:val="single" w:sz="6" w:space="0" w:color="auto"/>
              <w:right w:val="single" w:sz="6" w:space="0" w:color="auto"/>
            </w:tcBorders>
          </w:tcPr>
          <w:p w:rsidR="004537A3" w:rsidRPr="00BE414C" w:rsidRDefault="004537A3" w:rsidP="004537A3">
            <w:pPr>
              <w:ind w:firstLine="0"/>
              <w:rPr>
                <w:sz w:val="24"/>
                <w:lang w:bidi="ar-SA"/>
              </w:rPr>
            </w:pPr>
          </w:p>
        </w:tc>
      </w:tr>
      <w:tr w:rsidR="004537A3" w:rsidRPr="00B31BBF">
        <w:tblPrEx>
          <w:tblCellMar>
            <w:top w:w="0" w:type="dxa"/>
            <w:bottom w:w="0" w:type="dxa"/>
          </w:tblCellMar>
        </w:tblPrEx>
        <w:tc>
          <w:tcPr>
            <w:tcW w:w="3510" w:type="dxa"/>
            <w:tcBorders>
              <w:top w:val="single" w:sz="6" w:space="0" w:color="auto"/>
              <w:left w:val="single" w:sz="6" w:space="0" w:color="auto"/>
              <w:bottom w:val="single" w:sz="6" w:space="0" w:color="auto"/>
              <w:right w:val="single" w:sz="6" w:space="0" w:color="auto"/>
            </w:tcBorders>
          </w:tcPr>
          <w:p w:rsidR="004537A3" w:rsidRPr="00BE414C" w:rsidRDefault="004537A3" w:rsidP="004537A3">
            <w:pPr>
              <w:ind w:firstLine="0"/>
              <w:rPr>
                <w:sz w:val="24"/>
                <w:lang w:bidi="ar-SA"/>
              </w:rPr>
            </w:pPr>
            <w:r w:rsidRPr="00BE414C">
              <w:rPr>
                <w:sz w:val="24"/>
                <w:lang w:bidi="ar-SA"/>
              </w:rPr>
              <w:t>- André Thomas [A</w:t>
            </w:r>
            <w:r w:rsidRPr="00BE414C">
              <w:rPr>
                <w:sz w:val="24"/>
                <w:lang w:bidi="ar-SA"/>
              </w:rPr>
              <w:t>u</w:t>
            </w:r>
            <w:r w:rsidRPr="00BE414C">
              <w:rPr>
                <w:sz w:val="24"/>
                <w:lang w:bidi="ar-SA"/>
              </w:rPr>
              <w:t>bin, St-Aubin]</w:t>
            </w:r>
          </w:p>
          <w:p w:rsidR="004537A3" w:rsidRPr="00BE414C" w:rsidRDefault="004537A3" w:rsidP="004537A3">
            <w:pPr>
              <w:ind w:firstLine="0"/>
              <w:rPr>
                <w:sz w:val="24"/>
                <w:lang w:bidi="ar-SA"/>
              </w:rPr>
            </w:pPr>
            <w:r w:rsidRPr="00BE414C">
              <w:rPr>
                <w:sz w:val="24"/>
                <w:lang w:bidi="ar-SA"/>
              </w:rPr>
              <w:t>- Suzanne Paul</w:t>
            </w:r>
          </w:p>
        </w:tc>
        <w:tc>
          <w:tcPr>
            <w:tcW w:w="1170" w:type="dxa"/>
            <w:gridSpan w:val="2"/>
            <w:tcBorders>
              <w:top w:val="single" w:sz="6" w:space="0" w:color="auto"/>
              <w:left w:val="single" w:sz="6" w:space="0" w:color="auto"/>
              <w:bottom w:val="single" w:sz="6" w:space="0" w:color="auto"/>
              <w:right w:val="single" w:sz="6" w:space="0" w:color="auto"/>
            </w:tcBorders>
          </w:tcPr>
          <w:p w:rsidR="004537A3" w:rsidRPr="00BE414C" w:rsidRDefault="004537A3" w:rsidP="004537A3">
            <w:pPr>
              <w:ind w:firstLine="0"/>
              <w:rPr>
                <w:sz w:val="24"/>
                <w:lang w:bidi="ar-SA"/>
              </w:rPr>
            </w:pPr>
          </w:p>
          <w:p w:rsidR="004537A3" w:rsidRPr="00BE414C" w:rsidRDefault="004537A3" w:rsidP="004537A3">
            <w:pPr>
              <w:ind w:firstLine="0"/>
              <w:rPr>
                <w:sz w:val="24"/>
                <w:lang w:bidi="ar-SA"/>
              </w:rPr>
            </w:pPr>
            <w:r w:rsidRPr="00BE414C">
              <w:rPr>
                <w:sz w:val="24"/>
                <w:lang w:bidi="ar-SA"/>
              </w:rPr>
              <w:t>X(46)</w:t>
            </w:r>
          </w:p>
          <w:p w:rsidR="004537A3" w:rsidRPr="00BE414C" w:rsidRDefault="004537A3" w:rsidP="004537A3">
            <w:pPr>
              <w:ind w:firstLine="0"/>
              <w:rPr>
                <w:sz w:val="24"/>
                <w:lang w:bidi="ar-SA"/>
              </w:rPr>
            </w:pPr>
            <w:r w:rsidRPr="00BE414C">
              <w:rPr>
                <w:sz w:val="24"/>
                <w:lang w:bidi="ar-SA"/>
              </w:rPr>
              <w:t>X(49)</w:t>
            </w:r>
          </w:p>
        </w:tc>
        <w:tc>
          <w:tcPr>
            <w:tcW w:w="1980" w:type="dxa"/>
            <w:gridSpan w:val="3"/>
            <w:tcBorders>
              <w:top w:val="single" w:sz="6" w:space="0" w:color="auto"/>
              <w:left w:val="single" w:sz="6" w:space="0" w:color="auto"/>
              <w:bottom w:val="single" w:sz="6" w:space="0" w:color="auto"/>
              <w:right w:val="single" w:sz="6" w:space="0" w:color="auto"/>
            </w:tcBorders>
          </w:tcPr>
          <w:p w:rsidR="004537A3" w:rsidRPr="00BE414C" w:rsidRDefault="004537A3" w:rsidP="004537A3">
            <w:pPr>
              <w:ind w:firstLine="0"/>
              <w:rPr>
                <w:sz w:val="24"/>
                <w:lang w:bidi="ar-SA"/>
              </w:rPr>
            </w:pPr>
          </w:p>
          <w:p w:rsidR="004537A3" w:rsidRPr="00BE414C" w:rsidRDefault="004537A3" w:rsidP="004537A3">
            <w:pPr>
              <w:ind w:firstLine="0"/>
              <w:rPr>
                <w:sz w:val="24"/>
                <w:lang w:bidi="ar-SA"/>
              </w:rPr>
            </w:pPr>
          </w:p>
          <w:p w:rsidR="004537A3" w:rsidRPr="00BE414C" w:rsidRDefault="004537A3" w:rsidP="004537A3">
            <w:pPr>
              <w:ind w:firstLine="0"/>
              <w:rPr>
                <w:sz w:val="24"/>
                <w:lang w:bidi="ar-SA"/>
              </w:rPr>
            </w:pPr>
            <w:r w:rsidRPr="00BE414C">
              <w:rPr>
                <w:sz w:val="24"/>
                <w:lang w:bidi="ar-SA"/>
              </w:rPr>
              <w:t>X</w:t>
            </w:r>
          </w:p>
          <w:p w:rsidR="004537A3" w:rsidRPr="00BE414C" w:rsidRDefault="004537A3" w:rsidP="004537A3">
            <w:pPr>
              <w:ind w:firstLine="0"/>
              <w:rPr>
                <w:sz w:val="24"/>
                <w:lang w:bidi="ar-SA"/>
              </w:rPr>
            </w:pPr>
            <w:r w:rsidRPr="00BE414C">
              <w:rPr>
                <w:sz w:val="24"/>
                <w:lang w:bidi="ar-SA"/>
              </w:rPr>
              <w:t>États-Unis</w:t>
            </w:r>
          </w:p>
        </w:tc>
        <w:tc>
          <w:tcPr>
            <w:tcW w:w="1800" w:type="dxa"/>
            <w:tcBorders>
              <w:top w:val="single" w:sz="6" w:space="0" w:color="auto"/>
              <w:left w:val="single" w:sz="6" w:space="0" w:color="auto"/>
              <w:bottom w:val="single" w:sz="6" w:space="0" w:color="auto"/>
              <w:right w:val="single" w:sz="6" w:space="0" w:color="auto"/>
            </w:tcBorders>
          </w:tcPr>
          <w:p w:rsidR="004537A3" w:rsidRPr="00BE414C" w:rsidRDefault="004537A3" w:rsidP="004537A3">
            <w:pPr>
              <w:ind w:firstLine="0"/>
              <w:rPr>
                <w:sz w:val="24"/>
                <w:lang w:bidi="ar-SA"/>
              </w:rPr>
            </w:pPr>
          </w:p>
        </w:tc>
        <w:tc>
          <w:tcPr>
            <w:tcW w:w="1620" w:type="dxa"/>
            <w:gridSpan w:val="2"/>
            <w:tcBorders>
              <w:top w:val="single" w:sz="6" w:space="0" w:color="auto"/>
              <w:left w:val="single" w:sz="6" w:space="0" w:color="auto"/>
              <w:bottom w:val="single" w:sz="6" w:space="0" w:color="auto"/>
              <w:right w:val="single" w:sz="6" w:space="0" w:color="auto"/>
            </w:tcBorders>
          </w:tcPr>
          <w:p w:rsidR="004537A3" w:rsidRPr="00BE414C" w:rsidRDefault="004537A3" w:rsidP="004537A3">
            <w:pPr>
              <w:ind w:firstLine="0"/>
              <w:rPr>
                <w:sz w:val="24"/>
                <w:lang w:bidi="ar-SA"/>
              </w:rPr>
            </w:pPr>
          </w:p>
        </w:tc>
      </w:tr>
      <w:tr w:rsidR="004537A3" w:rsidRPr="00B31BBF">
        <w:tblPrEx>
          <w:tblCellMar>
            <w:top w:w="0" w:type="dxa"/>
            <w:bottom w:w="0" w:type="dxa"/>
          </w:tblCellMar>
        </w:tblPrEx>
        <w:tc>
          <w:tcPr>
            <w:tcW w:w="3510" w:type="dxa"/>
            <w:tcBorders>
              <w:top w:val="single" w:sz="6" w:space="0" w:color="auto"/>
              <w:left w:val="single" w:sz="6" w:space="0" w:color="auto"/>
              <w:bottom w:val="single" w:sz="6" w:space="0" w:color="auto"/>
              <w:right w:val="single" w:sz="6" w:space="0" w:color="auto"/>
            </w:tcBorders>
          </w:tcPr>
          <w:p w:rsidR="004537A3" w:rsidRPr="00BE414C" w:rsidRDefault="004537A3" w:rsidP="004537A3">
            <w:pPr>
              <w:ind w:firstLine="0"/>
              <w:rPr>
                <w:sz w:val="24"/>
                <w:lang w:bidi="ar-SA"/>
              </w:rPr>
            </w:pPr>
            <w:r w:rsidRPr="00BE414C">
              <w:rPr>
                <w:sz w:val="24"/>
                <w:lang w:bidi="ar-SA"/>
              </w:rPr>
              <w:t>- Onésime Thomas (veuf) [A</w:t>
            </w:r>
            <w:r w:rsidRPr="00BE414C">
              <w:rPr>
                <w:sz w:val="24"/>
                <w:lang w:bidi="ar-SA"/>
              </w:rPr>
              <w:t>u</w:t>
            </w:r>
            <w:r w:rsidRPr="00BE414C">
              <w:rPr>
                <w:sz w:val="24"/>
                <w:lang w:bidi="ar-SA"/>
              </w:rPr>
              <w:t>bin, St-Aubin]</w:t>
            </w:r>
          </w:p>
        </w:tc>
        <w:tc>
          <w:tcPr>
            <w:tcW w:w="1170" w:type="dxa"/>
            <w:gridSpan w:val="2"/>
            <w:tcBorders>
              <w:top w:val="single" w:sz="6" w:space="0" w:color="auto"/>
              <w:left w:val="single" w:sz="6" w:space="0" w:color="auto"/>
              <w:bottom w:val="single" w:sz="6" w:space="0" w:color="auto"/>
              <w:right w:val="single" w:sz="6" w:space="0" w:color="auto"/>
            </w:tcBorders>
          </w:tcPr>
          <w:p w:rsidR="004537A3" w:rsidRPr="00BE414C" w:rsidRDefault="004537A3" w:rsidP="004537A3">
            <w:pPr>
              <w:ind w:firstLine="0"/>
              <w:rPr>
                <w:sz w:val="24"/>
                <w:lang w:bidi="ar-SA"/>
              </w:rPr>
            </w:pPr>
            <w:r w:rsidRPr="00BE414C">
              <w:rPr>
                <w:sz w:val="24"/>
                <w:lang w:bidi="ar-SA"/>
              </w:rPr>
              <w:t>X(22)</w:t>
            </w:r>
          </w:p>
        </w:tc>
        <w:tc>
          <w:tcPr>
            <w:tcW w:w="1980" w:type="dxa"/>
            <w:gridSpan w:val="3"/>
            <w:tcBorders>
              <w:top w:val="single" w:sz="6" w:space="0" w:color="auto"/>
              <w:left w:val="single" w:sz="6" w:space="0" w:color="auto"/>
              <w:bottom w:val="single" w:sz="6" w:space="0" w:color="auto"/>
              <w:right w:val="single" w:sz="6" w:space="0" w:color="auto"/>
            </w:tcBorders>
          </w:tcPr>
          <w:p w:rsidR="004537A3" w:rsidRPr="00BE414C" w:rsidRDefault="004537A3" w:rsidP="004537A3">
            <w:pPr>
              <w:ind w:firstLine="0"/>
              <w:rPr>
                <w:sz w:val="24"/>
                <w:lang w:bidi="ar-SA"/>
              </w:rPr>
            </w:pPr>
          </w:p>
        </w:tc>
        <w:tc>
          <w:tcPr>
            <w:tcW w:w="1800" w:type="dxa"/>
            <w:tcBorders>
              <w:top w:val="single" w:sz="6" w:space="0" w:color="auto"/>
              <w:left w:val="single" w:sz="6" w:space="0" w:color="auto"/>
              <w:bottom w:val="single" w:sz="6" w:space="0" w:color="auto"/>
              <w:right w:val="single" w:sz="6" w:space="0" w:color="auto"/>
            </w:tcBorders>
          </w:tcPr>
          <w:p w:rsidR="004537A3" w:rsidRPr="00BE414C" w:rsidRDefault="004537A3" w:rsidP="004537A3">
            <w:pPr>
              <w:ind w:firstLine="0"/>
              <w:rPr>
                <w:sz w:val="24"/>
                <w:lang w:bidi="ar-SA"/>
              </w:rPr>
            </w:pPr>
          </w:p>
        </w:tc>
        <w:tc>
          <w:tcPr>
            <w:tcW w:w="1620" w:type="dxa"/>
            <w:gridSpan w:val="2"/>
            <w:tcBorders>
              <w:top w:val="single" w:sz="6" w:space="0" w:color="auto"/>
              <w:left w:val="single" w:sz="6" w:space="0" w:color="auto"/>
              <w:bottom w:val="single" w:sz="6" w:space="0" w:color="auto"/>
              <w:right w:val="single" w:sz="6" w:space="0" w:color="auto"/>
            </w:tcBorders>
          </w:tcPr>
          <w:p w:rsidR="004537A3" w:rsidRPr="00BE414C" w:rsidRDefault="004537A3" w:rsidP="004537A3">
            <w:pPr>
              <w:ind w:firstLine="0"/>
              <w:rPr>
                <w:sz w:val="24"/>
                <w:lang w:bidi="ar-SA"/>
              </w:rPr>
            </w:pPr>
          </w:p>
        </w:tc>
      </w:tr>
      <w:tr w:rsidR="004537A3" w:rsidRPr="00B31BBF">
        <w:tblPrEx>
          <w:tblCellMar>
            <w:top w:w="0" w:type="dxa"/>
            <w:bottom w:w="0" w:type="dxa"/>
          </w:tblCellMar>
        </w:tblPrEx>
        <w:tc>
          <w:tcPr>
            <w:tcW w:w="3510" w:type="dxa"/>
            <w:tcBorders>
              <w:top w:val="single" w:sz="6" w:space="0" w:color="auto"/>
              <w:left w:val="single" w:sz="6" w:space="0" w:color="auto"/>
              <w:bottom w:val="single" w:sz="6" w:space="0" w:color="auto"/>
              <w:right w:val="single" w:sz="6" w:space="0" w:color="auto"/>
            </w:tcBorders>
          </w:tcPr>
          <w:p w:rsidR="004537A3" w:rsidRPr="00BE414C" w:rsidRDefault="004537A3" w:rsidP="004537A3">
            <w:pPr>
              <w:ind w:firstLine="0"/>
              <w:rPr>
                <w:sz w:val="24"/>
                <w:lang w:bidi="ar-SA"/>
              </w:rPr>
            </w:pPr>
            <w:r w:rsidRPr="00BE414C">
              <w:rPr>
                <w:sz w:val="24"/>
                <w:lang w:bidi="ar-SA"/>
              </w:rPr>
              <w:t>- Thomas St-Aubin [St-Aubin]</w:t>
            </w:r>
          </w:p>
        </w:tc>
        <w:tc>
          <w:tcPr>
            <w:tcW w:w="1170" w:type="dxa"/>
            <w:gridSpan w:val="2"/>
            <w:tcBorders>
              <w:top w:val="single" w:sz="6" w:space="0" w:color="auto"/>
              <w:left w:val="single" w:sz="6" w:space="0" w:color="auto"/>
              <w:bottom w:val="single" w:sz="6" w:space="0" w:color="auto"/>
              <w:right w:val="single" w:sz="6" w:space="0" w:color="auto"/>
            </w:tcBorders>
          </w:tcPr>
          <w:p w:rsidR="004537A3" w:rsidRPr="00BE414C" w:rsidRDefault="004537A3" w:rsidP="004537A3">
            <w:pPr>
              <w:ind w:firstLine="0"/>
              <w:rPr>
                <w:sz w:val="24"/>
                <w:lang w:bidi="ar-SA"/>
              </w:rPr>
            </w:pPr>
          </w:p>
        </w:tc>
        <w:tc>
          <w:tcPr>
            <w:tcW w:w="1980" w:type="dxa"/>
            <w:gridSpan w:val="3"/>
            <w:tcBorders>
              <w:top w:val="single" w:sz="6" w:space="0" w:color="auto"/>
              <w:left w:val="single" w:sz="6" w:space="0" w:color="auto"/>
              <w:bottom w:val="single" w:sz="6" w:space="0" w:color="auto"/>
              <w:right w:val="single" w:sz="6" w:space="0" w:color="auto"/>
            </w:tcBorders>
          </w:tcPr>
          <w:p w:rsidR="004537A3" w:rsidRPr="00BE414C" w:rsidRDefault="004537A3" w:rsidP="004537A3">
            <w:pPr>
              <w:ind w:firstLine="0"/>
              <w:rPr>
                <w:sz w:val="24"/>
                <w:lang w:bidi="ar-SA"/>
              </w:rPr>
            </w:pPr>
          </w:p>
        </w:tc>
        <w:tc>
          <w:tcPr>
            <w:tcW w:w="1800" w:type="dxa"/>
            <w:tcBorders>
              <w:top w:val="single" w:sz="6" w:space="0" w:color="auto"/>
              <w:left w:val="single" w:sz="6" w:space="0" w:color="auto"/>
              <w:bottom w:val="single" w:sz="6" w:space="0" w:color="auto"/>
              <w:right w:val="single" w:sz="6" w:space="0" w:color="auto"/>
            </w:tcBorders>
          </w:tcPr>
          <w:p w:rsidR="004537A3" w:rsidRPr="00BE414C" w:rsidRDefault="004537A3" w:rsidP="004537A3">
            <w:pPr>
              <w:ind w:firstLine="0"/>
              <w:rPr>
                <w:sz w:val="24"/>
                <w:lang w:bidi="ar-SA"/>
              </w:rPr>
            </w:pPr>
            <w:r w:rsidRPr="00BE414C">
              <w:rPr>
                <w:sz w:val="24"/>
                <w:lang w:bidi="ar-SA"/>
              </w:rPr>
              <w:t>X</w:t>
            </w:r>
          </w:p>
        </w:tc>
        <w:tc>
          <w:tcPr>
            <w:tcW w:w="1620" w:type="dxa"/>
            <w:gridSpan w:val="2"/>
            <w:tcBorders>
              <w:top w:val="single" w:sz="6" w:space="0" w:color="auto"/>
              <w:left w:val="single" w:sz="6" w:space="0" w:color="auto"/>
              <w:bottom w:val="single" w:sz="6" w:space="0" w:color="auto"/>
              <w:right w:val="single" w:sz="6" w:space="0" w:color="auto"/>
            </w:tcBorders>
          </w:tcPr>
          <w:p w:rsidR="004537A3" w:rsidRPr="00BE414C" w:rsidRDefault="004537A3" w:rsidP="004537A3">
            <w:pPr>
              <w:ind w:firstLine="0"/>
              <w:rPr>
                <w:sz w:val="24"/>
                <w:lang w:bidi="ar-SA"/>
              </w:rPr>
            </w:pPr>
            <w:r w:rsidRPr="00BE414C">
              <w:rPr>
                <w:sz w:val="24"/>
                <w:lang w:bidi="ar-SA"/>
              </w:rPr>
              <w:t>enfants de Thomas A</w:t>
            </w:r>
            <w:r w:rsidRPr="00BE414C">
              <w:rPr>
                <w:sz w:val="24"/>
                <w:lang w:bidi="ar-SA"/>
              </w:rPr>
              <w:t>u</w:t>
            </w:r>
            <w:r w:rsidRPr="00BE414C">
              <w:rPr>
                <w:sz w:val="24"/>
                <w:lang w:bidi="ar-SA"/>
              </w:rPr>
              <w:t>bin</w:t>
            </w:r>
          </w:p>
          <w:p w:rsidR="004537A3" w:rsidRPr="00BE414C" w:rsidRDefault="004537A3" w:rsidP="004537A3">
            <w:pPr>
              <w:ind w:firstLine="0"/>
              <w:rPr>
                <w:sz w:val="24"/>
                <w:lang w:bidi="ar-SA"/>
              </w:rPr>
            </w:pPr>
            <w:r w:rsidRPr="00BE414C">
              <w:rPr>
                <w:sz w:val="24"/>
                <w:lang w:bidi="ar-SA"/>
              </w:rPr>
              <w:t>Amqui</w:t>
            </w:r>
          </w:p>
        </w:tc>
      </w:tr>
      <w:tr w:rsidR="004537A3" w:rsidRPr="00B31BBF">
        <w:tblPrEx>
          <w:tblCellMar>
            <w:top w:w="0" w:type="dxa"/>
            <w:bottom w:w="0" w:type="dxa"/>
          </w:tblCellMar>
        </w:tblPrEx>
        <w:tc>
          <w:tcPr>
            <w:tcW w:w="3510" w:type="dxa"/>
            <w:tcBorders>
              <w:top w:val="single" w:sz="6" w:space="0" w:color="auto"/>
              <w:left w:val="single" w:sz="6" w:space="0" w:color="auto"/>
              <w:bottom w:val="single" w:sz="6" w:space="0" w:color="auto"/>
              <w:right w:val="single" w:sz="6" w:space="0" w:color="auto"/>
            </w:tcBorders>
          </w:tcPr>
          <w:p w:rsidR="004537A3" w:rsidRPr="00BE414C" w:rsidRDefault="004537A3" w:rsidP="004537A3">
            <w:pPr>
              <w:ind w:firstLine="0"/>
              <w:rPr>
                <w:sz w:val="24"/>
                <w:lang w:bidi="ar-SA"/>
              </w:rPr>
            </w:pPr>
            <w:r w:rsidRPr="00BE414C">
              <w:rPr>
                <w:sz w:val="24"/>
                <w:lang w:bidi="ar-SA"/>
              </w:rPr>
              <w:t>- ? Aubin [St-Aubin]</w:t>
            </w:r>
          </w:p>
        </w:tc>
        <w:tc>
          <w:tcPr>
            <w:tcW w:w="1170" w:type="dxa"/>
            <w:gridSpan w:val="2"/>
            <w:tcBorders>
              <w:top w:val="single" w:sz="6" w:space="0" w:color="auto"/>
              <w:left w:val="single" w:sz="6" w:space="0" w:color="auto"/>
              <w:bottom w:val="single" w:sz="6" w:space="0" w:color="auto"/>
              <w:right w:val="single" w:sz="6" w:space="0" w:color="auto"/>
            </w:tcBorders>
          </w:tcPr>
          <w:p w:rsidR="004537A3" w:rsidRPr="00BE414C" w:rsidRDefault="004537A3" w:rsidP="004537A3">
            <w:pPr>
              <w:ind w:firstLine="0"/>
              <w:rPr>
                <w:sz w:val="24"/>
                <w:lang w:bidi="ar-SA"/>
              </w:rPr>
            </w:pPr>
          </w:p>
        </w:tc>
        <w:tc>
          <w:tcPr>
            <w:tcW w:w="1980" w:type="dxa"/>
            <w:gridSpan w:val="3"/>
            <w:tcBorders>
              <w:top w:val="single" w:sz="6" w:space="0" w:color="auto"/>
              <w:left w:val="single" w:sz="6" w:space="0" w:color="auto"/>
              <w:bottom w:val="single" w:sz="6" w:space="0" w:color="auto"/>
              <w:right w:val="single" w:sz="6" w:space="0" w:color="auto"/>
            </w:tcBorders>
          </w:tcPr>
          <w:p w:rsidR="004537A3" w:rsidRPr="00BE414C" w:rsidRDefault="004537A3" w:rsidP="004537A3">
            <w:pPr>
              <w:ind w:firstLine="0"/>
              <w:rPr>
                <w:sz w:val="24"/>
                <w:lang w:bidi="ar-SA"/>
              </w:rPr>
            </w:pPr>
          </w:p>
        </w:tc>
        <w:tc>
          <w:tcPr>
            <w:tcW w:w="1800" w:type="dxa"/>
            <w:tcBorders>
              <w:top w:val="single" w:sz="6" w:space="0" w:color="auto"/>
              <w:left w:val="single" w:sz="6" w:space="0" w:color="auto"/>
              <w:bottom w:val="single" w:sz="6" w:space="0" w:color="auto"/>
              <w:right w:val="single" w:sz="6" w:space="0" w:color="auto"/>
            </w:tcBorders>
          </w:tcPr>
          <w:p w:rsidR="004537A3" w:rsidRPr="00BE414C" w:rsidRDefault="004537A3" w:rsidP="004537A3">
            <w:pPr>
              <w:ind w:firstLine="0"/>
              <w:rPr>
                <w:sz w:val="24"/>
                <w:lang w:bidi="ar-SA"/>
              </w:rPr>
            </w:pPr>
          </w:p>
        </w:tc>
        <w:tc>
          <w:tcPr>
            <w:tcW w:w="1620" w:type="dxa"/>
            <w:gridSpan w:val="2"/>
            <w:tcBorders>
              <w:top w:val="single" w:sz="6" w:space="0" w:color="auto"/>
              <w:left w:val="single" w:sz="6" w:space="0" w:color="auto"/>
              <w:bottom w:val="single" w:sz="6" w:space="0" w:color="auto"/>
              <w:right w:val="single" w:sz="6" w:space="0" w:color="auto"/>
            </w:tcBorders>
          </w:tcPr>
          <w:p w:rsidR="004537A3" w:rsidRPr="00BE414C" w:rsidRDefault="004537A3" w:rsidP="004537A3">
            <w:pPr>
              <w:ind w:firstLine="0"/>
              <w:rPr>
                <w:sz w:val="24"/>
                <w:lang w:bidi="ar-SA"/>
              </w:rPr>
            </w:pPr>
          </w:p>
        </w:tc>
      </w:tr>
      <w:tr w:rsidR="004537A3" w:rsidRPr="00B31BBF">
        <w:tblPrEx>
          <w:tblCellMar>
            <w:top w:w="0" w:type="dxa"/>
            <w:bottom w:w="0" w:type="dxa"/>
          </w:tblCellMar>
        </w:tblPrEx>
        <w:tc>
          <w:tcPr>
            <w:tcW w:w="3510" w:type="dxa"/>
            <w:tcBorders>
              <w:top w:val="single" w:sz="6" w:space="0" w:color="auto"/>
              <w:left w:val="single" w:sz="6" w:space="0" w:color="auto"/>
              <w:bottom w:val="single" w:sz="6" w:space="0" w:color="auto"/>
              <w:right w:val="single" w:sz="6" w:space="0" w:color="auto"/>
            </w:tcBorders>
          </w:tcPr>
          <w:p w:rsidR="004537A3" w:rsidRPr="00BE414C" w:rsidRDefault="004537A3" w:rsidP="004537A3">
            <w:pPr>
              <w:ind w:firstLine="0"/>
              <w:rPr>
                <w:sz w:val="24"/>
                <w:lang w:bidi="ar-SA"/>
              </w:rPr>
            </w:pPr>
            <w:r w:rsidRPr="00BE414C">
              <w:rPr>
                <w:sz w:val="24"/>
                <w:lang w:bidi="ar-SA"/>
              </w:rPr>
              <w:t>- Nicolas St-Aubin [A</w:t>
            </w:r>
            <w:r w:rsidRPr="00BE414C">
              <w:rPr>
                <w:sz w:val="24"/>
                <w:lang w:bidi="ar-SA"/>
              </w:rPr>
              <w:t>u</w:t>
            </w:r>
            <w:r w:rsidRPr="00BE414C">
              <w:rPr>
                <w:sz w:val="24"/>
                <w:lang w:bidi="ar-SA"/>
              </w:rPr>
              <w:t>bin]</w:t>
            </w:r>
          </w:p>
        </w:tc>
        <w:tc>
          <w:tcPr>
            <w:tcW w:w="1170" w:type="dxa"/>
            <w:gridSpan w:val="2"/>
            <w:tcBorders>
              <w:top w:val="single" w:sz="6" w:space="0" w:color="auto"/>
              <w:left w:val="single" w:sz="6" w:space="0" w:color="auto"/>
              <w:bottom w:val="single" w:sz="6" w:space="0" w:color="auto"/>
              <w:right w:val="single" w:sz="6" w:space="0" w:color="auto"/>
            </w:tcBorders>
          </w:tcPr>
          <w:p w:rsidR="004537A3" w:rsidRPr="00BE414C" w:rsidRDefault="004537A3" w:rsidP="004537A3">
            <w:pPr>
              <w:ind w:firstLine="0"/>
              <w:rPr>
                <w:sz w:val="24"/>
                <w:lang w:bidi="ar-SA"/>
              </w:rPr>
            </w:pPr>
          </w:p>
        </w:tc>
        <w:tc>
          <w:tcPr>
            <w:tcW w:w="1980" w:type="dxa"/>
            <w:gridSpan w:val="3"/>
            <w:tcBorders>
              <w:top w:val="single" w:sz="6" w:space="0" w:color="auto"/>
              <w:left w:val="single" w:sz="6" w:space="0" w:color="auto"/>
              <w:bottom w:val="single" w:sz="6" w:space="0" w:color="auto"/>
              <w:right w:val="single" w:sz="6" w:space="0" w:color="auto"/>
            </w:tcBorders>
          </w:tcPr>
          <w:p w:rsidR="004537A3" w:rsidRPr="00BE414C" w:rsidRDefault="004537A3" w:rsidP="004537A3">
            <w:pPr>
              <w:ind w:firstLine="0"/>
              <w:rPr>
                <w:sz w:val="24"/>
                <w:lang w:bidi="ar-SA"/>
              </w:rPr>
            </w:pPr>
          </w:p>
        </w:tc>
        <w:tc>
          <w:tcPr>
            <w:tcW w:w="1800" w:type="dxa"/>
            <w:tcBorders>
              <w:top w:val="single" w:sz="6" w:space="0" w:color="auto"/>
              <w:left w:val="single" w:sz="6" w:space="0" w:color="auto"/>
              <w:bottom w:val="single" w:sz="6" w:space="0" w:color="auto"/>
              <w:right w:val="single" w:sz="6" w:space="0" w:color="auto"/>
            </w:tcBorders>
          </w:tcPr>
          <w:p w:rsidR="004537A3" w:rsidRPr="00BE414C" w:rsidRDefault="004537A3" w:rsidP="004537A3">
            <w:pPr>
              <w:ind w:firstLine="0"/>
              <w:rPr>
                <w:sz w:val="24"/>
                <w:lang w:bidi="ar-SA"/>
              </w:rPr>
            </w:pPr>
          </w:p>
        </w:tc>
        <w:tc>
          <w:tcPr>
            <w:tcW w:w="1620" w:type="dxa"/>
            <w:gridSpan w:val="2"/>
            <w:tcBorders>
              <w:top w:val="single" w:sz="6" w:space="0" w:color="auto"/>
              <w:left w:val="single" w:sz="6" w:space="0" w:color="auto"/>
              <w:bottom w:val="single" w:sz="6" w:space="0" w:color="auto"/>
              <w:right w:val="single" w:sz="6" w:space="0" w:color="auto"/>
            </w:tcBorders>
          </w:tcPr>
          <w:p w:rsidR="004537A3" w:rsidRPr="00BE414C" w:rsidRDefault="004537A3" w:rsidP="004537A3">
            <w:pPr>
              <w:ind w:firstLine="0"/>
              <w:rPr>
                <w:sz w:val="24"/>
                <w:lang w:bidi="ar-SA"/>
              </w:rPr>
            </w:pPr>
          </w:p>
        </w:tc>
      </w:tr>
      <w:tr w:rsidR="004537A3" w:rsidRPr="00B31BBF">
        <w:tblPrEx>
          <w:tblCellMar>
            <w:top w:w="0" w:type="dxa"/>
            <w:bottom w:w="0" w:type="dxa"/>
          </w:tblCellMar>
        </w:tblPrEx>
        <w:tc>
          <w:tcPr>
            <w:tcW w:w="3510" w:type="dxa"/>
            <w:tcBorders>
              <w:top w:val="single" w:sz="6" w:space="0" w:color="auto"/>
              <w:left w:val="single" w:sz="6" w:space="0" w:color="auto"/>
              <w:bottom w:val="single" w:sz="6" w:space="0" w:color="auto"/>
              <w:right w:val="single" w:sz="6" w:space="0" w:color="auto"/>
            </w:tcBorders>
          </w:tcPr>
          <w:p w:rsidR="004537A3" w:rsidRPr="00BE414C" w:rsidRDefault="004537A3" w:rsidP="004537A3">
            <w:pPr>
              <w:ind w:firstLine="0"/>
              <w:rPr>
                <w:sz w:val="24"/>
                <w:lang w:bidi="ar-SA"/>
              </w:rPr>
            </w:pPr>
            <w:r w:rsidRPr="00BE414C">
              <w:rPr>
                <w:sz w:val="24"/>
                <w:lang w:bidi="ar-SA"/>
              </w:rPr>
              <w:t>- Nicolas Joseph</w:t>
            </w:r>
          </w:p>
          <w:p w:rsidR="004537A3" w:rsidRPr="00BE414C" w:rsidRDefault="004537A3" w:rsidP="004537A3">
            <w:pPr>
              <w:ind w:firstLine="0"/>
              <w:rPr>
                <w:sz w:val="24"/>
                <w:lang w:bidi="ar-SA"/>
              </w:rPr>
            </w:pPr>
            <w:r w:rsidRPr="00BE414C">
              <w:rPr>
                <w:sz w:val="24"/>
                <w:lang w:bidi="ar-SA"/>
              </w:rPr>
              <w:t>- Geneviève Launière</w:t>
            </w:r>
          </w:p>
          <w:p w:rsidR="004537A3" w:rsidRPr="00BE414C" w:rsidRDefault="004537A3" w:rsidP="004537A3">
            <w:pPr>
              <w:ind w:firstLine="0"/>
              <w:rPr>
                <w:sz w:val="24"/>
                <w:lang w:bidi="ar-SA"/>
              </w:rPr>
            </w:pPr>
            <w:r w:rsidRPr="00BE414C">
              <w:rPr>
                <w:sz w:val="24"/>
                <w:lang w:bidi="ar-SA"/>
              </w:rPr>
              <w:t>- Joseph Joseph</w:t>
            </w:r>
          </w:p>
          <w:p w:rsidR="004537A3" w:rsidRPr="00BE414C" w:rsidRDefault="004537A3" w:rsidP="004537A3">
            <w:pPr>
              <w:ind w:firstLine="0"/>
              <w:rPr>
                <w:sz w:val="24"/>
                <w:lang w:bidi="ar-SA"/>
              </w:rPr>
            </w:pPr>
            <w:r w:rsidRPr="00BE414C">
              <w:rPr>
                <w:sz w:val="24"/>
                <w:lang w:bidi="ar-SA"/>
              </w:rPr>
              <w:t>- Cécile Joseph</w:t>
            </w:r>
          </w:p>
          <w:p w:rsidR="004537A3" w:rsidRPr="00BE414C" w:rsidRDefault="004537A3" w:rsidP="004537A3">
            <w:pPr>
              <w:ind w:firstLine="0"/>
              <w:rPr>
                <w:sz w:val="24"/>
                <w:lang w:bidi="ar-SA"/>
              </w:rPr>
            </w:pPr>
            <w:r w:rsidRPr="00BE414C">
              <w:rPr>
                <w:sz w:val="24"/>
                <w:lang w:bidi="ar-SA"/>
              </w:rPr>
              <w:t>- Georgina Joseph</w:t>
            </w:r>
          </w:p>
          <w:p w:rsidR="004537A3" w:rsidRPr="00BE414C" w:rsidRDefault="004537A3" w:rsidP="004537A3">
            <w:pPr>
              <w:ind w:firstLine="0"/>
              <w:rPr>
                <w:sz w:val="24"/>
                <w:lang w:bidi="ar-SA"/>
              </w:rPr>
            </w:pPr>
            <w:r w:rsidRPr="00BE414C">
              <w:rPr>
                <w:sz w:val="24"/>
                <w:lang w:bidi="ar-SA"/>
              </w:rPr>
              <w:t>- Jean Bte Joseph</w:t>
            </w:r>
          </w:p>
          <w:p w:rsidR="004537A3" w:rsidRPr="00BE414C" w:rsidRDefault="004537A3" w:rsidP="004537A3">
            <w:pPr>
              <w:ind w:firstLine="0"/>
              <w:rPr>
                <w:sz w:val="24"/>
                <w:lang w:bidi="ar-SA"/>
              </w:rPr>
            </w:pPr>
            <w:r w:rsidRPr="00BE414C">
              <w:rPr>
                <w:sz w:val="24"/>
                <w:lang w:bidi="ar-SA"/>
              </w:rPr>
              <w:t>- Marie Josephte J</w:t>
            </w:r>
            <w:r w:rsidRPr="00BE414C">
              <w:rPr>
                <w:sz w:val="24"/>
                <w:lang w:bidi="ar-SA"/>
              </w:rPr>
              <w:t>o</w:t>
            </w:r>
            <w:r w:rsidRPr="00BE414C">
              <w:rPr>
                <w:sz w:val="24"/>
                <w:lang w:bidi="ar-SA"/>
              </w:rPr>
              <w:t>seph</w:t>
            </w:r>
          </w:p>
        </w:tc>
        <w:tc>
          <w:tcPr>
            <w:tcW w:w="1170" w:type="dxa"/>
            <w:gridSpan w:val="2"/>
            <w:tcBorders>
              <w:top w:val="single" w:sz="6" w:space="0" w:color="auto"/>
              <w:left w:val="single" w:sz="6" w:space="0" w:color="auto"/>
              <w:bottom w:val="single" w:sz="6" w:space="0" w:color="auto"/>
              <w:right w:val="single" w:sz="6" w:space="0" w:color="auto"/>
            </w:tcBorders>
          </w:tcPr>
          <w:p w:rsidR="004537A3" w:rsidRPr="00BE414C" w:rsidRDefault="004537A3" w:rsidP="004537A3">
            <w:pPr>
              <w:ind w:firstLine="0"/>
              <w:rPr>
                <w:sz w:val="24"/>
                <w:lang w:bidi="ar-SA"/>
              </w:rPr>
            </w:pPr>
            <w:r w:rsidRPr="00BE414C">
              <w:rPr>
                <w:sz w:val="24"/>
                <w:lang w:bidi="ar-SA"/>
              </w:rPr>
              <w:t>X(50)</w:t>
            </w:r>
          </w:p>
          <w:p w:rsidR="004537A3" w:rsidRPr="00BE414C" w:rsidRDefault="004537A3" w:rsidP="004537A3">
            <w:pPr>
              <w:ind w:firstLine="0"/>
              <w:rPr>
                <w:sz w:val="24"/>
                <w:lang w:bidi="ar-SA"/>
              </w:rPr>
            </w:pPr>
            <w:r w:rsidRPr="00BE414C">
              <w:rPr>
                <w:sz w:val="24"/>
                <w:lang w:bidi="ar-SA"/>
              </w:rPr>
              <w:t>X(47)</w:t>
            </w:r>
          </w:p>
          <w:p w:rsidR="004537A3" w:rsidRPr="00BE414C" w:rsidRDefault="004537A3" w:rsidP="004537A3">
            <w:pPr>
              <w:ind w:firstLine="0"/>
              <w:rPr>
                <w:sz w:val="24"/>
                <w:lang w:bidi="ar-SA"/>
              </w:rPr>
            </w:pPr>
            <w:r w:rsidRPr="00BE414C">
              <w:rPr>
                <w:sz w:val="24"/>
                <w:lang w:bidi="ar-SA"/>
              </w:rPr>
              <w:t>X(20)</w:t>
            </w:r>
          </w:p>
          <w:p w:rsidR="004537A3" w:rsidRPr="00BE414C" w:rsidRDefault="004537A3" w:rsidP="004537A3">
            <w:pPr>
              <w:ind w:firstLine="0"/>
              <w:rPr>
                <w:sz w:val="24"/>
                <w:lang w:bidi="ar-SA"/>
              </w:rPr>
            </w:pPr>
            <w:r w:rsidRPr="00BE414C">
              <w:rPr>
                <w:sz w:val="24"/>
                <w:lang w:bidi="ar-SA"/>
              </w:rPr>
              <w:t>X(13)</w:t>
            </w:r>
          </w:p>
          <w:p w:rsidR="004537A3" w:rsidRPr="00BE414C" w:rsidRDefault="004537A3" w:rsidP="004537A3">
            <w:pPr>
              <w:ind w:firstLine="0"/>
              <w:rPr>
                <w:sz w:val="24"/>
                <w:lang w:bidi="ar-SA"/>
              </w:rPr>
            </w:pPr>
            <w:r w:rsidRPr="00BE414C">
              <w:rPr>
                <w:sz w:val="24"/>
                <w:lang w:bidi="ar-SA"/>
              </w:rPr>
              <w:t>X(9)</w:t>
            </w:r>
          </w:p>
          <w:p w:rsidR="004537A3" w:rsidRPr="00BE414C" w:rsidRDefault="004537A3" w:rsidP="004537A3">
            <w:pPr>
              <w:ind w:firstLine="0"/>
              <w:rPr>
                <w:sz w:val="24"/>
                <w:lang w:bidi="ar-SA"/>
              </w:rPr>
            </w:pPr>
            <w:r w:rsidRPr="00BE414C">
              <w:rPr>
                <w:sz w:val="24"/>
                <w:lang w:bidi="ar-SA"/>
              </w:rPr>
              <w:t>X(7)</w:t>
            </w:r>
          </w:p>
          <w:p w:rsidR="004537A3" w:rsidRPr="00BE414C" w:rsidRDefault="004537A3" w:rsidP="004537A3">
            <w:pPr>
              <w:ind w:firstLine="0"/>
              <w:rPr>
                <w:sz w:val="24"/>
                <w:lang w:bidi="ar-SA"/>
              </w:rPr>
            </w:pPr>
            <w:r w:rsidRPr="00BE414C">
              <w:rPr>
                <w:sz w:val="24"/>
                <w:lang w:bidi="ar-SA"/>
              </w:rPr>
              <w:t>X(4)</w:t>
            </w:r>
          </w:p>
        </w:tc>
        <w:tc>
          <w:tcPr>
            <w:tcW w:w="1980" w:type="dxa"/>
            <w:gridSpan w:val="3"/>
            <w:tcBorders>
              <w:top w:val="single" w:sz="6" w:space="0" w:color="auto"/>
              <w:left w:val="single" w:sz="6" w:space="0" w:color="auto"/>
              <w:bottom w:val="single" w:sz="6" w:space="0" w:color="auto"/>
              <w:right w:val="single" w:sz="6" w:space="0" w:color="auto"/>
            </w:tcBorders>
          </w:tcPr>
          <w:p w:rsidR="004537A3" w:rsidRPr="00BE414C" w:rsidRDefault="004537A3" w:rsidP="004537A3">
            <w:pPr>
              <w:ind w:firstLine="0"/>
              <w:rPr>
                <w:sz w:val="24"/>
                <w:lang w:bidi="ar-SA"/>
              </w:rPr>
            </w:pPr>
            <w:r w:rsidRPr="00BE414C">
              <w:rPr>
                <w:sz w:val="24"/>
                <w:lang w:bidi="ar-SA"/>
              </w:rPr>
              <w:t>X</w:t>
            </w:r>
          </w:p>
          <w:p w:rsidR="004537A3" w:rsidRPr="00BE414C" w:rsidRDefault="004537A3" w:rsidP="004537A3">
            <w:pPr>
              <w:ind w:firstLine="0"/>
              <w:rPr>
                <w:sz w:val="24"/>
                <w:lang w:bidi="ar-SA"/>
              </w:rPr>
            </w:pPr>
            <w:r w:rsidRPr="00BE414C">
              <w:rPr>
                <w:sz w:val="24"/>
                <w:lang w:bidi="ar-SA"/>
              </w:rPr>
              <w:t>X</w:t>
            </w:r>
          </w:p>
          <w:p w:rsidR="004537A3" w:rsidRPr="00BE414C" w:rsidRDefault="004537A3" w:rsidP="004537A3">
            <w:pPr>
              <w:ind w:firstLine="0"/>
              <w:rPr>
                <w:sz w:val="24"/>
                <w:lang w:bidi="ar-SA"/>
              </w:rPr>
            </w:pPr>
          </w:p>
          <w:p w:rsidR="004537A3" w:rsidRPr="00BE414C" w:rsidRDefault="004537A3" w:rsidP="004537A3">
            <w:pPr>
              <w:ind w:firstLine="0"/>
              <w:rPr>
                <w:sz w:val="24"/>
                <w:lang w:bidi="ar-SA"/>
              </w:rPr>
            </w:pPr>
            <w:r w:rsidRPr="00BE414C">
              <w:rPr>
                <w:sz w:val="24"/>
                <w:lang w:bidi="ar-SA"/>
              </w:rPr>
              <w:t>X</w:t>
            </w:r>
          </w:p>
          <w:p w:rsidR="004537A3" w:rsidRPr="00BE414C" w:rsidRDefault="004537A3" w:rsidP="004537A3">
            <w:pPr>
              <w:ind w:firstLine="0"/>
              <w:rPr>
                <w:sz w:val="24"/>
                <w:lang w:bidi="ar-SA"/>
              </w:rPr>
            </w:pPr>
            <w:r w:rsidRPr="00BE414C">
              <w:rPr>
                <w:sz w:val="24"/>
                <w:lang w:bidi="ar-SA"/>
              </w:rPr>
              <w:t>X</w:t>
            </w:r>
          </w:p>
          <w:p w:rsidR="004537A3" w:rsidRPr="00BE414C" w:rsidRDefault="004537A3" w:rsidP="004537A3">
            <w:pPr>
              <w:ind w:firstLine="0"/>
              <w:rPr>
                <w:sz w:val="24"/>
                <w:lang w:bidi="ar-SA"/>
              </w:rPr>
            </w:pPr>
            <w:r w:rsidRPr="00BE414C">
              <w:rPr>
                <w:sz w:val="24"/>
                <w:lang w:bidi="ar-SA"/>
              </w:rPr>
              <w:t>X</w:t>
            </w:r>
          </w:p>
          <w:p w:rsidR="004537A3" w:rsidRPr="00BE414C" w:rsidRDefault="004537A3" w:rsidP="004537A3">
            <w:pPr>
              <w:ind w:firstLine="0"/>
              <w:rPr>
                <w:sz w:val="24"/>
                <w:lang w:bidi="ar-SA"/>
              </w:rPr>
            </w:pPr>
            <w:r w:rsidRPr="00BE414C">
              <w:rPr>
                <w:sz w:val="24"/>
                <w:lang w:bidi="ar-SA"/>
              </w:rPr>
              <w:t>X</w:t>
            </w:r>
          </w:p>
          <w:p w:rsidR="004537A3" w:rsidRPr="00BE414C" w:rsidRDefault="004537A3" w:rsidP="004537A3">
            <w:pPr>
              <w:ind w:firstLine="0"/>
              <w:rPr>
                <w:sz w:val="24"/>
                <w:lang w:bidi="ar-SA"/>
              </w:rPr>
            </w:pPr>
            <w:r w:rsidRPr="00BE414C">
              <w:rPr>
                <w:sz w:val="24"/>
                <w:lang w:bidi="ar-SA"/>
              </w:rPr>
              <w:t>Etats-Unis</w:t>
            </w:r>
          </w:p>
        </w:tc>
        <w:tc>
          <w:tcPr>
            <w:tcW w:w="1800" w:type="dxa"/>
            <w:tcBorders>
              <w:top w:val="single" w:sz="6" w:space="0" w:color="auto"/>
              <w:left w:val="single" w:sz="6" w:space="0" w:color="auto"/>
              <w:bottom w:val="single" w:sz="6" w:space="0" w:color="auto"/>
              <w:right w:val="single" w:sz="6" w:space="0" w:color="auto"/>
            </w:tcBorders>
          </w:tcPr>
          <w:p w:rsidR="004537A3" w:rsidRPr="00BE414C" w:rsidRDefault="004537A3" w:rsidP="004537A3">
            <w:pPr>
              <w:ind w:firstLine="0"/>
              <w:rPr>
                <w:sz w:val="24"/>
                <w:lang w:bidi="ar-SA"/>
              </w:rPr>
            </w:pPr>
          </w:p>
        </w:tc>
        <w:tc>
          <w:tcPr>
            <w:tcW w:w="1620" w:type="dxa"/>
            <w:gridSpan w:val="2"/>
            <w:tcBorders>
              <w:top w:val="single" w:sz="6" w:space="0" w:color="auto"/>
              <w:left w:val="single" w:sz="6" w:space="0" w:color="auto"/>
              <w:bottom w:val="single" w:sz="6" w:space="0" w:color="auto"/>
              <w:right w:val="single" w:sz="6" w:space="0" w:color="auto"/>
            </w:tcBorders>
          </w:tcPr>
          <w:p w:rsidR="004537A3" w:rsidRPr="00BE414C" w:rsidRDefault="004537A3" w:rsidP="004537A3">
            <w:pPr>
              <w:ind w:firstLine="0"/>
              <w:rPr>
                <w:sz w:val="24"/>
                <w:lang w:bidi="ar-SA"/>
              </w:rPr>
            </w:pPr>
          </w:p>
        </w:tc>
      </w:tr>
      <w:tr w:rsidR="004537A3" w:rsidRPr="00B31BBF">
        <w:tblPrEx>
          <w:tblCellMar>
            <w:top w:w="0" w:type="dxa"/>
            <w:bottom w:w="0" w:type="dxa"/>
          </w:tblCellMar>
        </w:tblPrEx>
        <w:tc>
          <w:tcPr>
            <w:tcW w:w="3510" w:type="dxa"/>
            <w:tcBorders>
              <w:top w:val="single" w:sz="6" w:space="0" w:color="auto"/>
              <w:left w:val="single" w:sz="6" w:space="0" w:color="auto"/>
              <w:bottom w:val="single" w:sz="6" w:space="0" w:color="auto"/>
              <w:right w:val="single" w:sz="6" w:space="0" w:color="auto"/>
            </w:tcBorders>
          </w:tcPr>
          <w:p w:rsidR="004537A3" w:rsidRPr="00BE414C" w:rsidRDefault="004537A3" w:rsidP="004537A3">
            <w:pPr>
              <w:ind w:firstLine="0"/>
              <w:rPr>
                <w:sz w:val="24"/>
                <w:lang w:bidi="ar-SA"/>
              </w:rPr>
            </w:pPr>
            <w:r w:rsidRPr="00BE414C">
              <w:rPr>
                <w:sz w:val="24"/>
                <w:lang w:bidi="ar-SA"/>
              </w:rPr>
              <w:t>- Paul Joseph</w:t>
            </w:r>
          </w:p>
          <w:p w:rsidR="004537A3" w:rsidRPr="00BE414C" w:rsidRDefault="004537A3" w:rsidP="004537A3">
            <w:pPr>
              <w:ind w:firstLine="0"/>
              <w:rPr>
                <w:sz w:val="24"/>
                <w:lang w:bidi="ar-SA"/>
              </w:rPr>
            </w:pPr>
            <w:r w:rsidRPr="00BE414C">
              <w:rPr>
                <w:sz w:val="24"/>
                <w:lang w:bidi="ar-SA"/>
              </w:rPr>
              <w:t>- Elisabeth Gervais Terrien (Lore</w:t>
            </w:r>
            <w:r w:rsidRPr="00BE414C">
              <w:rPr>
                <w:sz w:val="24"/>
                <w:lang w:bidi="ar-SA"/>
              </w:rPr>
              <w:t>t</w:t>
            </w:r>
            <w:r w:rsidRPr="00BE414C">
              <w:rPr>
                <w:sz w:val="24"/>
                <w:lang w:bidi="ar-SA"/>
              </w:rPr>
              <w:t>te)</w:t>
            </w:r>
          </w:p>
          <w:p w:rsidR="004537A3" w:rsidRPr="00BE414C" w:rsidRDefault="004537A3" w:rsidP="004537A3">
            <w:pPr>
              <w:ind w:firstLine="0"/>
              <w:rPr>
                <w:sz w:val="24"/>
                <w:lang w:bidi="ar-SA"/>
              </w:rPr>
            </w:pPr>
            <w:r w:rsidRPr="00BE414C">
              <w:rPr>
                <w:sz w:val="24"/>
                <w:lang w:bidi="ar-SA"/>
              </w:rPr>
              <w:t>- Angélique Joseph</w:t>
            </w:r>
          </w:p>
          <w:p w:rsidR="004537A3" w:rsidRPr="00BE414C" w:rsidRDefault="004537A3" w:rsidP="004537A3">
            <w:pPr>
              <w:ind w:firstLine="0"/>
              <w:rPr>
                <w:sz w:val="24"/>
                <w:lang w:bidi="ar-SA"/>
              </w:rPr>
            </w:pPr>
            <w:r w:rsidRPr="00BE414C">
              <w:rPr>
                <w:sz w:val="24"/>
                <w:lang w:bidi="ar-SA"/>
              </w:rPr>
              <w:t>- Marie Joseph</w:t>
            </w:r>
          </w:p>
          <w:p w:rsidR="004537A3" w:rsidRPr="00BE414C" w:rsidRDefault="004537A3" w:rsidP="004537A3">
            <w:pPr>
              <w:ind w:firstLine="0"/>
              <w:rPr>
                <w:sz w:val="24"/>
                <w:lang w:bidi="ar-SA"/>
              </w:rPr>
            </w:pPr>
            <w:r w:rsidRPr="00BE414C">
              <w:rPr>
                <w:sz w:val="24"/>
                <w:lang w:bidi="ar-SA"/>
              </w:rPr>
              <w:t>- Alexandrina Joseph</w:t>
            </w:r>
          </w:p>
          <w:p w:rsidR="004537A3" w:rsidRPr="00BE414C" w:rsidRDefault="004537A3" w:rsidP="004537A3">
            <w:pPr>
              <w:ind w:firstLine="0"/>
              <w:rPr>
                <w:sz w:val="24"/>
                <w:lang w:bidi="ar-SA"/>
              </w:rPr>
            </w:pPr>
            <w:r w:rsidRPr="00BE414C">
              <w:rPr>
                <w:sz w:val="24"/>
                <w:lang w:bidi="ar-SA"/>
              </w:rPr>
              <w:t>- Aglaé Joseph</w:t>
            </w:r>
          </w:p>
          <w:p w:rsidR="004537A3" w:rsidRPr="00BE414C" w:rsidRDefault="004537A3" w:rsidP="004537A3">
            <w:pPr>
              <w:ind w:firstLine="0"/>
              <w:rPr>
                <w:sz w:val="24"/>
                <w:lang w:bidi="ar-SA"/>
              </w:rPr>
            </w:pPr>
            <w:r w:rsidRPr="00BE414C">
              <w:rPr>
                <w:sz w:val="24"/>
                <w:lang w:bidi="ar-SA"/>
              </w:rPr>
              <w:t>- Paul Joseph, fils</w:t>
            </w:r>
          </w:p>
          <w:p w:rsidR="004537A3" w:rsidRPr="00BE414C" w:rsidRDefault="004537A3" w:rsidP="004537A3">
            <w:pPr>
              <w:ind w:firstLine="0"/>
              <w:rPr>
                <w:sz w:val="24"/>
                <w:lang w:bidi="ar-SA"/>
              </w:rPr>
            </w:pPr>
            <w:r w:rsidRPr="00BE414C">
              <w:rPr>
                <w:sz w:val="24"/>
                <w:lang w:bidi="ar-SA"/>
              </w:rPr>
              <w:t>- Louis Joseph</w:t>
            </w:r>
          </w:p>
          <w:p w:rsidR="004537A3" w:rsidRPr="00BE414C" w:rsidRDefault="004537A3" w:rsidP="004537A3">
            <w:pPr>
              <w:ind w:firstLine="0"/>
              <w:rPr>
                <w:sz w:val="24"/>
                <w:lang w:bidi="ar-SA"/>
              </w:rPr>
            </w:pPr>
            <w:r w:rsidRPr="00BE414C">
              <w:rPr>
                <w:sz w:val="24"/>
                <w:lang w:bidi="ar-SA"/>
              </w:rPr>
              <w:t>- Charles Joseph</w:t>
            </w:r>
          </w:p>
          <w:p w:rsidR="004537A3" w:rsidRPr="00BE414C" w:rsidRDefault="004537A3" w:rsidP="004537A3">
            <w:pPr>
              <w:ind w:firstLine="0"/>
              <w:rPr>
                <w:sz w:val="24"/>
                <w:lang w:bidi="ar-SA"/>
              </w:rPr>
            </w:pPr>
            <w:r w:rsidRPr="00BE414C">
              <w:rPr>
                <w:sz w:val="24"/>
                <w:lang w:bidi="ar-SA"/>
              </w:rPr>
              <w:t>- François-Xavier J</w:t>
            </w:r>
            <w:r w:rsidRPr="00BE414C">
              <w:rPr>
                <w:sz w:val="24"/>
                <w:lang w:bidi="ar-SA"/>
              </w:rPr>
              <w:t>o</w:t>
            </w:r>
            <w:r w:rsidRPr="00BE414C">
              <w:rPr>
                <w:sz w:val="24"/>
                <w:lang w:bidi="ar-SA"/>
              </w:rPr>
              <w:t>seph</w:t>
            </w:r>
          </w:p>
          <w:p w:rsidR="004537A3" w:rsidRPr="00BE414C" w:rsidRDefault="004537A3" w:rsidP="004537A3">
            <w:pPr>
              <w:ind w:firstLine="0"/>
              <w:rPr>
                <w:sz w:val="24"/>
                <w:lang w:bidi="ar-SA"/>
              </w:rPr>
            </w:pPr>
            <w:r w:rsidRPr="00BE414C">
              <w:rPr>
                <w:sz w:val="24"/>
                <w:lang w:bidi="ar-SA"/>
              </w:rPr>
              <w:t>- Anastasie Joseph</w:t>
            </w:r>
          </w:p>
          <w:p w:rsidR="004537A3" w:rsidRPr="00BE414C" w:rsidRDefault="004537A3" w:rsidP="004537A3">
            <w:pPr>
              <w:ind w:firstLine="0"/>
              <w:rPr>
                <w:sz w:val="24"/>
                <w:lang w:bidi="ar-SA"/>
              </w:rPr>
            </w:pPr>
            <w:r w:rsidRPr="00BE414C">
              <w:rPr>
                <w:sz w:val="24"/>
                <w:lang w:bidi="ar-SA"/>
              </w:rPr>
              <w:t>- Marguerite Joseph</w:t>
            </w:r>
          </w:p>
        </w:tc>
        <w:tc>
          <w:tcPr>
            <w:tcW w:w="1170" w:type="dxa"/>
            <w:gridSpan w:val="2"/>
            <w:tcBorders>
              <w:top w:val="single" w:sz="6" w:space="0" w:color="auto"/>
              <w:left w:val="single" w:sz="6" w:space="0" w:color="auto"/>
              <w:bottom w:val="single" w:sz="6" w:space="0" w:color="auto"/>
              <w:right w:val="single" w:sz="6" w:space="0" w:color="auto"/>
            </w:tcBorders>
          </w:tcPr>
          <w:p w:rsidR="004537A3" w:rsidRPr="00BE414C" w:rsidRDefault="004537A3" w:rsidP="004537A3">
            <w:pPr>
              <w:ind w:firstLine="0"/>
              <w:rPr>
                <w:sz w:val="24"/>
                <w:lang w:bidi="ar-SA"/>
              </w:rPr>
            </w:pPr>
            <w:r w:rsidRPr="00BE414C">
              <w:rPr>
                <w:sz w:val="24"/>
                <w:lang w:bidi="ar-SA"/>
              </w:rPr>
              <w:t>X(48)</w:t>
            </w:r>
          </w:p>
          <w:p w:rsidR="004537A3" w:rsidRPr="00BE414C" w:rsidRDefault="004537A3" w:rsidP="004537A3">
            <w:pPr>
              <w:ind w:firstLine="0"/>
              <w:rPr>
                <w:sz w:val="24"/>
                <w:lang w:bidi="ar-SA"/>
              </w:rPr>
            </w:pPr>
            <w:r w:rsidRPr="00BE414C">
              <w:rPr>
                <w:sz w:val="24"/>
                <w:lang w:bidi="ar-SA"/>
              </w:rPr>
              <w:t>X(32)</w:t>
            </w:r>
          </w:p>
          <w:p w:rsidR="004537A3" w:rsidRPr="00BE414C" w:rsidRDefault="004537A3" w:rsidP="004537A3">
            <w:pPr>
              <w:ind w:firstLine="0"/>
              <w:rPr>
                <w:sz w:val="24"/>
                <w:lang w:bidi="ar-SA"/>
              </w:rPr>
            </w:pPr>
          </w:p>
          <w:p w:rsidR="004537A3" w:rsidRPr="00BE414C" w:rsidRDefault="004537A3" w:rsidP="004537A3">
            <w:pPr>
              <w:ind w:firstLine="0"/>
              <w:rPr>
                <w:sz w:val="24"/>
                <w:lang w:bidi="ar-SA"/>
              </w:rPr>
            </w:pPr>
            <w:r w:rsidRPr="00BE414C">
              <w:rPr>
                <w:sz w:val="24"/>
                <w:lang w:bidi="ar-SA"/>
              </w:rPr>
              <w:t>X(15)</w:t>
            </w:r>
          </w:p>
          <w:p w:rsidR="004537A3" w:rsidRPr="00BE414C" w:rsidRDefault="004537A3" w:rsidP="004537A3">
            <w:pPr>
              <w:ind w:firstLine="0"/>
              <w:rPr>
                <w:sz w:val="24"/>
                <w:lang w:bidi="ar-SA"/>
              </w:rPr>
            </w:pPr>
            <w:r w:rsidRPr="00BE414C">
              <w:rPr>
                <w:sz w:val="24"/>
                <w:lang w:bidi="ar-SA"/>
              </w:rPr>
              <w:t>X(13)</w:t>
            </w:r>
          </w:p>
          <w:p w:rsidR="004537A3" w:rsidRPr="00BE414C" w:rsidRDefault="004537A3" w:rsidP="004537A3">
            <w:pPr>
              <w:ind w:firstLine="0"/>
              <w:rPr>
                <w:sz w:val="24"/>
                <w:lang w:bidi="ar-SA"/>
              </w:rPr>
            </w:pPr>
            <w:r w:rsidRPr="00BE414C">
              <w:rPr>
                <w:sz w:val="24"/>
                <w:lang w:bidi="ar-SA"/>
              </w:rPr>
              <w:t>X(11)</w:t>
            </w:r>
          </w:p>
          <w:p w:rsidR="004537A3" w:rsidRPr="00BE414C" w:rsidRDefault="004537A3" w:rsidP="004537A3">
            <w:pPr>
              <w:ind w:firstLine="0"/>
              <w:rPr>
                <w:sz w:val="24"/>
                <w:lang w:bidi="ar-SA"/>
              </w:rPr>
            </w:pPr>
            <w:r w:rsidRPr="00BE414C">
              <w:rPr>
                <w:sz w:val="24"/>
                <w:lang w:bidi="ar-SA"/>
              </w:rPr>
              <w:t>X(9)</w:t>
            </w:r>
          </w:p>
          <w:p w:rsidR="004537A3" w:rsidRPr="00BE414C" w:rsidRDefault="004537A3" w:rsidP="004537A3">
            <w:pPr>
              <w:ind w:firstLine="0"/>
              <w:rPr>
                <w:sz w:val="24"/>
                <w:lang w:bidi="ar-SA"/>
              </w:rPr>
            </w:pPr>
            <w:r w:rsidRPr="00BE414C">
              <w:rPr>
                <w:sz w:val="24"/>
                <w:lang w:bidi="ar-SA"/>
              </w:rPr>
              <w:t>X(6)</w:t>
            </w:r>
          </w:p>
          <w:p w:rsidR="004537A3" w:rsidRPr="00BE414C" w:rsidRDefault="004537A3" w:rsidP="004537A3">
            <w:pPr>
              <w:ind w:firstLine="0"/>
              <w:rPr>
                <w:sz w:val="24"/>
                <w:lang w:bidi="ar-SA"/>
              </w:rPr>
            </w:pPr>
            <w:r w:rsidRPr="00BE414C">
              <w:rPr>
                <w:sz w:val="24"/>
                <w:lang w:bidi="ar-SA"/>
              </w:rPr>
              <w:t>X(4)</w:t>
            </w:r>
          </w:p>
          <w:p w:rsidR="004537A3" w:rsidRPr="00BE414C" w:rsidRDefault="004537A3" w:rsidP="004537A3">
            <w:pPr>
              <w:ind w:firstLine="0"/>
              <w:rPr>
                <w:sz w:val="24"/>
                <w:lang w:bidi="ar-SA"/>
              </w:rPr>
            </w:pPr>
            <w:r w:rsidRPr="00BE414C">
              <w:rPr>
                <w:sz w:val="24"/>
                <w:lang w:bidi="ar-SA"/>
              </w:rPr>
              <w:t>X(2)</w:t>
            </w:r>
          </w:p>
        </w:tc>
        <w:tc>
          <w:tcPr>
            <w:tcW w:w="1980" w:type="dxa"/>
            <w:gridSpan w:val="3"/>
            <w:tcBorders>
              <w:top w:val="single" w:sz="6" w:space="0" w:color="auto"/>
              <w:left w:val="single" w:sz="6" w:space="0" w:color="auto"/>
              <w:bottom w:val="single" w:sz="6" w:space="0" w:color="auto"/>
              <w:right w:val="single" w:sz="6" w:space="0" w:color="auto"/>
            </w:tcBorders>
          </w:tcPr>
          <w:p w:rsidR="004537A3" w:rsidRPr="00BE414C" w:rsidRDefault="004537A3" w:rsidP="004537A3">
            <w:pPr>
              <w:ind w:firstLine="0"/>
              <w:rPr>
                <w:sz w:val="24"/>
                <w:lang w:bidi="ar-SA"/>
              </w:rPr>
            </w:pPr>
          </w:p>
          <w:p w:rsidR="004537A3" w:rsidRPr="00BE414C" w:rsidRDefault="004537A3" w:rsidP="004537A3">
            <w:pPr>
              <w:ind w:firstLine="0"/>
              <w:rPr>
                <w:sz w:val="24"/>
                <w:lang w:bidi="ar-SA"/>
              </w:rPr>
            </w:pPr>
            <w:r w:rsidRPr="00BE414C">
              <w:rPr>
                <w:sz w:val="24"/>
                <w:lang w:bidi="ar-SA"/>
              </w:rPr>
              <w:t>X</w:t>
            </w:r>
          </w:p>
          <w:p w:rsidR="004537A3" w:rsidRPr="00BE414C" w:rsidRDefault="004537A3" w:rsidP="004537A3">
            <w:pPr>
              <w:ind w:firstLine="0"/>
              <w:rPr>
                <w:sz w:val="24"/>
                <w:lang w:bidi="ar-SA"/>
              </w:rPr>
            </w:pPr>
          </w:p>
          <w:p w:rsidR="004537A3" w:rsidRPr="00BE414C" w:rsidRDefault="004537A3" w:rsidP="004537A3">
            <w:pPr>
              <w:ind w:firstLine="0"/>
              <w:rPr>
                <w:sz w:val="24"/>
                <w:lang w:bidi="ar-SA"/>
              </w:rPr>
            </w:pPr>
          </w:p>
          <w:p w:rsidR="004537A3" w:rsidRPr="00BE414C" w:rsidRDefault="004537A3" w:rsidP="004537A3">
            <w:pPr>
              <w:ind w:firstLine="0"/>
              <w:rPr>
                <w:sz w:val="24"/>
                <w:lang w:bidi="ar-SA"/>
              </w:rPr>
            </w:pPr>
          </w:p>
          <w:p w:rsidR="004537A3" w:rsidRPr="00BE414C" w:rsidRDefault="004537A3" w:rsidP="004537A3">
            <w:pPr>
              <w:ind w:firstLine="0"/>
              <w:rPr>
                <w:sz w:val="24"/>
                <w:lang w:bidi="ar-SA"/>
              </w:rPr>
            </w:pPr>
            <w:r w:rsidRPr="00BE414C">
              <w:rPr>
                <w:sz w:val="24"/>
                <w:lang w:bidi="ar-SA"/>
              </w:rPr>
              <w:t>X</w:t>
            </w:r>
          </w:p>
          <w:p w:rsidR="004537A3" w:rsidRPr="00BE414C" w:rsidRDefault="004537A3" w:rsidP="004537A3">
            <w:pPr>
              <w:ind w:firstLine="0"/>
              <w:rPr>
                <w:sz w:val="24"/>
                <w:lang w:bidi="ar-SA"/>
              </w:rPr>
            </w:pPr>
          </w:p>
          <w:p w:rsidR="004537A3" w:rsidRPr="00BE414C" w:rsidRDefault="004537A3" w:rsidP="004537A3">
            <w:pPr>
              <w:ind w:firstLine="0"/>
              <w:rPr>
                <w:sz w:val="24"/>
                <w:lang w:bidi="ar-SA"/>
              </w:rPr>
            </w:pPr>
            <w:r w:rsidRPr="00BE414C">
              <w:rPr>
                <w:sz w:val="24"/>
                <w:lang w:bidi="ar-SA"/>
              </w:rPr>
              <w:t>X</w:t>
            </w:r>
          </w:p>
          <w:p w:rsidR="004537A3" w:rsidRPr="00BE414C" w:rsidRDefault="004537A3" w:rsidP="004537A3">
            <w:pPr>
              <w:ind w:firstLine="0"/>
              <w:rPr>
                <w:sz w:val="24"/>
                <w:lang w:bidi="ar-SA"/>
              </w:rPr>
            </w:pPr>
            <w:r w:rsidRPr="00BE414C">
              <w:rPr>
                <w:sz w:val="24"/>
                <w:lang w:bidi="ar-SA"/>
              </w:rPr>
              <w:t>X</w:t>
            </w:r>
          </w:p>
          <w:p w:rsidR="004537A3" w:rsidRPr="00BE414C" w:rsidRDefault="004537A3" w:rsidP="004537A3">
            <w:pPr>
              <w:ind w:firstLine="0"/>
              <w:rPr>
                <w:sz w:val="24"/>
                <w:lang w:bidi="ar-SA"/>
              </w:rPr>
            </w:pPr>
            <w:r w:rsidRPr="00BE414C">
              <w:rPr>
                <w:sz w:val="24"/>
                <w:lang w:bidi="ar-SA"/>
              </w:rPr>
              <w:t>X</w:t>
            </w:r>
          </w:p>
          <w:p w:rsidR="004537A3" w:rsidRPr="00BE414C" w:rsidRDefault="004537A3" w:rsidP="004537A3">
            <w:pPr>
              <w:ind w:firstLine="0"/>
              <w:rPr>
                <w:sz w:val="24"/>
                <w:lang w:bidi="ar-SA"/>
              </w:rPr>
            </w:pPr>
            <w:r w:rsidRPr="00BE414C">
              <w:rPr>
                <w:sz w:val="24"/>
                <w:lang w:bidi="ar-SA"/>
              </w:rPr>
              <w:t>X</w:t>
            </w:r>
          </w:p>
          <w:p w:rsidR="004537A3" w:rsidRPr="00BE414C" w:rsidRDefault="004537A3" w:rsidP="004537A3">
            <w:pPr>
              <w:ind w:firstLine="0"/>
              <w:rPr>
                <w:sz w:val="24"/>
                <w:lang w:bidi="ar-SA"/>
              </w:rPr>
            </w:pPr>
            <w:r w:rsidRPr="00BE414C">
              <w:rPr>
                <w:sz w:val="24"/>
                <w:lang w:bidi="ar-SA"/>
              </w:rPr>
              <w:t>X</w:t>
            </w:r>
          </w:p>
          <w:p w:rsidR="004537A3" w:rsidRPr="00BE414C" w:rsidRDefault="004537A3" w:rsidP="004537A3">
            <w:pPr>
              <w:ind w:firstLine="0"/>
              <w:rPr>
                <w:sz w:val="24"/>
                <w:lang w:bidi="ar-SA"/>
              </w:rPr>
            </w:pPr>
            <w:r w:rsidRPr="00BE414C">
              <w:rPr>
                <w:sz w:val="24"/>
                <w:lang w:bidi="ar-SA"/>
              </w:rPr>
              <w:t>X</w:t>
            </w:r>
          </w:p>
          <w:p w:rsidR="004537A3" w:rsidRPr="00BE414C" w:rsidRDefault="004537A3" w:rsidP="004537A3">
            <w:pPr>
              <w:ind w:firstLine="0"/>
              <w:rPr>
                <w:sz w:val="24"/>
                <w:lang w:bidi="ar-SA"/>
              </w:rPr>
            </w:pPr>
            <w:r w:rsidRPr="00BE414C">
              <w:rPr>
                <w:sz w:val="24"/>
                <w:lang w:bidi="ar-SA"/>
              </w:rPr>
              <w:t>Isle-Verte</w:t>
            </w:r>
          </w:p>
        </w:tc>
        <w:tc>
          <w:tcPr>
            <w:tcW w:w="1800" w:type="dxa"/>
            <w:tcBorders>
              <w:top w:val="single" w:sz="6" w:space="0" w:color="auto"/>
              <w:left w:val="single" w:sz="6" w:space="0" w:color="auto"/>
              <w:bottom w:val="single" w:sz="6" w:space="0" w:color="auto"/>
              <w:right w:val="single" w:sz="6" w:space="0" w:color="auto"/>
            </w:tcBorders>
          </w:tcPr>
          <w:p w:rsidR="004537A3" w:rsidRPr="00BE414C" w:rsidRDefault="004537A3" w:rsidP="004537A3">
            <w:pPr>
              <w:ind w:firstLine="0"/>
              <w:rPr>
                <w:sz w:val="24"/>
                <w:lang w:bidi="ar-SA"/>
              </w:rPr>
            </w:pPr>
          </w:p>
        </w:tc>
        <w:tc>
          <w:tcPr>
            <w:tcW w:w="1620" w:type="dxa"/>
            <w:gridSpan w:val="2"/>
            <w:tcBorders>
              <w:top w:val="single" w:sz="6" w:space="0" w:color="auto"/>
              <w:left w:val="single" w:sz="6" w:space="0" w:color="auto"/>
              <w:bottom w:val="single" w:sz="6" w:space="0" w:color="auto"/>
              <w:right w:val="single" w:sz="6" w:space="0" w:color="auto"/>
            </w:tcBorders>
          </w:tcPr>
          <w:p w:rsidR="004537A3" w:rsidRPr="00BE414C" w:rsidRDefault="004537A3" w:rsidP="004537A3">
            <w:pPr>
              <w:ind w:firstLine="0"/>
              <w:rPr>
                <w:sz w:val="24"/>
                <w:lang w:bidi="ar-SA"/>
              </w:rPr>
            </w:pPr>
          </w:p>
        </w:tc>
      </w:tr>
      <w:tr w:rsidR="004537A3" w:rsidRPr="00B31BBF">
        <w:tblPrEx>
          <w:tblCellMar>
            <w:top w:w="0" w:type="dxa"/>
            <w:bottom w:w="0" w:type="dxa"/>
          </w:tblCellMar>
        </w:tblPrEx>
        <w:tc>
          <w:tcPr>
            <w:tcW w:w="3510" w:type="dxa"/>
            <w:tcBorders>
              <w:top w:val="single" w:sz="6" w:space="0" w:color="auto"/>
              <w:left w:val="single" w:sz="6" w:space="0" w:color="auto"/>
              <w:bottom w:val="single" w:sz="6" w:space="0" w:color="auto"/>
              <w:right w:val="single" w:sz="6" w:space="0" w:color="auto"/>
            </w:tcBorders>
          </w:tcPr>
          <w:p w:rsidR="004537A3" w:rsidRPr="00BE414C" w:rsidRDefault="004537A3" w:rsidP="004537A3">
            <w:pPr>
              <w:ind w:firstLine="0"/>
              <w:rPr>
                <w:sz w:val="24"/>
                <w:lang w:bidi="ar-SA"/>
              </w:rPr>
            </w:pPr>
            <w:r w:rsidRPr="00BE414C">
              <w:rPr>
                <w:sz w:val="24"/>
                <w:lang w:bidi="ar-SA"/>
              </w:rPr>
              <w:t>- Vve François Joseph</w:t>
            </w:r>
          </w:p>
        </w:tc>
        <w:tc>
          <w:tcPr>
            <w:tcW w:w="1170" w:type="dxa"/>
            <w:gridSpan w:val="2"/>
            <w:tcBorders>
              <w:top w:val="single" w:sz="6" w:space="0" w:color="auto"/>
              <w:left w:val="single" w:sz="6" w:space="0" w:color="auto"/>
              <w:bottom w:val="single" w:sz="6" w:space="0" w:color="auto"/>
              <w:right w:val="single" w:sz="6" w:space="0" w:color="auto"/>
            </w:tcBorders>
          </w:tcPr>
          <w:p w:rsidR="004537A3" w:rsidRPr="00BE414C" w:rsidRDefault="004537A3" w:rsidP="004537A3">
            <w:pPr>
              <w:ind w:firstLine="0"/>
              <w:rPr>
                <w:sz w:val="24"/>
                <w:lang w:bidi="ar-SA"/>
              </w:rPr>
            </w:pPr>
          </w:p>
        </w:tc>
        <w:tc>
          <w:tcPr>
            <w:tcW w:w="1980" w:type="dxa"/>
            <w:gridSpan w:val="3"/>
            <w:tcBorders>
              <w:top w:val="single" w:sz="6" w:space="0" w:color="auto"/>
              <w:left w:val="single" w:sz="6" w:space="0" w:color="auto"/>
              <w:bottom w:val="single" w:sz="6" w:space="0" w:color="auto"/>
              <w:right w:val="single" w:sz="6" w:space="0" w:color="auto"/>
            </w:tcBorders>
          </w:tcPr>
          <w:p w:rsidR="004537A3" w:rsidRPr="00BE414C" w:rsidRDefault="004537A3" w:rsidP="004537A3">
            <w:pPr>
              <w:ind w:firstLine="0"/>
              <w:rPr>
                <w:sz w:val="24"/>
                <w:lang w:bidi="ar-SA"/>
              </w:rPr>
            </w:pPr>
          </w:p>
        </w:tc>
        <w:tc>
          <w:tcPr>
            <w:tcW w:w="1800" w:type="dxa"/>
            <w:tcBorders>
              <w:top w:val="single" w:sz="6" w:space="0" w:color="auto"/>
              <w:left w:val="single" w:sz="6" w:space="0" w:color="auto"/>
              <w:bottom w:val="single" w:sz="6" w:space="0" w:color="auto"/>
              <w:right w:val="single" w:sz="6" w:space="0" w:color="auto"/>
            </w:tcBorders>
          </w:tcPr>
          <w:p w:rsidR="004537A3" w:rsidRPr="00BE414C" w:rsidRDefault="004537A3" w:rsidP="004537A3">
            <w:pPr>
              <w:ind w:firstLine="0"/>
              <w:rPr>
                <w:sz w:val="24"/>
                <w:lang w:bidi="ar-SA"/>
              </w:rPr>
            </w:pPr>
          </w:p>
        </w:tc>
        <w:tc>
          <w:tcPr>
            <w:tcW w:w="1620" w:type="dxa"/>
            <w:gridSpan w:val="2"/>
            <w:tcBorders>
              <w:top w:val="single" w:sz="6" w:space="0" w:color="auto"/>
              <w:left w:val="single" w:sz="6" w:space="0" w:color="auto"/>
              <w:bottom w:val="single" w:sz="6" w:space="0" w:color="auto"/>
              <w:right w:val="single" w:sz="6" w:space="0" w:color="auto"/>
            </w:tcBorders>
          </w:tcPr>
          <w:p w:rsidR="004537A3" w:rsidRPr="00BE414C" w:rsidRDefault="004537A3" w:rsidP="004537A3">
            <w:pPr>
              <w:ind w:firstLine="0"/>
              <w:rPr>
                <w:sz w:val="24"/>
                <w:lang w:bidi="ar-SA"/>
              </w:rPr>
            </w:pPr>
          </w:p>
        </w:tc>
      </w:tr>
      <w:tr w:rsidR="004537A3" w:rsidRPr="00B31BBF">
        <w:tblPrEx>
          <w:tblCellMar>
            <w:top w:w="0" w:type="dxa"/>
            <w:bottom w:w="0" w:type="dxa"/>
          </w:tblCellMar>
        </w:tblPrEx>
        <w:tc>
          <w:tcPr>
            <w:tcW w:w="3510" w:type="dxa"/>
            <w:tcBorders>
              <w:top w:val="single" w:sz="6" w:space="0" w:color="auto"/>
              <w:left w:val="single" w:sz="6" w:space="0" w:color="auto"/>
              <w:bottom w:val="single" w:sz="6" w:space="0" w:color="auto"/>
              <w:right w:val="single" w:sz="6" w:space="0" w:color="auto"/>
            </w:tcBorders>
          </w:tcPr>
          <w:p w:rsidR="004537A3" w:rsidRPr="00BE414C" w:rsidRDefault="004537A3" w:rsidP="004537A3">
            <w:pPr>
              <w:ind w:firstLine="0"/>
              <w:rPr>
                <w:sz w:val="24"/>
                <w:lang w:bidi="ar-SA"/>
              </w:rPr>
            </w:pPr>
            <w:r w:rsidRPr="00BE414C">
              <w:rPr>
                <w:sz w:val="24"/>
                <w:lang w:bidi="ar-SA"/>
              </w:rPr>
              <w:t>- Joseph Laurent</w:t>
            </w:r>
          </w:p>
          <w:p w:rsidR="004537A3" w:rsidRPr="00BE414C" w:rsidRDefault="004537A3" w:rsidP="004537A3">
            <w:pPr>
              <w:ind w:firstLine="0"/>
              <w:rPr>
                <w:sz w:val="24"/>
                <w:lang w:bidi="ar-SA"/>
              </w:rPr>
            </w:pPr>
            <w:r w:rsidRPr="00BE414C">
              <w:rPr>
                <w:sz w:val="24"/>
                <w:lang w:bidi="ar-SA"/>
              </w:rPr>
              <w:t>- Judith  Thomas St-Aubin</w:t>
            </w:r>
          </w:p>
          <w:p w:rsidR="004537A3" w:rsidRPr="00BE414C" w:rsidRDefault="004537A3" w:rsidP="004537A3">
            <w:pPr>
              <w:ind w:firstLine="0"/>
              <w:rPr>
                <w:sz w:val="24"/>
                <w:lang w:bidi="ar-SA"/>
              </w:rPr>
            </w:pPr>
            <w:r w:rsidRPr="00BE414C">
              <w:rPr>
                <w:sz w:val="24"/>
                <w:lang w:bidi="ar-SA"/>
              </w:rPr>
              <w:t>- Cécile Laurent</w:t>
            </w:r>
          </w:p>
          <w:p w:rsidR="004537A3" w:rsidRPr="00BE414C" w:rsidRDefault="004537A3" w:rsidP="004537A3">
            <w:pPr>
              <w:ind w:firstLine="0"/>
              <w:rPr>
                <w:sz w:val="24"/>
                <w:lang w:bidi="ar-SA"/>
              </w:rPr>
            </w:pPr>
            <w:r w:rsidRPr="00BE414C">
              <w:rPr>
                <w:sz w:val="24"/>
                <w:lang w:bidi="ar-SA"/>
              </w:rPr>
              <w:t>- Marie Laurent</w:t>
            </w:r>
          </w:p>
          <w:p w:rsidR="004537A3" w:rsidRPr="00BE414C" w:rsidRDefault="004537A3" w:rsidP="004537A3">
            <w:pPr>
              <w:ind w:firstLine="0"/>
              <w:rPr>
                <w:sz w:val="24"/>
                <w:lang w:bidi="ar-SA"/>
              </w:rPr>
            </w:pPr>
            <w:r w:rsidRPr="00BE414C">
              <w:rPr>
                <w:sz w:val="24"/>
                <w:lang w:bidi="ar-SA"/>
              </w:rPr>
              <w:t>- Joseph Laurent Fra</w:t>
            </w:r>
            <w:r w:rsidRPr="00BE414C">
              <w:rPr>
                <w:sz w:val="24"/>
                <w:lang w:bidi="ar-SA"/>
              </w:rPr>
              <w:t>n</w:t>
            </w:r>
            <w:r w:rsidRPr="00BE414C">
              <w:rPr>
                <w:sz w:val="24"/>
                <w:lang w:bidi="ar-SA"/>
              </w:rPr>
              <w:t>cis</w:t>
            </w:r>
          </w:p>
        </w:tc>
        <w:tc>
          <w:tcPr>
            <w:tcW w:w="1170" w:type="dxa"/>
            <w:gridSpan w:val="2"/>
            <w:tcBorders>
              <w:top w:val="single" w:sz="6" w:space="0" w:color="auto"/>
              <w:left w:val="single" w:sz="6" w:space="0" w:color="auto"/>
              <w:bottom w:val="single" w:sz="6" w:space="0" w:color="auto"/>
              <w:right w:val="single" w:sz="6" w:space="0" w:color="auto"/>
            </w:tcBorders>
          </w:tcPr>
          <w:p w:rsidR="004537A3" w:rsidRPr="00BE414C" w:rsidRDefault="004537A3" w:rsidP="004537A3">
            <w:pPr>
              <w:ind w:firstLine="0"/>
              <w:rPr>
                <w:sz w:val="24"/>
                <w:lang w:bidi="ar-SA"/>
              </w:rPr>
            </w:pPr>
            <w:r w:rsidRPr="00BE414C">
              <w:rPr>
                <w:sz w:val="24"/>
                <w:lang w:bidi="ar-SA"/>
              </w:rPr>
              <w:t>X(70)</w:t>
            </w:r>
          </w:p>
          <w:p w:rsidR="004537A3" w:rsidRPr="00BE414C" w:rsidRDefault="004537A3" w:rsidP="004537A3">
            <w:pPr>
              <w:ind w:firstLine="0"/>
              <w:rPr>
                <w:sz w:val="24"/>
                <w:lang w:bidi="ar-SA"/>
              </w:rPr>
            </w:pPr>
            <w:r w:rsidRPr="00BE414C">
              <w:rPr>
                <w:sz w:val="24"/>
                <w:lang w:bidi="ar-SA"/>
              </w:rPr>
              <w:t>X(70)</w:t>
            </w:r>
          </w:p>
          <w:p w:rsidR="004537A3" w:rsidRPr="00BE414C" w:rsidRDefault="004537A3" w:rsidP="004537A3">
            <w:pPr>
              <w:ind w:firstLine="0"/>
              <w:rPr>
                <w:sz w:val="24"/>
                <w:lang w:bidi="ar-SA"/>
              </w:rPr>
            </w:pPr>
            <w:r w:rsidRPr="00BE414C">
              <w:rPr>
                <w:sz w:val="24"/>
                <w:lang w:bidi="ar-SA"/>
              </w:rPr>
              <w:t>X(26)</w:t>
            </w:r>
          </w:p>
          <w:p w:rsidR="004537A3" w:rsidRPr="00BE414C" w:rsidRDefault="004537A3" w:rsidP="004537A3">
            <w:pPr>
              <w:ind w:firstLine="0"/>
              <w:rPr>
                <w:sz w:val="24"/>
                <w:lang w:bidi="ar-SA"/>
              </w:rPr>
            </w:pPr>
            <w:r w:rsidRPr="00BE414C">
              <w:rPr>
                <w:sz w:val="24"/>
                <w:lang w:bidi="ar-SA"/>
              </w:rPr>
              <w:t>X(16)</w:t>
            </w:r>
          </w:p>
        </w:tc>
        <w:tc>
          <w:tcPr>
            <w:tcW w:w="1980" w:type="dxa"/>
            <w:gridSpan w:val="3"/>
            <w:tcBorders>
              <w:top w:val="single" w:sz="6" w:space="0" w:color="auto"/>
              <w:left w:val="single" w:sz="6" w:space="0" w:color="auto"/>
              <w:bottom w:val="single" w:sz="6" w:space="0" w:color="auto"/>
              <w:right w:val="single" w:sz="6" w:space="0" w:color="auto"/>
            </w:tcBorders>
          </w:tcPr>
          <w:p w:rsidR="004537A3" w:rsidRPr="00BE414C" w:rsidRDefault="004537A3" w:rsidP="004537A3">
            <w:pPr>
              <w:ind w:firstLine="0"/>
              <w:rPr>
                <w:sz w:val="24"/>
                <w:lang w:bidi="ar-SA"/>
              </w:rPr>
            </w:pPr>
            <w:r w:rsidRPr="00BE414C">
              <w:rPr>
                <w:sz w:val="24"/>
                <w:lang w:bidi="ar-SA"/>
              </w:rPr>
              <w:t>X</w:t>
            </w:r>
          </w:p>
          <w:p w:rsidR="004537A3" w:rsidRPr="00BE414C" w:rsidRDefault="004537A3" w:rsidP="004537A3">
            <w:pPr>
              <w:ind w:firstLine="0"/>
              <w:rPr>
                <w:sz w:val="24"/>
                <w:lang w:bidi="ar-SA"/>
              </w:rPr>
            </w:pPr>
            <w:r w:rsidRPr="00BE414C">
              <w:rPr>
                <w:sz w:val="24"/>
                <w:lang w:bidi="ar-SA"/>
              </w:rPr>
              <w:t>X</w:t>
            </w:r>
          </w:p>
          <w:p w:rsidR="004537A3" w:rsidRPr="00BE414C" w:rsidRDefault="004537A3" w:rsidP="004537A3">
            <w:pPr>
              <w:ind w:firstLine="0"/>
              <w:rPr>
                <w:sz w:val="24"/>
                <w:lang w:bidi="ar-SA"/>
              </w:rPr>
            </w:pPr>
          </w:p>
          <w:p w:rsidR="004537A3" w:rsidRPr="00BE414C" w:rsidRDefault="004537A3" w:rsidP="004537A3">
            <w:pPr>
              <w:ind w:firstLine="0"/>
              <w:rPr>
                <w:sz w:val="24"/>
                <w:lang w:bidi="ar-SA"/>
              </w:rPr>
            </w:pPr>
          </w:p>
          <w:p w:rsidR="004537A3" w:rsidRPr="00BE414C" w:rsidRDefault="004537A3" w:rsidP="004537A3">
            <w:pPr>
              <w:ind w:firstLine="0"/>
              <w:rPr>
                <w:sz w:val="24"/>
                <w:lang w:bidi="ar-SA"/>
              </w:rPr>
            </w:pPr>
            <w:r w:rsidRPr="00BE414C">
              <w:rPr>
                <w:sz w:val="24"/>
                <w:lang w:bidi="ar-SA"/>
              </w:rPr>
              <w:t>X</w:t>
            </w:r>
          </w:p>
          <w:p w:rsidR="004537A3" w:rsidRPr="00BE414C" w:rsidRDefault="004537A3" w:rsidP="004537A3">
            <w:pPr>
              <w:ind w:firstLine="0"/>
              <w:rPr>
                <w:sz w:val="24"/>
                <w:lang w:bidi="ar-SA"/>
              </w:rPr>
            </w:pPr>
            <w:r w:rsidRPr="00BE414C">
              <w:rPr>
                <w:sz w:val="24"/>
                <w:lang w:bidi="ar-SA"/>
              </w:rPr>
              <w:t>Rivière-du-Loup</w:t>
            </w:r>
          </w:p>
        </w:tc>
        <w:tc>
          <w:tcPr>
            <w:tcW w:w="1800" w:type="dxa"/>
            <w:tcBorders>
              <w:top w:val="single" w:sz="6" w:space="0" w:color="auto"/>
              <w:left w:val="single" w:sz="6" w:space="0" w:color="auto"/>
              <w:bottom w:val="single" w:sz="6" w:space="0" w:color="auto"/>
              <w:right w:val="single" w:sz="6" w:space="0" w:color="auto"/>
            </w:tcBorders>
          </w:tcPr>
          <w:p w:rsidR="004537A3" w:rsidRPr="00BE414C" w:rsidRDefault="004537A3" w:rsidP="004537A3">
            <w:pPr>
              <w:ind w:firstLine="0"/>
              <w:rPr>
                <w:sz w:val="24"/>
                <w:lang w:bidi="ar-SA"/>
              </w:rPr>
            </w:pPr>
            <w:r w:rsidRPr="00BE414C">
              <w:rPr>
                <w:sz w:val="24"/>
                <w:lang w:bidi="ar-SA"/>
              </w:rPr>
              <w:t>X</w:t>
            </w:r>
          </w:p>
          <w:p w:rsidR="004537A3" w:rsidRPr="00BE414C" w:rsidRDefault="004537A3" w:rsidP="004537A3">
            <w:pPr>
              <w:ind w:firstLine="0"/>
              <w:rPr>
                <w:sz w:val="24"/>
                <w:lang w:bidi="ar-SA"/>
              </w:rPr>
            </w:pPr>
            <w:r w:rsidRPr="00BE414C">
              <w:rPr>
                <w:sz w:val="24"/>
                <w:lang w:bidi="ar-SA"/>
              </w:rPr>
              <w:t>2</w:t>
            </w:r>
          </w:p>
        </w:tc>
        <w:tc>
          <w:tcPr>
            <w:tcW w:w="1620" w:type="dxa"/>
            <w:gridSpan w:val="2"/>
            <w:tcBorders>
              <w:top w:val="single" w:sz="6" w:space="0" w:color="auto"/>
              <w:left w:val="single" w:sz="6" w:space="0" w:color="auto"/>
              <w:bottom w:val="single" w:sz="6" w:space="0" w:color="auto"/>
              <w:right w:val="single" w:sz="6" w:space="0" w:color="auto"/>
            </w:tcBorders>
          </w:tcPr>
          <w:p w:rsidR="004537A3" w:rsidRPr="00BE414C" w:rsidRDefault="004537A3" w:rsidP="004537A3">
            <w:pPr>
              <w:ind w:firstLine="0"/>
              <w:rPr>
                <w:sz w:val="24"/>
                <w:lang w:bidi="ar-SA"/>
              </w:rPr>
            </w:pPr>
          </w:p>
        </w:tc>
      </w:tr>
      <w:tr w:rsidR="004537A3" w:rsidRPr="00B31BBF">
        <w:tblPrEx>
          <w:tblCellMar>
            <w:top w:w="0" w:type="dxa"/>
            <w:bottom w:w="0" w:type="dxa"/>
          </w:tblCellMar>
        </w:tblPrEx>
        <w:tc>
          <w:tcPr>
            <w:tcW w:w="3510" w:type="dxa"/>
            <w:tcBorders>
              <w:top w:val="single" w:sz="6" w:space="0" w:color="auto"/>
              <w:left w:val="single" w:sz="6" w:space="0" w:color="auto"/>
              <w:bottom w:val="single" w:sz="6" w:space="0" w:color="auto"/>
              <w:right w:val="single" w:sz="6" w:space="0" w:color="auto"/>
            </w:tcBorders>
          </w:tcPr>
          <w:p w:rsidR="004537A3" w:rsidRPr="00BE414C" w:rsidRDefault="004537A3" w:rsidP="004537A3">
            <w:pPr>
              <w:ind w:firstLine="0"/>
              <w:rPr>
                <w:sz w:val="24"/>
                <w:lang w:bidi="ar-SA"/>
              </w:rPr>
            </w:pPr>
            <w:r w:rsidRPr="00BE414C">
              <w:rPr>
                <w:sz w:val="24"/>
                <w:lang w:bidi="ar-SA"/>
              </w:rPr>
              <w:t>- Jean Athanase, père</w:t>
            </w:r>
          </w:p>
          <w:p w:rsidR="004537A3" w:rsidRPr="00BE414C" w:rsidRDefault="004537A3" w:rsidP="004537A3">
            <w:pPr>
              <w:ind w:firstLine="0"/>
              <w:rPr>
                <w:sz w:val="24"/>
                <w:lang w:bidi="ar-SA"/>
              </w:rPr>
            </w:pPr>
            <w:r w:rsidRPr="00BE414C">
              <w:rPr>
                <w:sz w:val="24"/>
                <w:lang w:bidi="ar-SA"/>
              </w:rPr>
              <w:t>- Christine Thomas</w:t>
            </w:r>
          </w:p>
          <w:p w:rsidR="004537A3" w:rsidRPr="00BE414C" w:rsidRDefault="004537A3" w:rsidP="004537A3">
            <w:pPr>
              <w:ind w:firstLine="0"/>
              <w:rPr>
                <w:sz w:val="24"/>
                <w:lang w:bidi="ar-SA"/>
              </w:rPr>
            </w:pPr>
            <w:r w:rsidRPr="00BE414C">
              <w:rPr>
                <w:sz w:val="24"/>
                <w:lang w:bidi="ar-SA"/>
              </w:rPr>
              <w:t>- Josephte Athanase</w:t>
            </w:r>
          </w:p>
          <w:p w:rsidR="004537A3" w:rsidRPr="00BE414C" w:rsidRDefault="004537A3" w:rsidP="004537A3">
            <w:pPr>
              <w:ind w:firstLine="0"/>
              <w:rPr>
                <w:sz w:val="24"/>
                <w:lang w:bidi="ar-SA"/>
              </w:rPr>
            </w:pPr>
            <w:r w:rsidRPr="00BE414C">
              <w:rPr>
                <w:sz w:val="24"/>
                <w:lang w:bidi="ar-SA"/>
              </w:rPr>
              <w:t>- Marie Francis</w:t>
            </w:r>
          </w:p>
        </w:tc>
        <w:tc>
          <w:tcPr>
            <w:tcW w:w="1170" w:type="dxa"/>
            <w:gridSpan w:val="2"/>
            <w:tcBorders>
              <w:top w:val="single" w:sz="6" w:space="0" w:color="auto"/>
              <w:left w:val="single" w:sz="6" w:space="0" w:color="auto"/>
              <w:bottom w:val="single" w:sz="6" w:space="0" w:color="auto"/>
              <w:right w:val="single" w:sz="6" w:space="0" w:color="auto"/>
            </w:tcBorders>
          </w:tcPr>
          <w:p w:rsidR="004537A3" w:rsidRPr="00BE414C" w:rsidRDefault="004537A3" w:rsidP="004537A3">
            <w:pPr>
              <w:ind w:firstLine="0"/>
              <w:rPr>
                <w:sz w:val="24"/>
                <w:lang w:bidi="ar-SA"/>
              </w:rPr>
            </w:pPr>
            <w:r w:rsidRPr="00BE414C">
              <w:rPr>
                <w:sz w:val="24"/>
                <w:lang w:bidi="ar-SA"/>
              </w:rPr>
              <w:t>X(60)</w:t>
            </w:r>
          </w:p>
          <w:p w:rsidR="004537A3" w:rsidRPr="00BE414C" w:rsidRDefault="004537A3" w:rsidP="004537A3">
            <w:pPr>
              <w:ind w:firstLine="0"/>
              <w:rPr>
                <w:sz w:val="24"/>
                <w:lang w:bidi="ar-SA"/>
              </w:rPr>
            </w:pPr>
            <w:r w:rsidRPr="00BE414C">
              <w:rPr>
                <w:sz w:val="24"/>
                <w:lang w:bidi="ar-SA"/>
              </w:rPr>
              <w:t>X(57)</w:t>
            </w:r>
          </w:p>
          <w:p w:rsidR="004537A3" w:rsidRPr="00BE414C" w:rsidRDefault="004537A3" w:rsidP="004537A3">
            <w:pPr>
              <w:ind w:firstLine="0"/>
              <w:rPr>
                <w:sz w:val="24"/>
                <w:lang w:bidi="ar-SA"/>
              </w:rPr>
            </w:pPr>
            <w:r w:rsidRPr="00BE414C">
              <w:rPr>
                <w:sz w:val="24"/>
                <w:lang w:bidi="ar-SA"/>
              </w:rPr>
              <w:t>X(12)</w:t>
            </w:r>
          </w:p>
          <w:p w:rsidR="004537A3" w:rsidRPr="00BE414C" w:rsidRDefault="004537A3" w:rsidP="004537A3">
            <w:pPr>
              <w:ind w:firstLine="0"/>
              <w:rPr>
                <w:sz w:val="24"/>
                <w:lang w:bidi="ar-SA"/>
              </w:rPr>
            </w:pPr>
            <w:r w:rsidRPr="00BE414C">
              <w:rPr>
                <w:sz w:val="24"/>
                <w:lang w:bidi="ar-SA"/>
              </w:rPr>
              <w:t>X(11)</w:t>
            </w:r>
          </w:p>
        </w:tc>
        <w:tc>
          <w:tcPr>
            <w:tcW w:w="1980" w:type="dxa"/>
            <w:gridSpan w:val="3"/>
            <w:tcBorders>
              <w:top w:val="single" w:sz="6" w:space="0" w:color="auto"/>
              <w:left w:val="single" w:sz="6" w:space="0" w:color="auto"/>
              <w:bottom w:val="single" w:sz="6" w:space="0" w:color="auto"/>
              <w:right w:val="single" w:sz="6" w:space="0" w:color="auto"/>
            </w:tcBorders>
          </w:tcPr>
          <w:p w:rsidR="004537A3" w:rsidRPr="00BE414C" w:rsidRDefault="004537A3" w:rsidP="004537A3">
            <w:pPr>
              <w:ind w:firstLine="0"/>
              <w:rPr>
                <w:sz w:val="24"/>
                <w:lang w:bidi="ar-SA"/>
              </w:rPr>
            </w:pPr>
            <w:r w:rsidRPr="00BE414C">
              <w:rPr>
                <w:sz w:val="24"/>
                <w:lang w:bidi="ar-SA"/>
              </w:rPr>
              <w:t>X</w:t>
            </w:r>
          </w:p>
          <w:p w:rsidR="004537A3" w:rsidRPr="00BE414C" w:rsidRDefault="004537A3" w:rsidP="004537A3">
            <w:pPr>
              <w:ind w:firstLine="0"/>
              <w:rPr>
                <w:sz w:val="24"/>
                <w:lang w:bidi="ar-SA"/>
              </w:rPr>
            </w:pPr>
            <w:r w:rsidRPr="00BE414C">
              <w:rPr>
                <w:sz w:val="24"/>
                <w:lang w:bidi="ar-SA"/>
              </w:rPr>
              <w:t>X</w:t>
            </w:r>
          </w:p>
          <w:p w:rsidR="004537A3" w:rsidRPr="00BE414C" w:rsidRDefault="004537A3" w:rsidP="004537A3">
            <w:pPr>
              <w:ind w:firstLine="0"/>
              <w:rPr>
                <w:sz w:val="24"/>
                <w:lang w:bidi="ar-SA"/>
              </w:rPr>
            </w:pPr>
            <w:r w:rsidRPr="00BE414C">
              <w:rPr>
                <w:sz w:val="24"/>
                <w:lang w:bidi="ar-SA"/>
              </w:rPr>
              <w:t>X</w:t>
            </w:r>
          </w:p>
          <w:p w:rsidR="004537A3" w:rsidRPr="00BE414C" w:rsidRDefault="004537A3" w:rsidP="004537A3">
            <w:pPr>
              <w:ind w:firstLine="0"/>
              <w:rPr>
                <w:sz w:val="24"/>
                <w:lang w:bidi="ar-SA"/>
              </w:rPr>
            </w:pPr>
            <w:r w:rsidRPr="00BE414C">
              <w:rPr>
                <w:sz w:val="24"/>
                <w:lang w:bidi="ar-SA"/>
              </w:rPr>
              <w:t>X</w:t>
            </w:r>
          </w:p>
          <w:p w:rsidR="004537A3" w:rsidRPr="00BE414C" w:rsidRDefault="004537A3" w:rsidP="004537A3">
            <w:pPr>
              <w:ind w:firstLine="0"/>
              <w:rPr>
                <w:sz w:val="24"/>
                <w:lang w:bidi="ar-SA"/>
              </w:rPr>
            </w:pPr>
            <w:r w:rsidRPr="00BE414C">
              <w:rPr>
                <w:sz w:val="24"/>
                <w:lang w:bidi="ar-SA"/>
              </w:rPr>
              <w:t>Rivière-du-Loup</w:t>
            </w:r>
          </w:p>
        </w:tc>
        <w:tc>
          <w:tcPr>
            <w:tcW w:w="1800" w:type="dxa"/>
            <w:tcBorders>
              <w:top w:val="single" w:sz="6" w:space="0" w:color="auto"/>
              <w:left w:val="single" w:sz="6" w:space="0" w:color="auto"/>
              <w:bottom w:val="single" w:sz="6" w:space="0" w:color="auto"/>
              <w:right w:val="single" w:sz="6" w:space="0" w:color="auto"/>
            </w:tcBorders>
          </w:tcPr>
          <w:p w:rsidR="004537A3" w:rsidRPr="00BE414C" w:rsidRDefault="004537A3" w:rsidP="004537A3">
            <w:pPr>
              <w:ind w:firstLine="0"/>
              <w:rPr>
                <w:sz w:val="24"/>
                <w:lang w:bidi="ar-SA"/>
              </w:rPr>
            </w:pPr>
            <w:r w:rsidRPr="00BE414C">
              <w:rPr>
                <w:sz w:val="24"/>
                <w:lang w:bidi="ar-SA"/>
              </w:rPr>
              <w:t>X</w:t>
            </w:r>
          </w:p>
          <w:p w:rsidR="004537A3" w:rsidRPr="00BE414C" w:rsidRDefault="004537A3" w:rsidP="004537A3">
            <w:pPr>
              <w:ind w:firstLine="0"/>
              <w:rPr>
                <w:sz w:val="24"/>
                <w:lang w:bidi="ar-SA"/>
              </w:rPr>
            </w:pPr>
            <w:r w:rsidRPr="00BE414C">
              <w:rPr>
                <w:sz w:val="24"/>
                <w:lang w:bidi="ar-SA"/>
              </w:rPr>
              <w:t>[ ?]</w:t>
            </w:r>
          </w:p>
        </w:tc>
        <w:tc>
          <w:tcPr>
            <w:tcW w:w="1620" w:type="dxa"/>
            <w:gridSpan w:val="2"/>
            <w:tcBorders>
              <w:top w:val="single" w:sz="6" w:space="0" w:color="auto"/>
              <w:left w:val="single" w:sz="6" w:space="0" w:color="auto"/>
              <w:bottom w:val="single" w:sz="6" w:space="0" w:color="auto"/>
              <w:right w:val="single" w:sz="6" w:space="0" w:color="auto"/>
            </w:tcBorders>
          </w:tcPr>
          <w:p w:rsidR="004537A3" w:rsidRPr="00BE414C" w:rsidRDefault="004537A3" w:rsidP="004537A3">
            <w:pPr>
              <w:ind w:firstLine="0"/>
              <w:rPr>
                <w:sz w:val="24"/>
                <w:lang w:bidi="ar-SA"/>
              </w:rPr>
            </w:pPr>
          </w:p>
        </w:tc>
      </w:tr>
      <w:tr w:rsidR="004537A3" w:rsidRPr="00B31BBF">
        <w:tblPrEx>
          <w:tblCellMar>
            <w:top w:w="0" w:type="dxa"/>
            <w:bottom w:w="0" w:type="dxa"/>
          </w:tblCellMar>
        </w:tblPrEx>
        <w:tc>
          <w:tcPr>
            <w:tcW w:w="3510" w:type="dxa"/>
            <w:tcBorders>
              <w:top w:val="single" w:sz="6" w:space="0" w:color="auto"/>
              <w:left w:val="single" w:sz="6" w:space="0" w:color="auto"/>
              <w:bottom w:val="single" w:sz="6" w:space="0" w:color="auto"/>
              <w:right w:val="single" w:sz="6" w:space="0" w:color="auto"/>
            </w:tcBorders>
          </w:tcPr>
          <w:p w:rsidR="004537A3" w:rsidRPr="00BE414C" w:rsidRDefault="004537A3" w:rsidP="004537A3">
            <w:pPr>
              <w:ind w:firstLine="0"/>
              <w:rPr>
                <w:sz w:val="24"/>
                <w:lang w:bidi="ar-SA"/>
              </w:rPr>
            </w:pPr>
            <w:r w:rsidRPr="00BE414C">
              <w:rPr>
                <w:sz w:val="24"/>
                <w:lang w:bidi="ar-SA"/>
              </w:rPr>
              <w:t xml:space="preserve">- Jean Athanase, fils </w:t>
            </w:r>
          </w:p>
          <w:p w:rsidR="004537A3" w:rsidRPr="00BE414C" w:rsidRDefault="004537A3" w:rsidP="004537A3">
            <w:pPr>
              <w:ind w:firstLine="0"/>
              <w:rPr>
                <w:sz w:val="24"/>
                <w:lang w:bidi="ar-SA"/>
              </w:rPr>
            </w:pPr>
            <w:r w:rsidRPr="00BE414C">
              <w:rPr>
                <w:sz w:val="24"/>
                <w:lang w:bidi="ar-SA"/>
              </w:rPr>
              <w:t>- Angélique Nicolas</w:t>
            </w:r>
          </w:p>
          <w:p w:rsidR="004537A3" w:rsidRPr="00BE414C" w:rsidRDefault="004537A3" w:rsidP="004537A3">
            <w:pPr>
              <w:ind w:firstLine="0"/>
              <w:rPr>
                <w:sz w:val="24"/>
                <w:lang w:bidi="ar-SA"/>
              </w:rPr>
            </w:pPr>
            <w:r w:rsidRPr="00BE414C">
              <w:rPr>
                <w:sz w:val="24"/>
                <w:lang w:bidi="ar-SA"/>
              </w:rPr>
              <w:t>- Marie Thérèse, 2e fe</w:t>
            </w:r>
            <w:r w:rsidRPr="00BE414C">
              <w:rPr>
                <w:sz w:val="24"/>
                <w:lang w:bidi="ar-SA"/>
              </w:rPr>
              <w:t>m</w:t>
            </w:r>
            <w:r w:rsidRPr="00BE414C">
              <w:rPr>
                <w:sz w:val="24"/>
                <w:lang w:bidi="ar-SA"/>
              </w:rPr>
              <w:t>me</w:t>
            </w:r>
          </w:p>
        </w:tc>
        <w:tc>
          <w:tcPr>
            <w:tcW w:w="1170" w:type="dxa"/>
            <w:gridSpan w:val="2"/>
            <w:tcBorders>
              <w:top w:val="single" w:sz="6" w:space="0" w:color="auto"/>
              <w:left w:val="single" w:sz="6" w:space="0" w:color="auto"/>
              <w:bottom w:val="single" w:sz="6" w:space="0" w:color="auto"/>
              <w:right w:val="single" w:sz="6" w:space="0" w:color="auto"/>
            </w:tcBorders>
          </w:tcPr>
          <w:p w:rsidR="004537A3" w:rsidRPr="00BE414C" w:rsidRDefault="004537A3" w:rsidP="004537A3">
            <w:pPr>
              <w:ind w:firstLine="0"/>
              <w:rPr>
                <w:sz w:val="24"/>
                <w:lang w:bidi="ar-SA"/>
              </w:rPr>
            </w:pPr>
            <w:r w:rsidRPr="00BE414C">
              <w:rPr>
                <w:sz w:val="24"/>
                <w:lang w:bidi="ar-SA"/>
              </w:rPr>
              <w:t>X(29)</w:t>
            </w:r>
          </w:p>
          <w:p w:rsidR="004537A3" w:rsidRPr="00BE414C" w:rsidRDefault="004537A3" w:rsidP="004537A3">
            <w:pPr>
              <w:ind w:firstLine="0"/>
              <w:rPr>
                <w:sz w:val="24"/>
                <w:lang w:bidi="ar-SA"/>
              </w:rPr>
            </w:pPr>
            <w:r w:rsidRPr="00BE414C">
              <w:rPr>
                <w:sz w:val="24"/>
                <w:lang w:bidi="ar-SA"/>
              </w:rPr>
              <w:t>X(50)</w:t>
            </w:r>
          </w:p>
        </w:tc>
        <w:tc>
          <w:tcPr>
            <w:tcW w:w="1980" w:type="dxa"/>
            <w:gridSpan w:val="3"/>
            <w:tcBorders>
              <w:top w:val="single" w:sz="6" w:space="0" w:color="auto"/>
              <w:left w:val="single" w:sz="6" w:space="0" w:color="auto"/>
              <w:bottom w:val="single" w:sz="6" w:space="0" w:color="auto"/>
              <w:right w:val="single" w:sz="6" w:space="0" w:color="auto"/>
            </w:tcBorders>
          </w:tcPr>
          <w:p w:rsidR="004537A3" w:rsidRPr="00BE414C" w:rsidRDefault="004537A3" w:rsidP="004537A3">
            <w:pPr>
              <w:ind w:firstLine="0"/>
              <w:rPr>
                <w:sz w:val="24"/>
                <w:lang w:bidi="ar-SA"/>
              </w:rPr>
            </w:pPr>
            <w:r w:rsidRPr="00BE414C">
              <w:rPr>
                <w:sz w:val="24"/>
                <w:lang w:bidi="ar-SA"/>
              </w:rPr>
              <w:t>X</w:t>
            </w:r>
          </w:p>
          <w:p w:rsidR="004537A3" w:rsidRPr="00BE414C" w:rsidRDefault="004537A3" w:rsidP="004537A3">
            <w:pPr>
              <w:ind w:firstLine="0"/>
              <w:rPr>
                <w:sz w:val="24"/>
                <w:lang w:bidi="ar-SA"/>
              </w:rPr>
            </w:pPr>
          </w:p>
          <w:p w:rsidR="004537A3" w:rsidRPr="00BE414C" w:rsidRDefault="004537A3" w:rsidP="004537A3">
            <w:pPr>
              <w:ind w:firstLine="0"/>
              <w:rPr>
                <w:sz w:val="24"/>
                <w:lang w:bidi="ar-SA"/>
              </w:rPr>
            </w:pPr>
            <w:r w:rsidRPr="00BE414C">
              <w:rPr>
                <w:sz w:val="24"/>
                <w:lang w:bidi="ar-SA"/>
              </w:rPr>
              <w:t>X</w:t>
            </w:r>
          </w:p>
          <w:p w:rsidR="004537A3" w:rsidRPr="00BE414C" w:rsidRDefault="004537A3" w:rsidP="004537A3">
            <w:pPr>
              <w:ind w:firstLine="0"/>
              <w:rPr>
                <w:sz w:val="24"/>
                <w:lang w:bidi="ar-SA"/>
              </w:rPr>
            </w:pPr>
            <w:r w:rsidRPr="00BE414C">
              <w:rPr>
                <w:sz w:val="24"/>
                <w:lang w:bidi="ar-SA"/>
              </w:rPr>
              <w:t>Rivière-du-Loup</w:t>
            </w:r>
          </w:p>
        </w:tc>
        <w:tc>
          <w:tcPr>
            <w:tcW w:w="1800" w:type="dxa"/>
            <w:tcBorders>
              <w:top w:val="single" w:sz="6" w:space="0" w:color="auto"/>
              <w:left w:val="single" w:sz="6" w:space="0" w:color="auto"/>
              <w:bottom w:val="single" w:sz="6" w:space="0" w:color="auto"/>
              <w:right w:val="single" w:sz="6" w:space="0" w:color="auto"/>
            </w:tcBorders>
          </w:tcPr>
          <w:p w:rsidR="004537A3" w:rsidRPr="00BE414C" w:rsidRDefault="004537A3" w:rsidP="004537A3">
            <w:pPr>
              <w:ind w:firstLine="0"/>
              <w:rPr>
                <w:sz w:val="24"/>
                <w:lang w:bidi="ar-SA"/>
              </w:rPr>
            </w:pPr>
            <w:r w:rsidRPr="00BE414C">
              <w:rPr>
                <w:sz w:val="24"/>
                <w:lang w:bidi="ar-SA"/>
              </w:rPr>
              <w:t>X</w:t>
            </w:r>
          </w:p>
          <w:p w:rsidR="004537A3" w:rsidRPr="00BE414C" w:rsidRDefault="004537A3" w:rsidP="004537A3">
            <w:pPr>
              <w:ind w:firstLine="0"/>
              <w:rPr>
                <w:sz w:val="24"/>
                <w:lang w:bidi="ar-SA"/>
              </w:rPr>
            </w:pPr>
            <w:r w:rsidRPr="00BE414C">
              <w:rPr>
                <w:sz w:val="24"/>
                <w:lang w:bidi="ar-SA"/>
              </w:rPr>
              <w:t>6</w:t>
            </w:r>
          </w:p>
          <w:p w:rsidR="004537A3" w:rsidRPr="00BE414C" w:rsidRDefault="004537A3" w:rsidP="004537A3">
            <w:pPr>
              <w:ind w:firstLine="0"/>
              <w:rPr>
                <w:sz w:val="24"/>
                <w:lang w:bidi="ar-SA"/>
              </w:rPr>
            </w:pPr>
            <w:r w:rsidRPr="00BE414C">
              <w:rPr>
                <w:sz w:val="24"/>
                <w:lang w:bidi="ar-SA"/>
              </w:rPr>
              <w:t>6 à Caco</w:t>
            </w:r>
            <w:r w:rsidRPr="00BE414C">
              <w:rPr>
                <w:sz w:val="24"/>
                <w:lang w:bidi="ar-SA"/>
              </w:rPr>
              <w:t>u</w:t>
            </w:r>
            <w:r w:rsidRPr="00BE414C">
              <w:rPr>
                <w:sz w:val="24"/>
                <w:lang w:bidi="ar-SA"/>
              </w:rPr>
              <w:t>na en sept.1884</w:t>
            </w:r>
          </w:p>
        </w:tc>
        <w:tc>
          <w:tcPr>
            <w:tcW w:w="1620" w:type="dxa"/>
            <w:gridSpan w:val="2"/>
            <w:tcBorders>
              <w:top w:val="single" w:sz="6" w:space="0" w:color="auto"/>
              <w:left w:val="single" w:sz="6" w:space="0" w:color="auto"/>
              <w:bottom w:val="single" w:sz="6" w:space="0" w:color="auto"/>
              <w:right w:val="single" w:sz="6" w:space="0" w:color="auto"/>
            </w:tcBorders>
          </w:tcPr>
          <w:p w:rsidR="004537A3" w:rsidRPr="00BE414C" w:rsidRDefault="004537A3" w:rsidP="004537A3">
            <w:pPr>
              <w:ind w:firstLine="0"/>
              <w:rPr>
                <w:sz w:val="24"/>
                <w:lang w:bidi="ar-SA"/>
              </w:rPr>
            </w:pPr>
          </w:p>
        </w:tc>
      </w:tr>
      <w:tr w:rsidR="004537A3" w:rsidRPr="00B31BBF">
        <w:tblPrEx>
          <w:tblCellMar>
            <w:top w:w="0" w:type="dxa"/>
            <w:bottom w:w="0" w:type="dxa"/>
          </w:tblCellMar>
        </w:tblPrEx>
        <w:tc>
          <w:tcPr>
            <w:tcW w:w="3510" w:type="dxa"/>
            <w:tcBorders>
              <w:top w:val="single" w:sz="6" w:space="0" w:color="auto"/>
              <w:left w:val="single" w:sz="6" w:space="0" w:color="auto"/>
              <w:bottom w:val="single" w:sz="6" w:space="0" w:color="auto"/>
              <w:right w:val="single" w:sz="6" w:space="0" w:color="auto"/>
            </w:tcBorders>
          </w:tcPr>
          <w:p w:rsidR="004537A3" w:rsidRPr="00BE414C" w:rsidRDefault="004537A3" w:rsidP="004537A3">
            <w:pPr>
              <w:ind w:firstLine="0"/>
              <w:rPr>
                <w:sz w:val="24"/>
                <w:lang w:bidi="ar-SA"/>
              </w:rPr>
            </w:pPr>
            <w:r w:rsidRPr="00BE414C">
              <w:rPr>
                <w:sz w:val="24"/>
                <w:lang w:bidi="ar-SA"/>
              </w:rPr>
              <w:t>- Nicolas Athanase</w:t>
            </w:r>
          </w:p>
          <w:p w:rsidR="004537A3" w:rsidRPr="00BE414C" w:rsidRDefault="004537A3" w:rsidP="004537A3">
            <w:pPr>
              <w:ind w:firstLine="0"/>
              <w:rPr>
                <w:sz w:val="24"/>
                <w:lang w:bidi="ar-SA"/>
              </w:rPr>
            </w:pPr>
            <w:r w:rsidRPr="00BE414C">
              <w:rPr>
                <w:sz w:val="24"/>
                <w:lang w:bidi="ar-SA"/>
              </w:rPr>
              <w:t>(fils de Jean, père)</w:t>
            </w:r>
          </w:p>
          <w:p w:rsidR="004537A3" w:rsidRPr="00BE414C" w:rsidRDefault="004537A3" w:rsidP="004537A3">
            <w:pPr>
              <w:ind w:firstLine="0"/>
              <w:rPr>
                <w:sz w:val="24"/>
                <w:lang w:bidi="ar-SA"/>
              </w:rPr>
            </w:pPr>
            <w:r w:rsidRPr="00BE414C">
              <w:rPr>
                <w:sz w:val="24"/>
                <w:lang w:bidi="ar-SA"/>
              </w:rPr>
              <w:t>- Marianne</w:t>
            </w:r>
          </w:p>
        </w:tc>
        <w:tc>
          <w:tcPr>
            <w:tcW w:w="1170" w:type="dxa"/>
            <w:gridSpan w:val="2"/>
            <w:tcBorders>
              <w:top w:val="single" w:sz="6" w:space="0" w:color="auto"/>
              <w:left w:val="single" w:sz="6" w:space="0" w:color="auto"/>
              <w:bottom w:val="single" w:sz="6" w:space="0" w:color="auto"/>
              <w:right w:val="single" w:sz="6" w:space="0" w:color="auto"/>
            </w:tcBorders>
          </w:tcPr>
          <w:p w:rsidR="004537A3" w:rsidRPr="00BE414C" w:rsidRDefault="004537A3" w:rsidP="004537A3">
            <w:pPr>
              <w:ind w:firstLine="0"/>
              <w:rPr>
                <w:sz w:val="24"/>
                <w:lang w:bidi="ar-SA"/>
              </w:rPr>
            </w:pPr>
            <w:r w:rsidRPr="00BE414C">
              <w:rPr>
                <w:sz w:val="24"/>
                <w:lang w:bidi="ar-SA"/>
              </w:rPr>
              <w:t>X(28)</w:t>
            </w:r>
          </w:p>
          <w:p w:rsidR="004537A3" w:rsidRPr="00BE414C" w:rsidRDefault="004537A3" w:rsidP="004537A3">
            <w:pPr>
              <w:ind w:firstLine="0"/>
              <w:rPr>
                <w:sz w:val="24"/>
                <w:lang w:bidi="ar-SA"/>
              </w:rPr>
            </w:pPr>
          </w:p>
          <w:p w:rsidR="004537A3" w:rsidRPr="00BE414C" w:rsidRDefault="004537A3" w:rsidP="004537A3">
            <w:pPr>
              <w:ind w:firstLine="0"/>
              <w:rPr>
                <w:sz w:val="24"/>
                <w:lang w:bidi="ar-SA"/>
              </w:rPr>
            </w:pPr>
            <w:r w:rsidRPr="00BE414C">
              <w:rPr>
                <w:sz w:val="24"/>
                <w:lang w:bidi="ar-SA"/>
              </w:rPr>
              <w:t>X(20)</w:t>
            </w:r>
          </w:p>
        </w:tc>
        <w:tc>
          <w:tcPr>
            <w:tcW w:w="1980" w:type="dxa"/>
            <w:gridSpan w:val="3"/>
            <w:tcBorders>
              <w:top w:val="single" w:sz="6" w:space="0" w:color="auto"/>
              <w:left w:val="single" w:sz="6" w:space="0" w:color="auto"/>
              <w:bottom w:val="single" w:sz="6" w:space="0" w:color="auto"/>
              <w:right w:val="single" w:sz="6" w:space="0" w:color="auto"/>
            </w:tcBorders>
          </w:tcPr>
          <w:p w:rsidR="004537A3" w:rsidRPr="00BE414C" w:rsidRDefault="004537A3" w:rsidP="004537A3">
            <w:pPr>
              <w:ind w:firstLine="0"/>
              <w:rPr>
                <w:sz w:val="24"/>
                <w:lang w:bidi="ar-SA"/>
              </w:rPr>
            </w:pPr>
          </w:p>
        </w:tc>
        <w:tc>
          <w:tcPr>
            <w:tcW w:w="1800" w:type="dxa"/>
            <w:tcBorders>
              <w:top w:val="single" w:sz="6" w:space="0" w:color="auto"/>
              <w:left w:val="single" w:sz="6" w:space="0" w:color="auto"/>
              <w:bottom w:val="single" w:sz="6" w:space="0" w:color="auto"/>
              <w:right w:val="single" w:sz="6" w:space="0" w:color="auto"/>
            </w:tcBorders>
          </w:tcPr>
          <w:p w:rsidR="004537A3" w:rsidRPr="00BE414C" w:rsidRDefault="004537A3" w:rsidP="004537A3">
            <w:pPr>
              <w:ind w:firstLine="0"/>
              <w:rPr>
                <w:sz w:val="24"/>
                <w:lang w:bidi="ar-SA"/>
              </w:rPr>
            </w:pPr>
          </w:p>
        </w:tc>
        <w:tc>
          <w:tcPr>
            <w:tcW w:w="1620" w:type="dxa"/>
            <w:gridSpan w:val="2"/>
            <w:tcBorders>
              <w:top w:val="single" w:sz="6" w:space="0" w:color="auto"/>
              <w:left w:val="single" w:sz="6" w:space="0" w:color="auto"/>
              <w:bottom w:val="single" w:sz="6" w:space="0" w:color="auto"/>
              <w:right w:val="single" w:sz="6" w:space="0" w:color="auto"/>
            </w:tcBorders>
          </w:tcPr>
          <w:p w:rsidR="004537A3" w:rsidRPr="00BE414C" w:rsidRDefault="004537A3" w:rsidP="004537A3">
            <w:pPr>
              <w:ind w:firstLine="0"/>
              <w:rPr>
                <w:sz w:val="24"/>
                <w:lang w:bidi="ar-SA"/>
              </w:rPr>
            </w:pPr>
          </w:p>
        </w:tc>
      </w:tr>
      <w:tr w:rsidR="004537A3" w:rsidRPr="00B31BBF">
        <w:tblPrEx>
          <w:tblCellMar>
            <w:top w:w="0" w:type="dxa"/>
            <w:bottom w:w="0" w:type="dxa"/>
          </w:tblCellMar>
        </w:tblPrEx>
        <w:tc>
          <w:tcPr>
            <w:tcW w:w="3510" w:type="dxa"/>
            <w:tcBorders>
              <w:top w:val="single" w:sz="6" w:space="0" w:color="auto"/>
              <w:left w:val="single" w:sz="6" w:space="0" w:color="auto"/>
              <w:bottom w:val="single" w:sz="6" w:space="0" w:color="auto"/>
              <w:right w:val="single" w:sz="6" w:space="0" w:color="auto"/>
            </w:tcBorders>
          </w:tcPr>
          <w:p w:rsidR="004537A3" w:rsidRPr="00BE414C" w:rsidRDefault="004537A3" w:rsidP="004537A3">
            <w:pPr>
              <w:ind w:firstLine="0"/>
              <w:rPr>
                <w:sz w:val="24"/>
                <w:lang w:bidi="ar-SA"/>
              </w:rPr>
            </w:pPr>
            <w:r w:rsidRPr="00BE414C">
              <w:rPr>
                <w:sz w:val="24"/>
                <w:lang w:bidi="ar-SA"/>
              </w:rPr>
              <w:t>- Antoine Athanase</w:t>
            </w:r>
          </w:p>
          <w:p w:rsidR="004537A3" w:rsidRPr="00BE414C" w:rsidRDefault="004537A3" w:rsidP="004537A3">
            <w:pPr>
              <w:ind w:firstLine="0"/>
              <w:rPr>
                <w:sz w:val="24"/>
                <w:lang w:bidi="ar-SA"/>
              </w:rPr>
            </w:pPr>
            <w:r w:rsidRPr="00BE414C">
              <w:rPr>
                <w:sz w:val="24"/>
                <w:lang w:bidi="ar-SA"/>
              </w:rPr>
              <w:t>(fils de Jean, père)</w:t>
            </w:r>
          </w:p>
          <w:p w:rsidR="004537A3" w:rsidRPr="00BE414C" w:rsidRDefault="004537A3" w:rsidP="004537A3">
            <w:pPr>
              <w:ind w:firstLine="0"/>
              <w:rPr>
                <w:sz w:val="24"/>
                <w:lang w:bidi="ar-SA"/>
              </w:rPr>
            </w:pPr>
            <w:r w:rsidRPr="00BE414C">
              <w:rPr>
                <w:sz w:val="24"/>
                <w:lang w:bidi="ar-SA"/>
              </w:rPr>
              <w:t>- Marie Dupuis</w:t>
            </w:r>
          </w:p>
          <w:p w:rsidR="004537A3" w:rsidRPr="00BE414C" w:rsidRDefault="004537A3" w:rsidP="004537A3">
            <w:pPr>
              <w:ind w:firstLine="0"/>
              <w:rPr>
                <w:sz w:val="24"/>
                <w:lang w:bidi="ar-SA"/>
              </w:rPr>
            </w:pPr>
            <w:r w:rsidRPr="00BE414C">
              <w:rPr>
                <w:sz w:val="24"/>
                <w:lang w:bidi="ar-SA"/>
              </w:rPr>
              <w:t>- Philomène Athanase</w:t>
            </w:r>
          </w:p>
        </w:tc>
        <w:tc>
          <w:tcPr>
            <w:tcW w:w="1170" w:type="dxa"/>
            <w:gridSpan w:val="2"/>
            <w:tcBorders>
              <w:top w:val="single" w:sz="6" w:space="0" w:color="auto"/>
              <w:left w:val="single" w:sz="6" w:space="0" w:color="auto"/>
              <w:bottom w:val="single" w:sz="6" w:space="0" w:color="auto"/>
              <w:right w:val="single" w:sz="6" w:space="0" w:color="auto"/>
            </w:tcBorders>
          </w:tcPr>
          <w:p w:rsidR="004537A3" w:rsidRPr="00BE414C" w:rsidRDefault="004537A3" w:rsidP="004537A3">
            <w:pPr>
              <w:ind w:firstLine="0"/>
              <w:rPr>
                <w:sz w:val="24"/>
                <w:lang w:bidi="ar-SA"/>
              </w:rPr>
            </w:pPr>
            <w:r w:rsidRPr="00BE414C">
              <w:rPr>
                <w:sz w:val="24"/>
                <w:lang w:bidi="ar-SA"/>
              </w:rPr>
              <w:t>X(25)</w:t>
            </w:r>
          </w:p>
        </w:tc>
        <w:tc>
          <w:tcPr>
            <w:tcW w:w="1980" w:type="dxa"/>
            <w:gridSpan w:val="3"/>
            <w:tcBorders>
              <w:top w:val="single" w:sz="6" w:space="0" w:color="auto"/>
              <w:left w:val="single" w:sz="6" w:space="0" w:color="auto"/>
              <w:bottom w:val="single" w:sz="6" w:space="0" w:color="auto"/>
              <w:right w:val="single" w:sz="6" w:space="0" w:color="auto"/>
            </w:tcBorders>
          </w:tcPr>
          <w:p w:rsidR="004537A3" w:rsidRPr="00BE414C" w:rsidRDefault="004537A3" w:rsidP="004537A3">
            <w:pPr>
              <w:ind w:firstLine="0"/>
              <w:rPr>
                <w:sz w:val="24"/>
                <w:lang w:bidi="ar-SA"/>
              </w:rPr>
            </w:pPr>
            <w:r w:rsidRPr="00BE414C">
              <w:rPr>
                <w:sz w:val="24"/>
                <w:lang w:bidi="ar-SA"/>
              </w:rPr>
              <w:t>X</w:t>
            </w:r>
          </w:p>
          <w:p w:rsidR="004537A3" w:rsidRPr="00BE414C" w:rsidRDefault="004537A3" w:rsidP="004537A3">
            <w:pPr>
              <w:ind w:firstLine="0"/>
              <w:rPr>
                <w:sz w:val="24"/>
                <w:lang w:bidi="ar-SA"/>
              </w:rPr>
            </w:pPr>
          </w:p>
          <w:p w:rsidR="004537A3" w:rsidRPr="00BE414C" w:rsidRDefault="004537A3" w:rsidP="004537A3">
            <w:pPr>
              <w:ind w:firstLine="0"/>
              <w:rPr>
                <w:sz w:val="24"/>
                <w:lang w:bidi="ar-SA"/>
              </w:rPr>
            </w:pPr>
            <w:r w:rsidRPr="00BE414C">
              <w:rPr>
                <w:sz w:val="24"/>
                <w:lang w:bidi="ar-SA"/>
              </w:rPr>
              <w:t>X</w:t>
            </w:r>
          </w:p>
          <w:p w:rsidR="004537A3" w:rsidRPr="00BE414C" w:rsidRDefault="004537A3" w:rsidP="004537A3">
            <w:pPr>
              <w:ind w:firstLine="0"/>
              <w:rPr>
                <w:sz w:val="24"/>
                <w:lang w:bidi="ar-SA"/>
              </w:rPr>
            </w:pPr>
            <w:r w:rsidRPr="00BE414C">
              <w:rPr>
                <w:sz w:val="24"/>
                <w:lang w:bidi="ar-SA"/>
              </w:rPr>
              <w:t>X</w:t>
            </w:r>
          </w:p>
          <w:p w:rsidR="004537A3" w:rsidRPr="00BE414C" w:rsidRDefault="004537A3" w:rsidP="004537A3">
            <w:pPr>
              <w:ind w:firstLine="0"/>
              <w:rPr>
                <w:sz w:val="24"/>
                <w:lang w:bidi="ar-SA"/>
              </w:rPr>
            </w:pPr>
            <w:r w:rsidRPr="00BE414C">
              <w:rPr>
                <w:sz w:val="24"/>
                <w:lang w:bidi="ar-SA"/>
              </w:rPr>
              <w:t>Rivière-du-Loup</w:t>
            </w:r>
          </w:p>
        </w:tc>
        <w:tc>
          <w:tcPr>
            <w:tcW w:w="1800" w:type="dxa"/>
            <w:tcBorders>
              <w:top w:val="single" w:sz="6" w:space="0" w:color="auto"/>
              <w:left w:val="single" w:sz="6" w:space="0" w:color="auto"/>
              <w:bottom w:val="single" w:sz="6" w:space="0" w:color="auto"/>
              <w:right w:val="single" w:sz="6" w:space="0" w:color="auto"/>
            </w:tcBorders>
          </w:tcPr>
          <w:p w:rsidR="004537A3" w:rsidRPr="00BE414C" w:rsidRDefault="004537A3" w:rsidP="004537A3">
            <w:pPr>
              <w:ind w:firstLine="0"/>
              <w:rPr>
                <w:sz w:val="24"/>
                <w:lang w:bidi="ar-SA"/>
              </w:rPr>
            </w:pPr>
            <w:r w:rsidRPr="00BE414C">
              <w:rPr>
                <w:sz w:val="24"/>
                <w:lang w:bidi="ar-SA"/>
              </w:rPr>
              <w:t>X</w:t>
            </w:r>
          </w:p>
          <w:p w:rsidR="004537A3" w:rsidRPr="00BE414C" w:rsidRDefault="004537A3" w:rsidP="004537A3">
            <w:pPr>
              <w:ind w:firstLine="0"/>
              <w:rPr>
                <w:sz w:val="24"/>
                <w:lang w:bidi="ar-SA"/>
              </w:rPr>
            </w:pPr>
            <w:r w:rsidRPr="00BE414C">
              <w:rPr>
                <w:sz w:val="24"/>
                <w:lang w:bidi="ar-SA"/>
              </w:rPr>
              <w:t>6</w:t>
            </w:r>
          </w:p>
          <w:p w:rsidR="004537A3" w:rsidRPr="00BE414C" w:rsidRDefault="004537A3" w:rsidP="004537A3">
            <w:pPr>
              <w:ind w:firstLine="0"/>
              <w:rPr>
                <w:sz w:val="24"/>
                <w:lang w:bidi="ar-SA"/>
              </w:rPr>
            </w:pPr>
          </w:p>
          <w:p w:rsidR="004537A3" w:rsidRPr="00BE414C" w:rsidRDefault="004537A3" w:rsidP="004537A3">
            <w:pPr>
              <w:ind w:firstLine="0"/>
              <w:rPr>
                <w:sz w:val="24"/>
                <w:lang w:bidi="ar-SA"/>
              </w:rPr>
            </w:pPr>
            <w:r w:rsidRPr="00BE414C">
              <w:rPr>
                <w:sz w:val="24"/>
                <w:lang w:bidi="ar-SA"/>
              </w:rPr>
              <w:t>6 à Rivi</w:t>
            </w:r>
            <w:r w:rsidRPr="00BE414C">
              <w:rPr>
                <w:sz w:val="24"/>
                <w:lang w:bidi="ar-SA"/>
              </w:rPr>
              <w:t>è</w:t>
            </w:r>
            <w:r w:rsidRPr="00BE414C">
              <w:rPr>
                <w:sz w:val="24"/>
                <w:lang w:bidi="ar-SA"/>
              </w:rPr>
              <w:t>re-du-Loup en sept.1884</w:t>
            </w:r>
          </w:p>
        </w:tc>
        <w:tc>
          <w:tcPr>
            <w:tcW w:w="1620" w:type="dxa"/>
            <w:gridSpan w:val="2"/>
            <w:tcBorders>
              <w:top w:val="single" w:sz="6" w:space="0" w:color="auto"/>
              <w:left w:val="single" w:sz="6" w:space="0" w:color="auto"/>
              <w:bottom w:val="single" w:sz="6" w:space="0" w:color="auto"/>
              <w:right w:val="single" w:sz="6" w:space="0" w:color="auto"/>
            </w:tcBorders>
          </w:tcPr>
          <w:p w:rsidR="004537A3" w:rsidRPr="00BE414C" w:rsidRDefault="004537A3" w:rsidP="004537A3">
            <w:pPr>
              <w:ind w:firstLine="0"/>
              <w:rPr>
                <w:sz w:val="24"/>
                <w:lang w:bidi="ar-SA"/>
              </w:rPr>
            </w:pPr>
            <w:r w:rsidRPr="00BE414C">
              <w:rPr>
                <w:sz w:val="24"/>
                <w:lang w:bidi="ar-SA"/>
              </w:rPr>
              <w:t>X + son ge</w:t>
            </w:r>
            <w:r w:rsidRPr="00BE414C">
              <w:rPr>
                <w:sz w:val="24"/>
                <w:lang w:bidi="ar-SA"/>
              </w:rPr>
              <w:t>n</w:t>
            </w:r>
            <w:r w:rsidRPr="00BE414C">
              <w:rPr>
                <w:sz w:val="24"/>
                <w:lang w:bidi="ar-SA"/>
              </w:rPr>
              <w:t>dre</w:t>
            </w:r>
          </w:p>
          <w:p w:rsidR="004537A3" w:rsidRPr="00BE414C" w:rsidRDefault="004537A3" w:rsidP="004537A3">
            <w:pPr>
              <w:ind w:firstLine="0"/>
              <w:rPr>
                <w:sz w:val="24"/>
                <w:lang w:bidi="ar-SA"/>
              </w:rPr>
            </w:pPr>
          </w:p>
          <w:p w:rsidR="004537A3" w:rsidRPr="00BE414C" w:rsidRDefault="004537A3" w:rsidP="004537A3">
            <w:pPr>
              <w:ind w:firstLine="0"/>
              <w:rPr>
                <w:sz w:val="24"/>
                <w:lang w:bidi="ar-SA"/>
              </w:rPr>
            </w:pPr>
          </w:p>
          <w:p w:rsidR="004537A3" w:rsidRPr="00BE414C" w:rsidRDefault="004537A3" w:rsidP="004537A3">
            <w:pPr>
              <w:ind w:firstLine="0"/>
              <w:rPr>
                <w:sz w:val="24"/>
                <w:lang w:bidi="ar-SA"/>
              </w:rPr>
            </w:pPr>
          </w:p>
          <w:p w:rsidR="004537A3" w:rsidRPr="00BE414C" w:rsidRDefault="004537A3" w:rsidP="004537A3">
            <w:pPr>
              <w:ind w:firstLine="0"/>
              <w:rPr>
                <w:sz w:val="24"/>
                <w:lang w:bidi="ar-SA"/>
              </w:rPr>
            </w:pPr>
            <w:r w:rsidRPr="00BE414C">
              <w:rPr>
                <w:sz w:val="24"/>
                <w:lang w:bidi="ar-SA"/>
              </w:rPr>
              <w:t>Edmun</w:t>
            </w:r>
            <w:r w:rsidRPr="00BE414C">
              <w:rPr>
                <w:sz w:val="24"/>
                <w:lang w:bidi="ar-SA"/>
              </w:rPr>
              <w:t>d</w:t>
            </w:r>
            <w:r w:rsidRPr="00BE414C">
              <w:rPr>
                <w:sz w:val="24"/>
                <w:lang w:bidi="ar-SA"/>
              </w:rPr>
              <w:t>ston, N.B.</w:t>
            </w:r>
          </w:p>
        </w:tc>
      </w:tr>
      <w:tr w:rsidR="004537A3" w:rsidRPr="00B31BBF">
        <w:tblPrEx>
          <w:tblCellMar>
            <w:top w:w="0" w:type="dxa"/>
            <w:bottom w:w="0" w:type="dxa"/>
          </w:tblCellMar>
        </w:tblPrEx>
        <w:tc>
          <w:tcPr>
            <w:tcW w:w="3510" w:type="dxa"/>
            <w:tcBorders>
              <w:top w:val="single" w:sz="6" w:space="0" w:color="auto"/>
              <w:left w:val="single" w:sz="6" w:space="0" w:color="auto"/>
              <w:bottom w:val="single" w:sz="6" w:space="0" w:color="auto"/>
              <w:right w:val="single" w:sz="6" w:space="0" w:color="auto"/>
            </w:tcBorders>
          </w:tcPr>
          <w:p w:rsidR="004537A3" w:rsidRPr="00BE414C" w:rsidRDefault="004537A3" w:rsidP="004537A3">
            <w:pPr>
              <w:ind w:firstLine="0"/>
              <w:rPr>
                <w:sz w:val="24"/>
                <w:lang w:bidi="ar-SA"/>
              </w:rPr>
            </w:pPr>
            <w:r w:rsidRPr="00BE414C">
              <w:rPr>
                <w:sz w:val="24"/>
                <w:lang w:bidi="ar-SA"/>
              </w:rPr>
              <w:t>- Thomas Athanase</w:t>
            </w:r>
          </w:p>
          <w:p w:rsidR="004537A3" w:rsidRPr="00BE414C" w:rsidRDefault="004537A3" w:rsidP="004537A3">
            <w:pPr>
              <w:ind w:firstLine="0"/>
              <w:rPr>
                <w:sz w:val="24"/>
                <w:lang w:bidi="ar-SA"/>
              </w:rPr>
            </w:pPr>
            <w:r w:rsidRPr="00BE414C">
              <w:rPr>
                <w:sz w:val="24"/>
                <w:lang w:bidi="ar-SA"/>
              </w:rPr>
              <w:t>(fils de Jean, père)</w:t>
            </w:r>
          </w:p>
          <w:p w:rsidR="004537A3" w:rsidRPr="00BE414C" w:rsidRDefault="004537A3" w:rsidP="004537A3">
            <w:pPr>
              <w:ind w:firstLine="0"/>
              <w:rPr>
                <w:sz w:val="24"/>
                <w:lang w:bidi="ar-SA"/>
              </w:rPr>
            </w:pPr>
            <w:r w:rsidRPr="00BE414C">
              <w:rPr>
                <w:sz w:val="24"/>
                <w:lang w:bidi="ar-SA"/>
              </w:rPr>
              <w:t>- Marie Joseph</w:t>
            </w:r>
          </w:p>
          <w:p w:rsidR="004537A3" w:rsidRPr="00BE414C" w:rsidRDefault="004537A3" w:rsidP="004537A3">
            <w:pPr>
              <w:ind w:firstLine="0"/>
              <w:rPr>
                <w:sz w:val="24"/>
                <w:lang w:bidi="ar-SA"/>
              </w:rPr>
            </w:pPr>
            <w:r w:rsidRPr="00BE414C">
              <w:rPr>
                <w:sz w:val="24"/>
                <w:lang w:bidi="ar-SA"/>
              </w:rPr>
              <w:t>- Marie Alexandrine</w:t>
            </w:r>
          </w:p>
          <w:p w:rsidR="004537A3" w:rsidRPr="00BE414C" w:rsidRDefault="004537A3" w:rsidP="004537A3">
            <w:pPr>
              <w:ind w:firstLine="0"/>
              <w:rPr>
                <w:sz w:val="24"/>
                <w:lang w:bidi="ar-SA"/>
              </w:rPr>
            </w:pPr>
            <w:r w:rsidRPr="00BE414C">
              <w:rPr>
                <w:sz w:val="24"/>
                <w:lang w:bidi="ar-SA"/>
              </w:rPr>
              <w:t xml:space="preserve"> Athanase</w:t>
            </w:r>
          </w:p>
        </w:tc>
        <w:tc>
          <w:tcPr>
            <w:tcW w:w="1170" w:type="dxa"/>
            <w:gridSpan w:val="2"/>
            <w:tcBorders>
              <w:top w:val="single" w:sz="6" w:space="0" w:color="auto"/>
              <w:left w:val="single" w:sz="6" w:space="0" w:color="auto"/>
              <w:bottom w:val="single" w:sz="6" w:space="0" w:color="auto"/>
              <w:right w:val="single" w:sz="6" w:space="0" w:color="auto"/>
            </w:tcBorders>
          </w:tcPr>
          <w:p w:rsidR="004537A3" w:rsidRPr="00BE414C" w:rsidRDefault="004537A3" w:rsidP="004537A3">
            <w:pPr>
              <w:ind w:firstLine="0"/>
              <w:rPr>
                <w:sz w:val="24"/>
                <w:lang w:bidi="ar-SA"/>
              </w:rPr>
            </w:pPr>
            <w:r w:rsidRPr="00BE414C">
              <w:rPr>
                <w:sz w:val="24"/>
                <w:lang w:bidi="ar-SA"/>
              </w:rPr>
              <w:t>X(17)</w:t>
            </w:r>
          </w:p>
        </w:tc>
        <w:tc>
          <w:tcPr>
            <w:tcW w:w="1980" w:type="dxa"/>
            <w:gridSpan w:val="3"/>
            <w:tcBorders>
              <w:top w:val="single" w:sz="6" w:space="0" w:color="auto"/>
              <w:left w:val="single" w:sz="6" w:space="0" w:color="auto"/>
              <w:bottom w:val="single" w:sz="6" w:space="0" w:color="auto"/>
              <w:right w:val="single" w:sz="6" w:space="0" w:color="auto"/>
            </w:tcBorders>
          </w:tcPr>
          <w:p w:rsidR="004537A3" w:rsidRPr="00BE414C" w:rsidRDefault="004537A3" w:rsidP="004537A3">
            <w:pPr>
              <w:ind w:firstLine="0"/>
              <w:rPr>
                <w:sz w:val="24"/>
                <w:lang w:bidi="ar-SA"/>
              </w:rPr>
            </w:pPr>
            <w:r w:rsidRPr="00BE414C">
              <w:rPr>
                <w:sz w:val="24"/>
                <w:lang w:bidi="ar-SA"/>
              </w:rPr>
              <w:t>X</w:t>
            </w:r>
          </w:p>
          <w:p w:rsidR="004537A3" w:rsidRPr="00BE414C" w:rsidRDefault="004537A3" w:rsidP="004537A3">
            <w:pPr>
              <w:ind w:firstLine="0"/>
              <w:rPr>
                <w:sz w:val="24"/>
                <w:lang w:bidi="ar-SA"/>
              </w:rPr>
            </w:pPr>
          </w:p>
          <w:p w:rsidR="004537A3" w:rsidRPr="00BE414C" w:rsidRDefault="004537A3" w:rsidP="004537A3">
            <w:pPr>
              <w:ind w:firstLine="0"/>
              <w:rPr>
                <w:sz w:val="24"/>
                <w:lang w:bidi="ar-SA"/>
              </w:rPr>
            </w:pPr>
            <w:r w:rsidRPr="00BE414C">
              <w:rPr>
                <w:sz w:val="24"/>
                <w:lang w:bidi="ar-SA"/>
              </w:rPr>
              <w:t>X</w:t>
            </w:r>
          </w:p>
          <w:p w:rsidR="004537A3" w:rsidRPr="00BE414C" w:rsidRDefault="004537A3" w:rsidP="004537A3">
            <w:pPr>
              <w:ind w:firstLine="0"/>
              <w:rPr>
                <w:sz w:val="24"/>
                <w:lang w:bidi="ar-SA"/>
              </w:rPr>
            </w:pPr>
            <w:r w:rsidRPr="00BE414C">
              <w:rPr>
                <w:sz w:val="24"/>
                <w:lang w:bidi="ar-SA"/>
              </w:rPr>
              <w:t>X</w:t>
            </w:r>
          </w:p>
          <w:p w:rsidR="004537A3" w:rsidRPr="00BE414C" w:rsidRDefault="004537A3" w:rsidP="004537A3">
            <w:pPr>
              <w:ind w:firstLine="0"/>
              <w:rPr>
                <w:sz w:val="24"/>
                <w:lang w:bidi="ar-SA"/>
              </w:rPr>
            </w:pPr>
          </w:p>
          <w:p w:rsidR="004537A3" w:rsidRPr="00BE414C" w:rsidRDefault="004537A3" w:rsidP="004537A3">
            <w:pPr>
              <w:ind w:firstLine="0"/>
              <w:rPr>
                <w:sz w:val="24"/>
                <w:lang w:bidi="ar-SA"/>
              </w:rPr>
            </w:pPr>
            <w:r w:rsidRPr="00BE414C">
              <w:rPr>
                <w:sz w:val="24"/>
                <w:lang w:bidi="ar-SA"/>
              </w:rPr>
              <w:t>Rivière-du-Loup</w:t>
            </w:r>
          </w:p>
        </w:tc>
        <w:tc>
          <w:tcPr>
            <w:tcW w:w="1800" w:type="dxa"/>
            <w:tcBorders>
              <w:top w:val="single" w:sz="6" w:space="0" w:color="auto"/>
              <w:left w:val="single" w:sz="6" w:space="0" w:color="auto"/>
              <w:bottom w:val="single" w:sz="6" w:space="0" w:color="auto"/>
              <w:right w:val="single" w:sz="6" w:space="0" w:color="auto"/>
            </w:tcBorders>
          </w:tcPr>
          <w:p w:rsidR="004537A3" w:rsidRPr="00BE414C" w:rsidRDefault="004537A3" w:rsidP="004537A3">
            <w:pPr>
              <w:ind w:firstLine="0"/>
              <w:rPr>
                <w:sz w:val="24"/>
                <w:lang w:bidi="ar-SA"/>
              </w:rPr>
            </w:pPr>
            <w:r w:rsidRPr="00BE414C">
              <w:rPr>
                <w:sz w:val="24"/>
                <w:lang w:bidi="ar-SA"/>
              </w:rPr>
              <w:t>X</w:t>
            </w:r>
          </w:p>
          <w:p w:rsidR="004537A3" w:rsidRPr="00BE414C" w:rsidRDefault="004537A3" w:rsidP="004537A3">
            <w:pPr>
              <w:ind w:firstLine="0"/>
              <w:rPr>
                <w:sz w:val="24"/>
                <w:lang w:bidi="ar-SA"/>
              </w:rPr>
            </w:pPr>
            <w:r w:rsidRPr="00BE414C">
              <w:rPr>
                <w:sz w:val="24"/>
                <w:lang w:bidi="ar-SA"/>
              </w:rPr>
              <w:t>6</w:t>
            </w:r>
          </w:p>
        </w:tc>
        <w:tc>
          <w:tcPr>
            <w:tcW w:w="1620" w:type="dxa"/>
            <w:gridSpan w:val="2"/>
            <w:tcBorders>
              <w:top w:val="single" w:sz="6" w:space="0" w:color="auto"/>
              <w:left w:val="single" w:sz="6" w:space="0" w:color="auto"/>
              <w:bottom w:val="single" w:sz="6" w:space="0" w:color="auto"/>
              <w:right w:val="single" w:sz="6" w:space="0" w:color="auto"/>
            </w:tcBorders>
          </w:tcPr>
          <w:p w:rsidR="004537A3" w:rsidRPr="00BE414C" w:rsidRDefault="004537A3" w:rsidP="004537A3">
            <w:pPr>
              <w:ind w:firstLine="0"/>
              <w:rPr>
                <w:sz w:val="24"/>
                <w:lang w:bidi="ar-SA"/>
              </w:rPr>
            </w:pPr>
          </w:p>
          <w:p w:rsidR="004537A3" w:rsidRPr="00BE414C" w:rsidRDefault="004537A3" w:rsidP="004537A3">
            <w:pPr>
              <w:ind w:firstLine="0"/>
              <w:rPr>
                <w:sz w:val="24"/>
                <w:lang w:bidi="ar-SA"/>
              </w:rPr>
            </w:pPr>
          </w:p>
          <w:p w:rsidR="004537A3" w:rsidRPr="00BE414C" w:rsidRDefault="004537A3" w:rsidP="004537A3">
            <w:pPr>
              <w:ind w:firstLine="0"/>
              <w:rPr>
                <w:sz w:val="24"/>
                <w:lang w:bidi="ar-SA"/>
              </w:rPr>
            </w:pPr>
            <w:r w:rsidRPr="00BE414C">
              <w:rPr>
                <w:sz w:val="24"/>
                <w:lang w:bidi="ar-SA"/>
              </w:rPr>
              <w:t>X(veuve)</w:t>
            </w:r>
          </w:p>
          <w:p w:rsidR="004537A3" w:rsidRPr="00BE414C" w:rsidRDefault="004537A3" w:rsidP="004537A3">
            <w:pPr>
              <w:ind w:firstLine="0"/>
              <w:rPr>
                <w:sz w:val="24"/>
                <w:lang w:bidi="ar-SA"/>
              </w:rPr>
            </w:pPr>
          </w:p>
          <w:p w:rsidR="004537A3" w:rsidRPr="00BE414C" w:rsidRDefault="004537A3" w:rsidP="004537A3">
            <w:pPr>
              <w:ind w:firstLine="0"/>
              <w:rPr>
                <w:sz w:val="24"/>
                <w:lang w:bidi="ar-SA"/>
              </w:rPr>
            </w:pPr>
          </w:p>
          <w:p w:rsidR="004537A3" w:rsidRPr="00BE414C" w:rsidRDefault="004537A3" w:rsidP="004537A3">
            <w:pPr>
              <w:ind w:firstLine="0"/>
              <w:rPr>
                <w:sz w:val="24"/>
                <w:lang w:bidi="ar-SA"/>
              </w:rPr>
            </w:pPr>
            <w:r w:rsidRPr="00BE414C">
              <w:rPr>
                <w:sz w:val="24"/>
                <w:lang w:bidi="ar-SA"/>
              </w:rPr>
              <w:t>Pierr</w:t>
            </w:r>
            <w:r w:rsidRPr="00BE414C">
              <w:rPr>
                <w:sz w:val="24"/>
                <w:lang w:bidi="ar-SA"/>
              </w:rPr>
              <w:t>e</w:t>
            </w:r>
            <w:r w:rsidRPr="00BE414C">
              <w:rPr>
                <w:sz w:val="24"/>
                <w:lang w:bidi="ar-SA"/>
              </w:rPr>
              <w:t>ville</w:t>
            </w:r>
          </w:p>
        </w:tc>
      </w:tr>
      <w:tr w:rsidR="004537A3" w:rsidRPr="00B31BBF">
        <w:tblPrEx>
          <w:tblCellMar>
            <w:top w:w="0" w:type="dxa"/>
            <w:bottom w:w="0" w:type="dxa"/>
          </w:tblCellMar>
        </w:tblPrEx>
        <w:tc>
          <w:tcPr>
            <w:tcW w:w="3510" w:type="dxa"/>
            <w:tcBorders>
              <w:top w:val="single" w:sz="6" w:space="0" w:color="auto"/>
              <w:left w:val="single" w:sz="6" w:space="0" w:color="auto"/>
              <w:bottom w:val="single" w:sz="6" w:space="0" w:color="auto"/>
              <w:right w:val="single" w:sz="6" w:space="0" w:color="auto"/>
            </w:tcBorders>
          </w:tcPr>
          <w:p w:rsidR="004537A3" w:rsidRPr="00BE414C" w:rsidRDefault="004537A3" w:rsidP="004537A3">
            <w:pPr>
              <w:ind w:firstLine="0"/>
              <w:rPr>
                <w:sz w:val="24"/>
                <w:lang w:bidi="ar-SA"/>
              </w:rPr>
            </w:pPr>
          </w:p>
          <w:p w:rsidR="004537A3" w:rsidRPr="00BE414C" w:rsidRDefault="004537A3" w:rsidP="004537A3">
            <w:pPr>
              <w:ind w:firstLine="0"/>
              <w:rPr>
                <w:sz w:val="24"/>
                <w:lang w:bidi="ar-SA"/>
              </w:rPr>
            </w:pPr>
            <w:r w:rsidRPr="00BE414C">
              <w:rPr>
                <w:sz w:val="24"/>
                <w:lang w:bidi="ar-SA"/>
              </w:rPr>
              <w:t>- Laurent Athanase</w:t>
            </w:r>
          </w:p>
          <w:p w:rsidR="004537A3" w:rsidRPr="00BE414C" w:rsidRDefault="004537A3" w:rsidP="004537A3">
            <w:pPr>
              <w:ind w:firstLine="0"/>
              <w:rPr>
                <w:sz w:val="24"/>
                <w:lang w:bidi="ar-SA"/>
              </w:rPr>
            </w:pPr>
            <w:r w:rsidRPr="00BE414C">
              <w:rPr>
                <w:sz w:val="24"/>
                <w:lang w:bidi="ar-SA"/>
              </w:rPr>
              <w:t>(fils de Jean, père)</w:t>
            </w:r>
          </w:p>
          <w:p w:rsidR="004537A3" w:rsidRPr="00BE414C" w:rsidRDefault="004537A3" w:rsidP="004537A3">
            <w:pPr>
              <w:ind w:firstLine="0"/>
              <w:rPr>
                <w:sz w:val="24"/>
                <w:lang w:bidi="ar-SA"/>
              </w:rPr>
            </w:pPr>
            <w:r w:rsidRPr="00BE414C">
              <w:rPr>
                <w:sz w:val="24"/>
                <w:lang w:bidi="ar-SA"/>
              </w:rPr>
              <w:t>- Marie Jérôme</w:t>
            </w:r>
          </w:p>
          <w:p w:rsidR="004537A3" w:rsidRPr="00BE414C" w:rsidRDefault="004537A3" w:rsidP="004537A3">
            <w:pPr>
              <w:ind w:firstLine="0"/>
              <w:rPr>
                <w:sz w:val="24"/>
                <w:lang w:bidi="ar-SA"/>
              </w:rPr>
            </w:pPr>
            <w:r w:rsidRPr="00BE414C">
              <w:rPr>
                <w:sz w:val="24"/>
                <w:lang w:bidi="ar-SA"/>
              </w:rPr>
              <w:t xml:space="preserve">- Charles </w:t>
            </w:r>
          </w:p>
          <w:p w:rsidR="004537A3" w:rsidRPr="00BE414C" w:rsidRDefault="004537A3" w:rsidP="004537A3">
            <w:pPr>
              <w:ind w:firstLine="0"/>
              <w:rPr>
                <w:sz w:val="24"/>
                <w:lang w:bidi="ar-SA"/>
              </w:rPr>
            </w:pPr>
            <w:r w:rsidRPr="00BE414C">
              <w:rPr>
                <w:sz w:val="24"/>
                <w:lang w:bidi="ar-SA"/>
              </w:rPr>
              <w:t xml:space="preserve">- Joseph Laurent </w:t>
            </w:r>
          </w:p>
          <w:p w:rsidR="004537A3" w:rsidRPr="00BE414C" w:rsidRDefault="004537A3" w:rsidP="004537A3">
            <w:pPr>
              <w:ind w:firstLine="0"/>
              <w:rPr>
                <w:sz w:val="24"/>
                <w:lang w:bidi="ar-SA"/>
              </w:rPr>
            </w:pPr>
            <w:r w:rsidRPr="00BE414C">
              <w:rPr>
                <w:sz w:val="24"/>
                <w:lang w:bidi="ar-SA"/>
              </w:rPr>
              <w:t>- Monique</w:t>
            </w:r>
          </w:p>
          <w:p w:rsidR="004537A3" w:rsidRPr="00BE414C" w:rsidRDefault="004537A3" w:rsidP="004537A3">
            <w:pPr>
              <w:ind w:firstLine="0"/>
              <w:rPr>
                <w:sz w:val="24"/>
                <w:lang w:bidi="ar-SA"/>
              </w:rPr>
            </w:pPr>
            <w:r w:rsidRPr="00BE414C">
              <w:rPr>
                <w:sz w:val="24"/>
                <w:lang w:bidi="ar-SA"/>
              </w:rPr>
              <w:t>- Jean</w:t>
            </w:r>
          </w:p>
          <w:p w:rsidR="004537A3" w:rsidRPr="00BE414C" w:rsidRDefault="004537A3" w:rsidP="004537A3">
            <w:pPr>
              <w:ind w:firstLine="0"/>
              <w:rPr>
                <w:sz w:val="24"/>
                <w:lang w:bidi="ar-SA"/>
              </w:rPr>
            </w:pPr>
            <w:r w:rsidRPr="00BE414C">
              <w:rPr>
                <w:sz w:val="24"/>
                <w:lang w:bidi="ar-SA"/>
              </w:rPr>
              <w:t>- Marie</w:t>
            </w:r>
          </w:p>
          <w:p w:rsidR="004537A3" w:rsidRPr="00BE414C" w:rsidRDefault="004537A3" w:rsidP="004537A3">
            <w:pPr>
              <w:ind w:firstLine="0"/>
              <w:rPr>
                <w:sz w:val="24"/>
                <w:lang w:bidi="ar-SA"/>
              </w:rPr>
            </w:pPr>
            <w:r w:rsidRPr="00BE414C">
              <w:rPr>
                <w:sz w:val="24"/>
                <w:lang w:bidi="ar-SA"/>
              </w:rPr>
              <w:t>- Marie Anne</w:t>
            </w:r>
          </w:p>
          <w:p w:rsidR="004537A3" w:rsidRPr="00BE414C" w:rsidRDefault="004537A3" w:rsidP="004537A3">
            <w:pPr>
              <w:ind w:firstLine="0"/>
              <w:rPr>
                <w:sz w:val="24"/>
                <w:lang w:bidi="ar-SA"/>
              </w:rPr>
            </w:pPr>
            <w:r w:rsidRPr="00BE414C">
              <w:rPr>
                <w:sz w:val="24"/>
                <w:lang w:bidi="ar-SA"/>
              </w:rPr>
              <w:t>- Marie Cécile</w:t>
            </w:r>
          </w:p>
          <w:p w:rsidR="004537A3" w:rsidRPr="00BE414C" w:rsidRDefault="004537A3" w:rsidP="004537A3">
            <w:pPr>
              <w:ind w:firstLine="0"/>
              <w:rPr>
                <w:sz w:val="24"/>
                <w:lang w:bidi="ar-SA"/>
              </w:rPr>
            </w:pPr>
            <w:r w:rsidRPr="00BE414C">
              <w:rPr>
                <w:sz w:val="24"/>
                <w:lang w:bidi="ar-SA"/>
              </w:rPr>
              <w:t>- Denis</w:t>
            </w:r>
          </w:p>
        </w:tc>
        <w:tc>
          <w:tcPr>
            <w:tcW w:w="1170" w:type="dxa"/>
            <w:gridSpan w:val="2"/>
            <w:tcBorders>
              <w:top w:val="single" w:sz="6" w:space="0" w:color="auto"/>
              <w:left w:val="single" w:sz="6" w:space="0" w:color="auto"/>
              <w:bottom w:val="single" w:sz="6" w:space="0" w:color="auto"/>
              <w:right w:val="single" w:sz="6" w:space="0" w:color="auto"/>
            </w:tcBorders>
          </w:tcPr>
          <w:p w:rsidR="004537A3" w:rsidRPr="00BE414C" w:rsidRDefault="004537A3" w:rsidP="004537A3">
            <w:pPr>
              <w:ind w:firstLine="0"/>
              <w:rPr>
                <w:sz w:val="24"/>
                <w:lang w:bidi="ar-SA"/>
              </w:rPr>
            </w:pPr>
          </w:p>
          <w:p w:rsidR="004537A3" w:rsidRPr="00BE414C" w:rsidRDefault="004537A3" w:rsidP="004537A3">
            <w:pPr>
              <w:ind w:firstLine="0"/>
              <w:rPr>
                <w:sz w:val="24"/>
                <w:lang w:bidi="ar-SA"/>
              </w:rPr>
            </w:pPr>
            <w:r w:rsidRPr="00BE414C">
              <w:rPr>
                <w:sz w:val="24"/>
                <w:lang w:bidi="ar-SA"/>
              </w:rPr>
              <w:t>X(12)</w:t>
            </w:r>
          </w:p>
        </w:tc>
        <w:tc>
          <w:tcPr>
            <w:tcW w:w="1980" w:type="dxa"/>
            <w:gridSpan w:val="3"/>
            <w:tcBorders>
              <w:top w:val="single" w:sz="6" w:space="0" w:color="auto"/>
              <w:left w:val="single" w:sz="6" w:space="0" w:color="auto"/>
              <w:bottom w:val="single" w:sz="6" w:space="0" w:color="auto"/>
              <w:right w:val="single" w:sz="6" w:space="0" w:color="auto"/>
            </w:tcBorders>
          </w:tcPr>
          <w:p w:rsidR="004537A3" w:rsidRPr="00BE414C" w:rsidRDefault="004537A3" w:rsidP="004537A3">
            <w:pPr>
              <w:ind w:firstLine="0"/>
              <w:rPr>
                <w:sz w:val="24"/>
                <w:lang w:bidi="ar-SA"/>
              </w:rPr>
            </w:pPr>
          </w:p>
          <w:p w:rsidR="004537A3" w:rsidRPr="00BE414C" w:rsidRDefault="004537A3" w:rsidP="004537A3">
            <w:pPr>
              <w:ind w:firstLine="0"/>
              <w:rPr>
                <w:sz w:val="24"/>
                <w:lang w:bidi="ar-SA"/>
              </w:rPr>
            </w:pPr>
            <w:r w:rsidRPr="00BE414C">
              <w:rPr>
                <w:sz w:val="24"/>
                <w:lang w:bidi="ar-SA"/>
              </w:rPr>
              <w:t>X</w:t>
            </w:r>
          </w:p>
          <w:p w:rsidR="004537A3" w:rsidRPr="00BE414C" w:rsidRDefault="004537A3" w:rsidP="004537A3">
            <w:pPr>
              <w:ind w:firstLine="0"/>
              <w:rPr>
                <w:sz w:val="24"/>
                <w:lang w:bidi="ar-SA"/>
              </w:rPr>
            </w:pPr>
          </w:p>
          <w:p w:rsidR="004537A3" w:rsidRPr="00BE414C" w:rsidRDefault="004537A3" w:rsidP="004537A3">
            <w:pPr>
              <w:ind w:firstLine="0"/>
              <w:rPr>
                <w:sz w:val="24"/>
                <w:lang w:bidi="ar-SA"/>
              </w:rPr>
            </w:pPr>
            <w:r w:rsidRPr="00BE414C">
              <w:rPr>
                <w:sz w:val="24"/>
                <w:lang w:bidi="ar-SA"/>
              </w:rPr>
              <w:t>X</w:t>
            </w:r>
          </w:p>
          <w:p w:rsidR="004537A3" w:rsidRPr="00BE414C" w:rsidRDefault="004537A3" w:rsidP="004537A3">
            <w:pPr>
              <w:ind w:firstLine="0"/>
              <w:rPr>
                <w:sz w:val="24"/>
                <w:lang w:bidi="ar-SA"/>
              </w:rPr>
            </w:pPr>
            <w:r w:rsidRPr="00BE414C">
              <w:rPr>
                <w:sz w:val="24"/>
                <w:lang w:bidi="ar-SA"/>
              </w:rPr>
              <w:t>X</w:t>
            </w:r>
          </w:p>
          <w:p w:rsidR="004537A3" w:rsidRPr="00BE414C" w:rsidRDefault="004537A3" w:rsidP="004537A3">
            <w:pPr>
              <w:ind w:firstLine="0"/>
              <w:rPr>
                <w:sz w:val="24"/>
                <w:lang w:bidi="ar-SA"/>
              </w:rPr>
            </w:pPr>
            <w:r w:rsidRPr="00BE414C">
              <w:rPr>
                <w:sz w:val="24"/>
                <w:lang w:bidi="ar-SA"/>
              </w:rPr>
              <w:t>X</w:t>
            </w:r>
          </w:p>
          <w:p w:rsidR="004537A3" w:rsidRPr="00BE414C" w:rsidRDefault="004537A3" w:rsidP="004537A3">
            <w:pPr>
              <w:ind w:firstLine="0"/>
              <w:rPr>
                <w:sz w:val="24"/>
                <w:lang w:bidi="ar-SA"/>
              </w:rPr>
            </w:pPr>
          </w:p>
          <w:p w:rsidR="004537A3" w:rsidRPr="00BE414C" w:rsidRDefault="004537A3" w:rsidP="004537A3">
            <w:pPr>
              <w:ind w:firstLine="0"/>
              <w:rPr>
                <w:sz w:val="24"/>
                <w:lang w:bidi="ar-SA"/>
              </w:rPr>
            </w:pPr>
          </w:p>
          <w:p w:rsidR="004537A3" w:rsidRPr="00BE414C" w:rsidRDefault="004537A3" w:rsidP="004537A3">
            <w:pPr>
              <w:ind w:firstLine="0"/>
              <w:rPr>
                <w:sz w:val="24"/>
                <w:lang w:bidi="ar-SA"/>
              </w:rPr>
            </w:pPr>
          </w:p>
          <w:p w:rsidR="004537A3" w:rsidRPr="00BE414C" w:rsidRDefault="004537A3" w:rsidP="004537A3">
            <w:pPr>
              <w:ind w:firstLine="0"/>
              <w:rPr>
                <w:sz w:val="24"/>
                <w:lang w:bidi="ar-SA"/>
              </w:rPr>
            </w:pPr>
          </w:p>
          <w:p w:rsidR="004537A3" w:rsidRPr="00BE414C" w:rsidRDefault="004537A3" w:rsidP="004537A3">
            <w:pPr>
              <w:ind w:firstLine="0"/>
              <w:rPr>
                <w:sz w:val="24"/>
                <w:lang w:bidi="ar-SA"/>
              </w:rPr>
            </w:pPr>
          </w:p>
          <w:p w:rsidR="004537A3" w:rsidRPr="00BE414C" w:rsidRDefault="004537A3" w:rsidP="004537A3">
            <w:pPr>
              <w:ind w:firstLine="0"/>
              <w:rPr>
                <w:sz w:val="24"/>
                <w:lang w:bidi="ar-SA"/>
              </w:rPr>
            </w:pPr>
          </w:p>
          <w:p w:rsidR="004537A3" w:rsidRPr="00BE414C" w:rsidRDefault="004537A3" w:rsidP="004537A3">
            <w:pPr>
              <w:ind w:firstLine="0"/>
              <w:rPr>
                <w:sz w:val="24"/>
                <w:lang w:bidi="ar-SA"/>
              </w:rPr>
            </w:pPr>
          </w:p>
          <w:p w:rsidR="004537A3" w:rsidRPr="00BE414C" w:rsidRDefault="004537A3" w:rsidP="004537A3">
            <w:pPr>
              <w:ind w:firstLine="0"/>
              <w:rPr>
                <w:sz w:val="24"/>
                <w:lang w:bidi="ar-SA"/>
              </w:rPr>
            </w:pPr>
            <w:r w:rsidRPr="00BE414C">
              <w:rPr>
                <w:sz w:val="24"/>
                <w:lang w:bidi="ar-SA"/>
              </w:rPr>
              <w:t>Caco</w:t>
            </w:r>
            <w:r w:rsidRPr="00BE414C">
              <w:rPr>
                <w:sz w:val="24"/>
                <w:lang w:bidi="ar-SA"/>
              </w:rPr>
              <w:t>u</w:t>
            </w:r>
            <w:r w:rsidRPr="00BE414C">
              <w:rPr>
                <w:sz w:val="24"/>
                <w:lang w:bidi="ar-SA"/>
              </w:rPr>
              <w:t>na</w:t>
            </w:r>
          </w:p>
        </w:tc>
        <w:tc>
          <w:tcPr>
            <w:tcW w:w="1800" w:type="dxa"/>
            <w:tcBorders>
              <w:top w:val="single" w:sz="6" w:space="0" w:color="auto"/>
              <w:left w:val="single" w:sz="6" w:space="0" w:color="auto"/>
              <w:bottom w:val="single" w:sz="6" w:space="0" w:color="auto"/>
              <w:right w:val="single" w:sz="6" w:space="0" w:color="auto"/>
            </w:tcBorders>
          </w:tcPr>
          <w:p w:rsidR="004537A3" w:rsidRPr="00BE414C" w:rsidRDefault="004537A3" w:rsidP="004537A3">
            <w:pPr>
              <w:ind w:firstLine="0"/>
              <w:rPr>
                <w:sz w:val="24"/>
                <w:lang w:bidi="ar-SA"/>
              </w:rPr>
            </w:pPr>
            <w:r w:rsidRPr="00BE414C">
              <w:rPr>
                <w:sz w:val="24"/>
                <w:lang w:bidi="ar-SA"/>
              </w:rPr>
              <w:t>1979</w:t>
            </w:r>
          </w:p>
          <w:p w:rsidR="004537A3" w:rsidRPr="00BE414C" w:rsidRDefault="004537A3" w:rsidP="004537A3">
            <w:pPr>
              <w:ind w:firstLine="0"/>
              <w:rPr>
                <w:sz w:val="24"/>
                <w:lang w:bidi="ar-SA"/>
              </w:rPr>
            </w:pPr>
            <w:r w:rsidRPr="00BE414C">
              <w:rPr>
                <w:sz w:val="24"/>
                <w:lang w:bidi="ar-SA"/>
              </w:rPr>
              <w:t>X(36)</w:t>
            </w:r>
          </w:p>
          <w:p w:rsidR="004537A3" w:rsidRPr="00BE414C" w:rsidRDefault="004537A3" w:rsidP="004537A3">
            <w:pPr>
              <w:ind w:firstLine="0"/>
              <w:rPr>
                <w:sz w:val="24"/>
                <w:lang w:bidi="ar-SA"/>
              </w:rPr>
            </w:pPr>
          </w:p>
          <w:p w:rsidR="004537A3" w:rsidRPr="00BE414C" w:rsidRDefault="004537A3" w:rsidP="004537A3">
            <w:pPr>
              <w:ind w:firstLine="0"/>
              <w:rPr>
                <w:sz w:val="24"/>
                <w:lang w:bidi="ar-SA"/>
              </w:rPr>
            </w:pPr>
            <w:r w:rsidRPr="00BE414C">
              <w:rPr>
                <w:sz w:val="24"/>
                <w:lang w:bidi="ar-SA"/>
              </w:rPr>
              <w:t>X(35)</w:t>
            </w:r>
          </w:p>
          <w:p w:rsidR="004537A3" w:rsidRPr="00BE414C" w:rsidRDefault="004537A3" w:rsidP="004537A3">
            <w:pPr>
              <w:ind w:firstLine="0"/>
              <w:rPr>
                <w:sz w:val="24"/>
                <w:lang w:bidi="ar-SA"/>
              </w:rPr>
            </w:pPr>
            <w:r w:rsidRPr="00BE414C">
              <w:rPr>
                <w:sz w:val="24"/>
                <w:lang w:bidi="ar-SA"/>
              </w:rPr>
              <w:t>X(12)</w:t>
            </w:r>
          </w:p>
          <w:p w:rsidR="004537A3" w:rsidRPr="00BE414C" w:rsidRDefault="004537A3" w:rsidP="004537A3">
            <w:pPr>
              <w:ind w:firstLine="0"/>
              <w:rPr>
                <w:sz w:val="24"/>
                <w:lang w:bidi="ar-SA"/>
              </w:rPr>
            </w:pPr>
            <w:r w:rsidRPr="00BE414C">
              <w:rPr>
                <w:sz w:val="24"/>
                <w:lang w:bidi="ar-SA"/>
              </w:rPr>
              <w:t>X(11)</w:t>
            </w:r>
          </w:p>
          <w:p w:rsidR="004537A3" w:rsidRPr="00BE414C" w:rsidRDefault="004537A3" w:rsidP="004537A3">
            <w:pPr>
              <w:ind w:firstLine="0"/>
              <w:rPr>
                <w:sz w:val="24"/>
                <w:lang w:bidi="ar-SA"/>
              </w:rPr>
            </w:pPr>
            <w:r w:rsidRPr="00BE414C">
              <w:rPr>
                <w:sz w:val="24"/>
                <w:lang w:bidi="ar-SA"/>
              </w:rPr>
              <w:t>X(9)</w:t>
            </w:r>
          </w:p>
          <w:p w:rsidR="004537A3" w:rsidRPr="00BE414C" w:rsidRDefault="004537A3" w:rsidP="004537A3">
            <w:pPr>
              <w:ind w:firstLine="0"/>
              <w:rPr>
                <w:sz w:val="24"/>
                <w:lang w:bidi="ar-SA"/>
              </w:rPr>
            </w:pPr>
            <w:r w:rsidRPr="00BE414C">
              <w:rPr>
                <w:sz w:val="24"/>
                <w:lang w:bidi="ar-SA"/>
              </w:rPr>
              <w:t>X(6)</w:t>
            </w:r>
          </w:p>
          <w:p w:rsidR="004537A3" w:rsidRPr="00BE414C" w:rsidRDefault="004537A3" w:rsidP="004537A3">
            <w:pPr>
              <w:ind w:firstLine="0"/>
              <w:rPr>
                <w:sz w:val="24"/>
                <w:lang w:bidi="ar-SA"/>
              </w:rPr>
            </w:pPr>
            <w:r w:rsidRPr="00BE414C">
              <w:rPr>
                <w:sz w:val="24"/>
                <w:lang w:bidi="ar-SA"/>
              </w:rPr>
              <w:t>X(5)</w:t>
            </w:r>
          </w:p>
          <w:p w:rsidR="004537A3" w:rsidRPr="00BE414C" w:rsidRDefault="004537A3" w:rsidP="004537A3">
            <w:pPr>
              <w:ind w:firstLine="0"/>
              <w:rPr>
                <w:sz w:val="24"/>
                <w:lang w:bidi="ar-SA"/>
              </w:rPr>
            </w:pPr>
            <w:r w:rsidRPr="00BE414C">
              <w:rPr>
                <w:sz w:val="24"/>
                <w:lang w:bidi="ar-SA"/>
              </w:rPr>
              <w:t>X(4)</w:t>
            </w:r>
          </w:p>
          <w:p w:rsidR="004537A3" w:rsidRPr="00BE414C" w:rsidRDefault="004537A3" w:rsidP="004537A3">
            <w:pPr>
              <w:ind w:firstLine="0"/>
              <w:rPr>
                <w:sz w:val="24"/>
                <w:lang w:bidi="ar-SA"/>
              </w:rPr>
            </w:pPr>
            <w:r w:rsidRPr="00BE414C">
              <w:rPr>
                <w:sz w:val="24"/>
                <w:lang w:bidi="ar-SA"/>
              </w:rPr>
              <w:t>X(3)</w:t>
            </w:r>
          </w:p>
          <w:p w:rsidR="004537A3" w:rsidRPr="00BE414C" w:rsidRDefault="004537A3" w:rsidP="004537A3">
            <w:pPr>
              <w:ind w:firstLine="0"/>
              <w:rPr>
                <w:sz w:val="24"/>
                <w:lang w:bidi="ar-SA"/>
              </w:rPr>
            </w:pPr>
            <w:r w:rsidRPr="00BE414C">
              <w:rPr>
                <w:sz w:val="24"/>
                <w:lang w:bidi="ar-SA"/>
              </w:rPr>
              <w:t>X(1)</w:t>
            </w:r>
          </w:p>
          <w:p w:rsidR="004537A3" w:rsidRPr="00BE414C" w:rsidRDefault="004537A3" w:rsidP="004537A3">
            <w:pPr>
              <w:ind w:firstLine="0"/>
              <w:rPr>
                <w:sz w:val="24"/>
                <w:lang w:bidi="ar-SA"/>
              </w:rPr>
            </w:pPr>
            <w:r w:rsidRPr="00BE414C">
              <w:rPr>
                <w:sz w:val="24"/>
                <w:lang w:bidi="ar-SA"/>
              </w:rPr>
              <w:t>environs de R</w:t>
            </w:r>
            <w:r w:rsidRPr="00BE414C">
              <w:rPr>
                <w:sz w:val="24"/>
                <w:lang w:bidi="ar-SA"/>
              </w:rPr>
              <w:t>i</w:t>
            </w:r>
            <w:r w:rsidRPr="00BE414C">
              <w:rPr>
                <w:sz w:val="24"/>
                <w:lang w:bidi="ar-SA"/>
              </w:rPr>
              <w:t>mouski</w:t>
            </w:r>
          </w:p>
        </w:tc>
        <w:tc>
          <w:tcPr>
            <w:tcW w:w="1620" w:type="dxa"/>
            <w:gridSpan w:val="2"/>
            <w:tcBorders>
              <w:top w:val="single" w:sz="6" w:space="0" w:color="auto"/>
              <w:left w:val="single" w:sz="6" w:space="0" w:color="auto"/>
              <w:bottom w:val="single" w:sz="6" w:space="0" w:color="auto"/>
              <w:right w:val="single" w:sz="6" w:space="0" w:color="auto"/>
            </w:tcBorders>
          </w:tcPr>
          <w:p w:rsidR="004537A3" w:rsidRPr="00BE414C" w:rsidRDefault="004537A3" w:rsidP="004537A3">
            <w:pPr>
              <w:ind w:firstLine="0"/>
              <w:rPr>
                <w:sz w:val="24"/>
                <w:lang w:bidi="ar-SA"/>
              </w:rPr>
            </w:pPr>
          </w:p>
          <w:p w:rsidR="004537A3" w:rsidRPr="00BE414C" w:rsidRDefault="004537A3" w:rsidP="004537A3">
            <w:pPr>
              <w:ind w:firstLine="0"/>
              <w:rPr>
                <w:sz w:val="24"/>
                <w:lang w:bidi="ar-SA"/>
              </w:rPr>
            </w:pPr>
          </w:p>
          <w:p w:rsidR="004537A3" w:rsidRPr="00BE414C" w:rsidRDefault="004537A3" w:rsidP="004537A3">
            <w:pPr>
              <w:ind w:firstLine="0"/>
              <w:rPr>
                <w:sz w:val="24"/>
                <w:lang w:bidi="ar-SA"/>
              </w:rPr>
            </w:pPr>
          </w:p>
          <w:p w:rsidR="004537A3" w:rsidRPr="00BE414C" w:rsidRDefault="004537A3" w:rsidP="004537A3">
            <w:pPr>
              <w:ind w:firstLine="0"/>
              <w:rPr>
                <w:sz w:val="24"/>
                <w:lang w:bidi="ar-SA"/>
              </w:rPr>
            </w:pPr>
            <w:r w:rsidRPr="00BE414C">
              <w:rPr>
                <w:sz w:val="24"/>
                <w:lang w:bidi="ar-SA"/>
              </w:rPr>
              <w:t>X(veuve)</w:t>
            </w:r>
          </w:p>
          <w:p w:rsidR="004537A3" w:rsidRPr="00BE414C" w:rsidRDefault="004537A3" w:rsidP="004537A3">
            <w:pPr>
              <w:ind w:firstLine="0"/>
              <w:rPr>
                <w:sz w:val="24"/>
                <w:lang w:bidi="ar-SA"/>
              </w:rPr>
            </w:pPr>
          </w:p>
          <w:p w:rsidR="004537A3" w:rsidRPr="00BE414C" w:rsidRDefault="004537A3" w:rsidP="004537A3">
            <w:pPr>
              <w:ind w:firstLine="0"/>
              <w:rPr>
                <w:sz w:val="24"/>
                <w:lang w:bidi="ar-SA"/>
              </w:rPr>
            </w:pPr>
          </w:p>
          <w:p w:rsidR="004537A3" w:rsidRPr="00BE414C" w:rsidRDefault="004537A3" w:rsidP="004537A3">
            <w:pPr>
              <w:ind w:firstLine="0"/>
              <w:rPr>
                <w:sz w:val="24"/>
                <w:lang w:bidi="ar-SA"/>
              </w:rPr>
            </w:pPr>
          </w:p>
          <w:p w:rsidR="004537A3" w:rsidRPr="00BE414C" w:rsidRDefault="004537A3" w:rsidP="004537A3">
            <w:pPr>
              <w:ind w:firstLine="0"/>
              <w:rPr>
                <w:sz w:val="24"/>
                <w:lang w:bidi="ar-SA"/>
              </w:rPr>
            </w:pPr>
          </w:p>
          <w:p w:rsidR="004537A3" w:rsidRPr="00BE414C" w:rsidRDefault="004537A3" w:rsidP="004537A3">
            <w:pPr>
              <w:ind w:firstLine="0"/>
              <w:rPr>
                <w:sz w:val="24"/>
                <w:lang w:bidi="ar-SA"/>
              </w:rPr>
            </w:pPr>
          </w:p>
          <w:p w:rsidR="004537A3" w:rsidRPr="00BE414C" w:rsidRDefault="004537A3" w:rsidP="004537A3">
            <w:pPr>
              <w:ind w:firstLine="0"/>
              <w:rPr>
                <w:sz w:val="24"/>
                <w:lang w:bidi="ar-SA"/>
              </w:rPr>
            </w:pPr>
          </w:p>
          <w:p w:rsidR="004537A3" w:rsidRPr="00BE414C" w:rsidRDefault="004537A3" w:rsidP="004537A3">
            <w:pPr>
              <w:ind w:firstLine="0"/>
              <w:rPr>
                <w:sz w:val="24"/>
                <w:lang w:bidi="ar-SA"/>
              </w:rPr>
            </w:pPr>
          </w:p>
          <w:p w:rsidR="004537A3" w:rsidRPr="00BE414C" w:rsidRDefault="004537A3" w:rsidP="004537A3">
            <w:pPr>
              <w:ind w:firstLine="0"/>
              <w:rPr>
                <w:sz w:val="24"/>
                <w:lang w:bidi="ar-SA"/>
              </w:rPr>
            </w:pPr>
          </w:p>
          <w:p w:rsidR="004537A3" w:rsidRPr="00BE414C" w:rsidRDefault="004537A3" w:rsidP="004537A3">
            <w:pPr>
              <w:ind w:firstLine="0"/>
              <w:rPr>
                <w:sz w:val="24"/>
                <w:lang w:bidi="ar-SA"/>
              </w:rPr>
            </w:pPr>
            <w:r w:rsidRPr="00BE414C">
              <w:rPr>
                <w:sz w:val="24"/>
                <w:lang w:bidi="ar-SA"/>
              </w:rPr>
              <w:t>Lachine Lock</w:t>
            </w:r>
          </w:p>
        </w:tc>
      </w:tr>
      <w:tr w:rsidR="004537A3" w:rsidRPr="00B31BBF">
        <w:tblPrEx>
          <w:tblCellMar>
            <w:top w:w="0" w:type="dxa"/>
            <w:bottom w:w="0" w:type="dxa"/>
          </w:tblCellMar>
        </w:tblPrEx>
        <w:tc>
          <w:tcPr>
            <w:tcW w:w="3510" w:type="dxa"/>
            <w:tcBorders>
              <w:top w:val="single" w:sz="6" w:space="0" w:color="auto"/>
              <w:left w:val="single" w:sz="6" w:space="0" w:color="auto"/>
              <w:bottom w:val="single" w:sz="6" w:space="0" w:color="auto"/>
              <w:right w:val="single" w:sz="6" w:space="0" w:color="auto"/>
            </w:tcBorders>
          </w:tcPr>
          <w:p w:rsidR="004537A3" w:rsidRPr="00BE414C" w:rsidRDefault="004537A3" w:rsidP="004537A3">
            <w:pPr>
              <w:ind w:firstLine="0"/>
              <w:rPr>
                <w:sz w:val="24"/>
                <w:lang w:bidi="ar-SA"/>
              </w:rPr>
            </w:pPr>
            <w:r w:rsidRPr="00BE414C">
              <w:rPr>
                <w:sz w:val="24"/>
                <w:lang w:bidi="ar-SA"/>
              </w:rPr>
              <w:t>- Michel Athanase</w:t>
            </w:r>
          </w:p>
          <w:p w:rsidR="004537A3" w:rsidRPr="00BE414C" w:rsidRDefault="004537A3" w:rsidP="004537A3">
            <w:pPr>
              <w:ind w:firstLine="0"/>
              <w:rPr>
                <w:sz w:val="24"/>
                <w:lang w:bidi="ar-SA"/>
              </w:rPr>
            </w:pPr>
            <w:r w:rsidRPr="00BE414C">
              <w:rPr>
                <w:sz w:val="24"/>
                <w:lang w:bidi="ar-SA"/>
              </w:rPr>
              <w:t>- Monique Grey</w:t>
            </w:r>
          </w:p>
        </w:tc>
        <w:tc>
          <w:tcPr>
            <w:tcW w:w="1170" w:type="dxa"/>
            <w:gridSpan w:val="2"/>
            <w:tcBorders>
              <w:top w:val="single" w:sz="6" w:space="0" w:color="auto"/>
              <w:left w:val="single" w:sz="6" w:space="0" w:color="auto"/>
              <w:bottom w:val="single" w:sz="6" w:space="0" w:color="auto"/>
              <w:right w:val="single" w:sz="6" w:space="0" w:color="auto"/>
            </w:tcBorders>
          </w:tcPr>
          <w:p w:rsidR="004537A3" w:rsidRPr="00BE414C" w:rsidRDefault="004537A3" w:rsidP="004537A3">
            <w:pPr>
              <w:ind w:firstLine="0"/>
              <w:rPr>
                <w:sz w:val="24"/>
                <w:lang w:bidi="ar-SA"/>
              </w:rPr>
            </w:pPr>
          </w:p>
        </w:tc>
        <w:tc>
          <w:tcPr>
            <w:tcW w:w="1980" w:type="dxa"/>
            <w:gridSpan w:val="3"/>
            <w:tcBorders>
              <w:top w:val="single" w:sz="6" w:space="0" w:color="auto"/>
              <w:left w:val="single" w:sz="6" w:space="0" w:color="auto"/>
              <w:bottom w:val="single" w:sz="6" w:space="0" w:color="auto"/>
              <w:right w:val="single" w:sz="6" w:space="0" w:color="auto"/>
            </w:tcBorders>
          </w:tcPr>
          <w:p w:rsidR="004537A3" w:rsidRPr="00BE414C" w:rsidRDefault="004537A3" w:rsidP="004537A3">
            <w:pPr>
              <w:ind w:firstLine="0"/>
              <w:rPr>
                <w:sz w:val="24"/>
                <w:lang w:bidi="ar-SA"/>
              </w:rPr>
            </w:pPr>
            <w:r w:rsidRPr="00BE414C">
              <w:rPr>
                <w:sz w:val="24"/>
                <w:lang w:bidi="ar-SA"/>
              </w:rPr>
              <w:t>X</w:t>
            </w:r>
          </w:p>
          <w:p w:rsidR="004537A3" w:rsidRPr="00BE414C" w:rsidRDefault="004537A3" w:rsidP="004537A3">
            <w:pPr>
              <w:ind w:firstLine="0"/>
              <w:rPr>
                <w:sz w:val="24"/>
                <w:lang w:bidi="ar-SA"/>
              </w:rPr>
            </w:pPr>
            <w:r w:rsidRPr="00BE414C">
              <w:rPr>
                <w:sz w:val="24"/>
                <w:lang w:bidi="ar-SA"/>
              </w:rPr>
              <w:t>X</w:t>
            </w:r>
          </w:p>
          <w:p w:rsidR="004537A3" w:rsidRPr="00BE414C" w:rsidRDefault="004537A3" w:rsidP="004537A3">
            <w:pPr>
              <w:ind w:firstLine="0"/>
              <w:rPr>
                <w:sz w:val="24"/>
                <w:lang w:bidi="ar-SA"/>
              </w:rPr>
            </w:pPr>
            <w:r w:rsidRPr="00BE414C">
              <w:rPr>
                <w:sz w:val="24"/>
                <w:lang w:bidi="ar-SA"/>
              </w:rPr>
              <w:t>Rivière-du-Loup</w:t>
            </w:r>
          </w:p>
        </w:tc>
        <w:tc>
          <w:tcPr>
            <w:tcW w:w="1800" w:type="dxa"/>
            <w:tcBorders>
              <w:top w:val="single" w:sz="6" w:space="0" w:color="auto"/>
              <w:left w:val="single" w:sz="6" w:space="0" w:color="auto"/>
              <w:bottom w:val="single" w:sz="6" w:space="0" w:color="auto"/>
              <w:right w:val="single" w:sz="6" w:space="0" w:color="auto"/>
            </w:tcBorders>
          </w:tcPr>
          <w:p w:rsidR="004537A3" w:rsidRPr="00BE414C" w:rsidRDefault="004537A3" w:rsidP="004537A3">
            <w:pPr>
              <w:ind w:firstLine="0"/>
              <w:rPr>
                <w:sz w:val="24"/>
                <w:lang w:bidi="ar-SA"/>
              </w:rPr>
            </w:pPr>
            <w:r w:rsidRPr="00BE414C">
              <w:rPr>
                <w:sz w:val="24"/>
                <w:lang w:bidi="ar-SA"/>
              </w:rPr>
              <w:t>X</w:t>
            </w:r>
          </w:p>
          <w:p w:rsidR="004537A3" w:rsidRPr="00BE414C" w:rsidRDefault="004537A3" w:rsidP="004537A3">
            <w:pPr>
              <w:ind w:firstLine="0"/>
              <w:rPr>
                <w:sz w:val="24"/>
                <w:lang w:bidi="ar-SA"/>
              </w:rPr>
            </w:pPr>
            <w:r w:rsidRPr="00BE414C">
              <w:rPr>
                <w:sz w:val="24"/>
                <w:lang w:bidi="ar-SA"/>
              </w:rPr>
              <w:t>3</w:t>
            </w:r>
          </w:p>
        </w:tc>
        <w:tc>
          <w:tcPr>
            <w:tcW w:w="1620" w:type="dxa"/>
            <w:gridSpan w:val="2"/>
            <w:tcBorders>
              <w:top w:val="single" w:sz="6" w:space="0" w:color="auto"/>
              <w:left w:val="single" w:sz="6" w:space="0" w:color="auto"/>
              <w:bottom w:val="single" w:sz="6" w:space="0" w:color="auto"/>
              <w:right w:val="single" w:sz="6" w:space="0" w:color="auto"/>
            </w:tcBorders>
          </w:tcPr>
          <w:p w:rsidR="004537A3" w:rsidRPr="00BE414C" w:rsidRDefault="004537A3" w:rsidP="004537A3">
            <w:pPr>
              <w:ind w:firstLine="0"/>
              <w:rPr>
                <w:sz w:val="24"/>
                <w:lang w:bidi="ar-SA"/>
              </w:rPr>
            </w:pPr>
          </w:p>
          <w:p w:rsidR="004537A3" w:rsidRPr="00BE414C" w:rsidRDefault="004537A3" w:rsidP="004537A3">
            <w:pPr>
              <w:ind w:firstLine="0"/>
              <w:rPr>
                <w:sz w:val="24"/>
                <w:lang w:bidi="ar-SA"/>
              </w:rPr>
            </w:pPr>
            <w:r w:rsidRPr="00BE414C">
              <w:rPr>
                <w:sz w:val="24"/>
                <w:lang w:bidi="ar-SA"/>
              </w:rPr>
              <w:t>X(veuve)</w:t>
            </w:r>
          </w:p>
          <w:p w:rsidR="004537A3" w:rsidRPr="00BE414C" w:rsidRDefault="004537A3" w:rsidP="004537A3">
            <w:pPr>
              <w:ind w:firstLine="0"/>
              <w:rPr>
                <w:sz w:val="24"/>
                <w:lang w:bidi="ar-SA"/>
              </w:rPr>
            </w:pPr>
            <w:r w:rsidRPr="00BE414C">
              <w:rPr>
                <w:sz w:val="24"/>
                <w:lang w:bidi="ar-SA"/>
              </w:rPr>
              <w:t>5personnes</w:t>
            </w:r>
          </w:p>
          <w:p w:rsidR="004537A3" w:rsidRPr="00BE414C" w:rsidRDefault="004537A3" w:rsidP="004537A3">
            <w:pPr>
              <w:ind w:firstLine="0"/>
              <w:rPr>
                <w:sz w:val="24"/>
                <w:lang w:bidi="ar-SA"/>
              </w:rPr>
            </w:pPr>
            <w:r w:rsidRPr="00BE414C">
              <w:rPr>
                <w:sz w:val="24"/>
                <w:lang w:bidi="ar-SA"/>
              </w:rPr>
              <w:t>Old Town, Maine en avril, Fre</w:t>
            </w:r>
            <w:r w:rsidRPr="00BE414C">
              <w:rPr>
                <w:sz w:val="24"/>
                <w:lang w:bidi="ar-SA"/>
              </w:rPr>
              <w:t>n</w:t>
            </w:r>
            <w:r w:rsidRPr="00BE414C">
              <w:rPr>
                <w:sz w:val="24"/>
                <w:lang w:bidi="ar-SA"/>
              </w:rPr>
              <w:t>chville, Maine en o</w:t>
            </w:r>
            <w:r w:rsidRPr="00BE414C">
              <w:rPr>
                <w:sz w:val="24"/>
                <w:lang w:bidi="ar-SA"/>
              </w:rPr>
              <w:t>c</w:t>
            </w:r>
            <w:r w:rsidRPr="00BE414C">
              <w:rPr>
                <w:sz w:val="24"/>
                <w:lang w:bidi="ar-SA"/>
              </w:rPr>
              <w:t>tobre</w:t>
            </w:r>
          </w:p>
        </w:tc>
      </w:tr>
      <w:tr w:rsidR="004537A3" w:rsidRPr="00B31BBF">
        <w:tblPrEx>
          <w:tblCellMar>
            <w:top w:w="0" w:type="dxa"/>
            <w:bottom w:w="0" w:type="dxa"/>
          </w:tblCellMar>
        </w:tblPrEx>
        <w:tc>
          <w:tcPr>
            <w:tcW w:w="3510" w:type="dxa"/>
            <w:tcBorders>
              <w:top w:val="single" w:sz="6" w:space="0" w:color="auto"/>
              <w:left w:val="single" w:sz="6" w:space="0" w:color="auto"/>
              <w:bottom w:val="single" w:sz="6" w:space="0" w:color="auto"/>
              <w:right w:val="single" w:sz="6" w:space="0" w:color="auto"/>
            </w:tcBorders>
          </w:tcPr>
          <w:p w:rsidR="004537A3" w:rsidRPr="00BE414C" w:rsidRDefault="004537A3" w:rsidP="004537A3">
            <w:pPr>
              <w:ind w:firstLine="0"/>
              <w:rPr>
                <w:sz w:val="24"/>
                <w:lang w:bidi="ar-SA"/>
              </w:rPr>
            </w:pPr>
            <w:r w:rsidRPr="00BE414C">
              <w:rPr>
                <w:sz w:val="24"/>
                <w:lang w:bidi="ar-SA"/>
              </w:rPr>
              <w:t>- Jean Bte Athanase</w:t>
            </w:r>
          </w:p>
        </w:tc>
        <w:tc>
          <w:tcPr>
            <w:tcW w:w="1170" w:type="dxa"/>
            <w:gridSpan w:val="2"/>
            <w:tcBorders>
              <w:top w:val="single" w:sz="6" w:space="0" w:color="auto"/>
              <w:left w:val="single" w:sz="6" w:space="0" w:color="auto"/>
              <w:bottom w:val="single" w:sz="6" w:space="0" w:color="auto"/>
              <w:right w:val="single" w:sz="6" w:space="0" w:color="auto"/>
            </w:tcBorders>
          </w:tcPr>
          <w:p w:rsidR="004537A3" w:rsidRPr="00BE414C" w:rsidRDefault="004537A3" w:rsidP="004537A3">
            <w:pPr>
              <w:ind w:firstLine="0"/>
              <w:rPr>
                <w:sz w:val="24"/>
                <w:lang w:bidi="ar-SA"/>
              </w:rPr>
            </w:pPr>
          </w:p>
        </w:tc>
        <w:tc>
          <w:tcPr>
            <w:tcW w:w="1980" w:type="dxa"/>
            <w:gridSpan w:val="3"/>
            <w:tcBorders>
              <w:top w:val="single" w:sz="6" w:space="0" w:color="auto"/>
              <w:left w:val="single" w:sz="6" w:space="0" w:color="auto"/>
              <w:bottom w:val="single" w:sz="6" w:space="0" w:color="auto"/>
              <w:right w:val="single" w:sz="6" w:space="0" w:color="auto"/>
            </w:tcBorders>
          </w:tcPr>
          <w:p w:rsidR="004537A3" w:rsidRPr="00BE414C" w:rsidRDefault="004537A3" w:rsidP="004537A3">
            <w:pPr>
              <w:ind w:firstLine="0"/>
              <w:rPr>
                <w:sz w:val="24"/>
                <w:lang w:bidi="ar-SA"/>
              </w:rPr>
            </w:pPr>
          </w:p>
        </w:tc>
        <w:tc>
          <w:tcPr>
            <w:tcW w:w="1800" w:type="dxa"/>
            <w:tcBorders>
              <w:top w:val="single" w:sz="6" w:space="0" w:color="auto"/>
              <w:left w:val="single" w:sz="6" w:space="0" w:color="auto"/>
              <w:bottom w:val="single" w:sz="6" w:space="0" w:color="auto"/>
              <w:right w:val="single" w:sz="6" w:space="0" w:color="auto"/>
            </w:tcBorders>
          </w:tcPr>
          <w:p w:rsidR="004537A3" w:rsidRPr="00BE414C" w:rsidRDefault="004537A3" w:rsidP="004537A3">
            <w:pPr>
              <w:ind w:firstLine="0"/>
              <w:rPr>
                <w:sz w:val="24"/>
                <w:lang w:bidi="ar-SA"/>
              </w:rPr>
            </w:pPr>
          </w:p>
        </w:tc>
        <w:tc>
          <w:tcPr>
            <w:tcW w:w="1620" w:type="dxa"/>
            <w:gridSpan w:val="2"/>
            <w:tcBorders>
              <w:top w:val="single" w:sz="6" w:space="0" w:color="auto"/>
              <w:left w:val="single" w:sz="6" w:space="0" w:color="auto"/>
              <w:bottom w:val="single" w:sz="6" w:space="0" w:color="auto"/>
              <w:right w:val="single" w:sz="6" w:space="0" w:color="auto"/>
            </w:tcBorders>
          </w:tcPr>
          <w:p w:rsidR="004537A3" w:rsidRPr="00BE414C" w:rsidRDefault="004537A3" w:rsidP="004537A3">
            <w:pPr>
              <w:ind w:firstLine="0"/>
              <w:rPr>
                <w:sz w:val="24"/>
                <w:lang w:bidi="ar-SA"/>
              </w:rPr>
            </w:pPr>
          </w:p>
        </w:tc>
      </w:tr>
      <w:tr w:rsidR="004537A3" w:rsidRPr="00B31BBF">
        <w:tblPrEx>
          <w:tblCellMar>
            <w:top w:w="0" w:type="dxa"/>
            <w:bottom w:w="0" w:type="dxa"/>
          </w:tblCellMar>
        </w:tblPrEx>
        <w:tc>
          <w:tcPr>
            <w:tcW w:w="3510" w:type="dxa"/>
            <w:tcBorders>
              <w:top w:val="single" w:sz="6" w:space="0" w:color="auto"/>
              <w:left w:val="single" w:sz="6" w:space="0" w:color="auto"/>
              <w:bottom w:val="single" w:sz="6" w:space="0" w:color="auto"/>
              <w:right w:val="single" w:sz="6" w:space="0" w:color="auto"/>
            </w:tcBorders>
          </w:tcPr>
          <w:p w:rsidR="004537A3" w:rsidRPr="00BE414C" w:rsidRDefault="004537A3" w:rsidP="004537A3">
            <w:pPr>
              <w:ind w:firstLine="0"/>
              <w:rPr>
                <w:sz w:val="24"/>
                <w:lang w:bidi="ar-SA"/>
              </w:rPr>
            </w:pPr>
            <w:r w:rsidRPr="00BE414C">
              <w:rPr>
                <w:sz w:val="24"/>
                <w:lang w:bidi="ar-SA"/>
              </w:rPr>
              <w:t>- Célestin Denis</w:t>
            </w:r>
          </w:p>
          <w:p w:rsidR="004537A3" w:rsidRPr="00BE414C" w:rsidRDefault="004537A3" w:rsidP="004537A3">
            <w:pPr>
              <w:ind w:firstLine="0"/>
              <w:rPr>
                <w:sz w:val="24"/>
                <w:lang w:bidi="ar-SA"/>
              </w:rPr>
            </w:pPr>
            <w:r w:rsidRPr="00BE414C">
              <w:rPr>
                <w:sz w:val="24"/>
                <w:lang w:bidi="ar-SA"/>
              </w:rPr>
              <w:t>- Marie Athanase</w:t>
            </w:r>
          </w:p>
          <w:p w:rsidR="004537A3" w:rsidRPr="00BE414C" w:rsidRDefault="004537A3" w:rsidP="004537A3">
            <w:pPr>
              <w:ind w:firstLine="0"/>
              <w:rPr>
                <w:sz w:val="24"/>
                <w:lang w:bidi="ar-SA"/>
              </w:rPr>
            </w:pPr>
            <w:r w:rsidRPr="00BE414C">
              <w:rPr>
                <w:sz w:val="24"/>
                <w:lang w:bidi="ar-SA"/>
              </w:rPr>
              <w:t>- Cécile Denis</w:t>
            </w:r>
          </w:p>
          <w:p w:rsidR="004537A3" w:rsidRPr="00BE414C" w:rsidRDefault="004537A3" w:rsidP="004537A3">
            <w:pPr>
              <w:ind w:firstLine="0"/>
              <w:rPr>
                <w:sz w:val="24"/>
                <w:lang w:bidi="ar-SA"/>
              </w:rPr>
            </w:pPr>
            <w:r w:rsidRPr="00BE414C">
              <w:rPr>
                <w:sz w:val="24"/>
                <w:lang w:bidi="ar-SA"/>
              </w:rPr>
              <w:t>- Victoria Denis</w:t>
            </w:r>
          </w:p>
          <w:p w:rsidR="004537A3" w:rsidRPr="00BE414C" w:rsidRDefault="004537A3" w:rsidP="004537A3">
            <w:pPr>
              <w:ind w:firstLine="0"/>
              <w:rPr>
                <w:sz w:val="24"/>
                <w:lang w:bidi="ar-SA"/>
              </w:rPr>
            </w:pPr>
            <w:r w:rsidRPr="00BE414C">
              <w:rPr>
                <w:sz w:val="24"/>
                <w:lang w:bidi="ar-SA"/>
              </w:rPr>
              <w:t>- Edouard Denis</w:t>
            </w:r>
          </w:p>
          <w:p w:rsidR="004537A3" w:rsidRPr="00BE414C" w:rsidRDefault="004537A3" w:rsidP="004537A3">
            <w:pPr>
              <w:ind w:firstLine="0"/>
              <w:rPr>
                <w:sz w:val="24"/>
                <w:lang w:bidi="ar-SA"/>
              </w:rPr>
            </w:pPr>
            <w:r w:rsidRPr="00BE414C">
              <w:rPr>
                <w:sz w:val="24"/>
                <w:lang w:bidi="ar-SA"/>
              </w:rPr>
              <w:t>- Athalie Denis</w:t>
            </w:r>
          </w:p>
          <w:p w:rsidR="004537A3" w:rsidRPr="00BE414C" w:rsidRDefault="004537A3" w:rsidP="004537A3">
            <w:pPr>
              <w:ind w:firstLine="0"/>
              <w:rPr>
                <w:sz w:val="24"/>
                <w:lang w:bidi="ar-SA"/>
              </w:rPr>
            </w:pPr>
            <w:r w:rsidRPr="00BE414C">
              <w:rPr>
                <w:sz w:val="24"/>
                <w:lang w:bidi="ar-SA"/>
              </w:rPr>
              <w:t>- Maurice Denis</w:t>
            </w:r>
          </w:p>
          <w:p w:rsidR="004537A3" w:rsidRPr="00BE414C" w:rsidRDefault="004537A3" w:rsidP="004537A3">
            <w:pPr>
              <w:ind w:firstLine="0"/>
              <w:rPr>
                <w:sz w:val="24"/>
                <w:lang w:bidi="ar-SA"/>
              </w:rPr>
            </w:pPr>
            <w:r w:rsidRPr="00BE414C">
              <w:rPr>
                <w:sz w:val="24"/>
                <w:lang w:bidi="ar-SA"/>
              </w:rPr>
              <w:t>- Josephte Denis</w:t>
            </w:r>
          </w:p>
          <w:p w:rsidR="004537A3" w:rsidRPr="00BE414C" w:rsidRDefault="004537A3" w:rsidP="004537A3">
            <w:pPr>
              <w:ind w:firstLine="0"/>
              <w:rPr>
                <w:sz w:val="24"/>
                <w:lang w:bidi="ar-SA"/>
              </w:rPr>
            </w:pPr>
            <w:r w:rsidRPr="00BE414C">
              <w:rPr>
                <w:sz w:val="24"/>
                <w:lang w:bidi="ar-SA"/>
              </w:rPr>
              <w:t>- Marie Denis</w:t>
            </w:r>
          </w:p>
          <w:p w:rsidR="004537A3" w:rsidRPr="00BE414C" w:rsidRDefault="004537A3" w:rsidP="004537A3">
            <w:pPr>
              <w:ind w:firstLine="0"/>
              <w:rPr>
                <w:sz w:val="24"/>
                <w:lang w:bidi="ar-SA"/>
              </w:rPr>
            </w:pPr>
            <w:r w:rsidRPr="00BE414C">
              <w:rPr>
                <w:sz w:val="24"/>
                <w:lang w:bidi="ar-SA"/>
              </w:rPr>
              <w:t>- Joseph Denis</w:t>
            </w:r>
          </w:p>
        </w:tc>
        <w:tc>
          <w:tcPr>
            <w:tcW w:w="1170" w:type="dxa"/>
            <w:gridSpan w:val="2"/>
            <w:tcBorders>
              <w:top w:val="single" w:sz="6" w:space="0" w:color="auto"/>
              <w:left w:val="single" w:sz="6" w:space="0" w:color="auto"/>
              <w:bottom w:val="single" w:sz="6" w:space="0" w:color="auto"/>
              <w:right w:val="single" w:sz="6" w:space="0" w:color="auto"/>
            </w:tcBorders>
          </w:tcPr>
          <w:p w:rsidR="004537A3" w:rsidRPr="00BE414C" w:rsidRDefault="004537A3" w:rsidP="004537A3">
            <w:pPr>
              <w:ind w:firstLine="0"/>
              <w:rPr>
                <w:sz w:val="24"/>
                <w:lang w:bidi="ar-SA"/>
              </w:rPr>
            </w:pPr>
            <w:r w:rsidRPr="00BE414C">
              <w:rPr>
                <w:sz w:val="24"/>
                <w:lang w:bidi="ar-SA"/>
              </w:rPr>
              <w:t>X(47)</w:t>
            </w:r>
          </w:p>
          <w:p w:rsidR="004537A3" w:rsidRPr="00BE414C" w:rsidRDefault="004537A3" w:rsidP="004537A3">
            <w:pPr>
              <w:ind w:firstLine="0"/>
              <w:rPr>
                <w:sz w:val="24"/>
                <w:lang w:bidi="ar-SA"/>
              </w:rPr>
            </w:pPr>
            <w:r w:rsidRPr="00BE414C">
              <w:rPr>
                <w:sz w:val="24"/>
                <w:lang w:bidi="ar-SA"/>
              </w:rPr>
              <w:t>X(30)</w:t>
            </w:r>
          </w:p>
          <w:p w:rsidR="004537A3" w:rsidRPr="00BE414C" w:rsidRDefault="004537A3" w:rsidP="004537A3">
            <w:pPr>
              <w:ind w:firstLine="0"/>
              <w:rPr>
                <w:sz w:val="24"/>
                <w:lang w:bidi="ar-SA"/>
              </w:rPr>
            </w:pPr>
            <w:r w:rsidRPr="00BE414C">
              <w:rPr>
                <w:sz w:val="24"/>
                <w:lang w:bidi="ar-SA"/>
              </w:rPr>
              <w:t>X(11)</w:t>
            </w:r>
          </w:p>
          <w:p w:rsidR="004537A3" w:rsidRPr="00BE414C" w:rsidRDefault="004537A3" w:rsidP="004537A3">
            <w:pPr>
              <w:ind w:firstLine="0"/>
              <w:rPr>
                <w:sz w:val="24"/>
                <w:lang w:bidi="ar-SA"/>
              </w:rPr>
            </w:pPr>
            <w:r w:rsidRPr="00BE414C">
              <w:rPr>
                <w:sz w:val="24"/>
                <w:lang w:bidi="ar-SA"/>
              </w:rPr>
              <w:t>X(8)</w:t>
            </w:r>
          </w:p>
          <w:p w:rsidR="004537A3" w:rsidRPr="00BE414C" w:rsidRDefault="004537A3" w:rsidP="004537A3">
            <w:pPr>
              <w:ind w:firstLine="0"/>
              <w:rPr>
                <w:sz w:val="24"/>
                <w:lang w:bidi="ar-SA"/>
              </w:rPr>
            </w:pPr>
            <w:r w:rsidRPr="00BE414C">
              <w:rPr>
                <w:sz w:val="24"/>
                <w:lang w:bidi="ar-SA"/>
              </w:rPr>
              <w:t>X(6)</w:t>
            </w:r>
          </w:p>
          <w:p w:rsidR="004537A3" w:rsidRPr="00BE414C" w:rsidRDefault="004537A3" w:rsidP="004537A3">
            <w:pPr>
              <w:ind w:firstLine="0"/>
              <w:rPr>
                <w:sz w:val="24"/>
                <w:lang w:bidi="ar-SA"/>
              </w:rPr>
            </w:pPr>
            <w:r w:rsidRPr="00BE414C">
              <w:rPr>
                <w:sz w:val="24"/>
                <w:lang w:bidi="ar-SA"/>
              </w:rPr>
              <w:t>X(4)</w:t>
            </w:r>
          </w:p>
          <w:p w:rsidR="004537A3" w:rsidRPr="00BE414C" w:rsidRDefault="004537A3" w:rsidP="004537A3">
            <w:pPr>
              <w:ind w:firstLine="0"/>
              <w:rPr>
                <w:sz w:val="24"/>
                <w:lang w:bidi="ar-SA"/>
              </w:rPr>
            </w:pPr>
            <w:r w:rsidRPr="00BE414C">
              <w:rPr>
                <w:sz w:val="24"/>
                <w:lang w:bidi="ar-SA"/>
              </w:rPr>
              <w:t>X(2)</w:t>
            </w:r>
          </w:p>
          <w:p w:rsidR="004537A3" w:rsidRPr="00BE414C" w:rsidRDefault="004537A3" w:rsidP="004537A3">
            <w:pPr>
              <w:ind w:firstLine="0"/>
              <w:rPr>
                <w:sz w:val="24"/>
                <w:lang w:bidi="ar-SA"/>
              </w:rPr>
            </w:pPr>
          </w:p>
        </w:tc>
        <w:tc>
          <w:tcPr>
            <w:tcW w:w="1980" w:type="dxa"/>
            <w:gridSpan w:val="3"/>
            <w:tcBorders>
              <w:top w:val="single" w:sz="6" w:space="0" w:color="auto"/>
              <w:left w:val="single" w:sz="6" w:space="0" w:color="auto"/>
              <w:bottom w:val="single" w:sz="6" w:space="0" w:color="auto"/>
              <w:right w:val="single" w:sz="6" w:space="0" w:color="auto"/>
            </w:tcBorders>
          </w:tcPr>
          <w:p w:rsidR="004537A3" w:rsidRPr="00BE414C" w:rsidRDefault="004537A3" w:rsidP="004537A3">
            <w:pPr>
              <w:ind w:firstLine="0"/>
              <w:rPr>
                <w:sz w:val="24"/>
                <w:lang w:bidi="ar-SA"/>
              </w:rPr>
            </w:pPr>
            <w:r w:rsidRPr="00BE414C">
              <w:rPr>
                <w:sz w:val="24"/>
                <w:lang w:bidi="ar-SA"/>
              </w:rPr>
              <w:t>X</w:t>
            </w:r>
          </w:p>
          <w:p w:rsidR="004537A3" w:rsidRPr="00BE414C" w:rsidRDefault="004537A3" w:rsidP="004537A3">
            <w:pPr>
              <w:ind w:firstLine="0"/>
              <w:rPr>
                <w:sz w:val="24"/>
                <w:lang w:bidi="ar-SA"/>
              </w:rPr>
            </w:pPr>
            <w:r w:rsidRPr="00BE414C">
              <w:rPr>
                <w:sz w:val="24"/>
                <w:lang w:bidi="ar-SA"/>
              </w:rPr>
              <w:t>X</w:t>
            </w:r>
          </w:p>
          <w:p w:rsidR="004537A3" w:rsidRPr="00BE414C" w:rsidRDefault="004537A3" w:rsidP="004537A3">
            <w:pPr>
              <w:ind w:firstLine="0"/>
              <w:rPr>
                <w:sz w:val="24"/>
                <w:lang w:bidi="ar-SA"/>
              </w:rPr>
            </w:pPr>
            <w:r w:rsidRPr="00BE414C">
              <w:rPr>
                <w:sz w:val="24"/>
                <w:lang w:bidi="ar-SA"/>
              </w:rPr>
              <w:t>X</w:t>
            </w:r>
          </w:p>
          <w:p w:rsidR="004537A3" w:rsidRPr="00BE414C" w:rsidRDefault="004537A3" w:rsidP="004537A3">
            <w:pPr>
              <w:ind w:firstLine="0"/>
              <w:rPr>
                <w:sz w:val="24"/>
                <w:lang w:bidi="ar-SA"/>
              </w:rPr>
            </w:pPr>
            <w:r w:rsidRPr="00BE414C">
              <w:rPr>
                <w:sz w:val="24"/>
                <w:lang w:bidi="ar-SA"/>
              </w:rPr>
              <w:t>X</w:t>
            </w:r>
          </w:p>
          <w:p w:rsidR="004537A3" w:rsidRPr="00BE414C" w:rsidRDefault="004537A3" w:rsidP="004537A3">
            <w:pPr>
              <w:ind w:firstLine="0"/>
              <w:rPr>
                <w:sz w:val="24"/>
                <w:lang w:bidi="ar-SA"/>
              </w:rPr>
            </w:pPr>
            <w:r w:rsidRPr="00BE414C">
              <w:rPr>
                <w:sz w:val="24"/>
                <w:lang w:bidi="ar-SA"/>
              </w:rPr>
              <w:t>X</w:t>
            </w:r>
          </w:p>
          <w:p w:rsidR="004537A3" w:rsidRPr="00BE414C" w:rsidRDefault="004537A3" w:rsidP="004537A3">
            <w:pPr>
              <w:ind w:firstLine="0"/>
              <w:rPr>
                <w:sz w:val="24"/>
                <w:lang w:bidi="ar-SA"/>
              </w:rPr>
            </w:pPr>
            <w:r w:rsidRPr="00BE414C">
              <w:rPr>
                <w:sz w:val="24"/>
                <w:lang w:bidi="ar-SA"/>
              </w:rPr>
              <w:t>X</w:t>
            </w:r>
          </w:p>
          <w:p w:rsidR="004537A3" w:rsidRPr="00BE414C" w:rsidRDefault="004537A3" w:rsidP="004537A3">
            <w:pPr>
              <w:ind w:firstLine="0"/>
              <w:rPr>
                <w:sz w:val="24"/>
                <w:lang w:bidi="ar-SA"/>
              </w:rPr>
            </w:pPr>
          </w:p>
          <w:p w:rsidR="004537A3" w:rsidRPr="00BE414C" w:rsidRDefault="004537A3" w:rsidP="004537A3">
            <w:pPr>
              <w:ind w:firstLine="0"/>
              <w:rPr>
                <w:sz w:val="24"/>
                <w:lang w:bidi="ar-SA"/>
              </w:rPr>
            </w:pPr>
            <w:r w:rsidRPr="00BE414C">
              <w:rPr>
                <w:sz w:val="24"/>
                <w:lang w:bidi="ar-SA"/>
              </w:rPr>
              <w:t>X</w:t>
            </w:r>
          </w:p>
          <w:p w:rsidR="004537A3" w:rsidRPr="00BE414C" w:rsidRDefault="004537A3" w:rsidP="004537A3">
            <w:pPr>
              <w:ind w:firstLine="0"/>
              <w:rPr>
                <w:sz w:val="24"/>
                <w:lang w:bidi="ar-SA"/>
              </w:rPr>
            </w:pPr>
            <w:r w:rsidRPr="00BE414C">
              <w:rPr>
                <w:sz w:val="24"/>
                <w:lang w:bidi="ar-SA"/>
              </w:rPr>
              <w:t>X</w:t>
            </w:r>
          </w:p>
          <w:p w:rsidR="004537A3" w:rsidRPr="00BE414C" w:rsidRDefault="004537A3" w:rsidP="004537A3">
            <w:pPr>
              <w:ind w:firstLine="0"/>
              <w:rPr>
                <w:sz w:val="24"/>
                <w:lang w:bidi="ar-SA"/>
              </w:rPr>
            </w:pPr>
            <w:r w:rsidRPr="00BE414C">
              <w:rPr>
                <w:sz w:val="24"/>
                <w:lang w:bidi="ar-SA"/>
              </w:rPr>
              <w:t>X</w:t>
            </w:r>
          </w:p>
          <w:p w:rsidR="004537A3" w:rsidRPr="00BE414C" w:rsidRDefault="004537A3" w:rsidP="004537A3">
            <w:pPr>
              <w:ind w:firstLine="0"/>
              <w:rPr>
                <w:sz w:val="24"/>
                <w:lang w:bidi="ar-SA"/>
              </w:rPr>
            </w:pPr>
            <w:r w:rsidRPr="00BE414C">
              <w:rPr>
                <w:sz w:val="24"/>
                <w:lang w:bidi="ar-SA"/>
              </w:rPr>
              <w:t>Rivière-du-Loup</w:t>
            </w:r>
          </w:p>
        </w:tc>
        <w:tc>
          <w:tcPr>
            <w:tcW w:w="1800" w:type="dxa"/>
            <w:tcBorders>
              <w:top w:val="single" w:sz="6" w:space="0" w:color="auto"/>
              <w:left w:val="single" w:sz="6" w:space="0" w:color="auto"/>
              <w:bottom w:val="single" w:sz="6" w:space="0" w:color="auto"/>
              <w:right w:val="single" w:sz="6" w:space="0" w:color="auto"/>
            </w:tcBorders>
          </w:tcPr>
          <w:p w:rsidR="004537A3" w:rsidRPr="00BE414C" w:rsidRDefault="004537A3" w:rsidP="004537A3">
            <w:pPr>
              <w:ind w:firstLine="0"/>
              <w:rPr>
                <w:sz w:val="24"/>
                <w:lang w:bidi="ar-SA"/>
              </w:rPr>
            </w:pPr>
            <w:r w:rsidRPr="00BE414C">
              <w:rPr>
                <w:sz w:val="24"/>
                <w:lang w:bidi="ar-SA"/>
              </w:rPr>
              <w:t>X</w:t>
            </w:r>
          </w:p>
          <w:p w:rsidR="004537A3" w:rsidRPr="00BE414C" w:rsidRDefault="004537A3" w:rsidP="004537A3">
            <w:pPr>
              <w:ind w:firstLine="0"/>
              <w:rPr>
                <w:sz w:val="24"/>
                <w:lang w:bidi="ar-SA"/>
              </w:rPr>
            </w:pPr>
            <w:r w:rsidRPr="00BE414C">
              <w:rPr>
                <w:sz w:val="24"/>
                <w:lang w:bidi="ar-SA"/>
              </w:rPr>
              <w:t>9</w:t>
            </w:r>
          </w:p>
          <w:p w:rsidR="004537A3" w:rsidRPr="00BE414C" w:rsidRDefault="004537A3" w:rsidP="004537A3">
            <w:pPr>
              <w:ind w:firstLine="0"/>
              <w:rPr>
                <w:sz w:val="24"/>
                <w:lang w:bidi="ar-SA"/>
              </w:rPr>
            </w:pPr>
          </w:p>
          <w:p w:rsidR="004537A3" w:rsidRPr="00BE414C" w:rsidRDefault="004537A3" w:rsidP="004537A3">
            <w:pPr>
              <w:ind w:firstLine="0"/>
              <w:rPr>
                <w:sz w:val="24"/>
                <w:lang w:bidi="ar-SA"/>
              </w:rPr>
            </w:pPr>
            <w:r w:rsidRPr="00BE414C">
              <w:rPr>
                <w:sz w:val="24"/>
                <w:lang w:bidi="ar-SA"/>
              </w:rPr>
              <w:t>6 à Rivi</w:t>
            </w:r>
            <w:r w:rsidRPr="00BE414C">
              <w:rPr>
                <w:sz w:val="24"/>
                <w:lang w:bidi="ar-SA"/>
              </w:rPr>
              <w:t>è</w:t>
            </w:r>
            <w:r w:rsidRPr="00BE414C">
              <w:rPr>
                <w:sz w:val="24"/>
                <w:lang w:bidi="ar-SA"/>
              </w:rPr>
              <w:t>re-du-Loup en sept.1884</w:t>
            </w:r>
          </w:p>
        </w:tc>
        <w:tc>
          <w:tcPr>
            <w:tcW w:w="1620" w:type="dxa"/>
            <w:gridSpan w:val="2"/>
            <w:tcBorders>
              <w:top w:val="single" w:sz="6" w:space="0" w:color="auto"/>
              <w:left w:val="single" w:sz="6" w:space="0" w:color="auto"/>
              <w:bottom w:val="single" w:sz="6" w:space="0" w:color="auto"/>
              <w:right w:val="single" w:sz="6" w:space="0" w:color="auto"/>
            </w:tcBorders>
          </w:tcPr>
          <w:p w:rsidR="004537A3" w:rsidRPr="00BE414C" w:rsidRDefault="004537A3" w:rsidP="004537A3">
            <w:pPr>
              <w:ind w:firstLine="0"/>
              <w:rPr>
                <w:sz w:val="24"/>
                <w:lang w:bidi="ar-SA"/>
              </w:rPr>
            </w:pPr>
          </w:p>
        </w:tc>
      </w:tr>
      <w:tr w:rsidR="004537A3" w:rsidRPr="00B31BBF">
        <w:tblPrEx>
          <w:tblCellMar>
            <w:top w:w="0" w:type="dxa"/>
            <w:bottom w:w="0" w:type="dxa"/>
          </w:tblCellMar>
        </w:tblPrEx>
        <w:tc>
          <w:tcPr>
            <w:tcW w:w="3510" w:type="dxa"/>
            <w:tcBorders>
              <w:top w:val="single" w:sz="6" w:space="0" w:color="auto"/>
              <w:left w:val="single" w:sz="6" w:space="0" w:color="auto"/>
              <w:bottom w:val="single" w:sz="6" w:space="0" w:color="auto"/>
              <w:right w:val="single" w:sz="6" w:space="0" w:color="auto"/>
            </w:tcBorders>
          </w:tcPr>
          <w:p w:rsidR="004537A3" w:rsidRPr="00BE414C" w:rsidRDefault="004537A3" w:rsidP="004537A3">
            <w:pPr>
              <w:ind w:firstLine="0"/>
              <w:rPr>
                <w:sz w:val="24"/>
                <w:lang w:bidi="ar-SA"/>
              </w:rPr>
            </w:pPr>
            <w:r w:rsidRPr="00BE414C">
              <w:rPr>
                <w:sz w:val="24"/>
                <w:lang w:bidi="ar-SA"/>
              </w:rPr>
              <w:t xml:space="preserve">- Jean Denis </w:t>
            </w:r>
          </w:p>
          <w:p w:rsidR="004537A3" w:rsidRPr="00BE414C" w:rsidRDefault="004537A3" w:rsidP="004537A3">
            <w:pPr>
              <w:ind w:firstLine="0"/>
              <w:rPr>
                <w:sz w:val="24"/>
                <w:lang w:bidi="ar-SA"/>
              </w:rPr>
            </w:pPr>
            <w:r w:rsidRPr="00BE414C">
              <w:rPr>
                <w:sz w:val="24"/>
                <w:lang w:bidi="ar-SA"/>
              </w:rPr>
              <w:t>fils de Célestin</w:t>
            </w:r>
          </w:p>
          <w:p w:rsidR="004537A3" w:rsidRPr="00BE414C" w:rsidRDefault="004537A3" w:rsidP="004537A3">
            <w:pPr>
              <w:ind w:firstLine="0"/>
              <w:rPr>
                <w:sz w:val="24"/>
                <w:lang w:bidi="ar-SA"/>
              </w:rPr>
            </w:pPr>
            <w:r w:rsidRPr="00BE414C">
              <w:rPr>
                <w:sz w:val="24"/>
                <w:lang w:bidi="ar-SA"/>
              </w:rPr>
              <w:t>- Marie Anne Jérôme</w:t>
            </w:r>
          </w:p>
        </w:tc>
        <w:tc>
          <w:tcPr>
            <w:tcW w:w="1170" w:type="dxa"/>
            <w:gridSpan w:val="2"/>
            <w:tcBorders>
              <w:top w:val="single" w:sz="6" w:space="0" w:color="auto"/>
              <w:left w:val="single" w:sz="6" w:space="0" w:color="auto"/>
              <w:bottom w:val="single" w:sz="6" w:space="0" w:color="auto"/>
              <w:right w:val="single" w:sz="6" w:space="0" w:color="auto"/>
            </w:tcBorders>
          </w:tcPr>
          <w:p w:rsidR="004537A3" w:rsidRPr="00BE414C" w:rsidRDefault="004537A3" w:rsidP="004537A3">
            <w:pPr>
              <w:ind w:firstLine="0"/>
              <w:rPr>
                <w:sz w:val="24"/>
                <w:lang w:bidi="ar-SA"/>
              </w:rPr>
            </w:pPr>
            <w:r w:rsidRPr="00BE414C">
              <w:rPr>
                <w:sz w:val="24"/>
                <w:lang w:bidi="ar-SA"/>
              </w:rPr>
              <w:t>X(16)</w:t>
            </w:r>
          </w:p>
        </w:tc>
        <w:tc>
          <w:tcPr>
            <w:tcW w:w="1980" w:type="dxa"/>
            <w:gridSpan w:val="3"/>
            <w:tcBorders>
              <w:top w:val="single" w:sz="6" w:space="0" w:color="auto"/>
              <w:left w:val="single" w:sz="6" w:space="0" w:color="auto"/>
              <w:bottom w:val="single" w:sz="6" w:space="0" w:color="auto"/>
              <w:right w:val="single" w:sz="6" w:space="0" w:color="auto"/>
            </w:tcBorders>
          </w:tcPr>
          <w:p w:rsidR="004537A3" w:rsidRPr="00BE414C" w:rsidRDefault="004537A3" w:rsidP="004537A3">
            <w:pPr>
              <w:ind w:firstLine="0"/>
              <w:rPr>
                <w:sz w:val="24"/>
                <w:lang w:bidi="ar-SA"/>
              </w:rPr>
            </w:pPr>
            <w:r w:rsidRPr="00BE414C">
              <w:rPr>
                <w:sz w:val="24"/>
                <w:lang w:bidi="ar-SA"/>
              </w:rPr>
              <w:t>X</w:t>
            </w:r>
          </w:p>
          <w:p w:rsidR="004537A3" w:rsidRPr="00BE414C" w:rsidRDefault="004537A3" w:rsidP="004537A3">
            <w:pPr>
              <w:ind w:firstLine="0"/>
              <w:rPr>
                <w:sz w:val="24"/>
                <w:lang w:bidi="ar-SA"/>
              </w:rPr>
            </w:pPr>
          </w:p>
          <w:p w:rsidR="004537A3" w:rsidRPr="00BE414C" w:rsidRDefault="004537A3" w:rsidP="004537A3">
            <w:pPr>
              <w:ind w:firstLine="0"/>
              <w:rPr>
                <w:sz w:val="24"/>
                <w:lang w:bidi="ar-SA"/>
              </w:rPr>
            </w:pPr>
            <w:r w:rsidRPr="00BE414C">
              <w:rPr>
                <w:sz w:val="24"/>
                <w:lang w:bidi="ar-SA"/>
              </w:rPr>
              <w:t>X</w:t>
            </w:r>
          </w:p>
          <w:p w:rsidR="004537A3" w:rsidRPr="00BE414C" w:rsidRDefault="004537A3" w:rsidP="004537A3">
            <w:pPr>
              <w:ind w:firstLine="0"/>
              <w:rPr>
                <w:sz w:val="24"/>
                <w:lang w:bidi="ar-SA"/>
              </w:rPr>
            </w:pPr>
            <w:r w:rsidRPr="00BE414C">
              <w:rPr>
                <w:sz w:val="24"/>
                <w:lang w:bidi="ar-SA"/>
              </w:rPr>
              <w:t>Rivière-du-Loup</w:t>
            </w:r>
          </w:p>
        </w:tc>
        <w:tc>
          <w:tcPr>
            <w:tcW w:w="1800" w:type="dxa"/>
            <w:tcBorders>
              <w:top w:val="single" w:sz="6" w:space="0" w:color="auto"/>
              <w:left w:val="single" w:sz="6" w:space="0" w:color="auto"/>
              <w:bottom w:val="single" w:sz="6" w:space="0" w:color="auto"/>
              <w:right w:val="single" w:sz="6" w:space="0" w:color="auto"/>
            </w:tcBorders>
          </w:tcPr>
          <w:p w:rsidR="004537A3" w:rsidRPr="00BE414C" w:rsidRDefault="004537A3" w:rsidP="004537A3">
            <w:pPr>
              <w:ind w:firstLine="0"/>
              <w:rPr>
                <w:sz w:val="24"/>
                <w:lang w:bidi="ar-SA"/>
              </w:rPr>
            </w:pPr>
            <w:r w:rsidRPr="00BE414C">
              <w:rPr>
                <w:sz w:val="24"/>
                <w:lang w:bidi="ar-SA"/>
              </w:rPr>
              <w:t>X</w:t>
            </w:r>
          </w:p>
          <w:p w:rsidR="004537A3" w:rsidRPr="00BE414C" w:rsidRDefault="004537A3" w:rsidP="004537A3">
            <w:pPr>
              <w:ind w:firstLine="0"/>
              <w:rPr>
                <w:sz w:val="24"/>
                <w:lang w:bidi="ar-SA"/>
              </w:rPr>
            </w:pPr>
            <w:r w:rsidRPr="00BE414C">
              <w:rPr>
                <w:sz w:val="24"/>
                <w:lang w:bidi="ar-SA"/>
              </w:rPr>
              <w:t>3</w:t>
            </w:r>
          </w:p>
          <w:p w:rsidR="004537A3" w:rsidRPr="00BE414C" w:rsidRDefault="004537A3" w:rsidP="004537A3">
            <w:pPr>
              <w:ind w:firstLine="0"/>
              <w:rPr>
                <w:sz w:val="24"/>
                <w:lang w:bidi="ar-SA"/>
              </w:rPr>
            </w:pPr>
          </w:p>
          <w:p w:rsidR="004537A3" w:rsidRPr="00BE414C" w:rsidRDefault="004537A3" w:rsidP="004537A3">
            <w:pPr>
              <w:ind w:firstLine="0"/>
              <w:rPr>
                <w:sz w:val="24"/>
                <w:lang w:bidi="ar-SA"/>
              </w:rPr>
            </w:pPr>
            <w:r w:rsidRPr="00BE414C">
              <w:rPr>
                <w:sz w:val="24"/>
                <w:lang w:bidi="ar-SA"/>
              </w:rPr>
              <w:t>1979, ch</w:t>
            </w:r>
            <w:r w:rsidRPr="00BE414C">
              <w:rPr>
                <w:sz w:val="24"/>
                <w:lang w:bidi="ar-SA"/>
              </w:rPr>
              <w:t>e</w:t>
            </w:r>
            <w:r w:rsidRPr="00BE414C">
              <w:rPr>
                <w:sz w:val="24"/>
                <w:lang w:bidi="ar-SA"/>
              </w:rPr>
              <w:t>min du lac Poh</w:t>
            </w:r>
            <w:r w:rsidRPr="00BE414C">
              <w:rPr>
                <w:sz w:val="24"/>
                <w:lang w:bidi="ar-SA"/>
              </w:rPr>
              <w:t>é</w:t>
            </w:r>
            <w:r w:rsidRPr="00BE414C">
              <w:rPr>
                <w:sz w:val="24"/>
                <w:lang w:bidi="ar-SA"/>
              </w:rPr>
              <w:t>né-gamook</w:t>
            </w:r>
          </w:p>
          <w:p w:rsidR="004537A3" w:rsidRPr="00BE414C" w:rsidRDefault="004537A3" w:rsidP="004537A3">
            <w:pPr>
              <w:ind w:firstLine="0"/>
              <w:rPr>
                <w:sz w:val="24"/>
                <w:lang w:bidi="ar-SA"/>
              </w:rPr>
            </w:pPr>
            <w:r w:rsidRPr="00BE414C">
              <w:rPr>
                <w:sz w:val="24"/>
                <w:lang w:bidi="ar-SA"/>
              </w:rPr>
              <w:t>2 à Caco</w:t>
            </w:r>
            <w:r w:rsidRPr="00BE414C">
              <w:rPr>
                <w:sz w:val="24"/>
                <w:lang w:bidi="ar-SA"/>
              </w:rPr>
              <w:t>u</w:t>
            </w:r>
            <w:r w:rsidRPr="00BE414C">
              <w:rPr>
                <w:sz w:val="24"/>
                <w:lang w:bidi="ar-SA"/>
              </w:rPr>
              <w:t xml:space="preserve">na en sept.1884 </w:t>
            </w:r>
          </w:p>
        </w:tc>
        <w:tc>
          <w:tcPr>
            <w:tcW w:w="1620" w:type="dxa"/>
            <w:gridSpan w:val="2"/>
            <w:tcBorders>
              <w:top w:val="single" w:sz="6" w:space="0" w:color="auto"/>
              <w:left w:val="single" w:sz="6" w:space="0" w:color="auto"/>
              <w:bottom w:val="single" w:sz="6" w:space="0" w:color="auto"/>
              <w:right w:val="single" w:sz="6" w:space="0" w:color="auto"/>
            </w:tcBorders>
          </w:tcPr>
          <w:p w:rsidR="004537A3" w:rsidRPr="00BE414C" w:rsidRDefault="004537A3" w:rsidP="004537A3">
            <w:pPr>
              <w:ind w:firstLine="0"/>
              <w:rPr>
                <w:sz w:val="24"/>
                <w:lang w:bidi="ar-SA"/>
              </w:rPr>
            </w:pPr>
            <w:r w:rsidRPr="00BE414C">
              <w:rPr>
                <w:sz w:val="24"/>
                <w:lang w:bidi="ar-SA"/>
              </w:rPr>
              <w:t>X</w:t>
            </w:r>
          </w:p>
          <w:p w:rsidR="004537A3" w:rsidRPr="00BE414C" w:rsidRDefault="004537A3" w:rsidP="004537A3">
            <w:pPr>
              <w:ind w:firstLine="0"/>
              <w:rPr>
                <w:sz w:val="24"/>
                <w:lang w:bidi="ar-SA"/>
              </w:rPr>
            </w:pPr>
          </w:p>
          <w:p w:rsidR="004537A3" w:rsidRPr="00BE414C" w:rsidRDefault="004537A3" w:rsidP="004537A3">
            <w:pPr>
              <w:ind w:firstLine="0"/>
              <w:rPr>
                <w:sz w:val="24"/>
                <w:lang w:bidi="ar-SA"/>
              </w:rPr>
            </w:pPr>
          </w:p>
          <w:p w:rsidR="004537A3" w:rsidRPr="00BE414C" w:rsidRDefault="004537A3" w:rsidP="004537A3">
            <w:pPr>
              <w:ind w:firstLine="0"/>
              <w:rPr>
                <w:sz w:val="24"/>
                <w:lang w:bidi="ar-SA"/>
              </w:rPr>
            </w:pPr>
          </w:p>
          <w:p w:rsidR="004537A3" w:rsidRPr="00BE414C" w:rsidRDefault="004537A3" w:rsidP="004537A3">
            <w:pPr>
              <w:ind w:firstLine="0"/>
              <w:rPr>
                <w:sz w:val="24"/>
                <w:lang w:bidi="ar-SA"/>
              </w:rPr>
            </w:pPr>
            <w:r w:rsidRPr="00BE414C">
              <w:rPr>
                <w:sz w:val="24"/>
                <w:lang w:bidi="ar-SA"/>
              </w:rPr>
              <w:t>Petit Métis</w:t>
            </w:r>
          </w:p>
        </w:tc>
      </w:tr>
      <w:tr w:rsidR="004537A3" w:rsidRPr="00B31BBF">
        <w:tblPrEx>
          <w:tblCellMar>
            <w:top w:w="0" w:type="dxa"/>
            <w:bottom w:w="0" w:type="dxa"/>
          </w:tblCellMar>
        </w:tblPrEx>
        <w:tc>
          <w:tcPr>
            <w:tcW w:w="3510" w:type="dxa"/>
            <w:tcBorders>
              <w:top w:val="single" w:sz="6" w:space="0" w:color="auto"/>
              <w:left w:val="single" w:sz="6" w:space="0" w:color="auto"/>
              <w:bottom w:val="single" w:sz="6" w:space="0" w:color="auto"/>
              <w:right w:val="single" w:sz="6" w:space="0" w:color="auto"/>
            </w:tcBorders>
          </w:tcPr>
          <w:p w:rsidR="004537A3" w:rsidRPr="00BE414C" w:rsidRDefault="004537A3" w:rsidP="004537A3">
            <w:pPr>
              <w:ind w:firstLine="0"/>
              <w:rPr>
                <w:sz w:val="24"/>
                <w:lang w:bidi="ar-SA"/>
              </w:rPr>
            </w:pPr>
            <w:r w:rsidRPr="00BE414C">
              <w:rPr>
                <w:sz w:val="24"/>
                <w:lang w:bidi="ar-SA"/>
              </w:rPr>
              <w:t>- Noël Denis</w:t>
            </w:r>
          </w:p>
          <w:p w:rsidR="004537A3" w:rsidRPr="00BE414C" w:rsidRDefault="004537A3" w:rsidP="004537A3">
            <w:pPr>
              <w:ind w:firstLine="0"/>
              <w:rPr>
                <w:sz w:val="24"/>
                <w:lang w:bidi="ar-SA"/>
              </w:rPr>
            </w:pPr>
            <w:r w:rsidRPr="00BE414C">
              <w:rPr>
                <w:sz w:val="24"/>
                <w:lang w:bidi="ar-SA"/>
              </w:rPr>
              <w:t>fils de Célestin</w:t>
            </w:r>
          </w:p>
          <w:p w:rsidR="004537A3" w:rsidRPr="00BE414C" w:rsidRDefault="004537A3" w:rsidP="004537A3">
            <w:pPr>
              <w:ind w:firstLine="0"/>
              <w:rPr>
                <w:sz w:val="24"/>
                <w:lang w:bidi="ar-SA"/>
              </w:rPr>
            </w:pPr>
            <w:r w:rsidRPr="00BE414C">
              <w:rPr>
                <w:sz w:val="24"/>
                <w:lang w:bidi="ar-SA"/>
              </w:rPr>
              <w:t>- Olive St-Aubin</w:t>
            </w:r>
          </w:p>
        </w:tc>
        <w:tc>
          <w:tcPr>
            <w:tcW w:w="1170" w:type="dxa"/>
            <w:gridSpan w:val="2"/>
            <w:tcBorders>
              <w:top w:val="single" w:sz="6" w:space="0" w:color="auto"/>
              <w:left w:val="single" w:sz="6" w:space="0" w:color="auto"/>
              <w:bottom w:val="single" w:sz="6" w:space="0" w:color="auto"/>
              <w:right w:val="single" w:sz="6" w:space="0" w:color="auto"/>
            </w:tcBorders>
          </w:tcPr>
          <w:p w:rsidR="004537A3" w:rsidRPr="00BE414C" w:rsidRDefault="004537A3" w:rsidP="004537A3">
            <w:pPr>
              <w:ind w:firstLine="0"/>
              <w:rPr>
                <w:sz w:val="24"/>
                <w:lang w:bidi="ar-SA"/>
              </w:rPr>
            </w:pPr>
            <w:r w:rsidRPr="00BE414C">
              <w:rPr>
                <w:sz w:val="24"/>
                <w:lang w:bidi="ar-SA"/>
              </w:rPr>
              <w:t>X(14)</w:t>
            </w:r>
          </w:p>
        </w:tc>
        <w:tc>
          <w:tcPr>
            <w:tcW w:w="1980" w:type="dxa"/>
            <w:gridSpan w:val="3"/>
            <w:tcBorders>
              <w:top w:val="single" w:sz="6" w:space="0" w:color="auto"/>
              <w:left w:val="single" w:sz="6" w:space="0" w:color="auto"/>
              <w:bottom w:val="single" w:sz="6" w:space="0" w:color="auto"/>
              <w:right w:val="single" w:sz="6" w:space="0" w:color="auto"/>
            </w:tcBorders>
          </w:tcPr>
          <w:p w:rsidR="004537A3" w:rsidRPr="00BE414C" w:rsidRDefault="004537A3" w:rsidP="004537A3">
            <w:pPr>
              <w:ind w:firstLine="0"/>
              <w:rPr>
                <w:sz w:val="24"/>
                <w:lang w:bidi="ar-SA"/>
              </w:rPr>
            </w:pPr>
            <w:r w:rsidRPr="00BE414C">
              <w:rPr>
                <w:sz w:val="24"/>
                <w:lang w:bidi="ar-SA"/>
              </w:rPr>
              <w:t>X</w:t>
            </w:r>
          </w:p>
          <w:p w:rsidR="004537A3" w:rsidRPr="00BE414C" w:rsidRDefault="004537A3" w:rsidP="004537A3">
            <w:pPr>
              <w:ind w:firstLine="0"/>
              <w:rPr>
                <w:sz w:val="24"/>
                <w:lang w:bidi="ar-SA"/>
              </w:rPr>
            </w:pPr>
          </w:p>
          <w:p w:rsidR="004537A3" w:rsidRPr="00BE414C" w:rsidRDefault="004537A3" w:rsidP="004537A3">
            <w:pPr>
              <w:ind w:firstLine="0"/>
              <w:rPr>
                <w:sz w:val="24"/>
                <w:lang w:bidi="ar-SA"/>
              </w:rPr>
            </w:pPr>
            <w:r w:rsidRPr="00BE414C">
              <w:rPr>
                <w:sz w:val="24"/>
                <w:lang w:bidi="ar-SA"/>
              </w:rPr>
              <w:t>X</w:t>
            </w:r>
          </w:p>
          <w:p w:rsidR="004537A3" w:rsidRPr="00BE414C" w:rsidRDefault="004537A3" w:rsidP="004537A3">
            <w:pPr>
              <w:ind w:firstLine="0"/>
              <w:rPr>
                <w:sz w:val="24"/>
                <w:lang w:bidi="ar-SA"/>
              </w:rPr>
            </w:pPr>
            <w:r w:rsidRPr="00BE414C">
              <w:rPr>
                <w:sz w:val="24"/>
                <w:lang w:bidi="ar-SA"/>
              </w:rPr>
              <w:t>Rivière-du-Loup</w:t>
            </w:r>
          </w:p>
        </w:tc>
        <w:tc>
          <w:tcPr>
            <w:tcW w:w="1800" w:type="dxa"/>
            <w:tcBorders>
              <w:top w:val="single" w:sz="6" w:space="0" w:color="auto"/>
              <w:left w:val="single" w:sz="6" w:space="0" w:color="auto"/>
              <w:bottom w:val="single" w:sz="6" w:space="0" w:color="auto"/>
              <w:right w:val="single" w:sz="6" w:space="0" w:color="auto"/>
            </w:tcBorders>
          </w:tcPr>
          <w:p w:rsidR="004537A3" w:rsidRPr="00BE414C" w:rsidRDefault="004537A3" w:rsidP="004537A3">
            <w:pPr>
              <w:ind w:firstLine="0"/>
              <w:rPr>
                <w:sz w:val="24"/>
                <w:lang w:bidi="ar-SA"/>
              </w:rPr>
            </w:pPr>
            <w:r w:rsidRPr="00BE414C">
              <w:rPr>
                <w:sz w:val="24"/>
                <w:lang w:bidi="ar-SA"/>
              </w:rPr>
              <w:t>X</w:t>
            </w:r>
          </w:p>
          <w:p w:rsidR="004537A3" w:rsidRPr="00BE414C" w:rsidRDefault="004537A3" w:rsidP="004537A3">
            <w:pPr>
              <w:ind w:firstLine="0"/>
              <w:rPr>
                <w:sz w:val="24"/>
                <w:lang w:bidi="ar-SA"/>
              </w:rPr>
            </w:pPr>
            <w:r w:rsidRPr="00BE414C">
              <w:rPr>
                <w:sz w:val="24"/>
                <w:lang w:bidi="ar-SA"/>
              </w:rPr>
              <w:t xml:space="preserve"> 4</w:t>
            </w:r>
          </w:p>
          <w:p w:rsidR="004537A3" w:rsidRPr="00BE414C" w:rsidRDefault="004537A3" w:rsidP="004537A3">
            <w:pPr>
              <w:ind w:firstLine="0"/>
              <w:rPr>
                <w:sz w:val="24"/>
                <w:lang w:bidi="ar-SA"/>
              </w:rPr>
            </w:pPr>
          </w:p>
        </w:tc>
        <w:tc>
          <w:tcPr>
            <w:tcW w:w="1620" w:type="dxa"/>
            <w:gridSpan w:val="2"/>
            <w:tcBorders>
              <w:top w:val="single" w:sz="6" w:space="0" w:color="auto"/>
              <w:left w:val="single" w:sz="6" w:space="0" w:color="auto"/>
              <w:bottom w:val="single" w:sz="6" w:space="0" w:color="auto"/>
              <w:right w:val="single" w:sz="6" w:space="0" w:color="auto"/>
            </w:tcBorders>
          </w:tcPr>
          <w:p w:rsidR="004537A3" w:rsidRPr="00BE414C" w:rsidRDefault="004537A3" w:rsidP="004537A3">
            <w:pPr>
              <w:ind w:firstLine="0"/>
              <w:rPr>
                <w:sz w:val="24"/>
                <w:lang w:bidi="ar-SA"/>
              </w:rPr>
            </w:pPr>
          </w:p>
        </w:tc>
      </w:tr>
      <w:tr w:rsidR="004537A3" w:rsidRPr="00B31BBF">
        <w:tblPrEx>
          <w:tblCellMar>
            <w:top w:w="0" w:type="dxa"/>
            <w:bottom w:w="0" w:type="dxa"/>
          </w:tblCellMar>
        </w:tblPrEx>
        <w:tc>
          <w:tcPr>
            <w:tcW w:w="3510" w:type="dxa"/>
            <w:tcBorders>
              <w:top w:val="single" w:sz="6" w:space="0" w:color="auto"/>
              <w:left w:val="single" w:sz="6" w:space="0" w:color="auto"/>
              <w:bottom w:val="single" w:sz="6" w:space="0" w:color="auto"/>
              <w:right w:val="single" w:sz="6" w:space="0" w:color="auto"/>
            </w:tcBorders>
          </w:tcPr>
          <w:p w:rsidR="004537A3" w:rsidRPr="00BE414C" w:rsidRDefault="004537A3" w:rsidP="004537A3">
            <w:pPr>
              <w:ind w:firstLine="0"/>
              <w:rPr>
                <w:sz w:val="24"/>
                <w:lang w:bidi="ar-SA"/>
              </w:rPr>
            </w:pPr>
            <w:r w:rsidRPr="00BE414C">
              <w:rPr>
                <w:sz w:val="24"/>
                <w:lang w:bidi="ar-SA"/>
              </w:rPr>
              <w:t>-Michel Denis</w:t>
            </w:r>
          </w:p>
          <w:p w:rsidR="004537A3" w:rsidRPr="00BE414C" w:rsidRDefault="004537A3" w:rsidP="004537A3">
            <w:pPr>
              <w:ind w:firstLine="0"/>
              <w:rPr>
                <w:sz w:val="24"/>
                <w:lang w:bidi="ar-SA"/>
              </w:rPr>
            </w:pPr>
            <w:r w:rsidRPr="00BE414C">
              <w:rPr>
                <w:sz w:val="24"/>
                <w:lang w:bidi="ar-SA"/>
              </w:rPr>
              <w:t>-Françoise Thomas</w:t>
            </w:r>
          </w:p>
          <w:p w:rsidR="004537A3" w:rsidRPr="00BE414C" w:rsidRDefault="004537A3" w:rsidP="004537A3">
            <w:pPr>
              <w:ind w:firstLine="0"/>
              <w:rPr>
                <w:sz w:val="24"/>
                <w:lang w:bidi="ar-SA"/>
              </w:rPr>
            </w:pPr>
            <w:r w:rsidRPr="00BE414C">
              <w:rPr>
                <w:sz w:val="24"/>
                <w:lang w:bidi="ar-SA"/>
              </w:rPr>
              <w:t>-Jean Bte Denis</w:t>
            </w:r>
          </w:p>
          <w:p w:rsidR="004537A3" w:rsidRPr="00BE414C" w:rsidRDefault="004537A3" w:rsidP="004537A3">
            <w:pPr>
              <w:ind w:firstLine="0"/>
              <w:rPr>
                <w:sz w:val="24"/>
                <w:lang w:bidi="ar-SA"/>
              </w:rPr>
            </w:pPr>
            <w:r w:rsidRPr="00BE414C">
              <w:rPr>
                <w:sz w:val="24"/>
                <w:lang w:bidi="ar-SA"/>
              </w:rPr>
              <w:t>- Thomas Denis</w:t>
            </w:r>
          </w:p>
          <w:p w:rsidR="004537A3" w:rsidRPr="00BE414C" w:rsidRDefault="004537A3" w:rsidP="004537A3">
            <w:pPr>
              <w:ind w:firstLine="0"/>
              <w:rPr>
                <w:sz w:val="24"/>
                <w:lang w:bidi="ar-SA"/>
              </w:rPr>
            </w:pPr>
            <w:r w:rsidRPr="00BE414C">
              <w:rPr>
                <w:sz w:val="24"/>
                <w:lang w:bidi="ar-SA"/>
              </w:rPr>
              <w:t>- Noël Denis</w:t>
            </w:r>
          </w:p>
          <w:p w:rsidR="004537A3" w:rsidRPr="00BE414C" w:rsidRDefault="004537A3" w:rsidP="004537A3">
            <w:pPr>
              <w:ind w:firstLine="0"/>
              <w:rPr>
                <w:sz w:val="24"/>
                <w:lang w:bidi="ar-SA"/>
              </w:rPr>
            </w:pPr>
            <w:r w:rsidRPr="00BE414C">
              <w:rPr>
                <w:sz w:val="24"/>
                <w:lang w:bidi="ar-SA"/>
              </w:rPr>
              <w:t>- Claire (Clarisse) D</w:t>
            </w:r>
            <w:r w:rsidRPr="00BE414C">
              <w:rPr>
                <w:sz w:val="24"/>
                <w:lang w:bidi="ar-SA"/>
              </w:rPr>
              <w:t>e</w:t>
            </w:r>
            <w:r w:rsidRPr="00BE414C">
              <w:rPr>
                <w:sz w:val="24"/>
                <w:lang w:bidi="ar-SA"/>
              </w:rPr>
              <w:t>nis</w:t>
            </w:r>
          </w:p>
          <w:p w:rsidR="004537A3" w:rsidRPr="00BE414C" w:rsidRDefault="004537A3" w:rsidP="004537A3">
            <w:pPr>
              <w:ind w:firstLine="0"/>
              <w:rPr>
                <w:sz w:val="24"/>
                <w:lang w:bidi="ar-SA"/>
              </w:rPr>
            </w:pPr>
            <w:r w:rsidRPr="00BE414C">
              <w:rPr>
                <w:sz w:val="24"/>
                <w:lang w:bidi="ar-SA"/>
              </w:rPr>
              <w:t>- Joséphine Denis</w:t>
            </w:r>
          </w:p>
          <w:p w:rsidR="004537A3" w:rsidRPr="00BE414C" w:rsidRDefault="004537A3" w:rsidP="004537A3">
            <w:pPr>
              <w:ind w:firstLine="0"/>
              <w:rPr>
                <w:sz w:val="24"/>
                <w:lang w:bidi="ar-SA"/>
              </w:rPr>
            </w:pPr>
            <w:r w:rsidRPr="00BE414C">
              <w:rPr>
                <w:sz w:val="24"/>
                <w:lang w:bidi="ar-SA"/>
              </w:rPr>
              <w:t>- Marie Denis</w:t>
            </w:r>
          </w:p>
          <w:p w:rsidR="004537A3" w:rsidRPr="00BE414C" w:rsidRDefault="004537A3" w:rsidP="004537A3">
            <w:pPr>
              <w:ind w:firstLine="0"/>
              <w:rPr>
                <w:sz w:val="24"/>
                <w:lang w:bidi="ar-SA"/>
              </w:rPr>
            </w:pPr>
            <w:r w:rsidRPr="00BE414C">
              <w:rPr>
                <w:sz w:val="24"/>
                <w:lang w:bidi="ar-SA"/>
              </w:rPr>
              <w:t>- Michel Denis</w:t>
            </w:r>
          </w:p>
        </w:tc>
        <w:tc>
          <w:tcPr>
            <w:tcW w:w="1170" w:type="dxa"/>
            <w:gridSpan w:val="2"/>
            <w:tcBorders>
              <w:top w:val="single" w:sz="6" w:space="0" w:color="auto"/>
              <w:left w:val="single" w:sz="6" w:space="0" w:color="auto"/>
              <w:bottom w:val="single" w:sz="6" w:space="0" w:color="auto"/>
              <w:right w:val="single" w:sz="6" w:space="0" w:color="auto"/>
            </w:tcBorders>
          </w:tcPr>
          <w:p w:rsidR="004537A3" w:rsidRPr="00BE414C" w:rsidRDefault="004537A3" w:rsidP="004537A3">
            <w:pPr>
              <w:ind w:firstLine="0"/>
              <w:rPr>
                <w:sz w:val="24"/>
                <w:lang w:bidi="ar-SA"/>
              </w:rPr>
            </w:pPr>
            <w:r w:rsidRPr="00BE414C">
              <w:rPr>
                <w:sz w:val="24"/>
                <w:lang w:bidi="ar-SA"/>
              </w:rPr>
              <w:t>X(40)</w:t>
            </w:r>
          </w:p>
          <w:p w:rsidR="004537A3" w:rsidRPr="00BE414C" w:rsidRDefault="004537A3" w:rsidP="004537A3">
            <w:pPr>
              <w:ind w:firstLine="0"/>
              <w:rPr>
                <w:sz w:val="24"/>
                <w:lang w:bidi="ar-SA"/>
              </w:rPr>
            </w:pPr>
            <w:r w:rsidRPr="00BE414C">
              <w:rPr>
                <w:sz w:val="24"/>
                <w:lang w:bidi="ar-SA"/>
              </w:rPr>
              <w:t>X(30)</w:t>
            </w:r>
          </w:p>
          <w:p w:rsidR="004537A3" w:rsidRPr="00BE414C" w:rsidRDefault="004537A3" w:rsidP="004537A3">
            <w:pPr>
              <w:ind w:firstLine="0"/>
              <w:rPr>
                <w:sz w:val="24"/>
                <w:lang w:bidi="ar-SA"/>
              </w:rPr>
            </w:pPr>
            <w:r w:rsidRPr="00BE414C">
              <w:rPr>
                <w:sz w:val="24"/>
                <w:lang w:bidi="ar-SA"/>
              </w:rPr>
              <w:t>X(11)</w:t>
            </w:r>
          </w:p>
          <w:p w:rsidR="004537A3" w:rsidRPr="00BE414C" w:rsidRDefault="004537A3" w:rsidP="004537A3">
            <w:pPr>
              <w:ind w:firstLine="0"/>
              <w:rPr>
                <w:sz w:val="24"/>
                <w:lang w:bidi="ar-SA"/>
              </w:rPr>
            </w:pPr>
            <w:r w:rsidRPr="00BE414C">
              <w:rPr>
                <w:sz w:val="24"/>
                <w:lang w:bidi="ar-SA"/>
              </w:rPr>
              <w:t>X(9)</w:t>
            </w:r>
          </w:p>
          <w:p w:rsidR="004537A3" w:rsidRPr="00BE414C" w:rsidRDefault="004537A3" w:rsidP="004537A3">
            <w:pPr>
              <w:ind w:firstLine="0"/>
              <w:rPr>
                <w:sz w:val="24"/>
                <w:lang w:bidi="ar-SA"/>
              </w:rPr>
            </w:pPr>
            <w:r w:rsidRPr="00BE414C">
              <w:rPr>
                <w:sz w:val="24"/>
                <w:lang w:bidi="ar-SA"/>
              </w:rPr>
              <w:t>X(7)</w:t>
            </w:r>
          </w:p>
          <w:p w:rsidR="004537A3" w:rsidRPr="00BE414C" w:rsidRDefault="004537A3" w:rsidP="004537A3">
            <w:pPr>
              <w:ind w:firstLine="0"/>
              <w:rPr>
                <w:sz w:val="24"/>
                <w:lang w:bidi="ar-SA"/>
              </w:rPr>
            </w:pPr>
            <w:r w:rsidRPr="00BE414C">
              <w:rPr>
                <w:sz w:val="24"/>
                <w:lang w:bidi="ar-SA"/>
              </w:rPr>
              <w:t>X(1)</w:t>
            </w:r>
          </w:p>
        </w:tc>
        <w:tc>
          <w:tcPr>
            <w:tcW w:w="1980" w:type="dxa"/>
            <w:gridSpan w:val="3"/>
            <w:tcBorders>
              <w:top w:val="single" w:sz="6" w:space="0" w:color="auto"/>
              <w:left w:val="single" w:sz="6" w:space="0" w:color="auto"/>
              <w:bottom w:val="single" w:sz="6" w:space="0" w:color="auto"/>
              <w:right w:val="single" w:sz="6" w:space="0" w:color="auto"/>
            </w:tcBorders>
          </w:tcPr>
          <w:p w:rsidR="004537A3" w:rsidRPr="00BE414C" w:rsidRDefault="004537A3" w:rsidP="004537A3">
            <w:pPr>
              <w:ind w:firstLine="0"/>
              <w:rPr>
                <w:sz w:val="24"/>
                <w:lang w:bidi="ar-SA"/>
              </w:rPr>
            </w:pPr>
            <w:r w:rsidRPr="00BE414C">
              <w:rPr>
                <w:sz w:val="24"/>
                <w:lang w:bidi="ar-SA"/>
              </w:rPr>
              <w:t>X</w:t>
            </w:r>
          </w:p>
          <w:p w:rsidR="004537A3" w:rsidRPr="00BE414C" w:rsidRDefault="004537A3" w:rsidP="004537A3">
            <w:pPr>
              <w:ind w:firstLine="0"/>
              <w:rPr>
                <w:sz w:val="24"/>
                <w:lang w:bidi="ar-SA"/>
              </w:rPr>
            </w:pPr>
            <w:r w:rsidRPr="00BE414C">
              <w:rPr>
                <w:sz w:val="24"/>
                <w:lang w:bidi="ar-SA"/>
              </w:rPr>
              <w:t>X</w:t>
            </w:r>
          </w:p>
          <w:p w:rsidR="004537A3" w:rsidRPr="00BE414C" w:rsidRDefault="004537A3" w:rsidP="004537A3">
            <w:pPr>
              <w:ind w:firstLine="0"/>
              <w:rPr>
                <w:sz w:val="24"/>
                <w:lang w:bidi="ar-SA"/>
              </w:rPr>
            </w:pPr>
          </w:p>
          <w:p w:rsidR="004537A3" w:rsidRPr="00BE414C" w:rsidRDefault="004537A3" w:rsidP="004537A3">
            <w:pPr>
              <w:ind w:firstLine="0"/>
              <w:rPr>
                <w:sz w:val="24"/>
                <w:lang w:bidi="ar-SA"/>
              </w:rPr>
            </w:pPr>
            <w:r w:rsidRPr="00BE414C">
              <w:rPr>
                <w:sz w:val="24"/>
                <w:lang w:bidi="ar-SA"/>
              </w:rPr>
              <w:t>X</w:t>
            </w:r>
          </w:p>
          <w:p w:rsidR="004537A3" w:rsidRPr="00BE414C" w:rsidRDefault="004537A3" w:rsidP="004537A3">
            <w:pPr>
              <w:ind w:firstLine="0"/>
              <w:rPr>
                <w:sz w:val="24"/>
                <w:lang w:bidi="ar-SA"/>
              </w:rPr>
            </w:pPr>
            <w:r w:rsidRPr="00BE414C">
              <w:rPr>
                <w:sz w:val="24"/>
                <w:lang w:bidi="ar-SA"/>
              </w:rPr>
              <w:t>X</w:t>
            </w:r>
          </w:p>
          <w:p w:rsidR="004537A3" w:rsidRPr="00BE414C" w:rsidRDefault="004537A3" w:rsidP="004537A3">
            <w:pPr>
              <w:ind w:firstLine="0"/>
              <w:rPr>
                <w:sz w:val="24"/>
                <w:lang w:bidi="ar-SA"/>
              </w:rPr>
            </w:pPr>
            <w:r w:rsidRPr="00BE414C">
              <w:rPr>
                <w:sz w:val="24"/>
                <w:lang w:bidi="ar-SA"/>
              </w:rPr>
              <w:t>X</w:t>
            </w:r>
          </w:p>
          <w:p w:rsidR="004537A3" w:rsidRPr="00BE414C" w:rsidRDefault="004537A3" w:rsidP="004537A3">
            <w:pPr>
              <w:ind w:firstLine="0"/>
              <w:rPr>
                <w:sz w:val="24"/>
                <w:lang w:bidi="ar-SA"/>
              </w:rPr>
            </w:pPr>
            <w:r w:rsidRPr="00BE414C">
              <w:rPr>
                <w:sz w:val="24"/>
                <w:lang w:bidi="ar-SA"/>
              </w:rPr>
              <w:t>X</w:t>
            </w:r>
          </w:p>
          <w:p w:rsidR="004537A3" w:rsidRPr="00BE414C" w:rsidRDefault="004537A3" w:rsidP="004537A3">
            <w:pPr>
              <w:ind w:firstLine="0"/>
              <w:rPr>
                <w:sz w:val="24"/>
                <w:lang w:bidi="ar-SA"/>
              </w:rPr>
            </w:pPr>
            <w:r w:rsidRPr="00BE414C">
              <w:rPr>
                <w:sz w:val="24"/>
                <w:lang w:bidi="ar-SA"/>
              </w:rPr>
              <w:t>X</w:t>
            </w:r>
          </w:p>
          <w:p w:rsidR="004537A3" w:rsidRPr="00BE414C" w:rsidRDefault="004537A3" w:rsidP="004537A3">
            <w:pPr>
              <w:ind w:firstLine="0"/>
              <w:rPr>
                <w:sz w:val="24"/>
                <w:lang w:bidi="ar-SA"/>
              </w:rPr>
            </w:pPr>
            <w:r w:rsidRPr="00BE414C">
              <w:rPr>
                <w:sz w:val="24"/>
                <w:lang w:bidi="ar-SA"/>
              </w:rPr>
              <w:t>X</w:t>
            </w:r>
          </w:p>
          <w:p w:rsidR="004537A3" w:rsidRPr="00BE414C" w:rsidRDefault="004537A3" w:rsidP="004537A3">
            <w:pPr>
              <w:ind w:firstLine="0"/>
              <w:rPr>
                <w:sz w:val="24"/>
                <w:lang w:bidi="ar-SA"/>
              </w:rPr>
            </w:pPr>
            <w:r w:rsidRPr="00BE414C">
              <w:rPr>
                <w:sz w:val="24"/>
                <w:lang w:bidi="ar-SA"/>
              </w:rPr>
              <w:t>Caco</w:t>
            </w:r>
            <w:r w:rsidRPr="00BE414C">
              <w:rPr>
                <w:sz w:val="24"/>
                <w:lang w:bidi="ar-SA"/>
              </w:rPr>
              <w:t>u</w:t>
            </w:r>
            <w:r w:rsidRPr="00BE414C">
              <w:rPr>
                <w:sz w:val="24"/>
                <w:lang w:bidi="ar-SA"/>
              </w:rPr>
              <w:t>na</w:t>
            </w:r>
          </w:p>
        </w:tc>
        <w:tc>
          <w:tcPr>
            <w:tcW w:w="1800" w:type="dxa"/>
            <w:tcBorders>
              <w:top w:val="single" w:sz="6" w:space="0" w:color="auto"/>
              <w:left w:val="single" w:sz="6" w:space="0" w:color="auto"/>
              <w:bottom w:val="single" w:sz="6" w:space="0" w:color="auto"/>
              <w:right w:val="single" w:sz="6" w:space="0" w:color="auto"/>
            </w:tcBorders>
          </w:tcPr>
          <w:p w:rsidR="004537A3" w:rsidRPr="00BE414C" w:rsidRDefault="004537A3" w:rsidP="004537A3">
            <w:pPr>
              <w:ind w:firstLine="0"/>
              <w:rPr>
                <w:sz w:val="24"/>
                <w:lang w:bidi="ar-SA"/>
              </w:rPr>
            </w:pPr>
            <w:r w:rsidRPr="00BE414C">
              <w:rPr>
                <w:sz w:val="24"/>
                <w:lang w:bidi="ar-SA"/>
              </w:rPr>
              <w:t>X</w:t>
            </w:r>
          </w:p>
          <w:p w:rsidR="004537A3" w:rsidRPr="00BE414C" w:rsidRDefault="004537A3" w:rsidP="004537A3">
            <w:pPr>
              <w:ind w:firstLine="0"/>
              <w:rPr>
                <w:sz w:val="24"/>
                <w:lang w:bidi="ar-SA"/>
              </w:rPr>
            </w:pPr>
            <w:r w:rsidRPr="00BE414C">
              <w:rPr>
                <w:sz w:val="24"/>
                <w:lang w:bidi="ar-SA"/>
              </w:rPr>
              <w:t>8</w:t>
            </w:r>
          </w:p>
          <w:p w:rsidR="004537A3" w:rsidRPr="00BE414C" w:rsidRDefault="004537A3" w:rsidP="004537A3">
            <w:pPr>
              <w:ind w:firstLine="0"/>
              <w:rPr>
                <w:sz w:val="24"/>
                <w:lang w:bidi="ar-SA"/>
              </w:rPr>
            </w:pPr>
          </w:p>
        </w:tc>
        <w:tc>
          <w:tcPr>
            <w:tcW w:w="1620" w:type="dxa"/>
            <w:gridSpan w:val="2"/>
            <w:tcBorders>
              <w:top w:val="single" w:sz="6" w:space="0" w:color="auto"/>
              <w:left w:val="single" w:sz="6" w:space="0" w:color="auto"/>
              <w:bottom w:val="single" w:sz="6" w:space="0" w:color="auto"/>
              <w:right w:val="single" w:sz="6" w:space="0" w:color="auto"/>
            </w:tcBorders>
          </w:tcPr>
          <w:p w:rsidR="004537A3" w:rsidRPr="00BE414C" w:rsidRDefault="004537A3" w:rsidP="004537A3">
            <w:pPr>
              <w:ind w:firstLine="0"/>
              <w:rPr>
                <w:sz w:val="24"/>
                <w:lang w:bidi="ar-SA"/>
              </w:rPr>
            </w:pPr>
          </w:p>
        </w:tc>
      </w:tr>
      <w:tr w:rsidR="004537A3" w:rsidRPr="00B31BBF">
        <w:tblPrEx>
          <w:tblCellMar>
            <w:top w:w="0" w:type="dxa"/>
            <w:bottom w:w="0" w:type="dxa"/>
          </w:tblCellMar>
        </w:tblPrEx>
        <w:tc>
          <w:tcPr>
            <w:tcW w:w="3510" w:type="dxa"/>
            <w:tcBorders>
              <w:top w:val="single" w:sz="6" w:space="0" w:color="auto"/>
              <w:left w:val="single" w:sz="6" w:space="0" w:color="auto"/>
              <w:bottom w:val="single" w:sz="6" w:space="0" w:color="auto"/>
              <w:right w:val="single" w:sz="6" w:space="0" w:color="auto"/>
            </w:tcBorders>
          </w:tcPr>
          <w:p w:rsidR="004537A3" w:rsidRPr="00BE414C" w:rsidRDefault="004537A3" w:rsidP="004537A3">
            <w:pPr>
              <w:ind w:firstLine="0"/>
              <w:rPr>
                <w:sz w:val="24"/>
                <w:lang w:bidi="ar-SA"/>
              </w:rPr>
            </w:pPr>
            <w:r w:rsidRPr="00BE414C">
              <w:rPr>
                <w:sz w:val="24"/>
                <w:lang w:bidi="ar-SA"/>
              </w:rPr>
              <w:t xml:space="preserve">- Pierre Denis </w:t>
            </w:r>
          </w:p>
          <w:p w:rsidR="004537A3" w:rsidRPr="00BE414C" w:rsidRDefault="004537A3" w:rsidP="004537A3">
            <w:pPr>
              <w:ind w:firstLine="0"/>
              <w:rPr>
                <w:sz w:val="24"/>
                <w:lang w:bidi="ar-SA"/>
              </w:rPr>
            </w:pPr>
            <w:r w:rsidRPr="00BE414C">
              <w:rPr>
                <w:sz w:val="24"/>
                <w:lang w:bidi="ar-SA"/>
              </w:rPr>
              <w:t>frère de Michel</w:t>
            </w:r>
          </w:p>
        </w:tc>
        <w:tc>
          <w:tcPr>
            <w:tcW w:w="1170" w:type="dxa"/>
            <w:gridSpan w:val="2"/>
            <w:tcBorders>
              <w:top w:val="single" w:sz="6" w:space="0" w:color="auto"/>
              <w:left w:val="single" w:sz="6" w:space="0" w:color="auto"/>
              <w:bottom w:val="single" w:sz="6" w:space="0" w:color="auto"/>
              <w:right w:val="single" w:sz="6" w:space="0" w:color="auto"/>
            </w:tcBorders>
          </w:tcPr>
          <w:p w:rsidR="004537A3" w:rsidRPr="00BE414C" w:rsidRDefault="004537A3" w:rsidP="004537A3">
            <w:pPr>
              <w:ind w:firstLine="0"/>
              <w:rPr>
                <w:sz w:val="24"/>
                <w:lang w:bidi="ar-SA"/>
              </w:rPr>
            </w:pPr>
            <w:r w:rsidRPr="00BE414C">
              <w:rPr>
                <w:sz w:val="24"/>
                <w:lang w:bidi="ar-SA"/>
              </w:rPr>
              <w:t>X(39)</w:t>
            </w:r>
          </w:p>
        </w:tc>
        <w:tc>
          <w:tcPr>
            <w:tcW w:w="1980" w:type="dxa"/>
            <w:gridSpan w:val="3"/>
            <w:tcBorders>
              <w:top w:val="single" w:sz="6" w:space="0" w:color="auto"/>
              <w:left w:val="single" w:sz="6" w:space="0" w:color="auto"/>
              <w:bottom w:val="single" w:sz="6" w:space="0" w:color="auto"/>
              <w:right w:val="single" w:sz="6" w:space="0" w:color="auto"/>
            </w:tcBorders>
          </w:tcPr>
          <w:p w:rsidR="004537A3" w:rsidRPr="00BE414C" w:rsidRDefault="004537A3" w:rsidP="004537A3">
            <w:pPr>
              <w:ind w:firstLine="0"/>
              <w:rPr>
                <w:sz w:val="24"/>
                <w:lang w:bidi="ar-SA"/>
              </w:rPr>
            </w:pPr>
            <w:r w:rsidRPr="00BE414C">
              <w:rPr>
                <w:sz w:val="24"/>
                <w:lang w:bidi="ar-SA"/>
              </w:rPr>
              <w:t>X</w:t>
            </w:r>
          </w:p>
          <w:p w:rsidR="004537A3" w:rsidRPr="00BE414C" w:rsidRDefault="004537A3" w:rsidP="004537A3">
            <w:pPr>
              <w:ind w:firstLine="0"/>
              <w:rPr>
                <w:sz w:val="24"/>
                <w:lang w:bidi="ar-SA"/>
              </w:rPr>
            </w:pPr>
            <w:r w:rsidRPr="00BE414C">
              <w:rPr>
                <w:sz w:val="24"/>
                <w:lang w:bidi="ar-SA"/>
              </w:rPr>
              <w:t>rés. ?</w:t>
            </w:r>
          </w:p>
        </w:tc>
        <w:tc>
          <w:tcPr>
            <w:tcW w:w="1800" w:type="dxa"/>
            <w:tcBorders>
              <w:top w:val="single" w:sz="6" w:space="0" w:color="auto"/>
              <w:left w:val="single" w:sz="6" w:space="0" w:color="auto"/>
              <w:bottom w:val="single" w:sz="6" w:space="0" w:color="auto"/>
              <w:right w:val="single" w:sz="6" w:space="0" w:color="auto"/>
            </w:tcBorders>
          </w:tcPr>
          <w:p w:rsidR="004537A3" w:rsidRPr="00BE414C" w:rsidRDefault="004537A3" w:rsidP="004537A3">
            <w:pPr>
              <w:ind w:firstLine="0"/>
              <w:rPr>
                <w:sz w:val="24"/>
                <w:lang w:bidi="ar-SA"/>
              </w:rPr>
            </w:pPr>
          </w:p>
        </w:tc>
        <w:tc>
          <w:tcPr>
            <w:tcW w:w="1620" w:type="dxa"/>
            <w:gridSpan w:val="2"/>
            <w:tcBorders>
              <w:top w:val="single" w:sz="6" w:space="0" w:color="auto"/>
              <w:left w:val="single" w:sz="6" w:space="0" w:color="auto"/>
              <w:bottom w:val="single" w:sz="6" w:space="0" w:color="auto"/>
              <w:right w:val="single" w:sz="6" w:space="0" w:color="auto"/>
            </w:tcBorders>
          </w:tcPr>
          <w:p w:rsidR="004537A3" w:rsidRPr="00BE414C" w:rsidRDefault="004537A3" w:rsidP="004537A3">
            <w:pPr>
              <w:ind w:firstLine="0"/>
              <w:rPr>
                <w:sz w:val="24"/>
                <w:lang w:bidi="ar-SA"/>
              </w:rPr>
            </w:pPr>
          </w:p>
        </w:tc>
      </w:tr>
      <w:tr w:rsidR="004537A3" w:rsidRPr="00B31BBF">
        <w:tblPrEx>
          <w:tblCellMar>
            <w:top w:w="0" w:type="dxa"/>
            <w:bottom w:w="0" w:type="dxa"/>
          </w:tblCellMar>
        </w:tblPrEx>
        <w:tc>
          <w:tcPr>
            <w:tcW w:w="3510" w:type="dxa"/>
            <w:tcBorders>
              <w:top w:val="single" w:sz="6" w:space="0" w:color="auto"/>
              <w:left w:val="single" w:sz="6" w:space="0" w:color="auto"/>
              <w:bottom w:val="single" w:sz="6" w:space="0" w:color="auto"/>
              <w:right w:val="single" w:sz="6" w:space="0" w:color="auto"/>
            </w:tcBorders>
          </w:tcPr>
          <w:p w:rsidR="004537A3" w:rsidRPr="00BE414C" w:rsidRDefault="004537A3" w:rsidP="004537A3">
            <w:pPr>
              <w:ind w:firstLine="0"/>
              <w:rPr>
                <w:sz w:val="24"/>
                <w:lang w:bidi="ar-SA"/>
              </w:rPr>
            </w:pPr>
            <w:r w:rsidRPr="00BE414C">
              <w:rPr>
                <w:sz w:val="24"/>
                <w:lang w:bidi="ar-SA"/>
              </w:rPr>
              <w:t>- Francis Denis</w:t>
            </w:r>
          </w:p>
          <w:p w:rsidR="004537A3" w:rsidRPr="00BE414C" w:rsidRDefault="004537A3" w:rsidP="004537A3">
            <w:pPr>
              <w:ind w:firstLine="0"/>
              <w:rPr>
                <w:sz w:val="24"/>
                <w:lang w:bidi="ar-SA"/>
              </w:rPr>
            </w:pPr>
            <w:r w:rsidRPr="00BE414C">
              <w:rPr>
                <w:sz w:val="24"/>
                <w:lang w:bidi="ar-SA"/>
              </w:rPr>
              <w:t>frère de Michel</w:t>
            </w:r>
          </w:p>
        </w:tc>
        <w:tc>
          <w:tcPr>
            <w:tcW w:w="1170" w:type="dxa"/>
            <w:gridSpan w:val="2"/>
            <w:tcBorders>
              <w:top w:val="single" w:sz="6" w:space="0" w:color="auto"/>
              <w:left w:val="single" w:sz="6" w:space="0" w:color="auto"/>
              <w:bottom w:val="single" w:sz="6" w:space="0" w:color="auto"/>
              <w:right w:val="single" w:sz="6" w:space="0" w:color="auto"/>
            </w:tcBorders>
          </w:tcPr>
          <w:p w:rsidR="004537A3" w:rsidRPr="00BE414C" w:rsidRDefault="004537A3" w:rsidP="004537A3">
            <w:pPr>
              <w:ind w:firstLine="0"/>
              <w:rPr>
                <w:sz w:val="24"/>
                <w:lang w:bidi="ar-SA"/>
              </w:rPr>
            </w:pPr>
            <w:r w:rsidRPr="00BE414C">
              <w:rPr>
                <w:sz w:val="24"/>
                <w:lang w:bidi="ar-SA"/>
              </w:rPr>
              <w:t>X(30)</w:t>
            </w:r>
          </w:p>
        </w:tc>
        <w:tc>
          <w:tcPr>
            <w:tcW w:w="1980" w:type="dxa"/>
            <w:gridSpan w:val="3"/>
            <w:tcBorders>
              <w:top w:val="single" w:sz="6" w:space="0" w:color="auto"/>
              <w:left w:val="single" w:sz="6" w:space="0" w:color="auto"/>
              <w:bottom w:val="single" w:sz="6" w:space="0" w:color="auto"/>
              <w:right w:val="single" w:sz="6" w:space="0" w:color="auto"/>
            </w:tcBorders>
          </w:tcPr>
          <w:p w:rsidR="004537A3" w:rsidRPr="00BE414C" w:rsidRDefault="004537A3" w:rsidP="004537A3">
            <w:pPr>
              <w:ind w:firstLine="0"/>
              <w:rPr>
                <w:sz w:val="24"/>
                <w:lang w:bidi="ar-SA"/>
              </w:rPr>
            </w:pPr>
            <w:r w:rsidRPr="00BE414C">
              <w:rPr>
                <w:sz w:val="24"/>
                <w:lang w:bidi="ar-SA"/>
              </w:rPr>
              <w:t>X</w:t>
            </w:r>
          </w:p>
          <w:p w:rsidR="004537A3" w:rsidRPr="00BE414C" w:rsidRDefault="004537A3" w:rsidP="004537A3">
            <w:pPr>
              <w:ind w:firstLine="0"/>
              <w:rPr>
                <w:sz w:val="24"/>
                <w:lang w:bidi="ar-SA"/>
              </w:rPr>
            </w:pPr>
            <w:r w:rsidRPr="00BE414C">
              <w:rPr>
                <w:sz w:val="24"/>
                <w:lang w:bidi="ar-SA"/>
              </w:rPr>
              <w:t>rés. ?</w:t>
            </w:r>
          </w:p>
        </w:tc>
        <w:tc>
          <w:tcPr>
            <w:tcW w:w="1800" w:type="dxa"/>
            <w:tcBorders>
              <w:top w:val="single" w:sz="6" w:space="0" w:color="auto"/>
              <w:left w:val="single" w:sz="6" w:space="0" w:color="auto"/>
              <w:bottom w:val="single" w:sz="6" w:space="0" w:color="auto"/>
              <w:right w:val="single" w:sz="6" w:space="0" w:color="auto"/>
            </w:tcBorders>
          </w:tcPr>
          <w:p w:rsidR="004537A3" w:rsidRPr="00BE414C" w:rsidRDefault="004537A3" w:rsidP="004537A3">
            <w:pPr>
              <w:ind w:firstLine="0"/>
              <w:rPr>
                <w:sz w:val="24"/>
                <w:lang w:bidi="ar-SA"/>
              </w:rPr>
            </w:pPr>
            <w:r w:rsidRPr="00BE414C">
              <w:rPr>
                <w:sz w:val="24"/>
                <w:lang w:bidi="ar-SA"/>
              </w:rPr>
              <w:t>2 à Caco</w:t>
            </w:r>
            <w:r w:rsidRPr="00BE414C">
              <w:rPr>
                <w:sz w:val="24"/>
                <w:lang w:bidi="ar-SA"/>
              </w:rPr>
              <w:t>u</w:t>
            </w:r>
            <w:r w:rsidRPr="00BE414C">
              <w:rPr>
                <w:sz w:val="24"/>
                <w:lang w:bidi="ar-SA"/>
              </w:rPr>
              <w:t xml:space="preserve">na en sept.1884 </w:t>
            </w:r>
          </w:p>
        </w:tc>
        <w:tc>
          <w:tcPr>
            <w:tcW w:w="1620" w:type="dxa"/>
            <w:gridSpan w:val="2"/>
            <w:tcBorders>
              <w:top w:val="single" w:sz="6" w:space="0" w:color="auto"/>
              <w:left w:val="single" w:sz="6" w:space="0" w:color="auto"/>
              <w:bottom w:val="single" w:sz="6" w:space="0" w:color="auto"/>
              <w:right w:val="single" w:sz="6" w:space="0" w:color="auto"/>
            </w:tcBorders>
          </w:tcPr>
          <w:p w:rsidR="004537A3" w:rsidRPr="00BE414C" w:rsidRDefault="004537A3" w:rsidP="004537A3">
            <w:pPr>
              <w:ind w:firstLine="0"/>
              <w:rPr>
                <w:sz w:val="24"/>
                <w:lang w:bidi="ar-SA"/>
              </w:rPr>
            </w:pPr>
          </w:p>
        </w:tc>
      </w:tr>
      <w:tr w:rsidR="004537A3" w:rsidRPr="00B31BBF">
        <w:tblPrEx>
          <w:tblCellMar>
            <w:top w:w="0" w:type="dxa"/>
            <w:bottom w:w="0" w:type="dxa"/>
          </w:tblCellMar>
        </w:tblPrEx>
        <w:tc>
          <w:tcPr>
            <w:tcW w:w="3510" w:type="dxa"/>
            <w:tcBorders>
              <w:top w:val="single" w:sz="6" w:space="0" w:color="auto"/>
              <w:left w:val="single" w:sz="6" w:space="0" w:color="auto"/>
              <w:bottom w:val="single" w:sz="6" w:space="0" w:color="auto"/>
              <w:right w:val="single" w:sz="6" w:space="0" w:color="auto"/>
            </w:tcBorders>
          </w:tcPr>
          <w:p w:rsidR="004537A3" w:rsidRPr="00BE414C" w:rsidRDefault="004537A3" w:rsidP="004537A3">
            <w:pPr>
              <w:ind w:firstLine="0"/>
              <w:rPr>
                <w:sz w:val="24"/>
                <w:lang w:bidi="ar-SA"/>
              </w:rPr>
            </w:pPr>
            <w:r w:rsidRPr="00BE414C">
              <w:rPr>
                <w:sz w:val="24"/>
                <w:lang w:bidi="ar-SA"/>
              </w:rPr>
              <w:t>- Pierre Lesourd</w:t>
            </w:r>
          </w:p>
          <w:p w:rsidR="004537A3" w:rsidRPr="00BE414C" w:rsidRDefault="004537A3" w:rsidP="004537A3">
            <w:pPr>
              <w:ind w:firstLine="0"/>
              <w:rPr>
                <w:sz w:val="24"/>
                <w:lang w:bidi="ar-SA"/>
              </w:rPr>
            </w:pPr>
            <w:r w:rsidRPr="00BE414C">
              <w:rPr>
                <w:sz w:val="24"/>
                <w:lang w:bidi="ar-SA"/>
              </w:rPr>
              <w:t>- Charlotte Francis</w:t>
            </w:r>
          </w:p>
          <w:p w:rsidR="004537A3" w:rsidRPr="00BE414C" w:rsidRDefault="004537A3" w:rsidP="004537A3">
            <w:pPr>
              <w:ind w:firstLine="0"/>
              <w:rPr>
                <w:sz w:val="24"/>
                <w:lang w:bidi="ar-SA"/>
              </w:rPr>
            </w:pPr>
            <w:r w:rsidRPr="00BE414C">
              <w:rPr>
                <w:sz w:val="24"/>
                <w:lang w:bidi="ar-SA"/>
              </w:rPr>
              <w:t>- François Lesourd</w:t>
            </w:r>
          </w:p>
          <w:p w:rsidR="004537A3" w:rsidRPr="00BE414C" w:rsidRDefault="004537A3" w:rsidP="004537A3">
            <w:pPr>
              <w:ind w:firstLine="0"/>
              <w:rPr>
                <w:sz w:val="24"/>
                <w:lang w:bidi="ar-SA"/>
              </w:rPr>
            </w:pPr>
            <w:r w:rsidRPr="00BE414C">
              <w:rPr>
                <w:sz w:val="24"/>
                <w:lang w:bidi="ar-SA"/>
              </w:rPr>
              <w:t>- Elisabeth Lesourd</w:t>
            </w:r>
          </w:p>
          <w:p w:rsidR="004537A3" w:rsidRPr="00BE414C" w:rsidRDefault="004537A3" w:rsidP="004537A3">
            <w:pPr>
              <w:ind w:firstLine="0"/>
              <w:rPr>
                <w:sz w:val="24"/>
                <w:lang w:bidi="ar-SA"/>
              </w:rPr>
            </w:pPr>
            <w:r w:rsidRPr="00BE414C">
              <w:rPr>
                <w:sz w:val="24"/>
                <w:lang w:bidi="ar-SA"/>
              </w:rPr>
              <w:t>- Marguerite Lesourd</w:t>
            </w:r>
          </w:p>
          <w:p w:rsidR="004537A3" w:rsidRPr="00BE414C" w:rsidRDefault="004537A3" w:rsidP="004537A3">
            <w:pPr>
              <w:ind w:firstLine="0"/>
              <w:rPr>
                <w:sz w:val="24"/>
                <w:lang w:bidi="ar-SA"/>
              </w:rPr>
            </w:pPr>
            <w:r w:rsidRPr="00BE414C">
              <w:rPr>
                <w:sz w:val="24"/>
                <w:lang w:bidi="ar-SA"/>
              </w:rPr>
              <w:t>- Ursule Lesourd</w:t>
            </w:r>
          </w:p>
          <w:p w:rsidR="004537A3" w:rsidRPr="00BE414C" w:rsidRDefault="004537A3" w:rsidP="004537A3">
            <w:pPr>
              <w:ind w:firstLine="0"/>
              <w:rPr>
                <w:sz w:val="24"/>
                <w:lang w:bidi="ar-SA"/>
              </w:rPr>
            </w:pPr>
            <w:r w:rsidRPr="00BE414C">
              <w:rPr>
                <w:sz w:val="24"/>
                <w:lang w:bidi="ar-SA"/>
              </w:rPr>
              <w:t>- Scholastique Lesourd</w:t>
            </w:r>
          </w:p>
        </w:tc>
        <w:tc>
          <w:tcPr>
            <w:tcW w:w="1170" w:type="dxa"/>
            <w:gridSpan w:val="2"/>
            <w:tcBorders>
              <w:top w:val="single" w:sz="6" w:space="0" w:color="auto"/>
              <w:left w:val="single" w:sz="6" w:space="0" w:color="auto"/>
              <w:bottom w:val="single" w:sz="6" w:space="0" w:color="auto"/>
              <w:right w:val="single" w:sz="6" w:space="0" w:color="auto"/>
            </w:tcBorders>
          </w:tcPr>
          <w:p w:rsidR="004537A3" w:rsidRPr="00BE414C" w:rsidRDefault="004537A3" w:rsidP="004537A3">
            <w:pPr>
              <w:ind w:firstLine="0"/>
              <w:rPr>
                <w:sz w:val="24"/>
                <w:lang w:bidi="ar-SA"/>
              </w:rPr>
            </w:pPr>
          </w:p>
        </w:tc>
        <w:tc>
          <w:tcPr>
            <w:tcW w:w="1980" w:type="dxa"/>
            <w:gridSpan w:val="3"/>
            <w:tcBorders>
              <w:top w:val="single" w:sz="6" w:space="0" w:color="auto"/>
              <w:left w:val="single" w:sz="6" w:space="0" w:color="auto"/>
              <w:bottom w:val="single" w:sz="6" w:space="0" w:color="auto"/>
              <w:right w:val="single" w:sz="6" w:space="0" w:color="auto"/>
            </w:tcBorders>
          </w:tcPr>
          <w:p w:rsidR="004537A3" w:rsidRPr="00BE414C" w:rsidRDefault="004537A3" w:rsidP="004537A3">
            <w:pPr>
              <w:ind w:firstLine="0"/>
              <w:rPr>
                <w:sz w:val="24"/>
                <w:lang w:bidi="ar-SA"/>
              </w:rPr>
            </w:pPr>
            <w:r w:rsidRPr="00BE414C">
              <w:rPr>
                <w:sz w:val="24"/>
                <w:lang w:bidi="ar-SA"/>
              </w:rPr>
              <w:t>X</w:t>
            </w:r>
            <w:r w:rsidRPr="00BE414C">
              <w:rPr>
                <w:sz w:val="24"/>
                <w:lang w:bidi="ar-SA"/>
              </w:rPr>
              <w:br/>
              <w:t>X</w:t>
            </w:r>
            <w:r w:rsidRPr="00BE414C">
              <w:rPr>
                <w:sz w:val="24"/>
                <w:lang w:bidi="ar-SA"/>
              </w:rPr>
              <w:br/>
              <w:t>X</w:t>
            </w:r>
            <w:r w:rsidRPr="00BE414C">
              <w:rPr>
                <w:sz w:val="24"/>
                <w:lang w:bidi="ar-SA"/>
              </w:rPr>
              <w:br/>
              <w:t>X</w:t>
            </w:r>
            <w:r w:rsidRPr="00BE414C">
              <w:rPr>
                <w:sz w:val="24"/>
                <w:lang w:bidi="ar-SA"/>
              </w:rPr>
              <w:br/>
              <w:t>X</w:t>
            </w:r>
            <w:r w:rsidRPr="00BE414C">
              <w:rPr>
                <w:sz w:val="24"/>
                <w:lang w:bidi="ar-SA"/>
              </w:rPr>
              <w:br/>
              <w:t>X</w:t>
            </w:r>
            <w:r w:rsidRPr="00BE414C">
              <w:rPr>
                <w:sz w:val="24"/>
                <w:lang w:bidi="ar-SA"/>
              </w:rPr>
              <w:br/>
              <w:t>X</w:t>
            </w:r>
          </w:p>
          <w:p w:rsidR="004537A3" w:rsidRPr="00BE414C" w:rsidRDefault="004537A3" w:rsidP="004537A3">
            <w:pPr>
              <w:ind w:firstLine="0"/>
              <w:rPr>
                <w:sz w:val="24"/>
                <w:lang w:bidi="ar-SA"/>
              </w:rPr>
            </w:pPr>
            <w:r w:rsidRPr="00BE414C">
              <w:rPr>
                <w:sz w:val="24"/>
                <w:lang w:bidi="ar-SA"/>
              </w:rPr>
              <w:t>États-Unis</w:t>
            </w:r>
          </w:p>
        </w:tc>
        <w:tc>
          <w:tcPr>
            <w:tcW w:w="1800" w:type="dxa"/>
            <w:tcBorders>
              <w:top w:val="single" w:sz="6" w:space="0" w:color="auto"/>
              <w:left w:val="single" w:sz="6" w:space="0" w:color="auto"/>
              <w:bottom w:val="single" w:sz="6" w:space="0" w:color="auto"/>
              <w:right w:val="single" w:sz="6" w:space="0" w:color="auto"/>
            </w:tcBorders>
          </w:tcPr>
          <w:p w:rsidR="004537A3" w:rsidRPr="00BE414C" w:rsidRDefault="004537A3" w:rsidP="004537A3">
            <w:pPr>
              <w:ind w:firstLine="0"/>
              <w:rPr>
                <w:sz w:val="24"/>
                <w:lang w:bidi="ar-SA"/>
              </w:rPr>
            </w:pPr>
          </w:p>
        </w:tc>
        <w:tc>
          <w:tcPr>
            <w:tcW w:w="1620" w:type="dxa"/>
            <w:gridSpan w:val="2"/>
            <w:tcBorders>
              <w:top w:val="single" w:sz="6" w:space="0" w:color="auto"/>
              <w:left w:val="single" w:sz="6" w:space="0" w:color="auto"/>
              <w:bottom w:val="single" w:sz="6" w:space="0" w:color="auto"/>
              <w:right w:val="single" w:sz="6" w:space="0" w:color="auto"/>
            </w:tcBorders>
          </w:tcPr>
          <w:p w:rsidR="004537A3" w:rsidRPr="00BE414C" w:rsidRDefault="004537A3" w:rsidP="004537A3">
            <w:pPr>
              <w:ind w:firstLine="0"/>
              <w:rPr>
                <w:sz w:val="24"/>
                <w:lang w:bidi="ar-SA"/>
              </w:rPr>
            </w:pPr>
          </w:p>
        </w:tc>
      </w:tr>
      <w:tr w:rsidR="004537A3" w:rsidRPr="00B31BBF">
        <w:tblPrEx>
          <w:tblCellMar>
            <w:top w:w="0" w:type="dxa"/>
            <w:bottom w:w="0" w:type="dxa"/>
          </w:tblCellMar>
        </w:tblPrEx>
        <w:tc>
          <w:tcPr>
            <w:tcW w:w="3510" w:type="dxa"/>
            <w:tcBorders>
              <w:top w:val="single" w:sz="6" w:space="0" w:color="auto"/>
              <w:left w:val="single" w:sz="6" w:space="0" w:color="auto"/>
              <w:bottom w:val="single" w:sz="6" w:space="0" w:color="auto"/>
              <w:right w:val="single" w:sz="6" w:space="0" w:color="auto"/>
            </w:tcBorders>
          </w:tcPr>
          <w:p w:rsidR="004537A3" w:rsidRPr="00BE414C" w:rsidRDefault="004537A3" w:rsidP="004537A3">
            <w:pPr>
              <w:ind w:firstLine="0"/>
              <w:rPr>
                <w:sz w:val="24"/>
                <w:lang w:bidi="ar-SA"/>
              </w:rPr>
            </w:pPr>
            <w:r w:rsidRPr="00BE414C">
              <w:rPr>
                <w:sz w:val="24"/>
                <w:lang w:bidi="ar-SA"/>
              </w:rPr>
              <w:t>- James Grey (Gray)</w:t>
            </w:r>
          </w:p>
          <w:p w:rsidR="004537A3" w:rsidRPr="00BE414C" w:rsidRDefault="004537A3" w:rsidP="004537A3">
            <w:pPr>
              <w:ind w:firstLine="0"/>
              <w:rPr>
                <w:sz w:val="24"/>
                <w:lang w:bidi="ar-SA"/>
              </w:rPr>
            </w:pPr>
            <w:r w:rsidRPr="00BE414C">
              <w:rPr>
                <w:sz w:val="24"/>
                <w:lang w:bidi="ar-SA"/>
              </w:rPr>
              <w:t>- Mary Capling</w:t>
            </w:r>
          </w:p>
          <w:p w:rsidR="004537A3" w:rsidRPr="00BE414C" w:rsidRDefault="004537A3" w:rsidP="004537A3">
            <w:pPr>
              <w:ind w:firstLine="0"/>
              <w:rPr>
                <w:sz w:val="24"/>
                <w:lang w:bidi="ar-SA"/>
              </w:rPr>
            </w:pPr>
            <w:r w:rsidRPr="00BE414C">
              <w:rPr>
                <w:sz w:val="24"/>
                <w:lang w:bidi="ar-SA"/>
              </w:rPr>
              <w:t>- Francis Grey</w:t>
            </w:r>
          </w:p>
          <w:p w:rsidR="004537A3" w:rsidRPr="00BE414C" w:rsidRDefault="004537A3" w:rsidP="004537A3">
            <w:pPr>
              <w:ind w:firstLine="0"/>
              <w:rPr>
                <w:sz w:val="24"/>
                <w:lang w:bidi="ar-SA"/>
              </w:rPr>
            </w:pPr>
            <w:r w:rsidRPr="00BE414C">
              <w:rPr>
                <w:sz w:val="24"/>
                <w:lang w:bidi="ar-SA"/>
              </w:rPr>
              <w:t>- Bernard Grey</w:t>
            </w:r>
          </w:p>
          <w:p w:rsidR="004537A3" w:rsidRPr="00BE414C" w:rsidRDefault="004537A3" w:rsidP="004537A3">
            <w:pPr>
              <w:ind w:firstLine="0"/>
              <w:rPr>
                <w:sz w:val="24"/>
                <w:lang w:bidi="ar-SA"/>
              </w:rPr>
            </w:pPr>
            <w:r w:rsidRPr="00BE414C">
              <w:rPr>
                <w:sz w:val="24"/>
                <w:lang w:bidi="ar-SA"/>
              </w:rPr>
              <w:t>- James Grey, fils</w:t>
            </w:r>
          </w:p>
          <w:p w:rsidR="004537A3" w:rsidRPr="00BE414C" w:rsidRDefault="004537A3" w:rsidP="004537A3">
            <w:pPr>
              <w:ind w:firstLine="0"/>
              <w:rPr>
                <w:sz w:val="24"/>
                <w:lang w:bidi="ar-SA"/>
              </w:rPr>
            </w:pPr>
            <w:r w:rsidRPr="00BE414C">
              <w:rPr>
                <w:sz w:val="24"/>
                <w:lang w:bidi="ar-SA"/>
              </w:rPr>
              <w:t>- Rosalie Grey</w:t>
            </w:r>
          </w:p>
        </w:tc>
        <w:tc>
          <w:tcPr>
            <w:tcW w:w="1170" w:type="dxa"/>
            <w:gridSpan w:val="2"/>
            <w:tcBorders>
              <w:top w:val="single" w:sz="6" w:space="0" w:color="auto"/>
              <w:left w:val="single" w:sz="6" w:space="0" w:color="auto"/>
              <w:bottom w:val="single" w:sz="6" w:space="0" w:color="auto"/>
              <w:right w:val="single" w:sz="6" w:space="0" w:color="auto"/>
            </w:tcBorders>
          </w:tcPr>
          <w:p w:rsidR="004537A3" w:rsidRPr="00BE414C" w:rsidRDefault="004537A3" w:rsidP="004537A3">
            <w:pPr>
              <w:ind w:firstLine="0"/>
              <w:rPr>
                <w:sz w:val="24"/>
                <w:lang w:bidi="ar-SA"/>
              </w:rPr>
            </w:pPr>
          </w:p>
        </w:tc>
        <w:tc>
          <w:tcPr>
            <w:tcW w:w="1980" w:type="dxa"/>
            <w:gridSpan w:val="3"/>
            <w:tcBorders>
              <w:top w:val="single" w:sz="6" w:space="0" w:color="auto"/>
              <w:left w:val="single" w:sz="6" w:space="0" w:color="auto"/>
              <w:bottom w:val="single" w:sz="6" w:space="0" w:color="auto"/>
              <w:right w:val="single" w:sz="6" w:space="0" w:color="auto"/>
            </w:tcBorders>
          </w:tcPr>
          <w:p w:rsidR="004537A3" w:rsidRPr="00BE414C" w:rsidRDefault="004537A3" w:rsidP="004537A3">
            <w:pPr>
              <w:ind w:firstLine="0"/>
              <w:rPr>
                <w:sz w:val="24"/>
                <w:lang w:bidi="ar-SA"/>
              </w:rPr>
            </w:pPr>
            <w:r w:rsidRPr="00BE414C">
              <w:rPr>
                <w:sz w:val="24"/>
                <w:lang w:bidi="ar-SA"/>
              </w:rPr>
              <w:t>X</w:t>
            </w:r>
          </w:p>
          <w:p w:rsidR="004537A3" w:rsidRPr="00BE414C" w:rsidRDefault="004537A3" w:rsidP="004537A3">
            <w:pPr>
              <w:ind w:firstLine="0"/>
              <w:rPr>
                <w:sz w:val="24"/>
                <w:lang w:bidi="ar-SA"/>
              </w:rPr>
            </w:pPr>
            <w:r w:rsidRPr="00BE414C">
              <w:rPr>
                <w:sz w:val="24"/>
                <w:lang w:bidi="ar-SA"/>
              </w:rPr>
              <w:t>X</w:t>
            </w:r>
          </w:p>
          <w:p w:rsidR="004537A3" w:rsidRPr="00BE414C" w:rsidRDefault="004537A3" w:rsidP="004537A3">
            <w:pPr>
              <w:ind w:firstLine="0"/>
              <w:rPr>
                <w:sz w:val="24"/>
                <w:lang w:bidi="ar-SA"/>
              </w:rPr>
            </w:pPr>
            <w:r w:rsidRPr="00BE414C">
              <w:rPr>
                <w:sz w:val="24"/>
                <w:lang w:bidi="ar-SA"/>
              </w:rPr>
              <w:t>X</w:t>
            </w:r>
          </w:p>
          <w:p w:rsidR="004537A3" w:rsidRPr="00BE414C" w:rsidRDefault="004537A3" w:rsidP="004537A3">
            <w:pPr>
              <w:ind w:firstLine="0"/>
              <w:rPr>
                <w:sz w:val="24"/>
                <w:lang w:bidi="ar-SA"/>
              </w:rPr>
            </w:pPr>
            <w:r w:rsidRPr="00BE414C">
              <w:rPr>
                <w:sz w:val="24"/>
                <w:lang w:bidi="ar-SA"/>
              </w:rPr>
              <w:t>X</w:t>
            </w:r>
          </w:p>
          <w:p w:rsidR="004537A3" w:rsidRPr="00BE414C" w:rsidRDefault="004537A3" w:rsidP="004537A3">
            <w:pPr>
              <w:ind w:firstLine="0"/>
              <w:rPr>
                <w:sz w:val="24"/>
                <w:lang w:bidi="ar-SA"/>
              </w:rPr>
            </w:pPr>
            <w:r w:rsidRPr="00BE414C">
              <w:rPr>
                <w:sz w:val="24"/>
                <w:lang w:bidi="ar-SA"/>
              </w:rPr>
              <w:t>X</w:t>
            </w:r>
          </w:p>
          <w:p w:rsidR="004537A3" w:rsidRPr="00BE414C" w:rsidRDefault="004537A3" w:rsidP="004537A3">
            <w:pPr>
              <w:ind w:firstLine="0"/>
              <w:rPr>
                <w:sz w:val="24"/>
                <w:lang w:bidi="ar-SA"/>
              </w:rPr>
            </w:pPr>
            <w:r w:rsidRPr="00BE414C">
              <w:rPr>
                <w:sz w:val="24"/>
                <w:lang w:bidi="ar-SA"/>
              </w:rPr>
              <w:t>X</w:t>
            </w:r>
          </w:p>
          <w:p w:rsidR="004537A3" w:rsidRPr="00BE414C" w:rsidRDefault="004537A3" w:rsidP="004537A3">
            <w:pPr>
              <w:ind w:firstLine="0"/>
              <w:rPr>
                <w:sz w:val="24"/>
                <w:lang w:bidi="ar-SA"/>
              </w:rPr>
            </w:pPr>
            <w:r w:rsidRPr="00BE414C">
              <w:rPr>
                <w:sz w:val="24"/>
                <w:lang w:bidi="ar-SA"/>
              </w:rPr>
              <w:t>Caco</w:t>
            </w:r>
            <w:r w:rsidRPr="00BE414C">
              <w:rPr>
                <w:sz w:val="24"/>
                <w:lang w:bidi="ar-SA"/>
              </w:rPr>
              <w:t>u</w:t>
            </w:r>
            <w:r w:rsidRPr="00BE414C">
              <w:rPr>
                <w:sz w:val="24"/>
                <w:lang w:bidi="ar-SA"/>
              </w:rPr>
              <w:t>na</w:t>
            </w:r>
          </w:p>
        </w:tc>
        <w:tc>
          <w:tcPr>
            <w:tcW w:w="1800" w:type="dxa"/>
            <w:tcBorders>
              <w:top w:val="single" w:sz="6" w:space="0" w:color="auto"/>
              <w:left w:val="single" w:sz="6" w:space="0" w:color="auto"/>
              <w:bottom w:val="single" w:sz="6" w:space="0" w:color="auto"/>
              <w:right w:val="single" w:sz="6" w:space="0" w:color="auto"/>
            </w:tcBorders>
          </w:tcPr>
          <w:p w:rsidR="004537A3" w:rsidRPr="00BE414C" w:rsidRDefault="004537A3" w:rsidP="004537A3">
            <w:pPr>
              <w:ind w:firstLine="0"/>
              <w:rPr>
                <w:sz w:val="24"/>
                <w:lang w:bidi="ar-SA"/>
              </w:rPr>
            </w:pPr>
            <w:r w:rsidRPr="00BE414C">
              <w:rPr>
                <w:sz w:val="24"/>
                <w:lang w:bidi="ar-SA"/>
              </w:rPr>
              <w:t>X</w:t>
            </w:r>
          </w:p>
          <w:p w:rsidR="004537A3" w:rsidRPr="00BE414C" w:rsidRDefault="004537A3" w:rsidP="004537A3">
            <w:pPr>
              <w:ind w:firstLine="0"/>
              <w:rPr>
                <w:sz w:val="24"/>
                <w:lang w:bidi="ar-SA"/>
              </w:rPr>
            </w:pPr>
            <w:r w:rsidRPr="00BE414C">
              <w:rPr>
                <w:sz w:val="24"/>
                <w:lang w:bidi="ar-SA"/>
              </w:rPr>
              <w:t>3</w:t>
            </w:r>
          </w:p>
        </w:tc>
        <w:tc>
          <w:tcPr>
            <w:tcW w:w="1620" w:type="dxa"/>
            <w:gridSpan w:val="2"/>
            <w:tcBorders>
              <w:top w:val="single" w:sz="6" w:space="0" w:color="auto"/>
              <w:left w:val="single" w:sz="6" w:space="0" w:color="auto"/>
              <w:bottom w:val="single" w:sz="6" w:space="0" w:color="auto"/>
              <w:right w:val="single" w:sz="6" w:space="0" w:color="auto"/>
            </w:tcBorders>
          </w:tcPr>
          <w:p w:rsidR="004537A3" w:rsidRPr="00BE414C" w:rsidRDefault="004537A3" w:rsidP="004537A3">
            <w:pPr>
              <w:ind w:firstLine="0"/>
              <w:rPr>
                <w:sz w:val="24"/>
                <w:lang w:bidi="ar-SA"/>
              </w:rPr>
            </w:pPr>
          </w:p>
        </w:tc>
      </w:tr>
      <w:tr w:rsidR="004537A3" w:rsidRPr="00B31BBF">
        <w:tblPrEx>
          <w:tblCellMar>
            <w:top w:w="0" w:type="dxa"/>
            <w:bottom w:w="0" w:type="dxa"/>
          </w:tblCellMar>
        </w:tblPrEx>
        <w:tc>
          <w:tcPr>
            <w:tcW w:w="3510" w:type="dxa"/>
            <w:tcBorders>
              <w:top w:val="single" w:sz="6" w:space="0" w:color="auto"/>
              <w:left w:val="single" w:sz="6" w:space="0" w:color="auto"/>
              <w:bottom w:val="single" w:sz="6" w:space="0" w:color="auto"/>
              <w:right w:val="single" w:sz="6" w:space="0" w:color="auto"/>
            </w:tcBorders>
          </w:tcPr>
          <w:p w:rsidR="004537A3" w:rsidRPr="00BE414C" w:rsidRDefault="004537A3" w:rsidP="004537A3">
            <w:pPr>
              <w:ind w:firstLine="0"/>
              <w:rPr>
                <w:sz w:val="24"/>
                <w:lang w:bidi="ar-SA"/>
              </w:rPr>
            </w:pPr>
            <w:r w:rsidRPr="00BE414C">
              <w:rPr>
                <w:sz w:val="24"/>
                <w:lang w:bidi="ar-SA"/>
              </w:rPr>
              <w:t>- Isaac Grey</w:t>
            </w:r>
          </w:p>
          <w:p w:rsidR="004537A3" w:rsidRPr="00BE414C" w:rsidRDefault="004537A3" w:rsidP="004537A3">
            <w:pPr>
              <w:ind w:firstLine="0"/>
              <w:rPr>
                <w:sz w:val="24"/>
                <w:lang w:bidi="ar-SA"/>
              </w:rPr>
            </w:pPr>
            <w:r w:rsidRPr="00BE414C">
              <w:rPr>
                <w:sz w:val="24"/>
                <w:lang w:bidi="ar-SA"/>
              </w:rPr>
              <w:t>- Elizabeth Laurent</w:t>
            </w:r>
          </w:p>
          <w:p w:rsidR="004537A3" w:rsidRPr="00BE414C" w:rsidRDefault="004537A3" w:rsidP="004537A3">
            <w:pPr>
              <w:ind w:firstLine="0"/>
              <w:rPr>
                <w:sz w:val="24"/>
                <w:lang w:bidi="ar-SA"/>
              </w:rPr>
            </w:pPr>
            <w:r w:rsidRPr="00BE414C">
              <w:rPr>
                <w:sz w:val="24"/>
                <w:lang w:bidi="ar-SA"/>
              </w:rPr>
              <w:t>- Thomas Grey</w:t>
            </w:r>
          </w:p>
        </w:tc>
        <w:tc>
          <w:tcPr>
            <w:tcW w:w="1170" w:type="dxa"/>
            <w:gridSpan w:val="2"/>
            <w:tcBorders>
              <w:top w:val="single" w:sz="6" w:space="0" w:color="auto"/>
              <w:left w:val="single" w:sz="6" w:space="0" w:color="auto"/>
              <w:bottom w:val="single" w:sz="6" w:space="0" w:color="auto"/>
              <w:right w:val="single" w:sz="6" w:space="0" w:color="auto"/>
            </w:tcBorders>
          </w:tcPr>
          <w:p w:rsidR="004537A3" w:rsidRPr="00BE414C" w:rsidRDefault="004537A3" w:rsidP="004537A3">
            <w:pPr>
              <w:ind w:firstLine="0"/>
              <w:rPr>
                <w:sz w:val="24"/>
                <w:lang w:bidi="ar-SA"/>
              </w:rPr>
            </w:pPr>
            <w:r w:rsidRPr="00BE414C">
              <w:rPr>
                <w:sz w:val="24"/>
                <w:lang w:bidi="ar-SA"/>
              </w:rPr>
              <w:t>X(67)</w:t>
            </w:r>
          </w:p>
          <w:p w:rsidR="004537A3" w:rsidRPr="00BE414C" w:rsidRDefault="004537A3" w:rsidP="004537A3">
            <w:pPr>
              <w:ind w:firstLine="0"/>
              <w:rPr>
                <w:sz w:val="24"/>
                <w:lang w:bidi="ar-SA"/>
              </w:rPr>
            </w:pPr>
            <w:r w:rsidRPr="00BE414C">
              <w:rPr>
                <w:sz w:val="24"/>
                <w:lang w:bidi="ar-SA"/>
              </w:rPr>
              <w:t>X(50)</w:t>
            </w:r>
          </w:p>
          <w:p w:rsidR="004537A3" w:rsidRPr="00BE414C" w:rsidRDefault="004537A3" w:rsidP="004537A3">
            <w:pPr>
              <w:ind w:firstLine="0"/>
              <w:rPr>
                <w:sz w:val="24"/>
                <w:lang w:bidi="ar-SA"/>
              </w:rPr>
            </w:pPr>
            <w:r w:rsidRPr="00BE414C">
              <w:rPr>
                <w:sz w:val="24"/>
                <w:lang w:bidi="ar-SA"/>
              </w:rPr>
              <w:t>X(29)</w:t>
            </w:r>
          </w:p>
        </w:tc>
        <w:tc>
          <w:tcPr>
            <w:tcW w:w="1980" w:type="dxa"/>
            <w:gridSpan w:val="3"/>
            <w:tcBorders>
              <w:top w:val="single" w:sz="6" w:space="0" w:color="auto"/>
              <w:left w:val="single" w:sz="6" w:space="0" w:color="auto"/>
              <w:bottom w:val="single" w:sz="6" w:space="0" w:color="auto"/>
              <w:right w:val="single" w:sz="6" w:space="0" w:color="auto"/>
            </w:tcBorders>
          </w:tcPr>
          <w:p w:rsidR="004537A3" w:rsidRPr="00BE414C" w:rsidRDefault="004537A3" w:rsidP="004537A3">
            <w:pPr>
              <w:ind w:firstLine="0"/>
              <w:rPr>
                <w:sz w:val="24"/>
                <w:lang w:bidi="ar-SA"/>
              </w:rPr>
            </w:pPr>
          </w:p>
        </w:tc>
        <w:tc>
          <w:tcPr>
            <w:tcW w:w="1800" w:type="dxa"/>
            <w:tcBorders>
              <w:top w:val="single" w:sz="6" w:space="0" w:color="auto"/>
              <w:left w:val="single" w:sz="6" w:space="0" w:color="auto"/>
              <w:bottom w:val="single" w:sz="6" w:space="0" w:color="auto"/>
              <w:right w:val="single" w:sz="6" w:space="0" w:color="auto"/>
            </w:tcBorders>
          </w:tcPr>
          <w:p w:rsidR="004537A3" w:rsidRPr="00BE414C" w:rsidRDefault="004537A3" w:rsidP="004537A3">
            <w:pPr>
              <w:ind w:firstLine="0"/>
              <w:rPr>
                <w:sz w:val="24"/>
                <w:lang w:bidi="ar-SA"/>
              </w:rPr>
            </w:pPr>
          </w:p>
        </w:tc>
        <w:tc>
          <w:tcPr>
            <w:tcW w:w="1620" w:type="dxa"/>
            <w:gridSpan w:val="2"/>
            <w:tcBorders>
              <w:top w:val="single" w:sz="6" w:space="0" w:color="auto"/>
              <w:left w:val="single" w:sz="6" w:space="0" w:color="auto"/>
              <w:bottom w:val="single" w:sz="6" w:space="0" w:color="auto"/>
              <w:right w:val="single" w:sz="6" w:space="0" w:color="auto"/>
            </w:tcBorders>
          </w:tcPr>
          <w:p w:rsidR="004537A3" w:rsidRPr="00BE414C" w:rsidRDefault="004537A3" w:rsidP="004537A3">
            <w:pPr>
              <w:ind w:firstLine="0"/>
              <w:rPr>
                <w:sz w:val="24"/>
                <w:lang w:bidi="ar-SA"/>
              </w:rPr>
            </w:pPr>
          </w:p>
        </w:tc>
      </w:tr>
      <w:tr w:rsidR="004537A3" w:rsidRPr="00B31BBF">
        <w:tblPrEx>
          <w:tblCellMar>
            <w:top w:w="0" w:type="dxa"/>
            <w:bottom w:w="0" w:type="dxa"/>
          </w:tblCellMar>
        </w:tblPrEx>
        <w:tc>
          <w:tcPr>
            <w:tcW w:w="3510" w:type="dxa"/>
            <w:tcBorders>
              <w:top w:val="single" w:sz="6" w:space="0" w:color="auto"/>
              <w:left w:val="single" w:sz="6" w:space="0" w:color="auto"/>
              <w:bottom w:val="single" w:sz="6" w:space="0" w:color="auto"/>
              <w:right w:val="single" w:sz="6" w:space="0" w:color="auto"/>
            </w:tcBorders>
          </w:tcPr>
          <w:p w:rsidR="004537A3" w:rsidRPr="00BE414C" w:rsidRDefault="004537A3" w:rsidP="004537A3">
            <w:pPr>
              <w:ind w:firstLine="0"/>
              <w:rPr>
                <w:sz w:val="24"/>
                <w:lang w:bidi="ar-SA"/>
              </w:rPr>
            </w:pPr>
            <w:r w:rsidRPr="00BE414C">
              <w:rPr>
                <w:sz w:val="24"/>
                <w:lang w:bidi="ar-SA"/>
              </w:rPr>
              <w:t>- Michel Grey</w:t>
            </w:r>
          </w:p>
          <w:p w:rsidR="004537A3" w:rsidRPr="00BE414C" w:rsidRDefault="004537A3" w:rsidP="004537A3">
            <w:pPr>
              <w:ind w:firstLine="0"/>
              <w:rPr>
                <w:sz w:val="24"/>
                <w:lang w:bidi="ar-SA"/>
              </w:rPr>
            </w:pPr>
            <w:r w:rsidRPr="00BE414C">
              <w:rPr>
                <w:sz w:val="24"/>
                <w:lang w:bidi="ar-SA"/>
              </w:rPr>
              <w:t>- Hermnie Bernard</w:t>
            </w:r>
          </w:p>
          <w:p w:rsidR="004537A3" w:rsidRPr="00BE414C" w:rsidRDefault="004537A3" w:rsidP="004537A3">
            <w:pPr>
              <w:ind w:firstLine="0"/>
              <w:rPr>
                <w:sz w:val="24"/>
                <w:lang w:bidi="ar-SA"/>
              </w:rPr>
            </w:pPr>
            <w:r w:rsidRPr="00BE414C">
              <w:rPr>
                <w:sz w:val="24"/>
                <w:lang w:bidi="ar-SA"/>
              </w:rPr>
              <w:t>- Joseph Grey</w:t>
            </w:r>
          </w:p>
          <w:p w:rsidR="004537A3" w:rsidRPr="00BE414C" w:rsidRDefault="004537A3" w:rsidP="004537A3">
            <w:pPr>
              <w:ind w:firstLine="0"/>
              <w:rPr>
                <w:sz w:val="24"/>
                <w:lang w:bidi="ar-SA"/>
              </w:rPr>
            </w:pPr>
            <w:r w:rsidRPr="00BE414C">
              <w:rPr>
                <w:sz w:val="24"/>
                <w:lang w:bidi="ar-SA"/>
              </w:rPr>
              <w:t>- Agnès Grey</w:t>
            </w:r>
          </w:p>
          <w:p w:rsidR="004537A3" w:rsidRPr="00BE414C" w:rsidRDefault="004537A3" w:rsidP="004537A3">
            <w:pPr>
              <w:ind w:firstLine="0"/>
              <w:rPr>
                <w:sz w:val="24"/>
                <w:lang w:bidi="ar-SA"/>
              </w:rPr>
            </w:pPr>
            <w:r w:rsidRPr="00BE414C">
              <w:rPr>
                <w:sz w:val="24"/>
                <w:lang w:bidi="ar-SA"/>
              </w:rPr>
              <w:t>- Elizabeth Grey</w:t>
            </w:r>
          </w:p>
        </w:tc>
        <w:tc>
          <w:tcPr>
            <w:tcW w:w="1170" w:type="dxa"/>
            <w:gridSpan w:val="2"/>
            <w:tcBorders>
              <w:top w:val="single" w:sz="6" w:space="0" w:color="auto"/>
              <w:left w:val="single" w:sz="6" w:space="0" w:color="auto"/>
              <w:bottom w:val="single" w:sz="6" w:space="0" w:color="auto"/>
              <w:right w:val="single" w:sz="6" w:space="0" w:color="auto"/>
            </w:tcBorders>
          </w:tcPr>
          <w:p w:rsidR="004537A3" w:rsidRPr="00BE414C" w:rsidRDefault="004537A3" w:rsidP="004537A3">
            <w:pPr>
              <w:ind w:firstLine="0"/>
              <w:rPr>
                <w:sz w:val="24"/>
                <w:lang w:bidi="ar-SA"/>
              </w:rPr>
            </w:pPr>
            <w:r w:rsidRPr="00BE414C">
              <w:rPr>
                <w:sz w:val="24"/>
                <w:lang w:bidi="ar-SA"/>
              </w:rPr>
              <w:t>X(27)</w:t>
            </w:r>
          </w:p>
          <w:p w:rsidR="004537A3" w:rsidRPr="00BE414C" w:rsidRDefault="004537A3" w:rsidP="004537A3">
            <w:pPr>
              <w:ind w:firstLine="0"/>
              <w:rPr>
                <w:sz w:val="24"/>
                <w:lang w:bidi="ar-SA"/>
              </w:rPr>
            </w:pPr>
            <w:r w:rsidRPr="00BE414C">
              <w:rPr>
                <w:sz w:val="24"/>
                <w:lang w:bidi="ar-SA"/>
              </w:rPr>
              <w:t>X(22)</w:t>
            </w:r>
          </w:p>
          <w:p w:rsidR="004537A3" w:rsidRPr="00BE414C" w:rsidRDefault="004537A3" w:rsidP="004537A3">
            <w:pPr>
              <w:ind w:firstLine="0"/>
              <w:rPr>
                <w:sz w:val="24"/>
                <w:lang w:bidi="ar-SA"/>
              </w:rPr>
            </w:pPr>
            <w:r w:rsidRPr="00BE414C">
              <w:rPr>
                <w:sz w:val="24"/>
                <w:lang w:bidi="ar-SA"/>
              </w:rPr>
              <w:t>X(4)</w:t>
            </w:r>
          </w:p>
          <w:p w:rsidR="004537A3" w:rsidRPr="00BE414C" w:rsidRDefault="004537A3" w:rsidP="004537A3">
            <w:pPr>
              <w:ind w:firstLine="0"/>
              <w:rPr>
                <w:sz w:val="24"/>
                <w:lang w:bidi="ar-SA"/>
              </w:rPr>
            </w:pPr>
            <w:r w:rsidRPr="00BE414C">
              <w:rPr>
                <w:sz w:val="24"/>
                <w:lang w:bidi="ar-SA"/>
              </w:rPr>
              <w:t>X(6)</w:t>
            </w:r>
          </w:p>
          <w:p w:rsidR="004537A3" w:rsidRPr="00BE414C" w:rsidRDefault="004537A3" w:rsidP="004537A3">
            <w:pPr>
              <w:ind w:firstLine="0"/>
              <w:rPr>
                <w:sz w:val="24"/>
                <w:lang w:bidi="ar-SA"/>
              </w:rPr>
            </w:pPr>
            <w:r w:rsidRPr="00BE414C">
              <w:rPr>
                <w:sz w:val="24"/>
                <w:lang w:bidi="ar-SA"/>
              </w:rPr>
              <w:t>X(2)</w:t>
            </w:r>
          </w:p>
        </w:tc>
        <w:tc>
          <w:tcPr>
            <w:tcW w:w="1980" w:type="dxa"/>
            <w:gridSpan w:val="3"/>
            <w:tcBorders>
              <w:top w:val="single" w:sz="6" w:space="0" w:color="auto"/>
              <w:left w:val="single" w:sz="6" w:space="0" w:color="auto"/>
              <w:bottom w:val="single" w:sz="6" w:space="0" w:color="auto"/>
              <w:right w:val="single" w:sz="6" w:space="0" w:color="auto"/>
            </w:tcBorders>
          </w:tcPr>
          <w:p w:rsidR="004537A3" w:rsidRPr="00BE414C" w:rsidRDefault="004537A3" w:rsidP="004537A3">
            <w:pPr>
              <w:ind w:firstLine="0"/>
              <w:rPr>
                <w:sz w:val="24"/>
                <w:lang w:bidi="ar-SA"/>
              </w:rPr>
            </w:pPr>
          </w:p>
        </w:tc>
        <w:tc>
          <w:tcPr>
            <w:tcW w:w="1800" w:type="dxa"/>
            <w:tcBorders>
              <w:top w:val="single" w:sz="6" w:space="0" w:color="auto"/>
              <w:left w:val="single" w:sz="6" w:space="0" w:color="auto"/>
              <w:bottom w:val="single" w:sz="6" w:space="0" w:color="auto"/>
              <w:right w:val="single" w:sz="6" w:space="0" w:color="auto"/>
            </w:tcBorders>
          </w:tcPr>
          <w:p w:rsidR="004537A3" w:rsidRPr="00BE414C" w:rsidRDefault="004537A3" w:rsidP="004537A3">
            <w:pPr>
              <w:ind w:firstLine="0"/>
              <w:rPr>
                <w:sz w:val="24"/>
                <w:lang w:bidi="ar-SA"/>
              </w:rPr>
            </w:pPr>
          </w:p>
        </w:tc>
        <w:tc>
          <w:tcPr>
            <w:tcW w:w="1620" w:type="dxa"/>
            <w:gridSpan w:val="2"/>
            <w:tcBorders>
              <w:top w:val="single" w:sz="6" w:space="0" w:color="auto"/>
              <w:left w:val="single" w:sz="6" w:space="0" w:color="auto"/>
              <w:bottom w:val="single" w:sz="6" w:space="0" w:color="auto"/>
              <w:right w:val="single" w:sz="6" w:space="0" w:color="auto"/>
            </w:tcBorders>
          </w:tcPr>
          <w:p w:rsidR="004537A3" w:rsidRPr="00BE414C" w:rsidRDefault="004537A3" w:rsidP="004537A3">
            <w:pPr>
              <w:ind w:firstLine="0"/>
              <w:rPr>
                <w:sz w:val="24"/>
                <w:lang w:bidi="ar-SA"/>
              </w:rPr>
            </w:pPr>
          </w:p>
        </w:tc>
      </w:tr>
      <w:tr w:rsidR="004537A3" w:rsidRPr="00B31BBF">
        <w:tblPrEx>
          <w:tblCellMar>
            <w:top w:w="0" w:type="dxa"/>
            <w:bottom w:w="0" w:type="dxa"/>
          </w:tblCellMar>
        </w:tblPrEx>
        <w:tc>
          <w:tcPr>
            <w:tcW w:w="3510" w:type="dxa"/>
            <w:tcBorders>
              <w:top w:val="single" w:sz="6" w:space="0" w:color="auto"/>
              <w:left w:val="single" w:sz="6" w:space="0" w:color="auto"/>
              <w:bottom w:val="single" w:sz="6" w:space="0" w:color="auto"/>
              <w:right w:val="single" w:sz="6" w:space="0" w:color="auto"/>
            </w:tcBorders>
          </w:tcPr>
          <w:p w:rsidR="004537A3" w:rsidRPr="00BE414C" w:rsidRDefault="004537A3" w:rsidP="004537A3">
            <w:pPr>
              <w:ind w:firstLine="0"/>
              <w:rPr>
                <w:sz w:val="24"/>
                <w:lang w:bidi="ar-SA"/>
              </w:rPr>
            </w:pPr>
            <w:r w:rsidRPr="00BE414C">
              <w:rPr>
                <w:sz w:val="24"/>
                <w:lang w:bidi="ar-SA"/>
              </w:rPr>
              <w:t>- Peter Grey</w:t>
            </w:r>
          </w:p>
        </w:tc>
        <w:tc>
          <w:tcPr>
            <w:tcW w:w="1170" w:type="dxa"/>
            <w:gridSpan w:val="2"/>
            <w:tcBorders>
              <w:top w:val="single" w:sz="6" w:space="0" w:color="auto"/>
              <w:left w:val="single" w:sz="6" w:space="0" w:color="auto"/>
              <w:bottom w:val="single" w:sz="6" w:space="0" w:color="auto"/>
              <w:right w:val="single" w:sz="6" w:space="0" w:color="auto"/>
            </w:tcBorders>
          </w:tcPr>
          <w:p w:rsidR="004537A3" w:rsidRPr="00BE414C" w:rsidRDefault="004537A3" w:rsidP="004537A3">
            <w:pPr>
              <w:ind w:firstLine="0"/>
              <w:rPr>
                <w:sz w:val="24"/>
                <w:lang w:bidi="ar-SA"/>
              </w:rPr>
            </w:pPr>
          </w:p>
        </w:tc>
        <w:tc>
          <w:tcPr>
            <w:tcW w:w="1980" w:type="dxa"/>
            <w:gridSpan w:val="3"/>
            <w:tcBorders>
              <w:top w:val="single" w:sz="6" w:space="0" w:color="auto"/>
              <w:left w:val="single" w:sz="6" w:space="0" w:color="auto"/>
              <w:bottom w:val="single" w:sz="6" w:space="0" w:color="auto"/>
              <w:right w:val="single" w:sz="6" w:space="0" w:color="auto"/>
            </w:tcBorders>
          </w:tcPr>
          <w:p w:rsidR="004537A3" w:rsidRPr="00BE414C" w:rsidRDefault="004537A3" w:rsidP="004537A3">
            <w:pPr>
              <w:ind w:firstLine="0"/>
              <w:rPr>
                <w:sz w:val="24"/>
                <w:lang w:bidi="ar-SA"/>
              </w:rPr>
            </w:pPr>
          </w:p>
        </w:tc>
        <w:tc>
          <w:tcPr>
            <w:tcW w:w="1800" w:type="dxa"/>
            <w:tcBorders>
              <w:top w:val="single" w:sz="6" w:space="0" w:color="auto"/>
              <w:left w:val="single" w:sz="6" w:space="0" w:color="auto"/>
              <w:bottom w:val="single" w:sz="6" w:space="0" w:color="auto"/>
              <w:right w:val="single" w:sz="6" w:space="0" w:color="auto"/>
            </w:tcBorders>
          </w:tcPr>
          <w:p w:rsidR="004537A3" w:rsidRPr="00BE414C" w:rsidRDefault="004537A3" w:rsidP="004537A3">
            <w:pPr>
              <w:ind w:firstLine="0"/>
              <w:rPr>
                <w:sz w:val="24"/>
                <w:lang w:bidi="ar-SA"/>
              </w:rPr>
            </w:pPr>
          </w:p>
        </w:tc>
        <w:tc>
          <w:tcPr>
            <w:tcW w:w="1620" w:type="dxa"/>
            <w:gridSpan w:val="2"/>
            <w:tcBorders>
              <w:top w:val="single" w:sz="6" w:space="0" w:color="auto"/>
              <w:left w:val="single" w:sz="6" w:space="0" w:color="auto"/>
              <w:bottom w:val="single" w:sz="6" w:space="0" w:color="auto"/>
              <w:right w:val="single" w:sz="6" w:space="0" w:color="auto"/>
            </w:tcBorders>
          </w:tcPr>
          <w:p w:rsidR="004537A3" w:rsidRPr="00BE414C" w:rsidRDefault="004537A3" w:rsidP="004537A3">
            <w:pPr>
              <w:ind w:firstLine="0"/>
              <w:rPr>
                <w:sz w:val="24"/>
                <w:lang w:bidi="ar-SA"/>
              </w:rPr>
            </w:pPr>
            <w:r w:rsidRPr="00BE414C">
              <w:rPr>
                <w:sz w:val="24"/>
                <w:lang w:bidi="ar-SA"/>
              </w:rPr>
              <w:t>X</w:t>
            </w:r>
          </w:p>
          <w:p w:rsidR="004537A3" w:rsidRPr="00BE414C" w:rsidRDefault="004537A3" w:rsidP="004537A3">
            <w:pPr>
              <w:ind w:firstLine="0"/>
              <w:rPr>
                <w:sz w:val="24"/>
                <w:lang w:bidi="ar-SA"/>
              </w:rPr>
            </w:pPr>
            <w:r w:rsidRPr="00BE414C">
              <w:rPr>
                <w:sz w:val="24"/>
                <w:lang w:bidi="ar-SA"/>
              </w:rPr>
              <w:t>Old Town, Maine</w:t>
            </w:r>
          </w:p>
        </w:tc>
      </w:tr>
      <w:tr w:rsidR="004537A3" w:rsidRPr="00B31BBF">
        <w:tblPrEx>
          <w:tblCellMar>
            <w:top w:w="0" w:type="dxa"/>
            <w:bottom w:w="0" w:type="dxa"/>
          </w:tblCellMar>
        </w:tblPrEx>
        <w:tc>
          <w:tcPr>
            <w:tcW w:w="3510" w:type="dxa"/>
            <w:tcBorders>
              <w:top w:val="single" w:sz="6" w:space="0" w:color="auto"/>
              <w:left w:val="single" w:sz="6" w:space="0" w:color="auto"/>
              <w:bottom w:val="single" w:sz="6" w:space="0" w:color="auto"/>
              <w:right w:val="single" w:sz="6" w:space="0" w:color="auto"/>
            </w:tcBorders>
          </w:tcPr>
          <w:p w:rsidR="004537A3" w:rsidRPr="00BE414C" w:rsidRDefault="004537A3" w:rsidP="004537A3">
            <w:pPr>
              <w:ind w:firstLine="0"/>
              <w:rPr>
                <w:sz w:val="24"/>
                <w:lang w:bidi="ar-SA"/>
              </w:rPr>
            </w:pPr>
            <w:r w:rsidRPr="00BE414C">
              <w:rPr>
                <w:sz w:val="24"/>
                <w:lang w:bidi="ar-SA"/>
              </w:rPr>
              <w:t>- Joseph Nicolas</w:t>
            </w:r>
          </w:p>
          <w:p w:rsidR="004537A3" w:rsidRPr="00BE414C" w:rsidRDefault="004537A3" w:rsidP="004537A3">
            <w:pPr>
              <w:ind w:firstLine="0"/>
              <w:rPr>
                <w:sz w:val="24"/>
                <w:lang w:bidi="ar-SA"/>
              </w:rPr>
            </w:pPr>
            <w:r w:rsidRPr="00BE414C">
              <w:rPr>
                <w:sz w:val="24"/>
                <w:lang w:bidi="ar-SA"/>
              </w:rPr>
              <w:t>- Thérèse Hicholette</w:t>
            </w:r>
          </w:p>
          <w:p w:rsidR="004537A3" w:rsidRPr="00BE414C" w:rsidRDefault="004537A3" w:rsidP="004537A3">
            <w:pPr>
              <w:ind w:firstLine="0"/>
              <w:rPr>
                <w:sz w:val="24"/>
                <w:lang w:bidi="ar-SA"/>
              </w:rPr>
            </w:pPr>
            <w:r w:rsidRPr="00BE414C">
              <w:rPr>
                <w:sz w:val="24"/>
                <w:lang w:bidi="ar-SA"/>
              </w:rPr>
              <w:t>- Elizabeth Nicolas</w:t>
            </w:r>
          </w:p>
          <w:p w:rsidR="004537A3" w:rsidRPr="00BE414C" w:rsidRDefault="004537A3" w:rsidP="004537A3">
            <w:pPr>
              <w:ind w:firstLine="0"/>
              <w:rPr>
                <w:sz w:val="24"/>
                <w:lang w:bidi="ar-SA"/>
              </w:rPr>
            </w:pPr>
            <w:r w:rsidRPr="00BE414C">
              <w:rPr>
                <w:sz w:val="24"/>
                <w:lang w:bidi="ar-SA"/>
              </w:rPr>
              <w:t>- Thomas Nicolas</w:t>
            </w:r>
          </w:p>
          <w:p w:rsidR="004537A3" w:rsidRPr="00BE414C" w:rsidRDefault="004537A3" w:rsidP="004537A3">
            <w:pPr>
              <w:ind w:firstLine="0"/>
              <w:rPr>
                <w:sz w:val="24"/>
                <w:lang w:bidi="ar-SA"/>
              </w:rPr>
            </w:pPr>
            <w:r w:rsidRPr="00BE414C">
              <w:rPr>
                <w:sz w:val="24"/>
                <w:lang w:bidi="ar-SA"/>
              </w:rPr>
              <w:t>- Thérèse Nicolas</w:t>
            </w:r>
          </w:p>
          <w:p w:rsidR="004537A3" w:rsidRPr="00BE414C" w:rsidRDefault="004537A3" w:rsidP="004537A3">
            <w:pPr>
              <w:ind w:firstLine="0"/>
              <w:rPr>
                <w:sz w:val="24"/>
                <w:lang w:bidi="ar-SA"/>
              </w:rPr>
            </w:pPr>
            <w:r w:rsidRPr="00BE414C">
              <w:rPr>
                <w:sz w:val="24"/>
                <w:lang w:bidi="ar-SA"/>
              </w:rPr>
              <w:t>- William Nicolas</w:t>
            </w:r>
          </w:p>
          <w:p w:rsidR="004537A3" w:rsidRPr="00BE414C" w:rsidRDefault="004537A3" w:rsidP="004537A3">
            <w:pPr>
              <w:ind w:firstLine="0"/>
              <w:rPr>
                <w:sz w:val="24"/>
                <w:lang w:bidi="ar-SA"/>
              </w:rPr>
            </w:pPr>
            <w:r w:rsidRPr="00BE414C">
              <w:rPr>
                <w:sz w:val="24"/>
                <w:lang w:bidi="ar-SA"/>
              </w:rPr>
              <w:t>- Charles Nicolas</w:t>
            </w:r>
          </w:p>
          <w:p w:rsidR="004537A3" w:rsidRPr="00BE414C" w:rsidRDefault="004537A3" w:rsidP="004537A3">
            <w:pPr>
              <w:ind w:firstLine="0"/>
              <w:rPr>
                <w:sz w:val="24"/>
                <w:lang w:bidi="ar-SA"/>
              </w:rPr>
            </w:pPr>
            <w:r w:rsidRPr="00BE414C">
              <w:rPr>
                <w:sz w:val="24"/>
                <w:lang w:bidi="ar-SA"/>
              </w:rPr>
              <w:t>- Marguerite Nicolas</w:t>
            </w:r>
          </w:p>
          <w:p w:rsidR="004537A3" w:rsidRPr="00BE414C" w:rsidRDefault="004537A3" w:rsidP="004537A3">
            <w:pPr>
              <w:ind w:firstLine="0"/>
              <w:rPr>
                <w:sz w:val="24"/>
                <w:lang w:bidi="ar-SA"/>
              </w:rPr>
            </w:pPr>
            <w:r w:rsidRPr="00BE414C">
              <w:rPr>
                <w:sz w:val="24"/>
                <w:lang w:bidi="ar-SA"/>
              </w:rPr>
              <w:t>- Caroline Nicolas</w:t>
            </w:r>
          </w:p>
        </w:tc>
        <w:tc>
          <w:tcPr>
            <w:tcW w:w="1170" w:type="dxa"/>
            <w:gridSpan w:val="2"/>
            <w:tcBorders>
              <w:top w:val="single" w:sz="6" w:space="0" w:color="auto"/>
              <w:left w:val="single" w:sz="6" w:space="0" w:color="auto"/>
              <w:bottom w:val="single" w:sz="6" w:space="0" w:color="auto"/>
              <w:right w:val="single" w:sz="6" w:space="0" w:color="auto"/>
            </w:tcBorders>
          </w:tcPr>
          <w:p w:rsidR="004537A3" w:rsidRPr="00BE414C" w:rsidRDefault="004537A3" w:rsidP="004537A3">
            <w:pPr>
              <w:ind w:firstLine="0"/>
              <w:rPr>
                <w:sz w:val="24"/>
                <w:lang w:bidi="ar-SA"/>
              </w:rPr>
            </w:pPr>
            <w:r w:rsidRPr="00BE414C">
              <w:rPr>
                <w:sz w:val="24"/>
                <w:lang w:bidi="ar-SA"/>
              </w:rPr>
              <w:t>X(40)</w:t>
            </w:r>
          </w:p>
          <w:p w:rsidR="004537A3" w:rsidRPr="00BE414C" w:rsidRDefault="004537A3" w:rsidP="004537A3">
            <w:pPr>
              <w:ind w:firstLine="0"/>
              <w:rPr>
                <w:sz w:val="24"/>
                <w:lang w:bidi="ar-SA"/>
              </w:rPr>
            </w:pPr>
            <w:r w:rsidRPr="00BE414C">
              <w:rPr>
                <w:sz w:val="24"/>
                <w:lang w:bidi="ar-SA"/>
              </w:rPr>
              <w:t>X(40)</w:t>
            </w:r>
          </w:p>
          <w:p w:rsidR="004537A3" w:rsidRPr="00BE414C" w:rsidRDefault="004537A3" w:rsidP="004537A3">
            <w:pPr>
              <w:ind w:firstLine="0"/>
              <w:rPr>
                <w:sz w:val="24"/>
                <w:lang w:bidi="ar-SA"/>
              </w:rPr>
            </w:pPr>
            <w:r w:rsidRPr="00BE414C">
              <w:rPr>
                <w:sz w:val="24"/>
                <w:lang w:bidi="ar-SA"/>
              </w:rPr>
              <w:t>X(20)</w:t>
            </w:r>
          </w:p>
          <w:p w:rsidR="004537A3" w:rsidRPr="00BE414C" w:rsidRDefault="004537A3" w:rsidP="004537A3">
            <w:pPr>
              <w:ind w:firstLine="0"/>
              <w:rPr>
                <w:sz w:val="24"/>
                <w:lang w:bidi="ar-SA"/>
              </w:rPr>
            </w:pPr>
            <w:r w:rsidRPr="00BE414C">
              <w:rPr>
                <w:sz w:val="24"/>
                <w:lang w:bidi="ar-SA"/>
              </w:rPr>
              <w:t>X(12)</w:t>
            </w:r>
          </w:p>
          <w:p w:rsidR="004537A3" w:rsidRPr="00BE414C" w:rsidRDefault="004537A3" w:rsidP="004537A3">
            <w:pPr>
              <w:ind w:firstLine="0"/>
              <w:rPr>
                <w:sz w:val="24"/>
                <w:lang w:bidi="ar-SA"/>
              </w:rPr>
            </w:pPr>
            <w:r w:rsidRPr="00BE414C">
              <w:rPr>
                <w:sz w:val="24"/>
                <w:lang w:bidi="ar-SA"/>
              </w:rPr>
              <w:t>X(11)</w:t>
            </w:r>
          </w:p>
          <w:p w:rsidR="004537A3" w:rsidRPr="00BE414C" w:rsidRDefault="004537A3" w:rsidP="004537A3">
            <w:pPr>
              <w:ind w:firstLine="0"/>
              <w:rPr>
                <w:sz w:val="24"/>
                <w:lang w:bidi="ar-SA"/>
              </w:rPr>
            </w:pPr>
            <w:r w:rsidRPr="00BE414C">
              <w:rPr>
                <w:sz w:val="24"/>
                <w:lang w:bidi="ar-SA"/>
              </w:rPr>
              <w:t>X(8)</w:t>
            </w:r>
          </w:p>
          <w:p w:rsidR="004537A3" w:rsidRPr="00BE414C" w:rsidRDefault="004537A3" w:rsidP="004537A3">
            <w:pPr>
              <w:ind w:firstLine="0"/>
              <w:rPr>
                <w:sz w:val="24"/>
                <w:lang w:bidi="ar-SA"/>
              </w:rPr>
            </w:pPr>
            <w:r w:rsidRPr="00BE414C">
              <w:rPr>
                <w:sz w:val="24"/>
                <w:lang w:bidi="ar-SA"/>
              </w:rPr>
              <w:t>X(5)</w:t>
            </w:r>
          </w:p>
          <w:p w:rsidR="004537A3" w:rsidRPr="00BE414C" w:rsidRDefault="004537A3" w:rsidP="004537A3">
            <w:pPr>
              <w:ind w:firstLine="0"/>
              <w:rPr>
                <w:sz w:val="24"/>
                <w:lang w:bidi="ar-SA"/>
              </w:rPr>
            </w:pPr>
            <w:r w:rsidRPr="00BE414C">
              <w:rPr>
                <w:sz w:val="24"/>
                <w:lang w:bidi="ar-SA"/>
              </w:rPr>
              <w:t>X(3)</w:t>
            </w:r>
          </w:p>
          <w:p w:rsidR="004537A3" w:rsidRPr="00BE414C" w:rsidRDefault="004537A3" w:rsidP="004537A3">
            <w:pPr>
              <w:ind w:firstLine="0"/>
              <w:rPr>
                <w:sz w:val="24"/>
                <w:lang w:bidi="ar-SA"/>
              </w:rPr>
            </w:pPr>
            <w:r w:rsidRPr="00BE414C">
              <w:rPr>
                <w:sz w:val="24"/>
                <w:lang w:bidi="ar-SA"/>
              </w:rPr>
              <w:t>X(2)</w:t>
            </w:r>
          </w:p>
        </w:tc>
        <w:tc>
          <w:tcPr>
            <w:tcW w:w="1980" w:type="dxa"/>
            <w:gridSpan w:val="3"/>
            <w:tcBorders>
              <w:top w:val="single" w:sz="6" w:space="0" w:color="auto"/>
              <w:left w:val="single" w:sz="6" w:space="0" w:color="auto"/>
              <w:bottom w:val="single" w:sz="6" w:space="0" w:color="auto"/>
              <w:right w:val="single" w:sz="6" w:space="0" w:color="auto"/>
            </w:tcBorders>
          </w:tcPr>
          <w:p w:rsidR="004537A3" w:rsidRPr="00BE414C" w:rsidRDefault="004537A3" w:rsidP="004537A3">
            <w:pPr>
              <w:ind w:firstLine="0"/>
              <w:rPr>
                <w:sz w:val="24"/>
                <w:lang w:bidi="ar-SA"/>
              </w:rPr>
            </w:pPr>
          </w:p>
          <w:p w:rsidR="004537A3" w:rsidRPr="00BE414C" w:rsidRDefault="004537A3" w:rsidP="004537A3">
            <w:pPr>
              <w:ind w:firstLine="0"/>
              <w:rPr>
                <w:sz w:val="24"/>
                <w:lang w:bidi="ar-SA"/>
              </w:rPr>
            </w:pPr>
            <w:r w:rsidRPr="00BE414C">
              <w:rPr>
                <w:sz w:val="24"/>
                <w:lang w:bidi="ar-SA"/>
              </w:rPr>
              <w:t>X</w:t>
            </w:r>
          </w:p>
          <w:p w:rsidR="004537A3" w:rsidRPr="00BE414C" w:rsidRDefault="004537A3" w:rsidP="004537A3">
            <w:pPr>
              <w:ind w:firstLine="0"/>
              <w:rPr>
                <w:sz w:val="24"/>
                <w:lang w:bidi="ar-SA"/>
              </w:rPr>
            </w:pPr>
          </w:p>
          <w:p w:rsidR="004537A3" w:rsidRPr="00BE414C" w:rsidRDefault="004537A3" w:rsidP="004537A3">
            <w:pPr>
              <w:ind w:firstLine="0"/>
              <w:rPr>
                <w:sz w:val="24"/>
                <w:lang w:bidi="ar-SA"/>
              </w:rPr>
            </w:pPr>
            <w:r w:rsidRPr="00BE414C">
              <w:rPr>
                <w:sz w:val="24"/>
                <w:lang w:bidi="ar-SA"/>
              </w:rPr>
              <w:t>X</w:t>
            </w:r>
          </w:p>
          <w:p w:rsidR="004537A3" w:rsidRPr="00BE414C" w:rsidRDefault="004537A3" w:rsidP="004537A3">
            <w:pPr>
              <w:ind w:firstLine="0"/>
              <w:rPr>
                <w:sz w:val="24"/>
                <w:lang w:bidi="ar-SA"/>
              </w:rPr>
            </w:pPr>
          </w:p>
          <w:p w:rsidR="004537A3" w:rsidRPr="00BE414C" w:rsidRDefault="004537A3" w:rsidP="004537A3">
            <w:pPr>
              <w:ind w:firstLine="0"/>
              <w:rPr>
                <w:sz w:val="24"/>
                <w:lang w:bidi="ar-SA"/>
              </w:rPr>
            </w:pPr>
            <w:r w:rsidRPr="00BE414C">
              <w:rPr>
                <w:sz w:val="24"/>
                <w:lang w:bidi="ar-SA"/>
              </w:rPr>
              <w:t>X</w:t>
            </w:r>
          </w:p>
          <w:p w:rsidR="004537A3" w:rsidRPr="00BE414C" w:rsidRDefault="004537A3" w:rsidP="004537A3">
            <w:pPr>
              <w:ind w:firstLine="0"/>
              <w:rPr>
                <w:sz w:val="24"/>
                <w:lang w:bidi="ar-SA"/>
              </w:rPr>
            </w:pPr>
            <w:r w:rsidRPr="00BE414C">
              <w:rPr>
                <w:sz w:val="24"/>
                <w:lang w:bidi="ar-SA"/>
              </w:rPr>
              <w:t>X</w:t>
            </w:r>
          </w:p>
          <w:p w:rsidR="004537A3" w:rsidRPr="00BE414C" w:rsidRDefault="004537A3" w:rsidP="004537A3">
            <w:pPr>
              <w:ind w:firstLine="0"/>
              <w:rPr>
                <w:sz w:val="24"/>
                <w:lang w:bidi="ar-SA"/>
              </w:rPr>
            </w:pPr>
          </w:p>
          <w:p w:rsidR="004537A3" w:rsidRPr="00BE414C" w:rsidRDefault="004537A3" w:rsidP="004537A3">
            <w:pPr>
              <w:ind w:firstLine="0"/>
              <w:rPr>
                <w:sz w:val="24"/>
                <w:lang w:bidi="ar-SA"/>
              </w:rPr>
            </w:pPr>
          </w:p>
          <w:p w:rsidR="004537A3" w:rsidRPr="00BE414C" w:rsidRDefault="004537A3" w:rsidP="004537A3">
            <w:pPr>
              <w:ind w:firstLine="0"/>
              <w:rPr>
                <w:sz w:val="24"/>
                <w:lang w:bidi="ar-SA"/>
              </w:rPr>
            </w:pPr>
            <w:r w:rsidRPr="00BE414C">
              <w:rPr>
                <w:sz w:val="24"/>
                <w:lang w:bidi="ar-SA"/>
              </w:rPr>
              <w:t>Rivière-du-Loup</w:t>
            </w:r>
          </w:p>
        </w:tc>
        <w:tc>
          <w:tcPr>
            <w:tcW w:w="1800" w:type="dxa"/>
            <w:tcBorders>
              <w:top w:val="single" w:sz="6" w:space="0" w:color="auto"/>
              <w:left w:val="single" w:sz="6" w:space="0" w:color="auto"/>
              <w:bottom w:val="single" w:sz="6" w:space="0" w:color="auto"/>
              <w:right w:val="single" w:sz="6" w:space="0" w:color="auto"/>
            </w:tcBorders>
          </w:tcPr>
          <w:p w:rsidR="004537A3" w:rsidRPr="00BE414C" w:rsidRDefault="004537A3" w:rsidP="004537A3">
            <w:pPr>
              <w:ind w:firstLine="0"/>
              <w:rPr>
                <w:sz w:val="24"/>
                <w:lang w:bidi="ar-SA"/>
              </w:rPr>
            </w:pPr>
          </w:p>
        </w:tc>
        <w:tc>
          <w:tcPr>
            <w:tcW w:w="1620" w:type="dxa"/>
            <w:gridSpan w:val="2"/>
            <w:tcBorders>
              <w:top w:val="single" w:sz="6" w:space="0" w:color="auto"/>
              <w:left w:val="single" w:sz="6" w:space="0" w:color="auto"/>
              <w:bottom w:val="single" w:sz="6" w:space="0" w:color="auto"/>
              <w:right w:val="single" w:sz="6" w:space="0" w:color="auto"/>
            </w:tcBorders>
          </w:tcPr>
          <w:p w:rsidR="004537A3" w:rsidRPr="00BE414C" w:rsidRDefault="004537A3" w:rsidP="004537A3">
            <w:pPr>
              <w:ind w:firstLine="0"/>
              <w:rPr>
                <w:sz w:val="24"/>
                <w:lang w:bidi="ar-SA"/>
              </w:rPr>
            </w:pPr>
          </w:p>
        </w:tc>
      </w:tr>
      <w:tr w:rsidR="004537A3" w:rsidRPr="00B31BBF">
        <w:tblPrEx>
          <w:tblCellMar>
            <w:top w:w="0" w:type="dxa"/>
            <w:bottom w:w="0" w:type="dxa"/>
          </w:tblCellMar>
        </w:tblPrEx>
        <w:tc>
          <w:tcPr>
            <w:tcW w:w="3510" w:type="dxa"/>
            <w:tcBorders>
              <w:top w:val="single" w:sz="6" w:space="0" w:color="auto"/>
              <w:left w:val="single" w:sz="6" w:space="0" w:color="auto"/>
              <w:bottom w:val="single" w:sz="6" w:space="0" w:color="auto"/>
              <w:right w:val="single" w:sz="6" w:space="0" w:color="auto"/>
            </w:tcBorders>
          </w:tcPr>
          <w:p w:rsidR="004537A3" w:rsidRPr="00BE414C" w:rsidRDefault="004537A3" w:rsidP="004537A3">
            <w:pPr>
              <w:ind w:firstLine="0"/>
              <w:rPr>
                <w:sz w:val="24"/>
                <w:lang w:bidi="ar-SA"/>
              </w:rPr>
            </w:pPr>
            <w:r w:rsidRPr="00BE414C">
              <w:rPr>
                <w:sz w:val="24"/>
                <w:lang w:bidi="ar-SA"/>
              </w:rPr>
              <w:t xml:space="preserve">- Joseph Nicolas, fils </w:t>
            </w:r>
          </w:p>
          <w:p w:rsidR="004537A3" w:rsidRPr="00BE414C" w:rsidRDefault="004537A3" w:rsidP="004537A3">
            <w:pPr>
              <w:ind w:firstLine="0"/>
              <w:rPr>
                <w:sz w:val="24"/>
                <w:lang w:bidi="ar-SA"/>
              </w:rPr>
            </w:pPr>
            <w:r w:rsidRPr="00BE414C">
              <w:rPr>
                <w:sz w:val="24"/>
                <w:lang w:bidi="ar-SA"/>
              </w:rPr>
              <w:t>- Marie Simmons</w:t>
            </w:r>
          </w:p>
          <w:p w:rsidR="004537A3" w:rsidRPr="00BE414C" w:rsidRDefault="004537A3" w:rsidP="004537A3">
            <w:pPr>
              <w:ind w:firstLine="0"/>
              <w:rPr>
                <w:sz w:val="24"/>
                <w:lang w:bidi="ar-SA"/>
              </w:rPr>
            </w:pPr>
            <w:r w:rsidRPr="00BE414C">
              <w:rPr>
                <w:sz w:val="24"/>
                <w:lang w:bidi="ar-SA"/>
              </w:rPr>
              <w:t>- Madeleine Nicolas</w:t>
            </w:r>
          </w:p>
          <w:p w:rsidR="004537A3" w:rsidRPr="00BE414C" w:rsidRDefault="004537A3" w:rsidP="004537A3">
            <w:pPr>
              <w:ind w:firstLine="0"/>
              <w:rPr>
                <w:sz w:val="24"/>
                <w:lang w:bidi="ar-SA"/>
              </w:rPr>
            </w:pPr>
            <w:r w:rsidRPr="00BE414C">
              <w:rPr>
                <w:sz w:val="24"/>
                <w:lang w:bidi="ar-SA"/>
              </w:rPr>
              <w:t>- Adélaïde Nicolas</w:t>
            </w:r>
          </w:p>
          <w:p w:rsidR="004537A3" w:rsidRPr="00BE414C" w:rsidRDefault="004537A3" w:rsidP="004537A3">
            <w:pPr>
              <w:ind w:firstLine="0"/>
              <w:rPr>
                <w:sz w:val="24"/>
                <w:lang w:bidi="ar-SA"/>
              </w:rPr>
            </w:pPr>
            <w:r w:rsidRPr="00BE414C">
              <w:rPr>
                <w:sz w:val="24"/>
                <w:lang w:bidi="ar-SA"/>
              </w:rPr>
              <w:t>- Marie Nicolas</w:t>
            </w:r>
          </w:p>
        </w:tc>
        <w:tc>
          <w:tcPr>
            <w:tcW w:w="1170" w:type="dxa"/>
            <w:gridSpan w:val="2"/>
            <w:tcBorders>
              <w:top w:val="single" w:sz="6" w:space="0" w:color="auto"/>
              <w:left w:val="single" w:sz="6" w:space="0" w:color="auto"/>
              <w:bottom w:val="single" w:sz="6" w:space="0" w:color="auto"/>
              <w:right w:val="single" w:sz="6" w:space="0" w:color="auto"/>
            </w:tcBorders>
          </w:tcPr>
          <w:p w:rsidR="004537A3" w:rsidRPr="00BE414C" w:rsidRDefault="004537A3" w:rsidP="004537A3">
            <w:pPr>
              <w:ind w:firstLine="0"/>
              <w:rPr>
                <w:sz w:val="24"/>
                <w:lang w:bidi="ar-SA"/>
              </w:rPr>
            </w:pPr>
            <w:r w:rsidRPr="00BE414C">
              <w:rPr>
                <w:sz w:val="24"/>
                <w:lang w:bidi="ar-SA"/>
              </w:rPr>
              <w:t>X(23)</w:t>
            </w:r>
          </w:p>
        </w:tc>
        <w:tc>
          <w:tcPr>
            <w:tcW w:w="1980" w:type="dxa"/>
            <w:gridSpan w:val="3"/>
            <w:tcBorders>
              <w:top w:val="single" w:sz="6" w:space="0" w:color="auto"/>
              <w:left w:val="single" w:sz="6" w:space="0" w:color="auto"/>
              <w:bottom w:val="single" w:sz="6" w:space="0" w:color="auto"/>
              <w:right w:val="single" w:sz="6" w:space="0" w:color="auto"/>
            </w:tcBorders>
          </w:tcPr>
          <w:p w:rsidR="004537A3" w:rsidRPr="00BE414C" w:rsidRDefault="004537A3" w:rsidP="004537A3">
            <w:pPr>
              <w:ind w:firstLine="0"/>
              <w:rPr>
                <w:sz w:val="24"/>
                <w:lang w:bidi="ar-SA"/>
              </w:rPr>
            </w:pPr>
            <w:r w:rsidRPr="00BE414C">
              <w:rPr>
                <w:sz w:val="24"/>
                <w:lang w:bidi="ar-SA"/>
              </w:rPr>
              <w:t>X</w:t>
            </w:r>
          </w:p>
          <w:p w:rsidR="004537A3" w:rsidRPr="00BE414C" w:rsidRDefault="004537A3" w:rsidP="004537A3">
            <w:pPr>
              <w:ind w:firstLine="0"/>
              <w:rPr>
                <w:sz w:val="24"/>
                <w:lang w:bidi="ar-SA"/>
              </w:rPr>
            </w:pPr>
            <w:r w:rsidRPr="00BE414C">
              <w:rPr>
                <w:sz w:val="24"/>
                <w:lang w:bidi="ar-SA"/>
              </w:rPr>
              <w:t>X</w:t>
            </w:r>
          </w:p>
          <w:p w:rsidR="004537A3" w:rsidRPr="00BE414C" w:rsidRDefault="004537A3" w:rsidP="004537A3">
            <w:pPr>
              <w:ind w:firstLine="0"/>
              <w:rPr>
                <w:sz w:val="24"/>
                <w:lang w:bidi="ar-SA"/>
              </w:rPr>
            </w:pPr>
            <w:r w:rsidRPr="00BE414C">
              <w:rPr>
                <w:sz w:val="24"/>
                <w:lang w:bidi="ar-SA"/>
              </w:rPr>
              <w:t>X</w:t>
            </w:r>
          </w:p>
          <w:p w:rsidR="004537A3" w:rsidRPr="00BE414C" w:rsidRDefault="004537A3" w:rsidP="004537A3">
            <w:pPr>
              <w:ind w:firstLine="0"/>
              <w:rPr>
                <w:sz w:val="24"/>
                <w:lang w:bidi="ar-SA"/>
              </w:rPr>
            </w:pPr>
            <w:r w:rsidRPr="00BE414C">
              <w:rPr>
                <w:sz w:val="24"/>
                <w:lang w:bidi="ar-SA"/>
              </w:rPr>
              <w:t>X</w:t>
            </w:r>
          </w:p>
          <w:p w:rsidR="004537A3" w:rsidRPr="00BE414C" w:rsidRDefault="004537A3" w:rsidP="004537A3">
            <w:pPr>
              <w:ind w:firstLine="0"/>
              <w:rPr>
                <w:sz w:val="24"/>
                <w:lang w:bidi="ar-SA"/>
              </w:rPr>
            </w:pPr>
            <w:r w:rsidRPr="00BE414C">
              <w:rPr>
                <w:sz w:val="24"/>
                <w:lang w:bidi="ar-SA"/>
              </w:rPr>
              <w:t>X</w:t>
            </w:r>
          </w:p>
          <w:p w:rsidR="004537A3" w:rsidRPr="00BE414C" w:rsidRDefault="004537A3" w:rsidP="004537A3">
            <w:pPr>
              <w:ind w:firstLine="0"/>
              <w:rPr>
                <w:sz w:val="24"/>
                <w:lang w:bidi="ar-SA"/>
              </w:rPr>
            </w:pPr>
            <w:r w:rsidRPr="00BE414C">
              <w:rPr>
                <w:sz w:val="24"/>
                <w:lang w:bidi="ar-SA"/>
              </w:rPr>
              <w:t>Rivière-du-Loup</w:t>
            </w:r>
          </w:p>
        </w:tc>
        <w:tc>
          <w:tcPr>
            <w:tcW w:w="1800" w:type="dxa"/>
            <w:tcBorders>
              <w:top w:val="single" w:sz="6" w:space="0" w:color="auto"/>
              <w:left w:val="single" w:sz="6" w:space="0" w:color="auto"/>
              <w:bottom w:val="single" w:sz="6" w:space="0" w:color="auto"/>
              <w:right w:val="single" w:sz="6" w:space="0" w:color="auto"/>
            </w:tcBorders>
          </w:tcPr>
          <w:p w:rsidR="004537A3" w:rsidRPr="00BE414C" w:rsidRDefault="004537A3" w:rsidP="004537A3">
            <w:pPr>
              <w:ind w:firstLine="0"/>
              <w:rPr>
                <w:sz w:val="24"/>
                <w:lang w:bidi="ar-SA"/>
              </w:rPr>
            </w:pPr>
            <w:r w:rsidRPr="00BE414C">
              <w:rPr>
                <w:sz w:val="24"/>
                <w:lang w:bidi="ar-SA"/>
              </w:rPr>
              <w:t>X</w:t>
            </w:r>
          </w:p>
          <w:p w:rsidR="004537A3" w:rsidRPr="00BE414C" w:rsidRDefault="004537A3" w:rsidP="004537A3">
            <w:pPr>
              <w:ind w:firstLine="0"/>
              <w:rPr>
                <w:sz w:val="24"/>
                <w:lang w:bidi="ar-SA"/>
              </w:rPr>
            </w:pPr>
            <w:r w:rsidRPr="00BE414C">
              <w:rPr>
                <w:sz w:val="24"/>
                <w:lang w:bidi="ar-SA"/>
              </w:rPr>
              <w:t>7</w:t>
            </w:r>
          </w:p>
        </w:tc>
        <w:tc>
          <w:tcPr>
            <w:tcW w:w="1620" w:type="dxa"/>
            <w:gridSpan w:val="2"/>
            <w:tcBorders>
              <w:top w:val="single" w:sz="6" w:space="0" w:color="auto"/>
              <w:left w:val="single" w:sz="6" w:space="0" w:color="auto"/>
              <w:bottom w:val="single" w:sz="6" w:space="0" w:color="auto"/>
              <w:right w:val="single" w:sz="6" w:space="0" w:color="auto"/>
            </w:tcBorders>
          </w:tcPr>
          <w:p w:rsidR="004537A3" w:rsidRPr="00BE414C" w:rsidRDefault="004537A3" w:rsidP="004537A3">
            <w:pPr>
              <w:ind w:firstLine="0"/>
              <w:rPr>
                <w:sz w:val="24"/>
                <w:lang w:bidi="ar-SA"/>
              </w:rPr>
            </w:pPr>
            <w:r w:rsidRPr="00BE414C">
              <w:rPr>
                <w:sz w:val="24"/>
                <w:lang w:bidi="ar-SA"/>
              </w:rPr>
              <w:t>X</w:t>
            </w:r>
          </w:p>
          <w:p w:rsidR="004537A3" w:rsidRPr="00BE414C" w:rsidRDefault="004537A3" w:rsidP="004537A3">
            <w:pPr>
              <w:ind w:firstLine="0"/>
              <w:rPr>
                <w:sz w:val="24"/>
                <w:lang w:bidi="ar-SA"/>
              </w:rPr>
            </w:pPr>
            <w:r w:rsidRPr="00BE414C">
              <w:rPr>
                <w:sz w:val="24"/>
                <w:lang w:bidi="ar-SA"/>
              </w:rPr>
              <w:t>+ 6 perso</w:t>
            </w:r>
            <w:r w:rsidRPr="00BE414C">
              <w:rPr>
                <w:sz w:val="24"/>
                <w:lang w:bidi="ar-SA"/>
              </w:rPr>
              <w:t>n</w:t>
            </w:r>
            <w:r w:rsidRPr="00BE414C">
              <w:rPr>
                <w:sz w:val="24"/>
                <w:lang w:bidi="ar-SA"/>
              </w:rPr>
              <w:t>nes + son frère</w:t>
            </w:r>
          </w:p>
          <w:p w:rsidR="004537A3" w:rsidRPr="00BE414C" w:rsidRDefault="004537A3" w:rsidP="004537A3">
            <w:pPr>
              <w:ind w:firstLine="0"/>
              <w:rPr>
                <w:sz w:val="24"/>
                <w:lang w:bidi="ar-SA"/>
              </w:rPr>
            </w:pPr>
          </w:p>
          <w:p w:rsidR="004537A3" w:rsidRPr="00BE414C" w:rsidRDefault="004537A3" w:rsidP="004537A3">
            <w:pPr>
              <w:ind w:firstLine="0"/>
              <w:rPr>
                <w:sz w:val="24"/>
                <w:lang w:bidi="ar-SA"/>
              </w:rPr>
            </w:pPr>
            <w:r w:rsidRPr="00BE414C">
              <w:rPr>
                <w:sz w:val="24"/>
                <w:lang w:bidi="ar-SA"/>
              </w:rPr>
              <w:t>Saint-Pamphile</w:t>
            </w:r>
          </w:p>
        </w:tc>
      </w:tr>
      <w:tr w:rsidR="004537A3" w:rsidRPr="00B31BBF">
        <w:tblPrEx>
          <w:tblCellMar>
            <w:top w:w="0" w:type="dxa"/>
            <w:bottom w:w="0" w:type="dxa"/>
          </w:tblCellMar>
        </w:tblPrEx>
        <w:tc>
          <w:tcPr>
            <w:tcW w:w="3510" w:type="dxa"/>
            <w:tcBorders>
              <w:top w:val="single" w:sz="6" w:space="0" w:color="auto"/>
              <w:left w:val="single" w:sz="6" w:space="0" w:color="auto"/>
              <w:bottom w:val="single" w:sz="6" w:space="0" w:color="auto"/>
              <w:right w:val="single" w:sz="6" w:space="0" w:color="auto"/>
            </w:tcBorders>
          </w:tcPr>
          <w:p w:rsidR="004537A3" w:rsidRPr="00BE414C" w:rsidRDefault="004537A3" w:rsidP="004537A3">
            <w:pPr>
              <w:ind w:firstLine="0"/>
              <w:rPr>
                <w:sz w:val="24"/>
                <w:lang w:bidi="ar-SA"/>
              </w:rPr>
            </w:pPr>
            <w:r w:rsidRPr="00BE414C">
              <w:rPr>
                <w:sz w:val="24"/>
                <w:lang w:bidi="ar-SA"/>
              </w:rPr>
              <w:t>- Guillaume Nicolas</w:t>
            </w:r>
          </w:p>
          <w:p w:rsidR="004537A3" w:rsidRPr="00BE414C" w:rsidRDefault="004537A3" w:rsidP="004537A3">
            <w:pPr>
              <w:ind w:firstLine="0"/>
              <w:rPr>
                <w:sz w:val="24"/>
                <w:lang w:bidi="ar-SA"/>
              </w:rPr>
            </w:pPr>
            <w:r w:rsidRPr="00BE414C">
              <w:rPr>
                <w:sz w:val="24"/>
                <w:lang w:bidi="ar-SA"/>
              </w:rPr>
              <w:t>- Marie Jeanne Launi</w:t>
            </w:r>
            <w:r w:rsidRPr="00BE414C">
              <w:rPr>
                <w:sz w:val="24"/>
                <w:lang w:bidi="ar-SA"/>
              </w:rPr>
              <w:t>è</w:t>
            </w:r>
            <w:r w:rsidRPr="00BE414C">
              <w:rPr>
                <w:sz w:val="24"/>
                <w:lang w:bidi="ar-SA"/>
              </w:rPr>
              <w:t>re</w:t>
            </w:r>
          </w:p>
          <w:p w:rsidR="004537A3" w:rsidRPr="00BE414C" w:rsidRDefault="004537A3" w:rsidP="004537A3">
            <w:pPr>
              <w:ind w:firstLine="0"/>
              <w:rPr>
                <w:sz w:val="24"/>
                <w:lang w:bidi="ar-SA"/>
              </w:rPr>
            </w:pPr>
            <w:r w:rsidRPr="00BE414C">
              <w:rPr>
                <w:sz w:val="24"/>
                <w:lang w:bidi="ar-SA"/>
              </w:rPr>
              <w:t>- Gille Nicolas</w:t>
            </w:r>
          </w:p>
          <w:p w:rsidR="004537A3" w:rsidRPr="00BE414C" w:rsidRDefault="004537A3" w:rsidP="004537A3">
            <w:pPr>
              <w:ind w:firstLine="0"/>
              <w:rPr>
                <w:sz w:val="24"/>
                <w:lang w:bidi="ar-SA"/>
              </w:rPr>
            </w:pPr>
            <w:r w:rsidRPr="00BE414C">
              <w:rPr>
                <w:sz w:val="24"/>
                <w:lang w:bidi="ar-SA"/>
              </w:rPr>
              <w:t>- Stanislas Nicolas</w:t>
            </w:r>
          </w:p>
          <w:p w:rsidR="004537A3" w:rsidRPr="00BE414C" w:rsidRDefault="004537A3" w:rsidP="004537A3">
            <w:pPr>
              <w:ind w:firstLine="0"/>
              <w:rPr>
                <w:sz w:val="24"/>
                <w:lang w:bidi="ar-SA"/>
              </w:rPr>
            </w:pPr>
            <w:r w:rsidRPr="00BE414C">
              <w:rPr>
                <w:sz w:val="24"/>
                <w:lang w:bidi="ar-SA"/>
              </w:rPr>
              <w:t>- François Nicolas</w:t>
            </w:r>
          </w:p>
          <w:p w:rsidR="004537A3" w:rsidRPr="00BE414C" w:rsidRDefault="004537A3" w:rsidP="004537A3">
            <w:pPr>
              <w:ind w:firstLine="0"/>
              <w:rPr>
                <w:sz w:val="24"/>
                <w:lang w:bidi="ar-SA"/>
              </w:rPr>
            </w:pPr>
            <w:r w:rsidRPr="00BE414C">
              <w:rPr>
                <w:sz w:val="24"/>
                <w:lang w:bidi="ar-SA"/>
              </w:rPr>
              <w:t>- Joseph (Louis) Nic</w:t>
            </w:r>
            <w:r w:rsidRPr="00BE414C">
              <w:rPr>
                <w:sz w:val="24"/>
                <w:lang w:bidi="ar-SA"/>
              </w:rPr>
              <w:t>o</w:t>
            </w:r>
            <w:r w:rsidRPr="00BE414C">
              <w:rPr>
                <w:sz w:val="24"/>
                <w:lang w:bidi="ar-SA"/>
              </w:rPr>
              <w:t>las</w:t>
            </w:r>
          </w:p>
          <w:p w:rsidR="004537A3" w:rsidRPr="00BE414C" w:rsidRDefault="004537A3" w:rsidP="004537A3">
            <w:pPr>
              <w:ind w:firstLine="0"/>
              <w:rPr>
                <w:sz w:val="24"/>
                <w:lang w:bidi="ar-SA"/>
              </w:rPr>
            </w:pPr>
            <w:r w:rsidRPr="00BE414C">
              <w:rPr>
                <w:sz w:val="24"/>
                <w:lang w:bidi="ar-SA"/>
              </w:rPr>
              <w:t>- Cécile Nicolas</w:t>
            </w:r>
          </w:p>
          <w:p w:rsidR="004537A3" w:rsidRPr="00BE414C" w:rsidRDefault="004537A3" w:rsidP="004537A3">
            <w:pPr>
              <w:ind w:firstLine="0"/>
              <w:rPr>
                <w:sz w:val="24"/>
                <w:lang w:bidi="ar-SA"/>
              </w:rPr>
            </w:pPr>
            <w:r w:rsidRPr="00BE414C">
              <w:rPr>
                <w:sz w:val="24"/>
                <w:lang w:bidi="ar-SA"/>
              </w:rPr>
              <w:t>- Guillaume Nicolas</w:t>
            </w:r>
          </w:p>
          <w:p w:rsidR="004537A3" w:rsidRPr="00BE414C" w:rsidRDefault="004537A3" w:rsidP="004537A3">
            <w:pPr>
              <w:ind w:firstLine="0"/>
              <w:rPr>
                <w:sz w:val="24"/>
                <w:lang w:bidi="ar-SA"/>
              </w:rPr>
            </w:pPr>
            <w:r w:rsidRPr="00BE414C">
              <w:rPr>
                <w:sz w:val="24"/>
                <w:lang w:bidi="ar-SA"/>
              </w:rPr>
              <w:t>- ? Nicolas</w:t>
            </w:r>
          </w:p>
          <w:p w:rsidR="004537A3" w:rsidRPr="00BE414C" w:rsidRDefault="004537A3" w:rsidP="004537A3">
            <w:pPr>
              <w:ind w:firstLine="0"/>
              <w:rPr>
                <w:sz w:val="24"/>
                <w:lang w:bidi="ar-SA"/>
              </w:rPr>
            </w:pPr>
            <w:r w:rsidRPr="00BE414C">
              <w:rPr>
                <w:sz w:val="24"/>
                <w:lang w:bidi="ar-SA"/>
              </w:rPr>
              <w:t>(un jeune enfant)</w:t>
            </w:r>
          </w:p>
        </w:tc>
        <w:tc>
          <w:tcPr>
            <w:tcW w:w="1170" w:type="dxa"/>
            <w:gridSpan w:val="2"/>
            <w:tcBorders>
              <w:top w:val="single" w:sz="6" w:space="0" w:color="auto"/>
              <w:left w:val="single" w:sz="6" w:space="0" w:color="auto"/>
              <w:bottom w:val="single" w:sz="6" w:space="0" w:color="auto"/>
              <w:right w:val="single" w:sz="6" w:space="0" w:color="auto"/>
            </w:tcBorders>
          </w:tcPr>
          <w:p w:rsidR="004537A3" w:rsidRPr="00BE414C" w:rsidRDefault="004537A3" w:rsidP="004537A3">
            <w:pPr>
              <w:ind w:firstLine="0"/>
              <w:rPr>
                <w:sz w:val="24"/>
                <w:lang w:bidi="ar-SA"/>
              </w:rPr>
            </w:pPr>
            <w:r w:rsidRPr="00BE414C">
              <w:rPr>
                <w:sz w:val="24"/>
                <w:lang w:bidi="ar-SA"/>
              </w:rPr>
              <w:t>X(40)</w:t>
            </w:r>
          </w:p>
          <w:p w:rsidR="004537A3" w:rsidRPr="00BE414C" w:rsidRDefault="004537A3" w:rsidP="004537A3">
            <w:pPr>
              <w:ind w:firstLine="0"/>
              <w:rPr>
                <w:sz w:val="24"/>
                <w:lang w:bidi="ar-SA"/>
              </w:rPr>
            </w:pPr>
            <w:r w:rsidRPr="00BE414C">
              <w:rPr>
                <w:sz w:val="24"/>
                <w:lang w:bidi="ar-SA"/>
              </w:rPr>
              <w:t>X(40)</w:t>
            </w:r>
          </w:p>
          <w:p w:rsidR="004537A3" w:rsidRPr="00BE414C" w:rsidRDefault="004537A3" w:rsidP="004537A3">
            <w:pPr>
              <w:ind w:firstLine="0"/>
              <w:rPr>
                <w:sz w:val="24"/>
                <w:lang w:bidi="ar-SA"/>
              </w:rPr>
            </w:pPr>
            <w:r w:rsidRPr="00BE414C">
              <w:rPr>
                <w:sz w:val="24"/>
                <w:lang w:bidi="ar-SA"/>
              </w:rPr>
              <w:t>X(8)</w:t>
            </w:r>
          </w:p>
          <w:p w:rsidR="004537A3" w:rsidRPr="00BE414C" w:rsidRDefault="004537A3" w:rsidP="004537A3">
            <w:pPr>
              <w:ind w:firstLine="0"/>
              <w:rPr>
                <w:sz w:val="24"/>
                <w:lang w:bidi="ar-SA"/>
              </w:rPr>
            </w:pPr>
            <w:r w:rsidRPr="00BE414C">
              <w:rPr>
                <w:sz w:val="24"/>
                <w:lang w:bidi="ar-SA"/>
              </w:rPr>
              <w:t>X(6)</w:t>
            </w:r>
          </w:p>
          <w:p w:rsidR="004537A3" w:rsidRPr="00BE414C" w:rsidRDefault="004537A3" w:rsidP="004537A3">
            <w:pPr>
              <w:ind w:firstLine="0"/>
              <w:rPr>
                <w:sz w:val="24"/>
                <w:lang w:bidi="ar-SA"/>
              </w:rPr>
            </w:pPr>
            <w:r w:rsidRPr="00BE414C">
              <w:rPr>
                <w:sz w:val="24"/>
                <w:lang w:bidi="ar-SA"/>
              </w:rPr>
              <w:t>X(4)</w:t>
            </w:r>
          </w:p>
          <w:p w:rsidR="004537A3" w:rsidRPr="00BE414C" w:rsidRDefault="004537A3" w:rsidP="004537A3">
            <w:pPr>
              <w:ind w:firstLine="0"/>
              <w:rPr>
                <w:sz w:val="24"/>
                <w:lang w:bidi="ar-SA"/>
              </w:rPr>
            </w:pPr>
            <w:r w:rsidRPr="00BE414C">
              <w:rPr>
                <w:sz w:val="24"/>
                <w:lang w:bidi="ar-SA"/>
              </w:rPr>
              <w:t>X(2)</w:t>
            </w:r>
          </w:p>
          <w:p w:rsidR="004537A3" w:rsidRPr="00BE414C" w:rsidRDefault="004537A3" w:rsidP="004537A3">
            <w:pPr>
              <w:ind w:firstLine="0"/>
              <w:rPr>
                <w:sz w:val="24"/>
                <w:lang w:bidi="ar-SA"/>
              </w:rPr>
            </w:pPr>
            <w:r w:rsidRPr="00BE414C">
              <w:rPr>
                <w:sz w:val="24"/>
                <w:lang w:bidi="ar-SA"/>
              </w:rPr>
              <w:t>X(1)</w:t>
            </w:r>
          </w:p>
        </w:tc>
        <w:tc>
          <w:tcPr>
            <w:tcW w:w="1980" w:type="dxa"/>
            <w:gridSpan w:val="3"/>
            <w:tcBorders>
              <w:top w:val="single" w:sz="6" w:space="0" w:color="auto"/>
              <w:left w:val="single" w:sz="6" w:space="0" w:color="auto"/>
              <w:bottom w:val="single" w:sz="6" w:space="0" w:color="auto"/>
              <w:right w:val="single" w:sz="6" w:space="0" w:color="auto"/>
            </w:tcBorders>
          </w:tcPr>
          <w:p w:rsidR="004537A3" w:rsidRPr="00BE414C" w:rsidRDefault="004537A3" w:rsidP="004537A3">
            <w:pPr>
              <w:ind w:firstLine="0"/>
              <w:rPr>
                <w:sz w:val="24"/>
                <w:lang w:bidi="ar-SA"/>
              </w:rPr>
            </w:pPr>
            <w:r w:rsidRPr="00BE414C">
              <w:rPr>
                <w:sz w:val="24"/>
                <w:lang w:bidi="ar-SA"/>
              </w:rPr>
              <w:t>X</w:t>
            </w:r>
          </w:p>
          <w:p w:rsidR="004537A3" w:rsidRPr="00BE414C" w:rsidRDefault="004537A3" w:rsidP="004537A3">
            <w:pPr>
              <w:ind w:firstLine="0"/>
              <w:rPr>
                <w:sz w:val="24"/>
                <w:lang w:bidi="ar-SA"/>
              </w:rPr>
            </w:pPr>
            <w:r w:rsidRPr="00BE414C">
              <w:rPr>
                <w:sz w:val="24"/>
                <w:lang w:bidi="ar-SA"/>
              </w:rPr>
              <w:t>X</w:t>
            </w:r>
          </w:p>
          <w:p w:rsidR="004537A3" w:rsidRPr="00BE414C" w:rsidRDefault="004537A3" w:rsidP="004537A3">
            <w:pPr>
              <w:ind w:firstLine="0"/>
              <w:rPr>
                <w:sz w:val="24"/>
                <w:lang w:bidi="ar-SA"/>
              </w:rPr>
            </w:pPr>
          </w:p>
          <w:p w:rsidR="004537A3" w:rsidRPr="00BE414C" w:rsidRDefault="004537A3" w:rsidP="004537A3">
            <w:pPr>
              <w:ind w:firstLine="0"/>
              <w:rPr>
                <w:sz w:val="24"/>
                <w:lang w:bidi="ar-SA"/>
              </w:rPr>
            </w:pPr>
            <w:r w:rsidRPr="00BE414C">
              <w:rPr>
                <w:sz w:val="24"/>
                <w:lang w:bidi="ar-SA"/>
              </w:rPr>
              <w:t>X</w:t>
            </w:r>
          </w:p>
          <w:p w:rsidR="004537A3" w:rsidRPr="00BE414C" w:rsidRDefault="004537A3" w:rsidP="004537A3">
            <w:pPr>
              <w:ind w:firstLine="0"/>
              <w:rPr>
                <w:sz w:val="24"/>
                <w:lang w:bidi="ar-SA"/>
              </w:rPr>
            </w:pPr>
          </w:p>
          <w:p w:rsidR="004537A3" w:rsidRPr="00BE414C" w:rsidRDefault="004537A3" w:rsidP="004537A3">
            <w:pPr>
              <w:ind w:firstLine="0"/>
              <w:rPr>
                <w:sz w:val="24"/>
                <w:lang w:bidi="ar-SA"/>
              </w:rPr>
            </w:pPr>
            <w:r w:rsidRPr="00BE414C">
              <w:rPr>
                <w:sz w:val="24"/>
                <w:lang w:bidi="ar-SA"/>
              </w:rPr>
              <w:t>X</w:t>
            </w:r>
          </w:p>
          <w:p w:rsidR="004537A3" w:rsidRPr="00BE414C" w:rsidRDefault="004537A3" w:rsidP="004537A3">
            <w:pPr>
              <w:ind w:firstLine="0"/>
              <w:rPr>
                <w:sz w:val="24"/>
                <w:lang w:bidi="ar-SA"/>
              </w:rPr>
            </w:pPr>
            <w:r w:rsidRPr="00BE414C">
              <w:rPr>
                <w:sz w:val="24"/>
                <w:lang w:bidi="ar-SA"/>
              </w:rPr>
              <w:t>X</w:t>
            </w:r>
          </w:p>
          <w:p w:rsidR="004537A3" w:rsidRPr="00BE414C" w:rsidRDefault="004537A3" w:rsidP="004537A3">
            <w:pPr>
              <w:ind w:firstLine="0"/>
              <w:rPr>
                <w:sz w:val="24"/>
                <w:lang w:bidi="ar-SA"/>
              </w:rPr>
            </w:pPr>
            <w:r w:rsidRPr="00BE414C">
              <w:rPr>
                <w:sz w:val="24"/>
                <w:lang w:bidi="ar-SA"/>
              </w:rPr>
              <w:t>X</w:t>
            </w:r>
          </w:p>
          <w:p w:rsidR="004537A3" w:rsidRPr="00BE414C" w:rsidRDefault="004537A3" w:rsidP="004537A3">
            <w:pPr>
              <w:ind w:firstLine="0"/>
              <w:rPr>
                <w:sz w:val="24"/>
                <w:lang w:bidi="ar-SA"/>
              </w:rPr>
            </w:pPr>
            <w:r w:rsidRPr="00BE414C">
              <w:rPr>
                <w:sz w:val="24"/>
                <w:lang w:bidi="ar-SA"/>
              </w:rPr>
              <w:t>X</w:t>
            </w:r>
          </w:p>
          <w:p w:rsidR="004537A3" w:rsidRPr="00BE414C" w:rsidRDefault="004537A3" w:rsidP="004537A3">
            <w:pPr>
              <w:ind w:firstLine="0"/>
              <w:rPr>
                <w:sz w:val="24"/>
                <w:lang w:bidi="ar-SA"/>
              </w:rPr>
            </w:pPr>
          </w:p>
          <w:p w:rsidR="004537A3" w:rsidRPr="00BE414C" w:rsidRDefault="004537A3" w:rsidP="004537A3">
            <w:pPr>
              <w:ind w:firstLine="0"/>
              <w:rPr>
                <w:sz w:val="24"/>
                <w:lang w:bidi="ar-SA"/>
              </w:rPr>
            </w:pPr>
            <w:r w:rsidRPr="00BE414C">
              <w:rPr>
                <w:sz w:val="24"/>
                <w:lang w:bidi="ar-SA"/>
              </w:rPr>
              <w:t>États-Unis</w:t>
            </w:r>
          </w:p>
        </w:tc>
        <w:tc>
          <w:tcPr>
            <w:tcW w:w="1800" w:type="dxa"/>
            <w:tcBorders>
              <w:top w:val="single" w:sz="6" w:space="0" w:color="auto"/>
              <w:left w:val="single" w:sz="6" w:space="0" w:color="auto"/>
              <w:bottom w:val="single" w:sz="6" w:space="0" w:color="auto"/>
              <w:right w:val="single" w:sz="6" w:space="0" w:color="auto"/>
            </w:tcBorders>
          </w:tcPr>
          <w:p w:rsidR="004537A3" w:rsidRPr="00BE414C" w:rsidRDefault="004537A3" w:rsidP="004537A3">
            <w:pPr>
              <w:ind w:firstLine="0"/>
              <w:rPr>
                <w:sz w:val="24"/>
                <w:lang w:bidi="ar-SA"/>
              </w:rPr>
            </w:pPr>
          </w:p>
        </w:tc>
        <w:tc>
          <w:tcPr>
            <w:tcW w:w="1620" w:type="dxa"/>
            <w:gridSpan w:val="2"/>
            <w:tcBorders>
              <w:top w:val="single" w:sz="6" w:space="0" w:color="auto"/>
              <w:left w:val="single" w:sz="6" w:space="0" w:color="auto"/>
              <w:bottom w:val="single" w:sz="6" w:space="0" w:color="auto"/>
              <w:right w:val="single" w:sz="6" w:space="0" w:color="auto"/>
            </w:tcBorders>
          </w:tcPr>
          <w:p w:rsidR="004537A3" w:rsidRPr="00BE414C" w:rsidRDefault="004537A3" w:rsidP="004537A3">
            <w:pPr>
              <w:ind w:firstLine="0"/>
              <w:rPr>
                <w:sz w:val="24"/>
                <w:lang w:bidi="ar-SA"/>
              </w:rPr>
            </w:pPr>
          </w:p>
        </w:tc>
      </w:tr>
      <w:tr w:rsidR="004537A3" w:rsidRPr="00B31BBF">
        <w:tblPrEx>
          <w:tblCellMar>
            <w:top w:w="0" w:type="dxa"/>
            <w:bottom w:w="0" w:type="dxa"/>
          </w:tblCellMar>
        </w:tblPrEx>
        <w:tc>
          <w:tcPr>
            <w:tcW w:w="3510" w:type="dxa"/>
            <w:tcBorders>
              <w:top w:val="single" w:sz="6" w:space="0" w:color="auto"/>
              <w:left w:val="single" w:sz="6" w:space="0" w:color="auto"/>
              <w:bottom w:val="single" w:sz="6" w:space="0" w:color="auto"/>
              <w:right w:val="single" w:sz="6" w:space="0" w:color="auto"/>
            </w:tcBorders>
          </w:tcPr>
          <w:p w:rsidR="004537A3" w:rsidRPr="00BE414C" w:rsidRDefault="004537A3" w:rsidP="004537A3">
            <w:pPr>
              <w:ind w:firstLine="0"/>
              <w:rPr>
                <w:sz w:val="24"/>
                <w:lang w:bidi="ar-SA"/>
              </w:rPr>
            </w:pPr>
            <w:r w:rsidRPr="00BE414C">
              <w:rPr>
                <w:sz w:val="24"/>
                <w:lang w:bidi="ar-SA"/>
              </w:rPr>
              <w:t>- Thomas Nicolas</w:t>
            </w:r>
          </w:p>
          <w:p w:rsidR="004537A3" w:rsidRPr="00BE414C" w:rsidRDefault="004537A3" w:rsidP="004537A3">
            <w:pPr>
              <w:ind w:firstLine="0"/>
              <w:rPr>
                <w:sz w:val="24"/>
                <w:lang w:bidi="ar-SA"/>
              </w:rPr>
            </w:pPr>
            <w:r w:rsidRPr="00BE414C">
              <w:rPr>
                <w:sz w:val="24"/>
                <w:lang w:bidi="ar-SA"/>
              </w:rPr>
              <w:t>- Angélique Thomas</w:t>
            </w:r>
          </w:p>
          <w:p w:rsidR="004537A3" w:rsidRPr="00BE414C" w:rsidRDefault="004537A3" w:rsidP="004537A3">
            <w:pPr>
              <w:ind w:firstLine="0"/>
              <w:rPr>
                <w:sz w:val="24"/>
                <w:lang w:bidi="ar-SA"/>
              </w:rPr>
            </w:pPr>
            <w:r w:rsidRPr="00BE414C">
              <w:rPr>
                <w:sz w:val="24"/>
                <w:lang w:bidi="ar-SA"/>
              </w:rPr>
              <w:t>- Marianne (Marie) Nic</w:t>
            </w:r>
            <w:r w:rsidRPr="00BE414C">
              <w:rPr>
                <w:sz w:val="24"/>
                <w:lang w:bidi="ar-SA"/>
              </w:rPr>
              <w:t>o</w:t>
            </w:r>
            <w:r w:rsidRPr="00BE414C">
              <w:rPr>
                <w:sz w:val="24"/>
                <w:lang w:bidi="ar-SA"/>
              </w:rPr>
              <w:t>las</w:t>
            </w:r>
          </w:p>
          <w:p w:rsidR="004537A3" w:rsidRPr="00BE414C" w:rsidRDefault="004537A3" w:rsidP="004537A3">
            <w:pPr>
              <w:ind w:firstLine="0"/>
              <w:rPr>
                <w:sz w:val="24"/>
                <w:lang w:bidi="ar-SA"/>
              </w:rPr>
            </w:pPr>
            <w:r w:rsidRPr="00BE414C">
              <w:rPr>
                <w:sz w:val="24"/>
                <w:lang w:bidi="ar-SA"/>
              </w:rPr>
              <w:t>- Louis Thomas Nic</w:t>
            </w:r>
            <w:r w:rsidRPr="00BE414C">
              <w:rPr>
                <w:sz w:val="24"/>
                <w:lang w:bidi="ar-SA"/>
              </w:rPr>
              <w:t>o</w:t>
            </w:r>
            <w:r w:rsidRPr="00BE414C">
              <w:rPr>
                <w:sz w:val="24"/>
                <w:lang w:bidi="ar-SA"/>
              </w:rPr>
              <w:t>las</w:t>
            </w:r>
          </w:p>
          <w:p w:rsidR="004537A3" w:rsidRPr="00BE414C" w:rsidRDefault="004537A3" w:rsidP="004537A3">
            <w:pPr>
              <w:ind w:firstLine="0"/>
              <w:rPr>
                <w:sz w:val="24"/>
                <w:lang w:bidi="ar-SA"/>
              </w:rPr>
            </w:pPr>
            <w:r w:rsidRPr="00BE414C">
              <w:rPr>
                <w:sz w:val="24"/>
                <w:lang w:bidi="ar-SA"/>
              </w:rPr>
              <w:t>- Charlie Thomas Nic</w:t>
            </w:r>
            <w:r w:rsidRPr="00BE414C">
              <w:rPr>
                <w:sz w:val="24"/>
                <w:lang w:bidi="ar-SA"/>
              </w:rPr>
              <w:t>o</w:t>
            </w:r>
            <w:r w:rsidRPr="00BE414C">
              <w:rPr>
                <w:sz w:val="24"/>
                <w:lang w:bidi="ar-SA"/>
              </w:rPr>
              <w:t>las</w:t>
            </w:r>
          </w:p>
          <w:p w:rsidR="004537A3" w:rsidRPr="00BE414C" w:rsidRDefault="004537A3" w:rsidP="004537A3">
            <w:pPr>
              <w:ind w:firstLine="0"/>
              <w:rPr>
                <w:sz w:val="24"/>
                <w:lang w:bidi="ar-SA"/>
              </w:rPr>
            </w:pPr>
            <w:r w:rsidRPr="00BE414C">
              <w:rPr>
                <w:sz w:val="24"/>
                <w:lang w:bidi="ar-SA"/>
              </w:rPr>
              <w:t>- Hélène Thomas Nic</w:t>
            </w:r>
            <w:r w:rsidRPr="00BE414C">
              <w:rPr>
                <w:sz w:val="24"/>
                <w:lang w:bidi="ar-SA"/>
              </w:rPr>
              <w:t>o</w:t>
            </w:r>
            <w:r w:rsidRPr="00BE414C">
              <w:rPr>
                <w:sz w:val="24"/>
                <w:lang w:bidi="ar-SA"/>
              </w:rPr>
              <w:t>las</w:t>
            </w:r>
          </w:p>
          <w:p w:rsidR="004537A3" w:rsidRPr="00BE414C" w:rsidRDefault="004537A3" w:rsidP="004537A3">
            <w:pPr>
              <w:ind w:firstLine="0"/>
              <w:rPr>
                <w:sz w:val="24"/>
                <w:lang w:bidi="ar-SA"/>
              </w:rPr>
            </w:pPr>
            <w:r w:rsidRPr="00BE414C">
              <w:rPr>
                <w:sz w:val="24"/>
                <w:lang w:bidi="ar-SA"/>
              </w:rPr>
              <w:t>- Joseph Nicolas</w:t>
            </w:r>
          </w:p>
          <w:p w:rsidR="004537A3" w:rsidRPr="00BE414C" w:rsidRDefault="004537A3" w:rsidP="004537A3">
            <w:pPr>
              <w:ind w:firstLine="0"/>
              <w:rPr>
                <w:sz w:val="24"/>
                <w:lang w:bidi="ar-SA"/>
              </w:rPr>
            </w:pPr>
            <w:r w:rsidRPr="00BE414C">
              <w:rPr>
                <w:sz w:val="24"/>
                <w:lang w:bidi="ar-SA"/>
              </w:rPr>
              <w:t>- Elizabeth Nicolas</w:t>
            </w:r>
          </w:p>
          <w:p w:rsidR="004537A3" w:rsidRPr="00BE414C" w:rsidRDefault="004537A3" w:rsidP="004537A3">
            <w:pPr>
              <w:ind w:firstLine="0"/>
              <w:rPr>
                <w:sz w:val="24"/>
                <w:lang w:bidi="ar-SA"/>
              </w:rPr>
            </w:pPr>
          </w:p>
        </w:tc>
        <w:tc>
          <w:tcPr>
            <w:tcW w:w="1170" w:type="dxa"/>
            <w:gridSpan w:val="2"/>
            <w:tcBorders>
              <w:top w:val="single" w:sz="6" w:space="0" w:color="auto"/>
              <w:left w:val="single" w:sz="6" w:space="0" w:color="auto"/>
              <w:bottom w:val="single" w:sz="6" w:space="0" w:color="auto"/>
              <w:right w:val="single" w:sz="6" w:space="0" w:color="auto"/>
            </w:tcBorders>
          </w:tcPr>
          <w:p w:rsidR="004537A3" w:rsidRPr="00BE414C" w:rsidRDefault="004537A3" w:rsidP="004537A3">
            <w:pPr>
              <w:ind w:firstLine="0"/>
              <w:rPr>
                <w:sz w:val="24"/>
                <w:lang w:bidi="ar-SA"/>
              </w:rPr>
            </w:pPr>
            <w:r w:rsidRPr="00BE414C">
              <w:rPr>
                <w:sz w:val="24"/>
                <w:lang w:bidi="ar-SA"/>
              </w:rPr>
              <w:t>X(24)</w:t>
            </w:r>
          </w:p>
          <w:p w:rsidR="004537A3" w:rsidRPr="00BE414C" w:rsidRDefault="004537A3" w:rsidP="004537A3">
            <w:pPr>
              <w:ind w:firstLine="0"/>
              <w:rPr>
                <w:sz w:val="24"/>
                <w:lang w:bidi="ar-SA"/>
              </w:rPr>
            </w:pPr>
            <w:r w:rsidRPr="00BE414C">
              <w:rPr>
                <w:sz w:val="24"/>
                <w:lang w:bidi="ar-SA"/>
              </w:rPr>
              <w:t>X(24)</w:t>
            </w:r>
          </w:p>
          <w:p w:rsidR="004537A3" w:rsidRPr="00BE414C" w:rsidRDefault="004537A3" w:rsidP="004537A3">
            <w:pPr>
              <w:ind w:firstLine="0"/>
              <w:rPr>
                <w:sz w:val="24"/>
                <w:lang w:bidi="ar-SA"/>
              </w:rPr>
            </w:pPr>
            <w:r w:rsidRPr="00BE414C">
              <w:rPr>
                <w:sz w:val="24"/>
                <w:lang w:bidi="ar-SA"/>
              </w:rPr>
              <w:t>X(9)</w:t>
            </w:r>
          </w:p>
          <w:p w:rsidR="004537A3" w:rsidRPr="00BE414C" w:rsidRDefault="004537A3" w:rsidP="004537A3">
            <w:pPr>
              <w:ind w:firstLine="0"/>
              <w:rPr>
                <w:sz w:val="24"/>
                <w:lang w:bidi="ar-SA"/>
              </w:rPr>
            </w:pPr>
            <w:r w:rsidRPr="00BE414C">
              <w:rPr>
                <w:sz w:val="24"/>
                <w:lang w:bidi="ar-SA"/>
              </w:rPr>
              <w:t>X(4)</w:t>
            </w:r>
          </w:p>
          <w:p w:rsidR="004537A3" w:rsidRPr="00BE414C" w:rsidRDefault="004537A3" w:rsidP="004537A3">
            <w:pPr>
              <w:ind w:firstLine="0"/>
              <w:rPr>
                <w:sz w:val="24"/>
                <w:lang w:bidi="ar-SA"/>
              </w:rPr>
            </w:pPr>
            <w:r w:rsidRPr="00BE414C">
              <w:rPr>
                <w:sz w:val="24"/>
                <w:lang w:bidi="ar-SA"/>
              </w:rPr>
              <w:t>X(6)</w:t>
            </w:r>
          </w:p>
          <w:p w:rsidR="004537A3" w:rsidRPr="00BE414C" w:rsidRDefault="004537A3" w:rsidP="004537A3">
            <w:pPr>
              <w:ind w:firstLine="0"/>
              <w:rPr>
                <w:sz w:val="24"/>
                <w:lang w:bidi="ar-SA"/>
              </w:rPr>
            </w:pPr>
            <w:r w:rsidRPr="00BE414C">
              <w:rPr>
                <w:sz w:val="24"/>
                <w:lang w:bidi="ar-SA"/>
              </w:rPr>
              <w:t>X(1)</w:t>
            </w:r>
          </w:p>
        </w:tc>
        <w:tc>
          <w:tcPr>
            <w:tcW w:w="1980" w:type="dxa"/>
            <w:gridSpan w:val="3"/>
            <w:tcBorders>
              <w:top w:val="single" w:sz="6" w:space="0" w:color="auto"/>
              <w:left w:val="single" w:sz="6" w:space="0" w:color="auto"/>
              <w:bottom w:val="single" w:sz="6" w:space="0" w:color="auto"/>
              <w:right w:val="single" w:sz="6" w:space="0" w:color="auto"/>
            </w:tcBorders>
          </w:tcPr>
          <w:p w:rsidR="004537A3" w:rsidRPr="00BE414C" w:rsidRDefault="004537A3" w:rsidP="004537A3">
            <w:pPr>
              <w:ind w:firstLine="0"/>
              <w:rPr>
                <w:sz w:val="24"/>
                <w:lang w:bidi="ar-SA"/>
              </w:rPr>
            </w:pPr>
            <w:r w:rsidRPr="00BE414C">
              <w:rPr>
                <w:sz w:val="24"/>
                <w:lang w:bidi="ar-SA"/>
              </w:rPr>
              <w:t>X</w:t>
            </w:r>
          </w:p>
          <w:p w:rsidR="004537A3" w:rsidRPr="00BE414C" w:rsidRDefault="004537A3" w:rsidP="004537A3">
            <w:pPr>
              <w:ind w:firstLine="0"/>
              <w:rPr>
                <w:sz w:val="24"/>
                <w:lang w:bidi="ar-SA"/>
              </w:rPr>
            </w:pPr>
          </w:p>
          <w:p w:rsidR="004537A3" w:rsidRPr="00BE414C" w:rsidRDefault="004537A3" w:rsidP="004537A3">
            <w:pPr>
              <w:ind w:firstLine="0"/>
              <w:rPr>
                <w:sz w:val="24"/>
                <w:lang w:bidi="ar-SA"/>
              </w:rPr>
            </w:pPr>
            <w:r w:rsidRPr="00BE414C">
              <w:rPr>
                <w:sz w:val="24"/>
                <w:lang w:bidi="ar-SA"/>
              </w:rPr>
              <w:t>X</w:t>
            </w:r>
          </w:p>
          <w:p w:rsidR="004537A3" w:rsidRPr="00BE414C" w:rsidRDefault="004537A3" w:rsidP="004537A3">
            <w:pPr>
              <w:ind w:firstLine="0"/>
              <w:rPr>
                <w:sz w:val="24"/>
                <w:lang w:bidi="ar-SA"/>
              </w:rPr>
            </w:pPr>
          </w:p>
          <w:p w:rsidR="004537A3" w:rsidRPr="00BE414C" w:rsidRDefault="004537A3" w:rsidP="004537A3">
            <w:pPr>
              <w:ind w:firstLine="0"/>
              <w:rPr>
                <w:sz w:val="24"/>
                <w:lang w:bidi="ar-SA"/>
              </w:rPr>
            </w:pPr>
            <w:r w:rsidRPr="00BE414C">
              <w:rPr>
                <w:sz w:val="24"/>
                <w:lang w:bidi="ar-SA"/>
              </w:rPr>
              <w:t>X</w:t>
            </w:r>
          </w:p>
          <w:p w:rsidR="004537A3" w:rsidRPr="00BE414C" w:rsidRDefault="004537A3" w:rsidP="004537A3">
            <w:pPr>
              <w:ind w:firstLine="0"/>
              <w:rPr>
                <w:sz w:val="24"/>
                <w:lang w:bidi="ar-SA"/>
              </w:rPr>
            </w:pPr>
            <w:r w:rsidRPr="00BE414C">
              <w:rPr>
                <w:sz w:val="24"/>
                <w:lang w:bidi="ar-SA"/>
              </w:rPr>
              <w:t>X</w:t>
            </w:r>
          </w:p>
          <w:p w:rsidR="004537A3" w:rsidRPr="00BE414C" w:rsidRDefault="004537A3" w:rsidP="004537A3">
            <w:pPr>
              <w:ind w:firstLine="0"/>
              <w:rPr>
                <w:sz w:val="24"/>
                <w:lang w:bidi="ar-SA"/>
              </w:rPr>
            </w:pPr>
            <w:r w:rsidRPr="00BE414C">
              <w:rPr>
                <w:sz w:val="24"/>
                <w:lang w:bidi="ar-SA"/>
              </w:rPr>
              <w:t>X</w:t>
            </w:r>
          </w:p>
          <w:p w:rsidR="004537A3" w:rsidRPr="00BE414C" w:rsidRDefault="004537A3" w:rsidP="004537A3">
            <w:pPr>
              <w:ind w:firstLine="0"/>
              <w:rPr>
                <w:sz w:val="24"/>
                <w:lang w:bidi="ar-SA"/>
              </w:rPr>
            </w:pPr>
            <w:r w:rsidRPr="00BE414C">
              <w:rPr>
                <w:sz w:val="24"/>
                <w:lang w:bidi="ar-SA"/>
              </w:rPr>
              <w:t>X</w:t>
            </w:r>
          </w:p>
          <w:p w:rsidR="004537A3" w:rsidRPr="00BE414C" w:rsidRDefault="004537A3" w:rsidP="004537A3">
            <w:pPr>
              <w:ind w:firstLine="0"/>
              <w:rPr>
                <w:sz w:val="24"/>
                <w:lang w:bidi="ar-SA"/>
              </w:rPr>
            </w:pPr>
            <w:r w:rsidRPr="00BE414C">
              <w:rPr>
                <w:sz w:val="24"/>
                <w:lang w:bidi="ar-SA"/>
              </w:rPr>
              <w:t>États-Unis</w:t>
            </w:r>
          </w:p>
        </w:tc>
        <w:tc>
          <w:tcPr>
            <w:tcW w:w="1800" w:type="dxa"/>
            <w:tcBorders>
              <w:top w:val="single" w:sz="6" w:space="0" w:color="auto"/>
              <w:left w:val="single" w:sz="6" w:space="0" w:color="auto"/>
              <w:bottom w:val="single" w:sz="6" w:space="0" w:color="auto"/>
              <w:right w:val="single" w:sz="6" w:space="0" w:color="auto"/>
            </w:tcBorders>
          </w:tcPr>
          <w:p w:rsidR="004537A3" w:rsidRPr="00BE414C" w:rsidRDefault="004537A3" w:rsidP="004537A3">
            <w:pPr>
              <w:ind w:firstLine="0"/>
              <w:rPr>
                <w:sz w:val="24"/>
                <w:lang w:bidi="ar-SA"/>
              </w:rPr>
            </w:pPr>
          </w:p>
        </w:tc>
        <w:tc>
          <w:tcPr>
            <w:tcW w:w="1620" w:type="dxa"/>
            <w:gridSpan w:val="2"/>
            <w:tcBorders>
              <w:top w:val="single" w:sz="6" w:space="0" w:color="auto"/>
              <w:left w:val="single" w:sz="6" w:space="0" w:color="auto"/>
              <w:bottom w:val="single" w:sz="6" w:space="0" w:color="auto"/>
              <w:right w:val="single" w:sz="6" w:space="0" w:color="auto"/>
            </w:tcBorders>
          </w:tcPr>
          <w:p w:rsidR="004537A3" w:rsidRPr="00BE414C" w:rsidRDefault="004537A3" w:rsidP="004537A3">
            <w:pPr>
              <w:ind w:firstLine="0"/>
              <w:rPr>
                <w:sz w:val="24"/>
                <w:lang w:bidi="ar-SA"/>
              </w:rPr>
            </w:pPr>
          </w:p>
        </w:tc>
      </w:tr>
      <w:tr w:rsidR="004537A3" w:rsidRPr="00B31BBF">
        <w:tblPrEx>
          <w:tblCellMar>
            <w:top w:w="0" w:type="dxa"/>
            <w:bottom w:w="0" w:type="dxa"/>
          </w:tblCellMar>
        </w:tblPrEx>
        <w:tc>
          <w:tcPr>
            <w:tcW w:w="3510" w:type="dxa"/>
            <w:tcBorders>
              <w:top w:val="single" w:sz="6" w:space="0" w:color="auto"/>
              <w:left w:val="single" w:sz="6" w:space="0" w:color="auto"/>
              <w:bottom w:val="single" w:sz="6" w:space="0" w:color="auto"/>
              <w:right w:val="single" w:sz="6" w:space="0" w:color="auto"/>
            </w:tcBorders>
          </w:tcPr>
          <w:p w:rsidR="004537A3" w:rsidRPr="00BE414C" w:rsidRDefault="004537A3" w:rsidP="004537A3">
            <w:pPr>
              <w:ind w:firstLine="0"/>
              <w:rPr>
                <w:sz w:val="24"/>
                <w:lang w:bidi="ar-SA"/>
              </w:rPr>
            </w:pPr>
            <w:r w:rsidRPr="00BE414C">
              <w:rPr>
                <w:sz w:val="24"/>
                <w:lang w:bidi="ar-SA"/>
              </w:rPr>
              <w:t>- André Nicolas</w:t>
            </w:r>
          </w:p>
          <w:p w:rsidR="004537A3" w:rsidRPr="00BE414C" w:rsidRDefault="004537A3" w:rsidP="004537A3">
            <w:pPr>
              <w:ind w:firstLine="0"/>
              <w:rPr>
                <w:sz w:val="24"/>
                <w:lang w:bidi="ar-SA"/>
              </w:rPr>
            </w:pPr>
            <w:r w:rsidRPr="00BE414C">
              <w:rPr>
                <w:sz w:val="24"/>
                <w:lang w:bidi="ar-SA"/>
              </w:rPr>
              <w:t>- Vve André Nicolas</w:t>
            </w:r>
          </w:p>
        </w:tc>
        <w:tc>
          <w:tcPr>
            <w:tcW w:w="1170" w:type="dxa"/>
            <w:gridSpan w:val="2"/>
            <w:tcBorders>
              <w:top w:val="single" w:sz="6" w:space="0" w:color="auto"/>
              <w:left w:val="single" w:sz="6" w:space="0" w:color="auto"/>
              <w:bottom w:val="single" w:sz="6" w:space="0" w:color="auto"/>
              <w:right w:val="single" w:sz="6" w:space="0" w:color="auto"/>
            </w:tcBorders>
          </w:tcPr>
          <w:p w:rsidR="004537A3" w:rsidRPr="00BE414C" w:rsidRDefault="004537A3" w:rsidP="004537A3">
            <w:pPr>
              <w:ind w:firstLine="0"/>
              <w:rPr>
                <w:sz w:val="24"/>
                <w:lang w:bidi="ar-SA"/>
              </w:rPr>
            </w:pPr>
          </w:p>
        </w:tc>
        <w:tc>
          <w:tcPr>
            <w:tcW w:w="1980" w:type="dxa"/>
            <w:gridSpan w:val="3"/>
            <w:tcBorders>
              <w:top w:val="single" w:sz="6" w:space="0" w:color="auto"/>
              <w:left w:val="single" w:sz="6" w:space="0" w:color="auto"/>
              <w:bottom w:val="single" w:sz="6" w:space="0" w:color="auto"/>
              <w:right w:val="single" w:sz="6" w:space="0" w:color="auto"/>
            </w:tcBorders>
          </w:tcPr>
          <w:p w:rsidR="004537A3" w:rsidRPr="00BE414C" w:rsidRDefault="004537A3" w:rsidP="004537A3">
            <w:pPr>
              <w:ind w:firstLine="0"/>
              <w:rPr>
                <w:sz w:val="24"/>
                <w:lang w:bidi="ar-SA"/>
              </w:rPr>
            </w:pPr>
          </w:p>
        </w:tc>
        <w:tc>
          <w:tcPr>
            <w:tcW w:w="1800" w:type="dxa"/>
            <w:tcBorders>
              <w:top w:val="single" w:sz="6" w:space="0" w:color="auto"/>
              <w:left w:val="single" w:sz="6" w:space="0" w:color="auto"/>
              <w:bottom w:val="single" w:sz="6" w:space="0" w:color="auto"/>
              <w:right w:val="single" w:sz="6" w:space="0" w:color="auto"/>
            </w:tcBorders>
          </w:tcPr>
          <w:p w:rsidR="004537A3" w:rsidRPr="00BE414C" w:rsidRDefault="004537A3" w:rsidP="004537A3">
            <w:pPr>
              <w:ind w:firstLine="0"/>
              <w:rPr>
                <w:sz w:val="24"/>
                <w:lang w:bidi="ar-SA"/>
              </w:rPr>
            </w:pPr>
            <w:r w:rsidRPr="00BE414C">
              <w:rPr>
                <w:sz w:val="24"/>
                <w:lang w:bidi="ar-SA"/>
              </w:rPr>
              <w:t>X</w:t>
            </w:r>
          </w:p>
          <w:p w:rsidR="004537A3" w:rsidRPr="00BE414C" w:rsidRDefault="004537A3" w:rsidP="004537A3">
            <w:pPr>
              <w:ind w:firstLine="0"/>
              <w:rPr>
                <w:sz w:val="24"/>
                <w:lang w:bidi="ar-SA"/>
              </w:rPr>
            </w:pPr>
            <w:r w:rsidRPr="00BE414C">
              <w:rPr>
                <w:sz w:val="24"/>
                <w:lang w:bidi="ar-SA"/>
              </w:rPr>
              <w:t>4</w:t>
            </w:r>
          </w:p>
        </w:tc>
        <w:tc>
          <w:tcPr>
            <w:tcW w:w="1620" w:type="dxa"/>
            <w:gridSpan w:val="2"/>
            <w:tcBorders>
              <w:top w:val="single" w:sz="6" w:space="0" w:color="auto"/>
              <w:left w:val="single" w:sz="6" w:space="0" w:color="auto"/>
              <w:bottom w:val="single" w:sz="6" w:space="0" w:color="auto"/>
              <w:right w:val="single" w:sz="6" w:space="0" w:color="auto"/>
            </w:tcBorders>
          </w:tcPr>
          <w:p w:rsidR="004537A3" w:rsidRPr="00BE414C" w:rsidRDefault="004537A3" w:rsidP="004537A3">
            <w:pPr>
              <w:ind w:firstLine="0"/>
              <w:rPr>
                <w:sz w:val="24"/>
                <w:lang w:bidi="ar-SA"/>
              </w:rPr>
            </w:pPr>
          </w:p>
        </w:tc>
      </w:tr>
      <w:tr w:rsidR="004537A3" w:rsidRPr="00B31BBF">
        <w:tblPrEx>
          <w:tblCellMar>
            <w:top w:w="0" w:type="dxa"/>
            <w:bottom w:w="0" w:type="dxa"/>
          </w:tblCellMar>
        </w:tblPrEx>
        <w:tc>
          <w:tcPr>
            <w:tcW w:w="3510" w:type="dxa"/>
            <w:tcBorders>
              <w:top w:val="single" w:sz="6" w:space="0" w:color="auto"/>
              <w:left w:val="single" w:sz="6" w:space="0" w:color="auto"/>
              <w:bottom w:val="single" w:sz="6" w:space="0" w:color="auto"/>
              <w:right w:val="single" w:sz="6" w:space="0" w:color="auto"/>
            </w:tcBorders>
          </w:tcPr>
          <w:p w:rsidR="004537A3" w:rsidRPr="00BE414C" w:rsidRDefault="004537A3" w:rsidP="004537A3">
            <w:pPr>
              <w:ind w:firstLine="0"/>
              <w:rPr>
                <w:sz w:val="24"/>
                <w:lang w:bidi="ar-SA"/>
              </w:rPr>
            </w:pPr>
            <w:r w:rsidRPr="00BE414C">
              <w:rPr>
                <w:sz w:val="24"/>
                <w:lang w:bidi="ar-SA"/>
              </w:rPr>
              <w:t>- Olivier Bernard</w:t>
            </w:r>
          </w:p>
          <w:p w:rsidR="004537A3" w:rsidRPr="00BE414C" w:rsidRDefault="004537A3" w:rsidP="004537A3">
            <w:pPr>
              <w:ind w:firstLine="0"/>
              <w:rPr>
                <w:sz w:val="24"/>
                <w:lang w:bidi="ar-SA"/>
              </w:rPr>
            </w:pPr>
            <w:r w:rsidRPr="00BE414C">
              <w:rPr>
                <w:sz w:val="24"/>
                <w:lang w:bidi="ar-SA"/>
              </w:rPr>
              <w:t>- Marie Paul</w:t>
            </w:r>
          </w:p>
          <w:p w:rsidR="004537A3" w:rsidRPr="00BE414C" w:rsidRDefault="004537A3" w:rsidP="004537A3">
            <w:pPr>
              <w:ind w:firstLine="0"/>
              <w:rPr>
                <w:sz w:val="24"/>
                <w:lang w:bidi="ar-SA"/>
              </w:rPr>
            </w:pPr>
            <w:r w:rsidRPr="00BE414C">
              <w:rPr>
                <w:sz w:val="24"/>
                <w:lang w:bidi="ar-SA"/>
              </w:rPr>
              <w:t>- Henriette (Nanette)</w:t>
            </w:r>
          </w:p>
          <w:p w:rsidR="004537A3" w:rsidRPr="00BE414C" w:rsidRDefault="004537A3" w:rsidP="004537A3">
            <w:pPr>
              <w:ind w:firstLine="0"/>
              <w:rPr>
                <w:sz w:val="24"/>
                <w:lang w:bidi="ar-SA"/>
              </w:rPr>
            </w:pPr>
            <w:r w:rsidRPr="00BE414C">
              <w:rPr>
                <w:sz w:val="24"/>
                <w:lang w:bidi="ar-SA"/>
              </w:rPr>
              <w:t xml:space="preserve"> Bernard</w:t>
            </w:r>
          </w:p>
          <w:p w:rsidR="004537A3" w:rsidRPr="00BE414C" w:rsidRDefault="004537A3" w:rsidP="004537A3">
            <w:pPr>
              <w:ind w:firstLine="0"/>
              <w:rPr>
                <w:sz w:val="24"/>
                <w:lang w:bidi="ar-SA"/>
              </w:rPr>
            </w:pPr>
            <w:r w:rsidRPr="00BE414C">
              <w:rPr>
                <w:sz w:val="24"/>
                <w:lang w:bidi="ar-SA"/>
              </w:rPr>
              <w:t>- Marguerite Bernard</w:t>
            </w:r>
          </w:p>
          <w:p w:rsidR="004537A3" w:rsidRPr="00BE414C" w:rsidRDefault="004537A3" w:rsidP="004537A3">
            <w:pPr>
              <w:ind w:firstLine="0"/>
              <w:rPr>
                <w:sz w:val="24"/>
                <w:lang w:bidi="ar-SA"/>
              </w:rPr>
            </w:pPr>
            <w:r w:rsidRPr="00BE414C">
              <w:rPr>
                <w:sz w:val="24"/>
                <w:lang w:bidi="ar-SA"/>
              </w:rPr>
              <w:t>- Olivier Bernard, fils</w:t>
            </w:r>
          </w:p>
        </w:tc>
        <w:tc>
          <w:tcPr>
            <w:tcW w:w="1170" w:type="dxa"/>
            <w:gridSpan w:val="2"/>
            <w:tcBorders>
              <w:top w:val="single" w:sz="6" w:space="0" w:color="auto"/>
              <w:left w:val="single" w:sz="6" w:space="0" w:color="auto"/>
              <w:bottom w:val="single" w:sz="6" w:space="0" w:color="auto"/>
              <w:right w:val="single" w:sz="6" w:space="0" w:color="auto"/>
            </w:tcBorders>
          </w:tcPr>
          <w:p w:rsidR="004537A3" w:rsidRPr="00BE414C" w:rsidRDefault="004537A3" w:rsidP="004537A3">
            <w:pPr>
              <w:ind w:firstLine="0"/>
              <w:rPr>
                <w:sz w:val="24"/>
                <w:lang w:bidi="ar-SA"/>
              </w:rPr>
            </w:pPr>
            <w:r w:rsidRPr="00BE414C">
              <w:rPr>
                <w:sz w:val="24"/>
                <w:lang w:bidi="ar-SA"/>
              </w:rPr>
              <w:t>X(22)</w:t>
            </w:r>
          </w:p>
          <w:p w:rsidR="004537A3" w:rsidRPr="00BE414C" w:rsidRDefault="004537A3" w:rsidP="004537A3">
            <w:pPr>
              <w:ind w:firstLine="0"/>
              <w:rPr>
                <w:sz w:val="24"/>
                <w:lang w:bidi="ar-SA"/>
              </w:rPr>
            </w:pPr>
            <w:r w:rsidRPr="00BE414C">
              <w:rPr>
                <w:sz w:val="24"/>
                <w:lang w:bidi="ar-SA"/>
              </w:rPr>
              <w:t>X(20)</w:t>
            </w:r>
          </w:p>
          <w:p w:rsidR="004537A3" w:rsidRPr="00BE414C" w:rsidRDefault="004537A3" w:rsidP="004537A3">
            <w:pPr>
              <w:ind w:firstLine="0"/>
              <w:rPr>
                <w:sz w:val="24"/>
                <w:lang w:bidi="ar-SA"/>
              </w:rPr>
            </w:pPr>
            <w:r w:rsidRPr="00BE414C">
              <w:rPr>
                <w:sz w:val="24"/>
                <w:lang w:bidi="ar-SA"/>
              </w:rPr>
              <w:t>X(2)</w:t>
            </w:r>
          </w:p>
        </w:tc>
        <w:tc>
          <w:tcPr>
            <w:tcW w:w="1980" w:type="dxa"/>
            <w:gridSpan w:val="3"/>
            <w:tcBorders>
              <w:top w:val="single" w:sz="6" w:space="0" w:color="auto"/>
              <w:left w:val="single" w:sz="6" w:space="0" w:color="auto"/>
              <w:bottom w:val="single" w:sz="6" w:space="0" w:color="auto"/>
              <w:right w:val="single" w:sz="6" w:space="0" w:color="auto"/>
            </w:tcBorders>
          </w:tcPr>
          <w:p w:rsidR="004537A3" w:rsidRPr="00BE414C" w:rsidRDefault="004537A3" w:rsidP="004537A3">
            <w:pPr>
              <w:ind w:firstLine="0"/>
              <w:rPr>
                <w:sz w:val="24"/>
                <w:lang w:bidi="ar-SA"/>
              </w:rPr>
            </w:pPr>
            <w:r w:rsidRPr="00BE414C">
              <w:rPr>
                <w:sz w:val="24"/>
                <w:lang w:bidi="ar-SA"/>
              </w:rPr>
              <w:t>X</w:t>
            </w:r>
          </w:p>
          <w:p w:rsidR="004537A3" w:rsidRPr="00BE414C" w:rsidRDefault="004537A3" w:rsidP="004537A3">
            <w:pPr>
              <w:ind w:firstLine="0"/>
              <w:rPr>
                <w:sz w:val="24"/>
                <w:lang w:bidi="ar-SA"/>
              </w:rPr>
            </w:pPr>
            <w:r w:rsidRPr="00BE414C">
              <w:rPr>
                <w:sz w:val="24"/>
                <w:lang w:bidi="ar-SA"/>
              </w:rPr>
              <w:t>X</w:t>
            </w:r>
          </w:p>
          <w:p w:rsidR="004537A3" w:rsidRPr="00BE414C" w:rsidRDefault="004537A3" w:rsidP="004537A3">
            <w:pPr>
              <w:ind w:firstLine="0"/>
              <w:rPr>
                <w:sz w:val="24"/>
                <w:lang w:bidi="ar-SA"/>
              </w:rPr>
            </w:pPr>
            <w:r w:rsidRPr="00BE414C">
              <w:rPr>
                <w:sz w:val="24"/>
                <w:lang w:bidi="ar-SA"/>
              </w:rPr>
              <w:t>X</w:t>
            </w:r>
          </w:p>
          <w:p w:rsidR="004537A3" w:rsidRPr="00BE414C" w:rsidRDefault="004537A3" w:rsidP="004537A3">
            <w:pPr>
              <w:ind w:firstLine="0"/>
              <w:rPr>
                <w:sz w:val="24"/>
                <w:lang w:bidi="ar-SA"/>
              </w:rPr>
            </w:pPr>
          </w:p>
          <w:p w:rsidR="004537A3" w:rsidRPr="00BE414C" w:rsidRDefault="004537A3" w:rsidP="004537A3">
            <w:pPr>
              <w:ind w:firstLine="0"/>
              <w:rPr>
                <w:sz w:val="24"/>
                <w:lang w:bidi="ar-SA"/>
              </w:rPr>
            </w:pPr>
            <w:r w:rsidRPr="00BE414C">
              <w:rPr>
                <w:sz w:val="24"/>
                <w:lang w:bidi="ar-SA"/>
              </w:rPr>
              <w:t>X</w:t>
            </w:r>
          </w:p>
          <w:p w:rsidR="004537A3" w:rsidRPr="00BE414C" w:rsidRDefault="004537A3" w:rsidP="004537A3">
            <w:pPr>
              <w:ind w:firstLine="0"/>
              <w:rPr>
                <w:sz w:val="24"/>
                <w:lang w:bidi="ar-SA"/>
              </w:rPr>
            </w:pPr>
            <w:r w:rsidRPr="00BE414C">
              <w:rPr>
                <w:sz w:val="24"/>
                <w:lang w:bidi="ar-SA"/>
              </w:rPr>
              <w:t>X</w:t>
            </w:r>
          </w:p>
          <w:p w:rsidR="004537A3" w:rsidRPr="00BE414C" w:rsidRDefault="004537A3" w:rsidP="004537A3">
            <w:pPr>
              <w:ind w:firstLine="0"/>
              <w:rPr>
                <w:sz w:val="24"/>
                <w:lang w:bidi="ar-SA"/>
              </w:rPr>
            </w:pPr>
            <w:r w:rsidRPr="00BE414C">
              <w:rPr>
                <w:sz w:val="24"/>
                <w:lang w:bidi="ar-SA"/>
              </w:rPr>
              <w:t>États-Unis</w:t>
            </w:r>
          </w:p>
        </w:tc>
        <w:tc>
          <w:tcPr>
            <w:tcW w:w="1800" w:type="dxa"/>
            <w:tcBorders>
              <w:top w:val="single" w:sz="6" w:space="0" w:color="auto"/>
              <w:left w:val="single" w:sz="6" w:space="0" w:color="auto"/>
              <w:bottom w:val="single" w:sz="6" w:space="0" w:color="auto"/>
              <w:right w:val="single" w:sz="6" w:space="0" w:color="auto"/>
            </w:tcBorders>
          </w:tcPr>
          <w:p w:rsidR="004537A3" w:rsidRPr="00BE414C" w:rsidRDefault="004537A3" w:rsidP="004537A3">
            <w:pPr>
              <w:ind w:firstLine="0"/>
              <w:rPr>
                <w:sz w:val="24"/>
                <w:lang w:bidi="ar-SA"/>
              </w:rPr>
            </w:pPr>
          </w:p>
        </w:tc>
        <w:tc>
          <w:tcPr>
            <w:tcW w:w="1620" w:type="dxa"/>
            <w:gridSpan w:val="2"/>
            <w:tcBorders>
              <w:top w:val="single" w:sz="6" w:space="0" w:color="auto"/>
              <w:left w:val="single" w:sz="6" w:space="0" w:color="auto"/>
              <w:bottom w:val="single" w:sz="6" w:space="0" w:color="auto"/>
              <w:right w:val="single" w:sz="6" w:space="0" w:color="auto"/>
            </w:tcBorders>
          </w:tcPr>
          <w:p w:rsidR="004537A3" w:rsidRPr="00BE414C" w:rsidRDefault="004537A3" w:rsidP="004537A3">
            <w:pPr>
              <w:ind w:firstLine="0"/>
              <w:rPr>
                <w:sz w:val="24"/>
                <w:lang w:bidi="ar-SA"/>
              </w:rPr>
            </w:pPr>
          </w:p>
        </w:tc>
      </w:tr>
      <w:tr w:rsidR="004537A3" w:rsidRPr="00B31BBF">
        <w:tblPrEx>
          <w:tblCellMar>
            <w:top w:w="0" w:type="dxa"/>
            <w:bottom w:w="0" w:type="dxa"/>
          </w:tblCellMar>
        </w:tblPrEx>
        <w:tc>
          <w:tcPr>
            <w:tcW w:w="3510" w:type="dxa"/>
            <w:tcBorders>
              <w:top w:val="single" w:sz="6" w:space="0" w:color="auto"/>
              <w:left w:val="single" w:sz="6" w:space="0" w:color="auto"/>
              <w:bottom w:val="single" w:sz="6" w:space="0" w:color="auto"/>
              <w:right w:val="single" w:sz="6" w:space="0" w:color="auto"/>
            </w:tcBorders>
          </w:tcPr>
          <w:p w:rsidR="004537A3" w:rsidRPr="00BE414C" w:rsidRDefault="004537A3" w:rsidP="004537A3">
            <w:pPr>
              <w:ind w:firstLine="0"/>
              <w:rPr>
                <w:sz w:val="24"/>
                <w:lang w:bidi="ar-SA"/>
              </w:rPr>
            </w:pPr>
            <w:r w:rsidRPr="00BE414C">
              <w:rPr>
                <w:sz w:val="24"/>
                <w:lang w:bidi="ar-SA"/>
              </w:rPr>
              <w:t xml:space="preserve">- Jean Bernard </w:t>
            </w:r>
          </w:p>
          <w:p w:rsidR="004537A3" w:rsidRPr="00BE414C" w:rsidRDefault="004537A3" w:rsidP="004537A3">
            <w:pPr>
              <w:ind w:firstLine="0"/>
              <w:rPr>
                <w:sz w:val="24"/>
                <w:lang w:bidi="ar-SA"/>
              </w:rPr>
            </w:pPr>
            <w:r w:rsidRPr="00BE414C">
              <w:rPr>
                <w:sz w:val="24"/>
                <w:lang w:bidi="ar-SA"/>
              </w:rPr>
              <w:t>- Angélique Joseph</w:t>
            </w:r>
          </w:p>
          <w:p w:rsidR="004537A3" w:rsidRPr="00BE414C" w:rsidRDefault="004537A3" w:rsidP="004537A3">
            <w:pPr>
              <w:ind w:firstLine="0"/>
              <w:rPr>
                <w:sz w:val="24"/>
                <w:lang w:bidi="ar-SA"/>
              </w:rPr>
            </w:pPr>
            <w:r w:rsidRPr="00BE414C">
              <w:rPr>
                <w:sz w:val="24"/>
                <w:lang w:bidi="ar-SA"/>
              </w:rPr>
              <w:t>- Marie Bernard</w:t>
            </w:r>
          </w:p>
          <w:p w:rsidR="004537A3" w:rsidRPr="00BE414C" w:rsidRDefault="004537A3" w:rsidP="004537A3">
            <w:pPr>
              <w:ind w:firstLine="0"/>
              <w:rPr>
                <w:sz w:val="24"/>
                <w:lang w:bidi="ar-SA"/>
              </w:rPr>
            </w:pPr>
            <w:r w:rsidRPr="00BE414C">
              <w:rPr>
                <w:sz w:val="24"/>
                <w:lang w:bidi="ar-SA"/>
              </w:rPr>
              <w:t>- Jean Bernard, fils</w:t>
            </w:r>
          </w:p>
          <w:p w:rsidR="004537A3" w:rsidRPr="00BE414C" w:rsidRDefault="004537A3" w:rsidP="004537A3">
            <w:pPr>
              <w:ind w:firstLine="0"/>
              <w:rPr>
                <w:sz w:val="24"/>
                <w:lang w:bidi="ar-SA"/>
              </w:rPr>
            </w:pPr>
            <w:r w:rsidRPr="00BE414C">
              <w:rPr>
                <w:sz w:val="24"/>
                <w:lang w:bidi="ar-SA"/>
              </w:rPr>
              <w:t>Aglaé Bernard</w:t>
            </w:r>
          </w:p>
        </w:tc>
        <w:tc>
          <w:tcPr>
            <w:tcW w:w="1170" w:type="dxa"/>
            <w:gridSpan w:val="2"/>
            <w:tcBorders>
              <w:top w:val="single" w:sz="6" w:space="0" w:color="auto"/>
              <w:left w:val="single" w:sz="6" w:space="0" w:color="auto"/>
              <w:bottom w:val="single" w:sz="6" w:space="0" w:color="auto"/>
              <w:right w:val="single" w:sz="6" w:space="0" w:color="auto"/>
            </w:tcBorders>
          </w:tcPr>
          <w:p w:rsidR="004537A3" w:rsidRPr="00BE414C" w:rsidRDefault="004537A3" w:rsidP="004537A3">
            <w:pPr>
              <w:ind w:firstLine="0"/>
              <w:rPr>
                <w:sz w:val="24"/>
                <w:lang w:bidi="ar-SA"/>
              </w:rPr>
            </w:pPr>
            <w:r w:rsidRPr="00BE414C">
              <w:rPr>
                <w:sz w:val="24"/>
                <w:lang w:bidi="ar-SA"/>
              </w:rPr>
              <w:t>X(20)</w:t>
            </w:r>
          </w:p>
          <w:p w:rsidR="004537A3" w:rsidRPr="00BE414C" w:rsidRDefault="004537A3" w:rsidP="004537A3">
            <w:pPr>
              <w:ind w:firstLine="0"/>
              <w:rPr>
                <w:sz w:val="24"/>
                <w:lang w:bidi="ar-SA"/>
              </w:rPr>
            </w:pPr>
          </w:p>
        </w:tc>
        <w:tc>
          <w:tcPr>
            <w:tcW w:w="1980" w:type="dxa"/>
            <w:gridSpan w:val="3"/>
            <w:tcBorders>
              <w:top w:val="single" w:sz="6" w:space="0" w:color="auto"/>
              <w:left w:val="single" w:sz="6" w:space="0" w:color="auto"/>
              <w:bottom w:val="single" w:sz="6" w:space="0" w:color="auto"/>
              <w:right w:val="single" w:sz="6" w:space="0" w:color="auto"/>
            </w:tcBorders>
          </w:tcPr>
          <w:p w:rsidR="004537A3" w:rsidRPr="00BE414C" w:rsidRDefault="004537A3" w:rsidP="004537A3">
            <w:pPr>
              <w:ind w:firstLine="0"/>
              <w:rPr>
                <w:sz w:val="24"/>
                <w:lang w:bidi="ar-SA"/>
              </w:rPr>
            </w:pPr>
            <w:r w:rsidRPr="00BE414C">
              <w:rPr>
                <w:sz w:val="24"/>
                <w:lang w:bidi="ar-SA"/>
              </w:rPr>
              <w:t>X</w:t>
            </w:r>
          </w:p>
          <w:p w:rsidR="004537A3" w:rsidRPr="00BE414C" w:rsidRDefault="004537A3" w:rsidP="004537A3">
            <w:pPr>
              <w:ind w:firstLine="0"/>
              <w:rPr>
                <w:sz w:val="24"/>
                <w:lang w:bidi="ar-SA"/>
              </w:rPr>
            </w:pPr>
            <w:r w:rsidRPr="00BE414C">
              <w:rPr>
                <w:sz w:val="24"/>
                <w:lang w:bidi="ar-SA"/>
              </w:rPr>
              <w:t>X</w:t>
            </w:r>
          </w:p>
          <w:p w:rsidR="004537A3" w:rsidRPr="00BE414C" w:rsidRDefault="004537A3" w:rsidP="004537A3">
            <w:pPr>
              <w:ind w:firstLine="0"/>
              <w:rPr>
                <w:sz w:val="24"/>
                <w:lang w:bidi="ar-SA"/>
              </w:rPr>
            </w:pPr>
            <w:r w:rsidRPr="00BE414C">
              <w:rPr>
                <w:sz w:val="24"/>
                <w:lang w:bidi="ar-SA"/>
              </w:rPr>
              <w:t>X</w:t>
            </w:r>
          </w:p>
          <w:p w:rsidR="004537A3" w:rsidRPr="00BE414C" w:rsidRDefault="004537A3" w:rsidP="004537A3">
            <w:pPr>
              <w:ind w:firstLine="0"/>
              <w:rPr>
                <w:sz w:val="24"/>
                <w:lang w:bidi="ar-SA"/>
              </w:rPr>
            </w:pPr>
            <w:r w:rsidRPr="00BE414C">
              <w:rPr>
                <w:sz w:val="24"/>
                <w:lang w:bidi="ar-SA"/>
              </w:rPr>
              <w:t>X</w:t>
            </w:r>
          </w:p>
          <w:p w:rsidR="004537A3" w:rsidRPr="00BE414C" w:rsidRDefault="004537A3" w:rsidP="004537A3">
            <w:pPr>
              <w:ind w:firstLine="0"/>
              <w:rPr>
                <w:sz w:val="24"/>
                <w:lang w:bidi="ar-SA"/>
              </w:rPr>
            </w:pPr>
            <w:r w:rsidRPr="00BE414C">
              <w:rPr>
                <w:sz w:val="24"/>
                <w:lang w:bidi="ar-SA"/>
              </w:rPr>
              <w:t>X</w:t>
            </w:r>
          </w:p>
          <w:p w:rsidR="004537A3" w:rsidRPr="00BE414C" w:rsidRDefault="004537A3" w:rsidP="004537A3">
            <w:pPr>
              <w:ind w:firstLine="0"/>
              <w:rPr>
                <w:sz w:val="24"/>
                <w:lang w:bidi="ar-SA"/>
              </w:rPr>
            </w:pPr>
            <w:r w:rsidRPr="00BE414C">
              <w:rPr>
                <w:sz w:val="24"/>
                <w:lang w:bidi="ar-SA"/>
              </w:rPr>
              <w:t>Caco</w:t>
            </w:r>
            <w:r w:rsidRPr="00BE414C">
              <w:rPr>
                <w:sz w:val="24"/>
                <w:lang w:bidi="ar-SA"/>
              </w:rPr>
              <w:t>u</w:t>
            </w:r>
            <w:r w:rsidRPr="00BE414C">
              <w:rPr>
                <w:sz w:val="24"/>
                <w:lang w:bidi="ar-SA"/>
              </w:rPr>
              <w:t>na</w:t>
            </w:r>
          </w:p>
        </w:tc>
        <w:tc>
          <w:tcPr>
            <w:tcW w:w="1800" w:type="dxa"/>
            <w:tcBorders>
              <w:top w:val="single" w:sz="6" w:space="0" w:color="auto"/>
              <w:left w:val="single" w:sz="6" w:space="0" w:color="auto"/>
              <w:bottom w:val="single" w:sz="6" w:space="0" w:color="auto"/>
              <w:right w:val="single" w:sz="6" w:space="0" w:color="auto"/>
            </w:tcBorders>
          </w:tcPr>
          <w:p w:rsidR="004537A3" w:rsidRPr="00BE414C" w:rsidRDefault="004537A3" w:rsidP="004537A3">
            <w:pPr>
              <w:ind w:firstLine="0"/>
              <w:rPr>
                <w:sz w:val="24"/>
                <w:lang w:bidi="ar-SA"/>
              </w:rPr>
            </w:pPr>
            <w:r w:rsidRPr="00BE414C">
              <w:rPr>
                <w:sz w:val="24"/>
                <w:lang w:bidi="ar-SA"/>
              </w:rPr>
              <w:t>X</w:t>
            </w:r>
          </w:p>
          <w:p w:rsidR="004537A3" w:rsidRPr="00BE414C" w:rsidRDefault="004537A3" w:rsidP="004537A3">
            <w:pPr>
              <w:ind w:firstLine="0"/>
              <w:rPr>
                <w:sz w:val="24"/>
                <w:lang w:bidi="ar-SA"/>
              </w:rPr>
            </w:pPr>
            <w:r w:rsidRPr="00BE414C">
              <w:rPr>
                <w:sz w:val="24"/>
                <w:lang w:bidi="ar-SA"/>
              </w:rPr>
              <w:t>5</w:t>
            </w:r>
          </w:p>
        </w:tc>
        <w:tc>
          <w:tcPr>
            <w:tcW w:w="1620" w:type="dxa"/>
            <w:gridSpan w:val="2"/>
            <w:tcBorders>
              <w:top w:val="single" w:sz="6" w:space="0" w:color="auto"/>
              <w:left w:val="single" w:sz="6" w:space="0" w:color="auto"/>
              <w:bottom w:val="single" w:sz="6" w:space="0" w:color="auto"/>
              <w:right w:val="single" w:sz="6" w:space="0" w:color="auto"/>
            </w:tcBorders>
          </w:tcPr>
          <w:p w:rsidR="004537A3" w:rsidRPr="00BE414C" w:rsidRDefault="004537A3" w:rsidP="004537A3">
            <w:pPr>
              <w:ind w:firstLine="0"/>
              <w:rPr>
                <w:sz w:val="24"/>
                <w:lang w:bidi="ar-SA"/>
              </w:rPr>
            </w:pPr>
            <w:r w:rsidRPr="00BE414C">
              <w:rPr>
                <w:sz w:val="24"/>
                <w:lang w:bidi="ar-SA"/>
              </w:rPr>
              <w:t>X</w:t>
            </w:r>
          </w:p>
          <w:p w:rsidR="004537A3" w:rsidRPr="00BE414C" w:rsidRDefault="004537A3" w:rsidP="004537A3">
            <w:pPr>
              <w:ind w:firstLine="0"/>
              <w:rPr>
                <w:sz w:val="24"/>
                <w:lang w:bidi="ar-SA"/>
              </w:rPr>
            </w:pPr>
            <w:r w:rsidRPr="00BE414C">
              <w:rPr>
                <w:sz w:val="24"/>
                <w:lang w:bidi="ar-SA"/>
              </w:rPr>
              <w:t>+3 e</w:t>
            </w:r>
            <w:r w:rsidRPr="00BE414C">
              <w:rPr>
                <w:sz w:val="24"/>
                <w:lang w:bidi="ar-SA"/>
              </w:rPr>
              <w:t>n</w:t>
            </w:r>
            <w:r w:rsidRPr="00BE414C">
              <w:rPr>
                <w:sz w:val="24"/>
                <w:lang w:bidi="ar-SA"/>
              </w:rPr>
              <w:t>fants</w:t>
            </w:r>
          </w:p>
          <w:p w:rsidR="004537A3" w:rsidRPr="00BE414C" w:rsidRDefault="004537A3" w:rsidP="004537A3">
            <w:pPr>
              <w:ind w:firstLine="0"/>
              <w:rPr>
                <w:sz w:val="24"/>
                <w:lang w:bidi="ar-SA"/>
              </w:rPr>
            </w:pPr>
          </w:p>
          <w:p w:rsidR="004537A3" w:rsidRPr="00BE414C" w:rsidRDefault="004537A3" w:rsidP="004537A3">
            <w:pPr>
              <w:ind w:firstLine="0"/>
              <w:rPr>
                <w:sz w:val="24"/>
                <w:lang w:bidi="ar-SA"/>
              </w:rPr>
            </w:pPr>
          </w:p>
          <w:p w:rsidR="004537A3" w:rsidRPr="00BE414C" w:rsidRDefault="004537A3" w:rsidP="004537A3">
            <w:pPr>
              <w:ind w:firstLine="0"/>
              <w:rPr>
                <w:sz w:val="24"/>
                <w:lang w:bidi="ar-SA"/>
              </w:rPr>
            </w:pPr>
          </w:p>
          <w:p w:rsidR="004537A3" w:rsidRPr="00BE414C" w:rsidRDefault="004537A3" w:rsidP="004537A3">
            <w:pPr>
              <w:ind w:firstLine="0"/>
              <w:rPr>
                <w:sz w:val="24"/>
                <w:lang w:bidi="ar-SA"/>
              </w:rPr>
            </w:pPr>
          </w:p>
          <w:p w:rsidR="004537A3" w:rsidRPr="00BE414C" w:rsidRDefault="004537A3" w:rsidP="004537A3">
            <w:pPr>
              <w:ind w:firstLine="0"/>
              <w:rPr>
                <w:sz w:val="24"/>
                <w:lang w:bidi="ar-SA"/>
              </w:rPr>
            </w:pPr>
            <w:r w:rsidRPr="00BE414C">
              <w:rPr>
                <w:sz w:val="24"/>
                <w:lang w:bidi="ar-SA"/>
              </w:rPr>
              <w:t>And</w:t>
            </w:r>
            <w:r w:rsidRPr="00BE414C">
              <w:rPr>
                <w:sz w:val="24"/>
                <w:lang w:bidi="ar-SA"/>
              </w:rPr>
              <w:t>o</w:t>
            </w:r>
            <w:r w:rsidRPr="00BE414C">
              <w:rPr>
                <w:sz w:val="24"/>
                <w:lang w:bidi="ar-SA"/>
              </w:rPr>
              <w:t>ver, N.B.</w:t>
            </w:r>
          </w:p>
        </w:tc>
      </w:tr>
      <w:tr w:rsidR="004537A3" w:rsidRPr="00B31BBF">
        <w:tblPrEx>
          <w:tblCellMar>
            <w:top w:w="0" w:type="dxa"/>
            <w:bottom w:w="0" w:type="dxa"/>
          </w:tblCellMar>
        </w:tblPrEx>
        <w:tc>
          <w:tcPr>
            <w:tcW w:w="3510" w:type="dxa"/>
            <w:tcBorders>
              <w:top w:val="single" w:sz="6" w:space="0" w:color="auto"/>
              <w:left w:val="single" w:sz="6" w:space="0" w:color="auto"/>
              <w:bottom w:val="single" w:sz="6" w:space="0" w:color="auto"/>
              <w:right w:val="single" w:sz="6" w:space="0" w:color="auto"/>
            </w:tcBorders>
          </w:tcPr>
          <w:p w:rsidR="004537A3" w:rsidRPr="00BE414C" w:rsidRDefault="004537A3" w:rsidP="004537A3">
            <w:pPr>
              <w:ind w:firstLine="0"/>
              <w:rPr>
                <w:sz w:val="24"/>
                <w:lang w:bidi="ar-SA"/>
              </w:rPr>
            </w:pPr>
            <w:r w:rsidRPr="00BE414C">
              <w:rPr>
                <w:sz w:val="24"/>
                <w:lang w:bidi="ar-SA"/>
              </w:rPr>
              <w:t>- Ursule Bernard</w:t>
            </w:r>
          </w:p>
        </w:tc>
        <w:tc>
          <w:tcPr>
            <w:tcW w:w="1170" w:type="dxa"/>
            <w:gridSpan w:val="2"/>
            <w:tcBorders>
              <w:top w:val="single" w:sz="6" w:space="0" w:color="auto"/>
              <w:left w:val="single" w:sz="6" w:space="0" w:color="auto"/>
              <w:bottom w:val="single" w:sz="6" w:space="0" w:color="auto"/>
              <w:right w:val="single" w:sz="6" w:space="0" w:color="auto"/>
            </w:tcBorders>
          </w:tcPr>
          <w:p w:rsidR="004537A3" w:rsidRPr="00BE414C" w:rsidRDefault="004537A3" w:rsidP="004537A3">
            <w:pPr>
              <w:ind w:firstLine="0"/>
              <w:rPr>
                <w:sz w:val="24"/>
                <w:lang w:bidi="ar-SA"/>
              </w:rPr>
            </w:pPr>
            <w:r w:rsidRPr="00BE414C">
              <w:rPr>
                <w:sz w:val="24"/>
                <w:lang w:bidi="ar-SA"/>
              </w:rPr>
              <w:t>X(13)</w:t>
            </w:r>
          </w:p>
        </w:tc>
        <w:tc>
          <w:tcPr>
            <w:tcW w:w="1980" w:type="dxa"/>
            <w:gridSpan w:val="3"/>
            <w:tcBorders>
              <w:top w:val="single" w:sz="6" w:space="0" w:color="auto"/>
              <w:left w:val="single" w:sz="6" w:space="0" w:color="auto"/>
              <w:bottom w:val="single" w:sz="6" w:space="0" w:color="auto"/>
              <w:right w:val="single" w:sz="6" w:space="0" w:color="auto"/>
            </w:tcBorders>
          </w:tcPr>
          <w:p w:rsidR="004537A3" w:rsidRPr="00BE414C" w:rsidRDefault="004537A3" w:rsidP="004537A3">
            <w:pPr>
              <w:ind w:firstLine="0"/>
              <w:rPr>
                <w:sz w:val="24"/>
                <w:lang w:bidi="ar-SA"/>
              </w:rPr>
            </w:pPr>
          </w:p>
        </w:tc>
        <w:tc>
          <w:tcPr>
            <w:tcW w:w="1800" w:type="dxa"/>
            <w:tcBorders>
              <w:top w:val="single" w:sz="6" w:space="0" w:color="auto"/>
              <w:left w:val="single" w:sz="6" w:space="0" w:color="auto"/>
              <w:bottom w:val="single" w:sz="6" w:space="0" w:color="auto"/>
              <w:right w:val="single" w:sz="6" w:space="0" w:color="auto"/>
            </w:tcBorders>
          </w:tcPr>
          <w:p w:rsidR="004537A3" w:rsidRPr="00BE414C" w:rsidRDefault="004537A3" w:rsidP="004537A3">
            <w:pPr>
              <w:ind w:firstLine="0"/>
              <w:rPr>
                <w:sz w:val="24"/>
                <w:lang w:bidi="ar-SA"/>
              </w:rPr>
            </w:pPr>
          </w:p>
        </w:tc>
        <w:tc>
          <w:tcPr>
            <w:tcW w:w="1620" w:type="dxa"/>
            <w:gridSpan w:val="2"/>
            <w:tcBorders>
              <w:top w:val="single" w:sz="6" w:space="0" w:color="auto"/>
              <w:left w:val="single" w:sz="6" w:space="0" w:color="auto"/>
              <w:bottom w:val="single" w:sz="6" w:space="0" w:color="auto"/>
              <w:right w:val="single" w:sz="6" w:space="0" w:color="auto"/>
            </w:tcBorders>
          </w:tcPr>
          <w:p w:rsidR="004537A3" w:rsidRPr="00BE414C" w:rsidRDefault="004537A3" w:rsidP="004537A3">
            <w:pPr>
              <w:ind w:firstLine="0"/>
              <w:rPr>
                <w:sz w:val="24"/>
                <w:lang w:bidi="ar-SA"/>
              </w:rPr>
            </w:pPr>
          </w:p>
        </w:tc>
      </w:tr>
      <w:tr w:rsidR="004537A3" w:rsidRPr="00B31BBF">
        <w:tblPrEx>
          <w:tblCellMar>
            <w:top w:w="0" w:type="dxa"/>
            <w:bottom w:w="0" w:type="dxa"/>
          </w:tblCellMar>
        </w:tblPrEx>
        <w:tc>
          <w:tcPr>
            <w:tcW w:w="3510" w:type="dxa"/>
            <w:tcBorders>
              <w:top w:val="single" w:sz="6" w:space="0" w:color="auto"/>
              <w:left w:val="single" w:sz="6" w:space="0" w:color="auto"/>
              <w:bottom w:val="single" w:sz="6" w:space="0" w:color="auto"/>
              <w:right w:val="single" w:sz="6" w:space="0" w:color="auto"/>
            </w:tcBorders>
          </w:tcPr>
          <w:p w:rsidR="004537A3" w:rsidRPr="00BE414C" w:rsidRDefault="004537A3" w:rsidP="004537A3">
            <w:pPr>
              <w:ind w:firstLine="0"/>
              <w:rPr>
                <w:sz w:val="24"/>
                <w:lang w:bidi="ar-SA"/>
              </w:rPr>
            </w:pPr>
            <w:r w:rsidRPr="00BE414C">
              <w:rPr>
                <w:sz w:val="24"/>
                <w:lang w:bidi="ar-SA"/>
              </w:rPr>
              <w:t>- Michel Launière</w:t>
            </w:r>
          </w:p>
          <w:p w:rsidR="004537A3" w:rsidRPr="00BE414C" w:rsidRDefault="004537A3" w:rsidP="004537A3">
            <w:pPr>
              <w:ind w:firstLine="0"/>
              <w:rPr>
                <w:sz w:val="24"/>
                <w:lang w:bidi="ar-SA"/>
              </w:rPr>
            </w:pPr>
            <w:r w:rsidRPr="00BE414C">
              <w:rPr>
                <w:sz w:val="24"/>
                <w:lang w:bidi="ar-SA"/>
              </w:rPr>
              <w:t>- Scholastique Nicolas</w:t>
            </w:r>
          </w:p>
          <w:p w:rsidR="004537A3" w:rsidRPr="00BE414C" w:rsidRDefault="004537A3" w:rsidP="004537A3">
            <w:pPr>
              <w:ind w:firstLine="0"/>
              <w:rPr>
                <w:sz w:val="24"/>
                <w:lang w:bidi="ar-SA"/>
              </w:rPr>
            </w:pPr>
            <w:r w:rsidRPr="00BE414C">
              <w:rPr>
                <w:sz w:val="24"/>
                <w:lang w:bidi="ar-SA"/>
              </w:rPr>
              <w:t>- Adélaïde Launière</w:t>
            </w:r>
          </w:p>
          <w:p w:rsidR="004537A3" w:rsidRPr="00BE414C" w:rsidRDefault="004537A3" w:rsidP="004537A3">
            <w:pPr>
              <w:ind w:firstLine="0"/>
              <w:rPr>
                <w:sz w:val="24"/>
                <w:lang w:bidi="ar-SA"/>
              </w:rPr>
            </w:pPr>
            <w:r w:rsidRPr="00BE414C">
              <w:rPr>
                <w:sz w:val="24"/>
                <w:lang w:bidi="ar-SA"/>
              </w:rPr>
              <w:t>- Joséphine Launière</w:t>
            </w:r>
          </w:p>
          <w:p w:rsidR="004537A3" w:rsidRPr="00BE414C" w:rsidRDefault="004537A3" w:rsidP="004537A3">
            <w:pPr>
              <w:ind w:firstLine="0"/>
              <w:rPr>
                <w:sz w:val="24"/>
                <w:lang w:bidi="ar-SA"/>
              </w:rPr>
            </w:pPr>
            <w:r w:rsidRPr="00BE414C">
              <w:rPr>
                <w:sz w:val="24"/>
                <w:lang w:bidi="ar-SA"/>
              </w:rPr>
              <w:t>- Ambroise Launière</w:t>
            </w:r>
          </w:p>
        </w:tc>
        <w:tc>
          <w:tcPr>
            <w:tcW w:w="1170" w:type="dxa"/>
            <w:gridSpan w:val="2"/>
            <w:tcBorders>
              <w:top w:val="single" w:sz="6" w:space="0" w:color="auto"/>
              <w:left w:val="single" w:sz="6" w:space="0" w:color="auto"/>
              <w:bottom w:val="single" w:sz="6" w:space="0" w:color="auto"/>
              <w:right w:val="single" w:sz="6" w:space="0" w:color="auto"/>
            </w:tcBorders>
          </w:tcPr>
          <w:p w:rsidR="004537A3" w:rsidRPr="00BE414C" w:rsidRDefault="004537A3" w:rsidP="004537A3">
            <w:pPr>
              <w:ind w:firstLine="0"/>
              <w:rPr>
                <w:sz w:val="24"/>
                <w:lang w:bidi="ar-SA"/>
              </w:rPr>
            </w:pPr>
            <w:r w:rsidRPr="00BE414C">
              <w:rPr>
                <w:sz w:val="24"/>
                <w:lang w:bidi="ar-SA"/>
              </w:rPr>
              <w:t>X(40)</w:t>
            </w:r>
          </w:p>
          <w:p w:rsidR="004537A3" w:rsidRPr="00BE414C" w:rsidRDefault="004537A3" w:rsidP="004537A3">
            <w:pPr>
              <w:ind w:firstLine="0"/>
              <w:rPr>
                <w:sz w:val="24"/>
                <w:lang w:bidi="ar-SA"/>
              </w:rPr>
            </w:pPr>
            <w:r w:rsidRPr="00BE414C">
              <w:rPr>
                <w:sz w:val="24"/>
                <w:lang w:bidi="ar-SA"/>
              </w:rPr>
              <w:t>X(19)</w:t>
            </w:r>
          </w:p>
          <w:p w:rsidR="004537A3" w:rsidRPr="00BE414C" w:rsidRDefault="004537A3" w:rsidP="004537A3">
            <w:pPr>
              <w:ind w:firstLine="0"/>
              <w:rPr>
                <w:sz w:val="24"/>
                <w:lang w:bidi="ar-SA"/>
              </w:rPr>
            </w:pPr>
            <w:r w:rsidRPr="00BE414C">
              <w:rPr>
                <w:sz w:val="24"/>
                <w:lang w:bidi="ar-SA"/>
              </w:rPr>
              <w:t>X(1)</w:t>
            </w:r>
          </w:p>
        </w:tc>
        <w:tc>
          <w:tcPr>
            <w:tcW w:w="1980" w:type="dxa"/>
            <w:gridSpan w:val="3"/>
            <w:tcBorders>
              <w:top w:val="single" w:sz="6" w:space="0" w:color="auto"/>
              <w:left w:val="single" w:sz="6" w:space="0" w:color="auto"/>
              <w:bottom w:val="single" w:sz="6" w:space="0" w:color="auto"/>
              <w:right w:val="single" w:sz="6" w:space="0" w:color="auto"/>
            </w:tcBorders>
          </w:tcPr>
          <w:p w:rsidR="004537A3" w:rsidRPr="00BE414C" w:rsidRDefault="004537A3" w:rsidP="004537A3">
            <w:pPr>
              <w:ind w:firstLine="0"/>
              <w:rPr>
                <w:sz w:val="24"/>
                <w:lang w:bidi="ar-SA"/>
              </w:rPr>
            </w:pPr>
            <w:r w:rsidRPr="00BE414C">
              <w:rPr>
                <w:sz w:val="24"/>
                <w:lang w:bidi="ar-SA"/>
              </w:rPr>
              <w:t>X</w:t>
            </w:r>
          </w:p>
          <w:p w:rsidR="004537A3" w:rsidRPr="00BE414C" w:rsidRDefault="004537A3" w:rsidP="004537A3">
            <w:pPr>
              <w:ind w:firstLine="0"/>
              <w:rPr>
                <w:sz w:val="24"/>
                <w:lang w:bidi="ar-SA"/>
              </w:rPr>
            </w:pPr>
            <w:r w:rsidRPr="00BE414C">
              <w:rPr>
                <w:sz w:val="24"/>
                <w:lang w:bidi="ar-SA"/>
              </w:rPr>
              <w:t>X</w:t>
            </w:r>
          </w:p>
          <w:p w:rsidR="004537A3" w:rsidRPr="00BE414C" w:rsidRDefault="004537A3" w:rsidP="004537A3">
            <w:pPr>
              <w:ind w:firstLine="0"/>
              <w:rPr>
                <w:sz w:val="24"/>
                <w:lang w:bidi="ar-SA"/>
              </w:rPr>
            </w:pPr>
            <w:r w:rsidRPr="00BE414C">
              <w:rPr>
                <w:sz w:val="24"/>
                <w:lang w:bidi="ar-SA"/>
              </w:rPr>
              <w:t>X</w:t>
            </w:r>
          </w:p>
          <w:p w:rsidR="004537A3" w:rsidRPr="00BE414C" w:rsidRDefault="004537A3" w:rsidP="004537A3">
            <w:pPr>
              <w:ind w:firstLine="0"/>
              <w:rPr>
                <w:sz w:val="24"/>
                <w:lang w:bidi="ar-SA"/>
              </w:rPr>
            </w:pPr>
            <w:r w:rsidRPr="00BE414C">
              <w:rPr>
                <w:sz w:val="24"/>
                <w:lang w:bidi="ar-SA"/>
              </w:rPr>
              <w:t>X</w:t>
            </w:r>
          </w:p>
          <w:p w:rsidR="004537A3" w:rsidRPr="00BE414C" w:rsidRDefault="004537A3" w:rsidP="004537A3">
            <w:pPr>
              <w:ind w:firstLine="0"/>
              <w:rPr>
                <w:sz w:val="24"/>
                <w:lang w:bidi="ar-SA"/>
              </w:rPr>
            </w:pPr>
            <w:r w:rsidRPr="00BE414C">
              <w:rPr>
                <w:sz w:val="24"/>
                <w:lang w:bidi="ar-SA"/>
              </w:rPr>
              <w:t>X</w:t>
            </w:r>
          </w:p>
          <w:p w:rsidR="004537A3" w:rsidRPr="00BE414C" w:rsidRDefault="004537A3" w:rsidP="004537A3">
            <w:pPr>
              <w:ind w:firstLine="0"/>
              <w:rPr>
                <w:sz w:val="24"/>
                <w:lang w:bidi="ar-SA"/>
              </w:rPr>
            </w:pPr>
            <w:r w:rsidRPr="00BE414C">
              <w:rPr>
                <w:sz w:val="24"/>
                <w:lang w:bidi="ar-SA"/>
              </w:rPr>
              <w:t>Pointe-Lévis</w:t>
            </w:r>
          </w:p>
        </w:tc>
        <w:tc>
          <w:tcPr>
            <w:tcW w:w="1800" w:type="dxa"/>
            <w:tcBorders>
              <w:top w:val="single" w:sz="6" w:space="0" w:color="auto"/>
              <w:left w:val="single" w:sz="6" w:space="0" w:color="auto"/>
              <w:bottom w:val="single" w:sz="6" w:space="0" w:color="auto"/>
              <w:right w:val="single" w:sz="6" w:space="0" w:color="auto"/>
            </w:tcBorders>
          </w:tcPr>
          <w:p w:rsidR="004537A3" w:rsidRPr="00BE414C" w:rsidRDefault="004537A3" w:rsidP="004537A3">
            <w:pPr>
              <w:ind w:firstLine="0"/>
              <w:rPr>
                <w:sz w:val="24"/>
                <w:lang w:bidi="ar-SA"/>
              </w:rPr>
            </w:pPr>
            <w:r w:rsidRPr="00BE414C">
              <w:rPr>
                <w:sz w:val="24"/>
                <w:lang w:bidi="ar-SA"/>
              </w:rPr>
              <w:t>X</w:t>
            </w:r>
          </w:p>
          <w:p w:rsidR="004537A3" w:rsidRPr="00BE414C" w:rsidRDefault="004537A3" w:rsidP="004537A3">
            <w:pPr>
              <w:ind w:firstLine="0"/>
              <w:rPr>
                <w:sz w:val="24"/>
                <w:lang w:bidi="ar-SA"/>
              </w:rPr>
            </w:pPr>
            <w:r w:rsidRPr="00BE414C">
              <w:rPr>
                <w:sz w:val="24"/>
                <w:lang w:bidi="ar-SA"/>
              </w:rPr>
              <w:t>6</w:t>
            </w:r>
          </w:p>
        </w:tc>
        <w:tc>
          <w:tcPr>
            <w:tcW w:w="1620" w:type="dxa"/>
            <w:gridSpan w:val="2"/>
            <w:tcBorders>
              <w:top w:val="single" w:sz="6" w:space="0" w:color="auto"/>
              <w:left w:val="single" w:sz="6" w:space="0" w:color="auto"/>
              <w:bottom w:val="single" w:sz="6" w:space="0" w:color="auto"/>
              <w:right w:val="single" w:sz="6" w:space="0" w:color="auto"/>
            </w:tcBorders>
          </w:tcPr>
          <w:p w:rsidR="004537A3" w:rsidRPr="00BE414C" w:rsidRDefault="004537A3" w:rsidP="004537A3">
            <w:pPr>
              <w:ind w:firstLine="0"/>
              <w:rPr>
                <w:sz w:val="24"/>
                <w:lang w:bidi="ar-SA"/>
              </w:rPr>
            </w:pPr>
          </w:p>
          <w:p w:rsidR="004537A3" w:rsidRPr="00BE414C" w:rsidRDefault="004537A3" w:rsidP="004537A3">
            <w:pPr>
              <w:ind w:firstLine="0"/>
              <w:rPr>
                <w:sz w:val="24"/>
                <w:lang w:bidi="ar-SA"/>
              </w:rPr>
            </w:pPr>
            <w:r w:rsidRPr="00BE414C">
              <w:rPr>
                <w:sz w:val="24"/>
                <w:lang w:bidi="ar-SA"/>
              </w:rPr>
              <w:t>X(veuve)</w:t>
            </w:r>
          </w:p>
          <w:p w:rsidR="004537A3" w:rsidRPr="00BE414C" w:rsidRDefault="004537A3" w:rsidP="004537A3">
            <w:pPr>
              <w:ind w:firstLine="0"/>
              <w:rPr>
                <w:sz w:val="24"/>
                <w:lang w:bidi="ar-SA"/>
              </w:rPr>
            </w:pPr>
          </w:p>
          <w:p w:rsidR="004537A3" w:rsidRPr="00BE414C" w:rsidRDefault="004537A3" w:rsidP="004537A3">
            <w:pPr>
              <w:ind w:firstLine="0"/>
              <w:rPr>
                <w:sz w:val="24"/>
                <w:lang w:bidi="ar-SA"/>
              </w:rPr>
            </w:pPr>
          </w:p>
          <w:p w:rsidR="004537A3" w:rsidRPr="00BE414C" w:rsidRDefault="004537A3" w:rsidP="004537A3">
            <w:pPr>
              <w:ind w:firstLine="0"/>
              <w:rPr>
                <w:sz w:val="24"/>
                <w:lang w:bidi="ar-SA"/>
              </w:rPr>
            </w:pPr>
          </w:p>
          <w:p w:rsidR="004537A3" w:rsidRPr="00BE414C" w:rsidRDefault="004537A3" w:rsidP="004537A3">
            <w:pPr>
              <w:ind w:firstLine="0"/>
              <w:rPr>
                <w:sz w:val="24"/>
                <w:lang w:bidi="ar-SA"/>
              </w:rPr>
            </w:pPr>
            <w:r w:rsidRPr="00BE414C">
              <w:rPr>
                <w:sz w:val="24"/>
                <w:lang w:bidi="ar-SA"/>
              </w:rPr>
              <w:t>Old Town, Maine</w:t>
            </w:r>
          </w:p>
        </w:tc>
      </w:tr>
      <w:tr w:rsidR="004537A3" w:rsidRPr="00B31BBF">
        <w:tblPrEx>
          <w:tblCellMar>
            <w:top w:w="0" w:type="dxa"/>
            <w:bottom w:w="0" w:type="dxa"/>
          </w:tblCellMar>
        </w:tblPrEx>
        <w:tc>
          <w:tcPr>
            <w:tcW w:w="3510" w:type="dxa"/>
            <w:tcBorders>
              <w:top w:val="single" w:sz="6" w:space="0" w:color="auto"/>
              <w:left w:val="single" w:sz="6" w:space="0" w:color="auto"/>
              <w:bottom w:val="single" w:sz="6" w:space="0" w:color="auto"/>
              <w:right w:val="single" w:sz="6" w:space="0" w:color="auto"/>
            </w:tcBorders>
          </w:tcPr>
          <w:p w:rsidR="004537A3" w:rsidRPr="00BE414C" w:rsidRDefault="004537A3" w:rsidP="004537A3">
            <w:pPr>
              <w:ind w:firstLine="0"/>
              <w:rPr>
                <w:sz w:val="24"/>
                <w:lang w:bidi="ar-SA"/>
              </w:rPr>
            </w:pPr>
            <w:r w:rsidRPr="00BE414C">
              <w:rPr>
                <w:sz w:val="24"/>
                <w:lang w:bidi="ar-SA"/>
              </w:rPr>
              <w:t>- Jacques Launière</w:t>
            </w:r>
          </w:p>
          <w:p w:rsidR="004537A3" w:rsidRPr="00BE414C" w:rsidRDefault="004537A3" w:rsidP="004537A3">
            <w:pPr>
              <w:ind w:firstLine="0"/>
              <w:rPr>
                <w:sz w:val="24"/>
                <w:lang w:bidi="ar-SA"/>
              </w:rPr>
            </w:pPr>
            <w:r w:rsidRPr="00BE414C">
              <w:rPr>
                <w:sz w:val="24"/>
                <w:lang w:bidi="ar-SA"/>
              </w:rPr>
              <w:t>- Marie Michel, veuve</w:t>
            </w:r>
          </w:p>
          <w:p w:rsidR="004537A3" w:rsidRPr="00BE414C" w:rsidRDefault="004537A3" w:rsidP="004537A3">
            <w:pPr>
              <w:ind w:firstLine="0"/>
              <w:rPr>
                <w:sz w:val="24"/>
                <w:lang w:bidi="ar-SA"/>
              </w:rPr>
            </w:pPr>
          </w:p>
          <w:p w:rsidR="004537A3" w:rsidRPr="00BE414C" w:rsidRDefault="004537A3" w:rsidP="004537A3">
            <w:pPr>
              <w:ind w:firstLine="0"/>
              <w:rPr>
                <w:sz w:val="24"/>
                <w:lang w:bidi="ar-SA"/>
              </w:rPr>
            </w:pPr>
            <w:r w:rsidRPr="00BE414C">
              <w:rPr>
                <w:sz w:val="24"/>
                <w:lang w:bidi="ar-SA"/>
              </w:rPr>
              <w:t>- Jacques Launière</w:t>
            </w:r>
          </w:p>
          <w:p w:rsidR="004537A3" w:rsidRPr="00BE414C" w:rsidRDefault="004537A3" w:rsidP="004537A3">
            <w:pPr>
              <w:ind w:firstLine="0"/>
              <w:rPr>
                <w:sz w:val="24"/>
                <w:lang w:bidi="ar-SA"/>
              </w:rPr>
            </w:pPr>
            <w:r w:rsidRPr="00BE414C">
              <w:rPr>
                <w:sz w:val="24"/>
                <w:lang w:bidi="ar-SA"/>
              </w:rPr>
              <w:t>- Marie Launière</w:t>
            </w:r>
          </w:p>
          <w:p w:rsidR="004537A3" w:rsidRPr="00BE414C" w:rsidRDefault="004537A3" w:rsidP="004537A3">
            <w:pPr>
              <w:ind w:firstLine="0"/>
              <w:rPr>
                <w:sz w:val="24"/>
                <w:lang w:bidi="ar-SA"/>
              </w:rPr>
            </w:pPr>
            <w:r w:rsidRPr="00BE414C">
              <w:rPr>
                <w:sz w:val="24"/>
                <w:lang w:bidi="ar-SA"/>
              </w:rPr>
              <w:t>- Cécile Launière</w:t>
            </w:r>
          </w:p>
          <w:p w:rsidR="004537A3" w:rsidRPr="00BE414C" w:rsidRDefault="004537A3" w:rsidP="004537A3">
            <w:pPr>
              <w:ind w:firstLine="0"/>
              <w:rPr>
                <w:sz w:val="24"/>
                <w:lang w:bidi="ar-SA"/>
              </w:rPr>
            </w:pPr>
            <w:r w:rsidRPr="00BE414C">
              <w:rPr>
                <w:sz w:val="24"/>
                <w:lang w:bidi="ar-SA"/>
              </w:rPr>
              <w:t>- Françoise Launière</w:t>
            </w:r>
          </w:p>
          <w:p w:rsidR="004537A3" w:rsidRPr="00BE414C" w:rsidRDefault="004537A3" w:rsidP="004537A3">
            <w:pPr>
              <w:ind w:firstLine="0"/>
              <w:rPr>
                <w:sz w:val="24"/>
                <w:lang w:bidi="ar-SA"/>
              </w:rPr>
            </w:pPr>
            <w:r w:rsidRPr="00BE414C">
              <w:rPr>
                <w:sz w:val="24"/>
                <w:lang w:bidi="ar-SA"/>
              </w:rPr>
              <w:t>- Louise Launière</w:t>
            </w:r>
          </w:p>
        </w:tc>
        <w:tc>
          <w:tcPr>
            <w:tcW w:w="1170" w:type="dxa"/>
            <w:gridSpan w:val="2"/>
            <w:tcBorders>
              <w:top w:val="single" w:sz="6" w:space="0" w:color="auto"/>
              <w:left w:val="single" w:sz="6" w:space="0" w:color="auto"/>
              <w:bottom w:val="single" w:sz="6" w:space="0" w:color="auto"/>
              <w:right w:val="single" w:sz="6" w:space="0" w:color="auto"/>
            </w:tcBorders>
          </w:tcPr>
          <w:p w:rsidR="004537A3" w:rsidRPr="00BE414C" w:rsidRDefault="004537A3" w:rsidP="004537A3">
            <w:pPr>
              <w:ind w:firstLine="0"/>
              <w:rPr>
                <w:sz w:val="24"/>
                <w:lang w:bidi="ar-SA"/>
              </w:rPr>
            </w:pPr>
          </w:p>
          <w:p w:rsidR="004537A3" w:rsidRPr="00BE414C" w:rsidRDefault="004537A3" w:rsidP="004537A3">
            <w:pPr>
              <w:ind w:firstLine="0"/>
              <w:rPr>
                <w:sz w:val="24"/>
                <w:lang w:bidi="ar-SA"/>
              </w:rPr>
            </w:pPr>
            <w:r w:rsidRPr="00BE414C">
              <w:rPr>
                <w:sz w:val="24"/>
                <w:lang w:bidi="ar-SA"/>
              </w:rPr>
              <w:t>X(58)</w:t>
            </w:r>
          </w:p>
          <w:p w:rsidR="004537A3" w:rsidRPr="00BE414C" w:rsidRDefault="004537A3" w:rsidP="004537A3">
            <w:pPr>
              <w:ind w:firstLine="0"/>
              <w:rPr>
                <w:sz w:val="24"/>
                <w:lang w:bidi="ar-SA"/>
              </w:rPr>
            </w:pPr>
            <w:r w:rsidRPr="00BE414C">
              <w:rPr>
                <w:sz w:val="24"/>
                <w:lang w:bidi="ar-SA"/>
              </w:rPr>
              <w:t>X(25)</w:t>
            </w:r>
          </w:p>
          <w:p w:rsidR="004537A3" w:rsidRPr="00BE414C" w:rsidRDefault="004537A3" w:rsidP="004537A3">
            <w:pPr>
              <w:ind w:firstLine="0"/>
              <w:rPr>
                <w:sz w:val="24"/>
                <w:lang w:bidi="ar-SA"/>
              </w:rPr>
            </w:pPr>
            <w:r w:rsidRPr="00BE414C">
              <w:rPr>
                <w:sz w:val="24"/>
                <w:lang w:bidi="ar-SA"/>
              </w:rPr>
              <w:t>X(33)</w:t>
            </w:r>
          </w:p>
          <w:p w:rsidR="004537A3" w:rsidRPr="00BE414C" w:rsidRDefault="004537A3" w:rsidP="004537A3">
            <w:pPr>
              <w:ind w:firstLine="0"/>
              <w:rPr>
                <w:sz w:val="24"/>
                <w:lang w:bidi="ar-SA"/>
              </w:rPr>
            </w:pPr>
            <w:r w:rsidRPr="00BE414C">
              <w:rPr>
                <w:sz w:val="24"/>
                <w:lang w:bidi="ar-SA"/>
              </w:rPr>
              <w:t>X(17)</w:t>
            </w:r>
          </w:p>
          <w:p w:rsidR="004537A3" w:rsidRPr="00BE414C" w:rsidRDefault="004537A3" w:rsidP="004537A3">
            <w:pPr>
              <w:ind w:firstLine="0"/>
              <w:rPr>
                <w:sz w:val="24"/>
                <w:lang w:bidi="ar-SA"/>
              </w:rPr>
            </w:pPr>
            <w:r w:rsidRPr="00BE414C">
              <w:rPr>
                <w:sz w:val="24"/>
                <w:lang w:bidi="ar-SA"/>
              </w:rPr>
              <w:t>X(13)</w:t>
            </w:r>
          </w:p>
          <w:p w:rsidR="004537A3" w:rsidRPr="00BE414C" w:rsidRDefault="004537A3" w:rsidP="004537A3">
            <w:pPr>
              <w:ind w:firstLine="0"/>
              <w:rPr>
                <w:sz w:val="24"/>
                <w:lang w:bidi="ar-SA"/>
              </w:rPr>
            </w:pPr>
            <w:r w:rsidRPr="00BE414C">
              <w:rPr>
                <w:sz w:val="24"/>
                <w:lang w:bidi="ar-SA"/>
              </w:rPr>
              <w:t>X(8)</w:t>
            </w:r>
          </w:p>
          <w:p w:rsidR="004537A3" w:rsidRPr="00BE414C" w:rsidRDefault="004537A3" w:rsidP="004537A3">
            <w:pPr>
              <w:ind w:firstLine="0"/>
              <w:rPr>
                <w:sz w:val="24"/>
                <w:lang w:bidi="ar-SA"/>
              </w:rPr>
            </w:pPr>
            <w:r w:rsidRPr="00BE414C">
              <w:rPr>
                <w:sz w:val="24"/>
                <w:lang w:bidi="ar-SA"/>
              </w:rPr>
              <w:t>X(4)</w:t>
            </w:r>
          </w:p>
        </w:tc>
        <w:tc>
          <w:tcPr>
            <w:tcW w:w="1980" w:type="dxa"/>
            <w:gridSpan w:val="3"/>
            <w:tcBorders>
              <w:top w:val="single" w:sz="6" w:space="0" w:color="auto"/>
              <w:left w:val="single" w:sz="6" w:space="0" w:color="auto"/>
              <w:bottom w:val="single" w:sz="6" w:space="0" w:color="auto"/>
              <w:right w:val="single" w:sz="6" w:space="0" w:color="auto"/>
            </w:tcBorders>
          </w:tcPr>
          <w:p w:rsidR="004537A3" w:rsidRPr="00BE414C" w:rsidRDefault="004537A3" w:rsidP="004537A3">
            <w:pPr>
              <w:ind w:firstLine="0"/>
              <w:rPr>
                <w:sz w:val="24"/>
                <w:lang w:bidi="ar-SA"/>
              </w:rPr>
            </w:pPr>
          </w:p>
          <w:p w:rsidR="004537A3" w:rsidRPr="00BE414C" w:rsidRDefault="004537A3" w:rsidP="004537A3">
            <w:pPr>
              <w:ind w:firstLine="0"/>
              <w:rPr>
                <w:sz w:val="24"/>
                <w:lang w:bidi="ar-SA"/>
              </w:rPr>
            </w:pPr>
            <w:r w:rsidRPr="00BE414C">
              <w:rPr>
                <w:sz w:val="24"/>
                <w:lang w:bidi="ar-SA"/>
              </w:rPr>
              <w:t>X</w:t>
            </w:r>
          </w:p>
          <w:p w:rsidR="004537A3" w:rsidRPr="00BE414C" w:rsidRDefault="004537A3" w:rsidP="004537A3">
            <w:pPr>
              <w:ind w:firstLine="0"/>
              <w:rPr>
                <w:sz w:val="24"/>
                <w:lang w:bidi="ar-SA"/>
              </w:rPr>
            </w:pPr>
            <w:r w:rsidRPr="00BE414C">
              <w:rPr>
                <w:sz w:val="24"/>
                <w:lang w:bidi="ar-SA"/>
              </w:rPr>
              <w:t>X</w:t>
            </w:r>
          </w:p>
          <w:p w:rsidR="004537A3" w:rsidRPr="00BE414C" w:rsidRDefault="004537A3" w:rsidP="004537A3">
            <w:pPr>
              <w:ind w:firstLine="0"/>
              <w:rPr>
                <w:sz w:val="24"/>
                <w:lang w:bidi="ar-SA"/>
              </w:rPr>
            </w:pPr>
          </w:p>
          <w:p w:rsidR="004537A3" w:rsidRPr="00BE414C" w:rsidRDefault="004537A3" w:rsidP="004537A3">
            <w:pPr>
              <w:ind w:firstLine="0"/>
              <w:rPr>
                <w:sz w:val="24"/>
                <w:lang w:bidi="ar-SA"/>
              </w:rPr>
            </w:pPr>
          </w:p>
          <w:p w:rsidR="004537A3" w:rsidRPr="00BE414C" w:rsidRDefault="004537A3" w:rsidP="004537A3">
            <w:pPr>
              <w:ind w:firstLine="0"/>
              <w:rPr>
                <w:sz w:val="24"/>
                <w:lang w:bidi="ar-SA"/>
              </w:rPr>
            </w:pPr>
          </w:p>
          <w:p w:rsidR="004537A3" w:rsidRPr="00BE414C" w:rsidRDefault="004537A3" w:rsidP="004537A3">
            <w:pPr>
              <w:ind w:firstLine="0"/>
              <w:rPr>
                <w:sz w:val="24"/>
                <w:lang w:bidi="ar-SA"/>
              </w:rPr>
            </w:pPr>
          </w:p>
          <w:p w:rsidR="004537A3" w:rsidRPr="00BE414C" w:rsidRDefault="004537A3" w:rsidP="004537A3">
            <w:pPr>
              <w:ind w:firstLine="0"/>
              <w:rPr>
                <w:sz w:val="24"/>
                <w:lang w:bidi="ar-SA"/>
              </w:rPr>
            </w:pPr>
          </w:p>
          <w:p w:rsidR="004537A3" w:rsidRPr="00BE414C" w:rsidRDefault="004537A3" w:rsidP="004537A3">
            <w:pPr>
              <w:ind w:firstLine="0"/>
              <w:rPr>
                <w:sz w:val="24"/>
                <w:lang w:bidi="ar-SA"/>
              </w:rPr>
            </w:pPr>
            <w:r w:rsidRPr="00BE414C">
              <w:rPr>
                <w:sz w:val="24"/>
                <w:lang w:bidi="ar-SA"/>
              </w:rPr>
              <w:t>Pointe-Lévis</w:t>
            </w:r>
          </w:p>
        </w:tc>
        <w:tc>
          <w:tcPr>
            <w:tcW w:w="1800" w:type="dxa"/>
            <w:tcBorders>
              <w:top w:val="single" w:sz="6" w:space="0" w:color="auto"/>
              <w:left w:val="single" w:sz="6" w:space="0" w:color="auto"/>
              <w:bottom w:val="single" w:sz="6" w:space="0" w:color="auto"/>
              <w:right w:val="single" w:sz="6" w:space="0" w:color="auto"/>
            </w:tcBorders>
          </w:tcPr>
          <w:p w:rsidR="004537A3" w:rsidRPr="00BE414C" w:rsidRDefault="004537A3" w:rsidP="004537A3">
            <w:pPr>
              <w:ind w:firstLine="0"/>
              <w:rPr>
                <w:sz w:val="24"/>
                <w:lang w:bidi="ar-SA"/>
              </w:rPr>
            </w:pPr>
          </w:p>
          <w:p w:rsidR="004537A3" w:rsidRPr="00BE414C" w:rsidRDefault="004537A3" w:rsidP="004537A3">
            <w:pPr>
              <w:ind w:firstLine="0"/>
              <w:rPr>
                <w:sz w:val="24"/>
                <w:lang w:bidi="ar-SA"/>
              </w:rPr>
            </w:pPr>
          </w:p>
        </w:tc>
        <w:tc>
          <w:tcPr>
            <w:tcW w:w="1620" w:type="dxa"/>
            <w:gridSpan w:val="2"/>
            <w:tcBorders>
              <w:top w:val="single" w:sz="6" w:space="0" w:color="auto"/>
              <w:left w:val="single" w:sz="6" w:space="0" w:color="auto"/>
              <w:bottom w:val="single" w:sz="6" w:space="0" w:color="auto"/>
              <w:right w:val="single" w:sz="6" w:space="0" w:color="auto"/>
            </w:tcBorders>
          </w:tcPr>
          <w:p w:rsidR="004537A3" w:rsidRPr="00BE414C" w:rsidRDefault="004537A3" w:rsidP="004537A3">
            <w:pPr>
              <w:ind w:firstLine="0"/>
              <w:rPr>
                <w:sz w:val="24"/>
                <w:lang w:bidi="ar-SA"/>
              </w:rPr>
            </w:pPr>
          </w:p>
        </w:tc>
      </w:tr>
      <w:tr w:rsidR="004537A3" w:rsidRPr="00B31BBF">
        <w:tblPrEx>
          <w:tblCellMar>
            <w:top w:w="0" w:type="dxa"/>
            <w:bottom w:w="0" w:type="dxa"/>
          </w:tblCellMar>
        </w:tblPrEx>
        <w:tc>
          <w:tcPr>
            <w:tcW w:w="3510" w:type="dxa"/>
            <w:tcBorders>
              <w:top w:val="single" w:sz="6" w:space="0" w:color="auto"/>
              <w:left w:val="single" w:sz="6" w:space="0" w:color="auto"/>
              <w:bottom w:val="single" w:sz="6" w:space="0" w:color="auto"/>
              <w:right w:val="single" w:sz="6" w:space="0" w:color="auto"/>
            </w:tcBorders>
          </w:tcPr>
          <w:p w:rsidR="004537A3" w:rsidRPr="00BE414C" w:rsidRDefault="004537A3" w:rsidP="004537A3">
            <w:pPr>
              <w:ind w:firstLine="0"/>
              <w:rPr>
                <w:sz w:val="24"/>
                <w:lang w:bidi="ar-SA"/>
              </w:rPr>
            </w:pPr>
            <w:r w:rsidRPr="00BE414C">
              <w:rPr>
                <w:sz w:val="24"/>
                <w:lang w:bidi="ar-SA"/>
              </w:rPr>
              <w:t>- François Launière</w:t>
            </w:r>
          </w:p>
          <w:p w:rsidR="004537A3" w:rsidRPr="00BE414C" w:rsidRDefault="004537A3" w:rsidP="004537A3">
            <w:pPr>
              <w:ind w:firstLine="0"/>
              <w:rPr>
                <w:sz w:val="24"/>
                <w:lang w:bidi="ar-SA"/>
              </w:rPr>
            </w:pPr>
            <w:r w:rsidRPr="00BE414C">
              <w:rPr>
                <w:sz w:val="24"/>
                <w:lang w:bidi="ar-SA"/>
              </w:rPr>
              <w:t>(fils de Jacques)</w:t>
            </w:r>
          </w:p>
        </w:tc>
        <w:tc>
          <w:tcPr>
            <w:tcW w:w="1170" w:type="dxa"/>
            <w:gridSpan w:val="2"/>
            <w:tcBorders>
              <w:top w:val="single" w:sz="6" w:space="0" w:color="auto"/>
              <w:left w:val="single" w:sz="6" w:space="0" w:color="auto"/>
              <w:bottom w:val="single" w:sz="6" w:space="0" w:color="auto"/>
              <w:right w:val="single" w:sz="6" w:space="0" w:color="auto"/>
            </w:tcBorders>
          </w:tcPr>
          <w:p w:rsidR="004537A3" w:rsidRPr="00BE414C" w:rsidRDefault="004537A3" w:rsidP="004537A3">
            <w:pPr>
              <w:ind w:firstLine="0"/>
              <w:rPr>
                <w:sz w:val="24"/>
                <w:lang w:bidi="ar-SA"/>
              </w:rPr>
            </w:pPr>
          </w:p>
        </w:tc>
        <w:tc>
          <w:tcPr>
            <w:tcW w:w="1980" w:type="dxa"/>
            <w:gridSpan w:val="3"/>
            <w:tcBorders>
              <w:top w:val="single" w:sz="6" w:space="0" w:color="auto"/>
              <w:left w:val="single" w:sz="6" w:space="0" w:color="auto"/>
              <w:bottom w:val="single" w:sz="6" w:space="0" w:color="auto"/>
              <w:right w:val="single" w:sz="6" w:space="0" w:color="auto"/>
            </w:tcBorders>
          </w:tcPr>
          <w:p w:rsidR="004537A3" w:rsidRPr="00BE414C" w:rsidRDefault="004537A3" w:rsidP="004537A3">
            <w:pPr>
              <w:ind w:firstLine="0"/>
              <w:rPr>
                <w:sz w:val="24"/>
                <w:lang w:bidi="ar-SA"/>
              </w:rPr>
            </w:pPr>
          </w:p>
        </w:tc>
        <w:tc>
          <w:tcPr>
            <w:tcW w:w="1800" w:type="dxa"/>
            <w:tcBorders>
              <w:top w:val="single" w:sz="6" w:space="0" w:color="auto"/>
              <w:left w:val="single" w:sz="6" w:space="0" w:color="auto"/>
              <w:bottom w:val="single" w:sz="6" w:space="0" w:color="auto"/>
              <w:right w:val="single" w:sz="6" w:space="0" w:color="auto"/>
            </w:tcBorders>
          </w:tcPr>
          <w:p w:rsidR="004537A3" w:rsidRPr="00BE414C" w:rsidRDefault="004537A3" w:rsidP="004537A3">
            <w:pPr>
              <w:ind w:firstLine="0"/>
              <w:rPr>
                <w:sz w:val="24"/>
                <w:lang w:bidi="ar-SA"/>
              </w:rPr>
            </w:pPr>
            <w:r w:rsidRPr="00BE414C">
              <w:rPr>
                <w:sz w:val="24"/>
                <w:lang w:bidi="ar-SA"/>
              </w:rPr>
              <w:t>X</w:t>
            </w:r>
          </w:p>
          <w:p w:rsidR="004537A3" w:rsidRPr="00BE414C" w:rsidRDefault="004537A3" w:rsidP="004537A3">
            <w:pPr>
              <w:ind w:firstLine="0"/>
              <w:rPr>
                <w:sz w:val="24"/>
                <w:lang w:bidi="ar-SA"/>
              </w:rPr>
            </w:pPr>
            <w:r w:rsidRPr="00BE414C">
              <w:rPr>
                <w:sz w:val="24"/>
                <w:lang w:bidi="ar-SA"/>
              </w:rPr>
              <w:t>4</w:t>
            </w:r>
          </w:p>
        </w:tc>
        <w:tc>
          <w:tcPr>
            <w:tcW w:w="1620" w:type="dxa"/>
            <w:gridSpan w:val="2"/>
            <w:tcBorders>
              <w:top w:val="single" w:sz="6" w:space="0" w:color="auto"/>
              <w:left w:val="single" w:sz="6" w:space="0" w:color="auto"/>
              <w:bottom w:val="single" w:sz="6" w:space="0" w:color="auto"/>
              <w:right w:val="single" w:sz="6" w:space="0" w:color="auto"/>
            </w:tcBorders>
          </w:tcPr>
          <w:p w:rsidR="004537A3" w:rsidRPr="00BE414C" w:rsidRDefault="004537A3" w:rsidP="004537A3">
            <w:pPr>
              <w:ind w:firstLine="0"/>
              <w:rPr>
                <w:sz w:val="24"/>
                <w:lang w:bidi="ar-SA"/>
              </w:rPr>
            </w:pPr>
            <w:r w:rsidRPr="00BE414C">
              <w:rPr>
                <w:sz w:val="24"/>
                <w:lang w:bidi="ar-SA"/>
              </w:rPr>
              <w:t>X</w:t>
            </w:r>
          </w:p>
          <w:p w:rsidR="004537A3" w:rsidRPr="00BE414C" w:rsidRDefault="004537A3" w:rsidP="004537A3">
            <w:pPr>
              <w:ind w:firstLine="0"/>
              <w:rPr>
                <w:sz w:val="24"/>
                <w:lang w:bidi="ar-SA"/>
              </w:rPr>
            </w:pPr>
            <w:r w:rsidRPr="00BE414C">
              <w:rPr>
                <w:sz w:val="24"/>
                <w:lang w:bidi="ar-SA"/>
              </w:rPr>
              <w:t>St-Pierre Cha</w:t>
            </w:r>
            <w:r w:rsidRPr="00BE414C">
              <w:rPr>
                <w:sz w:val="24"/>
                <w:lang w:bidi="ar-SA"/>
              </w:rPr>
              <w:t>r</w:t>
            </w:r>
            <w:r w:rsidRPr="00BE414C">
              <w:rPr>
                <w:sz w:val="24"/>
                <w:lang w:bidi="ar-SA"/>
              </w:rPr>
              <w:t>le</w:t>
            </w:r>
            <w:r w:rsidRPr="00BE414C">
              <w:rPr>
                <w:sz w:val="24"/>
                <w:lang w:bidi="ar-SA"/>
              </w:rPr>
              <w:t>s</w:t>
            </w:r>
            <w:r w:rsidRPr="00BE414C">
              <w:rPr>
                <w:sz w:val="24"/>
                <w:lang w:bidi="ar-SA"/>
              </w:rPr>
              <w:t>bourg</w:t>
            </w:r>
          </w:p>
        </w:tc>
      </w:tr>
      <w:tr w:rsidR="004537A3" w:rsidRPr="00B31BBF">
        <w:tblPrEx>
          <w:tblCellMar>
            <w:top w:w="0" w:type="dxa"/>
            <w:bottom w:w="0" w:type="dxa"/>
          </w:tblCellMar>
        </w:tblPrEx>
        <w:tc>
          <w:tcPr>
            <w:tcW w:w="3510" w:type="dxa"/>
            <w:tcBorders>
              <w:top w:val="single" w:sz="6" w:space="0" w:color="auto"/>
              <w:left w:val="single" w:sz="6" w:space="0" w:color="auto"/>
              <w:bottom w:val="single" w:sz="6" w:space="0" w:color="auto"/>
              <w:right w:val="single" w:sz="6" w:space="0" w:color="auto"/>
            </w:tcBorders>
          </w:tcPr>
          <w:p w:rsidR="004537A3" w:rsidRPr="00BE414C" w:rsidRDefault="004537A3" w:rsidP="004537A3">
            <w:pPr>
              <w:ind w:firstLine="0"/>
              <w:rPr>
                <w:sz w:val="24"/>
                <w:lang w:bidi="ar-SA"/>
              </w:rPr>
            </w:pPr>
            <w:r w:rsidRPr="00BE414C">
              <w:rPr>
                <w:sz w:val="24"/>
                <w:lang w:bidi="ar-SA"/>
              </w:rPr>
              <w:t>- Antoine Launière</w:t>
            </w:r>
          </w:p>
        </w:tc>
        <w:tc>
          <w:tcPr>
            <w:tcW w:w="1170" w:type="dxa"/>
            <w:gridSpan w:val="2"/>
            <w:tcBorders>
              <w:top w:val="single" w:sz="6" w:space="0" w:color="auto"/>
              <w:left w:val="single" w:sz="6" w:space="0" w:color="auto"/>
              <w:bottom w:val="single" w:sz="6" w:space="0" w:color="auto"/>
              <w:right w:val="single" w:sz="6" w:space="0" w:color="auto"/>
            </w:tcBorders>
          </w:tcPr>
          <w:p w:rsidR="004537A3" w:rsidRPr="00BE414C" w:rsidRDefault="004537A3" w:rsidP="004537A3">
            <w:pPr>
              <w:ind w:firstLine="0"/>
              <w:rPr>
                <w:sz w:val="24"/>
                <w:lang w:bidi="ar-SA"/>
              </w:rPr>
            </w:pPr>
            <w:r w:rsidRPr="00BE414C">
              <w:rPr>
                <w:sz w:val="24"/>
                <w:lang w:bidi="ar-SA"/>
              </w:rPr>
              <w:t>X(15)</w:t>
            </w:r>
          </w:p>
        </w:tc>
        <w:tc>
          <w:tcPr>
            <w:tcW w:w="1980" w:type="dxa"/>
            <w:gridSpan w:val="3"/>
            <w:tcBorders>
              <w:top w:val="single" w:sz="6" w:space="0" w:color="auto"/>
              <w:left w:val="single" w:sz="6" w:space="0" w:color="auto"/>
              <w:bottom w:val="single" w:sz="6" w:space="0" w:color="auto"/>
              <w:right w:val="single" w:sz="6" w:space="0" w:color="auto"/>
            </w:tcBorders>
          </w:tcPr>
          <w:p w:rsidR="004537A3" w:rsidRPr="00BE414C" w:rsidRDefault="004537A3" w:rsidP="004537A3">
            <w:pPr>
              <w:ind w:firstLine="0"/>
              <w:rPr>
                <w:sz w:val="24"/>
                <w:lang w:bidi="ar-SA"/>
              </w:rPr>
            </w:pPr>
            <w:r w:rsidRPr="00BE414C">
              <w:rPr>
                <w:sz w:val="24"/>
                <w:lang w:bidi="ar-SA"/>
              </w:rPr>
              <w:t>X</w:t>
            </w:r>
          </w:p>
          <w:p w:rsidR="004537A3" w:rsidRPr="00BE414C" w:rsidRDefault="004537A3" w:rsidP="004537A3">
            <w:pPr>
              <w:ind w:firstLine="0"/>
              <w:rPr>
                <w:sz w:val="24"/>
                <w:lang w:bidi="ar-SA"/>
              </w:rPr>
            </w:pPr>
            <w:r w:rsidRPr="00BE414C">
              <w:rPr>
                <w:sz w:val="24"/>
                <w:lang w:bidi="ar-SA"/>
              </w:rPr>
              <w:t>rés. ?</w:t>
            </w:r>
          </w:p>
        </w:tc>
        <w:tc>
          <w:tcPr>
            <w:tcW w:w="1800" w:type="dxa"/>
            <w:tcBorders>
              <w:top w:val="single" w:sz="6" w:space="0" w:color="auto"/>
              <w:left w:val="single" w:sz="6" w:space="0" w:color="auto"/>
              <w:bottom w:val="single" w:sz="6" w:space="0" w:color="auto"/>
              <w:right w:val="single" w:sz="6" w:space="0" w:color="auto"/>
            </w:tcBorders>
          </w:tcPr>
          <w:p w:rsidR="004537A3" w:rsidRPr="00BE414C" w:rsidRDefault="004537A3" w:rsidP="004537A3">
            <w:pPr>
              <w:ind w:firstLine="0"/>
              <w:rPr>
                <w:sz w:val="24"/>
                <w:lang w:bidi="ar-SA"/>
              </w:rPr>
            </w:pPr>
            <w:r w:rsidRPr="00BE414C">
              <w:rPr>
                <w:sz w:val="24"/>
                <w:lang w:bidi="ar-SA"/>
              </w:rPr>
              <w:t>X</w:t>
            </w:r>
          </w:p>
          <w:p w:rsidR="004537A3" w:rsidRPr="00BE414C" w:rsidRDefault="004537A3" w:rsidP="004537A3">
            <w:pPr>
              <w:ind w:firstLine="0"/>
              <w:rPr>
                <w:sz w:val="24"/>
                <w:lang w:bidi="ar-SA"/>
              </w:rPr>
            </w:pPr>
            <w:r w:rsidRPr="00BE414C">
              <w:rPr>
                <w:sz w:val="24"/>
                <w:lang w:bidi="ar-SA"/>
              </w:rPr>
              <w:t>4</w:t>
            </w:r>
          </w:p>
          <w:p w:rsidR="004537A3" w:rsidRPr="00BE414C" w:rsidRDefault="004537A3" w:rsidP="004537A3">
            <w:pPr>
              <w:ind w:firstLine="0"/>
              <w:rPr>
                <w:sz w:val="24"/>
                <w:lang w:bidi="ar-SA"/>
              </w:rPr>
            </w:pPr>
            <w:r w:rsidRPr="00BE414C">
              <w:rPr>
                <w:sz w:val="24"/>
                <w:lang w:bidi="ar-SA"/>
              </w:rPr>
              <w:t>4 à Rivi</w:t>
            </w:r>
            <w:r w:rsidRPr="00BE414C">
              <w:rPr>
                <w:sz w:val="24"/>
                <w:lang w:bidi="ar-SA"/>
              </w:rPr>
              <w:t>è</w:t>
            </w:r>
            <w:r w:rsidRPr="00BE414C">
              <w:rPr>
                <w:sz w:val="24"/>
                <w:lang w:bidi="ar-SA"/>
              </w:rPr>
              <w:t xml:space="preserve">re-du-Loup en sept. 1884 </w:t>
            </w:r>
          </w:p>
        </w:tc>
        <w:tc>
          <w:tcPr>
            <w:tcW w:w="1620" w:type="dxa"/>
            <w:gridSpan w:val="2"/>
            <w:tcBorders>
              <w:top w:val="single" w:sz="6" w:space="0" w:color="auto"/>
              <w:left w:val="single" w:sz="6" w:space="0" w:color="auto"/>
              <w:bottom w:val="single" w:sz="6" w:space="0" w:color="auto"/>
              <w:right w:val="single" w:sz="6" w:space="0" w:color="auto"/>
            </w:tcBorders>
          </w:tcPr>
          <w:p w:rsidR="004537A3" w:rsidRPr="00BE414C" w:rsidRDefault="004537A3" w:rsidP="004537A3">
            <w:pPr>
              <w:ind w:firstLine="0"/>
              <w:rPr>
                <w:sz w:val="24"/>
                <w:lang w:bidi="ar-SA"/>
              </w:rPr>
            </w:pPr>
          </w:p>
        </w:tc>
      </w:tr>
      <w:tr w:rsidR="004537A3" w:rsidRPr="00B31BBF">
        <w:tblPrEx>
          <w:tblCellMar>
            <w:top w:w="0" w:type="dxa"/>
            <w:bottom w:w="0" w:type="dxa"/>
          </w:tblCellMar>
        </w:tblPrEx>
        <w:tc>
          <w:tcPr>
            <w:tcW w:w="3510" w:type="dxa"/>
            <w:tcBorders>
              <w:top w:val="single" w:sz="6" w:space="0" w:color="auto"/>
              <w:left w:val="single" w:sz="6" w:space="0" w:color="auto"/>
              <w:bottom w:val="single" w:sz="6" w:space="0" w:color="auto"/>
              <w:right w:val="single" w:sz="6" w:space="0" w:color="auto"/>
            </w:tcBorders>
          </w:tcPr>
          <w:p w:rsidR="004537A3" w:rsidRPr="00BE414C" w:rsidRDefault="004537A3" w:rsidP="004537A3">
            <w:pPr>
              <w:ind w:firstLine="0"/>
              <w:rPr>
                <w:sz w:val="24"/>
                <w:lang w:bidi="ar-SA"/>
              </w:rPr>
            </w:pPr>
            <w:r w:rsidRPr="00BE414C">
              <w:rPr>
                <w:sz w:val="24"/>
                <w:lang w:bidi="ar-SA"/>
              </w:rPr>
              <w:t>- Jean Bte Launière</w:t>
            </w:r>
          </w:p>
        </w:tc>
        <w:tc>
          <w:tcPr>
            <w:tcW w:w="1170" w:type="dxa"/>
            <w:gridSpan w:val="2"/>
            <w:tcBorders>
              <w:top w:val="single" w:sz="6" w:space="0" w:color="auto"/>
              <w:left w:val="single" w:sz="6" w:space="0" w:color="auto"/>
              <w:bottom w:val="single" w:sz="6" w:space="0" w:color="auto"/>
              <w:right w:val="single" w:sz="6" w:space="0" w:color="auto"/>
            </w:tcBorders>
          </w:tcPr>
          <w:p w:rsidR="004537A3" w:rsidRPr="00BE414C" w:rsidRDefault="004537A3" w:rsidP="004537A3">
            <w:pPr>
              <w:ind w:firstLine="0"/>
              <w:rPr>
                <w:sz w:val="24"/>
                <w:lang w:bidi="ar-SA"/>
              </w:rPr>
            </w:pPr>
            <w:r w:rsidRPr="00BE414C">
              <w:rPr>
                <w:sz w:val="24"/>
                <w:lang w:bidi="ar-SA"/>
              </w:rPr>
              <w:t>X(11)</w:t>
            </w:r>
          </w:p>
        </w:tc>
        <w:tc>
          <w:tcPr>
            <w:tcW w:w="1980" w:type="dxa"/>
            <w:gridSpan w:val="3"/>
            <w:tcBorders>
              <w:top w:val="single" w:sz="6" w:space="0" w:color="auto"/>
              <w:left w:val="single" w:sz="6" w:space="0" w:color="auto"/>
              <w:bottom w:val="single" w:sz="6" w:space="0" w:color="auto"/>
              <w:right w:val="single" w:sz="6" w:space="0" w:color="auto"/>
            </w:tcBorders>
          </w:tcPr>
          <w:p w:rsidR="004537A3" w:rsidRPr="00BE414C" w:rsidRDefault="004537A3" w:rsidP="004537A3">
            <w:pPr>
              <w:ind w:firstLine="0"/>
              <w:rPr>
                <w:sz w:val="24"/>
                <w:lang w:bidi="ar-SA"/>
              </w:rPr>
            </w:pPr>
            <w:r w:rsidRPr="00BE414C">
              <w:rPr>
                <w:sz w:val="24"/>
                <w:lang w:bidi="ar-SA"/>
              </w:rPr>
              <w:t>X</w:t>
            </w:r>
          </w:p>
          <w:p w:rsidR="004537A3" w:rsidRPr="00BE414C" w:rsidRDefault="004537A3" w:rsidP="004537A3">
            <w:pPr>
              <w:ind w:firstLine="0"/>
              <w:rPr>
                <w:sz w:val="24"/>
                <w:lang w:bidi="ar-SA"/>
              </w:rPr>
            </w:pPr>
            <w:r w:rsidRPr="00BE414C">
              <w:rPr>
                <w:sz w:val="24"/>
                <w:lang w:bidi="ar-SA"/>
              </w:rPr>
              <w:t>rés. ?</w:t>
            </w:r>
          </w:p>
        </w:tc>
        <w:tc>
          <w:tcPr>
            <w:tcW w:w="1800" w:type="dxa"/>
            <w:tcBorders>
              <w:top w:val="single" w:sz="6" w:space="0" w:color="auto"/>
              <w:left w:val="single" w:sz="6" w:space="0" w:color="auto"/>
              <w:bottom w:val="single" w:sz="6" w:space="0" w:color="auto"/>
              <w:right w:val="single" w:sz="6" w:space="0" w:color="auto"/>
            </w:tcBorders>
          </w:tcPr>
          <w:p w:rsidR="004537A3" w:rsidRPr="00BE414C" w:rsidRDefault="004537A3" w:rsidP="004537A3">
            <w:pPr>
              <w:ind w:firstLine="0"/>
              <w:rPr>
                <w:sz w:val="24"/>
                <w:lang w:bidi="ar-SA"/>
              </w:rPr>
            </w:pPr>
            <w:r w:rsidRPr="00BE414C">
              <w:rPr>
                <w:sz w:val="24"/>
                <w:lang w:bidi="ar-SA"/>
              </w:rPr>
              <w:t>X</w:t>
            </w:r>
          </w:p>
          <w:p w:rsidR="004537A3" w:rsidRPr="00BE414C" w:rsidRDefault="004537A3" w:rsidP="004537A3">
            <w:pPr>
              <w:ind w:firstLine="0"/>
              <w:rPr>
                <w:sz w:val="24"/>
                <w:lang w:bidi="ar-SA"/>
              </w:rPr>
            </w:pPr>
            <w:r w:rsidRPr="00BE414C">
              <w:rPr>
                <w:sz w:val="24"/>
                <w:lang w:bidi="ar-SA"/>
              </w:rPr>
              <w:t>3</w:t>
            </w:r>
          </w:p>
          <w:p w:rsidR="004537A3" w:rsidRPr="00BE414C" w:rsidRDefault="004537A3" w:rsidP="004537A3">
            <w:pPr>
              <w:ind w:firstLine="0"/>
              <w:rPr>
                <w:sz w:val="24"/>
                <w:lang w:bidi="ar-SA"/>
              </w:rPr>
            </w:pPr>
            <w:r w:rsidRPr="00BE414C">
              <w:rPr>
                <w:sz w:val="24"/>
                <w:lang w:bidi="ar-SA"/>
              </w:rPr>
              <w:t>1979, ch</w:t>
            </w:r>
            <w:r w:rsidRPr="00BE414C">
              <w:rPr>
                <w:sz w:val="24"/>
                <w:lang w:bidi="ar-SA"/>
              </w:rPr>
              <w:t>e</w:t>
            </w:r>
            <w:r w:rsidRPr="00BE414C">
              <w:rPr>
                <w:sz w:val="24"/>
                <w:lang w:bidi="ar-SA"/>
              </w:rPr>
              <w:t>min du lac Poh</w:t>
            </w:r>
            <w:r w:rsidRPr="00BE414C">
              <w:rPr>
                <w:sz w:val="24"/>
                <w:lang w:bidi="ar-SA"/>
              </w:rPr>
              <w:t>é</w:t>
            </w:r>
            <w:r w:rsidRPr="00BE414C">
              <w:rPr>
                <w:sz w:val="24"/>
                <w:lang w:bidi="ar-SA"/>
              </w:rPr>
              <w:t>né-gamook</w:t>
            </w:r>
          </w:p>
          <w:p w:rsidR="004537A3" w:rsidRPr="00BE414C" w:rsidRDefault="004537A3" w:rsidP="004537A3">
            <w:pPr>
              <w:ind w:firstLine="0"/>
              <w:rPr>
                <w:sz w:val="24"/>
                <w:lang w:bidi="ar-SA"/>
              </w:rPr>
            </w:pPr>
            <w:r w:rsidRPr="00BE414C">
              <w:rPr>
                <w:sz w:val="24"/>
                <w:lang w:bidi="ar-SA"/>
              </w:rPr>
              <w:t>6 à Rivi</w:t>
            </w:r>
            <w:r w:rsidRPr="00BE414C">
              <w:rPr>
                <w:sz w:val="24"/>
                <w:lang w:bidi="ar-SA"/>
              </w:rPr>
              <w:t>è</w:t>
            </w:r>
            <w:r w:rsidRPr="00BE414C">
              <w:rPr>
                <w:sz w:val="24"/>
                <w:lang w:bidi="ar-SA"/>
              </w:rPr>
              <w:t xml:space="preserve">re-du-Loup en sept.1884 </w:t>
            </w:r>
          </w:p>
        </w:tc>
        <w:tc>
          <w:tcPr>
            <w:tcW w:w="1620" w:type="dxa"/>
            <w:gridSpan w:val="2"/>
            <w:tcBorders>
              <w:top w:val="single" w:sz="6" w:space="0" w:color="auto"/>
              <w:left w:val="single" w:sz="6" w:space="0" w:color="auto"/>
              <w:bottom w:val="single" w:sz="6" w:space="0" w:color="auto"/>
              <w:right w:val="single" w:sz="6" w:space="0" w:color="auto"/>
            </w:tcBorders>
          </w:tcPr>
          <w:p w:rsidR="004537A3" w:rsidRPr="00BE414C" w:rsidRDefault="004537A3" w:rsidP="004537A3">
            <w:pPr>
              <w:ind w:firstLine="0"/>
              <w:rPr>
                <w:sz w:val="24"/>
                <w:lang w:bidi="ar-SA"/>
              </w:rPr>
            </w:pPr>
          </w:p>
        </w:tc>
      </w:tr>
      <w:tr w:rsidR="004537A3" w:rsidRPr="00B31BBF">
        <w:tblPrEx>
          <w:tblCellMar>
            <w:top w:w="0" w:type="dxa"/>
            <w:bottom w:w="0" w:type="dxa"/>
          </w:tblCellMar>
        </w:tblPrEx>
        <w:tc>
          <w:tcPr>
            <w:tcW w:w="3510" w:type="dxa"/>
            <w:tcBorders>
              <w:top w:val="single" w:sz="6" w:space="0" w:color="auto"/>
              <w:left w:val="single" w:sz="6" w:space="0" w:color="auto"/>
              <w:bottom w:val="single" w:sz="6" w:space="0" w:color="auto"/>
              <w:right w:val="single" w:sz="6" w:space="0" w:color="auto"/>
            </w:tcBorders>
          </w:tcPr>
          <w:p w:rsidR="004537A3" w:rsidRPr="00BE414C" w:rsidRDefault="004537A3" w:rsidP="004537A3">
            <w:pPr>
              <w:ind w:firstLine="0"/>
              <w:rPr>
                <w:sz w:val="24"/>
                <w:lang w:bidi="ar-SA"/>
              </w:rPr>
            </w:pPr>
            <w:r w:rsidRPr="00BE414C">
              <w:rPr>
                <w:sz w:val="24"/>
                <w:lang w:bidi="ar-SA"/>
              </w:rPr>
              <w:t>- Nicolas Francis, veuf</w:t>
            </w:r>
          </w:p>
          <w:p w:rsidR="004537A3" w:rsidRPr="00BE414C" w:rsidRDefault="004537A3" w:rsidP="004537A3">
            <w:pPr>
              <w:ind w:firstLine="0"/>
              <w:rPr>
                <w:sz w:val="24"/>
                <w:lang w:bidi="ar-SA"/>
              </w:rPr>
            </w:pPr>
            <w:r w:rsidRPr="00BE414C">
              <w:rPr>
                <w:sz w:val="24"/>
                <w:lang w:bidi="ar-SA"/>
              </w:rPr>
              <w:t>- Jacques Francis</w:t>
            </w:r>
          </w:p>
          <w:p w:rsidR="004537A3" w:rsidRPr="00BE414C" w:rsidRDefault="004537A3" w:rsidP="004537A3">
            <w:pPr>
              <w:ind w:firstLine="0"/>
              <w:rPr>
                <w:sz w:val="24"/>
                <w:lang w:bidi="ar-SA"/>
              </w:rPr>
            </w:pPr>
            <w:r w:rsidRPr="00BE414C">
              <w:rPr>
                <w:sz w:val="24"/>
                <w:lang w:bidi="ar-SA"/>
              </w:rPr>
              <w:t>- Laurent Francis</w:t>
            </w:r>
          </w:p>
          <w:p w:rsidR="004537A3" w:rsidRPr="00BE414C" w:rsidRDefault="004537A3" w:rsidP="004537A3">
            <w:pPr>
              <w:ind w:firstLine="0"/>
              <w:rPr>
                <w:sz w:val="24"/>
                <w:lang w:bidi="ar-SA"/>
              </w:rPr>
            </w:pPr>
            <w:r w:rsidRPr="00BE414C">
              <w:rPr>
                <w:sz w:val="24"/>
                <w:lang w:bidi="ar-SA"/>
              </w:rPr>
              <w:t>- Thérèse Francis</w:t>
            </w:r>
          </w:p>
        </w:tc>
        <w:tc>
          <w:tcPr>
            <w:tcW w:w="1170" w:type="dxa"/>
            <w:gridSpan w:val="2"/>
            <w:tcBorders>
              <w:top w:val="single" w:sz="6" w:space="0" w:color="auto"/>
              <w:left w:val="single" w:sz="6" w:space="0" w:color="auto"/>
              <w:bottom w:val="single" w:sz="6" w:space="0" w:color="auto"/>
              <w:right w:val="single" w:sz="6" w:space="0" w:color="auto"/>
            </w:tcBorders>
          </w:tcPr>
          <w:p w:rsidR="004537A3" w:rsidRPr="00BE414C" w:rsidRDefault="004537A3" w:rsidP="004537A3">
            <w:pPr>
              <w:ind w:firstLine="0"/>
              <w:rPr>
                <w:sz w:val="24"/>
                <w:lang w:bidi="ar-SA"/>
              </w:rPr>
            </w:pPr>
            <w:r w:rsidRPr="00BE414C">
              <w:rPr>
                <w:sz w:val="24"/>
                <w:lang w:bidi="ar-SA"/>
              </w:rPr>
              <w:t>X(45)</w:t>
            </w:r>
          </w:p>
          <w:p w:rsidR="004537A3" w:rsidRPr="00BE414C" w:rsidRDefault="004537A3" w:rsidP="004537A3">
            <w:pPr>
              <w:ind w:firstLine="0"/>
              <w:rPr>
                <w:sz w:val="24"/>
                <w:lang w:bidi="ar-SA"/>
              </w:rPr>
            </w:pPr>
            <w:r w:rsidRPr="00BE414C">
              <w:rPr>
                <w:sz w:val="24"/>
                <w:lang w:bidi="ar-SA"/>
              </w:rPr>
              <w:t>X(15)</w:t>
            </w:r>
          </w:p>
          <w:p w:rsidR="004537A3" w:rsidRPr="00BE414C" w:rsidRDefault="004537A3" w:rsidP="004537A3">
            <w:pPr>
              <w:ind w:firstLine="0"/>
              <w:rPr>
                <w:sz w:val="24"/>
                <w:lang w:bidi="ar-SA"/>
              </w:rPr>
            </w:pPr>
            <w:r w:rsidRPr="00BE414C">
              <w:rPr>
                <w:sz w:val="24"/>
                <w:lang w:bidi="ar-SA"/>
              </w:rPr>
              <w:t>X(6)</w:t>
            </w:r>
          </w:p>
          <w:p w:rsidR="004537A3" w:rsidRPr="00BE414C" w:rsidRDefault="004537A3" w:rsidP="004537A3">
            <w:pPr>
              <w:ind w:firstLine="0"/>
              <w:rPr>
                <w:sz w:val="24"/>
                <w:lang w:bidi="ar-SA"/>
              </w:rPr>
            </w:pPr>
            <w:r w:rsidRPr="00BE414C">
              <w:rPr>
                <w:sz w:val="24"/>
                <w:lang w:bidi="ar-SA"/>
              </w:rPr>
              <w:t>X(8)</w:t>
            </w:r>
          </w:p>
        </w:tc>
        <w:tc>
          <w:tcPr>
            <w:tcW w:w="1980" w:type="dxa"/>
            <w:gridSpan w:val="3"/>
            <w:tcBorders>
              <w:top w:val="single" w:sz="6" w:space="0" w:color="auto"/>
              <w:left w:val="single" w:sz="6" w:space="0" w:color="auto"/>
              <w:bottom w:val="single" w:sz="6" w:space="0" w:color="auto"/>
              <w:right w:val="single" w:sz="6" w:space="0" w:color="auto"/>
            </w:tcBorders>
          </w:tcPr>
          <w:p w:rsidR="004537A3" w:rsidRPr="00BE414C" w:rsidRDefault="004537A3" w:rsidP="004537A3">
            <w:pPr>
              <w:ind w:firstLine="0"/>
              <w:rPr>
                <w:sz w:val="24"/>
                <w:lang w:bidi="ar-SA"/>
              </w:rPr>
            </w:pPr>
          </w:p>
        </w:tc>
        <w:tc>
          <w:tcPr>
            <w:tcW w:w="1800" w:type="dxa"/>
            <w:tcBorders>
              <w:top w:val="single" w:sz="6" w:space="0" w:color="auto"/>
              <w:left w:val="single" w:sz="6" w:space="0" w:color="auto"/>
              <w:bottom w:val="single" w:sz="6" w:space="0" w:color="auto"/>
              <w:right w:val="single" w:sz="6" w:space="0" w:color="auto"/>
            </w:tcBorders>
          </w:tcPr>
          <w:p w:rsidR="004537A3" w:rsidRPr="00BE414C" w:rsidRDefault="004537A3" w:rsidP="004537A3">
            <w:pPr>
              <w:ind w:firstLine="0"/>
              <w:rPr>
                <w:sz w:val="24"/>
                <w:lang w:bidi="ar-SA"/>
              </w:rPr>
            </w:pPr>
          </w:p>
        </w:tc>
        <w:tc>
          <w:tcPr>
            <w:tcW w:w="1620" w:type="dxa"/>
            <w:gridSpan w:val="2"/>
            <w:tcBorders>
              <w:top w:val="single" w:sz="6" w:space="0" w:color="auto"/>
              <w:left w:val="single" w:sz="6" w:space="0" w:color="auto"/>
              <w:bottom w:val="single" w:sz="6" w:space="0" w:color="auto"/>
              <w:right w:val="single" w:sz="6" w:space="0" w:color="auto"/>
            </w:tcBorders>
          </w:tcPr>
          <w:p w:rsidR="004537A3" w:rsidRPr="00BE414C" w:rsidRDefault="004537A3" w:rsidP="004537A3">
            <w:pPr>
              <w:ind w:firstLine="0"/>
              <w:rPr>
                <w:sz w:val="24"/>
                <w:lang w:bidi="ar-SA"/>
              </w:rPr>
            </w:pPr>
          </w:p>
        </w:tc>
      </w:tr>
      <w:tr w:rsidR="004537A3" w:rsidRPr="00B31BBF">
        <w:tblPrEx>
          <w:tblCellMar>
            <w:top w:w="0" w:type="dxa"/>
            <w:bottom w:w="0" w:type="dxa"/>
          </w:tblCellMar>
        </w:tblPrEx>
        <w:tc>
          <w:tcPr>
            <w:tcW w:w="3510" w:type="dxa"/>
            <w:tcBorders>
              <w:top w:val="single" w:sz="6" w:space="0" w:color="auto"/>
              <w:left w:val="single" w:sz="6" w:space="0" w:color="auto"/>
              <w:bottom w:val="single" w:sz="6" w:space="0" w:color="auto"/>
              <w:right w:val="single" w:sz="6" w:space="0" w:color="auto"/>
            </w:tcBorders>
          </w:tcPr>
          <w:p w:rsidR="004537A3" w:rsidRPr="00BE414C" w:rsidRDefault="004537A3" w:rsidP="004537A3">
            <w:pPr>
              <w:ind w:firstLine="0"/>
              <w:rPr>
                <w:sz w:val="24"/>
                <w:lang w:bidi="ar-SA"/>
              </w:rPr>
            </w:pPr>
            <w:r w:rsidRPr="00BE414C">
              <w:rPr>
                <w:sz w:val="24"/>
                <w:lang w:bidi="ar-SA"/>
              </w:rPr>
              <w:t>- André Francis</w:t>
            </w:r>
          </w:p>
          <w:p w:rsidR="004537A3" w:rsidRPr="00BE414C" w:rsidRDefault="004537A3" w:rsidP="004537A3">
            <w:pPr>
              <w:ind w:firstLine="0"/>
              <w:rPr>
                <w:sz w:val="24"/>
                <w:lang w:bidi="ar-SA"/>
              </w:rPr>
            </w:pPr>
            <w:r w:rsidRPr="00BE414C">
              <w:rPr>
                <w:sz w:val="24"/>
                <w:lang w:bidi="ar-SA"/>
              </w:rPr>
              <w:t>(fils de Nicolas)</w:t>
            </w:r>
          </w:p>
        </w:tc>
        <w:tc>
          <w:tcPr>
            <w:tcW w:w="1170" w:type="dxa"/>
            <w:gridSpan w:val="2"/>
            <w:tcBorders>
              <w:top w:val="single" w:sz="6" w:space="0" w:color="auto"/>
              <w:left w:val="single" w:sz="6" w:space="0" w:color="auto"/>
              <w:bottom w:val="single" w:sz="6" w:space="0" w:color="auto"/>
              <w:right w:val="single" w:sz="6" w:space="0" w:color="auto"/>
            </w:tcBorders>
          </w:tcPr>
          <w:p w:rsidR="004537A3" w:rsidRPr="00BE414C" w:rsidRDefault="004537A3" w:rsidP="004537A3">
            <w:pPr>
              <w:ind w:firstLine="0"/>
              <w:rPr>
                <w:sz w:val="24"/>
                <w:lang w:bidi="ar-SA"/>
              </w:rPr>
            </w:pPr>
            <w:r w:rsidRPr="00BE414C">
              <w:rPr>
                <w:sz w:val="24"/>
                <w:lang w:bidi="ar-SA"/>
              </w:rPr>
              <w:t>X(12)</w:t>
            </w:r>
          </w:p>
        </w:tc>
        <w:tc>
          <w:tcPr>
            <w:tcW w:w="1980" w:type="dxa"/>
            <w:gridSpan w:val="3"/>
            <w:tcBorders>
              <w:top w:val="single" w:sz="6" w:space="0" w:color="auto"/>
              <w:left w:val="single" w:sz="6" w:space="0" w:color="auto"/>
              <w:bottom w:val="single" w:sz="6" w:space="0" w:color="auto"/>
              <w:right w:val="single" w:sz="6" w:space="0" w:color="auto"/>
            </w:tcBorders>
          </w:tcPr>
          <w:p w:rsidR="004537A3" w:rsidRPr="00BE414C" w:rsidRDefault="004537A3" w:rsidP="004537A3">
            <w:pPr>
              <w:ind w:firstLine="0"/>
              <w:rPr>
                <w:sz w:val="24"/>
                <w:lang w:bidi="ar-SA"/>
              </w:rPr>
            </w:pPr>
            <w:r w:rsidRPr="00BE414C">
              <w:rPr>
                <w:sz w:val="24"/>
                <w:lang w:bidi="ar-SA"/>
              </w:rPr>
              <w:t>X</w:t>
            </w:r>
          </w:p>
          <w:p w:rsidR="004537A3" w:rsidRPr="00BE414C" w:rsidRDefault="004537A3" w:rsidP="004537A3">
            <w:pPr>
              <w:ind w:firstLine="0"/>
              <w:rPr>
                <w:sz w:val="24"/>
                <w:lang w:bidi="ar-SA"/>
              </w:rPr>
            </w:pPr>
            <w:r w:rsidRPr="00BE414C">
              <w:rPr>
                <w:sz w:val="24"/>
                <w:lang w:bidi="ar-SA"/>
              </w:rPr>
              <w:t>rés. ?</w:t>
            </w:r>
          </w:p>
        </w:tc>
        <w:tc>
          <w:tcPr>
            <w:tcW w:w="1800" w:type="dxa"/>
            <w:tcBorders>
              <w:top w:val="single" w:sz="6" w:space="0" w:color="auto"/>
              <w:left w:val="single" w:sz="6" w:space="0" w:color="auto"/>
              <w:bottom w:val="single" w:sz="6" w:space="0" w:color="auto"/>
              <w:right w:val="single" w:sz="6" w:space="0" w:color="auto"/>
            </w:tcBorders>
          </w:tcPr>
          <w:p w:rsidR="004537A3" w:rsidRPr="00BE414C" w:rsidRDefault="004537A3" w:rsidP="004537A3">
            <w:pPr>
              <w:ind w:firstLine="0"/>
              <w:rPr>
                <w:sz w:val="24"/>
                <w:lang w:bidi="ar-SA"/>
              </w:rPr>
            </w:pPr>
          </w:p>
        </w:tc>
        <w:tc>
          <w:tcPr>
            <w:tcW w:w="1620" w:type="dxa"/>
            <w:gridSpan w:val="2"/>
            <w:tcBorders>
              <w:top w:val="single" w:sz="6" w:space="0" w:color="auto"/>
              <w:left w:val="single" w:sz="6" w:space="0" w:color="auto"/>
              <w:bottom w:val="single" w:sz="6" w:space="0" w:color="auto"/>
              <w:right w:val="single" w:sz="6" w:space="0" w:color="auto"/>
            </w:tcBorders>
          </w:tcPr>
          <w:p w:rsidR="004537A3" w:rsidRPr="00BE414C" w:rsidRDefault="004537A3" w:rsidP="004537A3">
            <w:pPr>
              <w:ind w:firstLine="0"/>
              <w:rPr>
                <w:sz w:val="24"/>
                <w:lang w:bidi="ar-SA"/>
              </w:rPr>
            </w:pPr>
          </w:p>
        </w:tc>
      </w:tr>
      <w:tr w:rsidR="004537A3" w:rsidRPr="00B31BBF">
        <w:tblPrEx>
          <w:tblCellMar>
            <w:top w:w="0" w:type="dxa"/>
            <w:bottom w:w="0" w:type="dxa"/>
          </w:tblCellMar>
        </w:tblPrEx>
        <w:tc>
          <w:tcPr>
            <w:tcW w:w="3510" w:type="dxa"/>
            <w:tcBorders>
              <w:top w:val="single" w:sz="6" w:space="0" w:color="auto"/>
              <w:left w:val="single" w:sz="6" w:space="0" w:color="auto"/>
              <w:bottom w:val="single" w:sz="6" w:space="0" w:color="auto"/>
              <w:right w:val="single" w:sz="6" w:space="0" w:color="auto"/>
            </w:tcBorders>
          </w:tcPr>
          <w:p w:rsidR="004537A3" w:rsidRPr="00BE414C" w:rsidRDefault="004537A3" w:rsidP="004537A3">
            <w:pPr>
              <w:ind w:firstLine="0"/>
              <w:rPr>
                <w:sz w:val="24"/>
                <w:lang w:bidi="ar-SA"/>
              </w:rPr>
            </w:pPr>
            <w:r w:rsidRPr="00BE414C">
              <w:rPr>
                <w:sz w:val="24"/>
                <w:lang w:bidi="ar-SA"/>
              </w:rPr>
              <w:t>- Joseph marie St-Aubin</w:t>
            </w:r>
          </w:p>
        </w:tc>
        <w:tc>
          <w:tcPr>
            <w:tcW w:w="1170" w:type="dxa"/>
            <w:gridSpan w:val="2"/>
            <w:tcBorders>
              <w:top w:val="single" w:sz="6" w:space="0" w:color="auto"/>
              <w:left w:val="single" w:sz="6" w:space="0" w:color="auto"/>
              <w:bottom w:val="single" w:sz="6" w:space="0" w:color="auto"/>
              <w:right w:val="single" w:sz="6" w:space="0" w:color="auto"/>
            </w:tcBorders>
          </w:tcPr>
          <w:p w:rsidR="004537A3" w:rsidRPr="00BE414C" w:rsidRDefault="004537A3" w:rsidP="004537A3">
            <w:pPr>
              <w:ind w:firstLine="0"/>
              <w:rPr>
                <w:sz w:val="24"/>
                <w:lang w:bidi="ar-SA"/>
              </w:rPr>
            </w:pPr>
          </w:p>
        </w:tc>
        <w:tc>
          <w:tcPr>
            <w:tcW w:w="1980" w:type="dxa"/>
            <w:gridSpan w:val="3"/>
            <w:tcBorders>
              <w:top w:val="single" w:sz="6" w:space="0" w:color="auto"/>
              <w:left w:val="single" w:sz="6" w:space="0" w:color="auto"/>
              <w:bottom w:val="single" w:sz="6" w:space="0" w:color="auto"/>
              <w:right w:val="single" w:sz="6" w:space="0" w:color="auto"/>
            </w:tcBorders>
          </w:tcPr>
          <w:p w:rsidR="004537A3" w:rsidRPr="00BE414C" w:rsidRDefault="004537A3" w:rsidP="004537A3">
            <w:pPr>
              <w:ind w:firstLine="0"/>
              <w:rPr>
                <w:sz w:val="24"/>
                <w:lang w:bidi="ar-SA"/>
              </w:rPr>
            </w:pPr>
            <w:r w:rsidRPr="00BE414C">
              <w:rPr>
                <w:sz w:val="24"/>
                <w:lang w:bidi="ar-SA"/>
              </w:rPr>
              <w:t>X</w:t>
            </w:r>
          </w:p>
          <w:p w:rsidR="004537A3" w:rsidRPr="00BE414C" w:rsidRDefault="004537A3" w:rsidP="004537A3">
            <w:pPr>
              <w:ind w:firstLine="0"/>
              <w:rPr>
                <w:sz w:val="24"/>
                <w:lang w:bidi="ar-SA"/>
              </w:rPr>
            </w:pPr>
            <w:r w:rsidRPr="00BE414C">
              <w:rPr>
                <w:sz w:val="24"/>
                <w:lang w:bidi="ar-SA"/>
              </w:rPr>
              <w:t>rés. ?</w:t>
            </w:r>
          </w:p>
        </w:tc>
        <w:tc>
          <w:tcPr>
            <w:tcW w:w="1800" w:type="dxa"/>
            <w:tcBorders>
              <w:top w:val="single" w:sz="6" w:space="0" w:color="auto"/>
              <w:left w:val="single" w:sz="6" w:space="0" w:color="auto"/>
              <w:bottom w:val="single" w:sz="6" w:space="0" w:color="auto"/>
              <w:right w:val="single" w:sz="6" w:space="0" w:color="auto"/>
            </w:tcBorders>
          </w:tcPr>
          <w:p w:rsidR="004537A3" w:rsidRPr="00BE414C" w:rsidRDefault="004537A3" w:rsidP="004537A3">
            <w:pPr>
              <w:ind w:firstLine="0"/>
              <w:rPr>
                <w:sz w:val="24"/>
                <w:lang w:bidi="ar-SA"/>
              </w:rPr>
            </w:pPr>
          </w:p>
        </w:tc>
        <w:tc>
          <w:tcPr>
            <w:tcW w:w="1620" w:type="dxa"/>
            <w:gridSpan w:val="2"/>
            <w:tcBorders>
              <w:top w:val="single" w:sz="6" w:space="0" w:color="auto"/>
              <w:left w:val="single" w:sz="6" w:space="0" w:color="auto"/>
              <w:bottom w:val="single" w:sz="6" w:space="0" w:color="auto"/>
              <w:right w:val="single" w:sz="6" w:space="0" w:color="auto"/>
            </w:tcBorders>
          </w:tcPr>
          <w:p w:rsidR="004537A3" w:rsidRPr="00BE414C" w:rsidRDefault="004537A3" w:rsidP="004537A3">
            <w:pPr>
              <w:ind w:firstLine="0"/>
              <w:rPr>
                <w:sz w:val="24"/>
                <w:lang w:bidi="ar-SA"/>
              </w:rPr>
            </w:pPr>
          </w:p>
        </w:tc>
      </w:tr>
      <w:tr w:rsidR="004537A3" w:rsidRPr="00B31BBF">
        <w:tblPrEx>
          <w:tblCellMar>
            <w:top w:w="0" w:type="dxa"/>
            <w:bottom w:w="0" w:type="dxa"/>
          </w:tblCellMar>
        </w:tblPrEx>
        <w:tc>
          <w:tcPr>
            <w:tcW w:w="3510" w:type="dxa"/>
            <w:tcBorders>
              <w:top w:val="single" w:sz="6" w:space="0" w:color="auto"/>
              <w:left w:val="single" w:sz="6" w:space="0" w:color="auto"/>
              <w:bottom w:val="single" w:sz="6" w:space="0" w:color="auto"/>
              <w:right w:val="single" w:sz="6" w:space="0" w:color="auto"/>
            </w:tcBorders>
          </w:tcPr>
          <w:p w:rsidR="004537A3" w:rsidRPr="00BE414C" w:rsidRDefault="004537A3" w:rsidP="004537A3">
            <w:pPr>
              <w:ind w:firstLine="0"/>
              <w:rPr>
                <w:sz w:val="24"/>
                <w:lang w:bidi="ar-SA"/>
              </w:rPr>
            </w:pPr>
            <w:r w:rsidRPr="00BE414C">
              <w:rPr>
                <w:sz w:val="24"/>
                <w:lang w:bidi="ar-SA"/>
              </w:rPr>
              <w:t>- Marie Hicholette, veuve</w:t>
            </w:r>
          </w:p>
        </w:tc>
        <w:tc>
          <w:tcPr>
            <w:tcW w:w="1170" w:type="dxa"/>
            <w:gridSpan w:val="2"/>
            <w:tcBorders>
              <w:top w:val="single" w:sz="6" w:space="0" w:color="auto"/>
              <w:left w:val="single" w:sz="6" w:space="0" w:color="auto"/>
              <w:bottom w:val="single" w:sz="6" w:space="0" w:color="auto"/>
              <w:right w:val="single" w:sz="6" w:space="0" w:color="auto"/>
            </w:tcBorders>
          </w:tcPr>
          <w:p w:rsidR="004537A3" w:rsidRPr="00BE414C" w:rsidRDefault="004537A3" w:rsidP="004537A3">
            <w:pPr>
              <w:ind w:firstLine="0"/>
              <w:rPr>
                <w:sz w:val="24"/>
                <w:lang w:bidi="ar-SA"/>
              </w:rPr>
            </w:pPr>
            <w:r w:rsidRPr="00BE414C">
              <w:rPr>
                <w:sz w:val="24"/>
                <w:lang w:bidi="ar-SA"/>
              </w:rPr>
              <w:t>X(48)</w:t>
            </w:r>
          </w:p>
        </w:tc>
        <w:tc>
          <w:tcPr>
            <w:tcW w:w="1980" w:type="dxa"/>
            <w:gridSpan w:val="3"/>
            <w:tcBorders>
              <w:top w:val="single" w:sz="6" w:space="0" w:color="auto"/>
              <w:left w:val="single" w:sz="6" w:space="0" w:color="auto"/>
              <w:bottom w:val="single" w:sz="6" w:space="0" w:color="auto"/>
              <w:right w:val="single" w:sz="6" w:space="0" w:color="auto"/>
            </w:tcBorders>
          </w:tcPr>
          <w:p w:rsidR="004537A3" w:rsidRPr="00BE414C" w:rsidRDefault="004537A3" w:rsidP="004537A3">
            <w:pPr>
              <w:ind w:firstLine="0"/>
              <w:rPr>
                <w:sz w:val="24"/>
                <w:lang w:bidi="ar-SA"/>
              </w:rPr>
            </w:pPr>
          </w:p>
        </w:tc>
        <w:tc>
          <w:tcPr>
            <w:tcW w:w="1800" w:type="dxa"/>
            <w:tcBorders>
              <w:top w:val="single" w:sz="6" w:space="0" w:color="auto"/>
              <w:left w:val="single" w:sz="6" w:space="0" w:color="auto"/>
              <w:bottom w:val="single" w:sz="6" w:space="0" w:color="auto"/>
              <w:right w:val="single" w:sz="6" w:space="0" w:color="auto"/>
            </w:tcBorders>
          </w:tcPr>
          <w:p w:rsidR="004537A3" w:rsidRPr="00BE414C" w:rsidRDefault="004537A3" w:rsidP="004537A3">
            <w:pPr>
              <w:ind w:firstLine="0"/>
              <w:rPr>
                <w:sz w:val="24"/>
                <w:lang w:bidi="ar-SA"/>
              </w:rPr>
            </w:pPr>
          </w:p>
        </w:tc>
        <w:tc>
          <w:tcPr>
            <w:tcW w:w="1620" w:type="dxa"/>
            <w:gridSpan w:val="2"/>
            <w:tcBorders>
              <w:top w:val="single" w:sz="6" w:space="0" w:color="auto"/>
              <w:left w:val="single" w:sz="6" w:space="0" w:color="auto"/>
              <w:bottom w:val="single" w:sz="6" w:space="0" w:color="auto"/>
              <w:right w:val="single" w:sz="6" w:space="0" w:color="auto"/>
            </w:tcBorders>
          </w:tcPr>
          <w:p w:rsidR="004537A3" w:rsidRPr="00BE414C" w:rsidRDefault="004537A3" w:rsidP="004537A3">
            <w:pPr>
              <w:ind w:firstLine="0"/>
              <w:rPr>
                <w:sz w:val="24"/>
                <w:lang w:bidi="ar-SA"/>
              </w:rPr>
            </w:pPr>
          </w:p>
        </w:tc>
      </w:tr>
      <w:tr w:rsidR="004537A3" w:rsidRPr="00B31BBF">
        <w:tblPrEx>
          <w:tblCellMar>
            <w:top w:w="0" w:type="dxa"/>
            <w:bottom w:w="0" w:type="dxa"/>
          </w:tblCellMar>
        </w:tblPrEx>
        <w:tc>
          <w:tcPr>
            <w:tcW w:w="3510" w:type="dxa"/>
            <w:tcBorders>
              <w:top w:val="single" w:sz="6" w:space="0" w:color="auto"/>
              <w:left w:val="single" w:sz="6" w:space="0" w:color="auto"/>
              <w:bottom w:val="single" w:sz="6" w:space="0" w:color="auto"/>
              <w:right w:val="single" w:sz="6" w:space="0" w:color="auto"/>
            </w:tcBorders>
          </w:tcPr>
          <w:p w:rsidR="004537A3" w:rsidRPr="00BE414C" w:rsidRDefault="004537A3" w:rsidP="004537A3">
            <w:pPr>
              <w:ind w:firstLine="0"/>
              <w:rPr>
                <w:sz w:val="24"/>
                <w:lang w:bidi="ar-SA"/>
              </w:rPr>
            </w:pPr>
            <w:r w:rsidRPr="00BE414C">
              <w:rPr>
                <w:sz w:val="24"/>
                <w:lang w:bidi="ar-SA"/>
              </w:rPr>
              <w:t>- Marie Josephte Laporte, ve</w:t>
            </w:r>
            <w:r w:rsidRPr="00BE414C">
              <w:rPr>
                <w:sz w:val="24"/>
                <w:lang w:bidi="ar-SA"/>
              </w:rPr>
              <w:t>u</w:t>
            </w:r>
            <w:r w:rsidRPr="00BE414C">
              <w:rPr>
                <w:sz w:val="24"/>
                <w:lang w:bidi="ar-SA"/>
              </w:rPr>
              <w:t>ve</w:t>
            </w:r>
          </w:p>
          <w:p w:rsidR="004537A3" w:rsidRPr="00BE414C" w:rsidRDefault="004537A3" w:rsidP="004537A3">
            <w:pPr>
              <w:ind w:firstLine="0"/>
              <w:rPr>
                <w:sz w:val="24"/>
                <w:lang w:bidi="ar-SA"/>
              </w:rPr>
            </w:pPr>
            <w:r w:rsidRPr="00BE414C">
              <w:rPr>
                <w:sz w:val="24"/>
                <w:lang w:bidi="ar-SA"/>
              </w:rPr>
              <w:t>- Jacques Laporte</w:t>
            </w:r>
          </w:p>
          <w:p w:rsidR="004537A3" w:rsidRPr="00BE414C" w:rsidRDefault="004537A3" w:rsidP="004537A3">
            <w:pPr>
              <w:ind w:firstLine="0"/>
              <w:rPr>
                <w:sz w:val="24"/>
                <w:lang w:bidi="ar-SA"/>
              </w:rPr>
            </w:pPr>
            <w:r w:rsidRPr="00BE414C">
              <w:rPr>
                <w:sz w:val="24"/>
                <w:lang w:bidi="ar-SA"/>
              </w:rPr>
              <w:t>- Joseph Laporte</w:t>
            </w:r>
          </w:p>
        </w:tc>
        <w:tc>
          <w:tcPr>
            <w:tcW w:w="1170" w:type="dxa"/>
            <w:gridSpan w:val="2"/>
            <w:tcBorders>
              <w:top w:val="single" w:sz="6" w:space="0" w:color="auto"/>
              <w:left w:val="single" w:sz="6" w:space="0" w:color="auto"/>
              <w:bottom w:val="single" w:sz="6" w:space="0" w:color="auto"/>
              <w:right w:val="single" w:sz="6" w:space="0" w:color="auto"/>
            </w:tcBorders>
          </w:tcPr>
          <w:p w:rsidR="004537A3" w:rsidRPr="00BE414C" w:rsidRDefault="004537A3" w:rsidP="004537A3">
            <w:pPr>
              <w:ind w:firstLine="0"/>
              <w:rPr>
                <w:sz w:val="24"/>
                <w:lang w:bidi="ar-SA"/>
              </w:rPr>
            </w:pPr>
            <w:r w:rsidRPr="00BE414C">
              <w:rPr>
                <w:sz w:val="24"/>
                <w:lang w:bidi="ar-SA"/>
              </w:rPr>
              <w:t>X(70)</w:t>
            </w:r>
          </w:p>
          <w:p w:rsidR="004537A3" w:rsidRPr="00BE414C" w:rsidRDefault="004537A3" w:rsidP="004537A3">
            <w:pPr>
              <w:ind w:firstLine="0"/>
              <w:rPr>
                <w:sz w:val="24"/>
                <w:lang w:bidi="ar-SA"/>
              </w:rPr>
            </w:pPr>
          </w:p>
          <w:p w:rsidR="004537A3" w:rsidRPr="00BE414C" w:rsidRDefault="004537A3" w:rsidP="004537A3">
            <w:pPr>
              <w:ind w:firstLine="0"/>
              <w:rPr>
                <w:sz w:val="24"/>
                <w:lang w:bidi="ar-SA"/>
              </w:rPr>
            </w:pPr>
            <w:r w:rsidRPr="00BE414C">
              <w:rPr>
                <w:sz w:val="24"/>
                <w:lang w:bidi="ar-SA"/>
              </w:rPr>
              <w:t>X(29)</w:t>
            </w:r>
          </w:p>
          <w:p w:rsidR="004537A3" w:rsidRPr="00BE414C" w:rsidRDefault="004537A3" w:rsidP="004537A3">
            <w:pPr>
              <w:ind w:firstLine="0"/>
              <w:rPr>
                <w:sz w:val="24"/>
                <w:lang w:bidi="ar-SA"/>
              </w:rPr>
            </w:pPr>
            <w:r w:rsidRPr="00BE414C">
              <w:rPr>
                <w:sz w:val="24"/>
                <w:lang w:bidi="ar-SA"/>
              </w:rPr>
              <w:t>X(30)</w:t>
            </w:r>
          </w:p>
        </w:tc>
        <w:tc>
          <w:tcPr>
            <w:tcW w:w="1980" w:type="dxa"/>
            <w:gridSpan w:val="3"/>
            <w:tcBorders>
              <w:top w:val="single" w:sz="6" w:space="0" w:color="auto"/>
              <w:left w:val="single" w:sz="6" w:space="0" w:color="auto"/>
              <w:bottom w:val="single" w:sz="6" w:space="0" w:color="auto"/>
              <w:right w:val="single" w:sz="6" w:space="0" w:color="auto"/>
            </w:tcBorders>
          </w:tcPr>
          <w:p w:rsidR="004537A3" w:rsidRPr="00BE414C" w:rsidRDefault="004537A3" w:rsidP="004537A3">
            <w:pPr>
              <w:ind w:firstLine="0"/>
              <w:rPr>
                <w:sz w:val="24"/>
                <w:lang w:bidi="ar-SA"/>
              </w:rPr>
            </w:pPr>
          </w:p>
        </w:tc>
        <w:tc>
          <w:tcPr>
            <w:tcW w:w="1800" w:type="dxa"/>
            <w:tcBorders>
              <w:top w:val="single" w:sz="6" w:space="0" w:color="auto"/>
              <w:left w:val="single" w:sz="6" w:space="0" w:color="auto"/>
              <w:bottom w:val="single" w:sz="6" w:space="0" w:color="auto"/>
              <w:right w:val="single" w:sz="6" w:space="0" w:color="auto"/>
            </w:tcBorders>
          </w:tcPr>
          <w:p w:rsidR="004537A3" w:rsidRPr="00BE414C" w:rsidRDefault="004537A3" w:rsidP="004537A3">
            <w:pPr>
              <w:ind w:firstLine="0"/>
              <w:rPr>
                <w:sz w:val="24"/>
                <w:lang w:bidi="ar-SA"/>
              </w:rPr>
            </w:pPr>
          </w:p>
        </w:tc>
        <w:tc>
          <w:tcPr>
            <w:tcW w:w="1620" w:type="dxa"/>
            <w:gridSpan w:val="2"/>
            <w:tcBorders>
              <w:top w:val="single" w:sz="6" w:space="0" w:color="auto"/>
              <w:left w:val="single" w:sz="6" w:space="0" w:color="auto"/>
              <w:bottom w:val="single" w:sz="6" w:space="0" w:color="auto"/>
              <w:right w:val="single" w:sz="6" w:space="0" w:color="auto"/>
            </w:tcBorders>
          </w:tcPr>
          <w:p w:rsidR="004537A3" w:rsidRPr="00BE414C" w:rsidRDefault="004537A3" w:rsidP="004537A3">
            <w:pPr>
              <w:ind w:firstLine="0"/>
              <w:rPr>
                <w:sz w:val="24"/>
                <w:lang w:bidi="ar-SA"/>
              </w:rPr>
            </w:pPr>
          </w:p>
        </w:tc>
      </w:tr>
      <w:tr w:rsidR="004537A3" w:rsidRPr="00B31BBF">
        <w:tblPrEx>
          <w:tblCellMar>
            <w:top w:w="0" w:type="dxa"/>
            <w:bottom w:w="0" w:type="dxa"/>
          </w:tblCellMar>
        </w:tblPrEx>
        <w:tc>
          <w:tcPr>
            <w:tcW w:w="3510" w:type="dxa"/>
            <w:tcBorders>
              <w:top w:val="single" w:sz="6" w:space="0" w:color="auto"/>
              <w:left w:val="single" w:sz="6" w:space="0" w:color="auto"/>
              <w:bottom w:val="single" w:sz="6" w:space="0" w:color="auto"/>
              <w:right w:val="single" w:sz="6" w:space="0" w:color="auto"/>
            </w:tcBorders>
          </w:tcPr>
          <w:p w:rsidR="004537A3" w:rsidRPr="00BE414C" w:rsidRDefault="004537A3" w:rsidP="004537A3">
            <w:pPr>
              <w:ind w:firstLine="0"/>
              <w:rPr>
                <w:sz w:val="24"/>
                <w:lang w:bidi="ar-SA"/>
              </w:rPr>
            </w:pPr>
            <w:r w:rsidRPr="00BE414C">
              <w:rPr>
                <w:sz w:val="24"/>
                <w:lang w:bidi="ar-SA"/>
              </w:rPr>
              <w:t>- Thomas Laporte</w:t>
            </w:r>
          </w:p>
          <w:p w:rsidR="004537A3" w:rsidRPr="00BE414C" w:rsidRDefault="004537A3" w:rsidP="004537A3">
            <w:pPr>
              <w:ind w:firstLine="0"/>
              <w:rPr>
                <w:sz w:val="24"/>
                <w:lang w:bidi="ar-SA"/>
              </w:rPr>
            </w:pPr>
            <w:r w:rsidRPr="00BE414C">
              <w:rPr>
                <w:sz w:val="24"/>
                <w:lang w:bidi="ar-SA"/>
              </w:rPr>
              <w:t>- Magdeleine Hichole</w:t>
            </w:r>
            <w:r w:rsidRPr="00BE414C">
              <w:rPr>
                <w:sz w:val="24"/>
                <w:lang w:bidi="ar-SA"/>
              </w:rPr>
              <w:t>t</w:t>
            </w:r>
            <w:r w:rsidRPr="00BE414C">
              <w:rPr>
                <w:sz w:val="24"/>
                <w:lang w:bidi="ar-SA"/>
              </w:rPr>
              <w:t>te</w:t>
            </w:r>
          </w:p>
          <w:p w:rsidR="004537A3" w:rsidRPr="00BE414C" w:rsidRDefault="004537A3" w:rsidP="004537A3">
            <w:pPr>
              <w:ind w:firstLine="0"/>
              <w:rPr>
                <w:sz w:val="24"/>
                <w:lang w:bidi="ar-SA"/>
              </w:rPr>
            </w:pPr>
            <w:r w:rsidRPr="00BE414C">
              <w:rPr>
                <w:sz w:val="24"/>
                <w:lang w:bidi="ar-SA"/>
              </w:rPr>
              <w:t>- Cécile Laporte</w:t>
            </w:r>
          </w:p>
          <w:p w:rsidR="004537A3" w:rsidRPr="00BE414C" w:rsidRDefault="004537A3" w:rsidP="004537A3">
            <w:pPr>
              <w:ind w:firstLine="0"/>
              <w:rPr>
                <w:sz w:val="24"/>
                <w:lang w:bidi="ar-SA"/>
              </w:rPr>
            </w:pPr>
            <w:r w:rsidRPr="00BE414C">
              <w:rPr>
                <w:sz w:val="24"/>
                <w:lang w:bidi="ar-SA"/>
              </w:rPr>
              <w:t>- Michel Laporte</w:t>
            </w:r>
          </w:p>
          <w:p w:rsidR="004537A3" w:rsidRPr="00BE414C" w:rsidRDefault="004537A3" w:rsidP="004537A3">
            <w:pPr>
              <w:ind w:firstLine="0"/>
              <w:rPr>
                <w:sz w:val="24"/>
                <w:lang w:bidi="ar-SA"/>
              </w:rPr>
            </w:pPr>
            <w:r w:rsidRPr="00BE414C">
              <w:rPr>
                <w:sz w:val="24"/>
                <w:lang w:bidi="ar-SA"/>
              </w:rPr>
              <w:t>- Marie Laporte</w:t>
            </w:r>
          </w:p>
          <w:p w:rsidR="004537A3" w:rsidRPr="00BE414C" w:rsidRDefault="004537A3" w:rsidP="004537A3">
            <w:pPr>
              <w:ind w:firstLine="0"/>
              <w:rPr>
                <w:sz w:val="24"/>
                <w:lang w:bidi="ar-SA"/>
              </w:rPr>
            </w:pPr>
            <w:r w:rsidRPr="00BE414C">
              <w:rPr>
                <w:sz w:val="24"/>
                <w:lang w:bidi="ar-SA"/>
              </w:rPr>
              <w:t>- Catherine Laporte</w:t>
            </w:r>
          </w:p>
        </w:tc>
        <w:tc>
          <w:tcPr>
            <w:tcW w:w="1170" w:type="dxa"/>
            <w:gridSpan w:val="2"/>
            <w:tcBorders>
              <w:top w:val="single" w:sz="6" w:space="0" w:color="auto"/>
              <w:left w:val="single" w:sz="6" w:space="0" w:color="auto"/>
              <w:bottom w:val="single" w:sz="6" w:space="0" w:color="auto"/>
              <w:right w:val="single" w:sz="6" w:space="0" w:color="auto"/>
            </w:tcBorders>
          </w:tcPr>
          <w:p w:rsidR="004537A3" w:rsidRPr="00BE414C" w:rsidRDefault="004537A3" w:rsidP="004537A3">
            <w:pPr>
              <w:ind w:firstLine="0"/>
              <w:rPr>
                <w:sz w:val="24"/>
                <w:lang w:bidi="ar-SA"/>
              </w:rPr>
            </w:pPr>
            <w:r w:rsidRPr="00BE414C">
              <w:rPr>
                <w:sz w:val="24"/>
                <w:lang w:bidi="ar-SA"/>
              </w:rPr>
              <w:t>X(50)</w:t>
            </w:r>
          </w:p>
          <w:p w:rsidR="004537A3" w:rsidRPr="00BE414C" w:rsidRDefault="004537A3" w:rsidP="004537A3">
            <w:pPr>
              <w:ind w:firstLine="0"/>
              <w:rPr>
                <w:sz w:val="24"/>
                <w:lang w:bidi="ar-SA"/>
              </w:rPr>
            </w:pPr>
            <w:r w:rsidRPr="00BE414C">
              <w:rPr>
                <w:sz w:val="24"/>
                <w:lang w:bidi="ar-SA"/>
              </w:rPr>
              <w:t>X(60)</w:t>
            </w:r>
          </w:p>
          <w:p w:rsidR="004537A3" w:rsidRPr="00BE414C" w:rsidRDefault="004537A3" w:rsidP="004537A3">
            <w:pPr>
              <w:ind w:firstLine="0"/>
              <w:rPr>
                <w:sz w:val="24"/>
                <w:lang w:bidi="ar-SA"/>
              </w:rPr>
            </w:pPr>
            <w:r w:rsidRPr="00BE414C">
              <w:rPr>
                <w:sz w:val="24"/>
                <w:lang w:bidi="ar-SA"/>
              </w:rPr>
              <w:t>X(18)</w:t>
            </w:r>
          </w:p>
          <w:p w:rsidR="004537A3" w:rsidRPr="00BE414C" w:rsidRDefault="004537A3" w:rsidP="004537A3">
            <w:pPr>
              <w:ind w:firstLine="0"/>
              <w:rPr>
                <w:sz w:val="24"/>
                <w:lang w:bidi="ar-SA"/>
              </w:rPr>
            </w:pPr>
            <w:r w:rsidRPr="00BE414C">
              <w:rPr>
                <w:sz w:val="24"/>
                <w:lang w:bidi="ar-SA"/>
              </w:rPr>
              <w:t>X(17)</w:t>
            </w:r>
          </w:p>
          <w:p w:rsidR="004537A3" w:rsidRPr="00BE414C" w:rsidRDefault="004537A3" w:rsidP="004537A3">
            <w:pPr>
              <w:ind w:firstLine="0"/>
              <w:rPr>
                <w:sz w:val="24"/>
                <w:lang w:bidi="ar-SA"/>
              </w:rPr>
            </w:pPr>
            <w:r w:rsidRPr="00BE414C">
              <w:rPr>
                <w:sz w:val="24"/>
                <w:lang w:bidi="ar-SA"/>
              </w:rPr>
              <w:t>X(14)</w:t>
            </w:r>
          </w:p>
          <w:p w:rsidR="004537A3" w:rsidRPr="00BE414C" w:rsidRDefault="004537A3" w:rsidP="004537A3">
            <w:pPr>
              <w:ind w:firstLine="0"/>
              <w:rPr>
                <w:sz w:val="24"/>
                <w:lang w:bidi="ar-SA"/>
              </w:rPr>
            </w:pPr>
            <w:r w:rsidRPr="00BE414C">
              <w:rPr>
                <w:sz w:val="24"/>
                <w:lang w:bidi="ar-SA"/>
              </w:rPr>
              <w:t>X(11)</w:t>
            </w:r>
          </w:p>
        </w:tc>
        <w:tc>
          <w:tcPr>
            <w:tcW w:w="1980" w:type="dxa"/>
            <w:gridSpan w:val="3"/>
            <w:tcBorders>
              <w:top w:val="single" w:sz="6" w:space="0" w:color="auto"/>
              <w:left w:val="single" w:sz="6" w:space="0" w:color="auto"/>
              <w:bottom w:val="single" w:sz="6" w:space="0" w:color="auto"/>
              <w:right w:val="single" w:sz="6" w:space="0" w:color="auto"/>
            </w:tcBorders>
          </w:tcPr>
          <w:p w:rsidR="004537A3" w:rsidRPr="00BE414C" w:rsidRDefault="004537A3" w:rsidP="004537A3">
            <w:pPr>
              <w:ind w:firstLine="0"/>
              <w:rPr>
                <w:sz w:val="24"/>
                <w:lang w:bidi="ar-SA"/>
              </w:rPr>
            </w:pPr>
          </w:p>
        </w:tc>
        <w:tc>
          <w:tcPr>
            <w:tcW w:w="1800" w:type="dxa"/>
            <w:tcBorders>
              <w:top w:val="single" w:sz="6" w:space="0" w:color="auto"/>
              <w:left w:val="single" w:sz="6" w:space="0" w:color="auto"/>
              <w:bottom w:val="single" w:sz="6" w:space="0" w:color="auto"/>
              <w:right w:val="single" w:sz="6" w:space="0" w:color="auto"/>
            </w:tcBorders>
          </w:tcPr>
          <w:p w:rsidR="004537A3" w:rsidRPr="00BE414C" w:rsidRDefault="004537A3" w:rsidP="004537A3">
            <w:pPr>
              <w:ind w:firstLine="0"/>
              <w:rPr>
                <w:sz w:val="24"/>
                <w:lang w:bidi="ar-SA"/>
              </w:rPr>
            </w:pPr>
          </w:p>
        </w:tc>
        <w:tc>
          <w:tcPr>
            <w:tcW w:w="1620" w:type="dxa"/>
            <w:gridSpan w:val="2"/>
            <w:tcBorders>
              <w:top w:val="single" w:sz="6" w:space="0" w:color="auto"/>
              <w:left w:val="single" w:sz="6" w:space="0" w:color="auto"/>
              <w:bottom w:val="single" w:sz="6" w:space="0" w:color="auto"/>
              <w:right w:val="single" w:sz="6" w:space="0" w:color="auto"/>
            </w:tcBorders>
          </w:tcPr>
          <w:p w:rsidR="004537A3" w:rsidRPr="00BE414C" w:rsidRDefault="004537A3" w:rsidP="004537A3">
            <w:pPr>
              <w:ind w:firstLine="0"/>
              <w:rPr>
                <w:sz w:val="24"/>
                <w:lang w:bidi="ar-SA"/>
              </w:rPr>
            </w:pPr>
          </w:p>
        </w:tc>
      </w:tr>
      <w:tr w:rsidR="004537A3" w:rsidRPr="00B31BBF">
        <w:tblPrEx>
          <w:tblCellMar>
            <w:top w:w="0" w:type="dxa"/>
            <w:bottom w:w="0" w:type="dxa"/>
          </w:tblCellMar>
        </w:tblPrEx>
        <w:tc>
          <w:tcPr>
            <w:tcW w:w="3510" w:type="dxa"/>
            <w:tcBorders>
              <w:top w:val="single" w:sz="6" w:space="0" w:color="auto"/>
              <w:left w:val="single" w:sz="6" w:space="0" w:color="auto"/>
              <w:bottom w:val="single" w:sz="6" w:space="0" w:color="auto"/>
              <w:right w:val="single" w:sz="6" w:space="0" w:color="auto"/>
            </w:tcBorders>
          </w:tcPr>
          <w:p w:rsidR="004537A3" w:rsidRPr="00BE414C" w:rsidRDefault="004537A3" w:rsidP="004537A3">
            <w:pPr>
              <w:ind w:firstLine="0"/>
              <w:rPr>
                <w:sz w:val="24"/>
                <w:lang w:bidi="ar-SA"/>
              </w:rPr>
            </w:pPr>
            <w:r w:rsidRPr="00BE414C">
              <w:rPr>
                <w:sz w:val="24"/>
                <w:lang w:bidi="ar-SA"/>
              </w:rPr>
              <w:t>- Angélique Pierre Paul, veuve</w:t>
            </w:r>
          </w:p>
        </w:tc>
        <w:tc>
          <w:tcPr>
            <w:tcW w:w="1170" w:type="dxa"/>
            <w:gridSpan w:val="2"/>
            <w:tcBorders>
              <w:top w:val="single" w:sz="6" w:space="0" w:color="auto"/>
              <w:left w:val="single" w:sz="6" w:space="0" w:color="auto"/>
              <w:bottom w:val="single" w:sz="6" w:space="0" w:color="auto"/>
              <w:right w:val="single" w:sz="6" w:space="0" w:color="auto"/>
            </w:tcBorders>
          </w:tcPr>
          <w:p w:rsidR="004537A3" w:rsidRPr="00BE414C" w:rsidRDefault="004537A3" w:rsidP="004537A3">
            <w:pPr>
              <w:ind w:firstLine="0"/>
              <w:rPr>
                <w:sz w:val="24"/>
                <w:lang w:bidi="ar-SA"/>
              </w:rPr>
            </w:pPr>
            <w:r w:rsidRPr="00BE414C">
              <w:rPr>
                <w:sz w:val="24"/>
                <w:lang w:bidi="ar-SA"/>
              </w:rPr>
              <w:t>X(70)</w:t>
            </w:r>
          </w:p>
        </w:tc>
        <w:tc>
          <w:tcPr>
            <w:tcW w:w="1980" w:type="dxa"/>
            <w:gridSpan w:val="3"/>
            <w:tcBorders>
              <w:top w:val="single" w:sz="6" w:space="0" w:color="auto"/>
              <w:left w:val="single" w:sz="6" w:space="0" w:color="auto"/>
              <w:bottom w:val="single" w:sz="6" w:space="0" w:color="auto"/>
              <w:right w:val="single" w:sz="6" w:space="0" w:color="auto"/>
            </w:tcBorders>
          </w:tcPr>
          <w:p w:rsidR="004537A3" w:rsidRPr="00BE414C" w:rsidRDefault="004537A3" w:rsidP="004537A3">
            <w:pPr>
              <w:ind w:firstLine="0"/>
              <w:rPr>
                <w:sz w:val="24"/>
                <w:lang w:bidi="ar-SA"/>
              </w:rPr>
            </w:pPr>
          </w:p>
        </w:tc>
        <w:tc>
          <w:tcPr>
            <w:tcW w:w="1800" w:type="dxa"/>
            <w:tcBorders>
              <w:top w:val="single" w:sz="6" w:space="0" w:color="auto"/>
              <w:left w:val="single" w:sz="6" w:space="0" w:color="auto"/>
              <w:bottom w:val="single" w:sz="6" w:space="0" w:color="auto"/>
              <w:right w:val="single" w:sz="6" w:space="0" w:color="auto"/>
            </w:tcBorders>
          </w:tcPr>
          <w:p w:rsidR="004537A3" w:rsidRPr="00BE414C" w:rsidRDefault="004537A3" w:rsidP="004537A3">
            <w:pPr>
              <w:ind w:firstLine="0"/>
              <w:rPr>
                <w:sz w:val="24"/>
                <w:lang w:bidi="ar-SA"/>
              </w:rPr>
            </w:pPr>
          </w:p>
        </w:tc>
        <w:tc>
          <w:tcPr>
            <w:tcW w:w="1620" w:type="dxa"/>
            <w:gridSpan w:val="2"/>
            <w:tcBorders>
              <w:top w:val="single" w:sz="6" w:space="0" w:color="auto"/>
              <w:left w:val="single" w:sz="6" w:space="0" w:color="auto"/>
              <w:bottom w:val="single" w:sz="6" w:space="0" w:color="auto"/>
              <w:right w:val="single" w:sz="6" w:space="0" w:color="auto"/>
            </w:tcBorders>
          </w:tcPr>
          <w:p w:rsidR="004537A3" w:rsidRPr="00BE414C" w:rsidRDefault="004537A3" w:rsidP="004537A3">
            <w:pPr>
              <w:ind w:firstLine="0"/>
              <w:rPr>
                <w:sz w:val="24"/>
                <w:lang w:bidi="ar-SA"/>
              </w:rPr>
            </w:pPr>
          </w:p>
        </w:tc>
      </w:tr>
      <w:tr w:rsidR="004537A3" w:rsidRPr="00B31BBF">
        <w:tblPrEx>
          <w:tblCellMar>
            <w:top w:w="0" w:type="dxa"/>
            <w:bottom w:w="0" w:type="dxa"/>
          </w:tblCellMar>
        </w:tblPrEx>
        <w:tc>
          <w:tcPr>
            <w:tcW w:w="3510" w:type="dxa"/>
            <w:tcBorders>
              <w:top w:val="single" w:sz="6" w:space="0" w:color="auto"/>
              <w:left w:val="single" w:sz="6" w:space="0" w:color="auto"/>
              <w:bottom w:val="single" w:sz="6" w:space="0" w:color="auto"/>
              <w:right w:val="single" w:sz="6" w:space="0" w:color="auto"/>
            </w:tcBorders>
          </w:tcPr>
          <w:p w:rsidR="004537A3" w:rsidRPr="00BE414C" w:rsidRDefault="004537A3" w:rsidP="004537A3">
            <w:pPr>
              <w:ind w:firstLine="0"/>
              <w:rPr>
                <w:sz w:val="24"/>
                <w:lang w:bidi="ar-SA"/>
              </w:rPr>
            </w:pPr>
            <w:r w:rsidRPr="00BE414C">
              <w:rPr>
                <w:sz w:val="24"/>
                <w:lang w:bidi="ar-SA"/>
              </w:rPr>
              <w:t>- Pierre Paul</w:t>
            </w:r>
          </w:p>
          <w:p w:rsidR="004537A3" w:rsidRPr="00BE414C" w:rsidRDefault="004537A3" w:rsidP="004537A3">
            <w:pPr>
              <w:ind w:firstLine="0"/>
              <w:rPr>
                <w:sz w:val="24"/>
                <w:lang w:bidi="ar-SA"/>
              </w:rPr>
            </w:pPr>
            <w:r w:rsidRPr="00BE414C">
              <w:rPr>
                <w:sz w:val="24"/>
                <w:lang w:bidi="ar-SA"/>
              </w:rPr>
              <w:t>- Marie Charlotte Noël</w:t>
            </w:r>
          </w:p>
          <w:p w:rsidR="004537A3" w:rsidRPr="00BE414C" w:rsidRDefault="004537A3" w:rsidP="004537A3">
            <w:pPr>
              <w:ind w:firstLine="0"/>
              <w:rPr>
                <w:sz w:val="24"/>
                <w:lang w:bidi="ar-SA"/>
              </w:rPr>
            </w:pPr>
            <w:r w:rsidRPr="00BE414C">
              <w:rPr>
                <w:sz w:val="24"/>
                <w:lang w:bidi="ar-SA"/>
              </w:rPr>
              <w:t>- François Paul</w:t>
            </w:r>
          </w:p>
          <w:p w:rsidR="004537A3" w:rsidRPr="00BE414C" w:rsidRDefault="004537A3" w:rsidP="004537A3">
            <w:pPr>
              <w:ind w:firstLine="0"/>
              <w:rPr>
                <w:sz w:val="24"/>
                <w:lang w:bidi="ar-SA"/>
              </w:rPr>
            </w:pPr>
            <w:r w:rsidRPr="00BE414C">
              <w:rPr>
                <w:sz w:val="24"/>
                <w:lang w:bidi="ar-SA"/>
              </w:rPr>
              <w:t>- Elizabeth Paul</w:t>
            </w:r>
          </w:p>
          <w:p w:rsidR="004537A3" w:rsidRPr="00BE414C" w:rsidRDefault="004537A3" w:rsidP="004537A3">
            <w:pPr>
              <w:ind w:firstLine="0"/>
              <w:rPr>
                <w:sz w:val="24"/>
                <w:lang w:bidi="ar-SA"/>
              </w:rPr>
            </w:pPr>
            <w:r w:rsidRPr="00BE414C">
              <w:rPr>
                <w:sz w:val="24"/>
                <w:lang w:bidi="ar-SA"/>
              </w:rPr>
              <w:t>- Scholastique Paul</w:t>
            </w:r>
          </w:p>
          <w:p w:rsidR="004537A3" w:rsidRPr="00BE414C" w:rsidRDefault="004537A3" w:rsidP="004537A3">
            <w:pPr>
              <w:ind w:firstLine="0"/>
              <w:rPr>
                <w:sz w:val="24"/>
                <w:lang w:bidi="ar-SA"/>
              </w:rPr>
            </w:pPr>
            <w:r w:rsidRPr="00BE414C">
              <w:rPr>
                <w:sz w:val="24"/>
                <w:lang w:bidi="ar-SA"/>
              </w:rPr>
              <w:t>- Marguerite Paul</w:t>
            </w:r>
          </w:p>
        </w:tc>
        <w:tc>
          <w:tcPr>
            <w:tcW w:w="1170" w:type="dxa"/>
            <w:gridSpan w:val="2"/>
            <w:tcBorders>
              <w:top w:val="single" w:sz="6" w:space="0" w:color="auto"/>
              <w:left w:val="single" w:sz="6" w:space="0" w:color="auto"/>
              <w:bottom w:val="single" w:sz="6" w:space="0" w:color="auto"/>
              <w:right w:val="single" w:sz="6" w:space="0" w:color="auto"/>
            </w:tcBorders>
          </w:tcPr>
          <w:p w:rsidR="004537A3" w:rsidRPr="00BE414C" w:rsidRDefault="004537A3" w:rsidP="004537A3">
            <w:pPr>
              <w:ind w:firstLine="0"/>
              <w:rPr>
                <w:sz w:val="24"/>
                <w:lang w:bidi="ar-SA"/>
              </w:rPr>
            </w:pPr>
            <w:r w:rsidRPr="00BE414C">
              <w:rPr>
                <w:sz w:val="24"/>
                <w:lang w:bidi="ar-SA"/>
              </w:rPr>
              <w:t>X(47)</w:t>
            </w:r>
          </w:p>
          <w:p w:rsidR="004537A3" w:rsidRPr="00BE414C" w:rsidRDefault="004537A3" w:rsidP="004537A3">
            <w:pPr>
              <w:ind w:firstLine="0"/>
              <w:rPr>
                <w:sz w:val="24"/>
                <w:lang w:bidi="ar-SA"/>
              </w:rPr>
            </w:pPr>
            <w:r w:rsidRPr="00BE414C">
              <w:rPr>
                <w:sz w:val="24"/>
                <w:lang w:bidi="ar-SA"/>
              </w:rPr>
              <w:t>X(30)</w:t>
            </w:r>
          </w:p>
          <w:p w:rsidR="004537A3" w:rsidRPr="00BE414C" w:rsidRDefault="004537A3" w:rsidP="004537A3">
            <w:pPr>
              <w:ind w:firstLine="0"/>
              <w:rPr>
                <w:sz w:val="24"/>
                <w:lang w:bidi="ar-SA"/>
              </w:rPr>
            </w:pPr>
            <w:r w:rsidRPr="00BE414C">
              <w:rPr>
                <w:sz w:val="24"/>
                <w:lang w:bidi="ar-SA"/>
              </w:rPr>
              <w:t>X(16)</w:t>
            </w:r>
          </w:p>
          <w:p w:rsidR="004537A3" w:rsidRPr="00BE414C" w:rsidRDefault="004537A3" w:rsidP="004537A3">
            <w:pPr>
              <w:ind w:firstLine="0"/>
              <w:rPr>
                <w:sz w:val="24"/>
                <w:lang w:bidi="ar-SA"/>
              </w:rPr>
            </w:pPr>
            <w:r w:rsidRPr="00BE414C">
              <w:rPr>
                <w:sz w:val="24"/>
                <w:lang w:bidi="ar-SA"/>
              </w:rPr>
              <w:t>X(12)</w:t>
            </w:r>
          </w:p>
          <w:p w:rsidR="004537A3" w:rsidRPr="00BE414C" w:rsidRDefault="004537A3" w:rsidP="004537A3">
            <w:pPr>
              <w:ind w:firstLine="0"/>
              <w:rPr>
                <w:sz w:val="24"/>
                <w:lang w:bidi="ar-SA"/>
              </w:rPr>
            </w:pPr>
            <w:r w:rsidRPr="00BE414C">
              <w:rPr>
                <w:sz w:val="24"/>
                <w:lang w:bidi="ar-SA"/>
              </w:rPr>
              <w:t>X(7)</w:t>
            </w:r>
          </w:p>
          <w:p w:rsidR="004537A3" w:rsidRPr="00BE414C" w:rsidRDefault="004537A3" w:rsidP="004537A3">
            <w:pPr>
              <w:ind w:firstLine="0"/>
              <w:rPr>
                <w:sz w:val="24"/>
                <w:lang w:bidi="ar-SA"/>
              </w:rPr>
            </w:pPr>
            <w:r w:rsidRPr="00BE414C">
              <w:rPr>
                <w:sz w:val="24"/>
                <w:lang w:bidi="ar-SA"/>
              </w:rPr>
              <w:t>X(3)</w:t>
            </w:r>
          </w:p>
        </w:tc>
        <w:tc>
          <w:tcPr>
            <w:tcW w:w="1980" w:type="dxa"/>
            <w:gridSpan w:val="3"/>
            <w:tcBorders>
              <w:top w:val="single" w:sz="6" w:space="0" w:color="auto"/>
              <w:left w:val="single" w:sz="6" w:space="0" w:color="auto"/>
              <w:bottom w:val="single" w:sz="6" w:space="0" w:color="auto"/>
              <w:right w:val="single" w:sz="6" w:space="0" w:color="auto"/>
            </w:tcBorders>
          </w:tcPr>
          <w:p w:rsidR="004537A3" w:rsidRPr="00BE414C" w:rsidRDefault="004537A3" w:rsidP="004537A3">
            <w:pPr>
              <w:ind w:firstLine="0"/>
              <w:rPr>
                <w:sz w:val="24"/>
                <w:lang w:bidi="ar-SA"/>
              </w:rPr>
            </w:pPr>
          </w:p>
        </w:tc>
        <w:tc>
          <w:tcPr>
            <w:tcW w:w="1800" w:type="dxa"/>
            <w:tcBorders>
              <w:top w:val="single" w:sz="6" w:space="0" w:color="auto"/>
              <w:left w:val="single" w:sz="6" w:space="0" w:color="auto"/>
              <w:bottom w:val="single" w:sz="6" w:space="0" w:color="auto"/>
              <w:right w:val="single" w:sz="6" w:space="0" w:color="auto"/>
            </w:tcBorders>
          </w:tcPr>
          <w:p w:rsidR="004537A3" w:rsidRPr="00BE414C" w:rsidRDefault="004537A3" w:rsidP="004537A3">
            <w:pPr>
              <w:ind w:firstLine="0"/>
              <w:rPr>
                <w:sz w:val="24"/>
                <w:lang w:bidi="ar-SA"/>
              </w:rPr>
            </w:pPr>
          </w:p>
        </w:tc>
        <w:tc>
          <w:tcPr>
            <w:tcW w:w="1620" w:type="dxa"/>
            <w:gridSpan w:val="2"/>
            <w:tcBorders>
              <w:top w:val="single" w:sz="6" w:space="0" w:color="auto"/>
              <w:left w:val="single" w:sz="6" w:space="0" w:color="auto"/>
              <w:bottom w:val="single" w:sz="6" w:space="0" w:color="auto"/>
              <w:right w:val="single" w:sz="6" w:space="0" w:color="auto"/>
            </w:tcBorders>
          </w:tcPr>
          <w:p w:rsidR="004537A3" w:rsidRPr="00BE414C" w:rsidRDefault="004537A3" w:rsidP="004537A3">
            <w:pPr>
              <w:ind w:firstLine="0"/>
              <w:rPr>
                <w:sz w:val="24"/>
                <w:lang w:bidi="ar-SA"/>
              </w:rPr>
            </w:pPr>
          </w:p>
        </w:tc>
      </w:tr>
      <w:tr w:rsidR="004537A3" w:rsidRPr="00B31BBF">
        <w:tblPrEx>
          <w:tblCellMar>
            <w:top w:w="0" w:type="dxa"/>
            <w:bottom w:w="0" w:type="dxa"/>
          </w:tblCellMar>
        </w:tblPrEx>
        <w:tc>
          <w:tcPr>
            <w:tcW w:w="3510" w:type="dxa"/>
            <w:tcBorders>
              <w:top w:val="single" w:sz="6" w:space="0" w:color="auto"/>
              <w:left w:val="single" w:sz="6" w:space="0" w:color="auto"/>
              <w:bottom w:val="single" w:sz="6" w:space="0" w:color="auto"/>
              <w:right w:val="single" w:sz="6" w:space="0" w:color="auto"/>
            </w:tcBorders>
          </w:tcPr>
          <w:p w:rsidR="004537A3" w:rsidRPr="00BE414C" w:rsidRDefault="004537A3" w:rsidP="004537A3">
            <w:pPr>
              <w:ind w:firstLine="0"/>
              <w:rPr>
                <w:sz w:val="24"/>
                <w:lang w:bidi="ar-SA"/>
              </w:rPr>
            </w:pPr>
            <w:r w:rsidRPr="00BE414C">
              <w:rPr>
                <w:sz w:val="24"/>
                <w:lang w:bidi="ar-SA"/>
              </w:rPr>
              <w:t>- Charles Picard</w:t>
            </w:r>
          </w:p>
          <w:p w:rsidR="004537A3" w:rsidRPr="00BE414C" w:rsidRDefault="004537A3" w:rsidP="004537A3">
            <w:pPr>
              <w:ind w:firstLine="0"/>
              <w:rPr>
                <w:sz w:val="24"/>
                <w:lang w:bidi="ar-SA"/>
              </w:rPr>
            </w:pPr>
            <w:r w:rsidRPr="00BE414C">
              <w:rPr>
                <w:sz w:val="24"/>
                <w:lang w:bidi="ar-SA"/>
              </w:rPr>
              <w:t>- Louise Picard</w:t>
            </w:r>
          </w:p>
          <w:p w:rsidR="004537A3" w:rsidRPr="00BE414C" w:rsidRDefault="004537A3" w:rsidP="004537A3">
            <w:pPr>
              <w:ind w:firstLine="0"/>
              <w:rPr>
                <w:sz w:val="24"/>
                <w:lang w:bidi="ar-SA"/>
              </w:rPr>
            </w:pPr>
            <w:r w:rsidRPr="00BE414C">
              <w:rPr>
                <w:sz w:val="24"/>
                <w:lang w:bidi="ar-SA"/>
              </w:rPr>
              <w:t>- Jean Bte Picard</w:t>
            </w:r>
          </w:p>
          <w:p w:rsidR="004537A3" w:rsidRPr="00BE414C" w:rsidRDefault="004537A3" w:rsidP="004537A3">
            <w:pPr>
              <w:ind w:firstLine="0"/>
              <w:rPr>
                <w:sz w:val="24"/>
                <w:lang w:bidi="ar-SA"/>
              </w:rPr>
            </w:pPr>
            <w:r w:rsidRPr="00BE414C">
              <w:rPr>
                <w:sz w:val="24"/>
                <w:lang w:bidi="ar-SA"/>
              </w:rPr>
              <w:t>- David Picard</w:t>
            </w:r>
          </w:p>
          <w:p w:rsidR="004537A3" w:rsidRPr="00BE414C" w:rsidRDefault="004537A3" w:rsidP="004537A3">
            <w:pPr>
              <w:ind w:firstLine="0"/>
              <w:rPr>
                <w:sz w:val="24"/>
                <w:lang w:bidi="ar-SA"/>
              </w:rPr>
            </w:pPr>
            <w:r w:rsidRPr="00BE414C">
              <w:rPr>
                <w:sz w:val="24"/>
                <w:lang w:bidi="ar-SA"/>
              </w:rPr>
              <w:t>- Agathe Picard</w:t>
            </w:r>
          </w:p>
          <w:p w:rsidR="004537A3" w:rsidRPr="00BE414C" w:rsidRDefault="004537A3" w:rsidP="004537A3">
            <w:pPr>
              <w:ind w:firstLine="0"/>
              <w:rPr>
                <w:sz w:val="24"/>
                <w:lang w:bidi="ar-SA"/>
              </w:rPr>
            </w:pPr>
            <w:r w:rsidRPr="00BE414C">
              <w:rPr>
                <w:sz w:val="24"/>
                <w:lang w:bidi="ar-SA"/>
              </w:rPr>
              <w:t>- Julienne Picard</w:t>
            </w:r>
          </w:p>
          <w:p w:rsidR="004537A3" w:rsidRPr="00BE414C" w:rsidRDefault="004537A3" w:rsidP="004537A3">
            <w:pPr>
              <w:ind w:firstLine="0"/>
              <w:rPr>
                <w:sz w:val="24"/>
                <w:lang w:bidi="ar-SA"/>
              </w:rPr>
            </w:pPr>
            <w:r w:rsidRPr="00BE414C">
              <w:rPr>
                <w:sz w:val="24"/>
                <w:lang w:bidi="ar-SA"/>
              </w:rPr>
              <w:t>- Pierre Picard</w:t>
            </w:r>
          </w:p>
          <w:p w:rsidR="004537A3" w:rsidRPr="00BE414C" w:rsidRDefault="004537A3" w:rsidP="004537A3">
            <w:pPr>
              <w:ind w:firstLine="0"/>
              <w:rPr>
                <w:sz w:val="24"/>
                <w:lang w:bidi="ar-SA"/>
              </w:rPr>
            </w:pPr>
            <w:r w:rsidRPr="00BE414C">
              <w:rPr>
                <w:sz w:val="24"/>
                <w:lang w:bidi="ar-SA"/>
              </w:rPr>
              <w:t>parents non-mentionnés, e</w:t>
            </w:r>
            <w:r w:rsidRPr="00BE414C">
              <w:rPr>
                <w:sz w:val="24"/>
                <w:lang w:bidi="ar-SA"/>
              </w:rPr>
              <w:t>n</w:t>
            </w:r>
            <w:r w:rsidRPr="00BE414C">
              <w:rPr>
                <w:sz w:val="24"/>
                <w:lang w:bidi="ar-SA"/>
              </w:rPr>
              <w:t>fants d’un canadien et une Amérindie</w:t>
            </w:r>
            <w:r w:rsidRPr="00BE414C">
              <w:rPr>
                <w:sz w:val="24"/>
                <w:lang w:bidi="ar-SA"/>
              </w:rPr>
              <w:t>n</w:t>
            </w:r>
            <w:r w:rsidRPr="00BE414C">
              <w:rPr>
                <w:sz w:val="24"/>
                <w:lang w:bidi="ar-SA"/>
              </w:rPr>
              <w:t>ne ?</w:t>
            </w:r>
          </w:p>
        </w:tc>
        <w:tc>
          <w:tcPr>
            <w:tcW w:w="1170" w:type="dxa"/>
            <w:gridSpan w:val="2"/>
            <w:tcBorders>
              <w:top w:val="single" w:sz="6" w:space="0" w:color="auto"/>
              <w:left w:val="single" w:sz="6" w:space="0" w:color="auto"/>
              <w:bottom w:val="single" w:sz="6" w:space="0" w:color="auto"/>
              <w:right w:val="single" w:sz="6" w:space="0" w:color="auto"/>
            </w:tcBorders>
          </w:tcPr>
          <w:p w:rsidR="004537A3" w:rsidRPr="00BE414C" w:rsidRDefault="004537A3" w:rsidP="004537A3">
            <w:pPr>
              <w:ind w:firstLine="0"/>
              <w:rPr>
                <w:sz w:val="24"/>
                <w:lang w:bidi="ar-SA"/>
              </w:rPr>
            </w:pPr>
            <w:r w:rsidRPr="00BE414C">
              <w:rPr>
                <w:sz w:val="24"/>
                <w:lang w:bidi="ar-SA"/>
              </w:rPr>
              <w:t>X(18)</w:t>
            </w:r>
          </w:p>
          <w:p w:rsidR="004537A3" w:rsidRPr="00BE414C" w:rsidRDefault="004537A3" w:rsidP="004537A3">
            <w:pPr>
              <w:ind w:firstLine="0"/>
              <w:rPr>
                <w:sz w:val="24"/>
                <w:lang w:bidi="ar-SA"/>
              </w:rPr>
            </w:pPr>
            <w:r w:rsidRPr="00BE414C">
              <w:rPr>
                <w:sz w:val="24"/>
                <w:lang w:bidi="ar-SA"/>
              </w:rPr>
              <w:t>X(16)</w:t>
            </w:r>
          </w:p>
          <w:p w:rsidR="004537A3" w:rsidRPr="00BE414C" w:rsidRDefault="004537A3" w:rsidP="004537A3">
            <w:pPr>
              <w:ind w:firstLine="0"/>
              <w:rPr>
                <w:sz w:val="24"/>
                <w:lang w:bidi="ar-SA"/>
              </w:rPr>
            </w:pPr>
            <w:r w:rsidRPr="00BE414C">
              <w:rPr>
                <w:sz w:val="24"/>
                <w:lang w:bidi="ar-SA"/>
              </w:rPr>
              <w:t>X(14)</w:t>
            </w:r>
          </w:p>
          <w:p w:rsidR="004537A3" w:rsidRPr="00BE414C" w:rsidRDefault="004537A3" w:rsidP="004537A3">
            <w:pPr>
              <w:ind w:firstLine="0"/>
              <w:rPr>
                <w:sz w:val="24"/>
                <w:lang w:bidi="ar-SA"/>
              </w:rPr>
            </w:pPr>
            <w:r w:rsidRPr="00BE414C">
              <w:rPr>
                <w:sz w:val="24"/>
                <w:lang w:bidi="ar-SA"/>
              </w:rPr>
              <w:t>X(10)</w:t>
            </w:r>
          </w:p>
          <w:p w:rsidR="004537A3" w:rsidRPr="00BE414C" w:rsidRDefault="004537A3" w:rsidP="004537A3">
            <w:pPr>
              <w:ind w:firstLine="0"/>
              <w:rPr>
                <w:sz w:val="24"/>
                <w:lang w:bidi="ar-SA"/>
              </w:rPr>
            </w:pPr>
            <w:r w:rsidRPr="00BE414C">
              <w:rPr>
                <w:sz w:val="24"/>
                <w:lang w:bidi="ar-SA"/>
              </w:rPr>
              <w:t>X(8)</w:t>
            </w:r>
          </w:p>
          <w:p w:rsidR="004537A3" w:rsidRPr="00BE414C" w:rsidRDefault="004537A3" w:rsidP="004537A3">
            <w:pPr>
              <w:ind w:firstLine="0"/>
              <w:rPr>
                <w:sz w:val="24"/>
                <w:lang w:bidi="ar-SA"/>
              </w:rPr>
            </w:pPr>
            <w:r w:rsidRPr="00BE414C">
              <w:rPr>
                <w:sz w:val="24"/>
                <w:lang w:bidi="ar-SA"/>
              </w:rPr>
              <w:t>X(6)</w:t>
            </w:r>
          </w:p>
          <w:p w:rsidR="004537A3" w:rsidRPr="00BE414C" w:rsidRDefault="004537A3" w:rsidP="004537A3">
            <w:pPr>
              <w:ind w:firstLine="0"/>
              <w:rPr>
                <w:sz w:val="24"/>
                <w:lang w:bidi="ar-SA"/>
              </w:rPr>
            </w:pPr>
            <w:r w:rsidRPr="00BE414C">
              <w:rPr>
                <w:sz w:val="24"/>
                <w:lang w:bidi="ar-SA"/>
              </w:rPr>
              <w:t>X(24)</w:t>
            </w:r>
          </w:p>
        </w:tc>
        <w:tc>
          <w:tcPr>
            <w:tcW w:w="1980" w:type="dxa"/>
            <w:gridSpan w:val="3"/>
            <w:tcBorders>
              <w:top w:val="single" w:sz="6" w:space="0" w:color="auto"/>
              <w:left w:val="single" w:sz="6" w:space="0" w:color="auto"/>
              <w:bottom w:val="single" w:sz="6" w:space="0" w:color="auto"/>
              <w:right w:val="single" w:sz="6" w:space="0" w:color="auto"/>
            </w:tcBorders>
          </w:tcPr>
          <w:p w:rsidR="004537A3" w:rsidRPr="00BE414C" w:rsidRDefault="004537A3" w:rsidP="004537A3">
            <w:pPr>
              <w:ind w:firstLine="0"/>
              <w:rPr>
                <w:sz w:val="24"/>
                <w:lang w:bidi="ar-SA"/>
              </w:rPr>
            </w:pPr>
          </w:p>
        </w:tc>
        <w:tc>
          <w:tcPr>
            <w:tcW w:w="1800" w:type="dxa"/>
            <w:tcBorders>
              <w:top w:val="single" w:sz="6" w:space="0" w:color="auto"/>
              <w:left w:val="single" w:sz="6" w:space="0" w:color="auto"/>
              <w:bottom w:val="single" w:sz="6" w:space="0" w:color="auto"/>
              <w:right w:val="single" w:sz="6" w:space="0" w:color="auto"/>
            </w:tcBorders>
          </w:tcPr>
          <w:p w:rsidR="004537A3" w:rsidRPr="00BE414C" w:rsidRDefault="004537A3" w:rsidP="004537A3">
            <w:pPr>
              <w:ind w:firstLine="0"/>
              <w:rPr>
                <w:sz w:val="24"/>
                <w:lang w:bidi="ar-SA"/>
              </w:rPr>
            </w:pPr>
          </w:p>
        </w:tc>
        <w:tc>
          <w:tcPr>
            <w:tcW w:w="1620" w:type="dxa"/>
            <w:gridSpan w:val="2"/>
            <w:tcBorders>
              <w:top w:val="single" w:sz="6" w:space="0" w:color="auto"/>
              <w:left w:val="single" w:sz="6" w:space="0" w:color="auto"/>
              <w:bottom w:val="single" w:sz="6" w:space="0" w:color="auto"/>
              <w:right w:val="single" w:sz="6" w:space="0" w:color="auto"/>
            </w:tcBorders>
          </w:tcPr>
          <w:p w:rsidR="004537A3" w:rsidRPr="00BE414C" w:rsidRDefault="004537A3" w:rsidP="004537A3">
            <w:pPr>
              <w:ind w:firstLine="0"/>
              <w:rPr>
                <w:sz w:val="24"/>
                <w:lang w:bidi="ar-SA"/>
              </w:rPr>
            </w:pPr>
          </w:p>
        </w:tc>
      </w:tr>
      <w:tr w:rsidR="004537A3" w:rsidRPr="00B31BBF">
        <w:tblPrEx>
          <w:tblCellMar>
            <w:top w:w="0" w:type="dxa"/>
            <w:bottom w:w="0" w:type="dxa"/>
          </w:tblCellMar>
        </w:tblPrEx>
        <w:tc>
          <w:tcPr>
            <w:tcW w:w="3510" w:type="dxa"/>
            <w:tcBorders>
              <w:top w:val="single" w:sz="6" w:space="0" w:color="auto"/>
              <w:left w:val="single" w:sz="6" w:space="0" w:color="auto"/>
              <w:bottom w:val="single" w:sz="6" w:space="0" w:color="auto"/>
              <w:right w:val="single" w:sz="6" w:space="0" w:color="auto"/>
            </w:tcBorders>
          </w:tcPr>
          <w:p w:rsidR="004537A3" w:rsidRPr="00BE414C" w:rsidRDefault="004537A3" w:rsidP="004537A3">
            <w:pPr>
              <w:ind w:firstLine="0"/>
              <w:rPr>
                <w:sz w:val="24"/>
                <w:lang w:bidi="ar-SA"/>
              </w:rPr>
            </w:pPr>
            <w:r w:rsidRPr="00BE414C">
              <w:rPr>
                <w:sz w:val="24"/>
                <w:lang w:bidi="ar-SA"/>
              </w:rPr>
              <w:t>- Marie Louise kelly</w:t>
            </w:r>
          </w:p>
        </w:tc>
        <w:tc>
          <w:tcPr>
            <w:tcW w:w="1170" w:type="dxa"/>
            <w:gridSpan w:val="2"/>
            <w:tcBorders>
              <w:top w:val="single" w:sz="6" w:space="0" w:color="auto"/>
              <w:left w:val="single" w:sz="6" w:space="0" w:color="auto"/>
              <w:bottom w:val="single" w:sz="6" w:space="0" w:color="auto"/>
              <w:right w:val="single" w:sz="6" w:space="0" w:color="auto"/>
            </w:tcBorders>
          </w:tcPr>
          <w:p w:rsidR="004537A3" w:rsidRPr="00BE414C" w:rsidRDefault="004537A3" w:rsidP="004537A3">
            <w:pPr>
              <w:ind w:firstLine="0"/>
              <w:rPr>
                <w:sz w:val="24"/>
                <w:lang w:bidi="ar-SA"/>
              </w:rPr>
            </w:pPr>
            <w:r w:rsidRPr="00BE414C">
              <w:rPr>
                <w:sz w:val="24"/>
                <w:lang w:bidi="ar-SA"/>
              </w:rPr>
              <w:t>X(60)</w:t>
            </w:r>
          </w:p>
        </w:tc>
        <w:tc>
          <w:tcPr>
            <w:tcW w:w="1980" w:type="dxa"/>
            <w:gridSpan w:val="3"/>
            <w:tcBorders>
              <w:top w:val="single" w:sz="6" w:space="0" w:color="auto"/>
              <w:left w:val="single" w:sz="6" w:space="0" w:color="auto"/>
              <w:bottom w:val="single" w:sz="6" w:space="0" w:color="auto"/>
              <w:right w:val="single" w:sz="6" w:space="0" w:color="auto"/>
            </w:tcBorders>
          </w:tcPr>
          <w:p w:rsidR="004537A3" w:rsidRPr="00BE414C" w:rsidRDefault="004537A3" w:rsidP="004537A3">
            <w:pPr>
              <w:ind w:firstLine="0"/>
              <w:rPr>
                <w:sz w:val="24"/>
                <w:lang w:bidi="ar-SA"/>
              </w:rPr>
            </w:pPr>
          </w:p>
        </w:tc>
        <w:tc>
          <w:tcPr>
            <w:tcW w:w="1800" w:type="dxa"/>
            <w:tcBorders>
              <w:top w:val="single" w:sz="6" w:space="0" w:color="auto"/>
              <w:left w:val="single" w:sz="6" w:space="0" w:color="auto"/>
              <w:bottom w:val="single" w:sz="6" w:space="0" w:color="auto"/>
              <w:right w:val="single" w:sz="6" w:space="0" w:color="auto"/>
            </w:tcBorders>
          </w:tcPr>
          <w:p w:rsidR="004537A3" w:rsidRPr="00BE414C" w:rsidRDefault="004537A3" w:rsidP="004537A3">
            <w:pPr>
              <w:ind w:firstLine="0"/>
              <w:rPr>
                <w:sz w:val="24"/>
                <w:lang w:bidi="ar-SA"/>
              </w:rPr>
            </w:pPr>
          </w:p>
        </w:tc>
        <w:tc>
          <w:tcPr>
            <w:tcW w:w="1620" w:type="dxa"/>
            <w:gridSpan w:val="2"/>
            <w:tcBorders>
              <w:top w:val="single" w:sz="6" w:space="0" w:color="auto"/>
              <w:left w:val="single" w:sz="6" w:space="0" w:color="auto"/>
              <w:bottom w:val="single" w:sz="6" w:space="0" w:color="auto"/>
              <w:right w:val="single" w:sz="6" w:space="0" w:color="auto"/>
            </w:tcBorders>
          </w:tcPr>
          <w:p w:rsidR="004537A3" w:rsidRPr="00BE414C" w:rsidRDefault="004537A3" w:rsidP="004537A3">
            <w:pPr>
              <w:ind w:firstLine="0"/>
              <w:rPr>
                <w:sz w:val="24"/>
                <w:lang w:bidi="ar-SA"/>
              </w:rPr>
            </w:pPr>
          </w:p>
        </w:tc>
      </w:tr>
      <w:tr w:rsidR="004537A3" w:rsidRPr="00B31BBF">
        <w:tblPrEx>
          <w:tblCellMar>
            <w:top w:w="0" w:type="dxa"/>
            <w:bottom w:w="0" w:type="dxa"/>
          </w:tblCellMar>
        </w:tblPrEx>
        <w:tc>
          <w:tcPr>
            <w:tcW w:w="3510" w:type="dxa"/>
            <w:tcBorders>
              <w:top w:val="single" w:sz="6" w:space="0" w:color="auto"/>
              <w:left w:val="single" w:sz="6" w:space="0" w:color="auto"/>
              <w:bottom w:val="single" w:sz="6" w:space="0" w:color="auto"/>
              <w:right w:val="single" w:sz="6" w:space="0" w:color="auto"/>
            </w:tcBorders>
          </w:tcPr>
          <w:p w:rsidR="004537A3" w:rsidRPr="00BE414C" w:rsidRDefault="004537A3" w:rsidP="004537A3">
            <w:pPr>
              <w:ind w:firstLine="0"/>
              <w:rPr>
                <w:sz w:val="24"/>
                <w:lang w:bidi="ar-SA"/>
              </w:rPr>
            </w:pPr>
            <w:r w:rsidRPr="00BE414C">
              <w:rPr>
                <w:sz w:val="24"/>
                <w:lang w:bidi="ar-SA"/>
              </w:rPr>
              <w:t>- Vve Pierre Mont</w:t>
            </w:r>
            <w:r w:rsidRPr="00BE414C">
              <w:rPr>
                <w:sz w:val="24"/>
                <w:lang w:bidi="ar-SA"/>
              </w:rPr>
              <w:t>a</w:t>
            </w:r>
            <w:r w:rsidRPr="00BE414C">
              <w:rPr>
                <w:sz w:val="24"/>
                <w:lang w:bidi="ar-SA"/>
              </w:rPr>
              <w:t>gnais</w:t>
            </w:r>
          </w:p>
        </w:tc>
        <w:tc>
          <w:tcPr>
            <w:tcW w:w="1170" w:type="dxa"/>
            <w:gridSpan w:val="2"/>
            <w:tcBorders>
              <w:top w:val="single" w:sz="6" w:space="0" w:color="auto"/>
              <w:left w:val="single" w:sz="6" w:space="0" w:color="auto"/>
              <w:bottom w:val="single" w:sz="6" w:space="0" w:color="auto"/>
              <w:right w:val="single" w:sz="6" w:space="0" w:color="auto"/>
            </w:tcBorders>
          </w:tcPr>
          <w:p w:rsidR="004537A3" w:rsidRPr="00BE414C" w:rsidRDefault="004537A3" w:rsidP="004537A3">
            <w:pPr>
              <w:ind w:firstLine="0"/>
              <w:rPr>
                <w:sz w:val="24"/>
                <w:lang w:bidi="ar-SA"/>
              </w:rPr>
            </w:pPr>
          </w:p>
        </w:tc>
        <w:tc>
          <w:tcPr>
            <w:tcW w:w="1980" w:type="dxa"/>
            <w:gridSpan w:val="3"/>
            <w:tcBorders>
              <w:top w:val="single" w:sz="6" w:space="0" w:color="auto"/>
              <w:left w:val="single" w:sz="6" w:space="0" w:color="auto"/>
              <w:bottom w:val="single" w:sz="6" w:space="0" w:color="auto"/>
              <w:right w:val="single" w:sz="6" w:space="0" w:color="auto"/>
            </w:tcBorders>
          </w:tcPr>
          <w:p w:rsidR="004537A3" w:rsidRPr="00BE414C" w:rsidRDefault="004537A3" w:rsidP="004537A3">
            <w:pPr>
              <w:ind w:firstLine="0"/>
              <w:rPr>
                <w:sz w:val="24"/>
                <w:lang w:bidi="ar-SA"/>
              </w:rPr>
            </w:pPr>
          </w:p>
        </w:tc>
        <w:tc>
          <w:tcPr>
            <w:tcW w:w="1800" w:type="dxa"/>
            <w:tcBorders>
              <w:top w:val="single" w:sz="6" w:space="0" w:color="auto"/>
              <w:left w:val="single" w:sz="6" w:space="0" w:color="auto"/>
              <w:bottom w:val="single" w:sz="6" w:space="0" w:color="auto"/>
              <w:right w:val="single" w:sz="6" w:space="0" w:color="auto"/>
            </w:tcBorders>
          </w:tcPr>
          <w:p w:rsidR="004537A3" w:rsidRPr="00BE414C" w:rsidRDefault="004537A3" w:rsidP="004537A3">
            <w:pPr>
              <w:ind w:firstLine="0"/>
              <w:rPr>
                <w:sz w:val="24"/>
                <w:lang w:bidi="ar-SA"/>
              </w:rPr>
            </w:pPr>
          </w:p>
        </w:tc>
        <w:tc>
          <w:tcPr>
            <w:tcW w:w="1620" w:type="dxa"/>
            <w:gridSpan w:val="2"/>
            <w:tcBorders>
              <w:top w:val="single" w:sz="6" w:space="0" w:color="auto"/>
              <w:left w:val="single" w:sz="6" w:space="0" w:color="auto"/>
              <w:bottom w:val="single" w:sz="6" w:space="0" w:color="auto"/>
              <w:right w:val="single" w:sz="6" w:space="0" w:color="auto"/>
            </w:tcBorders>
          </w:tcPr>
          <w:p w:rsidR="004537A3" w:rsidRPr="00BE414C" w:rsidRDefault="004537A3" w:rsidP="004537A3">
            <w:pPr>
              <w:ind w:firstLine="0"/>
              <w:rPr>
                <w:sz w:val="24"/>
                <w:lang w:bidi="ar-SA"/>
              </w:rPr>
            </w:pPr>
          </w:p>
        </w:tc>
      </w:tr>
      <w:tr w:rsidR="004537A3" w:rsidRPr="00B31BBF">
        <w:tblPrEx>
          <w:tblCellMar>
            <w:top w:w="0" w:type="dxa"/>
            <w:bottom w:w="0" w:type="dxa"/>
          </w:tblCellMar>
        </w:tblPrEx>
        <w:tc>
          <w:tcPr>
            <w:tcW w:w="3510" w:type="dxa"/>
            <w:tcBorders>
              <w:top w:val="single" w:sz="6" w:space="0" w:color="auto"/>
              <w:left w:val="single" w:sz="6" w:space="0" w:color="auto"/>
              <w:bottom w:val="single" w:sz="6" w:space="0" w:color="auto"/>
              <w:right w:val="single" w:sz="6" w:space="0" w:color="auto"/>
            </w:tcBorders>
          </w:tcPr>
          <w:p w:rsidR="004537A3" w:rsidRPr="00BE414C" w:rsidRDefault="004537A3" w:rsidP="004537A3">
            <w:pPr>
              <w:ind w:firstLine="0"/>
              <w:rPr>
                <w:sz w:val="24"/>
                <w:lang w:bidi="ar-SA"/>
              </w:rPr>
            </w:pPr>
            <w:r w:rsidRPr="00BE414C">
              <w:rPr>
                <w:sz w:val="24"/>
                <w:lang w:bidi="ar-SA"/>
              </w:rPr>
              <w:t>- Joseph Lagacé</w:t>
            </w:r>
          </w:p>
        </w:tc>
        <w:tc>
          <w:tcPr>
            <w:tcW w:w="1170" w:type="dxa"/>
            <w:gridSpan w:val="2"/>
            <w:tcBorders>
              <w:top w:val="single" w:sz="6" w:space="0" w:color="auto"/>
              <w:left w:val="single" w:sz="6" w:space="0" w:color="auto"/>
              <w:bottom w:val="single" w:sz="6" w:space="0" w:color="auto"/>
              <w:right w:val="single" w:sz="6" w:space="0" w:color="auto"/>
            </w:tcBorders>
          </w:tcPr>
          <w:p w:rsidR="004537A3" w:rsidRPr="00BE414C" w:rsidRDefault="004537A3" w:rsidP="004537A3">
            <w:pPr>
              <w:ind w:firstLine="0"/>
              <w:rPr>
                <w:sz w:val="24"/>
                <w:lang w:bidi="ar-SA"/>
              </w:rPr>
            </w:pPr>
          </w:p>
        </w:tc>
        <w:tc>
          <w:tcPr>
            <w:tcW w:w="1980" w:type="dxa"/>
            <w:gridSpan w:val="3"/>
            <w:tcBorders>
              <w:top w:val="single" w:sz="6" w:space="0" w:color="auto"/>
              <w:left w:val="single" w:sz="6" w:space="0" w:color="auto"/>
              <w:bottom w:val="single" w:sz="6" w:space="0" w:color="auto"/>
              <w:right w:val="single" w:sz="6" w:space="0" w:color="auto"/>
            </w:tcBorders>
          </w:tcPr>
          <w:p w:rsidR="004537A3" w:rsidRPr="00BE414C" w:rsidRDefault="004537A3" w:rsidP="004537A3">
            <w:pPr>
              <w:ind w:firstLine="0"/>
              <w:rPr>
                <w:sz w:val="24"/>
                <w:lang w:bidi="ar-SA"/>
              </w:rPr>
            </w:pPr>
          </w:p>
        </w:tc>
        <w:tc>
          <w:tcPr>
            <w:tcW w:w="1800" w:type="dxa"/>
            <w:tcBorders>
              <w:top w:val="single" w:sz="6" w:space="0" w:color="auto"/>
              <w:left w:val="single" w:sz="6" w:space="0" w:color="auto"/>
              <w:bottom w:val="single" w:sz="6" w:space="0" w:color="auto"/>
              <w:right w:val="single" w:sz="6" w:space="0" w:color="auto"/>
            </w:tcBorders>
          </w:tcPr>
          <w:p w:rsidR="004537A3" w:rsidRPr="00BE414C" w:rsidRDefault="004537A3" w:rsidP="004537A3">
            <w:pPr>
              <w:ind w:firstLine="0"/>
              <w:rPr>
                <w:sz w:val="24"/>
                <w:lang w:bidi="ar-SA"/>
              </w:rPr>
            </w:pPr>
          </w:p>
        </w:tc>
        <w:tc>
          <w:tcPr>
            <w:tcW w:w="1620" w:type="dxa"/>
            <w:gridSpan w:val="2"/>
            <w:tcBorders>
              <w:top w:val="single" w:sz="6" w:space="0" w:color="auto"/>
              <w:left w:val="single" w:sz="6" w:space="0" w:color="auto"/>
              <w:bottom w:val="single" w:sz="6" w:space="0" w:color="auto"/>
              <w:right w:val="single" w:sz="6" w:space="0" w:color="auto"/>
            </w:tcBorders>
          </w:tcPr>
          <w:p w:rsidR="004537A3" w:rsidRPr="00BE414C" w:rsidRDefault="004537A3" w:rsidP="004537A3">
            <w:pPr>
              <w:ind w:firstLine="0"/>
              <w:rPr>
                <w:sz w:val="24"/>
                <w:lang w:bidi="ar-SA"/>
              </w:rPr>
            </w:pPr>
            <w:r w:rsidRPr="00BE414C">
              <w:rPr>
                <w:sz w:val="24"/>
                <w:lang w:bidi="ar-SA"/>
              </w:rPr>
              <w:t>X</w:t>
            </w:r>
          </w:p>
          <w:p w:rsidR="004537A3" w:rsidRPr="00BE414C" w:rsidRDefault="004537A3" w:rsidP="004537A3">
            <w:pPr>
              <w:ind w:firstLine="0"/>
              <w:rPr>
                <w:sz w:val="24"/>
                <w:lang w:bidi="ar-SA"/>
              </w:rPr>
            </w:pPr>
            <w:r w:rsidRPr="00BE414C">
              <w:rPr>
                <w:sz w:val="24"/>
                <w:lang w:bidi="ar-SA"/>
              </w:rPr>
              <w:t>Pierr</w:t>
            </w:r>
            <w:r w:rsidRPr="00BE414C">
              <w:rPr>
                <w:sz w:val="24"/>
                <w:lang w:bidi="ar-SA"/>
              </w:rPr>
              <w:t>e</w:t>
            </w:r>
            <w:r w:rsidRPr="00BE414C">
              <w:rPr>
                <w:sz w:val="24"/>
                <w:lang w:bidi="ar-SA"/>
              </w:rPr>
              <w:t>ville</w:t>
            </w:r>
          </w:p>
        </w:tc>
      </w:tr>
      <w:tr w:rsidR="004537A3" w:rsidRPr="00B31BBF">
        <w:tblPrEx>
          <w:tblCellMar>
            <w:top w:w="0" w:type="dxa"/>
            <w:bottom w:w="0" w:type="dxa"/>
          </w:tblCellMar>
        </w:tblPrEx>
        <w:tc>
          <w:tcPr>
            <w:tcW w:w="3510" w:type="dxa"/>
            <w:tcBorders>
              <w:top w:val="single" w:sz="6" w:space="0" w:color="auto"/>
              <w:left w:val="single" w:sz="6" w:space="0" w:color="auto"/>
              <w:bottom w:val="single" w:sz="6" w:space="0" w:color="auto"/>
              <w:right w:val="single" w:sz="6" w:space="0" w:color="auto"/>
            </w:tcBorders>
          </w:tcPr>
          <w:p w:rsidR="004537A3" w:rsidRPr="00BE414C" w:rsidRDefault="004537A3" w:rsidP="004537A3">
            <w:pPr>
              <w:ind w:firstLine="0"/>
              <w:rPr>
                <w:sz w:val="24"/>
                <w:lang w:bidi="ar-SA"/>
              </w:rPr>
            </w:pPr>
            <w:r w:rsidRPr="00BE414C">
              <w:rPr>
                <w:sz w:val="24"/>
                <w:lang w:bidi="ar-SA"/>
              </w:rPr>
              <w:t>- Marie Lagacé</w:t>
            </w:r>
          </w:p>
        </w:tc>
        <w:tc>
          <w:tcPr>
            <w:tcW w:w="1170" w:type="dxa"/>
            <w:gridSpan w:val="2"/>
            <w:tcBorders>
              <w:top w:val="single" w:sz="6" w:space="0" w:color="auto"/>
              <w:left w:val="single" w:sz="6" w:space="0" w:color="auto"/>
              <w:bottom w:val="single" w:sz="6" w:space="0" w:color="auto"/>
              <w:right w:val="single" w:sz="6" w:space="0" w:color="auto"/>
            </w:tcBorders>
          </w:tcPr>
          <w:p w:rsidR="004537A3" w:rsidRPr="00BE414C" w:rsidRDefault="004537A3" w:rsidP="004537A3">
            <w:pPr>
              <w:ind w:firstLine="0"/>
              <w:rPr>
                <w:sz w:val="24"/>
                <w:lang w:bidi="ar-SA"/>
              </w:rPr>
            </w:pPr>
          </w:p>
        </w:tc>
        <w:tc>
          <w:tcPr>
            <w:tcW w:w="1980" w:type="dxa"/>
            <w:gridSpan w:val="3"/>
            <w:tcBorders>
              <w:top w:val="single" w:sz="6" w:space="0" w:color="auto"/>
              <w:left w:val="single" w:sz="6" w:space="0" w:color="auto"/>
              <w:bottom w:val="single" w:sz="6" w:space="0" w:color="auto"/>
              <w:right w:val="single" w:sz="6" w:space="0" w:color="auto"/>
            </w:tcBorders>
          </w:tcPr>
          <w:p w:rsidR="004537A3" w:rsidRPr="00BE414C" w:rsidRDefault="004537A3" w:rsidP="004537A3">
            <w:pPr>
              <w:ind w:firstLine="0"/>
              <w:rPr>
                <w:sz w:val="24"/>
                <w:lang w:bidi="ar-SA"/>
              </w:rPr>
            </w:pPr>
          </w:p>
        </w:tc>
        <w:tc>
          <w:tcPr>
            <w:tcW w:w="1800" w:type="dxa"/>
            <w:tcBorders>
              <w:top w:val="single" w:sz="6" w:space="0" w:color="auto"/>
              <w:left w:val="single" w:sz="6" w:space="0" w:color="auto"/>
              <w:bottom w:val="single" w:sz="6" w:space="0" w:color="auto"/>
              <w:right w:val="single" w:sz="6" w:space="0" w:color="auto"/>
            </w:tcBorders>
          </w:tcPr>
          <w:p w:rsidR="004537A3" w:rsidRPr="00BE414C" w:rsidRDefault="004537A3" w:rsidP="004537A3">
            <w:pPr>
              <w:ind w:firstLine="0"/>
              <w:rPr>
                <w:sz w:val="24"/>
                <w:lang w:bidi="ar-SA"/>
              </w:rPr>
            </w:pPr>
          </w:p>
        </w:tc>
        <w:tc>
          <w:tcPr>
            <w:tcW w:w="1620" w:type="dxa"/>
            <w:gridSpan w:val="2"/>
            <w:tcBorders>
              <w:top w:val="single" w:sz="6" w:space="0" w:color="auto"/>
              <w:left w:val="single" w:sz="6" w:space="0" w:color="auto"/>
              <w:bottom w:val="single" w:sz="6" w:space="0" w:color="auto"/>
              <w:right w:val="single" w:sz="6" w:space="0" w:color="auto"/>
            </w:tcBorders>
          </w:tcPr>
          <w:p w:rsidR="004537A3" w:rsidRPr="00BE414C" w:rsidRDefault="004537A3" w:rsidP="004537A3">
            <w:pPr>
              <w:ind w:firstLine="0"/>
              <w:rPr>
                <w:sz w:val="24"/>
                <w:lang w:bidi="ar-SA"/>
              </w:rPr>
            </w:pPr>
            <w:r w:rsidRPr="00BE414C">
              <w:rPr>
                <w:sz w:val="24"/>
                <w:lang w:bidi="ar-SA"/>
              </w:rPr>
              <w:t>X</w:t>
            </w:r>
          </w:p>
          <w:p w:rsidR="004537A3" w:rsidRPr="00BE414C" w:rsidRDefault="004537A3" w:rsidP="004537A3">
            <w:pPr>
              <w:ind w:firstLine="0"/>
              <w:rPr>
                <w:sz w:val="24"/>
                <w:lang w:bidi="ar-SA"/>
              </w:rPr>
            </w:pPr>
            <w:r w:rsidRPr="00BE414C">
              <w:rPr>
                <w:sz w:val="24"/>
                <w:lang w:bidi="ar-SA"/>
              </w:rPr>
              <w:t>Amqui</w:t>
            </w:r>
          </w:p>
        </w:tc>
      </w:tr>
      <w:tr w:rsidR="004537A3" w:rsidRPr="00B31BBF">
        <w:tblPrEx>
          <w:tblCellMar>
            <w:top w:w="0" w:type="dxa"/>
            <w:bottom w:w="0" w:type="dxa"/>
          </w:tblCellMar>
        </w:tblPrEx>
        <w:tc>
          <w:tcPr>
            <w:tcW w:w="3510" w:type="dxa"/>
            <w:tcBorders>
              <w:top w:val="single" w:sz="6" w:space="0" w:color="auto"/>
              <w:left w:val="single" w:sz="6" w:space="0" w:color="auto"/>
              <w:bottom w:val="single" w:sz="6" w:space="0" w:color="auto"/>
              <w:right w:val="single" w:sz="6" w:space="0" w:color="auto"/>
            </w:tcBorders>
          </w:tcPr>
          <w:p w:rsidR="004537A3" w:rsidRPr="00BE414C" w:rsidRDefault="004537A3" w:rsidP="004537A3">
            <w:pPr>
              <w:ind w:firstLine="0"/>
              <w:rPr>
                <w:sz w:val="24"/>
                <w:lang w:bidi="ar-SA"/>
              </w:rPr>
            </w:pPr>
            <w:r w:rsidRPr="00BE414C">
              <w:rPr>
                <w:sz w:val="24"/>
                <w:lang w:bidi="ar-SA"/>
              </w:rPr>
              <w:t>- Marie Régis</w:t>
            </w:r>
          </w:p>
        </w:tc>
        <w:tc>
          <w:tcPr>
            <w:tcW w:w="1170" w:type="dxa"/>
            <w:gridSpan w:val="2"/>
            <w:tcBorders>
              <w:top w:val="single" w:sz="6" w:space="0" w:color="auto"/>
              <w:left w:val="single" w:sz="6" w:space="0" w:color="auto"/>
              <w:bottom w:val="single" w:sz="6" w:space="0" w:color="auto"/>
              <w:right w:val="single" w:sz="6" w:space="0" w:color="auto"/>
            </w:tcBorders>
          </w:tcPr>
          <w:p w:rsidR="004537A3" w:rsidRPr="00BE414C" w:rsidRDefault="004537A3" w:rsidP="004537A3">
            <w:pPr>
              <w:ind w:firstLine="0"/>
              <w:rPr>
                <w:sz w:val="24"/>
                <w:lang w:bidi="ar-SA"/>
              </w:rPr>
            </w:pPr>
          </w:p>
        </w:tc>
        <w:tc>
          <w:tcPr>
            <w:tcW w:w="1980" w:type="dxa"/>
            <w:gridSpan w:val="3"/>
            <w:tcBorders>
              <w:top w:val="single" w:sz="6" w:space="0" w:color="auto"/>
              <w:left w:val="single" w:sz="6" w:space="0" w:color="auto"/>
              <w:bottom w:val="single" w:sz="6" w:space="0" w:color="auto"/>
              <w:right w:val="single" w:sz="6" w:space="0" w:color="auto"/>
            </w:tcBorders>
          </w:tcPr>
          <w:p w:rsidR="004537A3" w:rsidRPr="00BE414C" w:rsidRDefault="004537A3" w:rsidP="004537A3">
            <w:pPr>
              <w:ind w:firstLine="0"/>
              <w:rPr>
                <w:sz w:val="24"/>
                <w:lang w:bidi="ar-SA"/>
              </w:rPr>
            </w:pPr>
          </w:p>
        </w:tc>
        <w:tc>
          <w:tcPr>
            <w:tcW w:w="1800" w:type="dxa"/>
            <w:tcBorders>
              <w:top w:val="single" w:sz="6" w:space="0" w:color="auto"/>
              <w:left w:val="single" w:sz="6" w:space="0" w:color="auto"/>
              <w:bottom w:val="single" w:sz="6" w:space="0" w:color="auto"/>
              <w:right w:val="single" w:sz="6" w:space="0" w:color="auto"/>
            </w:tcBorders>
          </w:tcPr>
          <w:p w:rsidR="004537A3" w:rsidRPr="00BE414C" w:rsidRDefault="004537A3" w:rsidP="004537A3">
            <w:pPr>
              <w:ind w:firstLine="0"/>
              <w:rPr>
                <w:sz w:val="24"/>
                <w:lang w:bidi="ar-SA"/>
              </w:rPr>
            </w:pPr>
          </w:p>
        </w:tc>
        <w:tc>
          <w:tcPr>
            <w:tcW w:w="1620" w:type="dxa"/>
            <w:gridSpan w:val="2"/>
            <w:tcBorders>
              <w:top w:val="single" w:sz="6" w:space="0" w:color="auto"/>
              <w:left w:val="single" w:sz="6" w:space="0" w:color="auto"/>
              <w:bottom w:val="single" w:sz="6" w:space="0" w:color="auto"/>
              <w:right w:val="single" w:sz="6" w:space="0" w:color="auto"/>
            </w:tcBorders>
          </w:tcPr>
          <w:p w:rsidR="004537A3" w:rsidRPr="00BE414C" w:rsidRDefault="004537A3" w:rsidP="004537A3">
            <w:pPr>
              <w:ind w:firstLine="0"/>
              <w:rPr>
                <w:sz w:val="24"/>
                <w:lang w:bidi="ar-SA"/>
              </w:rPr>
            </w:pPr>
          </w:p>
        </w:tc>
      </w:tr>
      <w:tr w:rsidR="004537A3" w:rsidRPr="00B31BBF">
        <w:tblPrEx>
          <w:tblCellMar>
            <w:top w:w="0" w:type="dxa"/>
            <w:bottom w:w="0" w:type="dxa"/>
          </w:tblCellMar>
        </w:tblPrEx>
        <w:tc>
          <w:tcPr>
            <w:tcW w:w="3510" w:type="dxa"/>
            <w:tcBorders>
              <w:top w:val="single" w:sz="6" w:space="0" w:color="auto"/>
              <w:left w:val="single" w:sz="6" w:space="0" w:color="auto"/>
              <w:bottom w:val="single" w:sz="6" w:space="0" w:color="auto"/>
              <w:right w:val="single" w:sz="6" w:space="0" w:color="auto"/>
            </w:tcBorders>
          </w:tcPr>
          <w:p w:rsidR="004537A3" w:rsidRPr="00BE414C" w:rsidRDefault="004537A3" w:rsidP="004537A3">
            <w:pPr>
              <w:ind w:firstLine="0"/>
              <w:rPr>
                <w:sz w:val="24"/>
                <w:lang w:bidi="ar-SA"/>
              </w:rPr>
            </w:pPr>
            <w:r w:rsidRPr="00BE414C">
              <w:rPr>
                <w:sz w:val="24"/>
                <w:lang w:bidi="ar-SA"/>
              </w:rPr>
              <w:t>- Vve François Régis</w:t>
            </w:r>
          </w:p>
        </w:tc>
        <w:tc>
          <w:tcPr>
            <w:tcW w:w="1170" w:type="dxa"/>
            <w:gridSpan w:val="2"/>
            <w:tcBorders>
              <w:top w:val="single" w:sz="6" w:space="0" w:color="auto"/>
              <w:left w:val="single" w:sz="6" w:space="0" w:color="auto"/>
              <w:bottom w:val="single" w:sz="6" w:space="0" w:color="auto"/>
              <w:right w:val="single" w:sz="6" w:space="0" w:color="auto"/>
            </w:tcBorders>
          </w:tcPr>
          <w:p w:rsidR="004537A3" w:rsidRPr="00BE414C" w:rsidRDefault="004537A3" w:rsidP="004537A3">
            <w:pPr>
              <w:ind w:firstLine="0"/>
              <w:rPr>
                <w:sz w:val="24"/>
                <w:lang w:bidi="ar-SA"/>
              </w:rPr>
            </w:pPr>
          </w:p>
        </w:tc>
        <w:tc>
          <w:tcPr>
            <w:tcW w:w="1980" w:type="dxa"/>
            <w:gridSpan w:val="3"/>
            <w:tcBorders>
              <w:top w:val="single" w:sz="6" w:space="0" w:color="auto"/>
              <w:left w:val="single" w:sz="6" w:space="0" w:color="auto"/>
              <w:bottom w:val="single" w:sz="6" w:space="0" w:color="auto"/>
              <w:right w:val="single" w:sz="6" w:space="0" w:color="auto"/>
            </w:tcBorders>
          </w:tcPr>
          <w:p w:rsidR="004537A3" w:rsidRPr="00BE414C" w:rsidRDefault="004537A3" w:rsidP="004537A3">
            <w:pPr>
              <w:ind w:firstLine="0"/>
              <w:rPr>
                <w:sz w:val="24"/>
                <w:lang w:bidi="ar-SA"/>
              </w:rPr>
            </w:pPr>
          </w:p>
        </w:tc>
        <w:tc>
          <w:tcPr>
            <w:tcW w:w="1800" w:type="dxa"/>
            <w:tcBorders>
              <w:top w:val="single" w:sz="6" w:space="0" w:color="auto"/>
              <w:left w:val="single" w:sz="6" w:space="0" w:color="auto"/>
              <w:bottom w:val="single" w:sz="6" w:space="0" w:color="auto"/>
              <w:right w:val="single" w:sz="6" w:space="0" w:color="auto"/>
            </w:tcBorders>
          </w:tcPr>
          <w:p w:rsidR="004537A3" w:rsidRPr="00BE414C" w:rsidRDefault="004537A3" w:rsidP="004537A3">
            <w:pPr>
              <w:ind w:firstLine="0"/>
              <w:rPr>
                <w:sz w:val="24"/>
                <w:lang w:bidi="ar-SA"/>
              </w:rPr>
            </w:pPr>
          </w:p>
        </w:tc>
        <w:tc>
          <w:tcPr>
            <w:tcW w:w="1620" w:type="dxa"/>
            <w:gridSpan w:val="2"/>
            <w:tcBorders>
              <w:top w:val="single" w:sz="6" w:space="0" w:color="auto"/>
              <w:left w:val="single" w:sz="6" w:space="0" w:color="auto"/>
              <w:bottom w:val="single" w:sz="6" w:space="0" w:color="auto"/>
              <w:right w:val="single" w:sz="6" w:space="0" w:color="auto"/>
            </w:tcBorders>
          </w:tcPr>
          <w:p w:rsidR="004537A3" w:rsidRPr="00BE414C" w:rsidRDefault="004537A3" w:rsidP="004537A3">
            <w:pPr>
              <w:ind w:firstLine="0"/>
              <w:rPr>
                <w:sz w:val="24"/>
                <w:lang w:bidi="ar-SA"/>
              </w:rPr>
            </w:pPr>
          </w:p>
        </w:tc>
      </w:tr>
      <w:tr w:rsidR="004537A3" w:rsidRPr="00B31BBF">
        <w:tblPrEx>
          <w:tblCellMar>
            <w:top w:w="0" w:type="dxa"/>
            <w:bottom w:w="0" w:type="dxa"/>
          </w:tblCellMar>
        </w:tblPrEx>
        <w:tc>
          <w:tcPr>
            <w:tcW w:w="3510" w:type="dxa"/>
            <w:tcBorders>
              <w:top w:val="single" w:sz="6" w:space="0" w:color="auto"/>
              <w:left w:val="single" w:sz="6" w:space="0" w:color="auto"/>
              <w:bottom w:val="single" w:sz="6" w:space="0" w:color="auto"/>
              <w:right w:val="single" w:sz="6" w:space="0" w:color="auto"/>
            </w:tcBorders>
          </w:tcPr>
          <w:p w:rsidR="004537A3" w:rsidRPr="00BE414C" w:rsidRDefault="004537A3" w:rsidP="004537A3">
            <w:pPr>
              <w:ind w:firstLine="0"/>
              <w:rPr>
                <w:sz w:val="24"/>
                <w:lang w:bidi="ar-SA"/>
              </w:rPr>
            </w:pPr>
            <w:r w:rsidRPr="00BE414C">
              <w:rPr>
                <w:sz w:val="24"/>
                <w:lang w:bidi="ar-SA"/>
              </w:rPr>
              <w:t>- Vve Michel Régis</w:t>
            </w:r>
          </w:p>
        </w:tc>
        <w:tc>
          <w:tcPr>
            <w:tcW w:w="1170" w:type="dxa"/>
            <w:gridSpan w:val="2"/>
            <w:tcBorders>
              <w:top w:val="single" w:sz="6" w:space="0" w:color="auto"/>
              <w:left w:val="single" w:sz="6" w:space="0" w:color="auto"/>
              <w:bottom w:val="single" w:sz="6" w:space="0" w:color="auto"/>
              <w:right w:val="single" w:sz="6" w:space="0" w:color="auto"/>
            </w:tcBorders>
          </w:tcPr>
          <w:p w:rsidR="004537A3" w:rsidRPr="00BE414C" w:rsidRDefault="004537A3" w:rsidP="004537A3">
            <w:pPr>
              <w:ind w:firstLine="0"/>
              <w:rPr>
                <w:sz w:val="24"/>
                <w:lang w:bidi="ar-SA"/>
              </w:rPr>
            </w:pPr>
          </w:p>
        </w:tc>
        <w:tc>
          <w:tcPr>
            <w:tcW w:w="1980" w:type="dxa"/>
            <w:gridSpan w:val="3"/>
            <w:tcBorders>
              <w:top w:val="single" w:sz="6" w:space="0" w:color="auto"/>
              <w:left w:val="single" w:sz="6" w:space="0" w:color="auto"/>
              <w:bottom w:val="single" w:sz="6" w:space="0" w:color="auto"/>
              <w:right w:val="single" w:sz="6" w:space="0" w:color="auto"/>
            </w:tcBorders>
          </w:tcPr>
          <w:p w:rsidR="004537A3" w:rsidRPr="00BE414C" w:rsidRDefault="004537A3" w:rsidP="004537A3">
            <w:pPr>
              <w:ind w:firstLine="0"/>
              <w:rPr>
                <w:sz w:val="24"/>
                <w:lang w:bidi="ar-SA"/>
              </w:rPr>
            </w:pPr>
          </w:p>
        </w:tc>
        <w:tc>
          <w:tcPr>
            <w:tcW w:w="1800" w:type="dxa"/>
            <w:tcBorders>
              <w:top w:val="single" w:sz="6" w:space="0" w:color="auto"/>
              <w:left w:val="single" w:sz="6" w:space="0" w:color="auto"/>
              <w:bottom w:val="single" w:sz="6" w:space="0" w:color="auto"/>
              <w:right w:val="single" w:sz="6" w:space="0" w:color="auto"/>
            </w:tcBorders>
          </w:tcPr>
          <w:p w:rsidR="004537A3" w:rsidRPr="00BE414C" w:rsidRDefault="004537A3" w:rsidP="004537A3">
            <w:pPr>
              <w:ind w:firstLine="0"/>
              <w:rPr>
                <w:sz w:val="24"/>
                <w:lang w:bidi="ar-SA"/>
              </w:rPr>
            </w:pPr>
          </w:p>
        </w:tc>
        <w:tc>
          <w:tcPr>
            <w:tcW w:w="1620" w:type="dxa"/>
            <w:gridSpan w:val="2"/>
            <w:tcBorders>
              <w:top w:val="single" w:sz="6" w:space="0" w:color="auto"/>
              <w:left w:val="single" w:sz="6" w:space="0" w:color="auto"/>
              <w:bottom w:val="single" w:sz="6" w:space="0" w:color="auto"/>
              <w:right w:val="single" w:sz="6" w:space="0" w:color="auto"/>
            </w:tcBorders>
          </w:tcPr>
          <w:p w:rsidR="004537A3" w:rsidRPr="00BE414C" w:rsidRDefault="004537A3" w:rsidP="004537A3">
            <w:pPr>
              <w:ind w:firstLine="0"/>
              <w:rPr>
                <w:sz w:val="24"/>
                <w:lang w:bidi="ar-SA"/>
              </w:rPr>
            </w:pPr>
          </w:p>
        </w:tc>
      </w:tr>
      <w:tr w:rsidR="004537A3" w:rsidRPr="00B31BBF">
        <w:tblPrEx>
          <w:tblCellMar>
            <w:top w:w="0" w:type="dxa"/>
            <w:bottom w:w="0" w:type="dxa"/>
          </w:tblCellMar>
        </w:tblPrEx>
        <w:tc>
          <w:tcPr>
            <w:tcW w:w="3510" w:type="dxa"/>
            <w:tcBorders>
              <w:top w:val="single" w:sz="6" w:space="0" w:color="auto"/>
              <w:left w:val="single" w:sz="6" w:space="0" w:color="auto"/>
              <w:bottom w:val="single" w:sz="6" w:space="0" w:color="auto"/>
              <w:right w:val="single" w:sz="6" w:space="0" w:color="auto"/>
            </w:tcBorders>
          </w:tcPr>
          <w:p w:rsidR="004537A3" w:rsidRPr="00BE414C" w:rsidRDefault="004537A3" w:rsidP="004537A3">
            <w:pPr>
              <w:ind w:firstLine="0"/>
              <w:rPr>
                <w:sz w:val="24"/>
                <w:lang w:bidi="ar-SA"/>
              </w:rPr>
            </w:pPr>
            <w:r w:rsidRPr="00BE414C">
              <w:rPr>
                <w:sz w:val="24"/>
                <w:lang w:bidi="ar-SA"/>
              </w:rPr>
              <w:t>- Paul Byer (Brière)</w:t>
            </w:r>
          </w:p>
        </w:tc>
        <w:tc>
          <w:tcPr>
            <w:tcW w:w="1170" w:type="dxa"/>
            <w:gridSpan w:val="2"/>
            <w:tcBorders>
              <w:top w:val="single" w:sz="6" w:space="0" w:color="auto"/>
              <w:left w:val="single" w:sz="6" w:space="0" w:color="auto"/>
              <w:bottom w:val="single" w:sz="6" w:space="0" w:color="auto"/>
              <w:right w:val="single" w:sz="6" w:space="0" w:color="auto"/>
            </w:tcBorders>
          </w:tcPr>
          <w:p w:rsidR="004537A3" w:rsidRPr="00BE414C" w:rsidRDefault="004537A3" w:rsidP="004537A3">
            <w:pPr>
              <w:ind w:firstLine="0"/>
              <w:rPr>
                <w:sz w:val="24"/>
                <w:lang w:bidi="ar-SA"/>
              </w:rPr>
            </w:pPr>
          </w:p>
        </w:tc>
        <w:tc>
          <w:tcPr>
            <w:tcW w:w="1980" w:type="dxa"/>
            <w:gridSpan w:val="3"/>
            <w:tcBorders>
              <w:top w:val="single" w:sz="6" w:space="0" w:color="auto"/>
              <w:left w:val="single" w:sz="6" w:space="0" w:color="auto"/>
              <w:bottom w:val="single" w:sz="6" w:space="0" w:color="auto"/>
              <w:right w:val="single" w:sz="6" w:space="0" w:color="auto"/>
            </w:tcBorders>
          </w:tcPr>
          <w:p w:rsidR="004537A3" w:rsidRPr="00BE414C" w:rsidRDefault="004537A3" w:rsidP="004537A3">
            <w:pPr>
              <w:ind w:firstLine="0"/>
              <w:rPr>
                <w:sz w:val="24"/>
                <w:lang w:bidi="ar-SA"/>
              </w:rPr>
            </w:pPr>
          </w:p>
        </w:tc>
        <w:tc>
          <w:tcPr>
            <w:tcW w:w="1800" w:type="dxa"/>
            <w:tcBorders>
              <w:top w:val="single" w:sz="6" w:space="0" w:color="auto"/>
              <w:left w:val="single" w:sz="6" w:space="0" w:color="auto"/>
              <w:bottom w:val="single" w:sz="6" w:space="0" w:color="auto"/>
              <w:right w:val="single" w:sz="6" w:space="0" w:color="auto"/>
            </w:tcBorders>
          </w:tcPr>
          <w:p w:rsidR="004537A3" w:rsidRPr="00BE414C" w:rsidRDefault="004537A3" w:rsidP="004537A3">
            <w:pPr>
              <w:ind w:firstLine="0"/>
              <w:rPr>
                <w:sz w:val="24"/>
                <w:lang w:bidi="ar-SA"/>
              </w:rPr>
            </w:pPr>
          </w:p>
        </w:tc>
        <w:tc>
          <w:tcPr>
            <w:tcW w:w="1620" w:type="dxa"/>
            <w:gridSpan w:val="2"/>
            <w:tcBorders>
              <w:top w:val="single" w:sz="6" w:space="0" w:color="auto"/>
              <w:left w:val="single" w:sz="6" w:space="0" w:color="auto"/>
              <w:bottom w:val="single" w:sz="6" w:space="0" w:color="auto"/>
              <w:right w:val="single" w:sz="6" w:space="0" w:color="auto"/>
            </w:tcBorders>
          </w:tcPr>
          <w:p w:rsidR="004537A3" w:rsidRPr="00BE414C" w:rsidRDefault="004537A3" w:rsidP="004537A3">
            <w:pPr>
              <w:ind w:firstLine="0"/>
              <w:rPr>
                <w:sz w:val="24"/>
                <w:lang w:bidi="ar-SA"/>
              </w:rPr>
            </w:pPr>
            <w:r w:rsidRPr="00BE414C">
              <w:rPr>
                <w:sz w:val="24"/>
                <w:lang w:bidi="ar-SA"/>
              </w:rPr>
              <w:t>X</w:t>
            </w:r>
          </w:p>
          <w:p w:rsidR="004537A3" w:rsidRPr="00BE414C" w:rsidRDefault="004537A3" w:rsidP="004537A3">
            <w:pPr>
              <w:ind w:firstLine="0"/>
              <w:rPr>
                <w:sz w:val="24"/>
                <w:lang w:bidi="ar-SA"/>
              </w:rPr>
            </w:pPr>
            <w:r w:rsidRPr="00BE414C">
              <w:rPr>
                <w:sz w:val="24"/>
                <w:lang w:bidi="ar-SA"/>
              </w:rPr>
              <w:t>Bic</w:t>
            </w:r>
          </w:p>
          <w:p w:rsidR="004537A3" w:rsidRPr="00BE414C" w:rsidRDefault="004537A3" w:rsidP="004537A3">
            <w:pPr>
              <w:ind w:firstLine="0"/>
              <w:rPr>
                <w:sz w:val="24"/>
                <w:lang w:bidi="ar-SA"/>
              </w:rPr>
            </w:pPr>
            <w:r w:rsidRPr="00BE414C">
              <w:rPr>
                <w:sz w:val="24"/>
                <w:lang w:bidi="ar-SA"/>
              </w:rPr>
              <w:t>admis à part</w:t>
            </w:r>
            <w:r w:rsidRPr="00BE414C">
              <w:rPr>
                <w:sz w:val="24"/>
                <w:lang w:bidi="ar-SA"/>
              </w:rPr>
              <w:t>a</w:t>
            </w:r>
            <w:r w:rsidRPr="00BE414C">
              <w:rPr>
                <w:sz w:val="24"/>
                <w:lang w:bidi="ar-SA"/>
              </w:rPr>
              <w:t>ger les intérëts lors de l’Assemblée du Conseil de 1895</w:t>
            </w:r>
          </w:p>
        </w:tc>
      </w:tr>
      <w:tr w:rsidR="004537A3" w:rsidRPr="00B31BBF">
        <w:tblPrEx>
          <w:tblCellMar>
            <w:top w:w="0" w:type="dxa"/>
            <w:bottom w:w="0" w:type="dxa"/>
          </w:tblCellMar>
        </w:tblPrEx>
        <w:tc>
          <w:tcPr>
            <w:tcW w:w="3510" w:type="dxa"/>
            <w:tcBorders>
              <w:top w:val="single" w:sz="6" w:space="0" w:color="auto"/>
              <w:left w:val="single" w:sz="6" w:space="0" w:color="auto"/>
              <w:bottom w:val="single" w:sz="6" w:space="0" w:color="auto"/>
              <w:right w:val="single" w:sz="6" w:space="0" w:color="auto"/>
            </w:tcBorders>
          </w:tcPr>
          <w:p w:rsidR="004537A3" w:rsidRPr="00BE414C" w:rsidRDefault="004537A3" w:rsidP="004537A3">
            <w:pPr>
              <w:ind w:firstLine="0"/>
              <w:rPr>
                <w:sz w:val="24"/>
                <w:lang w:bidi="ar-SA"/>
              </w:rPr>
            </w:pPr>
            <w:r w:rsidRPr="00BE414C">
              <w:rPr>
                <w:sz w:val="24"/>
                <w:lang w:bidi="ar-SA"/>
              </w:rPr>
              <w:t>- Pierre Michel</w:t>
            </w:r>
          </w:p>
        </w:tc>
        <w:tc>
          <w:tcPr>
            <w:tcW w:w="1170" w:type="dxa"/>
            <w:gridSpan w:val="2"/>
            <w:tcBorders>
              <w:top w:val="single" w:sz="6" w:space="0" w:color="auto"/>
              <w:left w:val="single" w:sz="6" w:space="0" w:color="auto"/>
              <w:bottom w:val="single" w:sz="6" w:space="0" w:color="auto"/>
              <w:right w:val="single" w:sz="6" w:space="0" w:color="auto"/>
            </w:tcBorders>
          </w:tcPr>
          <w:p w:rsidR="004537A3" w:rsidRPr="00BE414C" w:rsidRDefault="004537A3" w:rsidP="004537A3">
            <w:pPr>
              <w:ind w:firstLine="0"/>
              <w:rPr>
                <w:sz w:val="24"/>
                <w:lang w:bidi="ar-SA"/>
              </w:rPr>
            </w:pPr>
          </w:p>
        </w:tc>
        <w:tc>
          <w:tcPr>
            <w:tcW w:w="1980" w:type="dxa"/>
            <w:gridSpan w:val="3"/>
            <w:tcBorders>
              <w:top w:val="single" w:sz="6" w:space="0" w:color="auto"/>
              <w:left w:val="single" w:sz="6" w:space="0" w:color="auto"/>
              <w:bottom w:val="single" w:sz="6" w:space="0" w:color="auto"/>
              <w:right w:val="single" w:sz="6" w:space="0" w:color="auto"/>
            </w:tcBorders>
          </w:tcPr>
          <w:p w:rsidR="004537A3" w:rsidRPr="00BE414C" w:rsidRDefault="004537A3" w:rsidP="004537A3">
            <w:pPr>
              <w:ind w:firstLine="0"/>
              <w:rPr>
                <w:sz w:val="24"/>
                <w:lang w:bidi="ar-SA"/>
              </w:rPr>
            </w:pPr>
          </w:p>
        </w:tc>
        <w:tc>
          <w:tcPr>
            <w:tcW w:w="1800" w:type="dxa"/>
            <w:tcBorders>
              <w:top w:val="single" w:sz="6" w:space="0" w:color="auto"/>
              <w:left w:val="single" w:sz="6" w:space="0" w:color="auto"/>
              <w:bottom w:val="single" w:sz="6" w:space="0" w:color="auto"/>
              <w:right w:val="single" w:sz="6" w:space="0" w:color="auto"/>
            </w:tcBorders>
          </w:tcPr>
          <w:p w:rsidR="004537A3" w:rsidRPr="00BE414C" w:rsidRDefault="004537A3" w:rsidP="004537A3">
            <w:pPr>
              <w:ind w:firstLine="0"/>
              <w:rPr>
                <w:sz w:val="24"/>
                <w:lang w:bidi="ar-SA"/>
              </w:rPr>
            </w:pPr>
            <w:r w:rsidRPr="00BE414C">
              <w:rPr>
                <w:sz w:val="24"/>
                <w:lang w:bidi="ar-SA"/>
              </w:rPr>
              <w:t>X</w:t>
            </w:r>
          </w:p>
          <w:p w:rsidR="004537A3" w:rsidRPr="00BE414C" w:rsidRDefault="004537A3" w:rsidP="004537A3">
            <w:pPr>
              <w:ind w:firstLine="0"/>
              <w:rPr>
                <w:sz w:val="24"/>
                <w:lang w:bidi="ar-SA"/>
              </w:rPr>
            </w:pPr>
            <w:r w:rsidRPr="00BE414C">
              <w:rPr>
                <w:sz w:val="24"/>
                <w:lang w:bidi="ar-SA"/>
              </w:rPr>
              <w:t>2</w:t>
            </w:r>
          </w:p>
        </w:tc>
        <w:tc>
          <w:tcPr>
            <w:tcW w:w="1620" w:type="dxa"/>
            <w:gridSpan w:val="2"/>
            <w:tcBorders>
              <w:top w:val="single" w:sz="6" w:space="0" w:color="auto"/>
              <w:left w:val="single" w:sz="6" w:space="0" w:color="auto"/>
              <w:bottom w:val="single" w:sz="6" w:space="0" w:color="auto"/>
              <w:right w:val="single" w:sz="6" w:space="0" w:color="auto"/>
            </w:tcBorders>
          </w:tcPr>
          <w:p w:rsidR="004537A3" w:rsidRPr="00BE414C" w:rsidRDefault="004537A3" w:rsidP="004537A3">
            <w:pPr>
              <w:ind w:firstLine="0"/>
              <w:rPr>
                <w:sz w:val="24"/>
                <w:lang w:bidi="ar-SA"/>
              </w:rPr>
            </w:pPr>
          </w:p>
        </w:tc>
      </w:tr>
      <w:tr w:rsidR="004537A3" w:rsidRPr="00B31BBF">
        <w:tblPrEx>
          <w:tblCellMar>
            <w:top w:w="0" w:type="dxa"/>
            <w:bottom w:w="0" w:type="dxa"/>
          </w:tblCellMar>
        </w:tblPrEx>
        <w:tc>
          <w:tcPr>
            <w:tcW w:w="3510" w:type="dxa"/>
            <w:tcBorders>
              <w:top w:val="single" w:sz="6" w:space="0" w:color="auto"/>
              <w:left w:val="single" w:sz="6" w:space="0" w:color="auto"/>
              <w:bottom w:val="single" w:sz="6" w:space="0" w:color="auto"/>
              <w:right w:val="single" w:sz="6" w:space="0" w:color="auto"/>
            </w:tcBorders>
          </w:tcPr>
          <w:p w:rsidR="004537A3" w:rsidRPr="00BE414C" w:rsidRDefault="004537A3" w:rsidP="004537A3">
            <w:pPr>
              <w:ind w:firstLine="0"/>
              <w:rPr>
                <w:sz w:val="24"/>
                <w:lang w:bidi="ar-SA"/>
              </w:rPr>
            </w:pPr>
            <w:r w:rsidRPr="00BE414C">
              <w:rPr>
                <w:sz w:val="24"/>
                <w:lang w:bidi="ar-SA"/>
              </w:rPr>
              <w:t>- Joseph Marie</w:t>
            </w:r>
          </w:p>
        </w:tc>
        <w:tc>
          <w:tcPr>
            <w:tcW w:w="1170" w:type="dxa"/>
            <w:gridSpan w:val="2"/>
            <w:tcBorders>
              <w:top w:val="single" w:sz="6" w:space="0" w:color="auto"/>
              <w:left w:val="single" w:sz="6" w:space="0" w:color="auto"/>
              <w:bottom w:val="single" w:sz="6" w:space="0" w:color="auto"/>
              <w:right w:val="single" w:sz="6" w:space="0" w:color="auto"/>
            </w:tcBorders>
          </w:tcPr>
          <w:p w:rsidR="004537A3" w:rsidRPr="00BE414C" w:rsidRDefault="004537A3" w:rsidP="004537A3">
            <w:pPr>
              <w:ind w:firstLine="0"/>
              <w:rPr>
                <w:sz w:val="24"/>
                <w:lang w:bidi="ar-SA"/>
              </w:rPr>
            </w:pPr>
          </w:p>
        </w:tc>
        <w:tc>
          <w:tcPr>
            <w:tcW w:w="1980" w:type="dxa"/>
            <w:gridSpan w:val="3"/>
            <w:tcBorders>
              <w:top w:val="single" w:sz="6" w:space="0" w:color="auto"/>
              <w:left w:val="single" w:sz="6" w:space="0" w:color="auto"/>
              <w:bottom w:val="single" w:sz="6" w:space="0" w:color="auto"/>
              <w:right w:val="single" w:sz="6" w:space="0" w:color="auto"/>
            </w:tcBorders>
          </w:tcPr>
          <w:p w:rsidR="004537A3" w:rsidRPr="00BE414C" w:rsidRDefault="004537A3" w:rsidP="004537A3">
            <w:pPr>
              <w:ind w:firstLine="0"/>
              <w:rPr>
                <w:sz w:val="24"/>
                <w:lang w:bidi="ar-SA"/>
              </w:rPr>
            </w:pPr>
          </w:p>
        </w:tc>
        <w:tc>
          <w:tcPr>
            <w:tcW w:w="1800" w:type="dxa"/>
            <w:tcBorders>
              <w:top w:val="single" w:sz="6" w:space="0" w:color="auto"/>
              <w:left w:val="single" w:sz="6" w:space="0" w:color="auto"/>
              <w:bottom w:val="single" w:sz="6" w:space="0" w:color="auto"/>
              <w:right w:val="single" w:sz="6" w:space="0" w:color="auto"/>
            </w:tcBorders>
          </w:tcPr>
          <w:p w:rsidR="004537A3" w:rsidRPr="00BE414C" w:rsidRDefault="004537A3" w:rsidP="004537A3">
            <w:pPr>
              <w:ind w:firstLine="0"/>
              <w:rPr>
                <w:sz w:val="24"/>
                <w:lang w:bidi="ar-SA"/>
              </w:rPr>
            </w:pPr>
            <w:r w:rsidRPr="00BE414C">
              <w:rPr>
                <w:sz w:val="24"/>
                <w:lang w:bidi="ar-SA"/>
              </w:rPr>
              <w:t>X</w:t>
            </w:r>
          </w:p>
        </w:tc>
        <w:tc>
          <w:tcPr>
            <w:tcW w:w="1620" w:type="dxa"/>
            <w:gridSpan w:val="2"/>
            <w:tcBorders>
              <w:top w:val="single" w:sz="6" w:space="0" w:color="auto"/>
              <w:left w:val="single" w:sz="6" w:space="0" w:color="auto"/>
              <w:bottom w:val="single" w:sz="6" w:space="0" w:color="auto"/>
              <w:right w:val="single" w:sz="6" w:space="0" w:color="auto"/>
            </w:tcBorders>
          </w:tcPr>
          <w:p w:rsidR="004537A3" w:rsidRPr="00BE414C" w:rsidRDefault="004537A3" w:rsidP="004537A3">
            <w:pPr>
              <w:ind w:firstLine="0"/>
              <w:rPr>
                <w:sz w:val="24"/>
                <w:lang w:bidi="ar-SA"/>
              </w:rPr>
            </w:pPr>
          </w:p>
        </w:tc>
      </w:tr>
      <w:tr w:rsidR="004537A3" w:rsidRPr="00B31BBF">
        <w:tblPrEx>
          <w:tblCellMar>
            <w:top w:w="0" w:type="dxa"/>
            <w:bottom w:w="0" w:type="dxa"/>
          </w:tblCellMar>
        </w:tblPrEx>
        <w:tc>
          <w:tcPr>
            <w:tcW w:w="3510" w:type="dxa"/>
            <w:tcBorders>
              <w:top w:val="single" w:sz="6" w:space="0" w:color="auto"/>
              <w:left w:val="single" w:sz="6" w:space="0" w:color="auto"/>
              <w:bottom w:val="single" w:sz="6" w:space="0" w:color="auto"/>
              <w:right w:val="single" w:sz="6" w:space="0" w:color="auto"/>
            </w:tcBorders>
          </w:tcPr>
          <w:p w:rsidR="004537A3" w:rsidRPr="00BE414C" w:rsidRDefault="004537A3" w:rsidP="004537A3">
            <w:pPr>
              <w:ind w:firstLine="0"/>
              <w:rPr>
                <w:sz w:val="24"/>
                <w:lang w:bidi="ar-SA"/>
              </w:rPr>
            </w:pPr>
            <w:r w:rsidRPr="00BE414C">
              <w:rPr>
                <w:sz w:val="24"/>
                <w:lang w:bidi="ar-SA"/>
              </w:rPr>
              <w:t>- Louis Dionne</w:t>
            </w:r>
          </w:p>
          <w:p w:rsidR="004537A3" w:rsidRPr="00BE414C" w:rsidRDefault="004537A3" w:rsidP="004537A3">
            <w:pPr>
              <w:ind w:firstLine="0"/>
              <w:rPr>
                <w:sz w:val="24"/>
                <w:lang w:bidi="ar-SA"/>
              </w:rPr>
            </w:pPr>
            <w:r w:rsidRPr="00BE414C">
              <w:rPr>
                <w:sz w:val="24"/>
                <w:lang w:bidi="ar-SA"/>
              </w:rPr>
              <w:t>- Marie Launière</w:t>
            </w:r>
          </w:p>
        </w:tc>
        <w:tc>
          <w:tcPr>
            <w:tcW w:w="1170" w:type="dxa"/>
            <w:gridSpan w:val="2"/>
            <w:tcBorders>
              <w:top w:val="single" w:sz="6" w:space="0" w:color="auto"/>
              <w:left w:val="single" w:sz="6" w:space="0" w:color="auto"/>
              <w:bottom w:val="single" w:sz="6" w:space="0" w:color="auto"/>
              <w:right w:val="single" w:sz="6" w:space="0" w:color="auto"/>
            </w:tcBorders>
          </w:tcPr>
          <w:p w:rsidR="004537A3" w:rsidRPr="00BE414C" w:rsidRDefault="004537A3" w:rsidP="004537A3">
            <w:pPr>
              <w:ind w:firstLine="0"/>
              <w:rPr>
                <w:sz w:val="24"/>
                <w:lang w:bidi="ar-SA"/>
              </w:rPr>
            </w:pPr>
          </w:p>
        </w:tc>
        <w:tc>
          <w:tcPr>
            <w:tcW w:w="1980" w:type="dxa"/>
            <w:gridSpan w:val="3"/>
            <w:tcBorders>
              <w:top w:val="single" w:sz="6" w:space="0" w:color="auto"/>
              <w:left w:val="single" w:sz="6" w:space="0" w:color="auto"/>
              <w:bottom w:val="single" w:sz="6" w:space="0" w:color="auto"/>
              <w:right w:val="single" w:sz="6" w:space="0" w:color="auto"/>
            </w:tcBorders>
          </w:tcPr>
          <w:p w:rsidR="004537A3" w:rsidRPr="00BE414C" w:rsidRDefault="004537A3" w:rsidP="004537A3">
            <w:pPr>
              <w:ind w:firstLine="0"/>
              <w:rPr>
                <w:sz w:val="24"/>
                <w:lang w:bidi="ar-SA"/>
              </w:rPr>
            </w:pPr>
          </w:p>
        </w:tc>
        <w:tc>
          <w:tcPr>
            <w:tcW w:w="1800" w:type="dxa"/>
            <w:tcBorders>
              <w:top w:val="single" w:sz="6" w:space="0" w:color="auto"/>
              <w:left w:val="single" w:sz="6" w:space="0" w:color="auto"/>
              <w:bottom w:val="single" w:sz="6" w:space="0" w:color="auto"/>
              <w:right w:val="single" w:sz="6" w:space="0" w:color="auto"/>
            </w:tcBorders>
          </w:tcPr>
          <w:p w:rsidR="004537A3" w:rsidRPr="00BE414C" w:rsidRDefault="004537A3" w:rsidP="004537A3">
            <w:pPr>
              <w:ind w:firstLine="0"/>
              <w:rPr>
                <w:sz w:val="24"/>
                <w:lang w:bidi="ar-SA"/>
              </w:rPr>
            </w:pPr>
            <w:r w:rsidRPr="00BE414C">
              <w:rPr>
                <w:sz w:val="24"/>
                <w:lang w:bidi="ar-SA"/>
              </w:rPr>
              <w:t>X</w:t>
            </w:r>
          </w:p>
          <w:p w:rsidR="004537A3" w:rsidRPr="00BE414C" w:rsidRDefault="004537A3" w:rsidP="004537A3">
            <w:pPr>
              <w:ind w:firstLine="0"/>
              <w:rPr>
                <w:sz w:val="24"/>
                <w:lang w:bidi="ar-SA"/>
              </w:rPr>
            </w:pPr>
            <w:r w:rsidRPr="00BE414C">
              <w:rPr>
                <w:sz w:val="24"/>
                <w:lang w:bidi="ar-SA"/>
              </w:rPr>
              <w:t>6</w:t>
            </w:r>
          </w:p>
          <w:p w:rsidR="004537A3" w:rsidRPr="00BE414C" w:rsidRDefault="004537A3" w:rsidP="004537A3">
            <w:pPr>
              <w:ind w:firstLine="0"/>
              <w:rPr>
                <w:sz w:val="24"/>
                <w:lang w:bidi="ar-SA"/>
              </w:rPr>
            </w:pPr>
            <w:r w:rsidRPr="00BE414C">
              <w:rPr>
                <w:sz w:val="24"/>
                <w:lang w:bidi="ar-SA"/>
              </w:rPr>
              <w:t>8 à Rivi</w:t>
            </w:r>
            <w:r w:rsidRPr="00BE414C">
              <w:rPr>
                <w:sz w:val="24"/>
                <w:lang w:bidi="ar-SA"/>
              </w:rPr>
              <w:t>è</w:t>
            </w:r>
            <w:r w:rsidRPr="00BE414C">
              <w:rPr>
                <w:sz w:val="24"/>
                <w:lang w:bidi="ar-SA"/>
              </w:rPr>
              <w:t>re-du-Loup en sept.1884</w:t>
            </w:r>
          </w:p>
        </w:tc>
        <w:tc>
          <w:tcPr>
            <w:tcW w:w="1620" w:type="dxa"/>
            <w:gridSpan w:val="2"/>
            <w:tcBorders>
              <w:top w:val="single" w:sz="6" w:space="0" w:color="auto"/>
              <w:left w:val="single" w:sz="6" w:space="0" w:color="auto"/>
              <w:bottom w:val="single" w:sz="6" w:space="0" w:color="auto"/>
              <w:right w:val="single" w:sz="6" w:space="0" w:color="auto"/>
            </w:tcBorders>
          </w:tcPr>
          <w:p w:rsidR="004537A3" w:rsidRPr="00BE414C" w:rsidRDefault="004537A3" w:rsidP="004537A3">
            <w:pPr>
              <w:ind w:firstLine="0"/>
              <w:rPr>
                <w:sz w:val="24"/>
                <w:lang w:bidi="ar-SA"/>
              </w:rPr>
            </w:pPr>
          </w:p>
        </w:tc>
      </w:tr>
      <w:tr w:rsidR="004537A3" w:rsidRPr="00B31BBF">
        <w:tblPrEx>
          <w:tblCellMar>
            <w:top w:w="0" w:type="dxa"/>
            <w:bottom w:w="0" w:type="dxa"/>
          </w:tblCellMar>
        </w:tblPrEx>
        <w:tc>
          <w:tcPr>
            <w:tcW w:w="3510" w:type="dxa"/>
            <w:tcBorders>
              <w:top w:val="single" w:sz="6" w:space="0" w:color="auto"/>
              <w:left w:val="single" w:sz="6" w:space="0" w:color="auto"/>
              <w:bottom w:val="single" w:sz="6" w:space="0" w:color="auto"/>
              <w:right w:val="single" w:sz="6" w:space="0" w:color="auto"/>
            </w:tcBorders>
          </w:tcPr>
          <w:p w:rsidR="004537A3" w:rsidRPr="00BE414C" w:rsidRDefault="004537A3" w:rsidP="004537A3">
            <w:pPr>
              <w:ind w:firstLine="0"/>
              <w:rPr>
                <w:sz w:val="24"/>
                <w:lang w:bidi="ar-SA"/>
              </w:rPr>
            </w:pPr>
          </w:p>
          <w:p w:rsidR="004537A3" w:rsidRPr="00BE414C" w:rsidRDefault="004537A3" w:rsidP="004537A3">
            <w:pPr>
              <w:ind w:firstLine="0"/>
              <w:rPr>
                <w:sz w:val="24"/>
                <w:lang w:bidi="ar-SA"/>
              </w:rPr>
            </w:pPr>
            <w:r w:rsidRPr="00BE414C">
              <w:rPr>
                <w:sz w:val="24"/>
                <w:lang w:bidi="ar-SA"/>
              </w:rPr>
              <w:t>- Pierre Jérôme</w:t>
            </w:r>
          </w:p>
          <w:p w:rsidR="004537A3" w:rsidRPr="00BE414C" w:rsidRDefault="004537A3" w:rsidP="004537A3">
            <w:pPr>
              <w:ind w:firstLine="0"/>
              <w:rPr>
                <w:sz w:val="24"/>
                <w:lang w:bidi="ar-SA"/>
              </w:rPr>
            </w:pPr>
            <w:r w:rsidRPr="00BE414C">
              <w:rPr>
                <w:sz w:val="24"/>
                <w:lang w:bidi="ar-SA"/>
              </w:rPr>
              <w:t>- Victoria Michaud</w:t>
            </w:r>
          </w:p>
          <w:p w:rsidR="004537A3" w:rsidRPr="00BE414C" w:rsidRDefault="004537A3" w:rsidP="004537A3">
            <w:pPr>
              <w:ind w:firstLine="0"/>
              <w:rPr>
                <w:sz w:val="24"/>
                <w:lang w:bidi="ar-SA"/>
              </w:rPr>
            </w:pPr>
            <w:r w:rsidRPr="00BE414C">
              <w:rPr>
                <w:sz w:val="24"/>
                <w:lang w:bidi="ar-SA"/>
              </w:rPr>
              <w:t>- Lésida</w:t>
            </w:r>
          </w:p>
          <w:p w:rsidR="004537A3" w:rsidRPr="00BE414C" w:rsidRDefault="004537A3" w:rsidP="004537A3">
            <w:pPr>
              <w:ind w:firstLine="0"/>
              <w:rPr>
                <w:sz w:val="24"/>
                <w:lang w:bidi="ar-SA"/>
              </w:rPr>
            </w:pPr>
            <w:r w:rsidRPr="00BE414C">
              <w:rPr>
                <w:sz w:val="24"/>
                <w:lang w:bidi="ar-SA"/>
              </w:rPr>
              <w:t>- Pierre</w:t>
            </w:r>
          </w:p>
        </w:tc>
        <w:tc>
          <w:tcPr>
            <w:tcW w:w="1170" w:type="dxa"/>
            <w:gridSpan w:val="2"/>
            <w:tcBorders>
              <w:top w:val="single" w:sz="6" w:space="0" w:color="auto"/>
              <w:left w:val="single" w:sz="6" w:space="0" w:color="auto"/>
              <w:bottom w:val="single" w:sz="6" w:space="0" w:color="auto"/>
              <w:right w:val="single" w:sz="6" w:space="0" w:color="auto"/>
            </w:tcBorders>
          </w:tcPr>
          <w:p w:rsidR="004537A3" w:rsidRPr="00BE414C" w:rsidRDefault="004537A3" w:rsidP="004537A3">
            <w:pPr>
              <w:ind w:firstLine="0"/>
              <w:rPr>
                <w:sz w:val="24"/>
                <w:lang w:bidi="ar-SA"/>
              </w:rPr>
            </w:pPr>
          </w:p>
        </w:tc>
        <w:tc>
          <w:tcPr>
            <w:tcW w:w="1980" w:type="dxa"/>
            <w:gridSpan w:val="3"/>
            <w:tcBorders>
              <w:top w:val="single" w:sz="6" w:space="0" w:color="auto"/>
              <w:left w:val="single" w:sz="6" w:space="0" w:color="auto"/>
              <w:bottom w:val="single" w:sz="6" w:space="0" w:color="auto"/>
              <w:right w:val="single" w:sz="6" w:space="0" w:color="auto"/>
            </w:tcBorders>
          </w:tcPr>
          <w:p w:rsidR="004537A3" w:rsidRPr="00BE414C" w:rsidRDefault="004537A3" w:rsidP="004537A3">
            <w:pPr>
              <w:ind w:firstLine="0"/>
              <w:rPr>
                <w:sz w:val="24"/>
                <w:lang w:bidi="ar-SA"/>
              </w:rPr>
            </w:pPr>
          </w:p>
        </w:tc>
        <w:tc>
          <w:tcPr>
            <w:tcW w:w="1800" w:type="dxa"/>
            <w:tcBorders>
              <w:top w:val="single" w:sz="6" w:space="0" w:color="auto"/>
              <w:left w:val="single" w:sz="6" w:space="0" w:color="auto"/>
              <w:bottom w:val="single" w:sz="6" w:space="0" w:color="auto"/>
              <w:right w:val="single" w:sz="6" w:space="0" w:color="auto"/>
            </w:tcBorders>
          </w:tcPr>
          <w:p w:rsidR="004537A3" w:rsidRPr="00BE414C" w:rsidRDefault="004537A3" w:rsidP="004537A3">
            <w:pPr>
              <w:ind w:firstLine="0"/>
              <w:rPr>
                <w:sz w:val="24"/>
                <w:lang w:bidi="ar-SA"/>
              </w:rPr>
            </w:pPr>
            <w:r w:rsidRPr="00BE414C">
              <w:rPr>
                <w:sz w:val="24"/>
                <w:lang w:bidi="ar-SA"/>
              </w:rPr>
              <w:t>1879</w:t>
            </w:r>
          </w:p>
          <w:p w:rsidR="004537A3" w:rsidRPr="00BE414C" w:rsidRDefault="004537A3" w:rsidP="004537A3">
            <w:pPr>
              <w:ind w:firstLine="0"/>
              <w:rPr>
                <w:sz w:val="24"/>
                <w:lang w:bidi="ar-SA"/>
              </w:rPr>
            </w:pPr>
            <w:r w:rsidRPr="00BE414C">
              <w:rPr>
                <w:sz w:val="24"/>
                <w:lang w:bidi="ar-SA"/>
              </w:rPr>
              <w:t>X(24)</w:t>
            </w:r>
          </w:p>
          <w:p w:rsidR="004537A3" w:rsidRPr="00BE414C" w:rsidRDefault="004537A3" w:rsidP="004537A3">
            <w:pPr>
              <w:ind w:firstLine="0"/>
              <w:rPr>
                <w:sz w:val="24"/>
                <w:lang w:bidi="ar-SA"/>
              </w:rPr>
            </w:pPr>
            <w:r w:rsidRPr="00BE414C">
              <w:rPr>
                <w:sz w:val="24"/>
                <w:lang w:bidi="ar-SA"/>
              </w:rPr>
              <w:t>X( ?)</w:t>
            </w:r>
          </w:p>
          <w:p w:rsidR="004537A3" w:rsidRPr="00BE414C" w:rsidRDefault="004537A3" w:rsidP="004537A3">
            <w:pPr>
              <w:ind w:firstLine="0"/>
              <w:rPr>
                <w:sz w:val="24"/>
                <w:lang w:bidi="ar-SA"/>
              </w:rPr>
            </w:pPr>
            <w:r w:rsidRPr="00BE414C">
              <w:rPr>
                <w:sz w:val="24"/>
                <w:lang w:bidi="ar-SA"/>
              </w:rPr>
              <w:t>X(2)</w:t>
            </w:r>
          </w:p>
          <w:p w:rsidR="004537A3" w:rsidRPr="00BE414C" w:rsidRDefault="004537A3" w:rsidP="004537A3">
            <w:pPr>
              <w:ind w:firstLine="0"/>
              <w:rPr>
                <w:sz w:val="24"/>
                <w:lang w:bidi="ar-SA"/>
              </w:rPr>
            </w:pPr>
            <w:r w:rsidRPr="00BE414C">
              <w:rPr>
                <w:sz w:val="24"/>
                <w:lang w:bidi="ar-SA"/>
              </w:rPr>
              <w:t>X(15m)</w:t>
            </w:r>
          </w:p>
          <w:p w:rsidR="004537A3" w:rsidRPr="00BE414C" w:rsidRDefault="004537A3" w:rsidP="004537A3">
            <w:pPr>
              <w:ind w:firstLine="0"/>
              <w:rPr>
                <w:sz w:val="24"/>
                <w:lang w:bidi="ar-SA"/>
              </w:rPr>
            </w:pPr>
            <w:r w:rsidRPr="00BE414C">
              <w:rPr>
                <w:sz w:val="24"/>
                <w:lang w:bidi="ar-SA"/>
              </w:rPr>
              <w:t>environs de R</w:t>
            </w:r>
            <w:r w:rsidRPr="00BE414C">
              <w:rPr>
                <w:sz w:val="24"/>
                <w:lang w:bidi="ar-SA"/>
              </w:rPr>
              <w:t>i</w:t>
            </w:r>
            <w:r w:rsidRPr="00BE414C">
              <w:rPr>
                <w:sz w:val="24"/>
                <w:lang w:bidi="ar-SA"/>
              </w:rPr>
              <w:t>mouski</w:t>
            </w:r>
          </w:p>
        </w:tc>
        <w:tc>
          <w:tcPr>
            <w:tcW w:w="1620" w:type="dxa"/>
            <w:gridSpan w:val="2"/>
            <w:tcBorders>
              <w:top w:val="single" w:sz="6" w:space="0" w:color="auto"/>
              <w:left w:val="single" w:sz="6" w:space="0" w:color="auto"/>
              <w:bottom w:val="single" w:sz="6" w:space="0" w:color="auto"/>
              <w:right w:val="single" w:sz="6" w:space="0" w:color="auto"/>
            </w:tcBorders>
          </w:tcPr>
          <w:p w:rsidR="004537A3" w:rsidRPr="00BE414C" w:rsidRDefault="004537A3" w:rsidP="004537A3">
            <w:pPr>
              <w:ind w:firstLine="0"/>
              <w:rPr>
                <w:sz w:val="24"/>
                <w:lang w:bidi="ar-SA"/>
              </w:rPr>
            </w:pPr>
          </w:p>
        </w:tc>
      </w:tr>
      <w:tr w:rsidR="004537A3" w:rsidRPr="00B31BBF">
        <w:tblPrEx>
          <w:tblCellMar>
            <w:top w:w="0" w:type="dxa"/>
            <w:bottom w:w="0" w:type="dxa"/>
          </w:tblCellMar>
        </w:tblPrEx>
        <w:tc>
          <w:tcPr>
            <w:tcW w:w="10080" w:type="dxa"/>
            <w:gridSpan w:val="9"/>
            <w:tcBorders>
              <w:top w:val="single" w:sz="6" w:space="0" w:color="auto"/>
              <w:left w:val="single" w:sz="6" w:space="0" w:color="auto"/>
              <w:bottom w:val="single" w:sz="6" w:space="0" w:color="auto"/>
              <w:right w:val="single" w:sz="6" w:space="0" w:color="auto"/>
            </w:tcBorders>
          </w:tcPr>
          <w:p w:rsidR="004537A3" w:rsidRPr="00BE414C" w:rsidRDefault="004537A3" w:rsidP="004537A3">
            <w:pPr>
              <w:ind w:firstLine="0"/>
              <w:rPr>
                <w:sz w:val="24"/>
                <w:lang w:bidi="ar-SA"/>
              </w:rPr>
            </w:pPr>
            <w:r w:rsidRPr="00BE414C">
              <w:rPr>
                <w:sz w:val="24"/>
                <w:lang w:bidi="ar-SA"/>
              </w:rPr>
              <w:t>- Françoise Jérôme, écrit à son frère de Paspébiac (côte sud de la Gaspésie) en avril 1881 et qu’elle sera à Dalhousie (N.B., baie des Chaleurs) durant l’été (Jérome 1881).</w:t>
            </w:r>
          </w:p>
        </w:tc>
      </w:tr>
      <w:tr w:rsidR="004537A3" w:rsidRPr="00B31BBF">
        <w:tblPrEx>
          <w:tblCellMar>
            <w:top w:w="0" w:type="dxa"/>
            <w:bottom w:w="0" w:type="dxa"/>
          </w:tblCellMar>
        </w:tblPrEx>
        <w:tc>
          <w:tcPr>
            <w:tcW w:w="3690" w:type="dxa"/>
            <w:gridSpan w:val="2"/>
            <w:tcBorders>
              <w:top w:val="single" w:sz="6" w:space="0" w:color="auto"/>
              <w:left w:val="single" w:sz="6" w:space="0" w:color="auto"/>
              <w:bottom w:val="single" w:sz="6" w:space="0" w:color="auto"/>
              <w:right w:val="single" w:sz="6" w:space="0" w:color="auto"/>
            </w:tcBorders>
          </w:tcPr>
          <w:p w:rsidR="004537A3" w:rsidRPr="00BE414C" w:rsidRDefault="004537A3" w:rsidP="004537A3">
            <w:pPr>
              <w:ind w:firstLine="0"/>
              <w:rPr>
                <w:sz w:val="24"/>
                <w:lang w:bidi="ar-SA"/>
              </w:rPr>
            </w:pPr>
          </w:p>
          <w:p w:rsidR="004537A3" w:rsidRPr="00BE414C" w:rsidRDefault="004537A3" w:rsidP="004537A3">
            <w:pPr>
              <w:ind w:firstLine="0"/>
              <w:rPr>
                <w:sz w:val="24"/>
                <w:lang w:bidi="ar-SA"/>
              </w:rPr>
            </w:pPr>
            <w:r w:rsidRPr="00BE414C">
              <w:rPr>
                <w:sz w:val="24"/>
                <w:lang w:bidi="ar-SA"/>
              </w:rPr>
              <w:t>- Etienne Jérôme</w:t>
            </w:r>
          </w:p>
          <w:p w:rsidR="004537A3" w:rsidRPr="00BE414C" w:rsidRDefault="004537A3" w:rsidP="004537A3">
            <w:pPr>
              <w:ind w:firstLine="0"/>
              <w:rPr>
                <w:sz w:val="24"/>
                <w:lang w:bidi="ar-SA"/>
              </w:rPr>
            </w:pPr>
          </w:p>
          <w:p w:rsidR="004537A3" w:rsidRPr="00BE414C" w:rsidRDefault="004537A3" w:rsidP="004537A3">
            <w:pPr>
              <w:ind w:firstLine="0"/>
              <w:rPr>
                <w:sz w:val="24"/>
                <w:lang w:bidi="ar-SA"/>
              </w:rPr>
            </w:pPr>
            <w:r w:rsidRPr="00BE414C">
              <w:rPr>
                <w:sz w:val="24"/>
                <w:lang w:bidi="ar-SA"/>
              </w:rPr>
              <w:t>- Sophie Murray</w:t>
            </w:r>
          </w:p>
          <w:p w:rsidR="004537A3" w:rsidRPr="00BE414C" w:rsidRDefault="004537A3" w:rsidP="004537A3">
            <w:pPr>
              <w:ind w:firstLine="0"/>
              <w:rPr>
                <w:sz w:val="24"/>
                <w:lang w:bidi="ar-SA"/>
              </w:rPr>
            </w:pPr>
            <w:r w:rsidRPr="00BE414C">
              <w:rPr>
                <w:sz w:val="24"/>
                <w:lang w:bidi="ar-SA"/>
              </w:rPr>
              <w:t>- Narcisse</w:t>
            </w:r>
          </w:p>
        </w:tc>
        <w:tc>
          <w:tcPr>
            <w:tcW w:w="1170" w:type="dxa"/>
            <w:gridSpan w:val="2"/>
            <w:tcBorders>
              <w:top w:val="single" w:sz="6" w:space="0" w:color="auto"/>
              <w:left w:val="single" w:sz="6" w:space="0" w:color="auto"/>
              <w:bottom w:val="single" w:sz="6" w:space="0" w:color="auto"/>
              <w:right w:val="single" w:sz="6" w:space="0" w:color="auto"/>
            </w:tcBorders>
          </w:tcPr>
          <w:p w:rsidR="004537A3" w:rsidRPr="00BE414C" w:rsidRDefault="004537A3" w:rsidP="004537A3">
            <w:pPr>
              <w:ind w:firstLine="0"/>
              <w:rPr>
                <w:sz w:val="24"/>
                <w:lang w:bidi="ar-SA"/>
              </w:rPr>
            </w:pPr>
          </w:p>
        </w:tc>
        <w:tc>
          <w:tcPr>
            <w:tcW w:w="1710" w:type="dxa"/>
            <w:tcBorders>
              <w:top w:val="single" w:sz="6" w:space="0" w:color="auto"/>
              <w:left w:val="single" w:sz="6" w:space="0" w:color="auto"/>
              <w:bottom w:val="single" w:sz="6" w:space="0" w:color="auto"/>
              <w:right w:val="single" w:sz="6" w:space="0" w:color="auto"/>
            </w:tcBorders>
          </w:tcPr>
          <w:p w:rsidR="004537A3" w:rsidRPr="00BE414C" w:rsidRDefault="004537A3" w:rsidP="004537A3">
            <w:pPr>
              <w:ind w:firstLine="0"/>
              <w:rPr>
                <w:sz w:val="24"/>
                <w:lang w:bidi="ar-SA"/>
              </w:rPr>
            </w:pPr>
          </w:p>
        </w:tc>
        <w:tc>
          <w:tcPr>
            <w:tcW w:w="2070" w:type="dxa"/>
            <w:gridSpan w:val="3"/>
            <w:tcBorders>
              <w:top w:val="single" w:sz="6" w:space="0" w:color="auto"/>
              <w:left w:val="single" w:sz="6" w:space="0" w:color="auto"/>
              <w:bottom w:val="single" w:sz="6" w:space="0" w:color="auto"/>
              <w:right w:val="single" w:sz="6" w:space="0" w:color="auto"/>
            </w:tcBorders>
          </w:tcPr>
          <w:p w:rsidR="004537A3" w:rsidRPr="00BE414C" w:rsidRDefault="004537A3" w:rsidP="004537A3">
            <w:pPr>
              <w:ind w:firstLine="0"/>
              <w:rPr>
                <w:sz w:val="24"/>
                <w:lang w:bidi="ar-SA"/>
              </w:rPr>
            </w:pPr>
            <w:r w:rsidRPr="00BE414C">
              <w:rPr>
                <w:sz w:val="24"/>
                <w:lang w:bidi="ar-SA"/>
              </w:rPr>
              <w:t>1879</w:t>
            </w:r>
          </w:p>
          <w:p w:rsidR="004537A3" w:rsidRPr="00BE414C" w:rsidRDefault="004537A3" w:rsidP="004537A3">
            <w:pPr>
              <w:ind w:firstLine="0"/>
              <w:rPr>
                <w:sz w:val="24"/>
                <w:lang w:bidi="ar-SA"/>
              </w:rPr>
            </w:pPr>
            <w:r w:rsidRPr="00BE414C">
              <w:rPr>
                <w:sz w:val="24"/>
                <w:lang w:bidi="ar-SA"/>
              </w:rPr>
              <w:t>X(vivant en 1877)</w:t>
            </w:r>
          </w:p>
          <w:p w:rsidR="004537A3" w:rsidRPr="00BE414C" w:rsidRDefault="004537A3" w:rsidP="004537A3">
            <w:pPr>
              <w:ind w:firstLine="0"/>
              <w:rPr>
                <w:sz w:val="24"/>
                <w:lang w:bidi="ar-SA"/>
              </w:rPr>
            </w:pPr>
            <w:r w:rsidRPr="00BE414C">
              <w:rPr>
                <w:sz w:val="24"/>
                <w:lang w:bidi="ar-SA"/>
              </w:rPr>
              <w:t>X(veuve, 66)</w:t>
            </w:r>
          </w:p>
          <w:p w:rsidR="004537A3" w:rsidRPr="00BE414C" w:rsidRDefault="004537A3" w:rsidP="004537A3">
            <w:pPr>
              <w:ind w:firstLine="0"/>
              <w:rPr>
                <w:sz w:val="24"/>
                <w:lang w:bidi="ar-SA"/>
              </w:rPr>
            </w:pPr>
            <w:r w:rsidRPr="00BE414C">
              <w:rPr>
                <w:sz w:val="24"/>
                <w:lang w:bidi="ar-SA"/>
              </w:rPr>
              <w:t>X(15)</w:t>
            </w:r>
          </w:p>
          <w:p w:rsidR="004537A3" w:rsidRPr="00BE414C" w:rsidRDefault="004537A3" w:rsidP="004537A3">
            <w:pPr>
              <w:ind w:firstLine="0"/>
              <w:rPr>
                <w:sz w:val="24"/>
                <w:lang w:bidi="ar-SA"/>
              </w:rPr>
            </w:pPr>
            <w:r w:rsidRPr="00BE414C">
              <w:rPr>
                <w:sz w:val="24"/>
                <w:lang w:bidi="ar-SA"/>
              </w:rPr>
              <w:t>environs de R</w:t>
            </w:r>
            <w:r w:rsidRPr="00BE414C">
              <w:rPr>
                <w:sz w:val="24"/>
                <w:lang w:bidi="ar-SA"/>
              </w:rPr>
              <w:t>i</w:t>
            </w:r>
            <w:r w:rsidRPr="00BE414C">
              <w:rPr>
                <w:sz w:val="24"/>
                <w:lang w:bidi="ar-SA"/>
              </w:rPr>
              <w:t>mouski</w:t>
            </w:r>
          </w:p>
        </w:tc>
        <w:tc>
          <w:tcPr>
            <w:tcW w:w="1440" w:type="dxa"/>
            <w:tcBorders>
              <w:top w:val="single" w:sz="6" w:space="0" w:color="auto"/>
              <w:left w:val="single" w:sz="6" w:space="0" w:color="auto"/>
              <w:bottom w:val="single" w:sz="6" w:space="0" w:color="auto"/>
              <w:right w:val="single" w:sz="6" w:space="0" w:color="auto"/>
            </w:tcBorders>
          </w:tcPr>
          <w:p w:rsidR="004537A3" w:rsidRPr="00BE414C" w:rsidRDefault="004537A3" w:rsidP="004537A3">
            <w:pPr>
              <w:ind w:firstLine="0"/>
              <w:rPr>
                <w:sz w:val="24"/>
                <w:lang w:bidi="ar-SA"/>
              </w:rPr>
            </w:pPr>
          </w:p>
        </w:tc>
      </w:tr>
      <w:tr w:rsidR="004537A3" w:rsidRPr="00B31BBF">
        <w:tblPrEx>
          <w:tblCellMar>
            <w:top w:w="0" w:type="dxa"/>
            <w:bottom w:w="0" w:type="dxa"/>
          </w:tblCellMar>
        </w:tblPrEx>
        <w:tc>
          <w:tcPr>
            <w:tcW w:w="3690" w:type="dxa"/>
            <w:gridSpan w:val="2"/>
            <w:tcBorders>
              <w:top w:val="single" w:sz="6" w:space="0" w:color="auto"/>
              <w:left w:val="single" w:sz="6" w:space="0" w:color="auto"/>
              <w:bottom w:val="single" w:sz="6" w:space="0" w:color="auto"/>
              <w:right w:val="single" w:sz="6" w:space="0" w:color="auto"/>
            </w:tcBorders>
          </w:tcPr>
          <w:p w:rsidR="004537A3" w:rsidRPr="00BE414C" w:rsidRDefault="004537A3" w:rsidP="004537A3">
            <w:pPr>
              <w:ind w:firstLine="0"/>
              <w:rPr>
                <w:sz w:val="24"/>
                <w:lang w:bidi="ar-SA"/>
              </w:rPr>
            </w:pPr>
            <w:r w:rsidRPr="00BE414C">
              <w:rPr>
                <w:sz w:val="24"/>
                <w:lang w:bidi="ar-SA"/>
              </w:rPr>
              <w:t>- Pierre Joseph Murray</w:t>
            </w:r>
          </w:p>
        </w:tc>
        <w:tc>
          <w:tcPr>
            <w:tcW w:w="1170" w:type="dxa"/>
            <w:gridSpan w:val="2"/>
            <w:tcBorders>
              <w:top w:val="single" w:sz="6" w:space="0" w:color="auto"/>
              <w:left w:val="single" w:sz="6" w:space="0" w:color="auto"/>
              <w:bottom w:val="single" w:sz="6" w:space="0" w:color="auto"/>
              <w:right w:val="single" w:sz="6" w:space="0" w:color="auto"/>
            </w:tcBorders>
          </w:tcPr>
          <w:p w:rsidR="004537A3" w:rsidRPr="00BE414C" w:rsidRDefault="004537A3" w:rsidP="004537A3">
            <w:pPr>
              <w:ind w:firstLine="0"/>
              <w:rPr>
                <w:sz w:val="24"/>
                <w:lang w:bidi="ar-SA"/>
              </w:rPr>
            </w:pPr>
          </w:p>
        </w:tc>
        <w:tc>
          <w:tcPr>
            <w:tcW w:w="1710" w:type="dxa"/>
            <w:tcBorders>
              <w:top w:val="single" w:sz="6" w:space="0" w:color="auto"/>
              <w:left w:val="single" w:sz="6" w:space="0" w:color="auto"/>
              <w:bottom w:val="single" w:sz="6" w:space="0" w:color="auto"/>
              <w:right w:val="single" w:sz="6" w:space="0" w:color="auto"/>
            </w:tcBorders>
          </w:tcPr>
          <w:p w:rsidR="004537A3" w:rsidRPr="00BE414C" w:rsidRDefault="004537A3" w:rsidP="004537A3">
            <w:pPr>
              <w:ind w:firstLine="0"/>
              <w:rPr>
                <w:sz w:val="24"/>
                <w:lang w:bidi="ar-SA"/>
              </w:rPr>
            </w:pPr>
          </w:p>
        </w:tc>
        <w:tc>
          <w:tcPr>
            <w:tcW w:w="2070" w:type="dxa"/>
            <w:gridSpan w:val="3"/>
            <w:tcBorders>
              <w:top w:val="single" w:sz="6" w:space="0" w:color="auto"/>
              <w:left w:val="single" w:sz="6" w:space="0" w:color="auto"/>
              <w:bottom w:val="single" w:sz="6" w:space="0" w:color="auto"/>
              <w:right w:val="single" w:sz="6" w:space="0" w:color="auto"/>
            </w:tcBorders>
          </w:tcPr>
          <w:p w:rsidR="004537A3" w:rsidRPr="00BE414C" w:rsidRDefault="004537A3" w:rsidP="004537A3">
            <w:pPr>
              <w:ind w:firstLine="0"/>
              <w:rPr>
                <w:sz w:val="24"/>
                <w:lang w:bidi="ar-SA"/>
              </w:rPr>
            </w:pPr>
          </w:p>
        </w:tc>
        <w:tc>
          <w:tcPr>
            <w:tcW w:w="1440" w:type="dxa"/>
            <w:tcBorders>
              <w:top w:val="single" w:sz="6" w:space="0" w:color="auto"/>
              <w:left w:val="single" w:sz="6" w:space="0" w:color="auto"/>
              <w:bottom w:val="single" w:sz="6" w:space="0" w:color="auto"/>
              <w:right w:val="single" w:sz="6" w:space="0" w:color="auto"/>
            </w:tcBorders>
          </w:tcPr>
          <w:p w:rsidR="004537A3" w:rsidRPr="00BE414C" w:rsidRDefault="004537A3" w:rsidP="004537A3">
            <w:pPr>
              <w:ind w:firstLine="0"/>
              <w:rPr>
                <w:sz w:val="24"/>
                <w:lang w:bidi="ar-SA"/>
              </w:rPr>
            </w:pPr>
          </w:p>
        </w:tc>
      </w:tr>
      <w:tr w:rsidR="004537A3" w:rsidRPr="00B31BBF">
        <w:tblPrEx>
          <w:tblCellMar>
            <w:top w:w="0" w:type="dxa"/>
            <w:bottom w:w="0" w:type="dxa"/>
          </w:tblCellMar>
        </w:tblPrEx>
        <w:tc>
          <w:tcPr>
            <w:tcW w:w="3690" w:type="dxa"/>
            <w:gridSpan w:val="2"/>
            <w:tcBorders>
              <w:top w:val="single" w:sz="6" w:space="0" w:color="auto"/>
              <w:left w:val="single" w:sz="6" w:space="0" w:color="auto"/>
              <w:bottom w:val="single" w:sz="6" w:space="0" w:color="auto"/>
              <w:right w:val="single" w:sz="6" w:space="0" w:color="auto"/>
            </w:tcBorders>
          </w:tcPr>
          <w:p w:rsidR="004537A3" w:rsidRPr="00BE414C" w:rsidRDefault="004537A3" w:rsidP="004537A3">
            <w:pPr>
              <w:ind w:firstLine="0"/>
              <w:rPr>
                <w:sz w:val="24"/>
                <w:lang w:bidi="ar-SA"/>
              </w:rPr>
            </w:pPr>
            <w:r w:rsidRPr="00BE414C">
              <w:rPr>
                <w:sz w:val="24"/>
                <w:lang w:bidi="ar-SA"/>
              </w:rPr>
              <w:t>- Agathe de Gonzague</w:t>
            </w:r>
          </w:p>
        </w:tc>
        <w:tc>
          <w:tcPr>
            <w:tcW w:w="1170" w:type="dxa"/>
            <w:gridSpan w:val="2"/>
            <w:tcBorders>
              <w:top w:val="single" w:sz="6" w:space="0" w:color="auto"/>
              <w:left w:val="single" w:sz="6" w:space="0" w:color="auto"/>
              <w:bottom w:val="single" w:sz="6" w:space="0" w:color="auto"/>
              <w:right w:val="single" w:sz="6" w:space="0" w:color="auto"/>
            </w:tcBorders>
          </w:tcPr>
          <w:p w:rsidR="004537A3" w:rsidRPr="00BE414C" w:rsidRDefault="004537A3" w:rsidP="004537A3">
            <w:pPr>
              <w:ind w:firstLine="0"/>
              <w:rPr>
                <w:sz w:val="24"/>
                <w:lang w:bidi="ar-SA"/>
              </w:rPr>
            </w:pPr>
          </w:p>
        </w:tc>
        <w:tc>
          <w:tcPr>
            <w:tcW w:w="1710" w:type="dxa"/>
            <w:tcBorders>
              <w:top w:val="single" w:sz="6" w:space="0" w:color="auto"/>
              <w:left w:val="single" w:sz="6" w:space="0" w:color="auto"/>
              <w:bottom w:val="single" w:sz="6" w:space="0" w:color="auto"/>
              <w:right w:val="single" w:sz="6" w:space="0" w:color="auto"/>
            </w:tcBorders>
          </w:tcPr>
          <w:p w:rsidR="004537A3" w:rsidRPr="00BE414C" w:rsidRDefault="004537A3" w:rsidP="004537A3">
            <w:pPr>
              <w:ind w:firstLine="0"/>
              <w:rPr>
                <w:sz w:val="24"/>
                <w:lang w:bidi="ar-SA"/>
              </w:rPr>
            </w:pPr>
          </w:p>
        </w:tc>
        <w:tc>
          <w:tcPr>
            <w:tcW w:w="2070" w:type="dxa"/>
            <w:gridSpan w:val="3"/>
            <w:tcBorders>
              <w:top w:val="single" w:sz="6" w:space="0" w:color="auto"/>
              <w:left w:val="single" w:sz="6" w:space="0" w:color="auto"/>
              <w:bottom w:val="single" w:sz="6" w:space="0" w:color="auto"/>
              <w:right w:val="single" w:sz="6" w:space="0" w:color="auto"/>
            </w:tcBorders>
          </w:tcPr>
          <w:p w:rsidR="004537A3" w:rsidRPr="00BE414C" w:rsidRDefault="004537A3" w:rsidP="004537A3">
            <w:pPr>
              <w:ind w:firstLine="0"/>
              <w:rPr>
                <w:sz w:val="24"/>
                <w:lang w:bidi="ar-SA"/>
              </w:rPr>
            </w:pPr>
          </w:p>
        </w:tc>
        <w:tc>
          <w:tcPr>
            <w:tcW w:w="1440" w:type="dxa"/>
            <w:tcBorders>
              <w:top w:val="single" w:sz="6" w:space="0" w:color="auto"/>
              <w:left w:val="single" w:sz="6" w:space="0" w:color="auto"/>
              <w:bottom w:val="single" w:sz="6" w:space="0" w:color="auto"/>
              <w:right w:val="single" w:sz="6" w:space="0" w:color="auto"/>
            </w:tcBorders>
          </w:tcPr>
          <w:p w:rsidR="004537A3" w:rsidRPr="00BE414C" w:rsidRDefault="004537A3" w:rsidP="004537A3">
            <w:pPr>
              <w:ind w:firstLine="0"/>
              <w:rPr>
                <w:sz w:val="24"/>
                <w:lang w:bidi="ar-SA"/>
              </w:rPr>
            </w:pPr>
            <w:r w:rsidRPr="00BE414C">
              <w:rPr>
                <w:sz w:val="24"/>
                <w:lang w:bidi="ar-SA"/>
              </w:rPr>
              <w:t>X</w:t>
            </w:r>
          </w:p>
          <w:p w:rsidR="004537A3" w:rsidRPr="00BE414C" w:rsidRDefault="004537A3" w:rsidP="004537A3">
            <w:pPr>
              <w:ind w:firstLine="0"/>
              <w:rPr>
                <w:sz w:val="24"/>
                <w:lang w:bidi="ar-SA"/>
              </w:rPr>
            </w:pPr>
            <w:r w:rsidRPr="00BE414C">
              <w:rPr>
                <w:sz w:val="24"/>
                <w:lang w:bidi="ar-SA"/>
              </w:rPr>
              <w:t>Pierr</w:t>
            </w:r>
            <w:r w:rsidRPr="00BE414C">
              <w:rPr>
                <w:sz w:val="24"/>
                <w:lang w:bidi="ar-SA"/>
              </w:rPr>
              <w:t>e</w:t>
            </w:r>
            <w:r w:rsidRPr="00BE414C">
              <w:rPr>
                <w:sz w:val="24"/>
                <w:lang w:bidi="ar-SA"/>
              </w:rPr>
              <w:t>ville</w:t>
            </w:r>
          </w:p>
        </w:tc>
      </w:tr>
    </w:tbl>
    <w:p w:rsidR="004537A3" w:rsidRPr="00B31BBF" w:rsidRDefault="004537A3" w:rsidP="004537A3">
      <w:pPr>
        <w:spacing w:before="120" w:after="120"/>
        <w:jc w:val="both"/>
      </w:pPr>
    </w:p>
    <w:p w:rsidR="004537A3" w:rsidRPr="00B31BBF" w:rsidRDefault="004537A3" w:rsidP="004537A3">
      <w:pPr>
        <w:pStyle w:val="p"/>
      </w:pPr>
      <w:r>
        <w:br w:type="page"/>
        <w:t>[xxix]</w:t>
      </w:r>
    </w:p>
    <w:p w:rsidR="004537A3" w:rsidRPr="00E07116" w:rsidRDefault="004537A3" w:rsidP="004537A3">
      <w:pPr>
        <w:jc w:val="both"/>
      </w:pPr>
    </w:p>
    <w:p w:rsidR="004537A3" w:rsidRDefault="004537A3" w:rsidP="004537A3">
      <w:pPr>
        <w:jc w:val="both"/>
      </w:pPr>
    </w:p>
    <w:p w:rsidR="004537A3" w:rsidRPr="00E07116" w:rsidRDefault="004537A3" w:rsidP="004537A3">
      <w:pPr>
        <w:jc w:val="both"/>
      </w:pPr>
    </w:p>
    <w:p w:rsidR="004537A3" w:rsidRPr="008D18FA" w:rsidRDefault="004537A3" w:rsidP="004537A3">
      <w:pPr>
        <w:spacing w:after="120"/>
        <w:ind w:firstLine="0"/>
        <w:jc w:val="center"/>
        <w:rPr>
          <w:sz w:val="24"/>
        </w:rPr>
      </w:pPr>
      <w:bookmarkStart w:id="56" w:name="Reserve_Viger_annexes_5"/>
      <w:r w:rsidRPr="00AC2028">
        <w:rPr>
          <w:b/>
          <w:sz w:val="24"/>
        </w:rPr>
        <w:t>La réserve malé</w:t>
      </w:r>
      <w:r>
        <w:rPr>
          <w:b/>
          <w:sz w:val="24"/>
        </w:rPr>
        <w:t>cite de Viger, un projet-pilote</w:t>
      </w:r>
      <w:r>
        <w:rPr>
          <w:b/>
          <w:sz w:val="24"/>
        </w:rPr>
        <w:br/>
      </w:r>
      <w:r w:rsidRPr="00AC2028">
        <w:rPr>
          <w:b/>
          <w:sz w:val="24"/>
        </w:rPr>
        <w:t xml:space="preserve">du </w:t>
      </w:r>
      <w:r>
        <w:rPr>
          <w:b/>
          <w:sz w:val="24"/>
        </w:rPr>
        <w:t>« </w:t>
      </w:r>
      <w:r w:rsidRPr="00AC2028">
        <w:rPr>
          <w:b/>
          <w:sz w:val="24"/>
        </w:rPr>
        <w:t>programme de civilis</w:t>
      </w:r>
      <w:r w:rsidRPr="00AC2028">
        <w:rPr>
          <w:b/>
          <w:sz w:val="24"/>
        </w:rPr>
        <w:t>a</w:t>
      </w:r>
      <w:r w:rsidRPr="00AC2028">
        <w:rPr>
          <w:b/>
          <w:sz w:val="24"/>
        </w:rPr>
        <w:t>tion</w:t>
      </w:r>
      <w:r>
        <w:rPr>
          <w:b/>
          <w:sz w:val="24"/>
        </w:rPr>
        <w:t> »</w:t>
      </w:r>
      <w:r w:rsidRPr="00AC2028">
        <w:rPr>
          <w:b/>
          <w:sz w:val="24"/>
        </w:rPr>
        <w:t xml:space="preserve"> du gouvernement canadien.</w:t>
      </w:r>
    </w:p>
    <w:p w:rsidR="004537A3" w:rsidRPr="00384B20" w:rsidRDefault="004537A3" w:rsidP="004537A3">
      <w:pPr>
        <w:pStyle w:val="Titreniveau1"/>
      </w:pPr>
      <w:r>
        <w:t>Annexe 5</w:t>
      </w:r>
    </w:p>
    <w:bookmarkEnd w:id="56"/>
    <w:p w:rsidR="004537A3" w:rsidRPr="00E07116" w:rsidRDefault="004537A3" w:rsidP="004537A3">
      <w:pPr>
        <w:pStyle w:val="Titreniveau2bis"/>
      </w:pPr>
      <w:r w:rsidRPr="00BE414C">
        <w:t>Évolution de la population amérindienne</w:t>
      </w:r>
      <w:r>
        <w:br/>
      </w:r>
      <w:r w:rsidRPr="00BE414C">
        <w:t>ratt</w:t>
      </w:r>
      <w:r w:rsidRPr="00BE414C">
        <w:t>a</w:t>
      </w:r>
      <w:r w:rsidRPr="00BE414C">
        <w:t>chée à la réserve de Viger.</w:t>
      </w:r>
    </w:p>
    <w:p w:rsidR="004537A3" w:rsidRDefault="004537A3" w:rsidP="004537A3">
      <w:pPr>
        <w:jc w:val="both"/>
        <w:rPr>
          <w:szCs w:val="36"/>
        </w:rPr>
      </w:pPr>
    </w:p>
    <w:p w:rsidR="004537A3" w:rsidRDefault="004537A3" w:rsidP="004537A3">
      <w:pPr>
        <w:jc w:val="both"/>
        <w:rPr>
          <w:szCs w:val="36"/>
        </w:rPr>
      </w:pPr>
    </w:p>
    <w:p w:rsidR="004537A3" w:rsidRDefault="004537A3" w:rsidP="004537A3">
      <w:pPr>
        <w:jc w:val="both"/>
        <w:rPr>
          <w:szCs w:val="36"/>
        </w:rPr>
      </w:pPr>
    </w:p>
    <w:p w:rsidR="004537A3" w:rsidRPr="00E07116" w:rsidRDefault="004537A3" w:rsidP="004537A3">
      <w:pPr>
        <w:jc w:val="both"/>
        <w:rPr>
          <w:szCs w:val="36"/>
        </w:rPr>
      </w:pPr>
    </w:p>
    <w:p w:rsidR="004537A3" w:rsidRDefault="004537A3" w:rsidP="004537A3">
      <w:pPr>
        <w:jc w:val="both"/>
      </w:pPr>
    </w:p>
    <w:p w:rsidR="004537A3" w:rsidRDefault="004537A3" w:rsidP="004537A3">
      <w:pPr>
        <w:jc w:val="both"/>
      </w:pPr>
    </w:p>
    <w:p w:rsidR="004537A3" w:rsidRPr="00E07116" w:rsidRDefault="004537A3" w:rsidP="004537A3">
      <w:pPr>
        <w:jc w:val="both"/>
      </w:pPr>
    </w:p>
    <w:p w:rsidR="004537A3" w:rsidRDefault="004537A3" w:rsidP="004537A3">
      <w:pPr>
        <w:ind w:right="90" w:firstLine="0"/>
        <w:jc w:val="both"/>
        <w:rPr>
          <w:sz w:val="20"/>
        </w:rPr>
      </w:pPr>
      <w:hyperlink w:anchor="tdm" w:history="1">
        <w:r w:rsidRPr="00384B20">
          <w:rPr>
            <w:rStyle w:val="Lienhypertexte"/>
            <w:sz w:val="20"/>
          </w:rPr>
          <w:t>Retour à la table des matières</w:t>
        </w:r>
      </w:hyperlink>
    </w:p>
    <w:p w:rsidR="004537A3" w:rsidRPr="00B31BBF" w:rsidRDefault="004537A3" w:rsidP="004537A3">
      <w:pPr>
        <w:spacing w:before="120" w:after="120"/>
        <w:jc w:val="both"/>
      </w:pPr>
    </w:p>
    <w:p w:rsidR="004537A3" w:rsidRPr="00B31BBF" w:rsidRDefault="004537A3" w:rsidP="004537A3">
      <w:pPr>
        <w:spacing w:before="120" w:after="120"/>
        <w:jc w:val="both"/>
      </w:pPr>
    </w:p>
    <w:p w:rsidR="004537A3" w:rsidRDefault="004537A3" w:rsidP="004537A3">
      <w:pPr>
        <w:pStyle w:val="p"/>
      </w:pPr>
      <w:r w:rsidRPr="00B31BBF">
        <w:br w:type="page"/>
      </w:r>
      <w:r>
        <w:t>[xxx]</w:t>
      </w:r>
    </w:p>
    <w:p w:rsidR="004537A3" w:rsidRDefault="004537A3" w:rsidP="004537A3">
      <w:pPr>
        <w:spacing w:before="120" w:after="120"/>
        <w:jc w:val="both"/>
      </w:pPr>
    </w:p>
    <w:p w:rsidR="004537A3" w:rsidRDefault="004537A3" w:rsidP="004537A3">
      <w:pPr>
        <w:pStyle w:val="figtitre"/>
      </w:pPr>
      <w:r>
        <w:t>Évolution de la population amérindienne</w:t>
      </w:r>
      <w:r>
        <w:br/>
        <w:t>rattachée à la réserve de Viger.</w:t>
      </w:r>
    </w:p>
    <w:p w:rsidR="004537A3" w:rsidRDefault="004537A3" w:rsidP="004537A3">
      <w:pPr>
        <w:spacing w:before="120" w:after="120"/>
        <w:jc w:val="both"/>
      </w:pPr>
    </w:p>
    <w:tbl>
      <w:tblPr>
        <w:tblW w:w="0" w:type="auto"/>
        <w:tblInd w:w="40" w:type="dxa"/>
        <w:tblLayout w:type="fixed"/>
        <w:tblCellMar>
          <w:left w:w="40" w:type="dxa"/>
          <w:right w:w="40" w:type="dxa"/>
        </w:tblCellMar>
        <w:tblLook w:val="0000" w:firstRow="0" w:lastRow="0" w:firstColumn="0" w:lastColumn="0" w:noHBand="0" w:noVBand="0"/>
      </w:tblPr>
      <w:tblGrid>
        <w:gridCol w:w="1243"/>
        <w:gridCol w:w="58"/>
        <w:gridCol w:w="1669"/>
        <w:gridCol w:w="9"/>
        <w:gridCol w:w="1881"/>
        <w:gridCol w:w="3060"/>
      </w:tblGrid>
      <w:tr w:rsidR="004537A3">
        <w:tblPrEx>
          <w:tblCellMar>
            <w:top w:w="0" w:type="dxa"/>
            <w:bottom w:w="0" w:type="dxa"/>
          </w:tblCellMar>
        </w:tblPrEx>
        <w:trPr>
          <w:tblHeader/>
        </w:trPr>
        <w:tc>
          <w:tcPr>
            <w:tcW w:w="1301" w:type="dxa"/>
            <w:gridSpan w:val="2"/>
            <w:tcBorders>
              <w:top w:val="single" w:sz="6" w:space="0" w:color="auto"/>
              <w:left w:val="single" w:sz="6" w:space="0" w:color="auto"/>
              <w:bottom w:val="nil"/>
              <w:right w:val="nil"/>
            </w:tcBorders>
            <w:shd w:val="clear" w:color="auto" w:fill="EEECE1"/>
          </w:tcPr>
          <w:p w:rsidR="004537A3" w:rsidRDefault="004537A3" w:rsidP="004537A3">
            <w:pPr>
              <w:spacing w:before="120" w:after="120"/>
              <w:ind w:firstLine="0"/>
              <w:jc w:val="both"/>
            </w:pPr>
            <w:r w:rsidRPr="0097362B">
              <w:rPr>
                <w:sz w:val="24"/>
              </w:rPr>
              <w:t>Années</w:t>
            </w:r>
          </w:p>
        </w:tc>
        <w:tc>
          <w:tcPr>
            <w:tcW w:w="1669" w:type="dxa"/>
            <w:tcBorders>
              <w:top w:val="single" w:sz="6" w:space="0" w:color="auto"/>
              <w:left w:val="nil"/>
              <w:bottom w:val="nil"/>
              <w:right w:val="nil"/>
            </w:tcBorders>
            <w:shd w:val="clear" w:color="auto" w:fill="EEECE1"/>
          </w:tcPr>
          <w:p w:rsidR="004537A3" w:rsidRDefault="004537A3" w:rsidP="004537A3">
            <w:pPr>
              <w:spacing w:before="120" w:after="120"/>
              <w:ind w:firstLine="0"/>
              <w:jc w:val="center"/>
            </w:pPr>
            <w:r w:rsidRPr="0097362B">
              <w:rPr>
                <w:sz w:val="24"/>
              </w:rPr>
              <w:t>Recensement</w:t>
            </w:r>
            <w:r>
              <w:rPr>
                <w:sz w:val="24"/>
              </w:rPr>
              <w:br/>
            </w:r>
            <w:r w:rsidRPr="0097362B">
              <w:rPr>
                <w:sz w:val="24"/>
              </w:rPr>
              <w:t>du Canada</w:t>
            </w:r>
          </w:p>
        </w:tc>
        <w:tc>
          <w:tcPr>
            <w:tcW w:w="1890" w:type="dxa"/>
            <w:gridSpan w:val="2"/>
            <w:tcBorders>
              <w:top w:val="single" w:sz="6" w:space="0" w:color="auto"/>
              <w:left w:val="nil"/>
              <w:bottom w:val="nil"/>
              <w:right w:val="nil"/>
            </w:tcBorders>
            <w:shd w:val="clear" w:color="auto" w:fill="EEECE1"/>
          </w:tcPr>
          <w:p w:rsidR="004537A3" w:rsidRDefault="004537A3" w:rsidP="004537A3">
            <w:pPr>
              <w:spacing w:before="120" w:after="120"/>
              <w:ind w:firstLine="0"/>
              <w:jc w:val="center"/>
            </w:pPr>
            <w:r w:rsidRPr="0097362B">
              <w:rPr>
                <w:sz w:val="24"/>
              </w:rPr>
              <w:t>Documents</w:t>
            </w:r>
            <w:r>
              <w:rPr>
                <w:sz w:val="24"/>
              </w:rPr>
              <w:br/>
            </w:r>
            <w:r w:rsidRPr="0097362B">
              <w:rPr>
                <w:sz w:val="24"/>
              </w:rPr>
              <w:t>de la Session</w:t>
            </w:r>
          </w:p>
        </w:tc>
        <w:tc>
          <w:tcPr>
            <w:tcW w:w="3060" w:type="dxa"/>
            <w:tcBorders>
              <w:top w:val="single" w:sz="6" w:space="0" w:color="auto"/>
              <w:left w:val="nil"/>
              <w:bottom w:val="nil"/>
              <w:right w:val="single" w:sz="6" w:space="0" w:color="auto"/>
            </w:tcBorders>
            <w:shd w:val="clear" w:color="auto" w:fill="EEECE1"/>
          </w:tcPr>
          <w:p w:rsidR="004537A3" w:rsidRDefault="004537A3" w:rsidP="004537A3">
            <w:pPr>
              <w:spacing w:before="120" w:after="120"/>
              <w:ind w:firstLine="0"/>
              <w:jc w:val="center"/>
            </w:pPr>
            <w:r w:rsidRPr="0097362B">
              <w:rPr>
                <w:sz w:val="24"/>
              </w:rPr>
              <w:t>Autres sources</w:t>
            </w:r>
          </w:p>
        </w:tc>
      </w:tr>
      <w:tr w:rsidR="004537A3">
        <w:tblPrEx>
          <w:tblCellMar>
            <w:top w:w="0" w:type="dxa"/>
            <w:bottom w:w="0" w:type="dxa"/>
          </w:tblCellMar>
        </w:tblPrEx>
        <w:tc>
          <w:tcPr>
            <w:tcW w:w="1301" w:type="dxa"/>
            <w:gridSpan w:val="2"/>
            <w:tcBorders>
              <w:top w:val="single" w:sz="6" w:space="0" w:color="auto"/>
              <w:left w:val="single" w:sz="6" w:space="0" w:color="auto"/>
              <w:bottom w:val="nil"/>
              <w:right w:val="nil"/>
            </w:tcBorders>
            <w:shd w:val="clear" w:color="auto" w:fill="FFFFFF"/>
          </w:tcPr>
          <w:p w:rsidR="004537A3" w:rsidRPr="0097362B" w:rsidRDefault="004537A3" w:rsidP="004537A3">
            <w:pPr>
              <w:shd w:val="clear" w:color="auto" w:fill="FFFFFF"/>
              <w:spacing w:before="60" w:after="60"/>
              <w:ind w:firstLine="0"/>
              <w:rPr>
                <w:sz w:val="24"/>
              </w:rPr>
            </w:pPr>
            <w:r w:rsidRPr="0097362B">
              <w:rPr>
                <w:bCs/>
                <w:color w:val="000000"/>
                <w:sz w:val="24"/>
                <w:szCs w:val="18"/>
              </w:rPr>
              <w:t>1626</w:t>
            </w:r>
          </w:p>
        </w:tc>
        <w:tc>
          <w:tcPr>
            <w:tcW w:w="1669" w:type="dxa"/>
            <w:tcBorders>
              <w:top w:val="single" w:sz="6" w:space="0" w:color="auto"/>
              <w:left w:val="nil"/>
              <w:bottom w:val="nil"/>
              <w:right w:val="nil"/>
            </w:tcBorders>
            <w:shd w:val="clear" w:color="auto" w:fill="FFFFFF"/>
          </w:tcPr>
          <w:p w:rsidR="004537A3" w:rsidRPr="0097362B" w:rsidRDefault="004537A3" w:rsidP="004537A3">
            <w:pPr>
              <w:shd w:val="clear" w:color="auto" w:fill="FFFFFF"/>
              <w:spacing w:before="60" w:after="60"/>
              <w:ind w:firstLine="0"/>
              <w:rPr>
                <w:sz w:val="24"/>
              </w:rPr>
            </w:pPr>
          </w:p>
        </w:tc>
        <w:tc>
          <w:tcPr>
            <w:tcW w:w="1890" w:type="dxa"/>
            <w:gridSpan w:val="2"/>
            <w:tcBorders>
              <w:top w:val="single" w:sz="6" w:space="0" w:color="auto"/>
              <w:left w:val="nil"/>
              <w:bottom w:val="nil"/>
              <w:right w:val="nil"/>
            </w:tcBorders>
            <w:shd w:val="clear" w:color="auto" w:fill="FFFFFF"/>
          </w:tcPr>
          <w:p w:rsidR="004537A3" w:rsidRPr="0097362B" w:rsidRDefault="004537A3" w:rsidP="004537A3">
            <w:pPr>
              <w:shd w:val="clear" w:color="auto" w:fill="FFFFFF"/>
              <w:spacing w:before="60" w:after="60"/>
              <w:ind w:firstLine="0"/>
              <w:rPr>
                <w:sz w:val="24"/>
              </w:rPr>
            </w:pPr>
          </w:p>
        </w:tc>
        <w:tc>
          <w:tcPr>
            <w:tcW w:w="3060" w:type="dxa"/>
            <w:tcBorders>
              <w:top w:val="single" w:sz="6" w:space="0" w:color="auto"/>
              <w:left w:val="nil"/>
              <w:bottom w:val="nil"/>
              <w:right w:val="single" w:sz="6" w:space="0" w:color="auto"/>
            </w:tcBorders>
            <w:shd w:val="clear" w:color="auto" w:fill="FFFFFF"/>
          </w:tcPr>
          <w:p w:rsidR="004537A3" w:rsidRPr="0097362B" w:rsidRDefault="004537A3" w:rsidP="004537A3">
            <w:pPr>
              <w:shd w:val="clear" w:color="auto" w:fill="FFFFFF"/>
              <w:spacing w:before="60" w:after="60"/>
              <w:ind w:firstLine="0"/>
              <w:jc w:val="center"/>
              <w:rPr>
                <w:sz w:val="24"/>
              </w:rPr>
            </w:pPr>
            <w:r w:rsidRPr="0097362B">
              <w:rPr>
                <w:bCs/>
                <w:color w:val="000000"/>
                <w:sz w:val="24"/>
                <w:szCs w:val="18"/>
              </w:rPr>
              <w:t>98</w:t>
            </w:r>
            <w:r>
              <w:rPr>
                <w:bCs/>
                <w:color w:val="000000"/>
                <w:sz w:val="24"/>
                <w:szCs w:val="18"/>
              </w:rPr>
              <w:t> </w:t>
            </w:r>
            <w:r w:rsidRPr="0097362B">
              <w:rPr>
                <w:bCs/>
                <w:color w:val="FF0000"/>
                <w:sz w:val="24"/>
                <w:szCs w:val="18"/>
                <w:vertAlign w:val="superscript"/>
              </w:rPr>
              <w:t>1</w:t>
            </w:r>
          </w:p>
        </w:tc>
      </w:tr>
      <w:tr w:rsidR="004537A3">
        <w:tblPrEx>
          <w:tblCellMar>
            <w:top w:w="0" w:type="dxa"/>
            <w:bottom w:w="0" w:type="dxa"/>
          </w:tblCellMar>
        </w:tblPrEx>
        <w:tc>
          <w:tcPr>
            <w:tcW w:w="1301" w:type="dxa"/>
            <w:gridSpan w:val="2"/>
            <w:tcBorders>
              <w:top w:val="nil"/>
              <w:left w:val="single" w:sz="6" w:space="0" w:color="auto"/>
              <w:bottom w:val="nil"/>
              <w:right w:val="nil"/>
            </w:tcBorders>
            <w:shd w:val="clear" w:color="auto" w:fill="FFFFFF"/>
          </w:tcPr>
          <w:p w:rsidR="004537A3" w:rsidRPr="0097362B" w:rsidRDefault="004537A3" w:rsidP="004537A3">
            <w:pPr>
              <w:shd w:val="clear" w:color="auto" w:fill="FFFFFF"/>
              <w:spacing w:before="60" w:after="60"/>
              <w:ind w:right="278" w:firstLine="0"/>
              <w:rPr>
                <w:sz w:val="24"/>
              </w:rPr>
            </w:pPr>
            <w:r w:rsidRPr="0097362B">
              <w:rPr>
                <w:bCs/>
                <w:color w:val="000000"/>
                <w:sz w:val="24"/>
                <w:szCs w:val="18"/>
              </w:rPr>
              <w:t>1827</w:t>
            </w:r>
          </w:p>
        </w:tc>
        <w:tc>
          <w:tcPr>
            <w:tcW w:w="1669" w:type="dxa"/>
            <w:tcBorders>
              <w:top w:val="nil"/>
              <w:left w:val="nil"/>
              <w:bottom w:val="nil"/>
              <w:right w:val="nil"/>
            </w:tcBorders>
            <w:shd w:val="clear" w:color="auto" w:fill="FFFFFF"/>
          </w:tcPr>
          <w:p w:rsidR="004537A3" w:rsidRPr="0097362B" w:rsidRDefault="004537A3" w:rsidP="004537A3">
            <w:pPr>
              <w:shd w:val="clear" w:color="auto" w:fill="FFFFFF"/>
              <w:spacing w:before="60" w:after="60"/>
              <w:ind w:firstLine="0"/>
              <w:rPr>
                <w:sz w:val="24"/>
              </w:rPr>
            </w:pPr>
          </w:p>
        </w:tc>
        <w:tc>
          <w:tcPr>
            <w:tcW w:w="1890" w:type="dxa"/>
            <w:gridSpan w:val="2"/>
            <w:tcBorders>
              <w:top w:val="nil"/>
              <w:left w:val="nil"/>
              <w:bottom w:val="nil"/>
              <w:right w:val="nil"/>
            </w:tcBorders>
            <w:shd w:val="clear" w:color="auto" w:fill="FFFFFF"/>
          </w:tcPr>
          <w:p w:rsidR="004537A3" w:rsidRPr="0097362B" w:rsidRDefault="004537A3" w:rsidP="004537A3">
            <w:pPr>
              <w:shd w:val="clear" w:color="auto" w:fill="FFFFFF"/>
              <w:spacing w:before="60" w:after="60"/>
              <w:ind w:firstLine="0"/>
              <w:rPr>
                <w:sz w:val="24"/>
              </w:rPr>
            </w:pPr>
          </w:p>
        </w:tc>
        <w:tc>
          <w:tcPr>
            <w:tcW w:w="3060" w:type="dxa"/>
            <w:tcBorders>
              <w:top w:val="nil"/>
              <w:left w:val="nil"/>
              <w:bottom w:val="nil"/>
              <w:right w:val="single" w:sz="6" w:space="0" w:color="auto"/>
            </w:tcBorders>
            <w:shd w:val="clear" w:color="auto" w:fill="FFFFFF"/>
          </w:tcPr>
          <w:p w:rsidR="004537A3" w:rsidRPr="0097362B" w:rsidRDefault="004537A3" w:rsidP="004537A3">
            <w:pPr>
              <w:shd w:val="clear" w:color="auto" w:fill="FFFFFF"/>
              <w:spacing w:before="60" w:after="60" w:line="192" w:lineRule="exact"/>
              <w:ind w:left="67" w:right="72" w:firstLine="0"/>
              <w:jc w:val="center"/>
              <w:rPr>
                <w:sz w:val="24"/>
              </w:rPr>
            </w:pPr>
            <w:r w:rsidRPr="0097362B">
              <w:rPr>
                <w:bCs/>
                <w:color w:val="000000"/>
                <w:sz w:val="24"/>
                <w:szCs w:val="18"/>
              </w:rPr>
              <w:t>» 30 fami</w:t>
            </w:r>
            <w:r w:rsidRPr="0097362B">
              <w:rPr>
                <w:bCs/>
                <w:color w:val="000000"/>
                <w:sz w:val="24"/>
                <w:szCs w:val="18"/>
              </w:rPr>
              <w:t>l</w:t>
            </w:r>
            <w:r w:rsidRPr="0097362B">
              <w:rPr>
                <w:bCs/>
                <w:color w:val="000000"/>
                <w:sz w:val="24"/>
                <w:szCs w:val="18"/>
              </w:rPr>
              <w:t>les</w:t>
            </w:r>
            <w:r>
              <w:rPr>
                <w:bCs/>
                <w:color w:val="000000"/>
                <w:sz w:val="24"/>
                <w:szCs w:val="18"/>
              </w:rPr>
              <w:t> </w:t>
            </w:r>
            <w:r>
              <w:rPr>
                <w:bCs/>
                <w:color w:val="FF0000"/>
                <w:sz w:val="24"/>
                <w:szCs w:val="18"/>
                <w:vertAlign w:val="superscript"/>
              </w:rPr>
              <w:t>2</w:t>
            </w:r>
            <w:r w:rsidRPr="0097362B">
              <w:rPr>
                <w:bCs/>
                <w:color w:val="000000"/>
                <w:sz w:val="24"/>
                <w:szCs w:val="18"/>
                <w:vertAlign w:val="superscript"/>
              </w:rPr>
              <w:t xml:space="preserve"> </w:t>
            </w:r>
            <w:r w:rsidRPr="0097362B">
              <w:rPr>
                <w:bCs/>
                <w:color w:val="000000"/>
                <w:sz w:val="24"/>
                <w:szCs w:val="18"/>
              </w:rPr>
              <w:t>(1140</w:t>
            </w:r>
            <w:r>
              <w:rPr>
                <w:bCs/>
                <w:color w:val="000000"/>
                <w:sz w:val="24"/>
                <w:szCs w:val="18"/>
              </w:rPr>
              <w:t> </w:t>
            </w:r>
            <w:r>
              <w:rPr>
                <w:bCs/>
                <w:color w:val="FF0000"/>
                <w:sz w:val="24"/>
                <w:szCs w:val="18"/>
                <w:vertAlign w:val="superscript"/>
              </w:rPr>
              <w:t>3</w:t>
            </w:r>
            <w:r w:rsidRPr="0097362B">
              <w:rPr>
                <w:bCs/>
                <w:color w:val="000000"/>
                <w:sz w:val="24"/>
                <w:szCs w:val="18"/>
              </w:rPr>
              <w:t>)</w:t>
            </w:r>
          </w:p>
        </w:tc>
      </w:tr>
      <w:tr w:rsidR="004537A3">
        <w:tblPrEx>
          <w:tblCellMar>
            <w:top w:w="0" w:type="dxa"/>
            <w:bottom w:w="0" w:type="dxa"/>
          </w:tblCellMar>
        </w:tblPrEx>
        <w:tc>
          <w:tcPr>
            <w:tcW w:w="1301" w:type="dxa"/>
            <w:gridSpan w:val="2"/>
            <w:tcBorders>
              <w:top w:val="nil"/>
              <w:left w:val="single" w:sz="6" w:space="0" w:color="auto"/>
              <w:bottom w:val="nil"/>
              <w:right w:val="nil"/>
            </w:tcBorders>
            <w:shd w:val="clear" w:color="auto" w:fill="FFFFFF"/>
          </w:tcPr>
          <w:p w:rsidR="004537A3" w:rsidRPr="0097362B" w:rsidRDefault="004537A3" w:rsidP="004537A3">
            <w:pPr>
              <w:shd w:val="clear" w:color="auto" w:fill="FFFFFF"/>
              <w:spacing w:before="60" w:after="60"/>
              <w:ind w:right="278" w:firstLine="0"/>
              <w:rPr>
                <w:sz w:val="24"/>
              </w:rPr>
            </w:pPr>
            <w:r w:rsidRPr="0097362B">
              <w:rPr>
                <w:bCs/>
                <w:color w:val="000000"/>
                <w:sz w:val="24"/>
                <w:szCs w:val="18"/>
              </w:rPr>
              <w:t>1833</w:t>
            </w:r>
          </w:p>
        </w:tc>
        <w:tc>
          <w:tcPr>
            <w:tcW w:w="1669" w:type="dxa"/>
            <w:tcBorders>
              <w:top w:val="nil"/>
              <w:left w:val="nil"/>
              <w:bottom w:val="nil"/>
              <w:right w:val="nil"/>
            </w:tcBorders>
            <w:shd w:val="clear" w:color="auto" w:fill="FFFFFF"/>
          </w:tcPr>
          <w:p w:rsidR="004537A3" w:rsidRPr="0097362B" w:rsidRDefault="004537A3" w:rsidP="004537A3">
            <w:pPr>
              <w:shd w:val="clear" w:color="auto" w:fill="FFFFFF"/>
              <w:spacing w:before="60" w:after="60"/>
              <w:ind w:firstLine="0"/>
              <w:rPr>
                <w:sz w:val="24"/>
              </w:rPr>
            </w:pPr>
          </w:p>
        </w:tc>
        <w:tc>
          <w:tcPr>
            <w:tcW w:w="1890" w:type="dxa"/>
            <w:gridSpan w:val="2"/>
            <w:tcBorders>
              <w:top w:val="nil"/>
              <w:left w:val="nil"/>
              <w:bottom w:val="nil"/>
              <w:right w:val="nil"/>
            </w:tcBorders>
            <w:shd w:val="clear" w:color="auto" w:fill="FFFFFF"/>
          </w:tcPr>
          <w:p w:rsidR="004537A3" w:rsidRPr="0097362B" w:rsidRDefault="004537A3" w:rsidP="004537A3">
            <w:pPr>
              <w:shd w:val="clear" w:color="auto" w:fill="FFFFFF"/>
              <w:spacing w:before="60" w:after="60"/>
              <w:ind w:firstLine="0"/>
              <w:rPr>
                <w:sz w:val="24"/>
              </w:rPr>
            </w:pPr>
          </w:p>
        </w:tc>
        <w:tc>
          <w:tcPr>
            <w:tcW w:w="3060" w:type="dxa"/>
            <w:tcBorders>
              <w:top w:val="nil"/>
              <w:left w:val="nil"/>
              <w:bottom w:val="nil"/>
              <w:right w:val="single" w:sz="6" w:space="0" w:color="auto"/>
            </w:tcBorders>
            <w:shd w:val="clear" w:color="auto" w:fill="FFFFFF"/>
          </w:tcPr>
          <w:p w:rsidR="004537A3" w:rsidRPr="0097362B" w:rsidRDefault="004537A3" w:rsidP="004537A3">
            <w:pPr>
              <w:shd w:val="clear" w:color="auto" w:fill="FFFFFF"/>
              <w:spacing w:before="60" w:after="60"/>
              <w:ind w:firstLine="0"/>
              <w:jc w:val="center"/>
              <w:rPr>
                <w:sz w:val="24"/>
              </w:rPr>
            </w:pPr>
            <w:r w:rsidRPr="0097362B">
              <w:rPr>
                <w:bCs/>
                <w:color w:val="000000"/>
                <w:sz w:val="24"/>
                <w:szCs w:val="18"/>
              </w:rPr>
              <w:t>105</w:t>
            </w:r>
            <w:r>
              <w:rPr>
                <w:bCs/>
                <w:color w:val="000000"/>
                <w:sz w:val="24"/>
                <w:szCs w:val="18"/>
              </w:rPr>
              <w:t> </w:t>
            </w:r>
            <w:r>
              <w:rPr>
                <w:bCs/>
                <w:color w:val="FF0000"/>
                <w:sz w:val="24"/>
                <w:szCs w:val="18"/>
                <w:vertAlign w:val="superscript"/>
              </w:rPr>
              <w:t>4</w:t>
            </w:r>
          </w:p>
        </w:tc>
      </w:tr>
      <w:tr w:rsidR="004537A3">
        <w:tblPrEx>
          <w:tblCellMar>
            <w:top w:w="0" w:type="dxa"/>
            <w:bottom w:w="0" w:type="dxa"/>
          </w:tblCellMar>
        </w:tblPrEx>
        <w:tc>
          <w:tcPr>
            <w:tcW w:w="1301" w:type="dxa"/>
            <w:gridSpan w:val="2"/>
            <w:tcBorders>
              <w:top w:val="nil"/>
              <w:left w:val="single" w:sz="6" w:space="0" w:color="auto"/>
              <w:bottom w:val="nil"/>
              <w:right w:val="nil"/>
            </w:tcBorders>
            <w:shd w:val="clear" w:color="auto" w:fill="FFFFFF"/>
          </w:tcPr>
          <w:p w:rsidR="004537A3" w:rsidRPr="0097362B" w:rsidRDefault="004537A3" w:rsidP="004537A3">
            <w:pPr>
              <w:shd w:val="clear" w:color="auto" w:fill="FFFFFF"/>
              <w:spacing w:before="60" w:after="60"/>
              <w:ind w:right="278" w:firstLine="0"/>
              <w:rPr>
                <w:sz w:val="24"/>
              </w:rPr>
            </w:pPr>
            <w:r w:rsidRPr="0097362B">
              <w:rPr>
                <w:bCs/>
                <w:color w:val="000000"/>
                <w:sz w:val="24"/>
                <w:szCs w:val="18"/>
              </w:rPr>
              <w:t>1836</w:t>
            </w:r>
          </w:p>
        </w:tc>
        <w:tc>
          <w:tcPr>
            <w:tcW w:w="1669" w:type="dxa"/>
            <w:tcBorders>
              <w:top w:val="nil"/>
              <w:left w:val="nil"/>
              <w:bottom w:val="nil"/>
              <w:right w:val="nil"/>
            </w:tcBorders>
            <w:shd w:val="clear" w:color="auto" w:fill="FFFFFF"/>
          </w:tcPr>
          <w:p w:rsidR="004537A3" w:rsidRPr="0097362B" w:rsidRDefault="004537A3" w:rsidP="004537A3">
            <w:pPr>
              <w:shd w:val="clear" w:color="auto" w:fill="FFFFFF"/>
              <w:spacing w:before="60" w:after="60"/>
              <w:ind w:firstLine="0"/>
              <w:rPr>
                <w:sz w:val="24"/>
              </w:rPr>
            </w:pPr>
          </w:p>
        </w:tc>
        <w:tc>
          <w:tcPr>
            <w:tcW w:w="1890" w:type="dxa"/>
            <w:gridSpan w:val="2"/>
            <w:tcBorders>
              <w:top w:val="nil"/>
              <w:left w:val="nil"/>
              <w:bottom w:val="nil"/>
              <w:right w:val="nil"/>
            </w:tcBorders>
            <w:shd w:val="clear" w:color="auto" w:fill="FFFFFF"/>
          </w:tcPr>
          <w:p w:rsidR="004537A3" w:rsidRPr="0097362B" w:rsidRDefault="004537A3" w:rsidP="004537A3">
            <w:pPr>
              <w:shd w:val="clear" w:color="auto" w:fill="FFFFFF"/>
              <w:spacing w:before="60" w:after="60"/>
              <w:ind w:firstLine="0"/>
              <w:rPr>
                <w:sz w:val="24"/>
              </w:rPr>
            </w:pPr>
          </w:p>
        </w:tc>
        <w:tc>
          <w:tcPr>
            <w:tcW w:w="3060" w:type="dxa"/>
            <w:tcBorders>
              <w:top w:val="nil"/>
              <w:left w:val="nil"/>
              <w:bottom w:val="nil"/>
              <w:right w:val="single" w:sz="6" w:space="0" w:color="auto"/>
            </w:tcBorders>
            <w:shd w:val="clear" w:color="auto" w:fill="FFFFFF"/>
          </w:tcPr>
          <w:p w:rsidR="004537A3" w:rsidRPr="0097362B" w:rsidRDefault="004537A3" w:rsidP="004537A3">
            <w:pPr>
              <w:shd w:val="clear" w:color="auto" w:fill="FFFFFF"/>
              <w:spacing w:before="60" w:after="60"/>
              <w:ind w:firstLine="0"/>
              <w:jc w:val="center"/>
              <w:rPr>
                <w:sz w:val="24"/>
              </w:rPr>
            </w:pPr>
            <w:r w:rsidRPr="0097362B">
              <w:rPr>
                <w:bCs/>
                <w:color w:val="000000"/>
                <w:sz w:val="24"/>
                <w:szCs w:val="18"/>
              </w:rPr>
              <w:t>30-40</w:t>
            </w:r>
            <w:r>
              <w:rPr>
                <w:bCs/>
                <w:color w:val="000000"/>
                <w:sz w:val="24"/>
                <w:szCs w:val="18"/>
              </w:rPr>
              <w:t> </w:t>
            </w:r>
            <w:r>
              <w:rPr>
                <w:bCs/>
                <w:color w:val="FF0000"/>
                <w:sz w:val="24"/>
                <w:szCs w:val="18"/>
                <w:vertAlign w:val="superscript"/>
              </w:rPr>
              <w:t>5</w:t>
            </w:r>
          </w:p>
        </w:tc>
      </w:tr>
      <w:tr w:rsidR="004537A3">
        <w:tblPrEx>
          <w:tblCellMar>
            <w:top w:w="0" w:type="dxa"/>
            <w:bottom w:w="0" w:type="dxa"/>
          </w:tblCellMar>
        </w:tblPrEx>
        <w:tc>
          <w:tcPr>
            <w:tcW w:w="1301" w:type="dxa"/>
            <w:gridSpan w:val="2"/>
            <w:tcBorders>
              <w:top w:val="nil"/>
              <w:left w:val="single" w:sz="6" w:space="0" w:color="auto"/>
              <w:bottom w:val="nil"/>
              <w:right w:val="nil"/>
            </w:tcBorders>
            <w:shd w:val="clear" w:color="auto" w:fill="FFFFFF"/>
          </w:tcPr>
          <w:p w:rsidR="004537A3" w:rsidRPr="0097362B" w:rsidRDefault="004537A3" w:rsidP="004537A3">
            <w:pPr>
              <w:shd w:val="clear" w:color="auto" w:fill="FFFFFF"/>
              <w:spacing w:before="60" w:after="60"/>
              <w:ind w:firstLine="0"/>
              <w:rPr>
                <w:sz w:val="24"/>
              </w:rPr>
            </w:pPr>
            <w:r w:rsidRPr="0097362B">
              <w:rPr>
                <w:bCs/>
                <w:color w:val="000000"/>
                <w:sz w:val="24"/>
                <w:szCs w:val="18"/>
              </w:rPr>
              <w:t>±1840</w:t>
            </w:r>
          </w:p>
        </w:tc>
        <w:tc>
          <w:tcPr>
            <w:tcW w:w="1669" w:type="dxa"/>
            <w:tcBorders>
              <w:top w:val="nil"/>
              <w:left w:val="nil"/>
              <w:bottom w:val="nil"/>
              <w:right w:val="nil"/>
            </w:tcBorders>
            <w:shd w:val="clear" w:color="auto" w:fill="FFFFFF"/>
          </w:tcPr>
          <w:p w:rsidR="004537A3" w:rsidRPr="0097362B" w:rsidRDefault="004537A3" w:rsidP="004537A3">
            <w:pPr>
              <w:shd w:val="clear" w:color="auto" w:fill="FFFFFF"/>
              <w:spacing w:before="60" w:after="60"/>
              <w:ind w:firstLine="0"/>
              <w:rPr>
                <w:sz w:val="24"/>
              </w:rPr>
            </w:pPr>
          </w:p>
        </w:tc>
        <w:tc>
          <w:tcPr>
            <w:tcW w:w="1890" w:type="dxa"/>
            <w:gridSpan w:val="2"/>
            <w:tcBorders>
              <w:top w:val="nil"/>
              <w:left w:val="nil"/>
              <w:bottom w:val="nil"/>
              <w:right w:val="nil"/>
            </w:tcBorders>
            <w:shd w:val="clear" w:color="auto" w:fill="FFFFFF"/>
          </w:tcPr>
          <w:p w:rsidR="004537A3" w:rsidRPr="0097362B" w:rsidRDefault="004537A3" w:rsidP="004537A3">
            <w:pPr>
              <w:shd w:val="clear" w:color="auto" w:fill="FFFFFF"/>
              <w:spacing w:before="60" w:after="60"/>
              <w:ind w:firstLine="0"/>
              <w:rPr>
                <w:sz w:val="24"/>
              </w:rPr>
            </w:pPr>
          </w:p>
        </w:tc>
        <w:tc>
          <w:tcPr>
            <w:tcW w:w="3060" w:type="dxa"/>
            <w:tcBorders>
              <w:top w:val="nil"/>
              <w:left w:val="nil"/>
              <w:bottom w:val="nil"/>
              <w:right w:val="single" w:sz="6" w:space="0" w:color="auto"/>
            </w:tcBorders>
            <w:shd w:val="clear" w:color="auto" w:fill="FFFFFF"/>
          </w:tcPr>
          <w:p w:rsidR="004537A3" w:rsidRPr="0097362B" w:rsidRDefault="004537A3" w:rsidP="004537A3">
            <w:pPr>
              <w:shd w:val="clear" w:color="auto" w:fill="FFFFFF"/>
              <w:spacing w:before="60" w:after="60"/>
              <w:ind w:firstLine="0"/>
              <w:jc w:val="center"/>
              <w:rPr>
                <w:sz w:val="24"/>
              </w:rPr>
            </w:pPr>
            <w:r w:rsidRPr="0097362B">
              <w:rPr>
                <w:bCs/>
                <w:color w:val="000000"/>
                <w:sz w:val="24"/>
                <w:szCs w:val="18"/>
              </w:rPr>
              <w:t>+200</w:t>
            </w:r>
            <w:r>
              <w:rPr>
                <w:bCs/>
                <w:color w:val="000000"/>
                <w:sz w:val="24"/>
                <w:szCs w:val="18"/>
              </w:rPr>
              <w:t> </w:t>
            </w:r>
            <w:r>
              <w:rPr>
                <w:bCs/>
                <w:color w:val="FF0000"/>
                <w:sz w:val="24"/>
                <w:szCs w:val="18"/>
                <w:vertAlign w:val="superscript"/>
              </w:rPr>
              <w:t>8</w:t>
            </w:r>
          </w:p>
        </w:tc>
      </w:tr>
      <w:tr w:rsidR="004537A3">
        <w:tblPrEx>
          <w:tblCellMar>
            <w:top w:w="0" w:type="dxa"/>
            <w:bottom w:w="0" w:type="dxa"/>
          </w:tblCellMar>
        </w:tblPrEx>
        <w:tc>
          <w:tcPr>
            <w:tcW w:w="1301" w:type="dxa"/>
            <w:gridSpan w:val="2"/>
            <w:tcBorders>
              <w:top w:val="nil"/>
              <w:left w:val="single" w:sz="6" w:space="0" w:color="auto"/>
              <w:bottom w:val="nil"/>
              <w:right w:val="nil"/>
            </w:tcBorders>
            <w:shd w:val="clear" w:color="auto" w:fill="FFFFFF"/>
          </w:tcPr>
          <w:p w:rsidR="004537A3" w:rsidRPr="0097362B" w:rsidRDefault="004537A3" w:rsidP="004537A3">
            <w:pPr>
              <w:shd w:val="clear" w:color="auto" w:fill="FFFFFF"/>
              <w:spacing w:before="60" w:after="60"/>
              <w:ind w:right="283" w:firstLine="0"/>
              <w:rPr>
                <w:sz w:val="24"/>
              </w:rPr>
            </w:pPr>
            <w:r w:rsidRPr="0097362B">
              <w:rPr>
                <w:bCs/>
                <w:color w:val="000000"/>
                <w:sz w:val="24"/>
                <w:szCs w:val="18"/>
              </w:rPr>
              <w:t>1845</w:t>
            </w:r>
          </w:p>
        </w:tc>
        <w:tc>
          <w:tcPr>
            <w:tcW w:w="1669" w:type="dxa"/>
            <w:tcBorders>
              <w:top w:val="nil"/>
              <w:left w:val="nil"/>
              <w:bottom w:val="nil"/>
              <w:right w:val="nil"/>
            </w:tcBorders>
            <w:shd w:val="clear" w:color="auto" w:fill="FFFFFF"/>
          </w:tcPr>
          <w:p w:rsidR="004537A3" w:rsidRPr="0097362B" w:rsidRDefault="004537A3" w:rsidP="004537A3">
            <w:pPr>
              <w:shd w:val="clear" w:color="auto" w:fill="FFFFFF"/>
              <w:spacing w:before="60" w:after="60"/>
              <w:ind w:firstLine="0"/>
              <w:rPr>
                <w:sz w:val="24"/>
              </w:rPr>
            </w:pPr>
          </w:p>
        </w:tc>
        <w:tc>
          <w:tcPr>
            <w:tcW w:w="1890" w:type="dxa"/>
            <w:gridSpan w:val="2"/>
            <w:tcBorders>
              <w:top w:val="nil"/>
              <w:left w:val="nil"/>
              <w:bottom w:val="nil"/>
              <w:right w:val="nil"/>
            </w:tcBorders>
            <w:shd w:val="clear" w:color="auto" w:fill="FFFFFF"/>
          </w:tcPr>
          <w:p w:rsidR="004537A3" w:rsidRPr="0097362B" w:rsidRDefault="004537A3" w:rsidP="004537A3">
            <w:pPr>
              <w:shd w:val="clear" w:color="auto" w:fill="FFFFFF"/>
              <w:spacing w:before="60" w:after="60"/>
              <w:ind w:firstLine="0"/>
              <w:rPr>
                <w:sz w:val="24"/>
              </w:rPr>
            </w:pPr>
          </w:p>
        </w:tc>
        <w:tc>
          <w:tcPr>
            <w:tcW w:w="3060" w:type="dxa"/>
            <w:tcBorders>
              <w:top w:val="nil"/>
              <w:left w:val="nil"/>
              <w:bottom w:val="nil"/>
              <w:right w:val="single" w:sz="6" w:space="0" w:color="auto"/>
            </w:tcBorders>
            <w:shd w:val="clear" w:color="auto" w:fill="FFFFFF"/>
          </w:tcPr>
          <w:p w:rsidR="004537A3" w:rsidRPr="0097362B" w:rsidRDefault="004537A3" w:rsidP="004537A3">
            <w:pPr>
              <w:shd w:val="clear" w:color="auto" w:fill="FFFFFF"/>
              <w:spacing w:before="60" w:after="60"/>
              <w:ind w:firstLine="0"/>
              <w:jc w:val="center"/>
              <w:rPr>
                <w:sz w:val="24"/>
              </w:rPr>
            </w:pPr>
            <w:r w:rsidRPr="0097362B">
              <w:rPr>
                <w:bCs/>
                <w:color w:val="000000"/>
                <w:sz w:val="24"/>
                <w:szCs w:val="18"/>
              </w:rPr>
              <w:t>180</w:t>
            </w:r>
            <w:r>
              <w:rPr>
                <w:bCs/>
                <w:color w:val="000000"/>
                <w:sz w:val="24"/>
                <w:szCs w:val="18"/>
              </w:rPr>
              <w:t> </w:t>
            </w:r>
            <w:r>
              <w:rPr>
                <w:bCs/>
                <w:color w:val="FF0000"/>
                <w:sz w:val="24"/>
                <w:szCs w:val="18"/>
                <w:vertAlign w:val="superscript"/>
              </w:rPr>
              <w:t>7</w:t>
            </w:r>
          </w:p>
        </w:tc>
      </w:tr>
      <w:tr w:rsidR="004537A3">
        <w:tblPrEx>
          <w:tblCellMar>
            <w:top w:w="0" w:type="dxa"/>
            <w:bottom w:w="0" w:type="dxa"/>
          </w:tblCellMar>
        </w:tblPrEx>
        <w:tc>
          <w:tcPr>
            <w:tcW w:w="1301" w:type="dxa"/>
            <w:gridSpan w:val="2"/>
            <w:tcBorders>
              <w:top w:val="nil"/>
              <w:left w:val="single" w:sz="6" w:space="0" w:color="auto"/>
              <w:bottom w:val="nil"/>
              <w:right w:val="nil"/>
            </w:tcBorders>
            <w:shd w:val="clear" w:color="auto" w:fill="FFFFFF"/>
          </w:tcPr>
          <w:p w:rsidR="004537A3" w:rsidRPr="0097362B" w:rsidRDefault="004537A3" w:rsidP="004537A3">
            <w:pPr>
              <w:shd w:val="clear" w:color="auto" w:fill="FFFFFF"/>
              <w:spacing w:before="60" w:after="60"/>
              <w:ind w:firstLine="0"/>
              <w:rPr>
                <w:sz w:val="24"/>
              </w:rPr>
            </w:pPr>
            <w:r w:rsidRPr="0097362B">
              <w:rPr>
                <w:bCs/>
                <w:color w:val="000000"/>
                <w:sz w:val="24"/>
                <w:szCs w:val="18"/>
              </w:rPr>
              <w:t>1846</w:t>
            </w:r>
          </w:p>
        </w:tc>
        <w:tc>
          <w:tcPr>
            <w:tcW w:w="1669" w:type="dxa"/>
            <w:tcBorders>
              <w:top w:val="nil"/>
              <w:left w:val="nil"/>
              <w:bottom w:val="nil"/>
              <w:right w:val="nil"/>
            </w:tcBorders>
            <w:shd w:val="clear" w:color="auto" w:fill="FFFFFF"/>
          </w:tcPr>
          <w:p w:rsidR="004537A3" w:rsidRPr="0097362B" w:rsidRDefault="004537A3" w:rsidP="004537A3">
            <w:pPr>
              <w:shd w:val="clear" w:color="auto" w:fill="FFFFFF"/>
              <w:spacing w:before="60" w:after="60"/>
              <w:ind w:firstLine="0"/>
              <w:rPr>
                <w:sz w:val="24"/>
              </w:rPr>
            </w:pPr>
          </w:p>
        </w:tc>
        <w:tc>
          <w:tcPr>
            <w:tcW w:w="1890" w:type="dxa"/>
            <w:gridSpan w:val="2"/>
            <w:tcBorders>
              <w:top w:val="nil"/>
              <w:left w:val="nil"/>
              <w:bottom w:val="nil"/>
              <w:right w:val="nil"/>
            </w:tcBorders>
            <w:shd w:val="clear" w:color="auto" w:fill="FFFFFF"/>
          </w:tcPr>
          <w:p w:rsidR="004537A3" w:rsidRPr="0097362B" w:rsidRDefault="004537A3" w:rsidP="004537A3">
            <w:pPr>
              <w:shd w:val="clear" w:color="auto" w:fill="FFFFFF"/>
              <w:spacing w:before="60" w:after="60"/>
              <w:ind w:firstLine="0"/>
              <w:rPr>
                <w:sz w:val="24"/>
              </w:rPr>
            </w:pPr>
          </w:p>
        </w:tc>
        <w:tc>
          <w:tcPr>
            <w:tcW w:w="3060" w:type="dxa"/>
            <w:tcBorders>
              <w:top w:val="nil"/>
              <w:left w:val="nil"/>
              <w:bottom w:val="nil"/>
              <w:right w:val="single" w:sz="6" w:space="0" w:color="auto"/>
            </w:tcBorders>
            <w:shd w:val="clear" w:color="auto" w:fill="FFFFFF"/>
          </w:tcPr>
          <w:p w:rsidR="004537A3" w:rsidRPr="0097362B" w:rsidRDefault="004537A3" w:rsidP="004537A3">
            <w:pPr>
              <w:shd w:val="clear" w:color="auto" w:fill="FFFFFF"/>
              <w:spacing w:before="60" w:after="60"/>
              <w:ind w:firstLine="0"/>
              <w:jc w:val="center"/>
              <w:rPr>
                <w:sz w:val="24"/>
              </w:rPr>
            </w:pPr>
            <w:r w:rsidRPr="0097362B">
              <w:rPr>
                <w:bCs/>
                <w:color w:val="000000"/>
                <w:sz w:val="24"/>
                <w:szCs w:val="18"/>
              </w:rPr>
              <w:t>» 20 f</w:t>
            </w:r>
            <w:r w:rsidRPr="0097362B">
              <w:rPr>
                <w:bCs/>
                <w:color w:val="000000"/>
                <w:sz w:val="24"/>
                <w:szCs w:val="18"/>
              </w:rPr>
              <w:t>a</w:t>
            </w:r>
            <w:r w:rsidRPr="0097362B">
              <w:rPr>
                <w:bCs/>
                <w:color w:val="000000"/>
                <w:sz w:val="24"/>
                <w:szCs w:val="18"/>
              </w:rPr>
              <w:t>milles</w:t>
            </w:r>
            <w:r>
              <w:rPr>
                <w:bCs/>
                <w:color w:val="000000"/>
                <w:sz w:val="24"/>
                <w:szCs w:val="18"/>
              </w:rPr>
              <w:t> </w:t>
            </w:r>
            <w:r>
              <w:rPr>
                <w:bCs/>
                <w:color w:val="FF0000"/>
                <w:sz w:val="24"/>
                <w:szCs w:val="18"/>
                <w:vertAlign w:val="superscript"/>
              </w:rPr>
              <w:t>8</w:t>
            </w:r>
          </w:p>
        </w:tc>
      </w:tr>
      <w:tr w:rsidR="004537A3">
        <w:tblPrEx>
          <w:tblCellMar>
            <w:top w:w="0" w:type="dxa"/>
            <w:bottom w:w="0" w:type="dxa"/>
          </w:tblCellMar>
        </w:tblPrEx>
        <w:tc>
          <w:tcPr>
            <w:tcW w:w="1301" w:type="dxa"/>
            <w:gridSpan w:val="2"/>
            <w:tcBorders>
              <w:top w:val="nil"/>
              <w:left w:val="single" w:sz="6" w:space="0" w:color="auto"/>
              <w:bottom w:val="nil"/>
              <w:right w:val="nil"/>
            </w:tcBorders>
            <w:shd w:val="clear" w:color="auto" w:fill="FFFFFF"/>
          </w:tcPr>
          <w:p w:rsidR="004537A3" w:rsidRPr="0097362B" w:rsidRDefault="004537A3" w:rsidP="004537A3">
            <w:pPr>
              <w:shd w:val="clear" w:color="auto" w:fill="FFFFFF"/>
              <w:spacing w:before="60" w:after="60"/>
              <w:ind w:firstLine="0"/>
              <w:rPr>
                <w:sz w:val="24"/>
              </w:rPr>
            </w:pPr>
            <w:r w:rsidRPr="0097362B">
              <w:rPr>
                <w:bCs/>
                <w:color w:val="000000"/>
                <w:sz w:val="24"/>
                <w:szCs w:val="18"/>
              </w:rPr>
              <w:t>1851/1852</w:t>
            </w:r>
          </w:p>
        </w:tc>
        <w:tc>
          <w:tcPr>
            <w:tcW w:w="1669" w:type="dxa"/>
            <w:tcBorders>
              <w:top w:val="nil"/>
              <w:left w:val="nil"/>
              <w:bottom w:val="nil"/>
              <w:right w:val="nil"/>
            </w:tcBorders>
            <w:shd w:val="clear" w:color="auto" w:fill="FFFFFF"/>
          </w:tcPr>
          <w:p w:rsidR="004537A3" w:rsidRPr="0097362B" w:rsidRDefault="004537A3" w:rsidP="004537A3">
            <w:pPr>
              <w:shd w:val="clear" w:color="auto" w:fill="FFFFFF"/>
              <w:spacing w:before="60" w:after="60"/>
              <w:ind w:firstLine="0"/>
              <w:jc w:val="center"/>
              <w:rPr>
                <w:sz w:val="24"/>
              </w:rPr>
            </w:pPr>
            <w:r w:rsidRPr="0097362B">
              <w:rPr>
                <w:bCs/>
                <w:color w:val="000000"/>
                <w:sz w:val="24"/>
                <w:szCs w:val="18"/>
              </w:rPr>
              <w:t>103/84</w:t>
            </w:r>
            <w:r>
              <w:rPr>
                <w:bCs/>
                <w:color w:val="000000"/>
                <w:sz w:val="24"/>
                <w:szCs w:val="18"/>
              </w:rPr>
              <w:t> </w:t>
            </w:r>
            <w:r>
              <w:rPr>
                <w:bCs/>
                <w:color w:val="FF0000"/>
                <w:sz w:val="24"/>
                <w:szCs w:val="18"/>
                <w:vertAlign w:val="superscript"/>
              </w:rPr>
              <w:t>9</w:t>
            </w:r>
          </w:p>
        </w:tc>
        <w:tc>
          <w:tcPr>
            <w:tcW w:w="1890" w:type="dxa"/>
            <w:gridSpan w:val="2"/>
            <w:tcBorders>
              <w:top w:val="nil"/>
              <w:left w:val="nil"/>
              <w:bottom w:val="nil"/>
              <w:right w:val="nil"/>
            </w:tcBorders>
            <w:shd w:val="clear" w:color="auto" w:fill="FFFFFF"/>
          </w:tcPr>
          <w:p w:rsidR="004537A3" w:rsidRPr="0097362B" w:rsidRDefault="004537A3" w:rsidP="004537A3">
            <w:pPr>
              <w:shd w:val="clear" w:color="auto" w:fill="FFFFFF"/>
              <w:spacing w:before="60" w:after="60"/>
              <w:ind w:firstLine="0"/>
              <w:rPr>
                <w:sz w:val="24"/>
              </w:rPr>
            </w:pPr>
          </w:p>
        </w:tc>
        <w:tc>
          <w:tcPr>
            <w:tcW w:w="3060" w:type="dxa"/>
            <w:tcBorders>
              <w:top w:val="nil"/>
              <w:left w:val="nil"/>
              <w:bottom w:val="nil"/>
              <w:right w:val="single" w:sz="6" w:space="0" w:color="auto"/>
            </w:tcBorders>
            <w:shd w:val="clear" w:color="auto" w:fill="FFFFFF"/>
          </w:tcPr>
          <w:p w:rsidR="004537A3" w:rsidRPr="0097362B" w:rsidRDefault="004537A3" w:rsidP="004537A3">
            <w:pPr>
              <w:shd w:val="clear" w:color="auto" w:fill="FFFFFF"/>
              <w:spacing w:before="60" w:after="60"/>
              <w:ind w:firstLine="0"/>
              <w:rPr>
                <w:sz w:val="24"/>
              </w:rPr>
            </w:pPr>
          </w:p>
        </w:tc>
      </w:tr>
      <w:tr w:rsidR="004537A3">
        <w:tblPrEx>
          <w:tblCellMar>
            <w:top w:w="0" w:type="dxa"/>
            <w:bottom w:w="0" w:type="dxa"/>
          </w:tblCellMar>
        </w:tblPrEx>
        <w:tc>
          <w:tcPr>
            <w:tcW w:w="1301" w:type="dxa"/>
            <w:gridSpan w:val="2"/>
            <w:tcBorders>
              <w:top w:val="nil"/>
              <w:left w:val="single" w:sz="6" w:space="0" w:color="auto"/>
              <w:bottom w:val="nil"/>
              <w:right w:val="nil"/>
            </w:tcBorders>
            <w:shd w:val="clear" w:color="auto" w:fill="FFFFFF"/>
          </w:tcPr>
          <w:p w:rsidR="004537A3" w:rsidRPr="0097362B" w:rsidRDefault="004537A3" w:rsidP="004537A3">
            <w:pPr>
              <w:shd w:val="clear" w:color="auto" w:fill="FFFFFF"/>
              <w:spacing w:before="60" w:after="60"/>
              <w:ind w:right="283" w:firstLine="0"/>
              <w:rPr>
                <w:sz w:val="24"/>
              </w:rPr>
            </w:pPr>
            <w:r w:rsidRPr="0097362B">
              <w:rPr>
                <w:bCs/>
                <w:color w:val="000000"/>
                <w:sz w:val="24"/>
                <w:szCs w:val="18"/>
              </w:rPr>
              <w:t>1855</w:t>
            </w:r>
          </w:p>
        </w:tc>
        <w:tc>
          <w:tcPr>
            <w:tcW w:w="1669" w:type="dxa"/>
            <w:tcBorders>
              <w:top w:val="nil"/>
              <w:left w:val="nil"/>
              <w:bottom w:val="nil"/>
              <w:right w:val="nil"/>
            </w:tcBorders>
            <w:shd w:val="clear" w:color="auto" w:fill="FFFFFF"/>
          </w:tcPr>
          <w:p w:rsidR="004537A3" w:rsidRPr="0097362B" w:rsidRDefault="004537A3" w:rsidP="004537A3">
            <w:pPr>
              <w:shd w:val="clear" w:color="auto" w:fill="FFFFFF"/>
              <w:spacing w:before="60" w:after="60"/>
              <w:ind w:firstLine="0"/>
              <w:rPr>
                <w:sz w:val="24"/>
              </w:rPr>
            </w:pPr>
          </w:p>
        </w:tc>
        <w:tc>
          <w:tcPr>
            <w:tcW w:w="1890" w:type="dxa"/>
            <w:gridSpan w:val="2"/>
            <w:tcBorders>
              <w:top w:val="nil"/>
              <w:left w:val="nil"/>
              <w:bottom w:val="nil"/>
              <w:right w:val="nil"/>
            </w:tcBorders>
            <w:shd w:val="clear" w:color="auto" w:fill="FFFFFF"/>
          </w:tcPr>
          <w:p w:rsidR="004537A3" w:rsidRPr="0097362B" w:rsidRDefault="004537A3" w:rsidP="004537A3">
            <w:pPr>
              <w:shd w:val="clear" w:color="auto" w:fill="FFFFFF"/>
              <w:spacing w:before="60" w:after="60"/>
              <w:ind w:firstLine="0"/>
              <w:rPr>
                <w:sz w:val="24"/>
              </w:rPr>
            </w:pPr>
          </w:p>
        </w:tc>
        <w:tc>
          <w:tcPr>
            <w:tcW w:w="3060" w:type="dxa"/>
            <w:tcBorders>
              <w:top w:val="nil"/>
              <w:left w:val="nil"/>
              <w:bottom w:val="nil"/>
              <w:right w:val="single" w:sz="6" w:space="0" w:color="auto"/>
            </w:tcBorders>
            <w:shd w:val="clear" w:color="auto" w:fill="FFFFFF"/>
          </w:tcPr>
          <w:p w:rsidR="004537A3" w:rsidRPr="0097362B" w:rsidRDefault="004537A3" w:rsidP="004537A3">
            <w:pPr>
              <w:shd w:val="clear" w:color="auto" w:fill="FFFFFF"/>
              <w:spacing w:before="60" w:after="60"/>
              <w:ind w:firstLine="0"/>
              <w:jc w:val="center"/>
              <w:rPr>
                <w:sz w:val="24"/>
              </w:rPr>
            </w:pPr>
            <w:r w:rsidRPr="0097362B">
              <w:rPr>
                <w:bCs/>
                <w:color w:val="000000"/>
                <w:sz w:val="24"/>
                <w:szCs w:val="18"/>
              </w:rPr>
              <w:t>103</w:t>
            </w:r>
            <w:r w:rsidRPr="0097362B">
              <w:rPr>
                <w:bCs/>
                <w:color w:val="FF0000"/>
                <w:sz w:val="24"/>
                <w:szCs w:val="18"/>
                <w:vertAlign w:val="superscript"/>
              </w:rPr>
              <w:t>1</w:t>
            </w:r>
            <w:r>
              <w:rPr>
                <w:bCs/>
                <w:color w:val="FF0000"/>
                <w:sz w:val="24"/>
                <w:szCs w:val="18"/>
                <w:vertAlign w:val="superscript"/>
              </w:rPr>
              <w:t>0</w:t>
            </w:r>
          </w:p>
        </w:tc>
      </w:tr>
      <w:tr w:rsidR="004537A3">
        <w:tblPrEx>
          <w:tblCellMar>
            <w:top w:w="0" w:type="dxa"/>
            <w:bottom w:w="0" w:type="dxa"/>
          </w:tblCellMar>
        </w:tblPrEx>
        <w:tc>
          <w:tcPr>
            <w:tcW w:w="1301" w:type="dxa"/>
            <w:gridSpan w:val="2"/>
            <w:tcBorders>
              <w:top w:val="nil"/>
              <w:left w:val="single" w:sz="6" w:space="0" w:color="auto"/>
              <w:bottom w:val="nil"/>
              <w:right w:val="nil"/>
            </w:tcBorders>
            <w:shd w:val="clear" w:color="auto" w:fill="FFFFFF"/>
          </w:tcPr>
          <w:p w:rsidR="004537A3" w:rsidRPr="0097362B" w:rsidRDefault="004537A3" w:rsidP="004537A3">
            <w:pPr>
              <w:shd w:val="clear" w:color="auto" w:fill="FFFFFF"/>
              <w:spacing w:before="60" w:after="60"/>
              <w:ind w:firstLine="0"/>
              <w:rPr>
                <w:sz w:val="24"/>
              </w:rPr>
            </w:pPr>
            <w:r w:rsidRPr="0097362B">
              <w:rPr>
                <w:bCs/>
                <w:color w:val="000000"/>
                <w:sz w:val="24"/>
                <w:szCs w:val="18"/>
              </w:rPr>
              <w:t>1856</w:t>
            </w:r>
          </w:p>
        </w:tc>
        <w:tc>
          <w:tcPr>
            <w:tcW w:w="1669" w:type="dxa"/>
            <w:tcBorders>
              <w:top w:val="nil"/>
              <w:left w:val="nil"/>
              <w:bottom w:val="nil"/>
              <w:right w:val="nil"/>
            </w:tcBorders>
            <w:shd w:val="clear" w:color="auto" w:fill="FFFFFF"/>
          </w:tcPr>
          <w:p w:rsidR="004537A3" w:rsidRPr="0097362B" w:rsidRDefault="004537A3" w:rsidP="004537A3">
            <w:pPr>
              <w:shd w:val="clear" w:color="auto" w:fill="FFFFFF"/>
              <w:spacing w:before="60" w:after="60"/>
              <w:ind w:firstLine="0"/>
              <w:rPr>
                <w:sz w:val="24"/>
              </w:rPr>
            </w:pPr>
          </w:p>
        </w:tc>
        <w:tc>
          <w:tcPr>
            <w:tcW w:w="1890" w:type="dxa"/>
            <w:gridSpan w:val="2"/>
            <w:tcBorders>
              <w:top w:val="nil"/>
              <w:left w:val="nil"/>
              <w:bottom w:val="nil"/>
              <w:right w:val="nil"/>
            </w:tcBorders>
            <w:shd w:val="clear" w:color="auto" w:fill="FFFFFF"/>
          </w:tcPr>
          <w:p w:rsidR="004537A3" w:rsidRPr="0097362B" w:rsidRDefault="004537A3" w:rsidP="004537A3">
            <w:pPr>
              <w:shd w:val="clear" w:color="auto" w:fill="FFFFFF"/>
              <w:spacing w:before="60" w:after="60"/>
              <w:ind w:firstLine="0"/>
              <w:rPr>
                <w:sz w:val="24"/>
              </w:rPr>
            </w:pPr>
          </w:p>
        </w:tc>
        <w:tc>
          <w:tcPr>
            <w:tcW w:w="3060" w:type="dxa"/>
            <w:tcBorders>
              <w:top w:val="nil"/>
              <w:left w:val="nil"/>
              <w:bottom w:val="nil"/>
              <w:right w:val="single" w:sz="6" w:space="0" w:color="auto"/>
            </w:tcBorders>
            <w:shd w:val="clear" w:color="auto" w:fill="FFFFFF"/>
          </w:tcPr>
          <w:p w:rsidR="004537A3" w:rsidRPr="0097362B" w:rsidRDefault="004537A3" w:rsidP="004537A3">
            <w:pPr>
              <w:shd w:val="clear" w:color="auto" w:fill="FFFFFF"/>
              <w:spacing w:before="60" w:after="60" w:line="230" w:lineRule="exact"/>
              <w:ind w:left="53" w:right="86" w:firstLine="0"/>
              <w:jc w:val="center"/>
              <w:rPr>
                <w:sz w:val="24"/>
              </w:rPr>
            </w:pPr>
            <w:r w:rsidRPr="0097362B">
              <w:rPr>
                <w:bCs/>
                <w:color w:val="000000"/>
                <w:sz w:val="24"/>
                <w:szCs w:val="18"/>
              </w:rPr>
              <w:t>147" (23 ou 24 fami</w:t>
            </w:r>
            <w:r w:rsidRPr="0097362B">
              <w:rPr>
                <w:bCs/>
                <w:color w:val="000000"/>
                <w:sz w:val="24"/>
                <w:szCs w:val="18"/>
              </w:rPr>
              <w:t>l</w:t>
            </w:r>
            <w:r w:rsidRPr="0097362B">
              <w:rPr>
                <w:bCs/>
                <w:color w:val="000000"/>
                <w:sz w:val="24"/>
                <w:szCs w:val="18"/>
              </w:rPr>
              <w:t>les</w:t>
            </w:r>
            <w:r w:rsidRPr="0097362B">
              <w:rPr>
                <w:bCs/>
                <w:color w:val="FF0000"/>
                <w:sz w:val="24"/>
                <w:szCs w:val="18"/>
                <w:vertAlign w:val="superscript"/>
              </w:rPr>
              <w:t>12</w:t>
            </w:r>
            <w:r w:rsidRPr="0097362B">
              <w:rPr>
                <w:bCs/>
                <w:color w:val="000000"/>
                <w:sz w:val="24"/>
                <w:szCs w:val="18"/>
              </w:rPr>
              <w:t>)</w:t>
            </w:r>
          </w:p>
        </w:tc>
      </w:tr>
      <w:tr w:rsidR="004537A3">
        <w:tblPrEx>
          <w:tblCellMar>
            <w:top w:w="0" w:type="dxa"/>
            <w:bottom w:w="0" w:type="dxa"/>
          </w:tblCellMar>
        </w:tblPrEx>
        <w:tc>
          <w:tcPr>
            <w:tcW w:w="1301" w:type="dxa"/>
            <w:gridSpan w:val="2"/>
            <w:tcBorders>
              <w:top w:val="nil"/>
              <w:left w:val="single" w:sz="6" w:space="0" w:color="auto"/>
              <w:bottom w:val="nil"/>
              <w:right w:val="nil"/>
            </w:tcBorders>
            <w:shd w:val="clear" w:color="auto" w:fill="FFFFFF"/>
          </w:tcPr>
          <w:p w:rsidR="004537A3" w:rsidRPr="0097362B" w:rsidRDefault="004537A3" w:rsidP="004537A3">
            <w:pPr>
              <w:shd w:val="clear" w:color="auto" w:fill="FFFFFF"/>
              <w:spacing w:before="60" w:after="60"/>
              <w:ind w:right="278" w:firstLine="0"/>
              <w:rPr>
                <w:sz w:val="24"/>
              </w:rPr>
            </w:pPr>
            <w:r w:rsidRPr="0097362B">
              <w:rPr>
                <w:bCs/>
                <w:color w:val="000000"/>
                <w:sz w:val="24"/>
                <w:szCs w:val="18"/>
              </w:rPr>
              <w:t>1857</w:t>
            </w:r>
          </w:p>
        </w:tc>
        <w:tc>
          <w:tcPr>
            <w:tcW w:w="1669" w:type="dxa"/>
            <w:tcBorders>
              <w:top w:val="nil"/>
              <w:left w:val="nil"/>
              <w:bottom w:val="nil"/>
              <w:right w:val="nil"/>
            </w:tcBorders>
            <w:shd w:val="clear" w:color="auto" w:fill="FFFFFF"/>
          </w:tcPr>
          <w:p w:rsidR="004537A3" w:rsidRPr="0097362B" w:rsidRDefault="004537A3" w:rsidP="004537A3">
            <w:pPr>
              <w:shd w:val="clear" w:color="auto" w:fill="FFFFFF"/>
              <w:spacing w:before="60" w:after="60"/>
              <w:ind w:firstLine="0"/>
              <w:rPr>
                <w:sz w:val="24"/>
              </w:rPr>
            </w:pPr>
          </w:p>
        </w:tc>
        <w:tc>
          <w:tcPr>
            <w:tcW w:w="1890" w:type="dxa"/>
            <w:gridSpan w:val="2"/>
            <w:tcBorders>
              <w:top w:val="nil"/>
              <w:left w:val="nil"/>
              <w:bottom w:val="nil"/>
              <w:right w:val="nil"/>
            </w:tcBorders>
            <w:shd w:val="clear" w:color="auto" w:fill="FFFFFF"/>
          </w:tcPr>
          <w:p w:rsidR="004537A3" w:rsidRPr="0097362B" w:rsidRDefault="004537A3" w:rsidP="004537A3">
            <w:pPr>
              <w:shd w:val="clear" w:color="auto" w:fill="FFFFFF"/>
              <w:spacing w:before="60" w:after="60"/>
              <w:ind w:firstLine="0"/>
              <w:rPr>
                <w:sz w:val="24"/>
              </w:rPr>
            </w:pPr>
          </w:p>
        </w:tc>
        <w:tc>
          <w:tcPr>
            <w:tcW w:w="3060" w:type="dxa"/>
            <w:tcBorders>
              <w:top w:val="nil"/>
              <w:left w:val="nil"/>
              <w:bottom w:val="nil"/>
              <w:right w:val="single" w:sz="6" w:space="0" w:color="auto"/>
            </w:tcBorders>
            <w:shd w:val="clear" w:color="auto" w:fill="FFFFFF"/>
          </w:tcPr>
          <w:p w:rsidR="004537A3" w:rsidRPr="0097362B" w:rsidRDefault="004537A3" w:rsidP="004537A3">
            <w:pPr>
              <w:shd w:val="clear" w:color="auto" w:fill="FFFFFF"/>
              <w:spacing w:before="60" w:after="60"/>
              <w:ind w:firstLine="0"/>
              <w:jc w:val="center"/>
              <w:rPr>
                <w:sz w:val="24"/>
              </w:rPr>
            </w:pPr>
            <w:r w:rsidRPr="0097362B">
              <w:rPr>
                <w:bCs/>
                <w:color w:val="000000"/>
                <w:sz w:val="24"/>
                <w:szCs w:val="18"/>
              </w:rPr>
              <w:t>171</w:t>
            </w:r>
            <w:r w:rsidRPr="0097362B">
              <w:rPr>
                <w:bCs/>
                <w:color w:val="FF0000"/>
                <w:sz w:val="24"/>
                <w:szCs w:val="18"/>
                <w:vertAlign w:val="superscript"/>
              </w:rPr>
              <w:t>13</w:t>
            </w:r>
          </w:p>
        </w:tc>
      </w:tr>
      <w:tr w:rsidR="004537A3">
        <w:tblPrEx>
          <w:tblCellMar>
            <w:top w:w="0" w:type="dxa"/>
            <w:bottom w:w="0" w:type="dxa"/>
          </w:tblCellMar>
        </w:tblPrEx>
        <w:tc>
          <w:tcPr>
            <w:tcW w:w="1301" w:type="dxa"/>
            <w:gridSpan w:val="2"/>
            <w:tcBorders>
              <w:top w:val="nil"/>
              <w:left w:val="single" w:sz="6" w:space="0" w:color="auto"/>
              <w:bottom w:val="nil"/>
              <w:right w:val="nil"/>
            </w:tcBorders>
            <w:shd w:val="clear" w:color="auto" w:fill="FFFFFF"/>
          </w:tcPr>
          <w:p w:rsidR="004537A3" w:rsidRPr="0097362B" w:rsidRDefault="004537A3" w:rsidP="004537A3">
            <w:pPr>
              <w:shd w:val="clear" w:color="auto" w:fill="FFFFFF"/>
              <w:spacing w:before="60" w:after="60"/>
              <w:ind w:firstLine="0"/>
              <w:rPr>
                <w:sz w:val="24"/>
              </w:rPr>
            </w:pPr>
            <w:r w:rsidRPr="0097362B">
              <w:rPr>
                <w:bCs/>
                <w:color w:val="000000"/>
                <w:sz w:val="24"/>
                <w:szCs w:val="18"/>
              </w:rPr>
              <w:t>1861</w:t>
            </w:r>
          </w:p>
        </w:tc>
        <w:tc>
          <w:tcPr>
            <w:tcW w:w="1669" w:type="dxa"/>
            <w:tcBorders>
              <w:top w:val="nil"/>
              <w:left w:val="nil"/>
              <w:bottom w:val="nil"/>
              <w:right w:val="nil"/>
            </w:tcBorders>
            <w:shd w:val="clear" w:color="auto" w:fill="FFFFFF"/>
          </w:tcPr>
          <w:p w:rsidR="004537A3" w:rsidRPr="0097362B" w:rsidRDefault="004537A3" w:rsidP="004537A3">
            <w:pPr>
              <w:shd w:val="clear" w:color="auto" w:fill="FFFFFF"/>
              <w:spacing w:before="60" w:after="60"/>
              <w:ind w:firstLine="0"/>
              <w:jc w:val="center"/>
              <w:rPr>
                <w:sz w:val="24"/>
              </w:rPr>
            </w:pPr>
            <w:r w:rsidRPr="0097362B">
              <w:rPr>
                <w:bCs/>
                <w:color w:val="000000"/>
                <w:sz w:val="24"/>
                <w:szCs w:val="18"/>
              </w:rPr>
              <w:t>169</w:t>
            </w:r>
            <w:r w:rsidRPr="0097362B">
              <w:rPr>
                <w:bCs/>
                <w:color w:val="FF0000"/>
                <w:sz w:val="24"/>
                <w:szCs w:val="18"/>
                <w:vertAlign w:val="superscript"/>
              </w:rPr>
              <w:t>14</w:t>
            </w:r>
          </w:p>
        </w:tc>
        <w:tc>
          <w:tcPr>
            <w:tcW w:w="1890" w:type="dxa"/>
            <w:gridSpan w:val="2"/>
            <w:tcBorders>
              <w:top w:val="nil"/>
              <w:left w:val="nil"/>
              <w:bottom w:val="nil"/>
              <w:right w:val="nil"/>
            </w:tcBorders>
            <w:shd w:val="clear" w:color="auto" w:fill="FFFFFF"/>
          </w:tcPr>
          <w:p w:rsidR="004537A3" w:rsidRPr="0097362B" w:rsidRDefault="004537A3" w:rsidP="004537A3">
            <w:pPr>
              <w:shd w:val="clear" w:color="auto" w:fill="FFFFFF"/>
              <w:spacing w:before="60" w:after="60"/>
              <w:ind w:firstLine="0"/>
              <w:rPr>
                <w:sz w:val="24"/>
              </w:rPr>
            </w:pPr>
          </w:p>
        </w:tc>
        <w:tc>
          <w:tcPr>
            <w:tcW w:w="3060" w:type="dxa"/>
            <w:tcBorders>
              <w:top w:val="nil"/>
              <w:left w:val="nil"/>
              <w:bottom w:val="nil"/>
              <w:right w:val="single" w:sz="6" w:space="0" w:color="auto"/>
            </w:tcBorders>
            <w:shd w:val="clear" w:color="auto" w:fill="FFFFFF"/>
          </w:tcPr>
          <w:p w:rsidR="004537A3" w:rsidRPr="0097362B" w:rsidRDefault="004537A3" w:rsidP="004537A3">
            <w:pPr>
              <w:shd w:val="clear" w:color="auto" w:fill="FFFFFF"/>
              <w:spacing w:before="60" w:after="60"/>
              <w:ind w:firstLine="0"/>
              <w:rPr>
                <w:sz w:val="24"/>
              </w:rPr>
            </w:pPr>
          </w:p>
        </w:tc>
      </w:tr>
      <w:tr w:rsidR="004537A3">
        <w:tblPrEx>
          <w:tblCellMar>
            <w:top w:w="0" w:type="dxa"/>
            <w:bottom w:w="0" w:type="dxa"/>
          </w:tblCellMar>
        </w:tblPrEx>
        <w:tc>
          <w:tcPr>
            <w:tcW w:w="1301" w:type="dxa"/>
            <w:gridSpan w:val="2"/>
            <w:tcBorders>
              <w:top w:val="nil"/>
              <w:left w:val="single" w:sz="6" w:space="0" w:color="auto"/>
              <w:bottom w:val="nil"/>
              <w:right w:val="nil"/>
            </w:tcBorders>
            <w:shd w:val="clear" w:color="auto" w:fill="FFFFFF"/>
          </w:tcPr>
          <w:p w:rsidR="004537A3" w:rsidRPr="0097362B" w:rsidRDefault="004537A3" w:rsidP="004537A3">
            <w:pPr>
              <w:shd w:val="clear" w:color="auto" w:fill="FFFFFF"/>
              <w:spacing w:before="60" w:after="60"/>
              <w:ind w:firstLine="0"/>
              <w:rPr>
                <w:sz w:val="24"/>
              </w:rPr>
            </w:pPr>
            <w:r w:rsidRPr="0097362B">
              <w:rPr>
                <w:bCs/>
                <w:color w:val="000000"/>
                <w:sz w:val="24"/>
                <w:szCs w:val="18"/>
              </w:rPr>
              <w:t>1862</w:t>
            </w:r>
          </w:p>
        </w:tc>
        <w:tc>
          <w:tcPr>
            <w:tcW w:w="1669" w:type="dxa"/>
            <w:tcBorders>
              <w:top w:val="nil"/>
              <w:left w:val="nil"/>
              <w:bottom w:val="nil"/>
              <w:right w:val="nil"/>
            </w:tcBorders>
            <w:shd w:val="clear" w:color="auto" w:fill="FFFFFF"/>
          </w:tcPr>
          <w:p w:rsidR="004537A3" w:rsidRPr="0097362B" w:rsidRDefault="004537A3" w:rsidP="004537A3">
            <w:pPr>
              <w:shd w:val="clear" w:color="auto" w:fill="FFFFFF"/>
              <w:spacing w:before="60" w:after="60"/>
              <w:ind w:firstLine="0"/>
              <w:rPr>
                <w:sz w:val="24"/>
              </w:rPr>
            </w:pPr>
          </w:p>
        </w:tc>
        <w:tc>
          <w:tcPr>
            <w:tcW w:w="1890" w:type="dxa"/>
            <w:gridSpan w:val="2"/>
            <w:tcBorders>
              <w:top w:val="nil"/>
              <w:left w:val="nil"/>
              <w:bottom w:val="nil"/>
              <w:right w:val="nil"/>
            </w:tcBorders>
            <w:shd w:val="clear" w:color="auto" w:fill="FFFFFF"/>
          </w:tcPr>
          <w:p w:rsidR="004537A3" w:rsidRPr="0097362B" w:rsidRDefault="004537A3" w:rsidP="004537A3">
            <w:pPr>
              <w:shd w:val="clear" w:color="auto" w:fill="FFFFFF"/>
              <w:spacing w:before="60" w:after="60"/>
              <w:ind w:firstLine="0"/>
              <w:rPr>
                <w:sz w:val="24"/>
              </w:rPr>
            </w:pPr>
          </w:p>
        </w:tc>
        <w:tc>
          <w:tcPr>
            <w:tcW w:w="3060" w:type="dxa"/>
            <w:tcBorders>
              <w:top w:val="nil"/>
              <w:left w:val="nil"/>
              <w:bottom w:val="nil"/>
              <w:right w:val="single" w:sz="6" w:space="0" w:color="auto"/>
            </w:tcBorders>
            <w:shd w:val="clear" w:color="auto" w:fill="FFFFFF"/>
          </w:tcPr>
          <w:p w:rsidR="004537A3" w:rsidRPr="0097362B" w:rsidRDefault="004537A3" w:rsidP="004537A3">
            <w:pPr>
              <w:shd w:val="clear" w:color="auto" w:fill="FFFFFF"/>
              <w:spacing w:before="60" w:after="60" w:line="197" w:lineRule="exact"/>
              <w:ind w:left="168" w:right="178" w:firstLine="0"/>
              <w:jc w:val="center"/>
              <w:rPr>
                <w:sz w:val="24"/>
              </w:rPr>
            </w:pPr>
            <w:r w:rsidRPr="0097362B">
              <w:rPr>
                <w:bCs/>
                <w:color w:val="000000"/>
                <w:sz w:val="24"/>
                <w:szCs w:val="18"/>
              </w:rPr>
              <w:t>11 fami</w:t>
            </w:r>
            <w:r w:rsidRPr="0097362B">
              <w:rPr>
                <w:bCs/>
                <w:color w:val="000000"/>
                <w:sz w:val="24"/>
                <w:szCs w:val="18"/>
              </w:rPr>
              <w:t>l</w:t>
            </w:r>
            <w:r w:rsidRPr="0097362B">
              <w:rPr>
                <w:bCs/>
                <w:color w:val="000000"/>
                <w:sz w:val="24"/>
                <w:szCs w:val="18"/>
              </w:rPr>
              <w:t>les (70)</w:t>
            </w:r>
            <w:r w:rsidRPr="0097362B">
              <w:rPr>
                <w:bCs/>
                <w:color w:val="FF0000"/>
                <w:sz w:val="24"/>
                <w:szCs w:val="18"/>
                <w:vertAlign w:val="superscript"/>
              </w:rPr>
              <w:t>18</w:t>
            </w:r>
          </w:p>
        </w:tc>
      </w:tr>
      <w:tr w:rsidR="004537A3">
        <w:tblPrEx>
          <w:tblCellMar>
            <w:top w:w="0" w:type="dxa"/>
            <w:bottom w:w="0" w:type="dxa"/>
          </w:tblCellMar>
        </w:tblPrEx>
        <w:tc>
          <w:tcPr>
            <w:tcW w:w="1301" w:type="dxa"/>
            <w:gridSpan w:val="2"/>
            <w:tcBorders>
              <w:top w:val="nil"/>
              <w:left w:val="single" w:sz="6" w:space="0" w:color="auto"/>
              <w:bottom w:val="nil"/>
              <w:right w:val="nil"/>
            </w:tcBorders>
            <w:shd w:val="clear" w:color="auto" w:fill="FFFFFF"/>
          </w:tcPr>
          <w:p w:rsidR="004537A3" w:rsidRPr="0097362B" w:rsidRDefault="004537A3" w:rsidP="004537A3">
            <w:pPr>
              <w:shd w:val="clear" w:color="auto" w:fill="FFFFFF"/>
              <w:spacing w:before="60" w:after="60"/>
              <w:ind w:firstLine="0"/>
              <w:rPr>
                <w:sz w:val="24"/>
              </w:rPr>
            </w:pPr>
            <w:r w:rsidRPr="0097362B">
              <w:rPr>
                <w:bCs/>
                <w:color w:val="000000"/>
                <w:sz w:val="24"/>
                <w:szCs w:val="18"/>
              </w:rPr>
              <w:t>1869</w:t>
            </w:r>
          </w:p>
        </w:tc>
        <w:tc>
          <w:tcPr>
            <w:tcW w:w="1669" w:type="dxa"/>
            <w:tcBorders>
              <w:top w:val="nil"/>
              <w:left w:val="nil"/>
              <w:bottom w:val="nil"/>
              <w:right w:val="nil"/>
            </w:tcBorders>
            <w:shd w:val="clear" w:color="auto" w:fill="FFFFFF"/>
          </w:tcPr>
          <w:p w:rsidR="004537A3" w:rsidRPr="0097362B" w:rsidRDefault="004537A3" w:rsidP="004537A3">
            <w:pPr>
              <w:shd w:val="clear" w:color="auto" w:fill="FFFFFF"/>
              <w:spacing w:before="60" w:after="60"/>
              <w:ind w:firstLine="0"/>
              <w:rPr>
                <w:sz w:val="24"/>
              </w:rPr>
            </w:pPr>
          </w:p>
        </w:tc>
        <w:tc>
          <w:tcPr>
            <w:tcW w:w="1890" w:type="dxa"/>
            <w:gridSpan w:val="2"/>
            <w:tcBorders>
              <w:top w:val="nil"/>
              <w:left w:val="nil"/>
              <w:bottom w:val="nil"/>
              <w:right w:val="nil"/>
            </w:tcBorders>
            <w:shd w:val="clear" w:color="auto" w:fill="FFFFFF"/>
          </w:tcPr>
          <w:p w:rsidR="004537A3" w:rsidRPr="0097362B" w:rsidRDefault="004537A3" w:rsidP="004537A3">
            <w:pPr>
              <w:shd w:val="clear" w:color="auto" w:fill="FFFFFF"/>
              <w:spacing w:before="60" w:after="60"/>
              <w:ind w:firstLine="0"/>
              <w:rPr>
                <w:sz w:val="24"/>
              </w:rPr>
            </w:pPr>
          </w:p>
        </w:tc>
        <w:tc>
          <w:tcPr>
            <w:tcW w:w="3060" w:type="dxa"/>
            <w:tcBorders>
              <w:top w:val="nil"/>
              <w:left w:val="nil"/>
              <w:bottom w:val="nil"/>
              <w:right w:val="single" w:sz="6" w:space="0" w:color="auto"/>
            </w:tcBorders>
            <w:shd w:val="clear" w:color="auto" w:fill="FFFFFF"/>
          </w:tcPr>
          <w:p w:rsidR="004537A3" w:rsidRPr="0097362B" w:rsidRDefault="004537A3" w:rsidP="004537A3">
            <w:pPr>
              <w:shd w:val="clear" w:color="auto" w:fill="FFFFFF"/>
              <w:spacing w:before="60" w:after="60"/>
              <w:ind w:firstLine="0"/>
              <w:jc w:val="center"/>
              <w:rPr>
                <w:sz w:val="24"/>
              </w:rPr>
            </w:pPr>
            <w:r w:rsidRPr="0097362B">
              <w:rPr>
                <w:bCs/>
                <w:color w:val="000000"/>
                <w:sz w:val="24"/>
                <w:szCs w:val="18"/>
              </w:rPr>
              <w:t>102</w:t>
            </w:r>
            <w:r w:rsidRPr="0097362B">
              <w:rPr>
                <w:bCs/>
                <w:color w:val="FF0000"/>
                <w:sz w:val="24"/>
                <w:szCs w:val="18"/>
                <w:vertAlign w:val="superscript"/>
              </w:rPr>
              <w:t>16</w:t>
            </w:r>
          </w:p>
        </w:tc>
      </w:tr>
      <w:tr w:rsidR="004537A3">
        <w:tblPrEx>
          <w:tblCellMar>
            <w:top w:w="0" w:type="dxa"/>
            <w:bottom w:w="0" w:type="dxa"/>
          </w:tblCellMar>
        </w:tblPrEx>
        <w:tc>
          <w:tcPr>
            <w:tcW w:w="1301" w:type="dxa"/>
            <w:gridSpan w:val="2"/>
            <w:tcBorders>
              <w:top w:val="nil"/>
              <w:left w:val="single" w:sz="6" w:space="0" w:color="auto"/>
              <w:bottom w:val="nil"/>
              <w:right w:val="nil"/>
            </w:tcBorders>
            <w:shd w:val="clear" w:color="auto" w:fill="FFFFFF"/>
          </w:tcPr>
          <w:p w:rsidR="004537A3" w:rsidRPr="0097362B" w:rsidRDefault="004537A3" w:rsidP="004537A3">
            <w:pPr>
              <w:shd w:val="clear" w:color="auto" w:fill="FFFFFF"/>
              <w:spacing w:before="60" w:after="60"/>
              <w:ind w:firstLine="0"/>
              <w:rPr>
                <w:sz w:val="24"/>
              </w:rPr>
            </w:pPr>
            <w:r w:rsidRPr="0097362B">
              <w:rPr>
                <w:bCs/>
                <w:color w:val="000000"/>
                <w:sz w:val="24"/>
                <w:szCs w:val="18"/>
              </w:rPr>
              <w:t>1870</w:t>
            </w:r>
          </w:p>
        </w:tc>
        <w:tc>
          <w:tcPr>
            <w:tcW w:w="1669" w:type="dxa"/>
            <w:tcBorders>
              <w:top w:val="nil"/>
              <w:left w:val="nil"/>
              <w:bottom w:val="nil"/>
              <w:right w:val="nil"/>
            </w:tcBorders>
            <w:shd w:val="clear" w:color="auto" w:fill="FFFFFF"/>
          </w:tcPr>
          <w:p w:rsidR="004537A3" w:rsidRPr="0097362B" w:rsidRDefault="004537A3" w:rsidP="004537A3">
            <w:pPr>
              <w:shd w:val="clear" w:color="auto" w:fill="FFFFFF"/>
              <w:spacing w:before="60" w:after="60"/>
              <w:ind w:firstLine="0"/>
              <w:rPr>
                <w:sz w:val="24"/>
              </w:rPr>
            </w:pPr>
          </w:p>
        </w:tc>
        <w:tc>
          <w:tcPr>
            <w:tcW w:w="1890" w:type="dxa"/>
            <w:gridSpan w:val="2"/>
            <w:tcBorders>
              <w:top w:val="nil"/>
              <w:left w:val="nil"/>
              <w:bottom w:val="nil"/>
              <w:right w:val="nil"/>
            </w:tcBorders>
            <w:shd w:val="clear" w:color="auto" w:fill="FFFFFF"/>
          </w:tcPr>
          <w:p w:rsidR="004537A3" w:rsidRPr="0097362B" w:rsidRDefault="004537A3" w:rsidP="004537A3">
            <w:pPr>
              <w:shd w:val="clear" w:color="auto" w:fill="FFFFFF"/>
              <w:spacing w:before="60" w:after="60"/>
              <w:ind w:firstLine="0"/>
              <w:rPr>
                <w:sz w:val="24"/>
              </w:rPr>
            </w:pPr>
          </w:p>
        </w:tc>
        <w:tc>
          <w:tcPr>
            <w:tcW w:w="3060" w:type="dxa"/>
            <w:tcBorders>
              <w:top w:val="nil"/>
              <w:left w:val="nil"/>
              <w:bottom w:val="nil"/>
              <w:right w:val="single" w:sz="6" w:space="0" w:color="auto"/>
            </w:tcBorders>
            <w:shd w:val="clear" w:color="auto" w:fill="FFFFFF"/>
          </w:tcPr>
          <w:p w:rsidR="004537A3" w:rsidRPr="0097362B" w:rsidRDefault="004537A3" w:rsidP="004537A3">
            <w:pPr>
              <w:shd w:val="clear" w:color="auto" w:fill="FFFFFF"/>
              <w:spacing w:before="60" w:after="60"/>
              <w:ind w:firstLine="0"/>
              <w:jc w:val="center"/>
              <w:rPr>
                <w:sz w:val="24"/>
              </w:rPr>
            </w:pPr>
            <w:r w:rsidRPr="0097362B">
              <w:rPr>
                <w:bCs/>
                <w:color w:val="000000"/>
                <w:sz w:val="24"/>
                <w:szCs w:val="18"/>
              </w:rPr>
              <w:t>154</w:t>
            </w:r>
            <w:r w:rsidRPr="0097362B">
              <w:rPr>
                <w:bCs/>
                <w:color w:val="FF0000"/>
                <w:sz w:val="24"/>
                <w:szCs w:val="18"/>
                <w:vertAlign w:val="superscript"/>
              </w:rPr>
              <w:t>17</w:t>
            </w:r>
          </w:p>
        </w:tc>
      </w:tr>
      <w:tr w:rsidR="004537A3">
        <w:tblPrEx>
          <w:tblCellMar>
            <w:top w:w="0" w:type="dxa"/>
            <w:bottom w:w="0" w:type="dxa"/>
          </w:tblCellMar>
        </w:tblPrEx>
        <w:tc>
          <w:tcPr>
            <w:tcW w:w="1301" w:type="dxa"/>
            <w:gridSpan w:val="2"/>
            <w:tcBorders>
              <w:top w:val="nil"/>
              <w:left w:val="single" w:sz="6" w:space="0" w:color="auto"/>
              <w:bottom w:val="nil"/>
              <w:right w:val="nil"/>
            </w:tcBorders>
            <w:shd w:val="clear" w:color="auto" w:fill="FFFFFF"/>
          </w:tcPr>
          <w:p w:rsidR="004537A3" w:rsidRPr="0097362B" w:rsidRDefault="004537A3" w:rsidP="004537A3">
            <w:pPr>
              <w:shd w:val="clear" w:color="auto" w:fill="FFFFFF"/>
              <w:spacing w:before="60" w:after="60"/>
              <w:ind w:firstLine="0"/>
              <w:rPr>
                <w:sz w:val="24"/>
              </w:rPr>
            </w:pPr>
            <w:r w:rsidRPr="0097362B">
              <w:rPr>
                <w:bCs/>
                <w:color w:val="000000"/>
                <w:sz w:val="24"/>
                <w:szCs w:val="18"/>
              </w:rPr>
              <w:t>1871</w:t>
            </w:r>
          </w:p>
        </w:tc>
        <w:tc>
          <w:tcPr>
            <w:tcW w:w="1669" w:type="dxa"/>
            <w:tcBorders>
              <w:top w:val="nil"/>
              <w:left w:val="nil"/>
              <w:bottom w:val="nil"/>
              <w:right w:val="nil"/>
            </w:tcBorders>
            <w:shd w:val="clear" w:color="auto" w:fill="FFFFFF"/>
          </w:tcPr>
          <w:p w:rsidR="004537A3" w:rsidRPr="0097362B" w:rsidRDefault="004537A3" w:rsidP="004537A3">
            <w:pPr>
              <w:shd w:val="clear" w:color="auto" w:fill="FFFFFF"/>
              <w:spacing w:before="60" w:after="60"/>
              <w:ind w:firstLine="0"/>
              <w:jc w:val="center"/>
              <w:rPr>
                <w:sz w:val="24"/>
              </w:rPr>
            </w:pPr>
            <w:r w:rsidRPr="0097362B">
              <w:rPr>
                <w:bCs/>
                <w:color w:val="000000"/>
                <w:sz w:val="24"/>
                <w:szCs w:val="18"/>
              </w:rPr>
              <w:t>25</w:t>
            </w:r>
            <w:r w:rsidRPr="0097362B">
              <w:rPr>
                <w:bCs/>
                <w:color w:val="FF0000"/>
                <w:sz w:val="24"/>
                <w:szCs w:val="18"/>
                <w:vertAlign w:val="superscript"/>
              </w:rPr>
              <w:t>18</w:t>
            </w:r>
          </w:p>
        </w:tc>
        <w:tc>
          <w:tcPr>
            <w:tcW w:w="1890" w:type="dxa"/>
            <w:gridSpan w:val="2"/>
            <w:tcBorders>
              <w:top w:val="nil"/>
              <w:left w:val="nil"/>
              <w:bottom w:val="nil"/>
              <w:right w:val="nil"/>
            </w:tcBorders>
            <w:shd w:val="clear" w:color="auto" w:fill="FFFFFF"/>
          </w:tcPr>
          <w:p w:rsidR="004537A3" w:rsidRPr="0097362B" w:rsidRDefault="004537A3" w:rsidP="004537A3">
            <w:pPr>
              <w:shd w:val="clear" w:color="auto" w:fill="FFFFFF"/>
              <w:spacing w:before="60" w:after="60"/>
              <w:ind w:firstLine="0"/>
              <w:jc w:val="center"/>
              <w:rPr>
                <w:sz w:val="24"/>
              </w:rPr>
            </w:pPr>
            <w:r w:rsidRPr="0097362B">
              <w:rPr>
                <w:bCs/>
                <w:color w:val="000000"/>
                <w:sz w:val="24"/>
                <w:szCs w:val="18"/>
              </w:rPr>
              <w:t>79</w:t>
            </w:r>
          </w:p>
        </w:tc>
        <w:tc>
          <w:tcPr>
            <w:tcW w:w="3060" w:type="dxa"/>
            <w:tcBorders>
              <w:top w:val="nil"/>
              <w:left w:val="nil"/>
              <w:bottom w:val="nil"/>
              <w:right w:val="single" w:sz="6" w:space="0" w:color="auto"/>
            </w:tcBorders>
            <w:shd w:val="clear" w:color="auto" w:fill="FFFFFF"/>
          </w:tcPr>
          <w:p w:rsidR="004537A3" w:rsidRPr="0097362B" w:rsidRDefault="004537A3" w:rsidP="004537A3">
            <w:pPr>
              <w:shd w:val="clear" w:color="auto" w:fill="FFFFFF"/>
              <w:spacing w:before="60" w:after="60"/>
              <w:ind w:firstLine="0"/>
              <w:rPr>
                <w:sz w:val="24"/>
              </w:rPr>
            </w:pPr>
          </w:p>
        </w:tc>
      </w:tr>
      <w:tr w:rsidR="004537A3">
        <w:tblPrEx>
          <w:tblCellMar>
            <w:top w:w="0" w:type="dxa"/>
            <w:bottom w:w="0" w:type="dxa"/>
          </w:tblCellMar>
        </w:tblPrEx>
        <w:tc>
          <w:tcPr>
            <w:tcW w:w="1301" w:type="dxa"/>
            <w:gridSpan w:val="2"/>
            <w:tcBorders>
              <w:top w:val="nil"/>
              <w:left w:val="single" w:sz="6" w:space="0" w:color="auto"/>
              <w:bottom w:val="nil"/>
              <w:right w:val="nil"/>
            </w:tcBorders>
            <w:shd w:val="clear" w:color="auto" w:fill="FFFFFF"/>
          </w:tcPr>
          <w:p w:rsidR="004537A3" w:rsidRPr="0097362B" w:rsidRDefault="004537A3" w:rsidP="004537A3">
            <w:pPr>
              <w:shd w:val="clear" w:color="auto" w:fill="FFFFFF"/>
              <w:spacing w:before="60" w:after="60"/>
              <w:ind w:firstLine="0"/>
              <w:rPr>
                <w:sz w:val="24"/>
              </w:rPr>
            </w:pPr>
            <w:r w:rsidRPr="0097362B">
              <w:rPr>
                <w:bCs/>
                <w:color w:val="000000"/>
                <w:sz w:val="24"/>
                <w:szCs w:val="18"/>
              </w:rPr>
              <w:t>1873</w:t>
            </w:r>
          </w:p>
        </w:tc>
        <w:tc>
          <w:tcPr>
            <w:tcW w:w="1669" w:type="dxa"/>
            <w:tcBorders>
              <w:top w:val="nil"/>
              <w:left w:val="nil"/>
              <w:bottom w:val="nil"/>
              <w:right w:val="nil"/>
            </w:tcBorders>
            <w:shd w:val="clear" w:color="auto" w:fill="FFFFFF"/>
          </w:tcPr>
          <w:p w:rsidR="004537A3" w:rsidRPr="0097362B" w:rsidRDefault="004537A3" w:rsidP="004537A3">
            <w:pPr>
              <w:shd w:val="clear" w:color="auto" w:fill="FFFFFF"/>
              <w:spacing w:before="60" w:after="60"/>
              <w:ind w:firstLine="0"/>
              <w:rPr>
                <w:sz w:val="24"/>
              </w:rPr>
            </w:pPr>
          </w:p>
        </w:tc>
        <w:tc>
          <w:tcPr>
            <w:tcW w:w="1890" w:type="dxa"/>
            <w:gridSpan w:val="2"/>
            <w:tcBorders>
              <w:top w:val="nil"/>
              <w:left w:val="nil"/>
              <w:bottom w:val="nil"/>
              <w:right w:val="nil"/>
            </w:tcBorders>
            <w:shd w:val="clear" w:color="auto" w:fill="FFFFFF"/>
          </w:tcPr>
          <w:p w:rsidR="004537A3" w:rsidRPr="0097362B" w:rsidRDefault="004537A3" w:rsidP="004537A3">
            <w:pPr>
              <w:shd w:val="clear" w:color="auto" w:fill="FFFFFF"/>
              <w:spacing w:before="60" w:after="60"/>
              <w:ind w:firstLine="0"/>
              <w:jc w:val="center"/>
              <w:rPr>
                <w:sz w:val="24"/>
              </w:rPr>
            </w:pPr>
            <w:r w:rsidRPr="0097362B">
              <w:rPr>
                <w:bCs/>
                <w:color w:val="000000"/>
                <w:sz w:val="24"/>
                <w:szCs w:val="18"/>
              </w:rPr>
              <w:t>79</w:t>
            </w:r>
          </w:p>
        </w:tc>
        <w:tc>
          <w:tcPr>
            <w:tcW w:w="3060" w:type="dxa"/>
            <w:tcBorders>
              <w:top w:val="nil"/>
              <w:left w:val="nil"/>
              <w:bottom w:val="nil"/>
              <w:right w:val="single" w:sz="6" w:space="0" w:color="auto"/>
            </w:tcBorders>
            <w:shd w:val="clear" w:color="auto" w:fill="FFFFFF"/>
          </w:tcPr>
          <w:p w:rsidR="004537A3" w:rsidRPr="0097362B" w:rsidRDefault="004537A3" w:rsidP="004537A3">
            <w:pPr>
              <w:shd w:val="clear" w:color="auto" w:fill="FFFFFF"/>
              <w:spacing w:before="60" w:after="60"/>
              <w:ind w:firstLine="0"/>
              <w:rPr>
                <w:sz w:val="24"/>
              </w:rPr>
            </w:pPr>
          </w:p>
        </w:tc>
      </w:tr>
      <w:tr w:rsidR="004537A3">
        <w:tblPrEx>
          <w:tblCellMar>
            <w:top w:w="0" w:type="dxa"/>
            <w:bottom w:w="0" w:type="dxa"/>
          </w:tblCellMar>
        </w:tblPrEx>
        <w:tc>
          <w:tcPr>
            <w:tcW w:w="1301" w:type="dxa"/>
            <w:gridSpan w:val="2"/>
            <w:tcBorders>
              <w:top w:val="nil"/>
              <w:left w:val="single" w:sz="6" w:space="0" w:color="auto"/>
              <w:bottom w:val="nil"/>
              <w:right w:val="nil"/>
            </w:tcBorders>
            <w:shd w:val="clear" w:color="auto" w:fill="FFFFFF"/>
          </w:tcPr>
          <w:p w:rsidR="004537A3" w:rsidRPr="0097362B" w:rsidRDefault="004537A3" w:rsidP="004537A3">
            <w:pPr>
              <w:shd w:val="clear" w:color="auto" w:fill="FFFFFF"/>
              <w:spacing w:before="60" w:after="60"/>
              <w:ind w:firstLine="0"/>
              <w:rPr>
                <w:sz w:val="24"/>
              </w:rPr>
            </w:pPr>
            <w:r w:rsidRPr="0097362B">
              <w:rPr>
                <w:bCs/>
                <w:color w:val="000000"/>
                <w:sz w:val="24"/>
                <w:szCs w:val="18"/>
              </w:rPr>
              <w:t>1875</w:t>
            </w:r>
          </w:p>
        </w:tc>
        <w:tc>
          <w:tcPr>
            <w:tcW w:w="1669" w:type="dxa"/>
            <w:tcBorders>
              <w:top w:val="nil"/>
              <w:left w:val="nil"/>
              <w:bottom w:val="nil"/>
              <w:right w:val="nil"/>
            </w:tcBorders>
            <w:shd w:val="clear" w:color="auto" w:fill="FFFFFF"/>
          </w:tcPr>
          <w:p w:rsidR="004537A3" w:rsidRPr="0097362B" w:rsidRDefault="004537A3" w:rsidP="004537A3">
            <w:pPr>
              <w:shd w:val="clear" w:color="auto" w:fill="FFFFFF"/>
              <w:spacing w:before="60" w:after="60"/>
              <w:ind w:firstLine="0"/>
              <w:rPr>
                <w:sz w:val="24"/>
              </w:rPr>
            </w:pPr>
          </w:p>
        </w:tc>
        <w:tc>
          <w:tcPr>
            <w:tcW w:w="1890" w:type="dxa"/>
            <w:gridSpan w:val="2"/>
            <w:tcBorders>
              <w:top w:val="nil"/>
              <w:left w:val="nil"/>
              <w:bottom w:val="nil"/>
              <w:right w:val="nil"/>
            </w:tcBorders>
            <w:shd w:val="clear" w:color="auto" w:fill="FFFFFF"/>
          </w:tcPr>
          <w:p w:rsidR="004537A3" w:rsidRPr="0097362B" w:rsidRDefault="004537A3" w:rsidP="004537A3">
            <w:pPr>
              <w:shd w:val="clear" w:color="auto" w:fill="FFFFFF"/>
              <w:spacing w:before="60" w:after="60"/>
              <w:ind w:firstLine="0"/>
              <w:jc w:val="center"/>
              <w:rPr>
                <w:sz w:val="24"/>
              </w:rPr>
            </w:pPr>
            <w:r w:rsidRPr="0097362B">
              <w:rPr>
                <w:bCs/>
                <w:color w:val="000000"/>
                <w:sz w:val="24"/>
                <w:szCs w:val="18"/>
              </w:rPr>
              <w:t>132</w:t>
            </w:r>
          </w:p>
        </w:tc>
        <w:tc>
          <w:tcPr>
            <w:tcW w:w="3060" w:type="dxa"/>
            <w:tcBorders>
              <w:top w:val="nil"/>
              <w:left w:val="nil"/>
              <w:bottom w:val="nil"/>
              <w:right w:val="single" w:sz="6" w:space="0" w:color="auto"/>
            </w:tcBorders>
            <w:shd w:val="clear" w:color="auto" w:fill="FFFFFF"/>
          </w:tcPr>
          <w:p w:rsidR="004537A3" w:rsidRPr="0097362B" w:rsidRDefault="004537A3" w:rsidP="004537A3">
            <w:pPr>
              <w:shd w:val="clear" w:color="auto" w:fill="FFFFFF"/>
              <w:spacing w:before="60" w:after="60"/>
              <w:ind w:firstLine="0"/>
              <w:rPr>
                <w:sz w:val="24"/>
              </w:rPr>
            </w:pPr>
          </w:p>
        </w:tc>
      </w:tr>
      <w:tr w:rsidR="004537A3">
        <w:tblPrEx>
          <w:tblCellMar>
            <w:top w:w="0" w:type="dxa"/>
            <w:bottom w:w="0" w:type="dxa"/>
          </w:tblCellMar>
        </w:tblPrEx>
        <w:tc>
          <w:tcPr>
            <w:tcW w:w="1301" w:type="dxa"/>
            <w:gridSpan w:val="2"/>
            <w:tcBorders>
              <w:top w:val="nil"/>
              <w:left w:val="single" w:sz="6" w:space="0" w:color="auto"/>
              <w:bottom w:val="nil"/>
              <w:right w:val="nil"/>
            </w:tcBorders>
            <w:shd w:val="clear" w:color="auto" w:fill="FFFFFF"/>
          </w:tcPr>
          <w:p w:rsidR="004537A3" w:rsidRPr="0097362B" w:rsidRDefault="004537A3" w:rsidP="004537A3">
            <w:pPr>
              <w:shd w:val="clear" w:color="auto" w:fill="FFFFFF"/>
              <w:spacing w:before="60" w:after="60"/>
              <w:ind w:firstLine="0"/>
              <w:rPr>
                <w:sz w:val="24"/>
              </w:rPr>
            </w:pPr>
            <w:r w:rsidRPr="0097362B">
              <w:rPr>
                <w:bCs/>
                <w:color w:val="000000"/>
                <w:sz w:val="24"/>
                <w:szCs w:val="18"/>
              </w:rPr>
              <w:t>1876</w:t>
            </w:r>
          </w:p>
        </w:tc>
        <w:tc>
          <w:tcPr>
            <w:tcW w:w="1669" w:type="dxa"/>
            <w:tcBorders>
              <w:top w:val="nil"/>
              <w:left w:val="nil"/>
              <w:bottom w:val="nil"/>
              <w:right w:val="nil"/>
            </w:tcBorders>
            <w:shd w:val="clear" w:color="auto" w:fill="FFFFFF"/>
          </w:tcPr>
          <w:p w:rsidR="004537A3" w:rsidRPr="0097362B" w:rsidRDefault="004537A3" w:rsidP="004537A3">
            <w:pPr>
              <w:shd w:val="clear" w:color="auto" w:fill="FFFFFF"/>
              <w:spacing w:before="60" w:after="60"/>
              <w:ind w:firstLine="0"/>
              <w:rPr>
                <w:sz w:val="24"/>
              </w:rPr>
            </w:pPr>
          </w:p>
        </w:tc>
        <w:tc>
          <w:tcPr>
            <w:tcW w:w="1890" w:type="dxa"/>
            <w:gridSpan w:val="2"/>
            <w:tcBorders>
              <w:top w:val="nil"/>
              <w:left w:val="nil"/>
              <w:bottom w:val="nil"/>
              <w:right w:val="nil"/>
            </w:tcBorders>
            <w:shd w:val="clear" w:color="auto" w:fill="FFFFFF"/>
          </w:tcPr>
          <w:p w:rsidR="004537A3" w:rsidRPr="0097362B" w:rsidRDefault="004537A3" w:rsidP="004537A3">
            <w:pPr>
              <w:shd w:val="clear" w:color="auto" w:fill="FFFFFF"/>
              <w:spacing w:before="60" w:after="60"/>
              <w:ind w:firstLine="0"/>
              <w:jc w:val="center"/>
              <w:rPr>
                <w:sz w:val="24"/>
              </w:rPr>
            </w:pPr>
            <w:r w:rsidRPr="0097362B">
              <w:rPr>
                <w:bCs/>
                <w:color w:val="000000"/>
                <w:sz w:val="24"/>
                <w:szCs w:val="18"/>
              </w:rPr>
              <w:t>151</w:t>
            </w:r>
          </w:p>
        </w:tc>
        <w:tc>
          <w:tcPr>
            <w:tcW w:w="3060" w:type="dxa"/>
            <w:tcBorders>
              <w:top w:val="nil"/>
              <w:left w:val="nil"/>
              <w:bottom w:val="nil"/>
              <w:right w:val="single" w:sz="6" w:space="0" w:color="auto"/>
            </w:tcBorders>
            <w:shd w:val="clear" w:color="auto" w:fill="FFFFFF"/>
          </w:tcPr>
          <w:p w:rsidR="004537A3" w:rsidRPr="0097362B" w:rsidRDefault="004537A3" w:rsidP="004537A3">
            <w:pPr>
              <w:shd w:val="clear" w:color="auto" w:fill="FFFFFF"/>
              <w:spacing w:before="60" w:after="60"/>
              <w:ind w:firstLine="0"/>
              <w:rPr>
                <w:sz w:val="24"/>
              </w:rPr>
            </w:pPr>
          </w:p>
        </w:tc>
      </w:tr>
      <w:tr w:rsidR="004537A3">
        <w:tblPrEx>
          <w:tblCellMar>
            <w:top w:w="0" w:type="dxa"/>
            <w:bottom w:w="0" w:type="dxa"/>
          </w:tblCellMar>
        </w:tblPrEx>
        <w:tc>
          <w:tcPr>
            <w:tcW w:w="1301" w:type="dxa"/>
            <w:gridSpan w:val="2"/>
            <w:tcBorders>
              <w:top w:val="nil"/>
              <w:left w:val="single" w:sz="6" w:space="0" w:color="auto"/>
              <w:bottom w:val="nil"/>
              <w:right w:val="nil"/>
            </w:tcBorders>
            <w:shd w:val="clear" w:color="auto" w:fill="FFFFFF"/>
          </w:tcPr>
          <w:p w:rsidR="004537A3" w:rsidRPr="0097362B" w:rsidRDefault="004537A3" w:rsidP="004537A3">
            <w:pPr>
              <w:shd w:val="clear" w:color="auto" w:fill="FFFFFF"/>
              <w:spacing w:before="60" w:after="60"/>
              <w:ind w:firstLine="0"/>
              <w:rPr>
                <w:sz w:val="24"/>
              </w:rPr>
            </w:pPr>
            <w:r w:rsidRPr="0097362B">
              <w:rPr>
                <w:bCs/>
                <w:color w:val="000000"/>
                <w:sz w:val="24"/>
                <w:szCs w:val="18"/>
              </w:rPr>
              <w:t>1877</w:t>
            </w:r>
          </w:p>
        </w:tc>
        <w:tc>
          <w:tcPr>
            <w:tcW w:w="1669" w:type="dxa"/>
            <w:tcBorders>
              <w:top w:val="nil"/>
              <w:left w:val="nil"/>
              <w:bottom w:val="nil"/>
              <w:right w:val="nil"/>
            </w:tcBorders>
            <w:shd w:val="clear" w:color="auto" w:fill="FFFFFF"/>
          </w:tcPr>
          <w:p w:rsidR="004537A3" w:rsidRPr="0097362B" w:rsidRDefault="004537A3" w:rsidP="004537A3">
            <w:pPr>
              <w:shd w:val="clear" w:color="auto" w:fill="FFFFFF"/>
              <w:spacing w:before="60" w:after="60"/>
              <w:ind w:firstLine="0"/>
              <w:rPr>
                <w:sz w:val="24"/>
              </w:rPr>
            </w:pPr>
          </w:p>
        </w:tc>
        <w:tc>
          <w:tcPr>
            <w:tcW w:w="1890" w:type="dxa"/>
            <w:gridSpan w:val="2"/>
            <w:tcBorders>
              <w:top w:val="nil"/>
              <w:left w:val="nil"/>
              <w:bottom w:val="nil"/>
              <w:right w:val="nil"/>
            </w:tcBorders>
            <w:shd w:val="clear" w:color="auto" w:fill="FFFFFF"/>
          </w:tcPr>
          <w:p w:rsidR="004537A3" w:rsidRPr="0097362B" w:rsidRDefault="004537A3" w:rsidP="004537A3">
            <w:pPr>
              <w:shd w:val="clear" w:color="auto" w:fill="FFFFFF"/>
              <w:spacing w:before="60" w:after="60"/>
              <w:ind w:firstLine="0"/>
              <w:jc w:val="center"/>
              <w:rPr>
                <w:sz w:val="24"/>
              </w:rPr>
            </w:pPr>
            <w:r w:rsidRPr="0097362B">
              <w:rPr>
                <w:bCs/>
                <w:color w:val="000000"/>
                <w:sz w:val="24"/>
                <w:szCs w:val="18"/>
              </w:rPr>
              <w:t>108</w:t>
            </w:r>
          </w:p>
        </w:tc>
        <w:tc>
          <w:tcPr>
            <w:tcW w:w="3060" w:type="dxa"/>
            <w:tcBorders>
              <w:top w:val="nil"/>
              <w:left w:val="nil"/>
              <w:bottom w:val="nil"/>
              <w:right w:val="single" w:sz="6" w:space="0" w:color="auto"/>
            </w:tcBorders>
            <w:shd w:val="clear" w:color="auto" w:fill="FFFFFF"/>
          </w:tcPr>
          <w:p w:rsidR="004537A3" w:rsidRPr="0097362B" w:rsidRDefault="004537A3" w:rsidP="004537A3">
            <w:pPr>
              <w:shd w:val="clear" w:color="auto" w:fill="FFFFFF"/>
              <w:spacing w:before="60" w:after="60"/>
              <w:ind w:firstLine="0"/>
              <w:rPr>
                <w:sz w:val="24"/>
              </w:rPr>
            </w:pPr>
          </w:p>
        </w:tc>
      </w:tr>
      <w:tr w:rsidR="004537A3">
        <w:tblPrEx>
          <w:tblCellMar>
            <w:top w:w="0" w:type="dxa"/>
            <w:bottom w:w="0" w:type="dxa"/>
          </w:tblCellMar>
        </w:tblPrEx>
        <w:tc>
          <w:tcPr>
            <w:tcW w:w="1301" w:type="dxa"/>
            <w:gridSpan w:val="2"/>
            <w:tcBorders>
              <w:top w:val="nil"/>
              <w:left w:val="single" w:sz="6" w:space="0" w:color="auto"/>
              <w:bottom w:val="nil"/>
              <w:right w:val="nil"/>
            </w:tcBorders>
            <w:shd w:val="clear" w:color="auto" w:fill="FFFFFF"/>
          </w:tcPr>
          <w:p w:rsidR="004537A3" w:rsidRPr="0097362B" w:rsidRDefault="004537A3" w:rsidP="004537A3">
            <w:pPr>
              <w:shd w:val="clear" w:color="auto" w:fill="FFFFFF"/>
              <w:spacing w:before="60" w:after="60"/>
              <w:ind w:firstLine="0"/>
              <w:rPr>
                <w:sz w:val="24"/>
              </w:rPr>
            </w:pPr>
            <w:r w:rsidRPr="0097362B">
              <w:rPr>
                <w:bCs/>
                <w:color w:val="000000"/>
                <w:sz w:val="24"/>
                <w:szCs w:val="18"/>
              </w:rPr>
              <w:t>1878</w:t>
            </w:r>
          </w:p>
        </w:tc>
        <w:tc>
          <w:tcPr>
            <w:tcW w:w="1669" w:type="dxa"/>
            <w:tcBorders>
              <w:top w:val="nil"/>
              <w:left w:val="nil"/>
              <w:bottom w:val="nil"/>
              <w:right w:val="nil"/>
            </w:tcBorders>
            <w:shd w:val="clear" w:color="auto" w:fill="FFFFFF"/>
          </w:tcPr>
          <w:p w:rsidR="004537A3" w:rsidRPr="0097362B" w:rsidRDefault="004537A3" w:rsidP="004537A3">
            <w:pPr>
              <w:shd w:val="clear" w:color="auto" w:fill="FFFFFF"/>
              <w:spacing w:before="60" w:after="60"/>
              <w:ind w:firstLine="0"/>
              <w:rPr>
                <w:sz w:val="24"/>
              </w:rPr>
            </w:pPr>
          </w:p>
        </w:tc>
        <w:tc>
          <w:tcPr>
            <w:tcW w:w="1890" w:type="dxa"/>
            <w:gridSpan w:val="2"/>
            <w:tcBorders>
              <w:top w:val="nil"/>
              <w:left w:val="nil"/>
              <w:bottom w:val="nil"/>
              <w:right w:val="nil"/>
            </w:tcBorders>
            <w:shd w:val="clear" w:color="auto" w:fill="FFFFFF"/>
          </w:tcPr>
          <w:p w:rsidR="004537A3" w:rsidRPr="0097362B" w:rsidRDefault="004537A3" w:rsidP="004537A3">
            <w:pPr>
              <w:shd w:val="clear" w:color="auto" w:fill="FFFFFF"/>
              <w:spacing w:before="60" w:after="60"/>
              <w:ind w:firstLine="0"/>
              <w:jc w:val="center"/>
              <w:rPr>
                <w:sz w:val="24"/>
              </w:rPr>
            </w:pPr>
            <w:r w:rsidRPr="0097362B">
              <w:rPr>
                <w:bCs/>
                <w:color w:val="000000"/>
                <w:sz w:val="24"/>
                <w:szCs w:val="18"/>
              </w:rPr>
              <w:t>108</w:t>
            </w:r>
          </w:p>
        </w:tc>
        <w:tc>
          <w:tcPr>
            <w:tcW w:w="3060" w:type="dxa"/>
            <w:tcBorders>
              <w:top w:val="nil"/>
              <w:left w:val="nil"/>
              <w:bottom w:val="nil"/>
              <w:right w:val="single" w:sz="6" w:space="0" w:color="auto"/>
            </w:tcBorders>
            <w:shd w:val="clear" w:color="auto" w:fill="FFFFFF"/>
          </w:tcPr>
          <w:p w:rsidR="004537A3" w:rsidRPr="0097362B" w:rsidRDefault="004537A3" w:rsidP="004537A3">
            <w:pPr>
              <w:shd w:val="clear" w:color="auto" w:fill="FFFFFF"/>
              <w:spacing w:before="60" w:after="60"/>
              <w:ind w:firstLine="0"/>
              <w:rPr>
                <w:sz w:val="24"/>
              </w:rPr>
            </w:pPr>
          </w:p>
        </w:tc>
      </w:tr>
      <w:tr w:rsidR="004537A3">
        <w:tblPrEx>
          <w:tblCellMar>
            <w:top w:w="0" w:type="dxa"/>
            <w:bottom w:w="0" w:type="dxa"/>
          </w:tblCellMar>
        </w:tblPrEx>
        <w:tc>
          <w:tcPr>
            <w:tcW w:w="1301" w:type="dxa"/>
            <w:gridSpan w:val="2"/>
            <w:tcBorders>
              <w:top w:val="nil"/>
              <w:left w:val="single" w:sz="6" w:space="0" w:color="auto"/>
              <w:bottom w:val="nil"/>
              <w:right w:val="nil"/>
            </w:tcBorders>
            <w:shd w:val="clear" w:color="auto" w:fill="FFFFFF"/>
          </w:tcPr>
          <w:p w:rsidR="004537A3" w:rsidRPr="0097362B" w:rsidRDefault="004537A3" w:rsidP="004537A3">
            <w:pPr>
              <w:shd w:val="clear" w:color="auto" w:fill="FFFFFF"/>
              <w:spacing w:before="60" w:after="60"/>
              <w:ind w:firstLine="0"/>
              <w:rPr>
                <w:sz w:val="24"/>
              </w:rPr>
            </w:pPr>
            <w:r w:rsidRPr="0097362B">
              <w:rPr>
                <w:bCs/>
                <w:color w:val="000000"/>
                <w:sz w:val="24"/>
                <w:szCs w:val="18"/>
              </w:rPr>
              <w:t>1879</w:t>
            </w:r>
          </w:p>
        </w:tc>
        <w:tc>
          <w:tcPr>
            <w:tcW w:w="1669" w:type="dxa"/>
            <w:tcBorders>
              <w:top w:val="nil"/>
              <w:left w:val="nil"/>
              <w:bottom w:val="nil"/>
              <w:right w:val="nil"/>
            </w:tcBorders>
            <w:shd w:val="clear" w:color="auto" w:fill="FFFFFF"/>
          </w:tcPr>
          <w:p w:rsidR="004537A3" w:rsidRPr="0097362B" w:rsidRDefault="004537A3" w:rsidP="004537A3">
            <w:pPr>
              <w:shd w:val="clear" w:color="auto" w:fill="FFFFFF"/>
              <w:spacing w:before="60" w:after="60"/>
              <w:ind w:firstLine="0"/>
              <w:rPr>
                <w:sz w:val="24"/>
              </w:rPr>
            </w:pPr>
          </w:p>
        </w:tc>
        <w:tc>
          <w:tcPr>
            <w:tcW w:w="1890" w:type="dxa"/>
            <w:gridSpan w:val="2"/>
            <w:tcBorders>
              <w:top w:val="nil"/>
              <w:left w:val="nil"/>
              <w:bottom w:val="nil"/>
              <w:right w:val="nil"/>
            </w:tcBorders>
            <w:shd w:val="clear" w:color="auto" w:fill="FFFFFF"/>
          </w:tcPr>
          <w:p w:rsidR="004537A3" w:rsidRPr="0097362B" w:rsidRDefault="004537A3" w:rsidP="004537A3">
            <w:pPr>
              <w:shd w:val="clear" w:color="auto" w:fill="FFFFFF"/>
              <w:spacing w:before="60" w:after="60"/>
              <w:ind w:firstLine="0"/>
              <w:jc w:val="center"/>
              <w:rPr>
                <w:sz w:val="24"/>
              </w:rPr>
            </w:pPr>
            <w:r w:rsidRPr="0097362B">
              <w:rPr>
                <w:bCs/>
                <w:color w:val="000000"/>
                <w:sz w:val="24"/>
                <w:szCs w:val="18"/>
              </w:rPr>
              <w:t>125</w:t>
            </w:r>
          </w:p>
        </w:tc>
        <w:tc>
          <w:tcPr>
            <w:tcW w:w="3060" w:type="dxa"/>
            <w:tcBorders>
              <w:top w:val="nil"/>
              <w:left w:val="nil"/>
              <w:bottom w:val="nil"/>
              <w:right w:val="single" w:sz="6" w:space="0" w:color="auto"/>
            </w:tcBorders>
            <w:shd w:val="clear" w:color="auto" w:fill="FFFFFF"/>
          </w:tcPr>
          <w:p w:rsidR="004537A3" w:rsidRPr="0097362B" w:rsidRDefault="004537A3" w:rsidP="004537A3">
            <w:pPr>
              <w:shd w:val="clear" w:color="auto" w:fill="FFFFFF"/>
              <w:spacing w:before="60" w:after="60"/>
              <w:ind w:firstLine="0"/>
              <w:rPr>
                <w:sz w:val="24"/>
              </w:rPr>
            </w:pPr>
          </w:p>
        </w:tc>
      </w:tr>
      <w:tr w:rsidR="004537A3">
        <w:tblPrEx>
          <w:tblCellMar>
            <w:top w:w="0" w:type="dxa"/>
            <w:bottom w:w="0" w:type="dxa"/>
          </w:tblCellMar>
        </w:tblPrEx>
        <w:tc>
          <w:tcPr>
            <w:tcW w:w="1301" w:type="dxa"/>
            <w:gridSpan w:val="2"/>
            <w:tcBorders>
              <w:top w:val="nil"/>
              <w:left w:val="single" w:sz="6" w:space="0" w:color="auto"/>
              <w:bottom w:val="nil"/>
              <w:right w:val="nil"/>
            </w:tcBorders>
            <w:shd w:val="clear" w:color="auto" w:fill="FFFFFF"/>
          </w:tcPr>
          <w:p w:rsidR="004537A3" w:rsidRPr="0097362B" w:rsidRDefault="004537A3" w:rsidP="004537A3">
            <w:pPr>
              <w:shd w:val="clear" w:color="auto" w:fill="FFFFFF"/>
              <w:spacing w:before="60" w:after="60"/>
              <w:ind w:firstLine="0"/>
              <w:rPr>
                <w:sz w:val="24"/>
              </w:rPr>
            </w:pPr>
            <w:r w:rsidRPr="0097362B">
              <w:rPr>
                <w:bCs/>
                <w:color w:val="000000"/>
                <w:sz w:val="24"/>
                <w:szCs w:val="18"/>
              </w:rPr>
              <w:t>1880</w:t>
            </w:r>
          </w:p>
        </w:tc>
        <w:tc>
          <w:tcPr>
            <w:tcW w:w="1669" w:type="dxa"/>
            <w:tcBorders>
              <w:top w:val="nil"/>
              <w:left w:val="nil"/>
              <w:bottom w:val="nil"/>
              <w:right w:val="nil"/>
            </w:tcBorders>
            <w:shd w:val="clear" w:color="auto" w:fill="FFFFFF"/>
          </w:tcPr>
          <w:p w:rsidR="004537A3" w:rsidRPr="0097362B" w:rsidRDefault="004537A3" w:rsidP="004537A3">
            <w:pPr>
              <w:shd w:val="clear" w:color="auto" w:fill="FFFFFF"/>
              <w:spacing w:before="60" w:after="60"/>
              <w:ind w:firstLine="0"/>
              <w:rPr>
                <w:sz w:val="24"/>
              </w:rPr>
            </w:pPr>
          </w:p>
        </w:tc>
        <w:tc>
          <w:tcPr>
            <w:tcW w:w="1890" w:type="dxa"/>
            <w:gridSpan w:val="2"/>
            <w:tcBorders>
              <w:top w:val="nil"/>
              <w:left w:val="nil"/>
              <w:bottom w:val="nil"/>
              <w:right w:val="nil"/>
            </w:tcBorders>
            <w:shd w:val="clear" w:color="auto" w:fill="FFFFFF"/>
          </w:tcPr>
          <w:p w:rsidR="004537A3" w:rsidRPr="0097362B" w:rsidRDefault="004537A3" w:rsidP="004537A3">
            <w:pPr>
              <w:shd w:val="clear" w:color="auto" w:fill="FFFFFF"/>
              <w:spacing w:before="60" w:after="60"/>
              <w:ind w:firstLine="0"/>
              <w:jc w:val="center"/>
              <w:rPr>
                <w:sz w:val="24"/>
              </w:rPr>
            </w:pPr>
            <w:r w:rsidRPr="0097362B">
              <w:rPr>
                <w:bCs/>
                <w:color w:val="000000"/>
                <w:sz w:val="24"/>
                <w:szCs w:val="18"/>
              </w:rPr>
              <w:t>120</w:t>
            </w:r>
          </w:p>
        </w:tc>
        <w:tc>
          <w:tcPr>
            <w:tcW w:w="3060" w:type="dxa"/>
            <w:tcBorders>
              <w:top w:val="nil"/>
              <w:left w:val="nil"/>
              <w:bottom w:val="nil"/>
              <w:right w:val="single" w:sz="6" w:space="0" w:color="auto"/>
            </w:tcBorders>
            <w:shd w:val="clear" w:color="auto" w:fill="FFFFFF"/>
          </w:tcPr>
          <w:p w:rsidR="004537A3" w:rsidRPr="0097362B" w:rsidRDefault="004537A3" w:rsidP="004537A3">
            <w:pPr>
              <w:shd w:val="clear" w:color="auto" w:fill="FFFFFF"/>
              <w:spacing w:before="60" w:after="60"/>
              <w:ind w:firstLine="0"/>
              <w:rPr>
                <w:sz w:val="24"/>
              </w:rPr>
            </w:pPr>
          </w:p>
        </w:tc>
      </w:tr>
      <w:tr w:rsidR="004537A3">
        <w:tblPrEx>
          <w:tblCellMar>
            <w:top w:w="0" w:type="dxa"/>
            <w:bottom w:w="0" w:type="dxa"/>
          </w:tblCellMar>
        </w:tblPrEx>
        <w:tc>
          <w:tcPr>
            <w:tcW w:w="1301" w:type="dxa"/>
            <w:gridSpan w:val="2"/>
            <w:tcBorders>
              <w:top w:val="nil"/>
              <w:left w:val="single" w:sz="6" w:space="0" w:color="auto"/>
              <w:bottom w:val="nil"/>
              <w:right w:val="nil"/>
            </w:tcBorders>
            <w:shd w:val="clear" w:color="auto" w:fill="FFFFFF"/>
          </w:tcPr>
          <w:p w:rsidR="004537A3" w:rsidRPr="0097362B" w:rsidRDefault="004537A3" w:rsidP="004537A3">
            <w:pPr>
              <w:shd w:val="clear" w:color="auto" w:fill="FFFFFF"/>
              <w:spacing w:before="60" w:after="60"/>
              <w:ind w:firstLine="0"/>
              <w:rPr>
                <w:sz w:val="24"/>
              </w:rPr>
            </w:pPr>
            <w:r w:rsidRPr="0097362B">
              <w:rPr>
                <w:bCs/>
                <w:color w:val="000000"/>
                <w:sz w:val="24"/>
                <w:szCs w:val="18"/>
              </w:rPr>
              <w:t>1881</w:t>
            </w:r>
          </w:p>
        </w:tc>
        <w:tc>
          <w:tcPr>
            <w:tcW w:w="1669" w:type="dxa"/>
            <w:tcBorders>
              <w:top w:val="nil"/>
              <w:left w:val="nil"/>
              <w:bottom w:val="nil"/>
              <w:right w:val="nil"/>
            </w:tcBorders>
            <w:shd w:val="clear" w:color="auto" w:fill="FFFFFF"/>
          </w:tcPr>
          <w:p w:rsidR="004537A3" w:rsidRPr="0097362B" w:rsidRDefault="004537A3" w:rsidP="004537A3">
            <w:pPr>
              <w:shd w:val="clear" w:color="auto" w:fill="FFFFFF"/>
              <w:spacing w:before="60" w:after="60"/>
              <w:ind w:firstLine="0"/>
              <w:jc w:val="center"/>
              <w:rPr>
                <w:sz w:val="24"/>
              </w:rPr>
            </w:pPr>
            <w:r w:rsidRPr="0097362B">
              <w:rPr>
                <w:bCs/>
                <w:color w:val="000000"/>
                <w:sz w:val="24"/>
                <w:szCs w:val="18"/>
              </w:rPr>
              <w:t>134</w:t>
            </w:r>
            <w:r w:rsidRPr="0097362B">
              <w:rPr>
                <w:bCs/>
                <w:color w:val="FF0000"/>
                <w:sz w:val="24"/>
                <w:szCs w:val="18"/>
                <w:vertAlign w:val="superscript"/>
              </w:rPr>
              <w:t>19</w:t>
            </w:r>
          </w:p>
        </w:tc>
        <w:tc>
          <w:tcPr>
            <w:tcW w:w="1890" w:type="dxa"/>
            <w:gridSpan w:val="2"/>
            <w:tcBorders>
              <w:top w:val="nil"/>
              <w:left w:val="nil"/>
              <w:bottom w:val="nil"/>
              <w:right w:val="nil"/>
            </w:tcBorders>
            <w:shd w:val="clear" w:color="auto" w:fill="FFFFFF"/>
          </w:tcPr>
          <w:p w:rsidR="004537A3" w:rsidRPr="0097362B" w:rsidRDefault="004537A3" w:rsidP="004537A3">
            <w:pPr>
              <w:shd w:val="clear" w:color="auto" w:fill="FFFFFF"/>
              <w:spacing w:before="60" w:after="60"/>
              <w:ind w:firstLine="0"/>
              <w:jc w:val="center"/>
              <w:rPr>
                <w:sz w:val="24"/>
              </w:rPr>
            </w:pPr>
            <w:r w:rsidRPr="0097362B">
              <w:rPr>
                <w:bCs/>
                <w:color w:val="000000"/>
                <w:sz w:val="24"/>
                <w:szCs w:val="18"/>
              </w:rPr>
              <w:t>110</w:t>
            </w:r>
            <w:r>
              <w:rPr>
                <w:bCs/>
                <w:color w:val="000000"/>
                <w:sz w:val="24"/>
                <w:szCs w:val="18"/>
              </w:rPr>
              <w:t xml:space="preserve"> </w:t>
            </w:r>
            <w:r w:rsidRPr="0097362B">
              <w:rPr>
                <w:bCs/>
                <w:color w:val="000000"/>
                <w:sz w:val="24"/>
                <w:szCs w:val="18"/>
              </w:rPr>
              <w:t>(73)</w:t>
            </w:r>
            <w:r w:rsidRPr="0097362B">
              <w:rPr>
                <w:bCs/>
                <w:color w:val="FF0000"/>
                <w:sz w:val="24"/>
                <w:szCs w:val="18"/>
                <w:vertAlign w:val="superscript"/>
              </w:rPr>
              <w:t>20</w:t>
            </w:r>
          </w:p>
        </w:tc>
        <w:tc>
          <w:tcPr>
            <w:tcW w:w="3060" w:type="dxa"/>
            <w:tcBorders>
              <w:top w:val="nil"/>
              <w:left w:val="nil"/>
              <w:bottom w:val="nil"/>
              <w:right w:val="single" w:sz="6" w:space="0" w:color="auto"/>
            </w:tcBorders>
            <w:shd w:val="clear" w:color="auto" w:fill="FFFFFF"/>
          </w:tcPr>
          <w:p w:rsidR="004537A3" w:rsidRPr="0097362B" w:rsidRDefault="004537A3" w:rsidP="004537A3">
            <w:pPr>
              <w:shd w:val="clear" w:color="auto" w:fill="FFFFFF"/>
              <w:spacing w:before="60" w:after="60"/>
              <w:ind w:firstLine="0"/>
              <w:rPr>
                <w:sz w:val="24"/>
              </w:rPr>
            </w:pPr>
          </w:p>
        </w:tc>
      </w:tr>
      <w:tr w:rsidR="004537A3">
        <w:tblPrEx>
          <w:tblCellMar>
            <w:top w:w="0" w:type="dxa"/>
            <w:bottom w:w="0" w:type="dxa"/>
          </w:tblCellMar>
        </w:tblPrEx>
        <w:tc>
          <w:tcPr>
            <w:tcW w:w="1301" w:type="dxa"/>
            <w:gridSpan w:val="2"/>
            <w:tcBorders>
              <w:top w:val="nil"/>
              <w:left w:val="single" w:sz="6" w:space="0" w:color="auto"/>
              <w:bottom w:val="nil"/>
              <w:right w:val="nil"/>
            </w:tcBorders>
            <w:shd w:val="clear" w:color="auto" w:fill="FFFFFF"/>
          </w:tcPr>
          <w:p w:rsidR="004537A3" w:rsidRPr="0097362B" w:rsidRDefault="004537A3" w:rsidP="004537A3">
            <w:pPr>
              <w:shd w:val="clear" w:color="auto" w:fill="FFFFFF"/>
              <w:spacing w:before="60" w:after="60"/>
              <w:ind w:firstLine="0"/>
              <w:rPr>
                <w:sz w:val="24"/>
              </w:rPr>
            </w:pPr>
            <w:r w:rsidRPr="0097362B">
              <w:rPr>
                <w:bCs/>
                <w:color w:val="000000"/>
                <w:sz w:val="24"/>
                <w:szCs w:val="18"/>
              </w:rPr>
              <w:t>1882</w:t>
            </w:r>
          </w:p>
        </w:tc>
        <w:tc>
          <w:tcPr>
            <w:tcW w:w="1669" w:type="dxa"/>
            <w:tcBorders>
              <w:top w:val="nil"/>
              <w:left w:val="nil"/>
              <w:bottom w:val="nil"/>
              <w:right w:val="nil"/>
            </w:tcBorders>
            <w:shd w:val="clear" w:color="auto" w:fill="FFFFFF"/>
          </w:tcPr>
          <w:p w:rsidR="004537A3" w:rsidRPr="0097362B" w:rsidRDefault="004537A3" w:rsidP="004537A3">
            <w:pPr>
              <w:shd w:val="clear" w:color="auto" w:fill="FFFFFF"/>
              <w:spacing w:before="60" w:after="60"/>
              <w:ind w:firstLine="0"/>
              <w:rPr>
                <w:sz w:val="24"/>
              </w:rPr>
            </w:pPr>
          </w:p>
        </w:tc>
        <w:tc>
          <w:tcPr>
            <w:tcW w:w="1890" w:type="dxa"/>
            <w:gridSpan w:val="2"/>
            <w:tcBorders>
              <w:top w:val="nil"/>
              <w:left w:val="nil"/>
              <w:bottom w:val="nil"/>
              <w:right w:val="nil"/>
            </w:tcBorders>
            <w:shd w:val="clear" w:color="auto" w:fill="FFFFFF"/>
          </w:tcPr>
          <w:p w:rsidR="004537A3" w:rsidRPr="0097362B" w:rsidRDefault="004537A3" w:rsidP="004537A3">
            <w:pPr>
              <w:shd w:val="clear" w:color="auto" w:fill="FFFFFF"/>
              <w:spacing w:before="60" w:after="60"/>
              <w:ind w:firstLine="0"/>
              <w:jc w:val="center"/>
              <w:rPr>
                <w:sz w:val="24"/>
              </w:rPr>
            </w:pPr>
            <w:r w:rsidRPr="0097362B">
              <w:rPr>
                <w:bCs/>
                <w:color w:val="000000"/>
                <w:sz w:val="24"/>
                <w:szCs w:val="18"/>
              </w:rPr>
              <w:t>133</w:t>
            </w:r>
            <w:r>
              <w:rPr>
                <w:bCs/>
                <w:color w:val="000000"/>
                <w:sz w:val="24"/>
                <w:szCs w:val="18"/>
              </w:rPr>
              <w:t xml:space="preserve"> </w:t>
            </w:r>
            <w:r w:rsidRPr="0097362B">
              <w:rPr>
                <w:bCs/>
                <w:color w:val="000000"/>
                <w:sz w:val="24"/>
                <w:szCs w:val="18"/>
              </w:rPr>
              <w:t>(73)</w:t>
            </w:r>
          </w:p>
        </w:tc>
        <w:tc>
          <w:tcPr>
            <w:tcW w:w="3060" w:type="dxa"/>
            <w:tcBorders>
              <w:top w:val="nil"/>
              <w:left w:val="nil"/>
              <w:bottom w:val="nil"/>
              <w:right w:val="single" w:sz="6" w:space="0" w:color="auto"/>
            </w:tcBorders>
            <w:shd w:val="clear" w:color="auto" w:fill="FFFFFF"/>
          </w:tcPr>
          <w:p w:rsidR="004537A3" w:rsidRPr="0097362B" w:rsidRDefault="004537A3" w:rsidP="004537A3">
            <w:pPr>
              <w:shd w:val="clear" w:color="auto" w:fill="FFFFFF"/>
              <w:spacing w:before="60" w:after="60"/>
              <w:ind w:firstLine="0"/>
              <w:rPr>
                <w:sz w:val="24"/>
              </w:rPr>
            </w:pPr>
          </w:p>
        </w:tc>
      </w:tr>
      <w:tr w:rsidR="004537A3">
        <w:tblPrEx>
          <w:tblCellMar>
            <w:top w:w="0" w:type="dxa"/>
            <w:bottom w:w="0" w:type="dxa"/>
          </w:tblCellMar>
        </w:tblPrEx>
        <w:tc>
          <w:tcPr>
            <w:tcW w:w="1301" w:type="dxa"/>
            <w:gridSpan w:val="2"/>
            <w:tcBorders>
              <w:top w:val="nil"/>
              <w:left w:val="single" w:sz="6" w:space="0" w:color="auto"/>
              <w:bottom w:val="nil"/>
              <w:right w:val="nil"/>
            </w:tcBorders>
            <w:shd w:val="clear" w:color="auto" w:fill="FFFFFF"/>
          </w:tcPr>
          <w:p w:rsidR="004537A3" w:rsidRPr="0097362B" w:rsidRDefault="004537A3" w:rsidP="004537A3">
            <w:pPr>
              <w:shd w:val="clear" w:color="auto" w:fill="FFFFFF"/>
              <w:spacing w:before="60" w:after="60"/>
              <w:ind w:right="283" w:firstLine="0"/>
              <w:rPr>
                <w:sz w:val="24"/>
              </w:rPr>
            </w:pPr>
            <w:r w:rsidRPr="0097362B">
              <w:rPr>
                <w:bCs/>
                <w:color w:val="000000"/>
                <w:sz w:val="24"/>
                <w:szCs w:val="18"/>
              </w:rPr>
              <w:t>1883</w:t>
            </w:r>
          </w:p>
        </w:tc>
        <w:tc>
          <w:tcPr>
            <w:tcW w:w="1669" w:type="dxa"/>
            <w:tcBorders>
              <w:top w:val="nil"/>
              <w:left w:val="nil"/>
              <w:bottom w:val="nil"/>
              <w:right w:val="nil"/>
            </w:tcBorders>
            <w:shd w:val="clear" w:color="auto" w:fill="FFFFFF"/>
          </w:tcPr>
          <w:p w:rsidR="004537A3" w:rsidRPr="0097362B" w:rsidRDefault="004537A3" w:rsidP="004537A3">
            <w:pPr>
              <w:shd w:val="clear" w:color="auto" w:fill="FFFFFF"/>
              <w:spacing w:before="60" w:after="60"/>
              <w:ind w:firstLine="0"/>
              <w:rPr>
                <w:sz w:val="24"/>
              </w:rPr>
            </w:pPr>
          </w:p>
        </w:tc>
        <w:tc>
          <w:tcPr>
            <w:tcW w:w="1890" w:type="dxa"/>
            <w:gridSpan w:val="2"/>
            <w:tcBorders>
              <w:top w:val="nil"/>
              <w:left w:val="nil"/>
              <w:bottom w:val="nil"/>
              <w:right w:val="nil"/>
            </w:tcBorders>
            <w:shd w:val="clear" w:color="auto" w:fill="FFFFFF"/>
          </w:tcPr>
          <w:p w:rsidR="004537A3" w:rsidRPr="0097362B" w:rsidRDefault="004537A3" w:rsidP="004537A3">
            <w:pPr>
              <w:shd w:val="clear" w:color="auto" w:fill="FFFFFF"/>
              <w:spacing w:before="60" w:after="60"/>
              <w:ind w:firstLine="0"/>
              <w:jc w:val="center"/>
              <w:rPr>
                <w:sz w:val="24"/>
              </w:rPr>
            </w:pPr>
            <w:r w:rsidRPr="0097362B">
              <w:rPr>
                <w:bCs/>
                <w:color w:val="000000"/>
                <w:sz w:val="24"/>
                <w:szCs w:val="18"/>
              </w:rPr>
              <w:t>113</w:t>
            </w:r>
            <w:r>
              <w:rPr>
                <w:bCs/>
                <w:color w:val="000000"/>
                <w:sz w:val="24"/>
                <w:szCs w:val="18"/>
              </w:rPr>
              <w:t xml:space="preserve"> </w:t>
            </w:r>
            <w:r w:rsidRPr="0097362B">
              <w:rPr>
                <w:bCs/>
                <w:color w:val="000000"/>
                <w:sz w:val="24"/>
                <w:szCs w:val="18"/>
              </w:rPr>
              <w:t>(73)</w:t>
            </w:r>
          </w:p>
        </w:tc>
        <w:tc>
          <w:tcPr>
            <w:tcW w:w="3060" w:type="dxa"/>
            <w:tcBorders>
              <w:top w:val="nil"/>
              <w:left w:val="nil"/>
              <w:bottom w:val="nil"/>
              <w:right w:val="single" w:sz="6" w:space="0" w:color="auto"/>
            </w:tcBorders>
            <w:shd w:val="clear" w:color="auto" w:fill="FFFFFF"/>
          </w:tcPr>
          <w:p w:rsidR="004537A3" w:rsidRPr="0097362B" w:rsidRDefault="004537A3" w:rsidP="004537A3">
            <w:pPr>
              <w:shd w:val="clear" w:color="auto" w:fill="FFFFFF"/>
              <w:spacing w:before="60" w:after="60"/>
              <w:ind w:firstLine="0"/>
              <w:rPr>
                <w:sz w:val="24"/>
              </w:rPr>
            </w:pPr>
          </w:p>
        </w:tc>
      </w:tr>
      <w:tr w:rsidR="004537A3">
        <w:tblPrEx>
          <w:tblCellMar>
            <w:top w:w="0" w:type="dxa"/>
            <w:bottom w:w="0" w:type="dxa"/>
          </w:tblCellMar>
        </w:tblPrEx>
        <w:tc>
          <w:tcPr>
            <w:tcW w:w="1301" w:type="dxa"/>
            <w:gridSpan w:val="2"/>
            <w:tcBorders>
              <w:top w:val="nil"/>
              <w:left w:val="single" w:sz="6" w:space="0" w:color="auto"/>
              <w:bottom w:val="nil"/>
              <w:right w:val="nil"/>
            </w:tcBorders>
            <w:shd w:val="clear" w:color="auto" w:fill="FFFFFF"/>
          </w:tcPr>
          <w:p w:rsidR="004537A3" w:rsidRPr="0097362B" w:rsidRDefault="004537A3" w:rsidP="004537A3">
            <w:pPr>
              <w:shd w:val="clear" w:color="auto" w:fill="FFFFFF"/>
              <w:spacing w:before="60" w:after="60"/>
              <w:ind w:firstLine="0"/>
              <w:rPr>
                <w:sz w:val="24"/>
              </w:rPr>
            </w:pPr>
            <w:r w:rsidRPr="0097362B">
              <w:rPr>
                <w:bCs/>
                <w:color w:val="000000"/>
                <w:sz w:val="24"/>
                <w:szCs w:val="18"/>
              </w:rPr>
              <w:t>1884</w:t>
            </w:r>
          </w:p>
        </w:tc>
        <w:tc>
          <w:tcPr>
            <w:tcW w:w="1669" w:type="dxa"/>
            <w:tcBorders>
              <w:top w:val="nil"/>
              <w:left w:val="nil"/>
              <w:bottom w:val="nil"/>
              <w:right w:val="nil"/>
            </w:tcBorders>
            <w:shd w:val="clear" w:color="auto" w:fill="FFFFFF"/>
          </w:tcPr>
          <w:p w:rsidR="004537A3" w:rsidRPr="0097362B" w:rsidRDefault="004537A3" w:rsidP="004537A3">
            <w:pPr>
              <w:shd w:val="clear" w:color="auto" w:fill="FFFFFF"/>
              <w:spacing w:before="60" w:after="60"/>
              <w:ind w:firstLine="0"/>
              <w:rPr>
                <w:sz w:val="24"/>
              </w:rPr>
            </w:pPr>
          </w:p>
        </w:tc>
        <w:tc>
          <w:tcPr>
            <w:tcW w:w="1890" w:type="dxa"/>
            <w:gridSpan w:val="2"/>
            <w:tcBorders>
              <w:top w:val="nil"/>
              <w:left w:val="nil"/>
              <w:bottom w:val="nil"/>
              <w:right w:val="nil"/>
            </w:tcBorders>
            <w:shd w:val="clear" w:color="auto" w:fill="FFFFFF"/>
          </w:tcPr>
          <w:p w:rsidR="004537A3" w:rsidRPr="0097362B" w:rsidRDefault="004537A3" w:rsidP="004537A3">
            <w:pPr>
              <w:shd w:val="clear" w:color="auto" w:fill="FFFFFF"/>
              <w:spacing w:before="60" w:after="60"/>
              <w:ind w:firstLine="0"/>
              <w:jc w:val="center"/>
              <w:rPr>
                <w:sz w:val="24"/>
              </w:rPr>
            </w:pPr>
            <w:r w:rsidRPr="0097362B">
              <w:rPr>
                <w:bCs/>
                <w:color w:val="000000"/>
                <w:sz w:val="24"/>
                <w:szCs w:val="18"/>
              </w:rPr>
              <w:t>110</w:t>
            </w:r>
            <w:r>
              <w:rPr>
                <w:bCs/>
                <w:color w:val="000000"/>
                <w:sz w:val="24"/>
                <w:szCs w:val="18"/>
              </w:rPr>
              <w:t xml:space="preserve"> </w:t>
            </w:r>
            <w:r w:rsidRPr="0097362B">
              <w:rPr>
                <w:bCs/>
                <w:color w:val="000000"/>
                <w:sz w:val="24"/>
                <w:szCs w:val="18"/>
              </w:rPr>
              <w:t>(73)</w:t>
            </w:r>
          </w:p>
        </w:tc>
        <w:tc>
          <w:tcPr>
            <w:tcW w:w="3060" w:type="dxa"/>
            <w:tcBorders>
              <w:top w:val="nil"/>
              <w:left w:val="nil"/>
              <w:bottom w:val="nil"/>
              <w:right w:val="single" w:sz="6" w:space="0" w:color="auto"/>
            </w:tcBorders>
            <w:shd w:val="clear" w:color="auto" w:fill="FFFFFF"/>
          </w:tcPr>
          <w:p w:rsidR="004537A3" w:rsidRPr="0097362B" w:rsidRDefault="004537A3" w:rsidP="004537A3">
            <w:pPr>
              <w:shd w:val="clear" w:color="auto" w:fill="FFFFFF"/>
              <w:spacing w:before="60" w:after="60"/>
              <w:ind w:firstLine="0"/>
              <w:rPr>
                <w:sz w:val="24"/>
              </w:rPr>
            </w:pPr>
          </w:p>
        </w:tc>
      </w:tr>
      <w:tr w:rsidR="004537A3">
        <w:tblPrEx>
          <w:tblCellMar>
            <w:top w:w="0" w:type="dxa"/>
            <w:bottom w:w="0" w:type="dxa"/>
          </w:tblCellMar>
        </w:tblPrEx>
        <w:tc>
          <w:tcPr>
            <w:tcW w:w="1301" w:type="dxa"/>
            <w:gridSpan w:val="2"/>
            <w:tcBorders>
              <w:top w:val="nil"/>
              <w:left w:val="single" w:sz="6" w:space="0" w:color="auto"/>
              <w:bottom w:val="nil"/>
              <w:right w:val="nil"/>
            </w:tcBorders>
            <w:shd w:val="clear" w:color="auto" w:fill="FFFFFF"/>
          </w:tcPr>
          <w:p w:rsidR="004537A3" w:rsidRPr="0097362B" w:rsidRDefault="004537A3" w:rsidP="004537A3">
            <w:pPr>
              <w:shd w:val="clear" w:color="auto" w:fill="FFFFFF"/>
              <w:spacing w:before="60" w:after="60"/>
              <w:ind w:firstLine="0"/>
              <w:rPr>
                <w:sz w:val="24"/>
              </w:rPr>
            </w:pPr>
            <w:r w:rsidRPr="0097362B">
              <w:rPr>
                <w:bCs/>
                <w:color w:val="000000"/>
                <w:sz w:val="24"/>
                <w:szCs w:val="18"/>
              </w:rPr>
              <w:t>1885</w:t>
            </w:r>
          </w:p>
        </w:tc>
        <w:tc>
          <w:tcPr>
            <w:tcW w:w="1669" w:type="dxa"/>
            <w:tcBorders>
              <w:top w:val="nil"/>
              <w:left w:val="nil"/>
              <w:bottom w:val="nil"/>
              <w:right w:val="nil"/>
            </w:tcBorders>
            <w:shd w:val="clear" w:color="auto" w:fill="FFFFFF"/>
          </w:tcPr>
          <w:p w:rsidR="004537A3" w:rsidRPr="0097362B" w:rsidRDefault="004537A3" w:rsidP="004537A3">
            <w:pPr>
              <w:shd w:val="clear" w:color="auto" w:fill="FFFFFF"/>
              <w:spacing w:before="60" w:after="60"/>
              <w:ind w:firstLine="0"/>
              <w:rPr>
                <w:sz w:val="24"/>
              </w:rPr>
            </w:pPr>
          </w:p>
        </w:tc>
        <w:tc>
          <w:tcPr>
            <w:tcW w:w="1890" w:type="dxa"/>
            <w:gridSpan w:val="2"/>
            <w:tcBorders>
              <w:top w:val="nil"/>
              <w:left w:val="nil"/>
              <w:bottom w:val="nil"/>
              <w:right w:val="nil"/>
            </w:tcBorders>
            <w:shd w:val="clear" w:color="auto" w:fill="FFFFFF"/>
          </w:tcPr>
          <w:p w:rsidR="004537A3" w:rsidRPr="0097362B" w:rsidRDefault="004537A3" w:rsidP="004537A3">
            <w:pPr>
              <w:shd w:val="clear" w:color="auto" w:fill="FFFFFF"/>
              <w:spacing w:before="60" w:after="60"/>
              <w:ind w:firstLine="0"/>
              <w:jc w:val="center"/>
              <w:rPr>
                <w:sz w:val="24"/>
              </w:rPr>
            </w:pPr>
            <w:r w:rsidRPr="0097362B">
              <w:rPr>
                <w:bCs/>
                <w:color w:val="000000"/>
                <w:sz w:val="24"/>
                <w:szCs w:val="18"/>
              </w:rPr>
              <w:t>110</w:t>
            </w:r>
            <w:r>
              <w:rPr>
                <w:bCs/>
                <w:color w:val="000000"/>
                <w:sz w:val="24"/>
                <w:szCs w:val="18"/>
              </w:rPr>
              <w:t xml:space="preserve"> </w:t>
            </w:r>
            <w:r w:rsidRPr="0097362B">
              <w:rPr>
                <w:bCs/>
                <w:color w:val="000000"/>
                <w:sz w:val="24"/>
                <w:szCs w:val="18"/>
              </w:rPr>
              <w:t>(73)</w:t>
            </w:r>
          </w:p>
        </w:tc>
        <w:tc>
          <w:tcPr>
            <w:tcW w:w="3060" w:type="dxa"/>
            <w:tcBorders>
              <w:top w:val="nil"/>
              <w:left w:val="nil"/>
              <w:bottom w:val="nil"/>
              <w:right w:val="single" w:sz="6" w:space="0" w:color="auto"/>
            </w:tcBorders>
            <w:shd w:val="clear" w:color="auto" w:fill="FFFFFF"/>
          </w:tcPr>
          <w:p w:rsidR="004537A3" w:rsidRPr="0097362B" w:rsidRDefault="004537A3" w:rsidP="004537A3">
            <w:pPr>
              <w:shd w:val="clear" w:color="auto" w:fill="FFFFFF"/>
              <w:spacing w:before="60" w:after="60"/>
              <w:ind w:firstLine="0"/>
              <w:rPr>
                <w:sz w:val="24"/>
              </w:rPr>
            </w:pPr>
          </w:p>
        </w:tc>
      </w:tr>
      <w:tr w:rsidR="004537A3">
        <w:tblPrEx>
          <w:tblCellMar>
            <w:top w:w="0" w:type="dxa"/>
            <w:bottom w:w="0" w:type="dxa"/>
          </w:tblCellMar>
        </w:tblPrEx>
        <w:tc>
          <w:tcPr>
            <w:tcW w:w="1301" w:type="dxa"/>
            <w:gridSpan w:val="2"/>
            <w:tcBorders>
              <w:top w:val="nil"/>
              <w:left w:val="single" w:sz="6" w:space="0" w:color="auto"/>
              <w:bottom w:val="nil"/>
              <w:right w:val="nil"/>
            </w:tcBorders>
            <w:shd w:val="clear" w:color="auto" w:fill="FFFFFF"/>
          </w:tcPr>
          <w:p w:rsidR="004537A3" w:rsidRPr="0097362B" w:rsidRDefault="004537A3" w:rsidP="004537A3">
            <w:pPr>
              <w:shd w:val="clear" w:color="auto" w:fill="FFFFFF"/>
              <w:spacing w:before="60" w:after="60"/>
              <w:ind w:firstLine="0"/>
              <w:rPr>
                <w:sz w:val="24"/>
              </w:rPr>
            </w:pPr>
            <w:r w:rsidRPr="0097362B">
              <w:rPr>
                <w:bCs/>
                <w:color w:val="000000"/>
                <w:sz w:val="24"/>
                <w:szCs w:val="18"/>
              </w:rPr>
              <w:t>1886</w:t>
            </w:r>
          </w:p>
        </w:tc>
        <w:tc>
          <w:tcPr>
            <w:tcW w:w="1669" w:type="dxa"/>
            <w:tcBorders>
              <w:top w:val="nil"/>
              <w:left w:val="nil"/>
              <w:bottom w:val="nil"/>
              <w:right w:val="nil"/>
            </w:tcBorders>
            <w:shd w:val="clear" w:color="auto" w:fill="FFFFFF"/>
          </w:tcPr>
          <w:p w:rsidR="004537A3" w:rsidRPr="0097362B" w:rsidRDefault="004537A3" w:rsidP="004537A3">
            <w:pPr>
              <w:shd w:val="clear" w:color="auto" w:fill="FFFFFF"/>
              <w:spacing w:before="60" w:after="60"/>
              <w:ind w:firstLine="0"/>
              <w:rPr>
                <w:sz w:val="24"/>
              </w:rPr>
            </w:pPr>
          </w:p>
        </w:tc>
        <w:tc>
          <w:tcPr>
            <w:tcW w:w="1890" w:type="dxa"/>
            <w:gridSpan w:val="2"/>
            <w:tcBorders>
              <w:top w:val="nil"/>
              <w:left w:val="nil"/>
              <w:bottom w:val="nil"/>
              <w:right w:val="nil"/>
            </w:tcBorders>
            <w:shd w:val="clear" w:color="auto" w:fill="FFFFFF"/>
          </w:tcPr>
          <w:p w:rsidR="004537A3" w:rsidRPr="0097362B" w:rsidRDefault="004537A3" w:rsidP="004537A3">
            <w:pPr>
              <w:shd w:val="clear" w:color="auto" w:fill="FFFFFF"/>
              <w:spacing w:before="60" w:after="60"/>
              <w:ind w:firstLine="0"/>
              <w:jc w:val="center"/>
              <w:rPr>
                <w:sz w:val="24"/>
              </w:rPr>
            </w:pPr>
            <w:r w:rsidRPr="0097362B">
              <w:rPr>
                <w:bCs/>
                <w:color w:val="000000"/>
                <w:sz w:val="24"/>
                <w:szCs w:val="18"/>
              </w:rPr>
              <w:t>110</w:t>
            </w:r>
            <w:r>
              <w:rPr>
                <w:bCs/>
                <w:color w:val="000000"/>
                <w:sz w:val="24"/>
                <w:szCs w:val="18"/>
              </w:rPr>
              <w:t xml:space="preserve"> </w:t>
            </w:r>
            <w:r w:rsidRPr="0097362B">
              <w:rPr>
                <w:bCs/>
                <w:color w:val="000000"/>
                <w:sz w:val="24"/>
                <w:szCs w:val="18"/>
              </w:rPr>
              <w:t>(73)</w:t>
            </w:r>
          </w:p>
        </w:tc>
        <w:tc>
          <w:tcPr>
            <w:tcW w:w="3060" w:type="dxa"/>
            <w:tcBorders>
              <w:top w:val="nil"/>
              <w:left w:val="nil"/>
              <w:bottom w:val="nil"/>
              <w:right w:val="single" w:sz="6" w:space="0" w:color="auto"/>
            </w:tcBorders>
            <w:shd w:val="clear" w:color="auto" w:fill="FFFFFF"/>
          </w:tcPr>
          <w:p w:rsidR="004537A3" w:rsidRPr="0097362B" w:rsidRDefault="004537A3" w:rsidP="004537A3">
            <w:pPr>
              <w:shd w:val="clear" w:color="auto" w:fill="FFFFFF"/>
              <w:spacing w:before="60" w:after="60"/>
              <w:ind w:firstLine="0"/>
              <w:rPr>
                <w:sz w:val="24"/>
              </w:rPr>
            </w:pPr>
          </w:p>
        </w:tc>
      </w:tr>
      <w:tr w:rsidR="004537A3">
        <w:tblPrEx>
          <w:tblCellMar>
            <w:top w:w="0" w:type="dxa"/>
            <w:bottom w:w="0" w:type="dxa"/>
          </w:tblCellMar>
        </w:tblPrEx>
        <w:tc>
          <w:tcPr>
            <w:tcW w:w="1301" w:type="dxa"/>
            <w:gridSpan w:val="2"/>
            <w:tcBorders>
              <w:top w:val="nil"/>
              <w:left w:val="single" w:sz="6" w:space="0" w:color="auto"/>
              <w:bottom w:val="nil"/>
              <w:right w:val="nil"/>
            </w:tcBorders>
            <w:shd w:val="clear" w:color="auto" w:fill="FFFFFF"/>
          </w:tcPr>
          <w:p w:rsidR="004537A3" w:rsidRPr="0097362B" w:rsidRDefault="004537A3" w:rsidP="004537A3">
            <w:pPr>
              <w:shd w:val="clear" w:color="auto" w:fill="FFFFFF"/>
              <w:spacing w:before="60" w:after="60"/>
              <w:ind w:firstLine="0"/>
              <w:rPr>
                <w:sz w:val="24"/>
              </w:rPr>
            </w:pPr>
            <w:r w:rsidRPr="0097362B">
              <w:rPr>
                <w:bCs/>
                <w:color w:val="000000"/>
                <w:sz w:val="24"/>
                <w:szCs w:val="18"/>
              </w:rPr>
              <w:t>1887</w:t>
            </w:r>
          </w:p>
        </w:tc>
        <w:tc>
          <w:tcPr>
            <w:tcW w:w="1669" w:type="dxa"/>
            <w:tcBorders>
              <w:top w:val="nil"/>
              <w:left w:val="nil"/>
              <w:bottom w:val="nil"/>
              <w:right w:val="nil"/>
            </w:tcBorders>
            <w:shd w:val="clear" w:color="auto" w:fill="FFFFFF"/>
          </w:tcPr>
          <w:p w:rsidR="004537A3" w:rsidRPr="0097362B" w:rsidRDefault="004537A3" w:rsidP="004537A3">
            <w:pPr>
              <w:shd w:val="clear" w:color="auto" w:fill="FFFFFF"/>
              <w:spacing w:before="60" w:after="60"/>
              <w:ind w:firstLine="0"/>
              <w:rPr>
                <w:sz w:val="24"/>
              </w:rPr>
            </w:pPr>
          </w:p>
        </w:tc>
        <w:tc>
          <w:tcPr>
            <w:tcW w:w="1890" w:type="dxa"/>
            <w:gridSpan w:val="2"/>
            <w:tcBorders>
              <w:top w:val="nil"/>
              <w:left w:val="nil"/>
              <w:bottom w:val="nil"/>
              <w:right w:val="nil"/>
            </w:tcBorders>
            <w:shd w:val="clear" w:color="auto" w:fill="FFFFFF"/>
          </w:tcPr>
          <w:p w:rsidR="004537A3" w:rsidRPr="0097362B" w:rsidRDefault="004537A3" w:rsidP="004537A3">
            <w:pPr>
              <w:shd w:val="clear" w:color="auto" w:fill="FFFFFF"/>
              <w:spacing w:before="60" w:after="60"/>
              <w:ind w:firstLine="0"/>
              <w:jc w:val="center"/>
              <w:rPr>
                <w:sz w:val="24"/>
              </w:rPr>
            </w:pPr>
            <w:r w:rsidRPr="0097362B">
              <w:rPr>
                <w:bCs/>
                <w:color w:val="000000"/>
                <w:sz w:val="24"/>
                <w:szCs w:val="18"/>
              </w:rPr>
              <w:t>111</w:t>
            </w:r>
            <w:r>
              <w:rPr>
                <w:bCs/>
                <w:color w:val="000000"/>
                <w:sz w:val="24"/>
                <w:szCs w:val="18"/>
              </w:rPr>
              <w:t xml:space="preserve"> </w:t>
            </w:r>
            <w:r w:rsidRPr="0097362B">
              <w:rPr>
                <w:bCs/>
                <w:color w:val="000000"/>
                <w:sz w:val="24"/>
                <w:szCs w:val="18"/>
              </w:rPr>
              <w:t>(73)</w:t>
            </w:r>
          </w:p>
        </w:tc>
        <w:tc>
          <w:tcPr>
            <w:tcW w:w="3060" w:type="dxa"/>
            <w:tcBorders>
              <w:top w:val="nil"/>
              <w:left w:val="nil"/>
              <w:bottom w:val="nil"/>
              <w:right w:val="single" w:sz="6" w:space="0" w:color="auto"/>
            </w:tcBorders>
            <w:shd w:val="clear" w:color="auto" w:fill="FFFFFF"/>
          </w:tcPr>
          <w:p w:rsidR="004537A3" w:rsidRPr="0097362B" w:rsidRDefault="004537A3" w:rsidP="004537A3">
            <w:pPr>
              <w:shd w:val="clear" w:color="auto" w:fill="FFFFFF"/>
              <w:spacing w:before="60" w:after="60"/>
              <w:ind w:firstLine="0"/>
              <w:rPr>
                <w:sz w:val="24"/>
              </w:rPr>
            </w:pPr>
          </w:p>
        </w:tc>
      </w:tr>
      <w:tr w:rsidR="004537A3">
        <w:tblPrEx>
          <w:tblCellMar>
            <w:top w:w="0" w:type="dxa"/>
            <w:bottom w:w="0" w:type="dxa"/>
          </w:tblCellMar>
        </w:tblPrEx>
        <w:tc>
          <w:tcPr>
            <w:tcW w:w="1301" w:type="dxa"/>
            <w:gridSpan w:val="2"/>
            <w:tcBorders>
              <w:top w:val="nil"/>
              <w:left w:val="single" w:sz="6" w:space="0" w:color="auto"/>
              <w:bottom w:val="nil"/>
              <w:right w:val="nil"/>
            </w:tcBorders>
            <w:shd w:val="clear" w:color="auto" w:fill="FFFFFF"/>
          </w:tcPr>
          <w:p w:rsidR="004537A3" w:rsidRPr="0097362B" w:rsidRDefault="004537A3" w:rsidP="004537A3">
            <w:pPr>
              <w:shd w:val="clear" w:color="auto" w:fill="FFFFFF"/>
              <w:spacing w:before="60" w:after="60"/>
              <w:ind w:firstLine="0"/>
              <w:rPr>
                <w:sz w:val="24"/>
              </w:rPr>
            </w:pPr>
            <w:r w:rsidRPr="0097362B">
              <w:rPr>
                <w:bCs/>
                <w:color w:val="000000"/>
                <w:sz w:val="24"/>
                <w:szCs w:val="18"/>
              </w:rPr>
              <w:t>1888</w:t>
            </w:r>
          </w:p>
        </w:tc>
        <w:tc>
          <w:tcPr>
            <w:tcW w:w="1669" w:type="dxa"/>
            <w:tcBorders>
              <w:top w:val="nil"/>
              <w:left w:val="nil"/>
              <w:bottom w:val="nil"/>
              <w:right w:val="nil"/>
            </w:tcBorders>
            <w:shd w:val="clear" w:color="auto" w:fill="FFFFFF"/>
          </w:tcPr>
          <w:p w:rsidR="004537A3" w:rsidRPr="0097362B" w:rsidRDefault="004537A3" w:rsidP="004537A3">
            <w:pPr>
              <w:shd w:val="clear" w:color="auto" w:fill="FFFFFF"/>
              <w:spacing w:before="60" w:after="60"/>
              <w:ind w:firstLine="0"/>
              <w:rPr>
                <w:sz w:val="24"/>
              </w:rPr>
            </w:pPr>
          </w:p>
        </w:tc>
        <w:tc>
          <w:tcPr>
            <w:tcW w:w="1890" w:type="dxa"/>
            <w:gridSpan w:val="2"/>
            <w:tcBorders>
              <w:top w:val="nil"/>
              <w:left w:val="nil"/>
              <w:bottom w:val="nil"/>
              <w:right w:val="nil"/>
            </w:tcBorders>
            <w:shd w:val="clear" w:color="auto" w:fill="FFFFFF"/>
          </w:tcPr>
          <w:p w:rsidR="004537A3" w:rsidRPr="0097362B" w:rsidRDefault="004537A3" w:rsidP="004537A3">
            <w:pPr>
              <w:shd w:val="clear" w:color="auto" w:fill="FFFFFF"/>
              <w:spacing w:before="60" w:after="60"/>
              <w:ind w:firstLine="0"/>
              <w:jc w:val="center"/>
              <w:rPr>
                <w:sz w:val="24"/>
              </w:rPr>
            </w:pPr>
            <w:r w:rsidRPr="0097362B">
              <w:rPr>
                <w:bCs/>
                <w:color w:val="000000"/>
                <w:sz w:val="24"/>
                <w:szCs w:val="18"/>
              </w:rPr>
              <w:t>125</w:t>
            </w:r>
            <w:r>
              <w:rPr>
                <w:bCs/>
                <w:color w:val="000000"/>
                <w:sz w:val="24"/>
                <w:szCs w:val="18"/>
              </w:rPr>
              <w:t xml:space="preserve"> </w:t>
            </w:r>
            <w:r w:rsidRPr="0097362B">
              <w:rPr>
                <w:bCs/>
                <w:color w:val="000000"/>
                <w:sz w:val="24"/>
                <w:szCs w:val="18"/>
              </w:rPr>
              <w:t>(73)</w:t>
            </w:r>
          </w:p>
        </w:tc>
        <w:tc>
          <w:tcPr>
            <w:tcW w:w="3060" w:type="dxa"/>
            <w:tcBorders>
              <w:top w:val="nil"/>
              <w:left w:val="nil"/>
              <w:bottom w:val="nil"/>
              <w:right w:val="single" w:sz="6" w:space="0" w:color="auto"/>
            </w:tcBorders>
            <w:shd w:val="clear" w:color="auto" w:fill="FFFFFF"/>
          </w:tcPr>
          <w:p w:rsidR="004537A3" w:rsidRPr="0097362B" w:rsidRDefault="004537A3" w:rsidP="004537A3">
            <w:pPr>
              <w:shd w:val="clear" w:color="auto" w:fill="FFFFFF"/>
              <w:spacing w:before="60" w:after="60"/>
              <w:ind w:firstLine="0"/>
              <w:rPr>
                <w:sz w:val="24"/>
              </w:rPr>
            </w:pPr>
          </w:p>
        </w:tc>
      </w:tr>
      <w:tr w:rsidR="004537A3">
        <w:tblPrEx>
          <w:tblCellMar>
            <w:top w:w="0" w:type="dxa"/>
            <w:bottom w:w="0" w:type="dxa"/>
          </w:tblCellMar>
        </w:tblPrEx>
        <w:tc>
          <w:tcPr>
            <w:tcW w:w="1301" w:type="dxa"/>
            <w:gridSpan w:val="2"/>
            <w:tcBorders>
              <w:top w:val="nil"/>
              <w:left w:val="single" w:sz="6" w:space="0" w:color="auto"/>
              <w:bottom w:val="nil"/>
              <w:right w:val="nil"/>
            </w:tcBorders>
            <w:shd w:val="clear" w:color="auto" w:fill="FFFFFF"/>
          </w:tcPr>
          <w:p w:rsidR="004537A3" w:rsidRPr="0097362B" w:rsidRDefault="004537A3" w:rsidP="004537A3">
            <w:pPr>
              <w:shd w:val="clear" w:color="auto" w:fill="FFFFFF"/>
              <w:spacing w:before="60" w:after="60"/>
              <w:ind w:firstLine="0"/>
              <w:rPr>
                <w:sz w:val="24"/>
              </w:rPr>
            </w:pPr>
            <w:r w:rsidRPr="0097362B">
              <w:rPr>
                <w:bCs/>
                <w:color w:val="000000"/>
                <w:sz w:val="24"/>
                <w:szCs w:val="18"/>
              </w:rPr>
              <w:t>1889</w:t>
            </w:r>
          </w:p>
        </w:tc>
        <w:tc>
          <w:tcPr>
            <w:tcW w:w="1669" w:type="dxa"/>
            <w:tcBorders>
              <w:top w:val="nil"/>
              <w:left w:val="nil"/>
              <w:bottom w:val="nil"/>
              <w:right w:val="nil"/>
            </w:tcBorders>
            <w:shd w:val="clear" w:color="auto" w:fill="FFFFFF"/>
          </w:tcPr>
          <w:p w:rsidR="004537A3" w:rsidRPr="0097362B" w:rsidRDefault="004537A3" w:rsidP="004537A3">
            <w:pPr>
              <w:shd w:val="clear" w:color="auto" w:fill="FFFFFF"/>
              <w:spacing w:before="60" w:after="60"/>
              <w:ind w:firstLine="0"/>
              <w:rPr>
                <w:sz w:val="24"/>
              </w:rPr>
            </w:pPr>
          </w:p>
        </w:tc>
        <w:tc>
          <w:tcPr>
            <w:tcW w:w="1890" w:type="dxa"/>
            <w:gridSpan w:val="2"/>
            <w:tcBorders>
              <w:top w:val="nil"/>
              <w:left w:val="nil"/>
              <w:bottom w:val="nil"/>
              <w:right w:val="nil"/>
            </w:tcBorders>
            <w:shd w:val="clear" w:color="auto" w:fill="FFFFFF"/>
          </w:tcPr>
          <w:p w:rsidR="004537A3" w:rsidRPr="0097362B" w:rsidRDefault="004537A3" w:rsidP="004537A3">
            <w:pPr>
              <w:shd w:val="clear" w:color="auto" w:fill="FFFFFF"/>
              <w:spacing w:before="60" w:after="60"/>
              <w:ind w:firstLine="0"/>
              <w:jc w:val="center"/>
              <w:rPr>
                <w:sz w:val="24"/>
              </w:rPr>
            </w:pPr>
            <w:r w:rsidRPr="0097362B">
              <w:rPr>
                <w:bCs/>
                <w:color w:val="000000"/>
                <w:sz w:val="24"/>
                <w:szCs w:val="18"/>
              </w:rPr>
              <w:t>122</w:t>
            </w:r>
            <w:r>
              <w:rPr>
                <w:bCs/>
                <w:color w:val="000000"/>
                <w:sz w:val="24"/>
                <w:szCs w:val="18"/>
              </w:rPr>
              <w:t xml:space="preserve"> </w:t>
            </w:r>
            <w:r w:rsidRPr="0097362B">
              <w:rPr>
                <w:bCs/>
                <w:color w:val="000000"/>
                <w:sz w:val="24"/>
                <w:szCs w:val="18"/>
              </w:rPr>
              <w:t>(73)</w:t>
            </w:r>
          </w:p>
        </w:tc>
        <w:tc>
          <w:tcPr>
            <w:tcW w:w="3060" w:type="dxa"/>
            <w:tcBorders>
              <w:top w:val="nil"/>
              <w:left w:val="nil"/>
              <w:bottom w:val="nil"/>
              <w:right w:val="single" w:sz="6" w:space="0" w:color="auto"/>
            </w:tcBorders>
            <w:shd w:val="clear" w:color="auto" w:fill="FFFFFF"/>
          </w:tcPr>
          <w:p w:rsidR="004537A3" w:rsidRPr="0097362B" w:rsidRDefault="004537A3" w:rsidP="004537A3">
            <w:pPr>
              <w:shd w:val="clear" w:color="auto" w:fill="FFFFFF"/>
              <w:spacing w:before="60" w:after="60"/>
              <w:ind w:firstLine="0"/>
              <w:rPr>
                <w:sz w:val="24"/>
              </w:rPr>
            </w:pPr>
          </w:p>
        </w:tc>
      </w:tr>
      <w:tr w:rsidR="004537A3">
        <w:tblPrEx>
          <w:tblCellMar>
            <w:top w:w="0" w:type="dxa"/>
            <w:bottom w:w="0" w:type="dxa"/>
          </w:tblCellMar>
        </w:tblPrEx>
        <w:tc>
          <w:tcPr>
            <w:tcW w:w="1301" w:type="dxa"/>
            <w:gridSpan w:val="2"/>
            <w:tcBorders>
              <w:top w:val="nil"/>
              <w:left w:val="single" w:sz="6" w:space="0" w:color="auto"/>
              <w:bottom w:val="nil"/>
              <w:right w:val="nil"/>
            </w:tcBorders>
            <w:shd w:val="clear" w:color="auto" w:fill="FFFFFF"/>
          </w:tcPr>
          <w:p w:rsidR="004537A3" w:rsidRPr="0097362B" w:rsidRDefault="004537A3" w:rsidP="004537A3">
            <w:pPr>
              <w:shd w:val="clear" w:color="auto" w:fill="FFFFFF"/>
              <w:spacing w:before="60" w:after="60"/>
              <w:ind w:firstLine="0"/>
              <w:rPr>
                <w:sz w:val="24"/>
              </w:rPr>
            </w:pPr>
            <w:r w:rsidRPr="0097362B">
              <w:rPr>
                <w:bCs/>
                <w:color w:val="000000"/>
                <w:sz w:val="24"/>
                <w:szCs w:val="18"/>
              </w:rPr>
              <w:t>1890</w:t>
            </w:r>
          </w:p>
        </w:tc>
        <w:tc>
          <w:tcPr>
            <w:tcW w:w="1669" w:type="dxa"/>
            <w:tcBorders>
              <w:top w:val="nil"/>
              <w:left w:val="nil"/>
              <w:bottom w:val="nil"/>
              <w:right w:val="nil"/>
            </w:tcBorders>
            <w:shd w:val="clear" w:color="auto" w:fill="FFFFFF"/>
          </w:tcPr>
          <w:p w:rsidR="004537A3" w:rsidRPr="0097362B" w:rsidRDefault="004537A3" w:rsidP="004537A3">
            <w:pPr>
              <w:shd w:val="clear" w:color="auto" w:fill="FFFFFF"/>
              <w:spacing w:before="60" w:after="60"/>
              <w:ind w:firstLine="0"/>
              <w:rPr>
                <w:sz w:val="24"/>
              </w:rPr>
            </w:pPr>
          </w:p>
        </w:tc>
        <w:tc>
          <w:tcPr>
            <w:tcW w:w="1890" w:type="dxa"/>
            <w:gridSpan w:val="2"/>
            <w:tcBorders>
              <w:top w:val="nil"/>
              <w:left w:val="nil"/>
              <w:bottom w:val="nil"/>
              <w:right w:val="nil"/>
            </w:tcBorders>
            <w:shd w:val="clear" w:color="auto" w:fill="FFFFFF"/>
          </w:tcPr>
          <w:p w:rsidR="004537A3" w:rsidRPr="0097362B" w:rsidRDefault="004537A3" w:rsidP="004537A3">
            <w:pPr>
              <w:shd w:val="clear" w:color="auto" w:fill="FFFFFF"/>
              <w:spacing w:before="60" w:after="60"/>
              <w:ind w:firstLine="0"/>
              <w:jc w:val="center"/>
              <w:rPr>
                <w:sz w:val="24"/>
              </w:rPr>
            </w:pPr>
            <w:r w:rsidRPr="0097362B">
              <w:rPr>
                <w:bCs/>
                <w:color w:val="000000"/>
                <w:sz w:val="24"/>
                <w:szCs w:val="18"/>
              </w:rPr>
              <w:t>120</w:t>
            </w:r>
            <w:r>
              <w:rPr>
                <w:bCs/>
                <w:color w:val="000000"/>
                <w:sz w:val="24"/>
                <w:szCs w:val="18"/>
              </w:rPr>
              <w:t xml:space="preserve"> </w:t>
            </w:r>
            <w:r w:rsidRPr="0097362B">
              <w:rPr>
                <w:bCs/>
                <w:color w:val="000000"/>
                <w:sz w:val="24"/>
                <w:szCs w:val="18"/>
              </w:rPr>
              <w:t>(73)</w:t>
            </w:r>
          </w:p>
        </w:tc>
        <w:tc>
          <w:tcPr>
            <w:tcW w:w="3060" w:type="dxa"/>
            <w:tcBorders>
              <w:top w:val="nil"/>
              <w:left w:val="nil"/>
              <w:bottom w:val="nil"/>
              <w:right w:val="single" w:sz="6" w:space="0" w:color="auto"/>
            </w:tcBorders>
            <w:shd w:val="clear" w:color="auto" w:fill="FFFFFF"/>
          </w:tcPr>
          <w:p w:rsidR="004537A3" w:rsidRPr="0097362B" w:rsidRDefault="004537A3" w:rsidP="004537A3">
            <w:pPr>
              <w:shd w:val="clear" w:color="auto" w:fill="FFFFFF"/>
              <w:spacing w:before="60" w:after="60"/>
              <w:ind w:firstLine="0"/>
              <w:rPr>
                <w:sz w:val="24"/>
              </w:rPr>
            </w:pPr>
          </w:p>
        </w:tc>
      </w:tr>
      <w:tr w:rsidR="004537A3">
        <w:tblPrEx>
          <w:tblCellMar>
            <w:top w:w="0" w:type="dxa"/>
            <w:bottom w:w="0" w:type="dxa"/>
          </w:tblCellMar>
        </w:tblPrEx>
        <w:tc>
          <w:tcPr>
            <w:tcW w:w="1301" w:type="dxa"/>
            <w:gridSpan w:val="2"/>
            <w:tcBorders>
              <w:top w:val="nil"/>
              <w:left w:val="single" w:sz="6" w:space="0" w:color="auto"/>
              <w:bottom w:val="single" w:sz="6" w:space="0" w:color="auto"/>
              <w:right w:val="nil"/>
            </w:tcBorders>
            <w:shd w:val="clear" w:color="auto" w:fill="FFFFFF"/>
          </w:tcPr>
          <w:p w:rsidR="004537A3" w:rsidRPr="0097362B" w:rsidRDefault="004537A3" w:rsidP="004537A3">
            <w:pPr>
              <w:shd w:val="clear" w:color="auto" w:fill="FFFFFF"/>
              <w:spacing w:before="60" w:after="60"/>
              <w:ind w:firstLine="0"/>
              <w:rPr>
                <w:sz w:val="24"/>
              </w:rPr>
            </w:pPr>
            <w:r w:rsidRPr="0097362B">
              <w:rPr>
                <w:bCs/>
                <w:color w:val="000000"/>
                <w:sz w:val="24"/>
                <w:szCs w:val="18"/>
              </w:rPr>
              <w:t>1891</w:t>
            </w:r>
          </w:p>
        </w:tc>
        <w:tc>
          <w:tcPr>
            <w:tcW w:w="1669" w:type="dxa"/>
            <w:tcBorders>
              <w:top w:val="nil"/>
              <w:left w:val="nil"/>
              <w:bottom w:val="single" w:sz="6" w:space="0" w:color="auto"/>
              <w:right w:val="nil"/>
            </w:tcBorders>
            <w:shd w:val="clear" w:color="auto" w:fill="FFFFFF"/>
          </w:tcPr>
          <w:p w:rsidR="004537A3" w:rsidRPr="0097362B" w:rsidRDefault="004537A3" w:rsidP="004537A3">
            <w:pPr>
              <w:shd w:val="clear" w:color="auto" w:fill="FFFFFF"/>
              <w:spacing w:before="60" w:after="60"/>
              <w:ind w:firstLine="0"/>
              <w:jc w:val="center"/>
              <w:rPr>
                <w:sz w:val="24"/>
              </w:rPr>
            </w:pPr>
            <w:r w:rsidRPr="0097362B">
              <w:rPr>
                <w:bCs/>
                <w:color w:val="000000"/>
                <w:sz w:val="24"/>
                <w:szCs w:val="18"/>
              </w:rPr>
              <w:t>—</w:t>
            </w:r>
          </w:p>
        </w:tc>
        <w:tc>
          <w:tcPr>
            <w:tcW w:w="1890" w:type="dxa"/>
            <w:gridSpan w:val="2"/>
            <w:tcBorders>
              <w:top w:val="nil"/>
              <w:left w:val="nil"/>
              <w:bottom w:val="single" w:sz="6" w:space="0" w:color="auto"/>
              <w:right w:val="nil"/>
            </w:tcBorders>
            <w:shd w:val="clear" w:color="auto" w:fill="FFFFFF"/>
          </w:tcPr>
          <w:p w:rsidR="004537A3" w:rsidRPr="0097362B" w:rsidRDefault="004537A3" w:rsidP="004537A3">
            <w:pPr>
              <w:shd w:val="clear" w:color="auto" w:fill="FFFFFF"/>
              <w:spacing w:before="60" w:after="60"/>
              <w:ind w:firstLine="0"/>
              <w:jc w:val="center"/>
              <w:rPr>
                <w:sz w:val="24"/>
              </w:rPr>
            </w:pPr>
            <w:r w:rsidRPr="0097362B">
              <w:rPr>
                <w:bCs/>
                <w:color w:val="000000"/>
                <w:sz w:val="24"/>
                <w:szCs w:val="18"/>
              </w:rPr>
              <w:t>111</w:t>
            </w:r>
            <w:r>
              <w:rPr>
                <w:bCs/>
                <w:color w:val="000000"/>
                <w:sz w:val="24"/>
                <w:szCs w:val="18"/>
              </w:rPr>
              <w:t xml:space="preserve"> </w:t>
            </w:r>
            <w:r w:rsidRPr="0097362B">
              <w:rPr>
                <w:bCs/>
                <w:color w:val="000000"/>
                <w:sz w:val="24"/>
                <w:szCs w:val="18"/>
              </w:rPr>
              <w:t>(73)</w:t>
            </w:r>
          </w:p>
        </w:tc>
        <w:tc>
          <w:tcPr>
            <w:tcW w:w="3060" w:type="dxa"/>
            <w:tcBorders>
              <w:top w:val="nil"/>
              <w:left w:val="nil"/>
              <w:bottom w:val="single" w:sz="6" w:space="0" w:color="auto"/>
              <w:right w:val="single" w:sz="6" w:space="0" w:color="auto"/>
            </w:tcBorders>
            <w:shd w:val="clear" w:color="auto" w:fill="FFFFFF"/>
          </w:tcPr>
          <w:p w:rsidR="004537A3" w:rsidRPr="0097362B" w:rsidRDefault="004537A3" w:rsidP="004537A3">
            <w:pPr>
              <w:shd w:val="clear" w:color="auto" w:fill="FFFFFF"/>
              <w:spacing w:before="60" w:after="60"/>
              <w:ind w:firstLine="0"/>
              <w:rPr>
                <w:sz w:val="24"/>
              </w:rPr>
            </w:pPr>
          </w:p>
        </w:tc>
      </w:tr>
      <w:tr w:rsidR="004537A3" w:rsidRPr="0097362B">
        <w:tblPrEx>
          <w:tblCellMar>
            <w:top w:w="0" w:type="dxa"/>
            <w:bottom w:w="0" w:type="dxa"/>
          </w:tblCellMar>
        </w:tblPrEx>
        <w:tc>
          <w:tcPr>
            <w:tcW w:w="1243" w:type="dxa"/>
            <w:tcBorders>
              <w:top w:val="single" w:sz="6" w:space="0" w:color="auto"/>
              <w:left w:val="single" w:sz="6" w:space="0" w:color="auto"/>
              <w:bottom w:val="nil"/>
              <w:right w:val="nil"/>
            </w:tcBorders>
            <w:shd w:val="clear" w:color="auto" w:fill="FFFFFF"/>
          </w:tcPr>
          <w:p w:rsidR="004537A3" w:rsidRPr="0097362B" w:rsidRDefault="004537A3" w:rsidP="004537A3">
            <w:pPr>
              <w:shd w:val="clear" w:color="auto" w:fill="FFFFFF"/>
              <w:spacing w:before="60" w:after="60"/>
              <w:ind w:right="226" w:firstLine="0"/>
              <w:rPr>
                <w:sz w:val="24"/>
              </w:rPr>
            </w:pPr>
            <w:r w:rsidRPr="0097362B">
              <w:rPr>
                <w:bCs/>
                <w:color w:val="000000"/>
                <w:sz w:val="24"/>
                <w:szCs w:val="18"/>
              </w:rPr>
              <w:t>1892</w:t>
            </w:r>
          </w:p>
        </w:tc>
        <w:tc>
          <w:tcPr>
            <w:tcW w:w="1736" w:type="dxa"/>
            <w:gridSpan w:val="3"/>
            <w:tcBorders>
              <w:top w:val="single" w:sz="6" w:space="0" w:color="auto"/>
              <w:left w:val="nil"/>
              <w:bottom w:val="nil"/>
              <w:right w:val="nil"/>
            </w:tcBorders>
            <w:shd w:val="clear" w:color="auto" w:fill="FFFFFF"/>
          </w:tcPr>
          <w:p w:rsidR="004537A3" w:rsidRPr="0097362B" w:rsidRDefault="004537A3" w:rsidP="004537A3">
            <w:pPr>
              <w:shd w:val="clear" w:color="auto" w:fill="FFFFFF"/>
              <w:spacing w:before="60" w:after="60"/>
              <w:ind w:firstLine="0"/>
              <w:rPr>
                <w:sz w:val="24"/>
              </w:rPr>
            </w:pPr>
          </w:p>
        </w:tc>
        <w:tc>
          <w:tcPr>
            <w:tcW w:w="1881" w:type="dxa"/>
            <w:tcBorders>
              <w:top w:val="single" w:sz="6" w:space="0" w:color="auto"/>
              <w:left w:val="nil"/>
              <w:bottom w:val="nil"/>
              <w:right w:val="nil"/>
            </w:tcBorders>
            <w:shd w:val="clear" w:color="auto" w:fill="FFFFFF"/>
          </w:tcPr>
          <w:p w:rsidR="004537A3" w:rsidRPr="0097362B" w:rsidRDefault="004537A3" w:rsidP="004537A3">
            <w:pPr>
              <w:shd w:val="clear" w:color="auto" w:fill="FFFFFF"/>
              <w:spacing w:before="60" w:after="60"/>
              <w:ind w:firstLine="0"/>
              <w:jc w:val="center"/>
              <w:rPr>
                <w:sz w:val="24"/>
              </w:rPr>
            </w:pPr>
            <w:r w:rsidRPr="0097362B">
              <w:rPr>
                <w:bCs/>
                <w:color w:val="000000"/>
                <w:sz w:val="24"/>
                <w:szCs w:val="18"/>
              </w:rPr>
              <w:t>121</w:t>
            </w:r>
          </w:p>
        </w:tc>
        <w:tc>
          <w:tcPr>
            <w:tcW w:w="3060" w:type="dxa"/>
            <w:tcBorders>
              <w:top w:val="single" w:sz="6" w:space="0" w:color="auto"/>
              <w:left w:val="nil"/>
              <w:bottom w:val="nil"/>
              <w:right w:val="single" w:sz="6" w:space="0" w:color="auto"/>
            </w:tcBorders>
            <w:shd w:val="clear" w:color="auto" w:fill="FFFFFF"/>
          </w:tcPr>
          <w:p w:rsidR="004537A3" w:rsidRPr="0097362B" w:rsidRDefault="004537A3" w:rsidP="004537A3">
            <w:pPr>
              <w:shd w:val="clear" w:color="auto" w:fill="FFFFFF"/>
              <w:spacing w:before="60" w:after="60"/>
              <w:ind w:firstLine="0"/>
              <w:rPr>
                <w:sz w:val="24"/>
              </w:rPr>
            </w:pPr>
          </w:p>
        </w:tc>
      </w:tr>
      <w:tr w:rsidR="004537A3" w:rsidRPr="0097362B">
        <w:tblPrEx>
          <w:tblCellMar>
            <w:top w:w="0" w:type="dxa"/>
            <w:bottom w:w="0" w:type="dxa"/>
          </w:tblCellMar>
        </w:tblPrEx>
        <w:tc>
          <w:tcPr>
            <w:tcW w:w="1243" w:type="dxa"/>
            <w:tcBorders>
              <w:top w:val="nil"/>
              <w:left w:val="single" w:sz="6" w:space="0" w:color="auto"/>
              <w:bottom w:val="nil"/>
              <w:right w:val="nil"/>
            </w:tcBorders>
            <w:shd w:val="clear" w:color="auto" w:fill="FFFFFF"/>
          </w:tcPr>
          <w:p w:rsidR="004537A3" w:rsidRPr="0097362B" w:rsidRDefault="004537A3" w:rsidP="004537A3">
            <w:pPr>
              <w:shd w:val="clear" w:color="auto" w:fill="FFFFFF"/>
              <w:spacing w:before="60" w:after="60"/>
              <w:ind w:right="226" w:firstLine="0"/>
              <w:rPr>
                <w:sz w:val="24"/>
              </w:rPr>
            </w:pPr>
            <w:r w:rsidRPr="0097362B">
              <w:rPr>
                <w:bCs/>
                <w:color w:val="000000"/>
                <w:sz w:val="24"/>
                <w:szCs w:val="18"/>
              </w:rPr>
              <w:t>1893</w:t>
            </w:r>
          </w:p>
        </w:tc>
        <w:tc>
          <w:tcPr>
            <w:tcW w:w="1736" w:type="dxa"/>
            <w:gridSpan w:val="3"/>
            <w:tcBorders>
              <w:top w:val="nil"/>
              <w:left w:val="nil"/>
              <w:bottom w:val="nil"/>
              <w:right w:val="nil"/>
            </w:tcBorders>
            <w:shd w:val="clear" w:color="auto" w:fill="FFFFFF"/>
          </w:tcPr>
          <w:p w:rsidR="004537A3" w:rsidRPr="0097362B" w:rsidRDefault="004537A3" w:rsidP="004537A3">
            <w:pPr>
              <w:shd w:val="clear" w:color="auto" w:fill="FFFFFF"/>
              <w:spacing w:before="60" w:after="60"/>
              <w:ind w:firstLine="0"/>
              <w:rPr>
                <w:sz w:val="24"/>
              </w:rPr>
            </w:pPr>
          </w:p>
        </w:tc>
        <w:tc>
          <w:tcPr>
            <w:tcW w:w="1881" w:type="dxa"/>
            <w:tcBorders>
              <w:top w:val="nil"/>
              <w:left w:val="nil"/>
              <w:bottom w:val="nil"/>
              <w:right w:val="nil"/>
            </w:tcBorders>
            <w:shd w:val="clear" w:color="auto" w:fill="FFFFFF"/>
          </w:tcPr>
          <w:p w:rsidR="004537A3" w:rsidRPr="0097362B" w:rsidRDefault="004537A3" w:rsidP="004537A3">
            <w:pPr>
              <w:shd w:val="clear" w:color="auto" w:fill="FFFFFF"/>
              <w:spacing w:before="60" w:after="60"/>
              <w:ind w:firstLine="0"/>
              <w:jc w:val="center"/>
              <w:rPr>
                <w:sz w:val="24"/>
              </w:rPr>
            </w:pPr>
            <w:r w:rsidRPr="0097362B">
              <w:rPr>
                <w:bCs/>
                <w:color w:val="000000"/>
                <w:sz w:val="24"/>
                <w:szCs w:val="18"/>
              </w:rPr>
              <w:t>120</w:t>
            </w:r>
          </w:p>
        </w:tc>
        <w:tc>
          <w:tcPr>
            <w:tcW w:w="3060" w:type="dxa"/>
            <w:tcBorders>
              <w:top w:val="nil"/>
              <w:left w:val="nil"/>
              <w:bottom w:val="nil"/>
              <w:right w:val="single" w:sz="6" w:space="0" w:color="auto"/>
            </w:tcBorders>
            <w:shd w:val="clear" w:color="auto" w:fill="FFFFFF"/>
          </w:tcPr>
          <w:p w:rsidR="004537A3" w:rsidRPr="0097362B" w:rsidRDefault="004537A3" w:rsidP="004537A3">
            <w:pPr>
              <w:shd w:val="clear" w:color="auto" w:fill="FFFFFF"/>
              <w:spacing w:before="60" w:after="60"/>
              <w:ind w:firstLine="0"/>
              <w:rPr>
                <w:sz w:val="24"/>
              </w:rPr>
            </w:pPr>
          </w:p>
        </w:tc>
      </w:tr>
      <w:tr w:rsidR="004537A3" w:rsidRPr="0097362B">
        <w:tblPrEx>
          <w:tblCellMar>
            <w:top w:w="0" w:type="dxa"/>
            <w:bottom w:w="0" w:type="dxa"/>
          </w:tblCellMar>
        </w:tblPrEx>
        <w:tc>
          <w:tcPr>
            <w:tcW w:w="1243" w:type="dxa"/>
            <w:tcBorders>
              <w:top w:val="nil"/>
              <w:left w:val="single" w:sz="6" w:space="0" w:color="auto"/>
              <w:bottom w:val="nil"/>
              <w:right w:val="nil"/>
            </w:tcBorders>
            <w:shd w:val="clear" w:color="auto" w:fill="FFFFFF"/>
          </w:tcPr>
          <w:p w:rsidR="004537A3" w:rsidRPr="0097362B" w:rsidRDefault="004537A3" w:rsidP="004537A3">
            <w:pPr>
              <w:shd w:val="clear" w:color="auto" w:fill="FFFFFF"/>
              <w:spacing w:before="60" w:after="60"/>
              <w:ind w:right="226" w:firstLine="0"/>
              <w:rPr>
                <w:sz w:val="24"/>
              </w:rPr>
            </w:pPr>
            <w:r w:rsidRPr="0097362B">
              <w:rPr>
                <w:bCs/>
                <w:color w:val="000000"/>
                <w:sz w:val="24"/>
                <w:szCs w:val="18"/>
              </w:rPr>
              <w:t>1894</w:t>
            </w:r>
          </w:p>
        </w:tc>
        <w:tc>
          <w:tcPr>
            <w:tcW w:w="1736" w:type="dxa"/>
            <w:gridSpan w:val="3"/>
            <w:tcBorders>
              <w:top w:val="nil"/>
              <w:left w:val="nil"/>
              <w:bottom w:val="nil"/>
              <w:right w:val="nil"/>
            </w:tcBorders>
            <w:shd w:val="clear" w:color="auto" w:fill="FFFFFF"/>
          </w:tcPr>
          <w:p w:rsidR="004537A3" w:rsidRPr="0097362B" w:rsidRDefault="004537A3" w:rsidP="004537A3">
            <w:pPr>
              <w:shd w:val="clear" w:color="auto" w:fill="FFFFFF"/>
              <w:spacing w:before="60" w:after="60"/>
              <w:ind w:firstLine="0"/>
              <w:rPr>
                <w:sz w:val="24"/>
              </w:rPr>
            </w:pPr>
          </w:p>
        </w:tc>
        <w:tc>
          <w:tcPr>
            <w:tcW w:w="1881" w:type="dxa"/>
            <w:tcBorders>
              <w:top w:val="nil"/>
              <w:left w:val="nil"/>
              <w:bottom w:val="nil"/>
              <w:right w:val="nil"/>
            </w:tcBorders>
            <w:shd w:val="clear" w:color="auto" w:fill="FFFFFF"/>
          </w:tcPr>
          <w:p w:rsidR="004537A3" w:rsidRPr="0097362B" w:rsidRDefault="004537A3" w:rsidP="004537A3">
            <w:pPr>
              <w:shd w:val="clear" w:color="auto" w:fill="FFFFFF"/>
              <w:spacing w:before="60" w:after="60"/>
              <w:ind w:firstLine="0"/>
              <w:jc w:val="center"/>
              <w:rPr>
                <w:sz w:val="24"/>
              </w:rPr>
            </w:pPr>
            <w:r w:rsidRPr="0097362B">
              <w:rPr>
                <w:bCs/>
                <w:color w:val="000000"/>
                <w:sz w:val="24"/>
                <w:szCs w:val="18"/>
              </w:rPr>
              <w:t>118</w:t>
            </w:r>
          </w:p>
        </w:tc>
        <w:tc>
          <w:tcPr>
            <w:tcW w:w="3060" w:type="dxa"/>
            <w:tcBorders>
              <w:top w:val="nil"/>
              <w:left w:val="nil"/>
              <w:bottom w:val="nil"/>
              <w:right w:val="single" w:sz="6" w:space="0" w:color="auto"/>
            </w:tcBorders>
            <w:shd w:val="clear" w:color="auto" w:fill="FFFFFF"/>
          </w:tcPr>
          <w:p w:rsidR="004537A3" w:rsidRPr="0097362B" w:rsidRDefault="004537A3" w:rsidP="004537A3">
            <w:pPr>
              <w:shd w:val="clear" w:color="auto" w:fill="FFFFFF"/>
              <w:spacing w:before="60" w:after="60"/>
              <w:ind w:firstLine="0"/>
              <w:rPr>
                <w:sz w:val="24"/>
              </w:rPr>
            </w:pPr>
          </w:p>
        </w:tc>
      </w:tr>
      <w:tr w:rsidR="004537A3" w:rsidRPr="0097362B">
        <w:tblPrEx>
          <w:tblCellMar>
            <w:top w:w="0" w:type="dxa"/>
            <w:bottom w:w="0" w:type="dxa"/>
          </w:tblCellMar>
        </w:tblPrEx>
        <w:tc>
          <w:tcPr>
            <w:tcW w:w="1243" w:type="dxa"/>
            <w:tcBorders>
              <w:top w:val="nil"/>
              <w:left w:val="single" w:sz="6" w:space="0" w:color="auto"/>
              <w:bottom w:val="nil"/>
              <w:right w:val="nil"/>
            </w:tcBorders>
            <w:shd w:val="clear" w:color="auto" w:fill="FFFFFF"/>
          </w:tcPr>
          <w:p w:rsidR="004537A3" w:rsidRPr="0097362B" w:rsidRDefault="004537A3" w:rsidP="004537A3">
            <w:pPr>
              <w:shd w:val="clear" w:color="auto" w:fill="FFFFFF"/>
              <w:spacing w:before="60" w:after="60"/>
              <w:ind w:right="230" w:firstLine="0"/>
              <w:rPr>
                <w:sz w:val="24"/>
              </w:rPr>
            </w:pPr>
            <w:r w:rsidRPr="0097362B">
              <w:rPr>
                <w:bCs/>
                <w:color w:val="000000"/>
                <w:sz w:val="24"/>
                <w:szCs w:val="18"/>
              </w:rPr>
              <w:t>1895</w:t>
            </w:r>
          </w:p>
        </w:tc>
        <w:tc>
          <w:tcPr>
            <w:tcW w:w="1736" w:type="dxa"/>
            <w:gridSpan w:val="3"/>
            <w:tcBorders>
              <w:top w:val="nil"/>
              <w:left w:val="nil"/>
              <w:bottom w:val="nil"/>
              <w:right w:val="nil"/>
            </w:tcBorders>
            <w:shd w:val="clear" w:color="auto" w:fill="FFFFFF"/>
          </w:tcPr>
          <w:p w:rsidR="004537A3" w:rsidRPr="0097362B" w:rsidRDefault="004537A3" w:rsidP="004537A3">
            <w:pPr>
              <w:shd w:val="clear" w:color="auto" w:fill="FFFFFF"/>
              <w:spacing w:before="60" w:after="60"/>
              <w:ind w:firstLine="0"/>
              <w:rPr>
                <w:sz w:val="24"/>
              </w:rPr>
            </w:pPr>
          </w:p>
        </w:tc>
        <w:tc>
          <w:tcPr>
            <w:tcW w:w="1881" w:type="dxa"/>
            <w:tcBorders>
              <w:top w:val="nil"/>
              <w:left w:val="nil"/>
              <w:bottom w:val="nil"/>
              <w:right w:val="nil"/>
            </w:tcBorders>
            <w:shd w:val="clear" w:color="auto" w:fill="FFFFFF"/>
          </w:tcPr>
          <w:p w:rsidR="004537A3" w:rsidRPr="0097362B" w:rsidRDefault="004537A3" w:rsidP="004537A3">
            <w:pPr>
              <w:shd w:val="clear" w:color="auto" w:fill="FFFFFF"/>
              <w:spacing w:before="60" w:after="60"/>
              <w:ind w:firstLine="0"/>
              <w:jc w:val="center"/>
              <w:rPr>
                <w:sz w:val="24"/>
              </w:rPr>
            </w:pPr>
            <w:r w:rsidRPr="0097362B">
              <w:rPr>
                <w:bCs/>
                <w:color w:val="000000"/>
                <w:sz w:val="24"/>
                <w:szCs w:val="18"/>
              </w:rPr>
              <w:t>114</w:t>
            </w:r>
            <w:r>
              <w:rPr>
                <w:bCs/>
                <w:color w:val="000000"/>
                <w:sz w:val="24"/>
                <w:szCs w:val="18"/>
              </w:rPr>
              <w:t xml:space="preserve"> </w:t>
            </w:r>
            <w:r w:rsidRPr="0097362B">
              <w:rPr>
                <w:bCs/>
                <w:color w:val="000000"/>
                <w:sz w:val="24"/>
                <w:szCs w:val="18"/>
              </w:rPr>
              <w:t>(31 J</w:t>
            </w:r>
            <w:r w:rsidRPr="0097362B">
              <w:rPr>
                <w:bCs/>
                <w:color w:val="FF0000"/>
                <w:sz w:val="24"/>
                <w:szCs w:val="18"/>
                <w:vertAlign w:val="superscript"/>
              </w:rPr>
              <w:t>21</w:t>
            </w:r>
          </w:p>
        </w:tc>
        <w:tc>
          <w:tcPr>
            <w:tcW w:w="3060" w:type="dxa"/>
            <w:tcBorders>
              <w:top w:val="nil"/>
              <w:left w:val="nil"/>
              <w:bottom w:val="nil"/>
              <w:right w:val="single" w:sz="6" w:space="0" w:color="auto"/>
            </w:tcBorders>
            <w:shd w:val="clear" w:color="auto" w:fill="FFFFFF"/>
          </w:tcPr>
          <w:p w:rsidR="004537A3" w:rsidRPr="0097362B" w:rsidRDefault="004537A3" w:rsidP="004537A3">
            <w:pPr>
              <w:shd w:val="clear" w:color="auto" w:fill="FFFFFF"/>
              <w:spacing w:before="60" w:after="60"/>
              <w:ind w:firstLine="0"/>
              <w:rPr>
                <w:sz w:val="24"/>
              </w:rPr>
            </w:pPr>
          </w:p>
        </w:tc>
      </w:tr>
      <w:tr w:rsidR="004537A3" w:rsidRPr="0097362B">
        <w:tblPrEx>
          <w:tblCellMar>
            <w:top w:w="0" w:type="dxa"/>
            <w:bottom w:w="0" w:type="dxa"/>
          </w:tblCellMar>
        </w:tblPrEx>
        <w:tc>
          <w:tcPr>
            <w:tcW w:w="1243" w:type="dxa"/>
            <w:tcBorders>
              <w:top w:val="nil"/>
              <w:left w:val="single" w:sz="6" w:space="0" w:color="auto"/>
              <w:bottom w:val="nil"/>
              <w:right w:val="nil"/>
            </w:tcBorders>
            <w:shd w:val="clear" w:color="auto" w:fill="FFFFFF"/>
          </w:tcPr>
          <w:p w:rsidR="004537A3" w:rsidRPr="0097362B" w:rsidRDefault="004537A3" w:rsidP="004537A3">
            <w:pPr>
              <w:shd w:val="clear" w:color="auto" w:fill="FFFFFF"/>
              <w:spacing w:before="60" w:after="60"/>
              <w:ind w:right="226" w:firstLine="0"/>
              <w:rPr>
                <w:sz w:val="24"/>
              </w:rPr>
            </w:pPr>
            <w:r w:rsidRPr="0097362B">
              <w:rPr>
                <w:bCs/>
                <w:color w:val="000000"/>
                <w:sz w:val="24"/>
                <w:szCs w:val="18"/>
              </w:rPr>
              <w:t>1896</w:t>
            </w:r>
          </w:p>
        </w:tc>
        <w:tc>
          <w:tcPr>
            <w:tcW w:w="1736" w:type="dxa"/>
            <w:gridSpan w:val="3"/>
            <w:tcBorders>
              <w:top w:val="nil"/>
              <w:left w:val="nil"/>
              <w:bottom w:val="nil"/>
              <w:right w:val="nil"/>
            </w:tcBorders>
            <w:shd w:val="clear" w:color="auto" w:fill="FFFFFF"/>
          </w:tcPr>
          <w:p w:rsidR="004537A3" w:rsidRPr="0097362B" w:rsidRDefault="004537A3" w:rsidP="004537A3">
            <w:pPr>
              <w:shd w:val="clear" w:color="auto" w:fill="FFFFFF"/>
              <w:spacing w:before="60" w:after="60"/>
              <w:ind w:firstLine="0"/>
              <w:rPr>
                <w:sz w:val="24"/>
              </w:rPr>
            </w:pPr>
          </w:p>
        </w:tc>
        <w:tc>
          <w:tcPr>
            <w:tcW w:w="1881" w:type="dxa"/>
            <w:tcBorders>
              <w:top w:val="nil"/>
              <w:left w:val="nil"/>
              <w:bottom w:val="nil"/>
              <w:right w:val="nil"/>
            </w:tcBorders>
            <w:shd w:val="clear" w:color="auto" w:fill="FFFFFF"/>
          </w:tcPr>
          <w:p w:rsidR="004537A3" w:rsidRPr="0097362B" w:rsidRDefault="004537A3" w:rsidP="004537A3">
            <w:pPr>
              <w:shd w:val="clear" w:color="auto" w:fill="FFFFFF"/>
              <w:spacing w:before="60" w:after="60"/>
              <w:ind w:firstLine="0"/>
              <w:jc w:val="center"/>
              <w:rPr>
                <w:sz w:val="24"/>
              </w:rPr>
            </w:pPr>
            <w:r w:rsidRPr="0097362B">
              <w:rPr>
                <w:bCs/>
                <w:color w:val="000000"/>
                <w:sz w:val="24"/>
                <w:szCs w:val="18"/>
              </w:rPr>
              <w:t>125</w:t>
            </w:r>
            <w:r>
              <w:rPr>
                <w:bCs/>
                <w:color w:val="000000"/>
                <w:sz w:val="24"/>
                <w:szCs w:val="18"/>
              </w:rPr>
              <w:t xml:space="preserve"> </w:t>
            </w:r>
            <w:r w:rsidRPr="0097362B">
              <w:rPr>
                <w:bCs/>
                <w:color w:val="000000"/>
                <w:sz w:val="24"/>
                <w:szCs w:val="18"/>
              </w:rPr>
              <w:t>(31)</w:t>
            </w:r>
          </w:p>
        </w:tc>
        <w:tc>
          <w:tcPr>
            <w:tcW w:w="3060" w:type="dxa"/>
            <w:tcBorders>
              <w:top w:val="nil"/>
              <w:left w:val="nil"/>
              <w:bottom w:val="nil"/>
              <w:right w:val="single" w:sz="6" w:space="0" w:color="auto"/>
            </w:tcBorders>
            <w:shd w:val="clear" w:color="auto" w:fill="FFFFFF"/>
          </w:tcPr>
          <w:p w:rsidR="004537A3" w:rsidRPr="0097362B" w:rsidRDefault="004537A3" w:rsidP="004537A3">
            <w:pPr>
              <w:shd w:val="clear" w:color="auto" w:fill="FFFFFF"/>
              <w:spacing w:before="60" w:after="60"/>
              <w:ind w:firstLine="0"/>
              <w:rPr>
                <w:sz w:val="24"/>
              </w:rPr>
            </w:pPr>
          </w:p>
        </w:tc>
      </w:tr>
      <w:tr w:rsidR="004537A3" w:rsidRPr="0097362B">
        <w:tblPrEx>
          <w:tblCellMar>
            <w:top w:w="0" w:type="dxa"/>
            <w:bottom w:w="0" w:type="dxa"/>
          </w:tblCellMar>
        </w:tblPrEx>
        <w:tc>
          <w:tcPr>
            <w:tcW w:w="1243" w:type="dxa"/>
            <w:tcBorders>
              <w:top w:val="nil"/>
              <w:left w:val="single" w:sz="6" w:space="0" w:color="auto"/>
              <w:bottom w:val="nil"/>
              <w:right w:val="nil"/>
            </w:tcBorders>
            <w:shd w:val="clear" w:color="auto" w:fill="FFFFFF"/>
          </w:tcPr>
          <w:p w:rsidR="004537A3" w:rsidRPr="0097362B" w:rsidRDefault="004537A3" w:rsidP="004537A3">
            <w:pPr>
              <w:shd w:val="clear" w:color="auto" w:fill="FFFFFF"/>
              <w:spacing w:before="60" w:after="60"/>
              <w:ind w:right="226" w:firstLine="0"/>
              <w:rPr>
                <w:sz w:val="24"/>
              </w:rPr>
            </w:pPr>
            <w:r w:rsidRPr="0097362B">
              <w:rPr>
                <w:bCs/>
                <w:color w:val="000000"/>
                <w:sz w:val="24"/>
                <w:szCs w:val="18"/>
              </w:rPr>
              <w:t>1897</w:t>
            </w:r>
          </w:p>
        </w:tc>
        <w:tc>
          <w:tcPr>
            <w:tcW w:w="1736" w:type="dxa"/>
            <w:gridSpan w:val="3"/>
            <w:tcBorders>
              <w:top w:val="nil"/>
              <w:left w:val="nil"/>
              <w:bottom w:val="nil"/>
              <w:right w:val="nil"/>
            </w:tcBorders>
            <w:shd w:val="clear" w:color="auto" w:fill="FFFFFF"/>
          </w:tcPr>
          <w:p w:rsidR="004537A3" w:rsidRPr="0097362B" w:rsidRDefault="004537A3" w:rsidP="004537A3">
            <w:pPr>
              <w:shd w:val="clear" w:color="auto" w:fill="FFFFFF"/>
              <w:spacing w:before="60" w:after="60"/>
              <w:ind w:firstLine="0"/>
              <w:rPr>
                <w:sz w:val="24"/>
              </w:rPr>
            </w:pPr>
          </w:p>
        </w:tc>
        <w:tc>
          <w:tcPr>
            <w:tcW w:w="1881" w:type="dxa"/>
            <w:tcBorders>
              <w:top w:val="nil"/>
              <w:left w:val="nil"/>
              <w:bottom w:val="nil"/>
              <w:right w:val="nil"/>
            </w:tcBorders>
            <w:shd w:val="clear" w:color="auto" w:fill="FFFFFF"/>
          </w:tcPr>
          <w:p w:rsidR="004537A3" w:rsidRPr="0097362B" w:rsidRDefault="004537A3" w:rsidP="004537A3">
            <w:pPr>
              <w:shd w:val="clear" w:color="auto" w:fill="FFFFFF"/>
              <w:spacing w:before="60" w:after="60"/>
              <w:ind w:firstLine="0"/>
              <w:jc w:val="center"/>
              <w:rPr>
                <w:sz w:val="24"/>
              </w:rPr>
            </w:pPr>
            <w:r w:rsidRPr="0097362B">
              <w:rPr>
                <w:bCs/>
                <w:color w:val="000000"/>
                <w:sz w:val="24"/>
                <w:szCs w:val="18"/>
              </w:rPr>
              <w:t>121</w:t>
            </w:r>
            <w:r>
              <w:rPr>
                <w:bCs/>
                <w:color w:val="000000"/>
                <w:sz w:val="24"/>
                <w:szCs w:val="18"/>
              </w:rPr>
              <w:t xml:space="preserve"> </w:t>
            </w:r>
            <w:r w:rsidRPr="0097362B">
              <w:rPr>
                <w:bCs/>
                <w:color w:val="000000"/>
                <w:sz w:val="24"/>
                <w:szCs w:val="18"/>
              </w:rPr>
              <w:t>(31)</w:t>
            </w:r>
          </w:p>
        </w:tc>
        <w:tc>
          <w:tcPr>
            <w:tcW w:w="3060" w:type="dxa"/>
            <w:tcBorders>
              <w:top w:val="nil"/>
              <w:left w:val="nil"/>
              <w:bottom w:val="nil"/>
              <w:right w:val="single" w:sz="6" w:space="0" w:color="auto"/>
            </w:tcBorders>
            <w:shd w:val="clear" w:color="auto" w:fill="FFFFFF"/>
          </w:tcPr>
          <w:p w:rsidR="004537A3" w:rsidRPr="0097362B" w:rsidRDefault="004537A3" w:rsidP="004537A3">
            <w:pPr>
              <w:shd w:val="clear" w:color="auto" w:fill="FFFFFF"/>
              <w:spacing w:before="60" w:after="60"/>
              <w:ind w:firstLine="0"/>
              <w:rPr>
                <w:sz w:val="24"/>
              </w:rPr>
            </w:pPr>
          </w:p>
        </w:tc>
      </w:tr>
      <w:tr w:rsidR="004537A3" w:rsidRPr="0097362B">
        <w:tblPrEx>
          <w:tblCellMar>
            <w:top w:w="0" w:type="dxa"/>
            <w:bottom w:w="0" w:type="dxa"/>
          </w:tblCellMar>
        </w:tblPrEx>
        <w:tc>
          <w:tcPr>
            <w:tcW w:w="1243" w:type="dxa"/>
            <w:tcBorders>
              <w:top w:val="nil"/>
              <w:left w:val="single" w:sz="6" w:space="0" w:color="auto"/>
              <w:bottom w:val="nil"/>
              <w:right w:val="nil"/>
            </w:tcBorders>
            <w:shd w:val="clear" w:color="auto" w:fill="FFFFFF"/>
          </w:tcPr>
          <w:p w:rsidR="004537A3" w:rsidRPr="0097362B" w:rsidRDefault="004537A3" w:rsidP="004537A3">
            <w:pPr>
              <w:shd w:val="clear" w:color="auto" w:fill="FFFFFF"/>
              <w:spacing w:before="60" w:after="60"/>
              <w:ind w:right="230" w:firstLine="0"/>
              <w:rPr>
                <w:sz w:val="24"/>
              </w:rPr>
            </w:pPr>
            <w:r w:rsidRPr="0097362B">
              <w:rPr>
                <w:bCs/>
                <w:color w:val="000000"/>
                <w:sz w:val="24"/>
                <w:szCs w:val="18"/>
              </w:rPr>
              <w:t>1898</w:t>
            </w:r>
          </w:p>
        </w:tc>
        <w:tc>
          <w:tcPr>
            <w:tcW w:w="1736" w:type="dxa"/>
            <w:gridSpan w:val="3"/>
            <w:tcBorders>
              <w:top w:val="nil"/>
              <w:left w:val="nil"/>
              <w:bottom w:val="nil"/>
              <w:right w:val="nil"/>
            </w:tcBorders>
            <w:shd w:val="clear" w:color="auto" w:fill="FFFFFF"/>
          </w:tcPr>
          <w:p w:rsidR="004537A3" w:rsidRPr="0097362B" w:rsidRDefault="004537A3" w:rsidP="004537A3">
            <w:pPr>
              <w:shd w:val="clear" w:color="auto" w:fill="FFFFFF"/>
              <w:spacing w:before="60" w:after="60"/>
              <w:ind w:firstLine="0"/>
              <w:rPr>
                <w:sz w:val="24"/>
              </w:rPr>
            </w:pPr>
          </w:p>
        </w:tc>
        <w:tc>
          <w:tcPr>
            <w:tcW w:w="1881" w:type="dxa"/>
            <w:tcBorders>
              <w:top w:val="nil"/>
              <w:left w:val="nil"/>
              <w:bottom w:val="nil"/>
              <w:right w:val="nil"/>
            </w:tcBorders>
            <w:shd w:val="clear" w:color="auto" w:fill="FFFFFF"/>
          </w:tcPr>
          <w:p w:rsidR="004537A3" w:rsidRPr="0097362B" w:rsidRDefault="004537A3" w:rsidP="004537A3">
            <w:pPr>
              <w:shd w:val="clear" w:color="auto" w:fill="FFFFFF"/>
              <w:spacing w:before="60" w:after="60"/>
              <w:ind w:firstLine="0"/>
              <w:jc w:val="center"/>
              <w:rPr>
                <w:sz w:val="24"/>
              </w:rPr>
            </w:pPr>
            <w:r w:rsidRPr="0097362B">
              <w:rPr>
                <w:bCs/>
                <w:color w:val="000000"/>
                <w:sz w:val="24"/>
                <w:szCs w:val="18"/>
              </w:rPr>
              <w:t>117</w:t>
            </w:r>
            <w:r>
              <w:rPr>
                <w:bCs/>
                <w:color w:val="000000"/>
                <w:sz w:val="24"/>
                <w:szCs w:val="18"/>
              </w:rPr>
              <w:t xml:space="preserve"> </w:t>
            </w:r>
            <w:r w:rsidRPr="0097362B">
              <w:rPr>
                <w:bCs/>
                <w:color w:val="000000"/>
                <w:sz w:val="24"/>
                <w:szCs w:val="18"/>
              </w:rPr>
              <w:t>(32)</w:t>
            </w:r>
          </w:p>
        </w:tc>
        <w:tc>
          <w:tcPr>
            <w:tcW w:w="3060" w:type="dxa"/>
            <w:tcBorders>
              <w:top w:val="nil"/>
              <w:left w:val="nil"/>
              <w:bottom w:val="nil"/>
              <w:right w:val="single" w:sz="6" w:space="0" w:color="auto"/>
            </w:tcBorders>
            <w:shd w:val="clear" w:color="auto" w:fill="FFFFFF"/>
          </w:tcPr>
          <w:p w:rsidR="004537A3" w:rsidRPr="0097362B" w:rsidRDefault="004537A3" w:rsidP="004537A3">
            <w:pPr>
              <w:shd w:val="clear" w:color="auto" w:fill="FFFFFF"/>
              <w:spacing w:before="60" w:after="60"/>
              <w:ind w:firstLine="0"/>
              <w:rPr>
                <w:sz w:val="24"/>
              </w:rPr>
            </w:pPr>
          </w:p>
        </w:tc>
      </w:tr>
      <w:tr w:rsidR="004537A3" w:rsidRPr="0097362B">
        <w:tblPrEx>
          <w:tblCellMar>
            <w:top w:w="0" w:type="dxa"/>
            <w:bottom w:w="0" w:type="dxa"/>
          </w:tblCellMar>
        </w:tblPrEx>
        <w:tc>
          <w:tcPr>
            <w:tcW w:w="1243" w:type="dxa"/>
            <w:tcBorders>
              <w:top w:val="nil"/>
              <w:left w:val="single" w:sz="6" w:space="0" w:color="auto"/>
              <w:bottom w:val="nil"/>
              <w:right w:val="nil"/>
            </w:tcBorders>
            <w:shd w:val="clear" w:color="auto" w:fill="FFFFFF"/>
          </w:tcPr>
          <w:p w:rsidR="004537A3" w:rsidRPr="0097362B" w:rsidRDefault="004537A3" w:rsidP="004537A3">
            <w:pPr>
              <w:shd w:val="clear" w:color="auto" w:fill="FFFFFF"/>
              <w:spacing w:before="60" w:after="60"/>
              <w:ind w:right="230" w:firstLine="0"/>
              <w:rPr>
                <w:sz w:val="24"/>
              </w:rPr>
            </w:pPr>
            <w:r w:rsidRPr="0097362B">
              <w:rPr>
                <w:bCs/>
                <w:color w:val="000000"/>
                <w:sz w:val="24"/>
                <w:szCs w:val="18"/>
              </w:rPr>
              <w:t>1899</w:t>
            </w:r>
          </w:p>
        </w:tc>
        <w:tc>
          <w:tcPr>
            <w:tcW w:w="1736" w:type="dxa"/>
            <w:gridSpan w:val="3"/>
            <w:tcBorders>
              <w:top w:val="nil"/>
              <w:left w:val="nil"/>
              <w:bottom w:val="nil"/>
              <w:right w:val="nil"/>
            </w:tcBorders>
            <w:shd w:val="clear" w:color="auto" w:fill="FFFFFF"/>
          </w:tcPr>
          <w:p w:rsidR="004537A3" w:rsidRPr="0097362B" w:rsidRDefault="004537A3" w:rsidP="004537A3">
            <w:pPr>
              <w:shd w:val="clear" w:color="auto" w:fill="FFFFFF"/>
              <w:spacing w:before="60" w:after="60"/>
              <w:ind w:firstLine="0"/>
              <w:rPr>
                <w:sz w:val="24"/>
              </w:rPr>
            </w:pPr>
          </w:p>
        </w:tc>
        <w:tc>
          <w:tcPr>
            <w:tcW w:w="1881" w:type="dxa"/>
            <w:tcBorders>
              <w:top w:val="nil"/>
              <w:left w:val="nil"/>
              <w:bottom w:val="nil"/>
              <w:right w:val="nil"/>
            </w:tcBorders>
            <w:shd w:val="clear" w:color="auto" w:fill="FFFFFF"/>
          </w:tcPr>
          <w:p w:rsidR="004537A3" w:rsidRPr="0097362B" w:rsidRDefault="004537A3" w:rsidP="004537A3">
            <w:pPr>
              <w:shd w:val="clear" w:color="auto" w:fill="FFFFFF"/>
              <w:spacing w:before="60" w:after="60"/>
              <w:ind w:firstLine="0"/>
              <w:jc w:val="center"/>
              <w:rPr>
                <w:sz w:val="24"/>
              </w:rPr>
            </w:pPr>
            <w:r w:rsidRPr="0097362B">
              <w:rPr>
                <w:bCs/>
                <w:color w:val="000000"/>
                <w:sz w:val="24"/>
                <w:szCs w:val="18"/>
              </w:rPr>
              <w:t>111</w:t>
            </w:r>
            <w:r>
              <w:rPr>
                <w:bCs/>
                <w:color w:val="000000"/>
                <w:sz w:val="24"/>
                <w:szCs w:val="18"/>
              </w:rPr>
              <w:t xml:space="preserve"> </w:t>
            </w:r>
            <w:r w:rsidRPr="0097362B">
              <w:rPr>
                <w:bCs/>
                <w:color w:val="000000"/>
                <w:sz w:val="24"/>
                <w:szCs w:val="18"/>
              </w:rPr>
              <w:t>(34)</w:t>
            </w:r>
          </w:p>
        </w:tc>
        <w:tc>
          <w:tcPr>
            <w:tcW w:w="3060" w:type="dxa"/>
            <w:tcBorders>
              <w:top w:val="nil"/>
              <w:left w:val="nil"/>
              <w:bottom w:val="nil"/>
              <w:right w:val="single" w:sz="6" w:space="0" w:color="auto"/>
            </w:tcBorders>
            <w:shd w:val="clear" w:color="auto" w:fill="FFFFFF"/>
          </w:tcPr>
          <w:p w:rsidR="004537A3" w:rsidRPr="0097362B" w:rsidRDefault="004537A3" w:rsidP="004537A3">
            <w:pPr>
              <w:shd w:val="clear" w:color="auto" w:fill="FFFFFF"/>
              <w:spacing w:before="60" w:after="60"/>
              <w:ind w:firstLine="0"/>
              <w:rPr>
                <w:sz w:val="24"/>
              </w:rPr>
            </w:pPr>
          </w:p>
        </w:tc>
      </w:tr>
      <w:tr w:rsidR="004537A3" w:rsidRPr="0097362B">
        <w:tblPrEx>
          <w:tblCellMar>
            <w:top w:w="0" w:type="dxa"/>
            <w:bottom w:w="0" w:type="dxa"/>
          </w:tblCellMar>
        </w:tblPrEx>
        <w:tc>
          <w:tcPr>
            <w:tcW w:w="1243" w:type="dxa"/>
            <w:tcBorders>
              <w:top w:val="nil"/>
              <w:left w:val="single" w:sz="6" w:space="0" w:color="auto"/>
              <w:bottom w:val="nil"/>
              <w:right w:val="nil"/>
            </w:tcBorders>
            <w:shd w:val="clear" w:color="auto" w:fill="FFFFFF"/>
          </w:tcPr>
          <w:p w:rsidR="004537A3" w:rsidRPr="0097362B" w:rsidRDefault="004537A3" w:rsidP="004537A3">
            <w:pPr>
              <w:shd w:val="clear" w:color="auto" w:fill="FFFFFF"/>
              <w:spacing w:before="60" w:after="60"/>
              <w:ind w:right="235" w:firstLine="0"/>
              <w:rPr>
                <w:sz w:val="24"/>
              </w:rPr>
            </w:pPr>
            <w:r w:rsidRPr="0097362B">
              <w:rPr>
                <w:bCs/>
                <w:color w:val="000000"/>
                <w:sz w:val="24"/>
                <w:szCs w:val="18"/>
              </w:rPr>
              <w:t>1900</w:t>
            </w:r>
          </w:p>
        </w:tc>
        <w:tc>
          <w:tcPr>
            <w:tcW w:w="1736" w:type="dxa"/>
            <w:gridSpan w:val="3"/>
            <w:tcBorders>
              <w:top w:val="nil"/>
              <w:left w:val="nil"/>
              <w:bottom w:val="nil"/>
              <w:right w:val="nil"/>
            </w:tcBorders>
            <w:shd w:val="clear" w:color="auto" w:fill="FFFFFF"/>
          </w:tcPr>
          <w:p w:rsidR="004537A3" w:rsidRPr="0097362B" w:rsidRDefault="004537A3" w:rsidP="004537A3">
            <w:pPr>
              <w:shd w:val="clear" w:color="auto" w:fill="FFFFFF"/>
              <w:spacing w:before="60" w:after="60"/>
              <w:ind w:firstLine="0"/>
              <w:rPr>
                <w:sz w:val="24"/>
              </w:rPr>
            </w:pPr>
          </w:p>
        </w:tc>
        <w:tc>
          <w:tcPr>
            <w:tcW w:w="1881" w:type="dxa"/>
            <w:tcBorders>
              <w:top w:val="nil"/>
              <w:left w:val="nil"/>
              <w:bottom w:val="nil"/>
              <w:right w:val="nil"/>
            </w:tcBorders>
            <w:shd w:val="clear" w:color="auto" w:fill="FFFFFF"/>
          </w:tcPr>
          <w:p w:rsidR="004537A3" w:rsidRPr="0097362B" w:rsidRDefault="004537A3" w:rsidP="004537A3">
            <w:pPr>
              <w:shd w:val="clear" w:color="auto" w:fill="FFFFFF"/>
              <w:spacing w:before="60" w:after="60"/>
              <w:ind w:firstLine="0"/>
              <w:jc w:val="center"/>
              <w:rPr>
                <w:sz w:val="24"/>
              </w:rPr>
            </w:pPr>
            <w:r w:rsidRPr="0097362B">
              <w:rPr>
                <w:bCs/>
                <w:color w:val="000000"/>
                <w:sz w:val="24"/>
                <w:szCs w:val="18"/>
              </w:rPr>
              <w:t>107</w:t>
            </w:r>
            <w:r>
              <w:rPr>
                <w:bCs/>
                <w:color w:val="000000"/>
                <w:sz w:val="24"/>
                <w:szCs w:val="18"/>
              </w:rPr>
              <w:t xml:space="preserve"> </w:t>
            </w:r>
            <w:r w:rsidRPr="0097362B">
              <w:rPr>
                <w:bCs/>
                <w:color w:val="000000"/>
                <w:sz w:val="24"/>
                <w:szCs w:val="18"/>
              </w:rPr>
              <w:t>(31 i-3</w:t>
            </w:r>
            <w:r w:rsidRPr="0097362B">
              <w:rPr>
                <w:bCs/>
                <w:color w:val="FF0000"/>
                <w:sz w:val="24"/>
                <w:szCs w:val="18"/>
                <w:vertAlign w:val="superscript"/>
              </w:rPr>
              <w:t>22</w:t>
            </w:r>
            <w:r w:rsidRPr="0097362B">
              <w:rPr>
                <w:bCs/>
                <w:color w:val="000000"/>
                <w:sz w:val="24"/>
                <w:szCs w:val="18"/>
              </w:rPr>
              <w:t>)</w:t>
            </w:r>
          </w:p>
        </w:tc>
        <w:tc>
          <w:tcPr>
            <w:tcW w:w="3060" w:type="dxa"/>
            <w:tcBorders>
              <w:top w:val="nil"/>
              <w:left w:val="nil"/>
              <w:bottom w:val="nil"/>
              <w:right w:val="single" w:sz="6" w:space="0" w:color="auto"/>
            </w:tcBorders>
            <w:shd w:val="clear" w:color="auto" w:fill="FFFFFF"/>
          </w:tcPr>
          <w:p w:rsidR="004537A3" w:rsidRPr="0097362B" w:rsidRDefault="004537A3" w:rsidP="004537A3">
            <w:pPr>
              <w:shd w:val="clear" w:color="auto" w:fill="FFFFFF"/>
              <w:spacing w:before="60" w:after="60"/>
              <w:ind w:firstLine="0"/>
              <w:rPr>
                <w:sz w:val="24"/>
              </w:rPr>
            </w:pPr>
          </w:p>
        </w:tc>
      </w:tr>
      <w:tr w:rsidR="004537A3" w:rsidRPr="0097362B">
        <w:tblPrEx>
          <w:tblCellMar>
            <w:top w:w="0" w:type="dxa"/>
            <w:bottom w:w="0" w:type="dxa"/>
          </w:tblCellMar>
        </w:tblPrEx>
        <w:tc>
          <w:tcPr>
            <w:tcW w:w="1243" w:type="dxa"/>
            <w:tcBorders>
              <w:top w:val="nil"/>
              <w:left w:val="single" w:sz="6" w:space="0" w:color="auto"/>
              <w:bottom w:val="nil"/>
              <w:right w:val="nil"/>
            </w:tcBorders>
            <w:shd w:val="clear" w:color="auto" w:fill="FFFFFF"/>
          </w:tcPr>
          <w:p w:rsidR="004537A3" w:rsidRPr="0097362B" w:rsidRDefault="004537A3" w:rsidP="004537A3">
            <w:pPr>
              <w:shd w:val="clear" w:color="auto" w:fill="FFFFFF"/>
              <w:spacing w:before="60" w:after="60"/>
              <w:ind w:right="259" w:firstLine="0"/>
              <w:rPr>
                <w:sz w:val="24"/>
              </w:rPr>
            </w:pPr>
            <w:r w:rsidRPr="0097362B">
              <w:rPr>
                <w:bCs/>
                <w:color w:val="000000"/>
                <w:sz w:val="24"/>
                <w:szCs w:val="18"/>
              </w:rPr>
              <w:t>1901</w:t>
            </w:r>
          </w:p>
        </w:tc>
        <w:tc>
          <w:tcPr>
            <w:tcW w:w="1736" w:type="dxa"/>
            <w:gridSpan w:val="3"/>
            <w:tcBorders>
              <w:top w:val="nil"/>
              <w:left w:val="nil"/>
              <w:bottom w:val="nil"/>
              <w:right w:val="nil"/>
            </w:tcBorders>
            <w:shd w:val="clear" w:color="auto" w:fill="FFFFFF"/>
          </w:tcPr>
          <w:p w:rsidR="004537A3" w:rsidRPr="0097362B" w:rsidRDefault="004537A3" w:rsidP="004537A3">
            <w:pPr>
              <w:shd w:val="clear" w:color="auto" w:fill="FFFFFF"/>
              <w:spacing w:before="60" w:after="60"/>
              <w:ind w:right="365" w:firstLine="0"/>
              <w:rPr>
                <w:sz w:val="24"/>
              </w:rPr>
            </w:pPr>
            <w:r w:rsidRPr="0097362B">
              <w:rPr>
                <w:bCs/>
                <w:color w:val="000000"/>
                <w:sz w:val="24"/>
                <w:szCs w:val="18"/>
              </w:rPr>
              <w:t>65</w:t>
            </w:r>
            <w:r w:rsidRPr="0097362B">
              <w:rPr>
                <w:bCs/>
                <w:color w:val="FF0000"/>
                <w:sz w:val="24"/>
                <w:szCs w:val="18"/>
                <w:vertAlign w:val="superscript"/>
              </w:rPr>
              <w:t>23</w:t>
            </w:r>
          </w:p>
        </w:tc>
        <w:tc>
          <w:tcPr>
            <w:tcW w:w="1881" w:type="dxa"/>
            <w:tcBorders>
              <w:top w:val="nil"/>
              <w:left w:val="nil"/>
              <w:bottom w:val="nil"/>
              <w:right w:val="nil"/>
            </w:tcBorders>
            <w:shd w:val="clear" w:color="auto" w:fill="FFFFFF"/>
          </w:tcPr>
          <w:p w:rsidR="004537A3" w:rsidRPr="0097362B" w:rsidRDefault="004537A3" w:rsidP="004537A3">
            <w:pPr>
              <w:shd w:val="clear" w:color="auto" w:fill="FFFFFF"/>
              <w:spacing w:before="60" w:after="60"/>
              <w:ind w:firstLine="0"/>
              <w:jc w:val="center"/>
              <w:rPr>
                <w:sz w:val="24"/>
              </w:rPr>
            </w:pPr>
            <w:r w:rsidRPr="0097362B">
              <w:rPr>
                <w:bCs/>
                <w:color w:val="000000"/>
                <w:sz w:val="24"/>
                <w:szCs w:val="18"/>
              </w:rPr>
              <w:t>103</w:t>
            </w:r>
            <w:r>
              <w:rPr>
                <w:bCs/>
                <w:color w:val="000000"/>
                <w:sz w:val="24"/>
                <w:szCs w:val="18"/>
              </w:rPr>
              <w:t xml:space="preserve"> </w:t>
            </w:r>
            <w:r w:rsidRPr="0097362B">
              <w:rPr>
                <w:bCs/>
                <w:color w:val="000000"/>
                <w:sz w:val="24"/>
                <w:szCs w:val="18"/>
              </w:rPr>
              <w:t>(31)</w:t>
            </w:r>
          </w:p>
        </w:tc>
        <w:tc>
          <w:tcPr>
            <w:tcW w:w="3060" w:type="dxa"/>
            <w:tcBorders>
              <w:top w:val="nil"/>
              <w:left w:val="nil"/>
              <w:bottom w:val="nil"/>
              <w:right w:val="single" w:sz="6" w:space="0" w:color="auto"/>
            </w:tcBorders>
            <w:shd w:val="clear" w:color="auto" w:fill="FFFFFF"/>
          </w:tcPr>
          <w:p w:rsidR="004537A3" w:rsidRPr="0097362B" w:rsidRDefault="004537A3" w:rsidP="004537A3">
            <w:pPr>
              <w:shd w:val="clear" w:color="auto" w:fill="FFFFFF"/>
              <w:spacing w:before="60" w:after="60"/>
              <w:ind w:firstLine="0"/>
              <w:rPr>
                <w:sz w:val="24"/>
              </w:rPr>
            </w:pPr>
          </w:p>
        </w:tc>
      </w:tr>
      <w:tr w:rsidR="004537A3" w:rsidRPr="0097362B">
        <w:tblPrEx>
          <w:tblCellMar>
            <w:top w:w="0" w:type="dxa"/>
            <w:bottom w:w="0" w:type="dxa"/>
          </w:tblCellMar>
        </w:tblPrEx>
        <w:tc>
          <w:tcPr>
            <w:tcW w:w="1243" w:type="dxa"/>
            <w:tcBorders>
              <w:top w:val="nil"/>
              <w:left w:val="single" w:sz="6" w:space="0" w:color="auto"/>
              <w:bottom w:val="nil"/>
              <w:right w:val="nil"/>
            </w:tcBorders>
            <w:shd w:val="clear" w:color="auto" w:fill="FFFFFF"/>
          </w:tcPr>
          <w:p w:rsidR="004537A3" w:rsidRPr="0097362B" w:rsidRDefault="004537A3" w:rsidP="004537A3">
            <w:pPr>
              <w:shd w:val="clear" w:color="auto" w:fill="FFFFFF"/>
              <w:spacing w:before="60" w:after="60"/>
              <w:ind w:right="226" w:firstLine="0"/>
              <w:rPr>
                <w:sz w:val="24"/>
              </w:rPr>
            </w:pPr>
            <w:r w:rsidRPr="0097362B">
              <w:rPr>
                <w:bCs/>
                <w:color w:val="000000"/>
                <w:sz w:val="24"/>
                <w:szCs w:val="18"/>
              </w:rPr>
              <w:t>1902</w:t>
            </w:r>
          </w:p>
        </w:tc>
        <w:tc>
          <w:tcPr>
            <w:tcW w:w="1736" w:type="dxa"/>
            <w:gridSpan w:val="3"/>
            <w:tcBorders>
              <w:top w:val="nil"/>
              <w:left w:val="nil"/>
              <w:bottom w:val="nil"/>
              <w:right w:val="nil"/>
            </w:tcBorders>
            <w:shd w:val="clear" w:color="auto" w:fill="FFFFFF"/>
          </w:tcPr>
          <w:p w:rsidR="004537A3" w:rsidRPr="0097362B" w:rsidRDefault="004537A3" w:rsidP="004537A3">
            <w:pPr>
              <w:shd w:val="clear" w:color="auto" w:fill="FFFFFF"/>
              <w:spacing w:before="60" w:after="60"/>
              <w:ind w:firstLine="0"/>
              <w:rPr>
                <w:sz w:val="24"/>
              </w:rPr>
            </w:pPr>
          </w:p>
        </w:tc>
        <w:tc>
          <w:tcPr>
            <w:tcW w:w="1881" w:type="dxa"/>
            <w:tcBorders>
              <w:top w:val="nil"/>
              <w:left w:val="nil"/>
              <w:bottom w:val="nil"/>
              <w:right w:val="nil"/>
            </w:tcBorders>
            <w:shd w:val="clear" w:color="auto" w:fill="FFFFFF"/>
          </w:tcPr>
          <w:p w:rsidR="004537A3" w:rsidRPr="0097362B" w:rsidRDefault="004537A3" w:rsidP="004537A3">
            <w:pPr>
              <w:shd w:val="clear" w:color="auto" w:fill="FFFFFF"/>
              <w:spacing w:before="60" w:after="60"/>
              <w:ind w:firstLine="0"/>
              <w:jc w:val="center"/>
              <w:rPr>
                <w:sz w:val="24"/>
              </w:rPr>
            </w:pPr>
            <w:r w:rsidRPr="0097362B">
              <w:rPr>
                <w:bCs/>
                <w:color w:val="000000"/>
                <w:sz w:val="24"/>
                <w:szCs w:val="18"/>
              </w:rPr>
              <w:t>101</w:t>
            </w:r>
            <w:r>
              <w:rPr>
                <w:bCs/>
                <w:color w:val="000000"/>
                <w:sz w:val="24"/>
                <w:szCs w:val="18"/>
              </w:rPr>
              <w:t xml:space="preserve"> </w:t>
            </w:r>
            <w:r w:rsidRPr="0097362B">
              <w:rPr>
                <w:bCs/>
                <w:color w:val="000000"/>
                <w:sz w:val="24"/>
                <w:szCs w:val="18"/>
              </w:rPr>
              <w:t>(31)</w:t>
            </w:r>
          </w:p>
        </w:tc>
        <w:tc>
          <w:tcPr>
            <w:tcW w:w="3060" w:type="dxa"/>
            <w:tcBorders>
              <w:top w:val="nil"/>
              <w:left w:val="nil"/>
              <w:bottom w:val="nil"/>
              <w:right w:val="single" w:sz="6" w:space="0" w:color="auto"/>
            </w:tcBorders>
            <w:shd w:val="clear" w:color="auto" w:fill="FFFFFF"/>
          </w:tcPr>
          <w:p w:rsidR="004537A3" w:rsidRPr="0097362B" w:rsidRDefault="004537A3" w:rsidP="004537A3">
            <w:pPr>
              <w:shd w:val="clear" w:color="auto" w:fill="FFFFFF"/>
              <w:spacing w:before="60" w:after="60"/>
              <w:ind w:firstLine="0"/>
              <w:rPr>
                <w:sz w:val="24"/>
              </w:rPr>
            </w:pPr>
          </w:p>
        </w:tc>
      </w:tr>
      <w:tr w:rsidR="004537A3" w:rsidRPr="0097362B">
        <w:tblPrEx>
          <w:tblCellMar>
            <w:top w:w="0" w:type="dxa"/>
            <w:bottom w:w="0" w:type="dxa"/>
          </w:tblCellMar>
        </w:tblPrEx>
        <w:tc>
          <w:tcPr>
            <w:tcW w:w="1243" w:type="dxa"/>
            <w:tcBorders>
              <w:top w:val="nil"/>
              <w:left w:val="single" w:sz="6" w:space="0" w:color="auto"/>
              <w:bottom w:val="nil"/>
              <w:right w:val="nil"/>
            </w:tcBorders>
            <w:shd w:val="clear" w:color="auto" w:fill="FFFFFF"/>
          </w:tcPr>
          <w:p w:rsidR="004537A3" w:rsidRPr="0097362B" w:rsidRDefault="004537A3" w:rsidP="004537A3">
            <w:pPr>
              <w:shd w:val="clear" w:color="auto" w:fill="FFFFFF"/>
              <w:spacing w:before="60" w:after="60"/>
              <w:ind w:right="226" w:firstLine="0"/>
              <w:rPr>
                <w:sz w:val="24"/>
              </w:rPr>
            </w:pPr>
            <w:r w:rsidRPr="0097362B">
              <w:rPr>
                <w:bCs/>
                <w:color w:val="000000"/>
                <w:sz w:val="24"/>
                <w:szCs w:val="18"/>
              </w:rPr>
              <w:t>1903</w:t>
            </w:r>
          </w:p>
        </w:tc>
        <w:tc>
          <w:tcPr>
            <w:tcW w:w="1736" w:type="dxa"/>
            <w:gridSpan w:val="3"/>
            <w:tcBorders>
              <w:top w:val="nil"/>
              <w:left w:val="nil"/>
              <w:bottom w:val="nil"/>
              <w:right w:val="nil"/>
            </w:tcBorders>
            <w:shd w:val="clear" w:color="auto" w:fill="FFFFFF"/>
          </w:tcPr>
          <w:p w:rsidR="004537A3" w:rsidRPr="0097362B" w:rsidRDefault="004537A3" w:rsidP="004537A3">
            <w:pPr>
              <w:shd w:val="clear" w:color="auto" w:fill="FFFFFF"/>
              <w:spacing w:before="60" w:after="60"/>
              <w:ind w:firstLine="0"/>
              <w:rPr>
                <w:sz w:val="24"/>
              </w:rPr>
            </w:pPr>
          </w:p>
        </w:tc>
        <w:tc>
          <w:tcPr>
            <w:tcW w:w="1881" w:type="dxa"/>
            <w:tcBorders>
              <w:top w:val="nil"/>
              <w:left w:val="nil"/>
              <w:bottom w:val="nil"/>
              <w:right w:val="nil"/>
            </w:tcBorders>
            <w:shd w:val="clear" w:color="auto" w:fill="FFFFFF"/>
          </w:tcPr>
          <w:p w:rsidR="004537A3" w:rsidRPr="0097362B" w:rsidRDefault="004537A3" w:rsidP="004537A3">
            <w:pPr>
              <w:shd w:val="clear" w:color="auto" w:fill="FFFFFF"/>
              <w:spacing w:before="60" w:after="60"/>
              <w:ind w:firstLine="0"/>
              <w:jc w:val="center"/>
              <w:rPr>
                <w:sz w:val="24"/>
              </w:rPr>
            </w:pPr>
            <w:r w:rsidRPr="0097362B">
              <w:rPr>
                <w:bCs/>
                <w:color w:val="000000"/>
                <w:sz w:val="24"/>
                <w:szCs w:val="18"/>
              </w:rPr>
              <w:t>103</w:t>
            </w:r>
            <w:r>
              <w:rPr>
                <w:bCs/>
                <w:color w:val="000000"/>
                <w:sz w:val="24"/>
                <w:szCs w:val="18"/>
              </w:rPr>
              <w:t xml:space="preserve"> </w:t>
            </w:r>
            <w:r w:rsidRPr="0097362B">
              <w:rPr>
                <w:bCs/>
                <w:color w:val="000000"/>
                <w:sz w:val="24"/>
                <w:szCs w:val="18"/>
              </w:rPr>
              <w:t>(9)</w:t>
            </w:r>
          </w:p>
        </w:tc>
        <w:tc>
          <w:tcPr>
            <w:tcW w:w="3060" w:type="dxa"/>
            <w:tcBorders>
              <w:top w:val="nil"/>
              <w:left w:val="nil"/>
              <w:bottom w:val="nil"/>
              <w:right w:val="single" w:sz="6" w:space="0" w:color="auto"/>
            </w:tcBorders>
            <w:shd w:val="clear" w:color="auto" w:fill="FFFFFF"/>
          </w:tcPr>
          <w:p w:rsidR="004537A3" w:rsidRPr="0097362B" w:rsidRDefault="004537A3" w:rsidP="004537A3">
            <w:pPr>
              <w:shd w:val="clear" w:color="auto" w:fill="FFFFFF"/>
              <w:spacing w:before="60" w:after="60"/>
              <w:ind w:firstLine="0"/>
              <w:rPr>
                <w:sz w:val="24"/>
              </w:rPr>
            </w:pPr>
          </w:p>
        </w:tc>
      </w:tr>
      <w:tr w:rsidR="004537A3" w:rsidRPr="0097362B">
        <w:tblPrEx>
          <w:tblCellMar>
            <w:top w:w="0" w:type="dxa"/>
            <w:bottom w:w="0" w:type="dxa"/>
          </w:tblCellMar>
        </w:tblPrEx>
        <w:tc>
          <w:tcPr>
            <w:tcW w:w="1243" w:type="dxa"/>
            <w:tcBorders>
              <w:top w:val="nil"/>
              <w:left w:val="single" w:sz="6" w:space="0" w:color="auto"/>
              <w:bottom w:val="nil"/>
              <w:right w:val="nil"/>
            </w:tcBorders>
            <w:shd w:val="clear" w:color="auto" w:fill="FFFFFF"/>
          </w:tcPr>
          <w:p w:rsidR="004537A3" w:rsidRPr="0097362B" w:rsidRDefault="004537A3" w:rsidP="004537A3">
            <w:pPr>
              <w:shd w:val="clear" w:color="auto" w:fill="FFFFFF"/>
              <w:spacing w:before="60" w:after="60"/>
              <w:ind w:right="226" w:firstLine="0"/>
              <w:rPr>
                <w:sz w:val="24"/>
              </w:rPr>
            </w:pPr>
            <w:r w:rsidRPr="0097362B">
              <w:rPr>
                <w:bCs/>
                <w:color w:val="000000"/>
                <w:sz w:val="24"/>
                <w:szCs w:val="18"/>
              </w:rPr>
              <w:t>1904</w:t>
            </w:r>
          </w:p>
        </w:tc>
        <w:tc>
          <w:tcPr>
            <w:tcW w:w="1736" w:type="dxa"/>
            <w:gridSpan w:val="3"/>
            <w:tcBorders>
              <w:top w:val="nil"/>
              <w:left w:val="nil"/>
              <w:bottom w:val="nil"/>
              <w:right w:val="nil"/>
            </w:tcBorders>
            <w:shd w:val="clear" w:color="auto" w:fill="FFFFFF"/>
          </w:tcPr>
          <w:p w:rsidR="004537A3" w:rsidRPr="0097362B" w:rsidRDefault="004537A3" w:rsidP="004537A3">
            <w:pPr>
              <w:shd w:val="clear" w:color="auto" w:fill="FFFFFF"/>
              <w:spacing w:before="60" w:after="60"/>
              <w:ind w:firstLine="0"/>
              <w:rPr>
                <w:sz w:val="24"/>
              </w:rPr>
            </w:pPr>
          </w:p>
        </w:tc>
        <w:tc>
          <w:tcPr>
            <w:tcW w:w="1881" w:type="dxa"/>
            <w:tcBorders>
              <w:top w:val="nil"/>
              <w:left w:val="nil"/>
              <w:bottom w:val="nil"/>
              <w:right w:val="nil"/>
            </w:tcBorders>
            <w:shd w:val="clear" w:color="auto" w:fill="FFFFFF"/>
          </w:tcPr>
          <w:p w:rsidR="004537A3" w:rsidRPr="0097362B" w:rsidRDefault="004537A3" w:rsidP="004537A3">
            <w:pPr>
              <w:shd w:val="clear" w:color="auto" w:fill="FFFFFF"/>
              <w:spacing w:before="60" w:after="60"/>
              <w:ind w:firstLine="0"/>
              <w:jc w:val="center"/>
              <w:rPr>
                <w:sz w:val="24"/>
              </w:rPr>
            </w:pPr>
            <w:r w:rsidRPr="0097362B">
              <w:rPr>
                <w:bCs/>
                <w:color w:val="000000"/>
                <w:sz w:val="24"/>
                <w:szCs w:val="18"/>
              </w:rPr>
              <w:t>103</w:t>
            </w:r>
            <w:r>
              <w:rPr>
                <w:bCs/>
                <w:color w:val="000000"/>
                <w:sz w:val="24"/>
                <w:szCs w:val="18"/>
              </w:rPr>
              <w:t xml:space="preserve"> </w:t>
            </w:r>
            <w:r w:rsidRPr="0097362B">
              <w:rPr>
                <w:bCs/>
                <w:color w:val="000000"/>
                <w:sz w:val="24"/>
                <w:szCs w:val="18"/>
              </w:rPr>
              <w:t>(9)</w:t>
            </w:r>
          </w:p>
        </w:tc>
        <w:tc>
          <w:tcPr>
            <w:tcW w:w="3060" w:type="dxa"/>
            <w:tcBorders>
              <w:top w:val="nil"/>
              <w:left w:val="nil"/>
              <w:bottom w:val="nil"/>
              <w:right w:val="single" w:sz="6" w:space="0" w:color="auto"/>
            </w:tcBorders>
            <w:shd w:val="clear" w:color="auto" w:fill="FFFFFF"/>
          </w:tcPr>
          <w:p w:rsidR="004537A3" w:rsidRPr="0097362B" w:rsidRDefault="004537A3" w:rsidP="004537A3">
            <w:pPr>
              <w:shd w:val="clear" w:color="auto" w:fill="FFFFFF"/>
              <w:spacing w:before="60" w:after="60"/>
              <w:ind w:firstLine="0"/>
              <w:rPr>
                <w:sz w:val="24"/>
              </w:rPr>
            </w:pPr>
          </w:p>
        </w:tc>
      </w:tr>
      <w:tr w:rsidR="004537A3" w:rsidRPr="0097362B">
        <w:tblPrEx>
          <w:tblCellMar>
            <w:top w:w="0" w:type="dxa"/>
            <w:bottom w:w="0" w:type="dxa"/>
          </w:tblCellMar>
        </w:tblPrEx>
        <w:tc>
          <w:tcPr>
            <w:tcW w:w="1243" w:type="dxa"/>
            <w:tcBorders>
              <w:top w:val="nil"/>
              <w:left w:val="single" w:sz="6" w:space="0" w:color="auto"/>
              <w:bottom w:val="nil"/>
              <w:right w:val="nil"/>
            </w:tcBorders>
            <w:shd w:val="clear" w:color="auto" w:fill="FFFFFF"/>
          </w:tcPr>
          <w:p w:rsidR="004537A3" w:rsidRPr="0097362B" w:rsidRDefault="004537A3" w:rsidP="004537A3">
            <w:pPr>
              <w:shd w:val="clear" w:color="auto" w:fill="FFFFFF"/>
              <w:spacing w:before="60" w:after="60"/>
              <w:ind w:right="230" w:firstLine="0"/>
              <w:rPr>
                <w:sz w:val="24"/>
              </w:rPr>
            </w:pPr>
            <w:r w:rsidRPr="0097362B">
              <w:rPr>
                <w:bCs/>
                <w:color w:val="000000"/>
                <w:sz w:val="24"/>
                <w:szCs w:val="18"/>
              </w:rPr>
              <w:t>1905</w:t>
            </w:r>
          </w:p>
        </w:tc>
        <w:tc>
          <w:tcPr>
            <w:tcW w:w="1736" w:type="dxa"/>
            <w:gridSpan w:val="3"/>
            <w:tcBorders>
              <w:top w:val="nil"/>
              <w:left w:val="nil"/>
              <w:bottom w:val="nil"/>
              <w:right w:val="nil"/>
            </w:tcBorders>
            <w:shd w:val="clear" w:color="auto" w:fill="FFFFFF"/>
          </w:tcPr>
          <w:p w:rsidR="004537A3" w:rsidRPr="0097362B" w:rsidRDefault="004537A3" w:rsidP="004537A3">
            <w:pPr>
              <w:shd w:val="clear" w:color="auto" w:fill="FFFFFF"/>
              <w:spacing w:before="60" w:after="60"/>
              <w:ind w:firstLine="0"/>
              <w:rPr>
                <w:sz w:val="24"/>
              </w:rPr>
            </w:pPr>
          </w:p>
        </w:tc>
        <w:tc>
          <w:tcPr>
            <w:tcW w:w="1881" w:type="dxa"/>
            <w:tcBorders>
              <w:top w:val="nil"/>
              <w:left w:val="nil"/>
              <w:bottom w:val="nil"/>
              <w:right w:val="nil"/>
            </w:tcBorders>
            <w:shd w:val="clear" w:color="auto" w:fill="FFFFFF"/>
          </w:tcPr>
          <w:p w:rsidR="004537A3" w:rsidRPr="0097362B" w:rsidRDefault="004537A3" w:rsidP="004537A3">
            <w:pPr>
              <w:shd w:val="clear" w:color="auto" w:fill="FFFFFF"/>
              <w:spacing w:before="60" w:after="60"/>
              <w:ind w:firstLine="0"/>
              <w:jc w:val="center"/>
              <w:rPr>
                <w:sz w:val="24"/>
              </w:rPr>
            </w:pPr>
            <w:r w:rsidRPr="0097362B">
              <w:rPr>
                <w:bCs/>
                <w:color w:val="000000"/>
                <w:sz w:val="24"/>
                <w:szCs w:val="18"/>
              </w:rPr>
              <w:t>103</w:t>
            </w:r>
            <w:r>
              <w:rPr>
                <w:bCs/>
                <w:color w:val="000000"/>
                <w:sz w:val="24"/>
                <w:szCs w:val="18"/>
              </w:rPr>
              <w:t xml:space="preserve"> </w:t>
            </w:r>
            <w:r w:rsidRPr="0097362B">
              <w:rPr>
                <w:bCs/>
                <w:color w:val="000000"/>
                <w:sz w:val="24"/>
                <w:szCs w:val="18"/>
              </w:rPr>
              <w:t>(n.d.)</w:t>
            </w:r>
          </w:p>
        </w:tc>
        <w:tc>
          <w:tcPr>
            <w:tcW w:w="3060" w:type="dxa"/>
            <w:tcBorders>
              <w:top w:val="nil"/>
              <w:left w:val="nil"/>
              <w:bottom w:val="nil"/>
              <w:right w:val="single" w:sz="6" w:space="0" w:color="auto"/>
            </w:tcBorders>
            <w:shd w:val="clear" w:color="auto" w:fill="FFFFFF"/>
          </w:tcPr>
          <w:p w:rsidR="004537A3" w:rsidRPr="0097362B" w:rsidRDefault="004537A3" w:rsidP="004537A3">
            <w:pPr>
              <w:shd w:val="clear" w:color="auto" w:fill="FFFFFF"/>
              <w:spacing w:before="60" w:after="60"/>
              <w:ind w:firstLine="0"/>
              <w:rPr>
                <w:sz w:val="24"/>
              </w:rPr>
            </w:pPr>
          </w:p>
        </w:tc>
      </w:tr>
      <w:tr w:rsidR="004537A3" w:rsidRPr="0097362B">
        <w:tblPrEx>
          <w:tblCellMar>
            <w:top w:w="0" w:type="dxa"/>
            <w:bottom w:w="0" w:type="dxa"/>
          </w:tblCellMar>
        </w:tblPrEx>
        <w:tc>
          <w:tcPr>
            <w:tcW w:w="1243" w:type="dxa"/>
            <w:tcBorders>
              <w:top w:val="nil"/>
              <w:left w:val="single" w:sz="6" w:space="0" w:color="auto"/>
              <w:bottom w:val="nil"/>
              <w:right w:val="nil"/>
            </w:tcBorders>
            <w:shd w:val="clear" w:color="auto" w:fill="FFFFFF"/>
          </w:tcPr>
          <w:p w:rsidR="004537A3" w:rsidRPr="0097362B" w:rsidRDefault="004537A3" w:rsidP="004537A3">
            <w:pPr>
              <w:shd w:val="clear" w:color="auto" w:fill="FFFFFF"/>
              <w:spacing w:before="60" w:after="60"/>
              <w:ind w:right="235" w:firstLine="0"/>
              <w:rPr>
                <w:sz w:val="24"/>
              </w:rPr>
            </w:pPr>
            <w:r w:rsidRPr="0097362B">
              <w:rPr>
                <w:bCs/>
                <w:color w:val="000000"/>
                <w:sz w:val="24"/>
                <w:szCs w:val="18"/>
              </w:rPr>
              <w:t>1906</w:t>
            </w:r>
          </w:p>
        </w:tc>
        <w:tc>
          <w:tcPr>
            <w:tcW w:w="1736" w:type="dxa"/>
            <w:gridSpan w:val="3"/>
            <w:tcBorders>
              <w:top w:val="nil"/>
              <w:left w:val="nil"/>
              <w:bottom w:val="nil"/>
              <w:right w:val="nil"/>
            </w:tcBorders>
            <w:shd w:val="clear" w:color="auto" w:fill="FFFFFF"/>
          </w:tcPr>
          <w:p w:rsidR="004537A3" w:rsidRPr="0097362B" w:rsidRDefault="004537A3" w:rsidP="004537A3">
            <w:pPr>
              <w:shd w:val="clear" w:color="auto" w:fill="FFFFFF"/>
              <w:spacing w:before="60" w:after="60"/>
              <w:ind w:firstLine="0"/>
              <w:rPr>
                <w:sz w:val="24"/>
              </w:rPr>
            </w:pPr>
          </w:p>
        </w:tc>
        <w:tc>
          <w:tcPr>
            <w:tcW w:w="1881" w:type="dxa"/>
            <w:tcBorders>
              <w:top w:val="nil"/>
              <w:left w:val="nil"/>
              <w:bottom w:val="nil"/>
              <w:right w:val="nil"/>
            </w:tcBorders>
            <w:shd w:val="clear" w:color="auto" w:fill="FFFFFF"/>
          </w:tcPr>
          <w:p w:rsidR="004537A3" w:rsidRPr="0097362B" w:rsidRDefault="004537A3" w:rsidP="004537A3">
            <w:pPr>
              <w:shd w:val="clear" w:color="auto" w:fill="FFFFFF"/>
              <w:spacing w:before="60" w:after="60"/>
              <w:ind w:firstLine="0"/>
              <w:jc w:val="center"/>
              <w:rPr>
                <w:sz w:val="24"/>
              </w:rPr>
            </w:pPr>
            <w:r w:rsidRPr="0097362B">
              <w:rPr>
                <w:bCs/>
                <w:color w:val="000000"/>
                <w:sz w:val="24"/>
                <w:szCs w:val="18"/>
              </w:rPr>
              <w:t>10</w:t>
            </w:r>
            <w:r w:rsidRPr="0097362B">
              <w:rPr>
                <w:bCs/>
                <w:color w:val="FF0000"/>
                <w:sz w:val="24"/>
                <w:szCs w:val="18"/>
                <w:vertAlign w:val="superscript"/>
              </w:rPr>
              <w:t>24</w:t>
            </w:r>
            <w:r>
              <w:rPr>
                <w:bCs/>
                <w:color w:val="000000"/>
                <w:sz w:val="24"/>
                <w:szCs w:val="18"/>
                <w:vertAlign w:val="superscript"/>
              </w:rPr>
              <w:t xml:space="preserve"> </w:t>
            </w:r>
            <w:r w:rsidRPr="0097362B">
              <w:rPr>
                <w:bCs/>
                <w:color w:val="000000"/>
                <w:sz w:val="24"/>
                <w:szCs w:val="18"/>
              </w:rPr>
              <w:t>(9)</w:t>
            </w:r>
          </w:p>
        </w:tc>
        <w:tc>
          <w:tcPr>
            <w:tcW w:w="3060" w:type="dxa"/>
            <w:tcBorders>
              <w:top w:val="nil"/>
              <w:left w:val="nil"/>
              <w:bottom w:val="nil"/>
              <w:right w:val="single" w:sz="6" w:space="0" w:color="auto"/>
            </w:tcBorders>
            <w:shd w:val="clear" w:color="auto" w:fill="FFFFFF"/>
          </w:tcPr>
          <w:p w:rsidR="004537A3" w:rsidRPr="0097362B" w:rsidRDefault="004537A3" w:rsidP="004537A3">
            <w:pPr>
              <w:shd w:val="clear" w:color="auto" w:fill="FFFFFF"/>
              <w:spacing w:before="60" w:after="60"/>
              <w:ind w:firstLine="0"/>
              <w:rPr>
                <w:sz w:val="24"/>
              </w:rPr>
            </w:pPr>
          </w:p>
        </w:tc>
      </w:tr>
      <w:tr w:rsidR="004537A3" w:rsidRPr="0097362B">
        <w:tblPrEx>
          <w:tblCellMar>
            <w:top w:w="0" w:type="dxa"/>
            <w:bottom w:w="0" w:type="dxa"/>
          </w:tblCellMar>
        </w:tblPrEx>
        <w:tc>
          <w:tcPr>
            <w:tcW w:w="1243" w:type="dxa"/>
            <w:tcBorders>
              <w:top w:val="nil"/>
              <w:left w:val="single" w:sz="6" w:space="0" w:color="auto"/>
              <w:bottom w:val="nil"/>
              <w:right w:val="nil"/>
            </w:tcBorders>
            <w:shd w:val="clear" w:color="auto" w:fill="FFFFFF"/>
          </w:tcPr>
          <w:p w:rsidR="004537A3" w:rsidRPr="0097362B" w:rsidRDefault="004537A3" w:rsidP="004537A3">
            <w:pPr>
              <w:shd w:val="clear" w:color="auto" w:fill="FFFFFF"/>
              <w:spacing w:before="60" w:after="60"/>
              <w:ind w:right="230" w:firstLine="0"/>
              <w:rPr>
                <w:sz w:val="24"/>
              </w:rPr>
            </w:pPr>
            <w:r w:rsidRPr="0097362B">
              <w:rPr>
                <w:bCs/>
                <w:color w:val="000000"/>
                <w:sz w:val="24"/>
                <w:szCs w:val="18"/>
              </w:rPr>
              <w:t>1907</w:t>
            </w:r>
          </w:p>
        </w:tc>
        <w:tc>
          <w:tcPr>
            <w:tcW w:w="1736" w:type="dxa"/>
            <w:gridSpan w:val="3"/>
            <w:tcBorders>
              <w:top w:val="nil"/>
              <w:left w:val="nil"/>
              <w:bottom w:val="nil"/>
              <w:right w:val="nil"/>
            </w:tcBorders>
            <w:shd w:val="clear" w:color="auto" w:fill="FFFFFF"/>
          </w:tcPr>
          <w:p w:rsidR="004537A3" w:rsidRPr="0097362B" w:rsidRDefault="004537A3" w:rsidP="004537A3">
            <w:pPr>
              <w:shd w:val="clear" w:color="auto" w:fill="FFFFFF"/>
              <w:spacing w:before="60" w:after="60"/>
              <w:ind w:firstLine="0"/>
              <w:rPr>
                <w:sz w:val="24"/>
              </w:rPr>
            </w:pPr>
          </w:p>
        </w:tc>
        <w:tc>
          <w:tcPr>
            <w:tcW w:w="1881" w:type="dxa"/>
            <w:tcBorders>
              <w:top w:val="nil"/>
              <w:left w:val="nil"/>
              <w:bottom w:val="nil"/>
              <w:right w:val="nil"/>
            </w:tcBorders>
            <w:shd w:val="clear" w:color="auto" w:fill="FFFFFF"/>
          </w:tcPr>
          <w:p w:rsidR="004537A3" w:rsidRPr="0097362B" w:rsidRDefault="004537A3" w:rsidP="004537A3">
            <w:pPr>
              <w:shd w:val="clear" w:color="auto" w:fill="FFFFFF"/>
              <w:spacing w:before="60" w:after="60"/>
              <w:ind w:firstLine="0"/>
              <w:jc w:val="center"/>
              <w:rPr>
                <w:sz w:val="24"/>
              </w:rPr>
            </w:pPr>
            <w:r w:rsidRPr="0097362B">
              <w:rPr>
                <w:bCs/>
                <w:color w:val="000000"/>
                <w:sz w:val="24"/>
                <w:szCs w:val="18"/>
              </w:rPr>
              <w:t>106</w:t>
            </w:r>
            <w:r>
              <w:rPr>
                <w:bCs/>
                <w:color w:val="000000"/>
                <w:sz w:val="24"/>
                <w:szCs w:val="18"/>
              </w:rPr>
              <w:t xml:space="preserve"> </w:t>
            </w:r>
            <w:r w:rsidRPr="0097362B">
              <w:rPr>
                <w:bCs/>
                <w:color w:val="000000"/>
                <w:sz w:val="24"/>
                <w:szCs w:val="18"/>
              </w:rPr>
              <w:t>(9)</w:t>
            </w:r>
          </w:p>
        </w:tc>
        <w:tc>
          <w:tcPr>
            <w:tcW w:w="3060" w:type="dxa"/>
            <w:tcBorders>
              <w:top w:val="nil"/>
              <w:left w:val="nil"/>
              <w:bottom w:val="nil"/>
              <w:right w:val="single" w:sz="6" w:space="0" w:color="auto"/>
            </w:tcBorders>
            <w:shd w:val="clear" w:color="auto" w:fill="FFFFFF"/>
          </w:tcPr>
          <w:p w:rsidR="004537A3" w:rsidRPr="0097362B" w:rsidRDefault="004537A3" w:rsidP="004537A3">
            <w:pPr>
              <w:shd w:val="clear" w:color="auto" w:fill="FFFFFF"/>
              <w:spacing w:before="60" w:after="60"/>
              <w:ind w:firstLine="0"/>
              <w:rPr>
                <w:sz w:val="24"/>
              </w:rPr>
            </w:pPr>
          </w:p>
        </w:tc>
      </w:tr>
      <w:tr w:rsidR="004537A3" w:rsidRPr="0097362B">
        <w:tblPrEx>
          <w:tblCellMar>
            <w:top w:w="0" w:type="dxa"/>
            <w:bottom w:w="0" w:type="dxa"/>
          </w:tblCellMar>
        </w:tblPrEx>
        <w:tc>
          <w:tcPr>
            <w:tcW w:w="1243" w:type="dxa"/>
            <w:tcBorders>
              <w:top w:val="nil"/>
              <w:left w:val="single" w:sz="6" w:space="0" w:color="auto"/>
              <w:bottom w:val="nil"/>
              <w:right w:val="nil"/>
            </w:tcBorders>
            <w:shd w:val="clear" w:color="auto" w:fill="FFFFFF"/>
          </w:tcPr>
          <w:p w:rsidR="004537A3" w:rsidRPr="0097362B" w:rsidRDefault="004537A3" w:rsidP="004537A3">
            <w:pPr>
              <w:shd w:val="clear" w:color="auto" w:fill="FFFFFF"/>
              <w:spacing w:before="60" w:after="60"/>
              <w:ind w:right="235" w:firstLine="0"/>
              <w:rPr>
                <w:sz w:val="24"/>
              </w:rPr>
            </w:pPr>
            <w:r w:rsidRPr="0097362B">
              <w:rPr>
                <w:bCs/>
                <w:color w:val="000000"/>
                <w:sz w:val="24"/>
                <w:szCs w:val="18"/>
              </w:rPr>
              <w:t>1908</w:t>
            </w:r>
          </w:p>
        </w:tc>
        <w:tc>
          <w:tcPr>
            <w:tcW w:w="1736" w:type="dxa"/>
            <w:gridSpan w:val="3"/>
            <w:tcBorders>
              <w:top w:val="nil"/>
              <w:left w:val="nil"/>
              <w:bottom w:val="nil"/>
              <w:right w:val="nil"/>
            </w:tcBorders>
            <w:shd w:val="clear" w:color="auto" w:fill="FFFFFF"/>
          </w:tcPr>
          <w:p w:rsidR="004537A3" w:rsidRPr="0097362B" w:rsidRDefault="004537A3" w:rsidP="004537A3">
            <w:pPr>
              <w:shd w:val="clear" w:color="auto" w:fill="FFFFFF"/>
              <w:spacing w:before="60" w:after="60"/>
              <w:ind w:firstLine="0"/>
              <w:rPr>
                <w:sz w:val="24"/>
              </w:rPr>
            </w:pPr>
          </w:p>
        </w:tc>
        <w:tc>
          <w:tcPr>
            <w:tcW w:w="1881" w:type="dxa"/>
            <w:tcBorders>
              <w:top w:val="nil"/>
              <w:left w:val="nil"/>
              <w:bottom w:val="nil"/>
              <w:right w:val="nil"/>
            </w:tcBorders>
            <w:shd w:val="clear" w:color="auto" w:fill="FFFFFF"/>
          </w:tcPr>
          <w:p w:rsidR="004537A3" w:rsidRPr="0097362B" w:rsidRDefault="004537A3" w:rsidP="004537A3">
            <w:pPr>
              <w:shd w:val="clear" w:color="auto" w:fill="FFFFFF"/>
              <w:spacing w:before="60" w:after="60"/>
              <w:ind w:firstLine="0"/>
              <w:jc w:val="center"/>
              <w:rPr>
                <w:sz w:val="24"/>
              </w:rPr>
            </w:pPr>
            <w:r w:rsidRPr="0097362B">
              <w:rPr>
                <w:bCs/>
                <w:color w:val="000000"/>
                <w:sz w:val="24"/>
                <w:szCs w:val="18"/>
              </w:rPr>
              <w:t>104</w:t>
            </w:r>
            <w:r>
              <w:rPr>
                <w:bCs/>
                <w:color w:val="000000"/>
                <w:sz w:val="24"/>
                <w:szCs w:val="18"/>
              </w:rPr>
              <w:t xml:space="preserve"> </w:t>
            </w:r>
            <w:r w:rsidRPr="0097362B">
              <w:rPr>
                <w:bCs/>
                <w:color w:val="000000"/>
                <w:sz w:val="24"/>
                <w:szCs w:val="18"/>
              </w:rPr>
              <w:t>(9)</w:t>
            </w:r>
          </w:p>
        </w:tc>
        <w:tc>
          <w:tcPr>
            <w:tcW w:w="3060" w:type="dxa"/>
            <w:tcBorders>
              <w:top w:val="nil"/>
              <w:left w:val="nil"/>
              <w:bottom w:val="nil"/>
              <w:right w:val="single" w:sz="6" w:space="0" w:color="auto"/>
            </w:tcBorders>
            <w:shd w:val="clear" w:color="auto" w:fill="FFFFFF"/>
          </w:tcPr>
          <w:p w:rsidR="004537A3" w:rsidRPr="0097362B" w:rsidRDefault="004537A3" w:rsidP="004537A3">
            <w:pPr>
              <w:shd w:val="clear" w:color="auto" w:fill="FFFFFF"/>
              <w:spacing w:before="60" w:after="60"/>
              <w:ind w:firstLine="0"/>
              <w:rPr>
                <w:sz w:val="24"/>
              </w:rPr>
            </w:pPr>
          </w:p>
        </w:tc>
      </w:tr>
      <w:tr w:rsidR="004537A3" w:rsidRPr="0097362B">
        <w:tblPrEx>
          <w:tblCellMar>
            <w:top w:w="0" w:type="dxa"/>
            <w:bottom w:w="0" w:type="dxa"/>
          </w:tblCellMar>
        </w:tblPrEx>
        <w:tc>
          <w:tcPr>
            <w:tcW w:w="1243" w:type="dxa"/>
            <w:tcBorders>
              <w:top w:val="nil"/>
              <w:left w:val="single" w:sz="6" w:space="0" w:color="auto"/>
              <w:bottom w:val="nil"/>
              <w:right w:val="nil"/>
            </w:tcBorders>
            <w:shd w:val="clear" w:color="auto" w:fill="FFFFFF"/>
          </w:tcPr>
          <w:p w:rsidR="004537A3" w:rsidRPr="0097362B" w:rsidRDefault="004537A3" w:rsidP="004537A3">
            <w:pPr>
              <w:shd w:val="clear" w:color="auto" w:fill="FFFFFF"/>
              <w:spacing w:before="60" w:after="60"/>
              <w:ind w:right="235" w:firstLine="0"/>
              <w:rPr>
                <w:sz w:val="24"/>
              </w:rPr>
            </w:pPr>
            <w:r w:rsidRPr="0097362B">
              <w:rPr>
                <w:bCs/>
                <w:color w:val="000000"/>
                <w:sz w:val="24"/>
                <w:szCs w:val="18"/>
              </w:rPr>
              <w:t>1909</w:t>
            </w:r>
          </w:p>
        </w:tc>
        <w:tc>
          <w:tcPr>
            <w:tcW w:w="1736" w:type="dxa"/>
            <w:gridSpan w:val="3"/>
            <w:tcBorders>
              <w:top w:val="nil"/>
              <w:left w:val="nil"/>
              <w:bottom w:val="nil"/>
              <w:right w:val="nil"/>
            </w:tcBorders>
            <w:shd w:val="clear" w:color="auto" w:fill="FFFFFF"/>
          </w:tcPr>
          <w:p w:rsidR="004537A3" w:rsidRPr="0097362B" w:rsidRDefault="004537A3" w:rsidP="004537A3">
            <w:pPr>
              <w:shd w:val="clear" w:color="auto" w:fill="FFFFFF"/>
              <w:spacing w:before="60" w:after="60"/>
              <w:ind w:firstLine="0"/>
              <w:rPr>
                <w:sz w:val="24"/>
              </w:rPr>
            </w:pPr>
          </w:p>
        </w:tc>
        <w:tc>
          <w:tcPr>
            <w:tcW w:w="1881" w:type="dxa"/>
            <w:tcBorders>
              <w:top w:val="nil"/>
              <w:left w:val="nil"/>
              <w:bottom w:val="nil"/>
              <w:right w:val="nil"/>
            </w:tcBorders>
            <w:shd w:val="clear" w:color="auto" w:fill="FFFFFF"/>
          </w:tcPr>
          <w:p w:rsidR="004537A3" w:rsidRPr="0097362B" w:rsidRDefault="004537A3" w:rsidP="004537A3">
            <w:pPr>
              <w:shd w:val="clear" w:color="auto" w:fill="FFFFFF"/>
              <w:spacing w:before="60" w:after="60"/>
              <w:ind w:firstLine="0"/>
              <w:jc w:val="center"/>
              <w:rPr>
                <w:sz w:val="24"/>
              </w:rPr>
            </w:pPr>
            <w:r w:rsidRPr="0097362B">
              <w:rPr>
                <w:bCs/>
                <w:color w:val="000000"/>
                <w:sz w:val="24"/>
                <w:szCs w:val="18"/>
              </w:rPr>
              <w:t>105</w:t>
            </w:r>
            <w:r>
              <w:rPr>
                <w:bCs/>
                <w:color w:val="000000"/>
                <w:sz w:val="24"/>
                <w:szCs w:val="18"/>
              </w:rPr>
              <w:t xml:space="preserve"> </w:t>
            </w:r>
            <w:r w:rsidRPr="0097362B">
              <w:rPr>
                <w:bCs/>
                <w:color w:val="000000"/>
                <w:sz w:val="24"/>
                <w:szCs w:val="18"/>
              </w:rPr>
              <w:t>(9)</w:t>
            </w:r>
          </w:p>
        </w:tc>
        <w:tc>
          <w:tcPr>
            <w:tcW w:w="3060" w:type="dxa"/>
            <w:tcBorders>
              <w:top w:val="nil"/>
              <w:left w:val="nil"/>
              <w:bottom w:val="nil"/>
              <w:right w:val="single" w:sz="6" w:space="0" w:color="auto"/>
            </w:tcBorders>
            <w:shd w:val="clear" w:color="auto" w:fill="FFFFFF"/>
          </w:tcPr>
          <w:p w:rsidR="004537A3" w:rsidRPr="0097362B" w:rsidRDefault="004537A3" w:rsidP="004537A3">
            <w:pPr>
              <w:shd w:val="clear" w:color="auto" w:fill="FFFFFF"/>
              <w:spacing w:before="60" w:after="60"/>
              <w:ind w:firstLine="0"/>
              <w:rPr>
                <w:sz w:val="24"/>
              </w:rPr>
            </w:pPr>
          </w:p>
        </w:tc>
      </w:tr>
      <w:tr w:rsidR="004537A3" w:rsidRPr="0097362B">
        <w:tblPrEx>
          <w:tblCellMar>
            <w:top w:w="0" w:type="dxa"/>
            <w:bottom w:w="0" w:type="dxa"/>
          </w:tblCellMar>
        </w:tblPrEx>
        <w:tc>
          <w:tcPr>
            <w:tcW w:w="1243" w:type="dxa"/>
            <w:tcBorders>
              <w:top w:val="nil"/>
              <w:left w:val="single" w:sz="6" w:space="0" w:color="auto"/>
              <w:bottom w:val="nil"/>
              <w:right w:val="nil"/>
            </w:tcBorders>
            <w:shd w:val="clear" w:color="auto" w:fill="FFFFFF"/>
          </w:tcPr>
          <w:p w:rsidR="004537A3" w:rsidRPr="0097362B" w:rsidRDefault="004537A3" w:rsidP="004537A3">
            <w:pPr>
              <w:shd w:val="clear" w:color="auto" w:fill="FFFFFF"/>
              <w:spacing w:before="60" w:after="60"/>
              <w:ind w:right="235" w:firstLine="0"/>
              <w:rPr>
                <w:sz w:val="24"/>
              </w:rPr>
            </w:pPr>
            <w:r w:rsidRPr="0097362B">
              <w:rPr>
                <w:bCs/>
                <w:color w:val="000000"/>
                <w:sz w:val="24"/>
                <w:szCs w:val="18"/>
              </w:rPr>
              <w:t>1910</w:t>
            </w:r>
          </w:p>
        </w:tc>
        <w:tc>
          <w:tcPr>
            <w:tcW w:w="1736" w:type="dxa"/>
            <w:gridSpan w:val="3"/>
            <w:tcBorders>
              <w:top w:val="nil"/>
              <w:left w:val="nil"/>
              <w:bottom w:val="nil"/>
              <w:right w:val="nil"/>
            </w:tcBorders>
            <w:shd w:val="clear" w:color="auto" w:fill="FFFFFF"/>
          </w:tcPr>
          <w:p w:rsidR="004537A3" w:rsidRPr="0097362B" w:rsidRDefault="004537A3" w:rsidP="004537A3">
            <w:pPr>
              <w:shd w:val="clear" w:color="auto" w:fill="FFFFFF"/>
              <w:spacing w:before="60" w:after="60"/>
              <w:ind w:firstLine="0"/>
              <w:rPr>
                <w:sz w:val="24"/>
              </w:rPr>
            </w:pPr>
          </w:p>
        </w:tc>
        <w:tc>
          <w:tcPr>
            <w:tcW w:w="1881" w:type="dxa"/>
            <w:tcBorders>
              <w:top w:val="nil"/>
              <w:left w:val="nil"/>
              <w:bottom w:val="nil"/>
              <w:right w:val="nil"/>
            </w:tcBorders>
            <w:shd w:val="clear" w:color="auto" w:fill="FFFFFF"/>
          </w:tcPr>
          <w:p w:rsidR="004537A3" w:rsidRPr="0097362B" w:rsidRDefault="004537A3" w:rsidP="004537A3">
            <w:pPr>
              <w:shd w:val="clear" w:color="auto" w:fill="FFFFFF"/>
              <w:spacing w:before="60" w:after="60"/>
              <w:ind w:firstLine="0"/>
              <w:jc w:val="center"/>
              <w:rPr>
                <w:sz w:val="24"/>
              </w:rPr>
            </w:pPr>
            <w:r w:rsidRPr="0097362B">
              <w:rPr>
                <w:bCs/>
                <w:color w:val="000000"/>
                <w:sz w:val="24"/>
                <w:szCs w:val="18"/>
              </w:rPr>
              <w:t>107(2 fami</w:t>
            </w:r>
            <w:r w:rsidRPr="0097362B">
              <w:rPr>
                <w:bCs/>
                <w:color w:val="000000"/>
                <w:sz w:val="24"/>
                <w:szCs w:val="18"/>
              </w:rPr>
              <w:t>l</w:t>
            </w:r>
            <w:r w:rsidRPr="0097362B">
              <w:rPr>
                <w:bCs/>
                <w:color w:val="000000"/>
                <w:sz w:val="24"/>
                <w:szCs w:val="18"/>
              </w:rPr>
              <w:t>les)</w:t>
            </w:r>
          </w:p>
        </w:tc>
        <w:tc>
          <w:tcPr>
            <w:tcW w:w="3060" w:type="dxa"/>
            <w:tcBorders>
              <w:top w:val="nil"/>
              <w:left w:val="nil"/>
              <w:bottom w:val="nil"/>
              <w:right w:val="single" w:sz="6" w:space="0" w:color="auto"/>
            </w:tcBorders>
            <w:shd w:val="clear" w:color="auto" w:fill="FFFFFF"/>
          </w:tcPr>
          <w:p w:rsidR="004537A3" w:rsidRPr="0097362B" w:rsidRDefault="004537A3" w:rsidP="004537A3">
            <w:pPr>
              <w:shd w:val="clear" w:color="auto" w:fill="FFFFFF"/>
              <w:spacing w:before="60" w:after="60"/>
              <w:ind w:firstLine="0"/>
              <w:rPr>
                <w:sz w:val="24"/>
              </w:rPr>
            </w:pPr>
          </w:p>
        </w:tc>
      </w:tr>
      <w:tr w:rsidR="004537A3" w:rsidRPr="0097362B">
        <w:tblPrEx>
          <w:tblCellMar>
            <w:top w:w="0" w:type="dxa"/>
            <w:bottom w:w="0" w:type="dxa"/>
          </w:tblCellMar>
        </w:tblPrEx>
        <w:tc>
          <w:tcPr>
            <w:tcW w:w="1243" w:type="dxa"/>
            <w:tcBorders>
              <w:top w:val="nil"/>
              <w:left w:val="single" w:sz="6" w:space="0" w:color="auto"/>
              <w:bottom w:val="nil"/>
              <w:right w:val="nil"/>
            </w:tcBorders>
            <w:shd w:val="clear" w:color="auto" w:fill="FFFFFF"/>
          </w:tcPr>
          <w:p w:rsidR="004537A3" w:rsidRPr="0097362B" w:rsidRDefault="004537A3" w:rsidP="004537A3">
            <w:pPr>
              <w:shd w:val="clear" w:color="auto" w:fill="FFFFFF"/>
              <w:spacing w:before="60" w:after="60"/>
              <w:ind w:right="269" w:firstLine="0"/>
              <w:rPr>
                <w:sz w:val="24"/>
              </w:rPr>
            </w:pPr>
            <w:r w:rsidRPr="0097362B">
              <w:rPr>
                <w:bCs/>
                <w:color w:val="000000"/>
                <w:sz w:val="24"/>
                <w:szCs w:val="18"/>
              </w:rPr>
              <w:t>1911</w:t>
            </w:r>
          </w:p>
        </w:tc>
        <w:tc>
          <w:tcPr>
            <w:tcW w:w="1736" w:type="dxa"/>
            <w:gridSpan w:val="3"/>
            <w:tcBorders>
              <w:top w:val="nil"/>
              <w:left w:val="nil"/>
              <w:bottom w:val="nil"/>
              <w:right w:val="nil"/>
            </w:tcBorders>
            <w:shd w:val="clear" w:color="auto" w:fill="FFFFFF"/>
          </w:tcPr>
          <w:p w:rsidR="004537A3" w:rsidRPr="0097362B" w:rsidRDefault="004537A3" w:rsidP="004537A3">
            <w:pPr>
              <w:shd w:val="clear" w:color="auto" w:fill="FFFFFF"/>
              <w:spacing w:before="60" w:after="60"/>
              <w:ind w:firstLine="0"/>
              <w:rPr>
                <w:sz w:val="24"/>
              </w:rPr>
            </w:pPr>
            <w:r w:rsidRPr="0097362B">
              <w:rPr>
                <w:bCs/>
                <w:color w:val="000000"/>
                <w:sz w:val="24"/>
                <w:szCs w:val="18"/>
              </w:rPr>
              <w:t>83</w:t>
            </w:r>
          </w:p>
        </w:tc>
        <w:tc>
          <w:tcPr>
            <w:tcW w:w="1881" w:type="dxa"/>
            <w:tcBorders>
              <w:top w:val="nil"/>
              <w:left w:val="nil"/>
              <w:bottom w:val="nil"/>
              <w:right w:val="nil"/>
            </w:tcBorders>
            <w:shd w:val="clear" w:color="auto" w:fill="FFFFFF"/>
          </w:tcPr>
          <w:p w:rsidR="004537A3" w:rsidRPr="0097362B" w:rsidRDefault="004537A3" w:rsidP="004537A3">
            <w:pPr>
              <w:shd w:val="clear" w:color="auto" w:fill="FFFFFF"/>
              <w:spacing w:before="60" w:after="60"/>
              <w:ind w:firstLine="0"/>
              <w:jc w:val="center"/>
              <w:rPr>
                <w:sz w:val="24"/>
              </w:rPr>
            </w:pPr>
            <w:r w:rsidRPr="0097362B">
              <w:rPr>
                <w:bCs/>
                <w:color w:val="000000"/>
                <w:sz w:val="24"/>
                <w:szCs w:val="18"/>
              </w:rPr>
              <w:t>106</w:t>
            </w:r>
            <w:r>
              <w:rPr>
                <w:bCs/>
                <w:color w:val="000000"/>
                <w:sz w:val="24"/>
                <w:szCs w:val="18"/>
              </w:rPr>
              <w:t xml:space="preserve"> </w:t>
            </w:r>
            <w:r w:rsidRPr="0097362B">
              <w:rPr>
                <w:bCs/>
                <w:color w:val="000000"/>
                <w:sz w:val="24"/>
                <w:szCs w:val="18"/>
              </w:rPr>
              <w:t>(2 fami</w:t>
            </w:r>
            <w:r w:rsidRPr="0097362B">
              <w:rPr>
                <w:bCs/>
                <w:color w:val="000000"/>
                <w:sz w:val="24"/>
                <w:szCs w:val="18"/>
              </w:rPr>
              <w:t>l</w:t>
            </w:r>
            <w:r w:rsidRPr="0097362B">
              <w:rPr>
                <w:bCs/>
                <w:color w:val="000000"/>
                <w:sz w:val="24"/>
                <w:szCs w:val="18"/>
              </w:rPr>
              <w:t>les</w:t>
            </w:r>
          </w:p>
        </w:tc>
        <w:tc>
          <w:tcPr>
            <w:tcW w:w="3060" w:type="dxa"/>
            <w:tcBorders>
              <w:top w:val="nil"/>
              <w:left w:val="nil"/>
              <w:bottom w:val="nil"/>
              <w:right w:val="single" w:sz="6" w:space="0" w:color="auto"/>
            </w:tcBorders>
            <w:shd w:val="clear" w:color="auto" w:fill="FFFFFF"/>
          </w:tcPr>
          <w:p w:rsidR="004537A3" w:rsidRPr="0097362B" w:rsidRDefault="004537A3" w:rsidP="004537A3">
            <w:pPr>
              <w:shd w:val="clear" w:color="auto" w:fill="FFFFFF"/>
              <w:spacing w:before="60" w:after="60"/>
              <w:ind w:firstLine="0"/>
              <w:rPr>
                <w:sz w:val="24"/>
              </w:rPr>
            </w:pPr>
          </w:p>
        </w:tc>
      </w:tr>
      <w:tr w:rsidR="004537A3" w:rsidRPr="0097362B">
        <w:tblPrEx>
          <w:tblCellMar>
            <w:top w:w="0" w:type="dxa"/>
            <w:bottom w:w="0" w:type="dxa"/>
          </w:tblCellMar>
        </w:tblPrEx>
        <w:tc>
          <w:tcPr>
            <w:tcW w:w="1243" w:type="dxa"/>
            <w:tcBorders>
              <w:top w:val="nil"/>
              <w:left w:val="single" w:sz="6" w:space="0" w:color="auto"/>
              <w:bottom w:val="nil"/>
              <w:right w:val="nil"/>
            </w:tcBorders>
            <w:shd w:val="clear" w:color="auto" w:fill="FFFFFF"/>
          </w:tcPr>
          <w:p w:rsidR="004537A3" w:rsidRPr="0097362B" w:rsidRDefault="004537A3" w:rsidP="004537A3">
            <w:pPr>
              <w:shd w:val="clear" w:color="auto" w:fill="FFFFFF"/>
              <w:spacing w:before="60" w:after="60"/>
              <w:ind w:right="235" w:firstLine="0"/>
              <w:rPr>
                <w:sz w:val="24"/>
              </w:rPr>
            </w:pPr>
            <w:r w:rsidRPr="0097362B">
              <w:rPr>
                <w:bCs/>
                <w:color w:val="000000"/>
                <w:sz w:val="24"/>
                <w:szCs w:val="18"/>
              </w:rPr>
              <w:t>1912</w:t>
            </w:r>
          </w:p>
        </w:tc>
        <w:tc>
          <w:tcPr>
            <w:tcW w:w="1736" w:type="dxa"/>
            <w:gridSpan w:val="3"/>
            <w:tcBorders>
              <w:top w:val="nil"/>
              <w:left w:val="nil"/>
              <w:bottom w:val="nil"/>
              <w:right w:val="nil"/>
            </w:tcBorders>
            <w:shd w:val="clear" w:color="auto" w:fill="FFFFFF"/>
          </w:tcPr>
          <w:p w:rsidR="004537A3" w:rsidRPr="0097362B" w:rsidRDefault="004537A3" w:rsidP="004537A3">
            <w:pPr>
              <w:shd w:val="clear" w:color="auto" w:fill="FFFFFF"/>
              <w:spacing w:before="60" w:after="60"/>
              <w:ind w:firstLine="0"/>
              <w:rPr>
                <w:sz w:val="24"/>
              </w:rPr>
            </w:pPr>
          </w:p>
        </w:tc>
        <w:tc>
          <w:tcPr>
            <w:tcW w:w="1881" w:type="dxa"/>
            <w:tcBorders>
              <w:top w:val="nil"/>
              <w:left w:val="nil"/>
              <w:bottom w:val="nil"/>
              <w:right w:val="nil"/>
            </w:tcBorders>
            <w:shd w:val="clear" w:color="auto" w:fill="FFFFFF"/>
          </w:tcPr>
          <w:p w:rsidR="004537A3" w:rsidRPr="0097362B" w:rsidRDefault="004537A3" w:rsidP="004537A3">
            <w:pPr>
              <w:shd w:val="clear" w:color="auto" w:fill="FFFFFF"/>
              <w:spacing w:before="60" w:after="60"/>
              <w:ind w:firstLine="0"/>
              <w:jc w:val="center"/>
              <w:rPr>
                <w:sz w:val="24"/>
              </w:rPr>
            </w:pPr>
            <w:r w:rsidRPr="0097362B">
              <w:rPr>
                <w:bCs/>
                <w:color w:val="000000"/>
                <w:sz w:val="24"/>
                <w:szCs w:val="18"/>
              </w:rPr>
              <w:t>107</w:t>
            </w:r>
            <w:r>
              <w:rPr>
                <w:bCs/>
                <w:color w:val="000000"/>
                <w:sz w:val="24"/>
                <w:szCs w:val="18"/>
              </w:rPr>
              <w:t xml:space="preserve"> </w:t>
            </w:r>
            <w:r w:rsidRPr="0097362B">
              <w:rPr>
                <w:bCs/>
                <w:color w:val="000000"/>
                <w:sz w:val="24"/>
                <w:szCs w:val="18"/>
              </w:rPr>
              <w:t>(2 fami</w:t>
            </w:r>
            <w:r w:rsidRPr="0097362B">
              <w:rPr>
                <w:bCs/>
                <w:color w:val="000000"/>
                <w:sz w:val="24"/>
                <w:szCs w:val="18"/>
              </w:rPr>
              <w:t>l</w:t>
            </w:r>
            <w:r w:rsidRPr="0097362B">
              <w:rPr>
                <w:bCs/>
                <w:color w:val="000000"/>
                <w:sz w:val="24"/>
                <w:szCs w:val="18"/>
              </w:rPr>
              <w:t>les)</w:t>
            </w:r>
          </w:p>
        </w:tc>
        <w:tc>
          <w:tcPr>
            <w:tcW w:w="3060" w:type="dxa"/>
            <w:tcBorders>
              <w:top w:val="nil"/>
              <w:left w:val="nil"/>
              <w:bottom w:val="nil"/>
              <w:right w:val="single" w:sz="6" w:space="0" w:color="auto"/>
            </w:tcBorders>
            <w:shd w:val="clear" w:color="auto" w:fill="FFFFFF"/>
          </w:tcPr>
          <w:p w:rsidR="004537A3" w:rsidRPr="0097362B" w:rsidRDefault="004537A3" w:rsidP="004537A3">
            <w:pPr>
              <w:shd w:val="clear" w:color="auto" w:fill="FFFFFF"/>
              <w:spacing w:before="60" w:after="60"/>
              <w:ind w:firstLine="0"/>
              <w:rPr>
                <w:sz w:val="24"/>
              </w:rPr>
            </w:pPr>
          </w:p>
        </w:tc>
      </w:tr>
      <w:tr w:rsidR="004537A3" w:rsidRPr="0097362B">
        <w:tblPrEx>
          <w:tblCellMar>
            <w:top w:w="0" w:type="dxa"/>
            <w:bottom w:w="0" w:type="dxa"/>
          </w:tblCellMar>
        </w:tblPrEx>
        <w:tc>
          <w:tcPr>
            <w:tcW w:w="1243" w:type="dxa"/>
            <w:tcBorders>
              <w:top w:val="nil"/>
              <w:left w:val="single" w:sz="6" w:space="0" w:color="auto"/>
              <w:bottom w:val="nil"/>
              <w:right w:val="nil"/>
            </w:tcBorders>
            <w:shd w:val="clear" w:color="auto" w:fill="FFFFFF"/>
          </w:tcPr>
          <w:p w:rsidR="004537A3" w:rsidRPr="0097362B" w:rsidRDefault="004537A3" w:rsidP="004537A3">
            <w:pPr>
              <w:shd w:val="clear" w:color="auto" w:fill="FFFFFF"/>
              <w:spacing w:before="60" w:after="60"/>
              <w:ind w:right="235" w:firstLine="0"/>
              <w:rPr>
                <w:sz w:val="24"/>
              </w:rPr>
            </w:pPr>
            <w:r w:rsidRPr="0097362B">
              <w:rPr>
                <w:bCs/>
                <w:color w:val="000000"/>
                <w:sz w:val="24"/>
                <w:szCs w:val="18"/>
              </w:rPr>
              <w:t>1913</w:t>
            </w:r>
          </w:p>
        </w:tc>
        <w:tc>
          <w:tcPr>
            <w:tcW w:w="1736" w:type="dxa"/>
            <w:gridSpan w:val="3"/>
            <w:tcBorders>
              <w:top w:val="nil"/>
              <w:left w:val="nil"/>
              <w:bottom w:val="nil"/>
              <w:right w:val="nil"/>
            </w:tcBorders>
            <w:shd w:val="clear" w:color="auto" w:fill="FFFFFF"/>
          </w:tcPr>
          <w:p w:rsidR="004537A3" w:rsidRPr="0097362B" w:rsidRDefault="004537A3" w:rsidP="004537A3">
            <w:pPr>
              <w:shd w:val="clear" w:color="auto" w:fill="FFFFFF"/>
              <w:spacing w:before="60" w:after="60"/>
              <w:ind w:firstLine="0"/>
              <w:rPr>
                <w:sz w:val="24"/>
              </w:rPr>
            </w:pPr>
          </w:p>
        </w:tc>
        <w:tc>
          <w:tcPr>
            <w:tcW w:w="1881" w:type="dxa"/>
            <w:tcBorders>
              <w:top w:val="nil"/>
              <w:left w:val="nil"/>
              <w:bottom w:val="nil"/>
              <w:right w:val="nil"/>
            </w:tcBorders>
            <w:shd w:val="clear" w:color="auto" w:fill="FFFFFF"/>
          </w:tcPr>
          <w:p w:rsidR="004537A3" w:rsidRPr="0097362B" w:rsidRDefault="004537A3" w:rsidP="004537A3">
            <w:pPr>
              <w:shd w:val="clear" w:color="auto" w:fill="FFFFFF"/>
              <w:spacing w:before="60" w:after="60"/>
              <w:ind w:firstLine="0"/>
              <w:jc w:val="center"/>
              <w:rPr>
                <w:sz w:val="24"/>
              </w:rPr>
            </w:pPr>
            <w:r w:rsidRPr="0097362B">
              <w:rPr>
                <w:bCs/>
                <w:color w:val="000000"/>
                <w:sz w:val="24"/>
                <w:szCs w:val="18"/>
              </w:rPr>
              <w:t>107</w:t>
            </w:r>
            <w:r>
              <w:rPr>
                <w:bCs/>
                <w:color w:val="000000"/>
                <w:sz w:val="24"/>
                <w:szCs w:val="18"/>
              </w:rPr>
              <w:t xml:space="preserve"> </w:t>
            </w:r>
            <w:r w:rsidRPr="0097362B">
              <w:rPr>
                <w:bCs/>
                <w:color w:val="000000"/>
                <w:sz w:val="24"/>
                <w:szCs w:val="18"/>
              </w:rPr>
              <w:t>(3 fami</w:t>
            </w:r>
            <w:r w:rsidRPr="0097362B">
              <w:rPr>
                <w:bCs/>
                <w:color w:val="000000"/>
                <w:sz w:val="24"/>
                <w:szCs w:val="18"/>
              </w:rPr>
              <w:t>l</w:t>
            </w:r>
            <w:r w:rsidRPr="0097362B">
              <w:rPr>
                <w:bCs/>
                <w:color w:val="000000"/>
                <w:sz w:val="24"/>
                <w:szCs w:val="18"/>
              </w:rPr>
              <w:t>les)</w:t>
            </w:r>
          </w:p>
        </w:tc>
        <w:tc>
          <w:tcPr>
            <w:tcW w:w="3060" w:type="dxa"/>
            <w:tcBorders>
              <w:top w:val="nil"/>
              <w:left w:val="nil"/>
              <w:bottom w:val="nil"/>
              <w:right w:val="single" w:sz="6" w:space="0" w:color="auto"/>
            </w:tcBorders>
            <w:shd w:val="clear" w:color="auto" w:fill="FFFFFF"/>
          </w:tcPr>
          <w:p w:rsidR="004537A3" w:rsidRPr="0097362B" w:rsidRDefault="004537A3" w:rsidP="004537A3">
            <w:pPr>
              <w:shd w:val="clear" w:color="auto" w:fill="FFFFFF"/>
              <w:spacing w:before="60" w:after="60"/>
              <w:ind w:firstLine="0"/>
              <w:rPr>
                <w:sz w:val="24"/>
              </w:rPr>
            </w:pPr>
          </w:p>
        </w:tc>
      </w:tr>
      <w:tr w:rsidR="004537A3" w:rsidRPr="0097362B">
        <w:tblPrEx>
          <w:tblCellMar>
            <w:top w:w="0" w:type="dxa"/>
            <w:bottom w:w="0" w:type="dxa"/>
          </w:tblCellMar>
        </w:tblPrEx>
        <w:tc>
          <w:tcPr>
            <w:tcW w:w="1243" w:type="dxa"/>
            <w:tcBorders>
              <w:top w:val="nil"/>
              <w:left w:val="single" w:sz="6" w:space="0" w:color="auto"/>
              <w:bottom w:val="nil"/>
              <w:right w:val="nil"/>
            </w:tcBorders>
            <w:shd w:val="clear" w:color="auto" w:fill="FFFFFF"/>
          </w:tcPr>
          <w:p w:rsidR="004537A3" w:rsidRPr="0097362B" w:rsidRDefault="004537A3" w:rsidP="004537A3">
            <w:pPr>
              <w:shd w:val="clear" w:color="auto" w:fill="FFFFFF"/>
              <w:spacing w:before="60" w:after="60"/>
              <w:ind w:right="235" w:firstLine="0"/>
              <w:rPr>
                <w:sz w:val="24"/>
              </w:rPr>
            </w:pPr>
            <w:r w:rsidRPr="0097362B">
              <w:rPr>
                <w:bCs/>
                <w:color w:val="000000"/>
                <w:sz w:val="24"/>
                <w:szCs w:val="18"/>
              </w:rPr>
              <w:t>1914</w:t>
            </w:r>
          </w:p>
        </w:tc>
        <w:tc>
          <w:tcPr>
            <w:tcW w:w="1736" w:type="dxa"/>
            <w:gridSpan w:val="3"/>
            <w:tcBorders>
              <w:top w:val="nil"/>
              <w:left w:val="nil"/>
              <w:bottom w:val="nil"/>
              <w:right w:val="nil"/>
            </w:tcBorders>
            <w:shd w:val="clear" w:color="auto" w:fill="FFFFFF"/>
          </w:tcPr>
          <w:p w:rsidR="004537A3" w:rsidRPr="0097362B" w:rsidRDefault="004537A3" w:rsidP="004537A3">
            <w:pPr>
              <w:shd w:val="clear" w:color="auto" w:fill="FFFFFF"/>
              <w:spacing w:before="60" w:after="60"/>
              <w:ind w:firstLine="0"/>
              <w:rPr>
                <w:sz w:val="24"/>
              </w:rPr>
            </w:pPr>
          </w:p>
        </w:tc>
        <w:tc>
          <w:tcPr>
            <w:tcW w:w="1881" w:type="dxa"/>
            <w:tcBorders>
              <w:top w:val="nil"/>
              <w:left w:val="nil"/>
              <w:bottom w:val="nil"/>
              <w:right w:val="nil"/>
            </w:tcBorders>
            <w:shd w:val="clear" w:color="auto" w:fill="FFFFFF"/>
          </w:tcPr>
          <w:p w:rsidR="004537A3" w:rsidRPr="0097362B" w:rsidRDefault="004537A3" w:rsidP="004537A3">
            <w:pPr>
              <w:shd w:val="clear" w:color="auto" w:fill="FFFFFF"/>
              <w:spacing w:before="60" w:after="60"/>
              <w:ind w:firstLine="0"/>
              <w:jc w:val="center"/>
              <w:rPr>
                <w:sz w:val="24"/>
              </w:rPr>
            </w:pPr>
            <w:r w:rsidRPr="0097362B">
              <w:rPr>
                <w:bCs/>
                <w:color w:val="000000"/>
                <w:sz w:val="24"/>
                <w:szCs w:val="18"/>
              </w:rPr>
              <w:t>120</w:t>
            </w:r>
          </w:p>
        </w:tc>
        <w:tc>
          <w:tcPr>
            <w:tcW w:w="3060" w:type="dxa"/>
            <w:tcBorders>
              <w:top w:val="nil"/>
              <w:left w:val="nil"/>
              <w:bottom w:val="nil"/>
              <w:right w:val="single" w:sz="6" w:space="0" w:color="auto"/>
            </w:tcBorders>
            <w:shd w:val="clear" w:color="auto" w:fill="FFFFFF"/>
          </w:tcPr>
          <w:p w:rsidR="004537A3" w:rsidRPr="0097362B" w:rsidRDefault="004537A3" w:rsidP="004537A3">
            <w:pPr>
              <w:shd w:val="clear" w:color="auto" w:fill="FFFFFF"/>
              <w:spacing w:before="60" w:after="60"/>
              <w:ind w:firstLine="0"/>
              <w:rPr>
                <w:sz w:val="24"/>
              </w:rPr>
            </w:pPr>
          </w:p>
        </w:tc>
      </w:tr>
      <w:tr w:rsidR="004537A3" w:rsidRPr="0097362B">
        <w:tblPrEx>
          <w:tblCellMar>
            <w:top w:w="0" w:type="dxa"/>
            <w:bottom w:w="0" w:type="dxa"/>
          </w:tblCellMar>
        </w:tblPrEx>
        <w:tc>
          <w:tcPr>
            <w:tcW w:w="1243" w:type="dxa"/>
            <w:tcBorders>
              <w:top w:val="nil"/>
              <w:left w:val="single" w:sz="6" w:space="0" w:color="auto"/>
              <w:bottom w:val="nil"/>
              <w:right w:val="nil"/>
            </w:tcBorders>
            <w:shd w:val="clear" w:color="auto" w:fill="FFFFFF"/>
          </w:tcPr>
          <w:p w:rsidR="004537A3" w:rsidRPr="0097362B" w:rsidRDefault="004537A3" w:rsidP="004537A3">
            <w:pPr>
              <w:shd w:val="clear" w:color="auto" w:fill="FFFFFF"/>
              <w:spacing w:before="60" w:after="60"/>
              <w:ind w:right="235" w:firstLine="0"/>
              <w:rPr>
                <w:sz w:val="24"/>
              </w:rPr>
            </w:pPr>
            <w:r w:rsidRPr="0097362B">
              <w:rPr>
                <w:bCs/>
                <w:color w:val="000000"/>
                <w:sz w:val="24"/>
                <w:szCs w:val="18"/>
              </w:rPr>
              <w:t>1915</w:t>
            </w:r>
          </w:p>
        </w:tc>
        <w:tc>
          <w:tcPr>
            <w:tcW w:w="1736" w:type="dxa"/>
            <w:gridSpan w:val="3"/>
            <w:tcBorders>
              <w:top w:val="nil"/>
              <w:left w:val="nil"/>
              <w:bottom w:val="nil"/>
              <w:right w:val="nil"/>
            </w:tcBorders>
            <w:shd w:val="clear" w:color="auto" w:fill="FFFFFF"/>
          </w:tcPr>
          <w:p w:rsidR="004537A3" w:rsidRPr="0097362B" w:rsidRDefault="004537A3" w:rsidP="004537A3">
            <w:pPr>
              <w:shd w:val="clear" w:color="auto" w:fill="FFFFFF"/>
              <w:spacing w:before="60" w:after="60"/>
              <w:ind w:firstLine="0"/>
              <w:rPr>
                <w:sz w:val="24"/>
              </w:rPr>
            </w:pPr>
          </w:p>
        </w:tc>
        <w:tc>
          <w:tcPr>
            <w:tcW w:w="1881" w:type="dxa"/>
            <w:tcBorders>
              <w:top w:val="nil"/>
              <w:left w:val="nil"/>
              <w:bottom w:val="nil"/>
              <w:right w:val="nil"/>
            </w:tcBorders>
            <w:shd w:val="clear" w:color="auto" w:fill="FFFFFF"/>
          </w:tcPr>
          <w:p w:rsidR="004537A3" w:rsidRPr="0097362B" w:rsidRDefault="004537A3" w:rsidP="004537A3">
            <w:pPr>
              <w:shd w:val="clear" w:color="auto" w:fill="FFFFFF"/>
              <w:spacing w:before="60" w:after="60"/>
              <w:ind w:firstLine="0"/>
              <w:jc w:val="center"/>
              <w:rPr>
                <w:sz w:val="24"/>
              </w:rPr>
            </w:pPr>
            <w:r w:rsidRPr="0097362B">
              <w:rPr>
                <w:bCs/>
                <w:color w:val="000000"/>
                <w:sz w:val="24"/>
                <w:szCs w:val="18"/>
              </w:rPr>
              <w:t>122</w:t>
            </w:r>
          </w:p>
        </w:tc>
        <w:tc>
          <w:tcPr>
            <w:tcW w:w="3060" w:type="dxa"/>
            <w:tcBorders>
              <w:top w:val="nil"/>
              <w:left w:val="nil"/>
              <w:bottom w:val="nil"/>
              <w:right w:val="single" w:sz="6" w:space="0" w:color="auto"/>
            </w:tcBorders>
            <w:shd w:val="clear" w:color="auto" w:fill="FFFFFF"/>
          </w:tcPr>
          <w:p w:rsidR="004537A3" w:rsidRPr="0097362B" w:rsidRDefault="004537A3" w:rsidP="004537A3">
            <w:pPr>
              <w:shd w:val="clear" w:color="auto" w:fill="FFFFFF"/>
              <w:spacing w:before="60" w:after="60"/>
              <w:ind w:firstLine="0"/>
              <w:jc w:val="center"/>
              <w:rPr>
                <w:sz w:val="24"/>
              </w:rPr>
            </w:pPr>
            <w:r w:rsidRPr="0097362B">
              <w:rPr>
                <w:bCs/>
                <w:color w:val="000000"/>
                <w:sz w:val="24"/>
                <w:szCs w:val="18"/>
              </w:rPr>
              <w:t>120</w:t>
            </w:r>
            <w:r w:rsidRPr="0035257E">
              <w:rPr>
                <w:bCs/>
                <w:color w:val="FF0000"/>
                <w:sz w:val="24"/>
                <w:szCs w:val="18"/>
                <w:vertAlign w:val="superscript"/>
              </w:rPr>
              <w:t>25</w:t>
            </w:r>
          </w:p>
        </w:tc>
      </w:tr>
      <w:tr w:rsidR="004537A3" w:rsidRPr="0097362B">
        <w:tblPrEx>
          <w:tblCellMar>
            <w:top w:w="0" w:type="dxa"/>
            <w:bottom w:w="0" w:type="dxa"/>
          </w:tblCellMar>
        </w:tblPrEx>
        <w:tc>
          <w:tcPr>
            <w:tcW w:w="1243" w:type="dxa"/>
            <w:tcBorders>
              <w:top w:val="nil"/>
              <w:left w:val="single" w:sz="6" w:space="0" w:color="auto"/>
              <w:bottom w:val="nil"/>
              <w:right w:val="nil"/>
            </w:tcBorders>
            <w:shd w:val="clear" w:color="auto" w:fill="FFFFFF"/>
          </w:tcPr>
          <w:p w:rsidR="004537A3" w:rsidRPr="0097362B" w:rsidRDefault="004537A3" w:rsidP="004537A3">
            <w:pPr>
              <w:shd w:val="clear" w:color="auto" w:fill="FFFFFF"/>
              <w:spacing w:before="60" w:after="60"/>
              <w:ind w:right="240" w:firstLine="0"/>
              <w:rPr>
                <w:sz w:val="24"/>
              </w:rPr>
            </w:pPr>
            <w:r w:rsidRPr="0097362B">
              <w:rPr>
                <w:bCs/>
                <w:color w:val="000000"/>
                <w:sz w:val="24"/>
                <w:szCs w:val="18"/>
              </w:rPr>
              <w:t>1916</w:t>
            </w:r>
          </w:p>
        </w:tc>
        <w:tc>
          <w:tcPr>
            <w:tcW w:w="1736" w:type="dxa"/>
            <w:gridSpan w:val="3"/>
            <w:tcBorders>
              <w:top w:val="nil"/>
              <w:left w:val="nil"/>
              <w:bottom w:val="nil"/>
              <w:right w:val="nil"/>
            </w:tcBorders>
            <w:shd w:val="clear" w:color="auto" w:fill="FFFFFF"/>
          </w:tcPr>
          <w:p w:rsidR="004537A3" w:rsidRPr="0097362B" w:rsidRDefault="004537A3" w:rsidP="004537A3">
            <w:pPr>
              <w:shd w:val="clear" w:color="auto" w:fill="FFFFFF"/>
              <w:spacing w:before="60" w:after="60"/>
              <w:ind w:firstLine="0"/>
              <w:rPr>
                <w:sz w:val="24"/>
              </w:rPr>
            </w:pPr>
          </w:p>
        </w:tc>
        <w:tc>
          <w:tcPr>
            <w:tcW w:w="1881" w:type="dxa"/>
            <w:tcBorders>
              <w:top w:val="nil"/>
              <w:left w:val="nil"/>
              <w:bottom w:val="nil"/>
              <w:right w:val="nil"/>
            </w:tcBorders>
            <w:shd w:val="clear" w:color="auto" w:fill="FFFFFF"/>
          </w:tcPr>
          <w:p w:rsidR="004537A3" w:rsidRPr="0097362B" w:rsidRDefault="004537A3" w:rsidP="004537A3">
            <w:pPr>
              <w:shd w:val="clear" w:color="auto" w:fill="FFFFFF"/>
              <w:spacing w:before="60" w:after="60"/>
              <w:ind w:firstLine="0"/>
              <w:jc w:val="center"/>
              <w:rPr>
                <w:sz w:val="24"/>
              </w:rPr>
            </w:pPr>
            <w:r w:rsidRPr="0097362B">
              <w:rPr>
                <w:bCs/>
                <w:color w:val="000000"/>
                <w:sz w:val="24"/>
                <w:szCs w:val="18"/>
              </w:rPr>
              <w:t>124</w:t>
            </w:r>
          </w:p>
        </w:tc>
        <w:tc>
          <w:tcPr>
            <w:tcW w:w="3060" w:type="dxa"/>
            <w:tcBorders>
              <w:top w:val="nil"/>
              <w:left w:val="nil"/>
              <w:bottom w:val="nil"/>
              <w:right w:val="single" w:sz="6" w:space="0" w:color="auto"/>
            </w:tcBorders>
            <w:shd w:val="clear" w:color="auto" w:fill="FFFFFF"/>
          </w:tcPr>
          <w:p w:rsidR="004537A3" w:rsidRPr="0097362B" w:rsidRDefault="004537A3" w:rsidP="004537A3">
            <w:pPr>
              <w:shd w:val="clear" w:color="auto" w:fill="FFFFFF"/>
              <w:spacing w:before="60" w:after="60"/>
              <w:ind w:firstLine="0"/>
              <w:jc w:val="center"/>
              <w:rPr>
                <w:sz w:val="24"/>
              </w:rPr>
            </w:pPr>
            <w:r w:rsidRPr="0097362B">
              <w:rPr>
                <w:bCs/>
                <w:color w:val="000000"/>
                <w:sz w:val="24"/>
                <w:szCs w:val="18"/>
              </w:rPr>
              <w:t>122</w:t>
            </w:r>
            <w:r w:rsidRPr="0035257E">
              <w:rPr>
                <w:bCs/>
                <w:color w:val="FF0000"/>
                <w:sz w:val="24"/>
                <w:szCs w:val="18"/>
                <w:vertAlign w:val="superscript"/>
              </w:rPr>
              <w:t>25</w:t>
            </w:r>
          </w:p>
        </w:tc>
      </w:tr>
      <w:tr w:rsidR="004537A3" w:rsidRPr="0097362B">
        <w:tblPrEx>
          <w:tblCellMar>
            <w:top w:w="0" w:type="dxa"/>
            <w:bottom w:w="0" w:type="dxa"/>
          </w:tblCellMar>
        </w:tblPrEx>
        <w:tc>
          <w:tcPr>
            <w:tcW w:w="1243" w:type="dxa"/>
            <w:tcBorders>
              <w:top w:val="nil"/>
              <w:left w:val="single" w:sz="6" w:space="0" w:color="auto"/>
              <w:bottom w:val="nil"/>
              <w:right w:val="nil"/>
            </w:tcBorders>
            <w:shd w:val="clear" w:color="auto" w:fill="FFFFFF"/>
          </w:tcPr>
          <w:p w:rsidR="004537A3" w:rsidRPr="0097362B" w:rsidRDefault="004537A3" w:rsidP="004537A3">
            <w:pPr>
              <w:shd w:val="clear" w:color="auto" w:fill="FFFFFF"/>
              <w:spacing w:before="60" w:after="60"/>
              <w:ind w:right="235" w:firstLine="0"/>
              <w:rPr>
                <w:sz w:val="24"/>
              </w:rPr>
            </w:pPr>
            <w:r w:rsidRPr="0097362B">
              <w:rPr>
                <w:bCs/>
                <w:color w:val="000000"/>
                <w:sz w:val="24"/>
                <w:szCs w:val="18"/>
              </w:rPr>
              <w:t>1917</w:t>
            </w:r>
          </w:p>
        </w:tc>
        <w:tc>
          <w:tcPr>
            <w:tcW w:w="1736" w:type="dxa"/>
            <w:gridSpan w:val="3"/>
            <w:tcBorders>
              <w:top w:val="nil"/>
              <w:left w:val="nil"/>
              <w:bottom w:val="nil"/>
              <w:right w:val="nil"/>
            </w:tcBorders>
            <w:shd w:val="clear" w:color="auto" w:fill="FFFFFF"/>
          </w:tcPr>
          <w:p w:rsidR="004537A3" w:rsidRPr="0097362B" w:rsidRDefault="004537A3" w:rsidP="004537A3">
            <w:pPr>
              <w:shd w:val="clear" w:color="auto" w:fill="FFFFFF"/>
              <w:spacing w:before="60" w:after="60"/>
              <w:ind w:firstLine="0"/>
              <w:rPr>
                <w:sz w:val="24"/>
              </w:rPr>
            </w:pPr>
          </w:p>
        </w:tc>
        <w:tc>
          <w:tcPr>
            <w:tcW w:w="1881" w:type="dxa"/>
            <w:tcBorders>
              <w:top w:val="nil"/>
              <w:left w:val="nil"/>
              <w:bottom w:val="nil"/>
              <w:right w:val="nil"/>
            </w:tcBorders>
            <w:shd w:val="clear" w:color="auto" w:fill="FFFFFF"/>
          </w:tcPr>
          <w:p w:rsidR="004537A3" w:rsidRPr="0097362B" w:rsidRDefault="004537A3" w:rsidP="004537A3">
            <w:pPr>
              <w:shd w:val="clear" w:color="auto" w:fill="FFFFFF"/>
              <w:spacing w:before="60" w:after="60"/>
              <w:ind w:firstLine="0"/>
              <w:jc w:val="center"/>
              <w:rPr>
                <w:sz w:val="24"/>
              </w:rPr>
            </w:pPr>
            <w:r w:rsidRPr="0097362B">
              <w:rPr>
                <w:bCs/>
                <w:color w:val="000000"/>
                <w:sz w:val="24"/>
                <w:szCs w:val="18"/>
              </w:rPr>
              <w:t>128</w:t>
            </w:r>
          </w:p>
        </w:tc>
        <w:tc>
          <w:tcPr>
            <w:tcW w:w="3060" w:type="dxa"/>
            <w:tcBorders>
              <w:top w:val="nil"/>
              <w:left w:val="nil"/>
              <w:bottom w:val="nil"/>
              <w:right w:val="single" w:sz="6" w:space="0" w:color="auto"/>
            </w:tcBorders>
            <w:shd w:val="clear" w:color="auto" w:fill="FFFFFF"/>
          </w:tcPr>
          <w:p w:rsidR="004537A3" w:rsidRPr="0097362B" w:rsidRDefault="004537A3" w:rsidP="004537A3">
            <w:pPr>
              <w:shd w:val="clear" w:color="auto" w:fill="FFFFFF"/>
              <w:spacing w:before="60" w:after="60"/>
              <w:ind w:firstLine="0"/>
              <w:jc w:val="center"/>
              <w:rPr>
                <w:sz w:val="24"/>
              </w:rPr>
            </w:pPr>
            <w:r w:rsidRPr="0097362B">
              <w:rPr>
                <w:bCs/>
                <w:color w:val="000000"/>
                <w:sz w:val="24"/>
                <w:szCs w:val="18"/>
              </w:rPr>
              <w:t>124</w:t>
            </w:r>
            <w:r w:rsidRPr="0035257E">
              <w:rPr>
                <w:bCs/>
                <w:color w:val="FF0000"/>
                <w:sz w:val="24"/>
                <w:szCs w:val="18"/>
                <w:vertAlign w:val="superscript"/>
              </w:rPr>
              <w:t>26</w:t>
            </w:r>
          </w:p>
        </w:tc>
      </w:tr>
      <w:tr w:rsidR="004537A3" w:rsidRPr="0097362B">
        <w:tblPrEx>
          <w:tblCellMar>
            <w:top w:w="0" w:type="dxa"/>
            <w:bottom w:w="0" w:type="dxa"/>
          </w:tblCellMar>
        </w:tblPrEx>
        <w:tc>
          <w:tcPr>
            <w:tcW w:w="1243" w:type="dxa"/>
            <w:tcBorders>
              <w:top w:val="nil"/>
              <w:left w:val="single" w:sz="6" w:space="0" w:color="auto"/>
              <w:bottom w:val="nil"/>
              <w:right w:val="nil"/>
            </w:tcBorders>
            <w:shd w:val="clear" w:color="auto" w:fill="FFFFFF"/>
          </w:tcPr>
          <w:p w:rsidR="004537A3" w:rsidRPr="0097362B" w:rsidRDefault="004537A3" w:rsidP="004537A3">
            <w:pPr>
              <w:shd w:val="clear" w:color="auto" w:fill="FFFFFF"/>
              <w:spacing w:before="60" w:after="60"/>
              <w:ind w:right="240" w:firstLine="0"/>
              <w:rPr>
                <w:sz w:val="24"/>
              </w:rPr>
            </w:pPr>
            <w:r w:rsidRPr="0097362B">
              <w:rPr>
                <w:bCs/>
                <w:color w:val="000000"/>
                <w:sz w:val="24"/>
                <w:szCs w:val="18"/>
              </w:rPr>
              <w:t>1918</w:t>
            </w:r>
          </w:p>
        </w:tc>
        <w:tc>
          <w:tcPr>
            <w:tcW w:w="1736" w:type="dxa"/>
            <w:gridSpan w:val="3"/>
            <w:tcBorders>
              <w:top w:val="nil"/>
              <w:left w:val="nil"/>
              <w:bottom w:val="nil"/>
              <w:right w:val="nil"/>
            </w:tcBorders>
            <w:shd w:val="clear" w:color="auto" w:fill="FFFFFF"/>
          </w:tcPr>
          <w:p w:rsidR="004537A3" w:rsidRPr="0097362B" w:rsidRDefault="004537A3" w:rsidP="004537A3">
            <w:pPr>
              <w:shd w:val="clear" w:color="auto" w:fill="FFFFFF"/>
              <w:spacing w:before="60" w:after="60"/>
              <w:ind w:firstLine="0"/>
              <w:rPr>
                <w:sz w:val="24"/>
              </w:rPr>
            </w:pPr>
          </w:p>
        </w:tc>
        <w:tc>
          <w:tcPr>
            <w:tcW w:w="1881" w:type="dxa"/>
            <w:tcBorders>
              <w:top w:val="nil"/>
              <w:left w:val="nil"/>
              <w:bottom w:val="nil"/>
              <w:right w:val="nil"/>
            </w:tcBorders>
            <w:shd w:val="clear" w:color="auto" w:fill="FFFFFF"/>
          </w:tcPr>
          <w:p w:rsidR="004537A3" w:rsidRPr="0097362B" w:rsidRDefault="004537A3" w:rsidP="004537A3">
            <w:pPr>
              <w:shd w:val="clear" w:color="auto" w:fill="FFFFFF"/>
              <w:spacing w:before="60" w:after="60"/>
              <w:ind w:firstLine="0"/>
              <w:jc w:val="center"/>
              <w:rPr>
                <w:sz w:val="24"/>
              </w:rPr>
            </w:pPr>
            <w:r w:rsidRPr="0097362B">
              <w:rPr>
                <w:bCs/>
                <w:color w:val="000000"/>
                <w:sz w:val="24"/>
                <w:szCs w:val="18"/>
              </w:rPr>
              <w:t>135</w:t>
            </w:r>
          </w:p>
        </w:tc>
        <w:tc>
          <w:tcPr>
            <w:tcW w:w="3060" w:type="dxa"/>
            <w:tcBorders>
              <w:top w:val="nil"/>
              <w:left w:val="nil"/>
              <w:bottom w:val="nil"/>
              <w:right w:val="single" w:sz="6" w:space="0" w:color="auto"/>
            </w:tcBorders>
            <w:shd w:val="clear" w:color="auto" w:fill="FFFFFF"/>
          </w:tcPr>
          <w:p w:rsidR="004537A3" w:rsidRPr="0097362B" w:rsidRDefault="004537A3" w:rsidP="004537A3">
            <w:pPr>
              <w:shd w:val="clear" w:color="auto" w:fill="FFFFFF"/>
              <w:spacing w:before="60" w:after="60"/>
              <w:ind w:firstLine="0"/>
              <w:rPr>
                <w:sz w:val="24"/>
              </w:rPr>
            </w:pPr>
          </w:p>
        </w:tc>
      </w:tr>
      <w:tr w:rsidR="004537A3" w:rsidRPr="0097362B">
        <w:tblPrEx>
          <w:tblCellMar>
            <w:top w:w="0" w:type="dxa"/>
            <w:bottom w:w="0" w:type="dxa"/>
          </w:tblCellMar>
        </w:tblPrEx>
        <w:tc>
          <w:tcPr>
            <w:tcW w:w="1243" w:type="dxa"/>
            <w:tcBorders>
              <w:top w:val="nil"/>
              <w:left w:val="single" w:sz="6" w:space="0" w:color="auto"/>
              <w:bottom w:val="nil"/>
              <w:right w:val="nil"/>
            </w:tcBorders>
            <w:shd w:val="clear" w:color="auto" w:fill="FFFFFF"/>
          </w:tcPr>
          <w:p w:rsidR="004537A3" w:rsidRPr="0097362B" w:rsidRDefault="004537A3" w:rsidP="004537A3">
            <w:pPr>
              <w:shd w:val="clear" w:color="auto" w:fill="FFFFFF"/>
              <w:spacing w:before="60" w:after="60"/>
              <w:ind w:right="264" w:firstLine="0"/>
              <w:rPr>
                <w:sz w:val="24"/>
              </w:rPr>
            </w:pPr>
            <w:r w:rsidRPr="0097362B">
              <w:rPr>
                <w:bCs/>
                <w:color w:val="000000"/>
                <w:sz w:val="24"/>
                <w:szCs w:val="18"/>
              </w:rPr>
              <w:t>1921</w:t>
            </w:r>
          </w:p>
        </w:tc>
        <w:tc>
          <w:tcPr>
            <w:tcW w:w="1736" w:type="dxa"/>
            <w:gridSpan w:val="3"/>
            <w:tcBorders>
              <w:top w:val="nil"/>
              <w:left w:val="nil"/>
              <w:bottom w:val="nil"/>
              <w:right w:val="nil"/>
            </w:tcBorders>
            <w:shd w:val="clear" w:color="auto" w:fill="FFFFFF"/>
          </w:tcPr>
          <w:p w:rsidR="004537A3" w:rsidRPr="0097362B" w:rsidRDefault="004537A3" w:rsidP="004537A3">
            <w:pPr>
              <w:shd w:val="clear" w:color="auto" w:fill="FFFFFF"/>
              <w:spacing w:before="60" w:after="60"/>
              <w:ind w:right="110" w:firstLine="0"/>
              <w:rPr>
                <w:sz w:val="24"/>
              </w:rPr>
            </w:pPr>
            <w:r w:rsidRPr="0097362B">
              <w:rPr>
                <w:bCs/>
                <w:color w:val="000000"/>
                <w:sz w:val="24"/>
                <w:szCs w:val="18"/>
              </w:rPr>
              <w:t>156(165</w:t>
            </w:r>
            <w:r w:rsidRPr="0035257E">
              <w:rPr>
                <w:bCs/>
                <w:color w:val="FF0000"/>
                <w:sz w:val="24"/>
                <w:szCs w:val="18"/>
              </w:rPr>
              <w:t>^</w:t>
            </w:r>
            <w:r w:rsidRPr="0035257E">
              <w:rPr>
                <w:bCs/>
                <w:color w:val="FF0000"/>
                <w:sz w:val="24"/>
                <w:szCs w:val="18"/>
                <w:vertAlign w:val="superscript"/>
              </w:rPr>
              <w:t>6</w:t>
            </w:r>
          </w:p>
        </w:tc>
        <w:tc>
          <w:tcPr>
            <w:tcW w:w="1881" w:type="dxa"/>
            <w:tcBorders>
              <w:top w:val="nil"/>
              <w:left w:val="nil"/>
              <w:bottom w:val="nil"/>
              <w:right w:val="nil"/>
            </w:tcBorders>
            <w:shd w:val="clear" w:color="auto" w:fill="FFFFFF"/>
          </w:tcPr>
          <w:p w:rsidR="004537A3" w:rsidRPr="0097362B" w:rsidRDefault="004537A3" w:rsidP="004537A3">
            <w:pPr>
              <w:shd w:val="clear" w:color="auto" w:fill="FFFFFF"/>
              <w:spacing w:before="60" w:after="60"/>
              <w:ind w:firstLine="0"/>
              <w:rPr>
                <w:sz w:val="24"/>
              </w:rPr>
            </w:pPr>
          </w:p>
        </w:tc>
        <w:tc>
          <w:tcPr>
            <w:tcW w:w="3060" w:type="dxa"/>
            <w:tcBorders>
              <w:top w:val="nil"/>
              <w:left w:val="nil"/>
              <w:bottom w:val="nil"/>
              <w:right w:val="single" w:sz="6" w:space="0" w:color="auto"/>
            </w:tcBorders>
            <w:shd w:val="clear" w:color="auto" w:fill="FFFFFF"/>
          </w:tcPr>
          <w:p w:rsidR="004537A3" w:rsidRPr="0097362B" w:rsidRDefault="004537A3" w:rsidP="004537A3">
            <w:pPr>
              <w:shd w:val="clear" w:color="auto" w:fill="FFFFFF"/>
              <w:spacing w:before="60" w:after="60"/>
              <w:ind w:firstLine="0"/>
              <w:rPr>
                <w:sz w:val="24"/>
              </w:rPr>
            </w:pPr>
          </w:p>
        </w:tc>
      </w:tr>
      <w:tr w:rsidR="004537A3" w:rsidRPr="0097362B">
        <w:tblPrEx>
          <w:tblCellMar>
            <w:top w:w="0" w:type="dxa"/>
            <w:bottom w:w="0" w:type="dxa"/>
          </w:tblCellMar>
        </w:tblPrEx>
        <w:tc>
          <w:tcPr>
            <w:tcW w:w="1243" w:type="dxa"/>
            <w:tcBorders>
              <w:top w:val="nil"/>
              <w:left w:val="single" w:sz="6" w:space="0" w:color="auto"/>
              <w:bottom w:val="nil"/>
              <w:right w:val="nil"/>
            </w:tcBorders>
            <w:shd w:val="clear" w:color="auto" w:fill="FFFFFF"/>
          </w:tcPr>
          <w:p w:rsidR="004537A3" w:rsidRPr="0097362B" w:rsidRDefault="004537A3" w:rsidP="004537A3">
            <w:pPr>
              <w:shd w:val="clear" w:color="auto" w:fill="FFFFFF"/>
              <w:spacing w:before="60" w:after="60"/>
              <w:ind w:right="240" w:firstLine="0"/>
              <w:rPr>
                <w:sz w:val="24"/>
              </w:rPr>
            </w:pPr>
            <w:r w:rsidRPr="0097362B">
              <w:rPr>
                <w:bCs/>
                <w:color w:val="000000"/>
                <w:sz w:val="24"/>
                <w:szCs w:val="18"/>
              </w:rPr>
              <w:t>1928</w:t>
            </w:r>
          </w:p>
        </w:tc>
        <w:tc>
          <w:tcPr>
            <w:tcW w:w="1736" w:type="dxa"/>
            <w:gridSpan w:val="3"/>
            <w:tcBorders>
              <w:top w:val="nil"/>
              <w:left w:val="nil"/>
              <w:bottom w:val="nil"/>
              <w:right w:val="nil"/>
            </w:tcBorders>
            <w:shd w:val="clear" w:color="auto" w:fill="FFFFFF"/>
          </w:tcPr>
          <w:p w:rsidR="004537A3" w:rsidRPr="0097362B" w:rsidRDefault="004537A3" w:rsidP="004537A3">
            <w:pPr>
              <w:shd w:val="clear" w:color="auto" w:fill="FFFFFF"/>
              <w:spacing w:before="60" w:after="60"/>
              <w:ind w:firstLine="0"/>
              <w:rPr>
                <w:sz w:val="24"/>
              </w:rPr>
            </w:pPr>
          </w:p>
        </w:tc>
        <w:tc>
          <w:tcPr>
            <w:tcW w:w="1881" w:type="dxa"/>
            <w:tcBorders>
              <w:top w:val="nil"/>
              <w:left w:val="nil"/>
              <w:bottom w:val="nil"/>
              <w:right w:val="nil"/>
            </w:tcBorders>
            <w:shd w:val="clear" w:color="auto" w:fill="FFFFFF"/>
          </w:tcPr>
          <w:p w:rsidR="004537A3" w:rsidRPr="0097362B" w:rsidRDefault="004537A3" w:rsidP="004537A3">
            <w:pPr>
              <w:shd w:val="clear" w:color="auto" w:fill="FFFFFF"/>
              <w:spacing w:before="60" w:after="60"/>
              <w:ind w:firstLine="0"/>
              <w:jc w:val="center"/>
              <w:rPr>
                <w:sz w:val="24"/>
              </w:rPr>
            </w:pPr>
            <w:r w:rsidRPr="0097362B">
              <w:rPr>
                <w:bCs/>
                <w:color w:val="000000"/>
                <w:sz w:val="24"/>
                <w:szCs w:val="18"/>
              </w:rPr>
              <w:t>156</w:t>
            </w:r>
          </w:p>
        </w:tc>
        <w:tc>
          <w:tcPr>
            <w:tcW w:w="3060" w:type="dxa"/>
            <w:tcBorders>
              <w:top w:val="nil"/>
              <w:left w:val="nil"/>
              <w:bottom w:val="nil"/>
              <w:right w:val="single" w:sz="6" w:space="0" w:color="auto"/>
            </w:tcBorders>
            <w:shd w:val="clear" w:color="auto" w:fill="FFFFFF"/>
          </w:tcPr>
          <w:p w:rsidR="004537A3" w:rsidRPr="0097362B" w:rsidRDefault="004537A3" w:rsidP="004537A3">
            <w:pPr>
              <w:shd w:val="clear" w:color="auto" w:fill="FFFFFF"/>
              <w:spacing w:before="60" w:after="60"/>
              <w:ind w:firstLine="0"/>
              <w:rPr>
                <w:sz w:val="24"/>
              </w:rPr>
            </w:pPr>
          </w:p>
        </w:tc>
      </w:tr>
      <w:tr w:rsidR="004537A3" w:rsidRPr="0097362B">
        <w:tblPrEx>
          <w:tblCellMar>
            <w:top w:w="0" w:type="dxa"/>
            <w:bottom w:w="0" w:type="dxa"/>
          </w:tblCellMar>
        </w:tblPrEx>
        <w:tc>
          <w:tcPr>
            <w:tcW w:w="1243" w:type="dxa"/>
            <w:tcBorders>
              <w:top w:val="nil"/>
              <w:left w:val="single" w:sz="6" w:space="0" w:color="auto"/>
              <w:bottom w:val="nil"/>
              <w:right w:val="nil"/>
            </w:tcBorders>
            <w:shd w:val="clear" w:color="auto" w:fill="FFFFFF"/>
          </w:tcPr>
          <w:p w:rsidR="004537A3" w:rsidRPr="0097362B" w:rsidRDefault="004537A3" w:rsidP="004537A3">
            <w:pPr>
              <w:shd w:val="clear" w:color="auto" w:fill="FFFFFF"/>
              <w:spacing w:before="60" w:after="60"/>
              <w:ind w:right="240" w:firstLine="0"/>
              <w:rPr>
                <w:sz w:val="24"/>
              </w:rPr>
            </w:pPr>
            <w:r w:rsidRPr="0097362B">
              <w:rPr>
                <w:bCs/>
                <w:color w:val="000000"/>
                <w:sz w:val="24"/>
                <w:szCs w:val="18"/>
              </w:rPr>
              <w:t>1930</w:t>
            </w:r>
          </w:p>
        </w:tc>
        <w:tc>
          <w:tcPr>
            <w:tcW w:w="1736" w:type="dxa"/>
            <w:gridSpan w:val="3"/>
            <w:tcBorders>
              <w:top w:val="nil"/>
              <w:left w:val="nil"/>
              <w:bottom w:val="nil"/>
              <w:right w:val="nil"/>
            </w:tcBorders>
            <w:shd w:val="clear" w:color="auto" w:fill="FFFFFF"/>
          </w:tcPr>
          <w:p w:rsidR="004537A3" w:rsidRPr="0097362B" w:rsidRDefault="004537A3" w:rsidP="004537A3">
            <w:pPr>
              <w:shd w:val="clear" w:color="auto" w:fill="FFFFFF"/>
              <w:spacing w:before="60" w:after="60"/>
              <w:ind w:firstLine="0"/>
              <w:rPr>
                <w:sz w:val="24"/>
              </w:rPr>
            </w:pPr>
          </w:p>
        </w:tc>
        <w:tc>
          <w:tcPr>
            <w:tcW w:w="1881" w:type="dxa"/>
            <w:tcBorders>
              <w:top w:val="nil"/>
              <w:left w:val="nil"/>
              <w:bottom w:val="nil"/>
              <w:right w:val="nil"/>
            </w:tcBorders>
            <w:shd w:val="clear" w:color="auto" w:fill="FFFFFF"/>
          </w:tcPr>
          <w:p w:rsidR="004537A3" w:rsidRPr="0097362B" w:rsidRDefault="004537A3" w:rsidP="004537A3">
            <w:pPr>
              <w:shd w:val="clear" w:color="auto" w:fill="FFFFFF"/>
              <w:spacing w:before="60" w:after="60"/>
              <w:ind w:firstLine="0"/>
              <w:rPr>
                <w:sz w:val="24"/>
              </w:rPr>
            </w:pPr>
          </w:p>
        </w:tc>
        <w:tc>
          <w:tcPr>
            <w:tcW w:w="3060" w:type="dxa"/>
            <w:tcBorders>
              <w:top w:val="nil"/>
              <w:left w:val="nil"/>
              <w:bottom w:val="nil"/>
              <w:right w:val="single" w:sz="6" w:space="0" w:color="auto"/>
            </w:tcBorders>
            <w:shd w:val="clear" w:color="auto" w:fill="FFFFFF"/>
          </w:tcPr>
          <w:p w:rsidR="004537A3" w:rsidRPr="0097362B" w:rsidRDefault="004537A3" w:rsidP="004537A3">
            <w:pPr>
              <w:shd w:val="clear" w:color="auto" w:fill="FFFFFF"/>
              <w:spacing w:before="60" w:after="60"/>
              <w:ind w:firstLine="0"/>
              <w:rPr>
                <w:sz w:val="24"/>
              </w:rPr>
            </w:pPr>
          </w:p>
        </w:tc>
      </w:tr>
      <w:tr w:rsidR="004537A3" w:rsidRPr="0097362B">
        <w:tblPrEx>
          <w:tblCellMar>
            <w:top w:w="0" w:type="dxa"/>
            <w:bottom w:w="0" w:type="dxa"/>
          </w:tblCellMar>
        </w:tblPrEx>
        <w:tc>
          <w:tcPr>
            <w:tcW w:w="1243" w:type="dxa"/>
            <w:tcBorders>
              <w:top w:val="nil"/>
              <w:left w:val="single" w:sz="6" w:space="0" w:color="auto"/>
              <w:bottom w:val="nil"/>
              <w:right w:val="nil"/>
            </w:tcBorders>
            <w:shd w:val="clear" w:color="auto" w:fill="FFFFFF"/>
          </w:tcPr>
          <w:p w:rsidR="004537A3" w:rsidRPr="0097362B" w:rsidRDefault="004537A3" w:rsidP="004537A3">
            <w:pPr>
              <w:shd w:val="clear" w:color="auto" w:fill="FFFFFF"/>
              <w:spacing w:before="60" w:after="60"/>
              <w:ind w:right="269" w:firstLine="0"/>
              <w:rPr>
                <w:sz w:val="24"/>
              </w:rPr>
            </w:pPr>
            <w:r w:rsidRPr="0097362B">
              <w:rPr>
                <w:bCs/>
                <w:color w:val="000000"/>
                <w:sz w:val="24"/>
                <w:szCs w:val="18"/>
              </w:rPr>
              <w:t>1931</w:t>
            </w:r>
          </w:p>
        </w:tc>
        <w:tc>
          <w:tcPr>
            <w:tcW w:w="1736" w:type="dxa"/>
            <w:gridSpan w:val="3"/>
            <w:tcBorders>
              <w:top w:val="nil"/>
              <w:left w:val="nil"/>
              <w:bottom w:val="nil"/>
              <w:right w:val="nil"/>
            </w:tcBorders>
            <w:shd w:val="clear" w:color="auto" w:fill="FFFFFF"/>
          </w:tcPr>
          <w:p w:rsidR="004537A3" w:rsidRPr="0097362B" w:rsidRDefault="004537A3" w:rsidP="004537A3">
            <w:pPr>
              <w:shd w:val="clear" w:color="auto" w:fill="FFFFFF"/>
              <w:spacing w:before="60" w:after="60"/>
              <w:ind w:right="216" w:firstLine="0"/>
              <w:rPr>
                <w:sz w:val="24"/>
              </w:rPr>
            </w:pPr>
            <w:r w:rsidRPr="0097362B">
              <w:rPr>
                <w:bCs/>
                <w:color w:val="000000"/>
                <w:sz w:val="24"/>
                <w:szCs w:val="18"/>
              </w:rPr>
              <w:t>41 (49)</w:t>
            </w:r>
            <w:r w:rsidRPr="0035257E">
              <w:rPr>
                <w:bCs/>
                <w:color w:val="FF0000"/>
                <w:sz w:val="24"/>
                <w:szCs w:val="18"/>
                <w:vertAlign w:val="superscript"/>
              </w:rPr>
              <w:t>28</w:t>
            </w:r>
          </w:p>
        </w:tc>
        <w:tc>
          <w:tcPr>
            <w:tcW w:w="1881" w:type="dxa"/>
            <w:tcBorders>
              <w:top w:val="nil"/>
              <w:left w:val="nil"/>
              <w:bottom w:val="nil"/>
              <w:right w:val="nil"/>
            </w:tcBorders>
            <w:shd w:val="clear" w:color="auto" w:fill="FFFFFF"/>
          </w:tcPr>
          <w:p w:rsidR="004537A3" w:rsidRPr="0097362B" w:rsidRDefault="004537A3" w:rsidP="004537A3">
            <w:pPr>
              <w:shd w:val="clear" w:color="auto" w:fill="FFFFFF"/>
              <w:spacing w:before="60" w:after="60"/>
              <w:ind w:firstLine="0"/>
              <w:rPr>
                <w:sz w:val="24"/>
              </w:rPr>
            </w:pPr>
          </w:p>
        </w:tc>
        <w:tc>
          <w:tcPr>
            <w:tcW w:w="3060" w:type="dxa"/>
            <w:tcBorders>
              <w:top w:val="nil"/>
              <w:left w:val="nil"/>
              <w:bottom w:val="nil"/>
              <w:right w:val="single" w:sz="6" w:space="0" w:color="auto"/>
            </w:tcBorders>
            <w:shd w:val="clear" w:color="auto" w:fill="FFFFFF"/>
          </w:tcPr>
          <w:p w:rsidR="004537A3" w:rsidRPr="0097362B" w:rsidRDefault="004537A3" w:rsidP="004537A3">
            <w:pPr>
              <w:shd w:val="clear" w:color="auto" w:fill="FFFFFF"/>
              <w:spacing w:before="60" w:after="60"/>
              <w:ind w:firstLine="0"/>
              <w:rPr>
                <w:sz w:val="24"/>
              </w:rPr>
            </w:pPr>
          </w:p>
        </w:tc>
      </w:tr>
      <w:tr w:rsidR="004537A3" w:rsidRPr="0097362B">
        <w:tblPrEx>
          <w:tblCellMar>
            <w:top w:w="0" w:type="dxa"/>
            <w:bottom w:w="0" w:type="dxa"/>
          </w:tblCellMar>
        </w:tblPrEx>
        <w:tc>
          <w:tcPr>
            <w:tcW w:w="1243" w:type="dxa"/>
            <w:tcBorders>
              <w:top w:val="nil"/>
              <w:left w:val="single" w:sz="6" w:space="0" w:color="auto"/>
              <w:bottom w:val="nil"/>
              <w:right w:val="nil"/>
            </w:tcBorders>
            <w:shd w:val="clear" w:color="auto" w:fill="FFFFFF"/>
          </w:tcPr>
          <w:p w:rsidR="004537A3" w:rsidRPr="0097362B" w:rsidRDefault="004537A3" w:rsidP="004537A3">
            <w:pPr>
              <w:shd w:val="clear" w:color="auto" w:fill="FFFFFF"/>
              <w:spacing w:before="60" w:after="60"/>
              <w:ind w:right="269" w:firstLine="0"/>
              <w:rPr>
                <w:sz w:val="24"/>
              </w:rPr>
            </w:pPr>
            <w:r w:rsidRPr="0097362B">
              <w:rPr>
                <w:bCs/>
                <w:color w:val="000000"/>
                <w:sz w:val="24"/>
                <w:szCs w:val="18"/>
              </w:rPr>
              <w:t>1941</w:t>
            </w:r>
          </w:p>
        </w:tc>
        <w:tc>
          <w:tcPr>
            <w:tcW w:w="1736" w:type="dxa"/>
            <w:gridSpan w:val="3"/>
            <w:tcBorders>
              <w:top w:val="nil"/>
              <w:left w:val="nil"/>
              <w:bottom w:val="nil"/>
              <w:right w:val="nil"/>
            </w:tcBorders>
            <w:shd w:val="clear" w:color="auto" w:fill="FFFFFF"/>
          </w:tcPr>
          <w:p w:rsidR="004537A3" w:rsidRPr="0097362B" w:rsidRDefault="004537A3" w:rsidP="004537A3">
            <w:pPr>
              <w:shd w:val="clear" w:color="auto" w:fill="FFFFFF"/>
              <w:spacing w:before="60" w:after="60"/>
              <w:ind w:right="115" w:firstLine="0"/>
              <w:rPr>
                <w:sz w:val="24"/>
              </w:rPr>
            </w:pPr>
            <w:r w:rsidRPr="0097362B">
              <w:rPr>
                <w:bCs/>
                <w:color w:val="000000"/>
                <w:sz w:val="24"/>
                <w:szCs w:val="18"/>
              </w:rPr>
              <w:t>141(179^</w:t>
            </w:r>
          </w:p>
        </w:tc>
        <w:tc>
          <w:tcPr>
            <w:tcW w:w="1881" w:type="dxa"/>
            <w:tcBorders>
              <w:top w:val="nil"/>
              <w:left w:val="nil"/>
              <w:bottom w:val="nil"/>
              <w:right w:val="nil"/>
            </w:tcBorders>
            <w:shd w:val="clear" w:color="auto" w:fill="FFFFFF"/>
          </w:tcPr>
          <w:p w:rsidR="004537A3" w:rsidRPr="0097362B" w:rsidRDefault="004537A3" w:rsidP="004537A3">
            <w:pPr>
              <w:shd w:val="clear" w:color="auto" w:fill="FFFFFF"/>
              <w:spacing w:before="60" w:after="60"/>
              <w:ind w:firstLine="0"/>
              <w:rPr>
                <w:sz w:val="24"/>
              </w:rPr>
            </w:pPr>
          </w:p>
        </w:tc>
        <w:tc>
          <w:tcPr>
            <w:tcW w:w="3060" w:type="dxa"/>
            <w:tcBorders>
              <w:top w:val="nil"/>
              <w:left w:val="nil"/>
              <w:bottom w:val="nil"/>
              <w:right w:val="single" w:sz="6" w:space="0" w:color="auto"/>
            </w:tcBorders>
            <w:shd w:val="clear" w:color="auto" w:fill="FFFFFF"/>
          </w:tcPr>
          <w:p w:rsidR="004537A3" w:rsidRPr="0097362B" w:rsidRDefault="004537A3" w:rsidP="004537A3">
            <w:pPr>
              <w:shd w:val="clear" w:color="auto" w:fill="FFFFFF"/>
              <w:spacing w:before="60" w:after="60"/>
              <w:ind w:firstLine="0"/>
              <w:rPr>
                <w:sz w:val="24"/>
              </w:rPr>
            </w:pPr>
          </w:p>
        </w:tc>
      </w:tr>
      <w:tr w:rsidR="004537A3" w:rsidRPr="0097362B">
        <w:tblPrEx>
          <w:tblCellMar>
            <w:top w:w="0" w:type="dxa"/>
            <w:bottom w:w="0" w:type="dxa"/>
          </w:tblCellMar>
        </w:tblPrEx>
        <w:tc>
          <w:tcPr>
            <w:tcW w:w="1243" w:type="dxa"/>
            <w:tcBorders>
              <w:top w:val="nil"/>
              <w:left w:val="single" w:sz="6" w:space="0" w:color="auto"/>
              <w:bottom w:val="nil"/>
              <w:right w:val="nil"/>
            </w:tcBorders>
            <w:shd w:val="clear" w:color="auto" w:fill="FFFFFF"/>
          </w:tcPr>
          <w:p w:rsidR="004537A3" w:rsidRPr="0097362B" w:rsidRDefault="004537A3" w:rsidP="004537A3">
            <w:pPr>
              <w:shd w:val="clear" w:color="auto" w:fill="FFFFFF"/>
              <w:spacing w:before="60" w:after="60"/>
              <w:ind w:right="269" w:firstLine="0"/>
              <w:rPr>
                <w:sz w:val="24"/>
              </w:rPr>
            </w:pPr>
            <w:r w:rsidRPr="0097362B">
              <w:rPr>
                <w:bCs/>
                <w:color w:val="000000"/>
                <w:sz w:val="24"/>
                <w:szCs w:val="18"/>
              </w:rPr>
              <w:t>1951</w:t>
            </w:r>
          </w:p>
        </w:tc>
        <w:tc>
          <w:tcPr>
            <w:tcW w:w="1736" w:type="dxa"/>
            <w:gridSpan w:val="3"/>
            <w:tcBorders>
              <w:top w:val="nil"/>
              <w:left w:val="nil"/>
              <w:bottom w:val="nil"/>
              <w:right w:val="nil"/>
            </w:tcBorders>
            <w:shd w:val="clear" w:color="auto" w:fill="FFFFFF"/>
          </w:tcPr>
          <w:p w:rsidR="004537A3" w:rsidRPr="0097362B" w:rsidRDefault="004537A3" w:rsidP="004537A3">
            <w:pPr>
              <w:shd w:val="clear" w:color="auto" w:fill="FFFFFF"/>
              <w:spacing w:before="60" w:after="60"/>
              <w:ind w:right="370" w:firstLine="0"/>
              <w:rPr>
                <w:sz w:val="24"/>
              </w:rPr>
            </w:pPr>
            <w:r w:rsidRPr="0097362B">
              <w:rPr>
                <w:bCs/>
                <w:color w:val="000000"/>
                <w:sz w:val="24"/>
                <w:szCs w:val="18"/>
              </w:rPr>
              <w:t>70</w:t>
            </w:r>
            <w:r w:rsidRPr="0035257E">
              <w:rPr>
                <w:bCs/>
                <w:color w:val="FF0000"/>
                <w:sz w:val="24"/>
                <w:szCs w:val="18"/>
                <w:vertAlign w:val="superscript"/>
              </w:rPr>
              <w:t>27</w:t>
            </w:r>
          </w:p>
        </w:tc>
        <w:tc>
          <w:tcPr>
            <w:tcW w:w="1881" w:type="dxa"/>
            <w:tcBorders>
              <w:top w:val="nil"/>
              <w:left w:val="nil"/>
              <w:bottom w:val="nil"/>
              <w:right w:val="nil"/>
            </w:tcBorders>
            <w:shd w:val="clear" w:color="auto" w:fill="FFFFFF"/>
          </w:tcPr>
          <w:p w:rsidR="004537A3" w:rsidRPr="0097362B" w:rsidRDefault="004537A3" w:rsidP="004537A3">
            <w:pPr>
              <w:shd w:val="clear" w:color="auto" w:fill="FFFFFF"/>
              <w:spacing w:before="60" w:after="60"/>
              <w:ind w:firstLine="0"/>
              <w:rPr>
                <w:sz w:val="24"/>
              </w:rPr>
            </w:pPr>
          </w:p>
        </w:tc>
        <w:tc>
          <w:tcPr>
            <w:tcW w:w="3060" w:type="dxa"/>
            <w:tcBorders>
              <w:top w:val="nil"/>
              <w:left w:val="nil"/>
              <w:bottom w:val="nil"/>
              <w:right w:val="single" w:sz="6" w:space="0" w:color="auto"/>
            </w:tcBorders>
            <w:shd w:val="clear" w:color="auto" w:fill="FFFFFF"/>
          </w:tcPr>
          <w:p w:rsidR="004537A3" w:rsidRPr="0097362B" w:rsidRDefault="004537A3" w:rsidP="004537A3">
            <w:pPr>
              <w:shd w:val="clear" w:color="auto" w:fill="FFFFFF"/>
              <w:spacing w:before="60" w:after="60"/>
              <w:ind w:firstLine="0"/>
              <w:rPr>
                <w:sz w:val="24"/>
              </w:rPr>
            </w:pPr>
          </w:p>
        </w:tc>
      </w:tr>
      <w:tr w:rsidR="004537A3" w:rsidRPr="0097362B">
        <w:tblPrEx>
          <w:tblCellMar>
            <w:top w:w="0" w:type="dxa"/>
            <w:bottom w:w="0" w:type="dxa"/>
          </w:tblCellMar>
        </w:tblPrEx>
        <w:tc>
          <w:tcPr>
            <w:tcW w:w="1243" w:type="dxa"/>
            <w:tcBorders>
              <w:top w:val="nil"/>
              <w:left w:val="single" w:sz="6" w:space="0" w:color="auto"/>
              <w:bottom w:val="nil"/>
              <w:right w:val="nil"/>
            </w:tcBorders>
            <w:shd w:val="clear" w:color="auto" w:fill="FFFFFF"/>
          </w:tcPr>
          <w:p w:rsidR="004537A3" w:rsidRPr="0097362B" w:rsidRDefault="004537A3" w:rsidP="004537A3">
            <w:pPr>
              <w:shd w:val="clear" w:color="auto" w:fill="FFFFFF"/>
              <w:spacing w:before="60" w:after="60"/>
              <w:ind w:right="240" w:firstLine="0"/>
              <w:rPr>
                <w:sz w:val="24"/>
              </w:rPr>
            </w:pPr>
            <w:r w:rsidRPr="0097362B">
              <w:rPr>
                <w:bCs/>
                <w:color w:val="000000"/>
                <w:sz w:val="24"/>
                <w:szCs w:val="18"/>
              </w:rPr>
              <w:t>1970</w:t>
            </w:r>
          </w:p>
        </w:tc>
        <w:tc>
          <w:tcPr>
            <w:tcW w:w="1736" w:type="dxa"/>
            <w:gridSpan w:val="3"/>
            <w:tcBorders>
              <w:top w:val="nil"/>
              <w:left w:val="nil"/>
              <w:bottom w:val="nil"/>
              <w:right w:val="nil"/>
            </w:tcBorders>
            <w:shd w:val="clear" w:color="auto" w:fill="FFFFFF"/>
          </w:tcPr>
          <w:p w:rsidR="004537A3" w:rsidRPr="0097362B" w:rsidRDefault="004537A3" w:rsidP="004537A3">
            <w:pPr>
              <w:shd w:val="clear" w:color="auto" w:fill="FFFFFF"/>
              <w:spacing w:before="60" w:after="60"/>
              <w:ind w:firstLine="0"/>
              <w:rPr>
                <w:sz w:val="24"/>
              </w:rPr>
            </w:pPr>
          </w:p>
        </w:tc>
        <w:tc>
          <w:tcPr>
            <w:tcW w:w="1881" w:type="dxa"/>
            <w:tcBorders>
              <w:top w:val="nil"/>
              <w:left w:val="nil"/>
              <w:bottom w:val="nil"/>
              <w:right w:val="nil"/>
            </w:tcBorders>
            <w:shd w:val="clear" w:color="auto" w:fill="FFFFFF"/>
          </w:tcPr>
          <w:p w:rsidR="004537A3" w:rsidRPr="0097362B" w:rsidRDefault="004537A3" w:rsidP="004537A3">
            <w:pPr>
              <w:shd w:val="clear" w:color="auto" w:fill="FFFFFF"/>
              <w:spacing w:before="60" w:after="60"/>
              <w:ind w:firstLine="0"/>
              <w:rPr>
                <w:sz w:val="24"/>
              </w:rPr>
            </w:pPr>
          </w:p>
        </w:tc>
        <w:tc>
          <w:tcPr>
            <w:tcW w:w="3060" w:type="dxa"/>
            <w:tcBorders>
              <w:top w:val="nil"/>
              <w:left w:val="nil"/>
              <w:bottom w:val="nil"/>
              <w:right w:val="single" w:sz="6" w:space="0" w:color="auto"/>
            </w:tcBorders>
            <w:shd w:val="clear" w:color="auto" w:fill="FFFFFF"/>
          </w:tcPr>
          <w:p w:rsidR="004537A3" w:rsidRPr="0097362B" w:rsidRDefault="004537A3" w:rsidP="004537A3">
            <w:pPr>
              <w:shd w:val="clear" w:color="auto" w:fill="FFFFFF"/>
              <w:spacing w:before="60" w:after="60"/>
              <w:ind w:firstLine="0"/>
              <w:jc w:val="center"/>
              <w:rPr>
                <w:sz w:val="24"/>
              </w:rPr>
            </w:pPr>
            <w:r w:rsidRPr="0097362B">
              <w:rPr>
                <w:bCs/>
                <w:i/>
                <w:iCs/>
                <w:color w:val="000000"/>
                <w:sz w:val="24"/>
                <w:szCs w:val="18"/>
              </w:rPr>
              <w:t>93</w:t>
            </w:r>
            <w:r w:rsidRPr="0035257E">
              <w:rPr>
                <w:bCs/>
                <w:i/>
                <w:iCs/>
                <w:color w:val="FF0000"/>
                <w:sz w:val="24"/>
                <w:szCs w:val="18"/>
              </w:rPr>
              <w:t>*</w:t>
            </w:r>
          </w:p>
        </w:tc>
      </w:tr>
      <w:tr w:rsidR="004537A3" w:rsidRPr="0097362B">
        <w:tblPrEx>
          <w:tblCellMar>
            <w:top w:w="0" w:type="dxa"/>
            <w:bottom w:w="0" w:type="dxa"/>
          </w:tblCellMar>
        </w:tblPrEx>
        <w:tc>
          <w:tcPr>
            <w:tcW w:w="1243" w:type="dxa"/>
            <w:tcBorders>
              <w:top w:val="nil"/>
              <w:left w:val="single" w:sz="6" w:space="0" w:color="auto"/>
              <w:bottom w:val="nil"/>
              <w:right w:val="nil"/>
            </w:tcBorders>
            <w:shd w:val="clear" w:color="auto" w:fill="FFFFFF"/>
          </w:tcPr>
          <w:p w:rsidR="004537A3" w:rsidRPr="0097362B" w:rsidRDefault="004537A3" w:rsidP="004537A3">
            <w:pPr>
              <w:shd w:val="clear" w:color="auto" w:fill="FFFFFF"/>
              <w:spacing w:before="60" w:after="60"/>
              <w:ind w:right="235" w:firstLine="0"/>
              <w:rPr>
                <w:sz w:val="24"/>
              </w:rPr>
            </w:pPr>
            <w:r w:rsidRPr="0097362B">
              <w:rPr>
                <w:bCs/>
                <w:color w:val="000000"/>
                <w:sz w:val="24"/>
                <w:szCs w:val="18"/>
              </w:rPr>
              <w:t>1986</w:t>
            </w:r>
          </w:p>
        </w:tc>
        <w:tc>
          <w:tcPr>
            <w:tcW w:w="1736" w:type="dxa"/>
            <w:gridSpan w:val="3"/>
            <w:tcBorders>
              <w:top w:val="nil"/>
              <w:left w:val="nil"/>
              <w:bottom w:val="nil"/>
              <w:right w:val="nil"/>
            </w:tcBorders>
            <w:shd w:val="clear" w:color="auto" w:fill="FFFFFF"/>
          </w:tcPr>
          <w:p w:rsidR="004537A3" w:rsidRPr="0097362B" w:rsidRDefault="004537A3" w:rsidP="004537A3">
            <w:pPr>
              <w:shd w:val="clear" w:color="auto" w:fill="FFFFFF"/>
              <w:spacing w:before="60" w:after="60"/>
              <w:ind w:firstLine="0"/>
              <w:rPr>
                <w:sz w:val="24"/>
              </w:rPr>
            </w:pPr>
          </w:p>
        </w:tc>
        <w:tc>
          <w:tcPr>
            <w:tcW w:w="1881" w:type="dxa"/>
            <w:tcBorders>
              <w:top w:val="nil"/>
              <w:left w:val="nil"/>
              <w:bottom w:val="nil"/>
              <w:right w:val="nil"/>
            </w:tcBorders>
            <w:shd w:val="clear" w:color="auto" w:fill="FFFFFF"/>
          </w:tcPr>
          <w:p w:rsidR="004537A3" w:rsidRPr="0097362B" w:rsidRDefault="004537A3" w:rsidP="004537A3">
            <w:pPr>
              <w:shd w:val="clear" w:color="auto" w:fill="FFFFFF"/>
              <w:spacing w:before="60" w:after="60"/>
              <w:ind w:firstLine="0"/>
              <w:rPr>
                <w:sz w:val="24"/>
              </w:rPr>
            </w:pPr>
          </w:p>
        </w:tc>
        <w:tc>
          <w:tcPr>
            <w:tcW w:w="3060" w:type="dxa"/>
            <w:tcBorders>
              <w:top w:val="nil"/>
              <w:left w:val="nil"/>
              <w:bottom w:val="nil"/>
              <w:right w:val="single" w:sz="6" w:space="0" w:color="auto"/>
            </w:tcBorders>
            <w:shd w:val="clear" w:color="auto" w:fill="FFFFFF"/>
          </w:tcPr>
          <w:p w:rsidR="004537A3" w:rsidRPr="0097362B" w:rsidRDefault="004537A3" w:rsidP="004537A3">
            <w:pPr>
              <w:shd w:val="clear" w:color="auto" w:fill="FFFFFF"/>
              <w:spacing w:before="60" w:after="60"/>
              <w:ind w:firstLine="0"/>
              <w:jc w:val="center"/>
              <w:rPr>
                <w:sz w:val="24"/>
              </w:rPr>
            </w:pPr>
            <w:r w:rsidRPr="0097362B">
              <w:rPr>
                <w:bCs/>
                <w:color w:val="000000"/>
                <w:sz w:val="24"/>
                <w:szCs w:val="18"/>
              </w:rPr>
              <w:t>354(154J</w:t>
            </w:r>
            <w:r w:rsidRPr="0035257E">
              <w:rPr>
                <w:bCs/>
                <w:color w:val="FF0000"/>
                <w:sz w:val="24"/>
                <w:szCs w:val="18"/>
                <w:vertAlign w:val="superscript"/>
              </w:rPr>
              <w:t>29</w:t>
            </w:r>
          </w:p>
        </w:tc>
      </w:tr>
      <w:tr w:rsidR="004537A3" w:rsidRPr="0097362B">
        <w:tblPrEx>
          <w:tblCellMar>
            <w:top w:w="0" w:type="dxa"/>
            <w:bottom w:w="0" w:type="dxa"/>
          </w:tblCellMar>
        </w:tblPrEx>
        <w:tc>
          <w:tcPr>
            <w:tcW w:w="1243" w:type="dxa"/>
            <w:tcBorders>
              <w:top w:val="nil"/>
              <w:left w:val="single" w:sz="6" w:space="0" w:color="auto"/>
              <w:bottom w:val="nil"/>
              <w:right w:val="nil"/>
            </w:tcBorders>
            <w:shd w:val="clear" w:color="auto" w:fill="FFFFFF"/>
          </w:tcPr>
          <w:p w:rsidR="004537A3" w:rsidRPr="0097362B" w:rsidRDefault="004537A3" w:rsidP="004537A3">
            <w:pPr>
              <w:shd w:val="clear" w:color="auto" w:fill="FFFFFF"/>
              <w:spacing w:before="60" w:after="60"/>
              <w:ind w:right="240" w:firstLine="0"/>
              <w:rPr>
                <w:sz w:val="24"/>
              </w:rPr>
            </w:pPr>
            <w:r w:rsidRPr="0097362B">
              <w:rPr>
                <w:bCs/>
                <w:color w:val="000000"/>
                <w:sz w:val="24"/>
                <w:szCs w:val="18"/>
              </w:rPr>
              <w:t>1990</w:t>
            </w:r>
          </w:p>
        </w:tc>
        <w:tc>
          <w:tcPr>
            <w:tcW w:w="1736" w:type="dxa"/>
            <w:gridSpan w:val="3"/>
            <w:tcBorders>
              <w:top w:val="nil"/>
              <w:left w:val="nil"/>
              <w:bottom w:val="nil"/>
              <w:right w:val="nil"/>
            </w:tcBorders>
            <w:shd w:val="clear" w:color="auto" w:fill="FFFFFF"/>
          </w:tcPr>
          <w:p w:rsidR="004537A3" w:rsidRPr="0097362B" w:rsidRDefault="004537A3" w:rsidP="004537A3">
            <w:pPr>
              <w:shd w:val="clear" w:color="auto" w:fill="FFFFFF"/>
              <w:spacing w:before="60" w:after="60"/>
              <w:ind w:firstLine="0"/>
              <w:rPr>
                <w:sz w:val="24"/>
              </w:rPr>
            </w:pPr>
          </w:p>
        </w:tc>
        <w:tc>
          <w:tcPr>
            <w:tcW w:w="1881" w:type="dxa"/>
            <w:tcBorders>
              <w:top w:val="nil"/>
              <w:left w:val="nil"/>
              <w:bottom w:val="nil"/>
              <w:right w:val="nil"/>
            </w:tcBorders>
            <w:shd w:val="clear" w:color="auto" w:fill="FFFFFF"/>
          </w:tcPr>
          <w:p w:rsidR="004537A3" w:rsidRPr="0097362B" w:rsidRDefault="004537A3" w:rsidP="004537A3">
            <w:pPr>
              <w:shd w:val="clear" w:color="auto" w:fill="FFFFFF"/>
              <w:spacing w:before="60" w:after="60"/>
              <w:ind w:firstLine="0"/>
              <w:rPr>
                <w:sz w:val="24"/>
              </w:rPr>
            </w:pPr>
          </w:p>
        </w:tc>
        <w:tc>
          <w:tcPr>
            <w:tcW w:w="3060" w:type="dxa"/>
            <w:tcBorders>
              <w:top w:val="nil"/>
              <w:left w:val="nil"/>
              <w:bottom w:val="nil"/>
              <w:right w:val="single" w:sz="6" w:space="0" w:color="auto"/>
            </w:tcBorders>
            <w:shd w:val="clear" w:color="auto" w:fill="FFFFFF"/>
          </w:tcPr>
          <w:p w:rsidR="004537A3" w:rsidRPr="0097362B" w:rsidRDefault="004537A3" w:rsidP="004537A3">
            <w:pPr>
              <w:shd w:val="clear" w:color="auto" w:fill="FFFFFF"/>
              <w:spacing w:before="60" w:after="60"/>
              <w:ind w:firstLine="0"/>
              <w:jc w:val="center"/>
              <w:rPr>
                <w:sz w:val="24"/>
              </w:rPr>
            </w:pPr>
            <w:r w:rsidRPr="0097362B">
              <w:rPr>
                <w:bCs/>
                <w:color w:val="000000"/>
                <w:sz w:val="24"/>
                <w:szCs w:val="18"/>
              </w:rPr>
              <w:t>2293</w:t>
            </w:r>
            <w:r w:rsidRPr="0035257E">
              <w:rPr>
                <w:bCs/>
                <w:color w:val="FF0000"/>
                <w:sz w:val="24"/>
                <w:szCs w:val="18"/>
              </w:rPr>
              <w:t>°</w:t>
            </w:r>
          </w:p>
        </w:tc>
      </w:tr>
      <w:tr w:rsidR="004537A3" w:rsidRPr="0097362B">
        <w:tblPrEx>
          <w:tblCellMar>
            <w:top w:w="0" w:type="dxa"/>
            <w:bottom w:w="0" w:type="dxa"/>
          </w:tblCellMar>
        </w:tblPrEx>
        <w:tc>
          <w:tcPr>
            <w:tcW w:w="1243" w:type="dxa"/>
            <w:tcBorders>
              <w:top w:val="nil"/>
              <w:left w:val="single" w:sz="6" w:space="0" w:color="auto"/>
              <w:bottom w:val="single" w:sz="6" w:space="0" w:color="auto"/>
              <w:right w:val="nil"/>
            </w:tcBorders>
            <w:shd w:val="clear" w:color="auto" w:fill="FFFFFF"/>
          </w:tcPr>
          <w:p w:rsidR="004537A3" w:rsidRPr="0097362B" w:rsidRDefault="004537A3" w:rsidP="004537A3">
            <w:pPr>
              <w:shd w:val="clear" w:color="auto" w:fill="FFFFFF"/>
              <w:spacing w:before="60" w:after="60"/>
              <w:ind w:right="240" w:firstLine="0"/>
              <w:rPr>
                <w:sz w:val="24"/>
              </w:rPr>
            </w:pPr>
            <w:r w:rsidRPr="0097362B">
              <w:rPr>
                <w:bCs/>
                <w:color w:val="000000"/>
                <w:sz w:val="24"/>
                <w:szCs w:val="18"/>
              </w:rPr>
              <w:t>1995</w:t>
            </w:r>
          </w:p>
        </w:tc>
        <w:tc>
          <w:tcPr>
            <w:tcW w:w="1736" w:type="dxa"/>
            <w:gridSpan w:val="3"/>
            <w:tcBorders>
              <w:top w:val="nil"/>
              <w:left w:val="nil"/>
              <w:bottom w:val="single" w:sz="6" w:space="0" w:color="auto"/>
              <w:right w:val="nil"/>
            </w:tcBorders>
            <w:shd w:val="clear" w:color="auto" w:fill="FFFFFF"/>
          </w:tcPr>
          <w:p w:rsidR="004537A3" w:rsidRPr="0097362B" w:rsidRDefault="004537A3" w:rsidP="004537A3">
            <w:pPr>
              <w:shd w:val="clear" w:color="auto" w:fill="FFFFFF"/>
              <w:spacing w:before="60" w:after="60"/>
              <w:ind w:firstLine="0"/>
              <w:rPr>
                <w:sz w:val="24"/>
              </w:rPr>
            </w:pPr>
          </w:p>
        </w:tc>
        <w:tc>
          <w:tcPr>
            <w:tcW w:w="1881" w:type="dxa"/>
            <w:tcBorders>
              <w:top w:val="nil"/>
              <w:left w:val="nil"/>
              <w:bottom w:val="single" w:sz="6" w:space="0" w:color="auto"/>
              <w:right w:val="nil"/>
            </w:tcBorders>
            <w:shd w:val="clear" w:color="auto" w:fill="FFFFFF"/>
          </w:tcPr>
          <w:p w:rsidR="004537A3" w:rsidRPr="0097362B" w:rsidRDefault="004537A3" w:rsidP="004537A3">
            <w:pPr>
              <w:shd w:val="clear" w:color="auto" w:fill="FFFFFF"/>
              <w:spacing w:before="60" w:after="60"/>
              <w:ind w:firstLine="0"/>
              <w:rPr>
                <w:sz w:val="24"/>
              </w:rPr>
            </w:pPr>
          </w:p>
        </w:tc>
        <w:tc>
          <w:tcPr>
            <w:tcW w:w="3060" w:type="dxa"/>
            <w:tcBorders>
              <w:top w:val="nil"/>
              <w:left w:val="nil"/>
              <w:bottom w:val="single" w:sz="6" w:space="0" w:color="auto"/>
              <w:right w:val="single" w:sz="6" w:space="0" w:color="auto"/>
            </w:tcBorders>
            <w:shd w:val="clear" w:color="auto" w:fill="FFFFFF"/>
          </w:tcPr>
          <w:p w:rsidR="004537A3" w:rsidRPr="0097362B" w:rsidRDefault="004537A3" w:rsidP="004537A3">
            <w:pPr>
              <w:shd w:val="clear" w:color="auto" w:fill="FFFFFF"/>
              <w:spacing w:before="60" w:after="60"/>
              <w:ind w:firstLine="0"/>
              <w:jc w:val="center"/>
              <w:rPr>
                <w:sz w:val="24"/>
              </w:rPr>
            </w:pPr>
            <w:r w:rsidRPr="0097362B">
              <w:rPr>
                <w:bCs/>
                <w:color w:val="000000"/>
                <w:sz w:val="24"/>
                <w:szCs w:val="18"/>
              </w:rPr>
              <w:t>49731</w:t>
            </w:r>
          </w:p>
        </w:tc>
      </w:tr>
    </w:tbl>
    <w:p w:rsidR="004537A3" w:rsidRDefault="004537A3" w:rsidP="004537A3">
      <w:pPr>
        <w:spacing w:before="120" w:after="120"/>
        <w:jc w:val="both"/>
      </w:pPr>
    </w:p>
    <w:p w:rsidR="004537A3" w:rsidRDefault="004537A3" w:rsidP="004537A3">
      <w:pPr>
        <w:pStyle w:val="p"/>
      </w:pPr>
      <w:r>
        <w:t>[xxxi]</w:t>
      </w:r>
    </w:p>
    <w:p w:rsidR="004537A3" w:rsidRDefault="004537A3" w:rsidP="004537A3">
      <w:pPr>
        <w:spacing w:before="120" w:after="120"/>
        <w:ind w:firstLine="0"/>
        <w:jc w:val="both"/>
      </w:pPr>
      <w:r>
        <w:t>______________________________</w:t>
      </w:r>
    </w:p>
    <w:p w:rsidR="004537A3" w:rsidRPr="00CC307D" w:rsidRDefault="004537A3" w:rsidP="004537A3">
      <w:pPr>
        <w:spacing w:after="120"/>
        <w:ind w:left="540" w:hanging="540"/>
        <w:jc w:val="both"/>
        <w:rPr>
          <w:sz w:val="24"/>
        </w:rPr>
      </w:pPr>
      <w:r w:rsidRPr="00CC307D">
        <w:rPr>
          <w:sz w:val="24"/>
        </w:rPr>
        <w:t>1</w:t>
      </w:r>
      <w:r>
        <w:rPr>
          <w:sz w:val="24"/>
        </w:rPr>
        <w:t>.</w:t>
      </w:r>
      <w:r>
        <w:rPr>
          <w:sz w:val="24"/>
        </w:rPr>
        <w:tab/>
      </w:r>
      <w:r w:rsidRPr="00CC307D">
        <w:rPr>
          <w:sz w:val="24"/>
        </w:rPr>
        <w:t>ANC 1826.</w:t>
      </w:r>
    </w:p>
    <w:p w:rsidR="004537A3" w:rsidRPr="00CC307D" w:rsidRDefault="004537A3" w:rsidP="004537A3">
      <w:pPr>
        <w:spacing w:after="120"/>
        <w:ind w:left="540" w:hanging="540"/>
        <w:jc w:val="both"/>
        <w:rPr>
          <w:sz w:val="24"/>
        </w:rPr>
      </w:pPr>
      <w:r w:rsidRPr="00CC307D">
        <w:rPr>
          <w:sz w:val="24"/>
        </w:rPr>
        <w:t>2</w:t>
      </w:r>
      <w:r>
        <w:rPr>
          <w:sz w:val="24"/>
        </w:rPr>
        <w:t>.</w:t>
      </w:r>
      <w:r>
        <w:rPr>
          <w:sz w:val="24"/>
        </w:rPr>
        <w:tab/>
      </w:r>
      <w:r w:rsidRPr="00CC307D">
        <w:rPr>
          <w:sz w:val="24"/>
        </w:rPr>
        <w:t>ANC 1827a.</w:t>
      </w:r>
    </w:p>
    <w:p w:rsidR="004537A3" w:rsidRPr="00CC307D" w:rsidRDefault="004537A3" w:rsidP="004537A3">
      <w:pPr>
        <w:spacing w:after="120"/>
        <w:ind w:left="540" w:hanging="540"/>
        <w:jc w:val="both"/>
        <w:rPr>
          <w:sz w:val="24"/>
        </w:rPr>
      </w:pPr>
      <w:r w:rsidRPr="00CC307D">
        <w:rPr>
          <w:sz w:val="24"/>
        </w:rPr>
        <w:t>3</w:t>
      </w:r>
      <w:r>
        <w:rPr>
          <w:sz w:val="24"/>
        </w:rPr>
        <w:t>.</w:t>
      </w:r>
      <w:r>
        <w:rPr>
          <w:sz w:val="24"/>
        </w:rPr>
        <w:tab/>
        <w:t>British Parli</w:t>
      </w:r>
      <w:r w:rsidRPr="00CC307D">
        <w:rPr>
          <w:sz w:val="24"/>
        </w:rPr>
        <w:t>amentary papers 1969b, 12 : 261.</w:t>
      </w:r>
    </w:p>
    <w:p w:rsidR="004537A3" w:rsidRPr="00CC307D" w:rsidRDefault="004537A3" w:rsidP="004537A3">
      <w:pPr>
        <w:spacing w:after="120"/>
        <w:ind w:left="540" w:hanging="540"/>
        <w:jc w:val="both"/>
        <w:rPr>
          <w:sz w:val="24"/>
        </w:rPr>
      </w:pPr>
      <w:r w:rsidRPr="00CC307D">
        <w:rPr>
          <w:sz w:val="24"/>
        </w:rPr>
        <w:t>4</w:t>
      </w:r>
      <w:r>
        <w:rPr>
          <w:sz w:val="24"/>
        </w:rPr>
        <w:t>.</w:t>
      </w:r>
      <w:r>
        <w:rPr>
          <w:sz w:val="24"/>
        </w:rPr>
        <w:tab/>
        <w:t>I</w:t>
      </w:r>
      <w:r w:rsidRPr="00CC307D">
        <w:rPr>
          <w:sz w:val="24"/>
        </w:rPr>
        <w:t>b</w:t>
      </w:r>
      <w:r>
        <w:rPr>
          <w:sz w:val="24"/>
        </w:rPr>
        <w:t>i</w:t>
      </w:r>
      <w:r w:rsidRPr="00CC307D">
        <w:rPr>
          <w:sz w:val="24"/>
        </w:rPr>
        <w:t>d.</w:t>
      </w:r>
    </w:p>
    <w:p w:rsidR="004537A3" w:rsidRPr="00CC307D" w:rsidRDefault="004537A3" w:rsidP="004537A3">
      <w:pPr>
        <w:spacing w:after="120"/>
        <w:ind w:left="540" w:hanging="540"/>
        <w:jc w:val="both"/>
        <w:rPr>
          <w:sz w:val="24"/>
        </w:rPr>
      </w:pPr>
      <w:r w:rsidRPr="00CC307D">
        <w:rPr>
          <w:sz w:val="24"/>
        </w:rPr>
        <w:t>5</w:t>
      </w:r>
      <w:r>
        <w:rPr>
          <w:sz w:val="24"/>
        </w:rPr>
        <w:t>.</w:t>
      </w:r>
      <w:r>
        <w:rPr>
          <w:sz w:val="24"/>
        </w:rPr>
        <w:tab/>
        <w:t>I</w:t>
      </w:r>
      <w:r w:rsidRPr="00CC307D">
        <w:rPr>
          <w:sz w:val="24"/>
        </w:rPr>
        <w:t>bid.</w:t>
      </w:r>
    </w:p>
    <w:p w:rsidR="004537A3" w:rsidRPr="00CC307D" w:rsidRDefault="004537A3" w:rsidP="004537A3">
      <w:pPr>
        <w:spacing w:after="120"/>
        <w:ind w:left="540" w:hanging="540"/>
        <w:jc w:val="both"/>
        <w:rPr>
          <w:sz w:val="24"/>
        </w:rPr>
      </w:pPr>
      <w:r w:rsidRPr="00CC307D">
        <w:rPr>
          <w:sz w:val="24"/>
        </w:rPr>
        <w:t>6</w:t>
      </w:r>
      <w:r>
        <w:rPr>
          <w:sz w:val="24"/>
        </w:rPr>
        <w:t>.</w:t>
      </w:r>
      <w:r>
        <w:rPr>
          <w:sz w:val="24"/>
        </w:rPr>
        <w:tab/>
        <w:t>À</w:t>
      </w:r>
      <w:r w:rsidRPr="00CC307D">
        <w:rPr>
          <w:sz w:val="24"/>
        </w:rPr>
        <w:t xml:space="preserve"> Métis seulement. Comité des recherches his</w:t>
      </w:r>
      <w:r>
        <w:rPr>
          <w:sz w:val="24"/>
        </w:rPr>
        <w:t>toriques de Salnt-Octave-de-Méti</w:t>
      </w:r>
      <w:r w:rsidRPr="00CC307D">
        <w:rPr>
          <w:sz w:val="24"/>
        </w:rPr>
        <w:t>s, 1955 : 78.</w:t>
      </w:r>
    </w:p>
    <w:p w:rsidR="004537A3" w:rsidRPr="00CC307D" w:rsidRDefault="004537A3" w:rsidP="004537A3">
      <w:pPr>
        <w:spacing w:after="120"/>
        <w:ind w:left="540" w:hanging="540"/>
        <w:jc w:val="both"/>
        <w:rPr>
          <w:sz w:val="24"/>
        </w:rPr>
      </w:pPr>
      <w:r w:rsidRPr="00CC307D">
        <w:rPr>
          <w:sz w:val="24"/>
        </w:rPr>
        <w:t>7</w:t>
      </w:r>
      <w:r>
        <w:rPr>
          <w:sz w:val="24"/>
        </w:rPr>
        <w:t>.</w:t>
      </w:r>
      <w:r>
        <w:rPr>
          <w:sz w:val="24"/>
        </w:rPr>
        <w:tab/>
      </w:r>
      <w:r w:rsidRPr="00CC307D">
        <w:rPr>
          <w:sz w:val="24"/>
        </w:rPr>
        <w:t>Canada 1844-1845, tableau de la popu</w:t>
      </w:r>
      <w:r>
        <w:rPr>
          <w:sz w:val="24"/>
        </w:rPr>
        <w:t>lation Indienne du Canada Est. L</w:t>
      </w:r>
      <w:r w:rsidRPr="00CC307D">
        <w:rPr>
          <w:sz w:val="24"/>
        </w:rPr>
        <w:t>e chi</w:t>
      </w:r>
      <w:r w:rsidRPr="00CC307D">
        <w:rPr>
          <w:sz w:val="24"/>
        </w:rPr>
        <w:t>f</w:t>
      </w:r>
      <w:r w:rsidRPr="00CC307D">
        <w:rPr>
          <w:sz w:val="24"/>
        </w:rPr>
        <w:t xml:space="preserve">fre </w:t>
      </w:r>
      <w:r>
        <w:rPr>
          <w:sz w:val="24"/>
        </w:rPr>
        <w:t>unclut les « </w:t>
      </w:r>
      <w:r w:rsidRPr="00CC307D">
        <w:rPr>
          <w:sz w:val="24"/>
        </w:rPr>
        <w:t>Amalacit</w:t>
      </w:r>
      <w:r>
        <w:rPr>
          <w:sz w:val="24"/>
        </w:rPr>
        <w:t>es, Micmacs, Abenaquoi</w:t>
      </w:r>
      <w:r w:rsidRPr="00CC307D">
        <w:rPr>
          <w:sz w:val="24"/>
        </w:rPr>
        <w:t>s non-établ</w:t>
      </w:r>
      <w:r>
        <w:rPr>
          <w:sz w:val="24"/>
        </w:rPr>
        <w:t>i</w:t>
      </w:r>
      <w:r w:rsidRPr="00CC307D">
        <w:rPr>
          <w:sz w:val="24"/>
        </w:rPr>
        <w:t>s</w:t>
      </w:r>
      <w:r>
        <w:rPr>
          <w:sz w:val="24"/>
        </w:rPr>
        <w:t> </w:t>
      </w:r>
      <w:r w:rsidRPr="00CC307D">
        <w:rPr>
          <w:sz w:val="24"/>
        </w:rPr>
        <w:t>» (Fortin et</w:t>
      </w:r>
      <w:r>
        <w:rPr>
          <w:sz w:val="24"/>
        </w:rPr>
        <w:t xml:space="preserve"> </w:t>
      </w:r>
      <w:r w:rsidRPr="00CC307D">
        <w:rPr>
          <w:sz w:val="24"/>
        </w:rPr>
        <w:t>L</w:t>
      </w:r>
      <w:r w:rsidRPr="00CC307D">
        <w:rPr>
          <w:sz w:val="24"/>
        </w:rPr>
        <w:t>e</w:t>
      </w:r>
      <w:r w:rsidRPr="00CC307D">
        <w:rPr>
          <w:sz w:val="24"/>
        </w:rPr>
        <w:t>chasseur 1993 : 227).</w:t>
      </w:r>
    </w:p>
    <w:p w:rsidR="004537A3" w:rsidRPr="00CC307D" w:rsidRDefault="004537A3" w:rsidP="004537A3">
      <w:pPr>
        <w:spacing w:after="120"/>
        <w:ind w:left="540" w:hanging="540"/>
        <w:jc w:val="both"/>
        <w:rPr>
          <w:sz w:val="24"/>
        </w:rPr>
      </w:pPr>
      <w:r w:rsidRPr="00CC307D">
        <w:rPr>
          <w:sz w:val="24"/>
        </w:rPr>
        <w:t>8</w:t>
      </w:r>
      <w:r>
        <w:rPr>
          <w:sz w:val="24"/>
        </w:rPr>
        <w:t>.</w:t>
      </w:r>
      <w:r>
        <w:rPr>
          <w:sz w:val="24"/>
        </w:rPr>
        <w:tab/>
      </w:r>
      <w:r w:rsidRPr="00CC307D">
        <w:rPr>
          <w:sz w:val="24"/>
        </w:rPr>
        <w:t>ANC 1844-1847 a et b.</w:t>
      </w:r>
    </w:p>
    <w:p w:rsidR="004537A3" w:rsidRPr="00CC307D" w:rsidRDefault="004537A3" w:rsidP="004537A3">
      <w:pPr>
        <w:spacing w:after="120"/>
        <w:ind w:left="540" w:hanging="540"/>
        <w:jc w:val="both"/>
        <w:rPr>
          <w:sz w:val="24"/>
        </w:rPr>
      </w:pPr>
      <w:r w:rsidRPr="00CC307D">
        <w:rPr>
          <w:sz w:val="24"/>
        </w:rPr>
        <w:t>9</w:t>
      </w:r>
      <w:r>
        <w:rPr>
          <w:sz w:val="24"/>
        </w:rPr>
        <w:t>.</w:t>
      </w:r>
      <w:r>
        <w:rPr>
          <w:sz w:val="24"/>
        </w:rPr>
        <w:tab/>
        <w:t>« </w:t>
      </w:r>
      <w:r w:rsidRPr="00CC307D">
        <w:rPr>
          <w:sz w:val="24"/>
        </w:rPr>
        <w:t>L'agrégé donne 103 alors que le recenseur C. Lindsay donne 84 dans les f</w:t>
      </w:r>
      <w:r w:rsidRPr="00CC307D">
        <w:rPr>
          <w:sz w:val="24"/>
        </w:rPr>
        <w:t>i</w:t>
      </w:r>
      <w:r w:rsidRPr="00CC307D">
        <w:rPr>
          <w:sz w:val="24"/>
        </w:rPr>
        <w:t xml:space="preserve">ches nominatives. </w:t>
      </w:r>
      <w:r>
        <w:rPr>
          <w:sz w:val="24"/>
        </w:rPr>
        <w:t>À</w:t>
      </w:r>
      <w:r w:rsidRPr="00CC307D">
        <w:rPr>
          <w:sz w:val="24"/>
        </w:rPr>
        <w:t xml:space="preserve"> l'exception de 3 familles, tous sont absents</w:t>
      </w:r>
      <w:r>
        <w:rPr>
          <w:sz w:val="24"/>
        </w:rPr>
        <w:t> »</w:t>
      </w:r>
      <w:r w:rsidRPr="00CC307D">
        <w:rPr>
          <w:sz w:val="24"/>
        </w:rPr>
        <w:t>. (Fortin et</w:t>
      </w:r>
      <w:r>
        <w:rPr>
          <w:sz w:val="24"/>
        </w:rPr>
        <w:t xml:space="preserve"> </w:t>
      </w:r>
      <w:r w:rsidRPr="00CC307D">
        <w:rPr>
          <w:sz w:val="24"/>
        </w:rPr>
        <w:t>Lec</w:t>
      </w:r>
      <w:r>
        <w:rPr>
          <w:sz w:val="24"/>
        </w:rPr>
        <w:t>hasseur op. ci</w:t>
      </w:r>
      <w:r w:rsidRPr="00CC307D">
        <w:rPr>
          <w:sz w:val="24"/>
        </w:rPr>
        <w:t>t.).</w:t>
      </w:r>
    </w:p>
    <w:p w:rsidR="004537A3" w:rsidRPr="00CC307D" w:rsidRDefault="004537A3" w:rsidP="004537A3">
      <w:pPr>
        <w:spacing w:after="120"/>
        <w:ind w:left="540" w:hanging="540"/>
        <w:jc w:val="both"/>
        <w:rPr>
          <w:sz w:val="24"/>
        </w:rPr>
      </w:pPr>
      <w:r w:rsidRPr="00CC307D">
        <w:rPr>
          <w:sz w:val="24"/>
        </w:rPr>
        <w:t>10</w:t>
      </w:r>
      <w:r>
        <w:rPr>
          <w:sz w:val="24"/>
        </w:rPr>
        <w:t>.</w:t>
      </w:r>
      <w:r>
        <w:rPr>
          <w:sz w:val="24"/>
        </w:rPr>
        <w:tab/>
      </w:r>
      <w:r w:rsidRPr="00CC307D">
        <w:rPr>
          <w:sz w:val="24"/>
        </w:rPr>
        <w:t>Rapport du curé de Salnt-Octave-de-Métls cité par Comité des recherches hi</w:t>
      </w:r>
      <w:r w:rsidRPr="00CC307D">
        <w:rPr>
          <w:sz w:val="24"/>
        </w:rPr>
        <w:t>s</w:t>
      </w:r>
      <w:r w:rsidRPr="00CC307D">
        <w:rPr>
          <w:sz w:val="24"/>
        </w:rPr>
        <w:t>toriques de Salnt-Octave-de-MétlS 1955 : 78.</w:t>
      </w:r>
    </w:p>
    <w:p w:rsidR="004537A3" w:rsidRPr="00CC307D" w:rsidRDefault="004537A3" w:rsidP="004537A3">
      <w:pPr>
        <w:spacing w:after="120"/>
        <w:ind w:left="540" w:hanging="540"/>
        <w:jc w:val="both"/>
        <w:rPr>
          <w:sz w:val="24"/>
        </w:rPr>
      </w:pPr>
      <w:r w:rsidRPr="00CC307D">
        <w:rPr>
          <w:sz w:val="24"/>
        </w:rPr>
        <w:t>11</w:t>
      </w:r>
      <w:r>
        <w:rPr>
          <w:sz w:val="24"/>
        </w:rPr>
        <w:t>.</w:t>
      </w:r>
      <w:r>
        <w:rPr>
          <w:sz w:val="24"/>
        </w:rPr>
        <w:tab/>
        <w:t>British Parli</w:t>
      </w:r>
      <w:r w:rsidRPr="00CC307D">
        <w:rPr>
          <w:sz w:val="24"/>
        </w:rPr>
        <w:t>amentary Papers 1969c : 7.</w:t>
      </w:r>
    </w:p>
    <w:p w:rsidR="004537A3" w:rsidRPr="00CC307D" w:rsidRDefault="004537A3" w:rsidP="004537A3">
      <w:pPr>
        <w:spacing w:after="120"/>
        <w:ind w:left="540" w:hanging="540"/>
        <w:jc w:val="both"/>
        <w:rPr>
          <w:sz w:val="24"/>
        </w:rPr>
      </w:pPr>
      <w:r w:rsidRPr="00CC307D">
        <w:rPr>
          <w:sz w:val="24"/>
        </w:rPr>
        <w:t>12</w:t>
      </w:r>
      <w:r>
        <w:rPr>
          <w:sz w:val="24"/>
        </w:rPr>
        <w:t>.</w:t>
      </w:r>
      <w:r>
        <w:rPr>
          <w:sz w:val="24"/>
        </w:rPr>
        <w:tab/>
      </w:r>
      <w:r w:rsidRPr="00CC307D">
        <w:rPr>
          <w:sz w:val="24"/>
        </w:rPr>
        <w:t>Gagnon 1856 a et b.</w:t>
      </w:r>
    </w:p>
    <w:p w:rsidR="004537A3" w:rsidRPr="00CC307D" w:rsidRDefault="004537A3" w:rsidP="004537A3">
      <w:pPr>
        <w:spacing w:after="120"/>
        <w:ind w:left="540" w:hanging="540"/>
        <w:jc w:val="both"/>
        <w:rPr>
          <w:sz w:val="24"/>
        </w:rPr>
      </w:pPr>
      <w:r w:rsidRPr="00CC307D">
        <w:rPr>
          <w:sz w:val="24"/>
        </w:rPr>
        <w:t>13</w:t>
      </w:r>
      <w:r>
        <w:rPr>
          <w:sz w:val="24"/>
        </w:rPr>
        <w:t>.</w:t>
      </w:r>
      <w:r>
        <w:rPr>
          <w:sz w:val="24"/>
        </w:rPr>
        <w:tab/>
      </w:r>
      <w:r w:rsidRPr="00CC307D">
        <w:rPr>
          <w:sz w:val="24"/>
        </w:rPr>
        <w:t>Canada 1858.</w:t>
      </w:r>
    </w:p>
    <w:p w:rsidR="004537A3" w:rsidRPr="00CC307D" w:rsidRDefault="004537A3" w:rsidP="004537A3">
      <w:pPr>
        <w:spacing w:after="120"/>
        <w:ind w:left="540" w:hanging="540"/>
        <w:jc w:val="both"/>
        <w:rPr>
          <w:sz w:val="24"/>
        </w:rPr>
      </w:pPr>
      <w:r w:rsidRPr="00CC307D">
        <w:rPr>
          <w:sz w:val="24"/>
        </w:rPr>
        <w:t>14</w:t>
      </w:r>
      <w:r>
        <w:rPr>
          <w:sz w:val="24"/>
        </w:rPr>
        <w:t>.</w:t>
      </w:r>
      <w:r>
        <w:rPr>
          <w:sz w:val="24"/>
        </w:rPr>
        <w:tab/>
        <w:t>C</w:t>
      </w:r>
      <w:r w:rsidRPr="00CC307D">
        <w:rPr>
          <w:sz w:val="24"/>
        </w:rPr>
        <w:t>anada 1861.</w:t>
      </w:r>
    </w:p>
    <w:p w:rsidR="004537A3" w:rsidRPr="00CC307D" w:rsidRDefault="004537A3" w:rsidP="004537A3">
      <w:pPr>
        <w:spacing w:after="120"/>
        <w:ind w:left="540" w:hanging="540"/>
        <w:jc w:val="both"/>
        <w:rPr>
          <w:sz w:val="24"/>
        </w:rPr>
      </w:pPr>
      <w:r w:rsidRPr="00CC307D">
        <w:rPr>
          <w:sz w:val="24"/>
        </w:rPr>
        <w:t>15</w:t>
      </w:r>
      <w:r>
        <w:rPr>
          <w:sz w:val="24"/>
        </w:rPr>
        <w:t>.</w:t>
      </w:r>
      <w:r>
        <w:rPr>
          <w:sz w:val="24"/>
        </w:rPr>
        <w:tab/>
      </w:r>
      <w:r w:rsidRPr="00CC307D">
        <w:rPr>
          <w:sz w:val="24"/>
        </w:rPr>
        <w:t>ANC 1862 a et</w:t>
      </w:r>
      <w:r>
        <w:rPr>
          <w:sz w:val="24"/>
        </w:rPr>
        <w:t xml:space="preserve"> </w:t>
      </w:r>
      <w:r w:rsidRPr="00CC307D">
        <w:rPr>
          <w:sz w:val="24"/>
        </w:rPr>
        <w:t>b.</w:t>
      </w:r>
    </w:p>
    <w:p w:rsidR="004537A3" w:rsidRPr="00CC307D" w:rsidRDefault="004537A3" w:rsidP="004537A3">
      <w:pPr>
        <w:spacing w:after="120"/>
        <w:ind w:left="540" w:hanging="540"/>
        <w:jc w:val="both"/>
        <w:rPr>
          <w:sz w:val="24"/>
        </w:rPr>
      </w:pPr>
      <w:r w:rsidRPr="00CC307D">
        <w:rPr>
          <w:sz w:val="24"/>
        </w:rPr>
        <w:t>16</w:t>
      </w:r>
      <w:r>
        <w:rPr>
          <w:sz w:val="24"/>
        </w:rPr>
        <w:t>.</w:t>
      </w:r>
      <w:r>
        <w:rPr>
          <w:sz w:val="24"/>
        </w:rPr>
        <w:tab/>
      </w:r>
      <w:r w:rsidRPr="00CC307D">
        <w:rPr>
          <w:sz w:val="24"/>
        </w:rPr>
        <w:t>Archives de l'Archevêché de Rimouski, dossier L'Isle-Verte, c</w:t>
      </w:r>
      <w:r w:rsidRPr="00CC307D">
        <w:rPr>
          <w:sz w:val="24"/>
        </w:rPr>
        <w:t>i</w:t>
      </w:r>
      <w:r w:rsidRPr="00CC307D">
        <w:rPr>
          <w:sz w:val="24"/>
        </w:rPr>
        <w:t xml:space="preserve">té </w:t>
      </w:r>
      <w:r>
        <w:rPr>
          <w:sz w:val="24"/>
        </w:rPr>
        <w:t>par Fortin et Lechasseur, op. ci</w:t>
      </w:r>
      <w:r w:rsidRPr="00CC307D">
        <w:rPr>
          <w:sz w:val="24"/>
        </w:rPr>
        <w:t>t.</w:t>
      </w:r>
    </w:p>
    <w:p w:rsidR="004537A3" w:rsidRPr="00CC307D" w:rsidRDefault="004537A3" w:rsidP="004537A3">
      <w:pPr>
        <w:spacing w:after="120"/>
        <w:ind w:left="540" w:hanging="540"/>
        <w:jc w:val="both"/>
        <w:rPr>
          <w:sz w:val="24"/>
        </w:rPr>
      </w:pPr>
      <w:r w:rsidRPr="00CC307D">
        <w:rPr>
          <w:sz w:val="24"/>
        </w:rPr>
        <w:t>17</w:t>
      </w:r>
      <w:r>
        <w:rPr>
          <w:sz w:val="24"/>
        </w:rPr>
        <w:t>.</w:t>
      </w:r>
      <w:r>
        <w:rPr>
          <w:sz w:val="24"/>
        </w:rPr>
        <w:tab/>
      </w:r>
      <w:r w:rsidRPr="00CC307D">
        <w:rPr>
          <w:sz w:val="24"/>
        </w:rPr>
        <w:t>ANC 1862-1870.</w:t>
      </w:r>
    </w:p>
    <w:p w:rsidR="004537A3" w:rsidRPr="00CC307D" w:rsidRDefault="004537A3" w:rsidP="004537A3">
      <w:pPr>
        <w:spacing w:after="120"/>
        <w:ind w:left="540" w:hanging="540"/>
        <w:jc w:val="both"/>
        <w:rPr>
          <w:sz w:val="24"/>
        </w:rPr>
      </w:pPr>
      <w:r w:rsidRPr="00CC307D">
        <w:rPr>
          <w:sz w:val="24"/>
        </w:rPr>
        <w:t>18</w:t>
      </w:r>
      <w:r>
        <w:rPr>
          <w:sz w:val="24"/>
        </w:rPr>
        <w:t>.</w:t>
      </w:r>
      <w:r>
        <w:rPr>
          <w:sz w:val="24"/>
        </w:rPr>
        <w:tab/>
        <w:t>C</w:t>
      </w:r>
      <w:r w:rsidRPr="00CC307D">
        <w:rPr>
          <w:sz w:val="24"/>
        </w:rPr>
        <w:t xml:space="preserve">anada 18738. Population par nationalités: Indiens. Comté </w:t>
      </w:r>
      <w:r>
        <w:rPr>
          <w:sz w:val="24"/>
        </w:rPr>
        <w:t>de Kamouraska = 3, Comté de Témi</w:t>
      </w:r>
      <w:r w:rsidRPr="00CC307D">
        <w:rPr>
          <w:sz w:val="24"/>
        </w:rPr>
        <w:t>scouata = 21, Comté de Rimouski = 1.</w:t>
      </w:r>
    </w:p>
    <w:p w:rsidR="004537A3" w:rsidRPr="00CC307D" w:rsidRDefault="004537A3" w:rsidP="004537A3">
      <w:pPr>
        <w:spacing w:after="120"/>
        <w:ind w:left="540" w:hanging="540"/>
        <w:jc w:val="both"/>
        <w:rPr>
          <w:sz w:val="24"/>
        </w:rPr>
      </w:pPr>
      <w:r w:rsidRPr="00CC307D">
        <w:rPr>
          <w:sz w:val="24"/>
        </w:rPr>
        <w:t>19</w:t>
      </w:r>
      <w:r>
        <w:rPr>
          <w:sz w:val="24"/>
        </w:rPr>
        <w:t>.</w:t>
      </w:r>
      <w:r>
        <w:rPr>
          <w:sz w:val="24"/>
        </w:rPr>
        <w:tab/>
      </w:r>
      <w:r w:rsidRPr="00CC307D">
        <w:rPr>
          <w:sz w:val="24"/>
        </w:rPr>
        <w:t>Canada 1882a. Population par nationalités: Indiens. Comté</w:t>
      </w:r>
      <w:r>
        <w:rPr>
          <w:sz w:val="24"/>
        </w:rPr>
        <w:t xml:space="preserve"> de Rimouski = 39, Comté de Témi</w:t>
      </w:r>
      <w:r w:rsidRPr="00CC307D">
        <w:rPr>
          <w:sz w:val="24"/>
        </w:rPr>
        <w:t>scouata = 72, Comté d</w:t>
      </w:r>
      <w:r>
        <w:rPr>
          <w:sz w:val="24"/>
        </w:rPr>
        <w:t>e Kamouraska = 2, Comté de L'isl</w:t>
      </w:r>
      <w:r w:rsidRPr="00CC307D">
        <w:rPr>
          <w:sz w:val="24"/>
        </w:rPr>
        <w:t>et = 21.</w:t>
      </w:r>
    </w:p>
    <w:p w:rsidR="004537A3" w:rsidRPr="00CC307D" w:rsidRDefault="004537A3" w:rsidP="004537A3">
      <w:pPr>
        <w:spacing w:after="120"/>
        <w:ind w:left="540" w:hanging="540"/>
        <w:jc w:val="both"/>
        <w:rPr>
          <w:sz w:val="24"/>
        </w:rPr>
      </w:pPr>
      <w:r w:rsidRPr="00CC307D">
        <w:rPr>
          <w:sz w:val="24"/>
        </w:rPr>
        <w:t>20</w:t>
      </w:r>
      <w:r>
        <w:rPr>
          <w:sz w:val="24"/>
        </w:rPr>
        <w:t>.</w:t>
      </w:r>
      <w:r>
        <w:rPr>
          <w:sz w:val="24"/>
        </w:rPr>
        <w:tab/>
      </w:r>
      <w:r w:rsidRPr="00CC307D">
        <w:rPr>
          <w:sz w:val="24"/>
        </w:rPr>
        <w:t>Ce chiffre de 73 se trouve dans le rapport annuel du Départe</w:t>
      </w:r>
      <w:r>
        <w:rPr>
          <w:sz w:val="24"/>
        </w:rPr>
        <w:t>ment et est ajo</w:t>
      </w:r>
      <w:r>
        <w:rPr>
          <w:sz w:val="24"/>
        </w:rPr>
        <w:t>u</w:t>
      </w:r>
      <w:r>
        <w:rPr>
          <w:sz w:val="24"/>
        </w:rPr>
        <w:t xml:space="preserve">té à </w:t>
      </w:r>
      <w:r w:rsidRPr="00CC307D">
        <w:rPr>
          <w:sz w:val="24"/>
        </w:rPr>
        <w:t>la population totale</w:t>
      </w:r>
      <w:r>
        <w:rPr>
          <w:sz w:val="24"/>
        </w:rPr>
        <w:t xml:space="preserve"> des Maléci</w:t>
      </w:r>
      <w:r w:rsidRPr="00CC307D">
        <w:rPr>
          <w:sz w:val="24"/>
        </w:rPr>
        <w:t>tes Jusqu'en 1891, probablement a partir des</w:t>
      </w:r>
      <w:r>
        <w:rPr>
          <w:sz w:val="24"/>
        </w:rPr>
        <w:t xml:space="preserve"> </w:t>
      </w:r>
      <w:r w:rsidRPr="00CC307D">
        <w:rPr>
          <w:sz w:val="24"/>
        </w:rPr>
        <w:t>données du recensement de 1881.</w:t>
      </w:r>
    </w:p>
    <w:p w:rsidR="004537A3" w:rsidRPr="00CC307D" w:rsidRDefault="004537A3" w:rsidP="004537A3">
      <w:pPr>
        <w:spacing w:after="120"/>
        <w:ind w:left="540" w:hanging="540"/>
        <w:jc w:val="both"/>
        <w:rPr>
          <w:sz w:val="24"/>
        </w:rPr>
      </w:pPr>
      <w:r w:rsidRPr="00CC307D">
        <w:rPr>
          <w:sz w:val="24"/>
        </w:rPr>
        <w:t>21</w:t>
      </w:r>
      <w:r>
        <w:rPr>
          <w:sz w:val="24"/>
        </w:rPr>
        <w:t>.</w:t>
      </w:r>
      <w:r>
        <w:rPr>
          <w:sz w:val="24"/>
        </w:rPr>
        <w:tab/>
        <w:t>À</w:t>
      </w:r>
      <w:r w:rsidRPr="00CC307D">
        <w:rPr>
          <w:sz w:val="24"/>
        </w:rPr>
        <w:t xml:space="preserve"> partir de 1895 les chiffres entre parenthèses proviennent du rapport de l'agence de Lorette.</w:t>
      </w:r>
    </w:p>
    <w:p w:rsidR="004537A3" w:rsidRPr="00CC307D" w:rsidRDefault="004537A3" w:rsidP="004537A3">
      <w:pPr>
        <w:spacing w:after="120"/>
        <w:ind w:left="540" w:hanging="540"/>
        <w:jc w:val="both"/>
        <w:rPr>
          <w:sz w:val="24"/>
        </w:rPr>
      </w:pPr>
      <w:r w:rsidRPr="00CC307D">
        <w:rPr>
          <w:sz w:val="24"/>
        </w:rPr>
        <w:t>22</w:t>
      </w:r>
      <w:r>
        <w:rPr>
          <w:sz w:val="24"/>
        </w:rPr>
        <w:t>.</w:t>
      </w:r>
      <w:r>
        <w:rPr>
          <w:sz w:val="24"/>
        </w:rPr>
        <w:tab/>
      </w:r>
      <w:r w:rsidRPr="00CC307D">
        <w:rPr>
          <w:sz w:val="24"/>
        </w:rPr>
        <w:t>Rapport de</w:t>
      </w:r>
      <w:r>
        <w:rPr>
          <w:sz w:val="24"/>
        </w:rPr>
        <w:t xml:space="preserve"> l'agence de Saint-François (Od</w:t>
      </w:r>
      <w:r w:rsidRPr="00CC307D">
        <w:rPr>
          <w:sz w:val="24"/>
        </w:rPr>
        <w:t>anak).</w:t>
      </w:r>
    </w:p>
    <w:p w:rsidR="004537A3" w:rsidRPr="00CC307D" w:rsidRDefault="004537A3" w:rsidP="004537A3">
      <w:pPr>
        <w:spacing w:after="120"/>
        <w:ind w:left="540" w:hanging="540"/>
        <w:jc w:val="both"/>
        <w:rPr>
          <w:sz w:val="24"/>
        </w:rPr>
      </w:pPr>
      <w:r w:rsidRPr="00CC307D">
        <w:rPr>
          <w:sz w:val="24"/>
        </w:rPr>
        <w:t>23</w:t>
      </w:r>
      <w:r>
        <w:rPr>
          <w:sz w:val="24"/>
        </w:rPr>
        <w:t>.</w:t>
      </w:r>
      <w:r>
        <w:rPr>
          <w:sz w:val="24"/>
        </w:rPr>
        <w:tab/>
      </w:r>
      <w:r w:rsidRPr="00CC307D">
        <w:rPr>
          <w:sz w:val="24"/>
        </w:rPr>
        <w:t>Population par origines: métis et sauvages, cité d</w:t>
      </w:r>
      <w:r>
        <w:rPr>
          <w:sz w:val="24"/>
        </w:rPr>
        <w:t>ans Fortin et Lechasseur, op. ci</w:t>
      </w:r>
      <w:r w:rsidRPr="00CC307D">
        <w:rPr>
          <w:sz w:val="24"/>
        </w:rPr>
        <w:t>t.</w:t>
      </w:r>
    </w:p>
    <w:p w:rsidR="004537A3" w:rsidRPr="00CC307D" w:rsidRDefault="004537A3" w:rsidP="004537A3">
      <w:pPr>
        <w:spacing w:after="120"/>
        <w:ind w:left="540" w:hanging="540"/>
        <w:jc w:val="both"/>
        <w:rPr>
          <w:sz w:val="24"/>
        </w:rPr>
      </w:pPr>
      <w:r w:rsidRPr="00CC307D">
        <w:rPr>
          <w:sz w:val="24"/>
        </w:rPr>
        <w:t>24</w:t>
      </w:r>
      <w:r>
        <w:rPr>
          <w:sz w:val="24"/>
        </w:rPr>
        <w:t>.</w:t>
      </w:r>
      <w:r>
        <w:rPr>
          <w:sz w:val="24"/>
        </w:rPr>
        <w:tab/>
      </w:r>
      <w:r w:rsidRPr="00CC307D">
        <w:rPr>
          <w:sz w:val="24"/>
        </w:rPr>
        <w:t>Dix sur la réserve de Cacouna.</w:t>
      </w:r>
    </w:p>
    <w:p w:rsidR="004537A3" w:rsidRPr="00CC307D" w:rsidRDefault="004537A3" w:rsidP="004537A3">
      <w:pPr>
        <w:spacing w:after="120"/>
        <w:ind w:left="540" w:hanging="540"/>
        <w:jc w:val="both"/>
        <w:rPr>
          <w:sz w:val="24"/>
        </w:rPr>
      </w:pPr>
      <w:r w:rsidRPr="00CC307D">
        <w:rPr>
          <w:sz w:val="24"/>
        </w:rPr>
        <w:t>25</w:t>
      </w:r>
      <w:r>
        <w:rPr>
          <w:sz w:val="24"/>
        </w:rPr>
        <w:t>.</w:t>
      </w:r>
      <w:r>
        <w:rPr>
          <w:sz w:val="24"/>
        </w:rPr>
        <w:tab/>
      </w:r>
      <w:r w:rsidRPr="00CC307D">
        <w:rPr>
          <w:sz w:val="24"/>
        </w:rPr>
        <w:t>Annuaire statistique du Québec, 1915, 1916 et 1917.</w:t>
      </w:r>
    </w:p>
    <w:p w:rsidR="004537A3" w:rsidRPr="00CC307D" w:rsidRDefault="004537A3" w:rsidP="004537A3">
      <w:pPr>
        <w:spacing w:after="120"/>
        <w:ind w:left="540" w:hanging="540"/>
        <w:jc w:val="both"/>
        <w:rPr>
          <w:sz w:val="24"/>
        </w:rPr>
      </w:pPr>
      <w:r w:rsidRPr="00CC307D">
        <w:rPr>
          <w:sz w:val="24"/>
        </w:rPr>
        <w:t>26</w:t>
      </w:r>
      <w:r>
        <w:rPr>
          <w:sz w:val="24"/>
        </w:rPr>
        <w:t>.</w:t>
      </w:r>
      <w:r>
        <w:rPr>
          <w:sz w:val="24"/>
        </w:rPr>
        <w:tab/>
      </w:r>
      <w:r w:rsidRPr="00CC307D">
        <w:rPr>
          <w:sz w:val="24"/>
        </w:rPr>
        <w:t>Premier chiffre = Canada 1944; Second chiffre = Fortin et L</w:t>
      </w:r>
      <w:r w:rsidRPr="00CC307D">
        <w:rPr>
          <w:sz w:val="24"/>
        </w:rPr>
        <w:t>e</w:t>
      </w:r>
      <w:r w:rsidRPr="00CC307D">
        <w:rPr>
          <w:sz w:val="24"/>
        </w:rPr>
        <w:t>chasseur, l</w:t>
      </w:r>
      <w:r>
        <w:rPr>
          <w:sz w:val="24"/>
        </w:rPr>
        <w:t>oc. ci</w:t>
      </w:r>
      <w:r w:rsidRPr="00CC307D">
        <w:rPr>
          <w:sz w:val="24"/>
        </w:rPr>
        <w:t>t.</w:t>
      </w:r>
    </w:p>
    <w:p w:rsidR="004537A3" w:rsidRPr="00CC307D" w:rsidRDefault="004537A3" w:rsidP="004537A3">
      <w:pPr>
        <w:spacing w:after="120"/>
        <w:ind w:left="540" w:hanging="540"/>
        <w:jc w:val="both"/>
        <w:rPr>
          <w:sz w:val="24"/>
        </w:rPr>
      </w:pPr>
      <w:r w:rsidRPr="00CC307D">
        <w:rPr>
          <w:sz w:val="24"/>
        </w:rPr>
        <w:t>27</w:t>
      </w:r>
      <w:r>
        <w:rPr>
          <w:sz w:val="24"/>
        </w:rPr>
        <w:t>.</w:t>
      </w:r>
      <w:r>
        <w:rPr>
          <w:sz w:val="24"/>
        </w:rPr>
        <w:tab/>
      </w:r>
      <w:r w:rsidRPr="00CC307D">
        <w:rPr>
          <w:sz w:val="24"/>
        </w:rPr>
        <w:t>Fortin et Lechasseur, l</w:t>
      </w:r>
      <w:r>
        <w:rPr>
          <w:sz w:val="24"/>
        </w:rPr>
        <w:t>oc. cit</w:t>
      </w:r>
      <w:r w:rsidRPr="00CC307D">
        <w:rPr>
          <w:sz w:val="24"/>
        </w:rPr>
        <w:t>.</w:t>
      </w:r>
    </w:p>
    <w:p w:rsidR="004537A3" w:rsidRPr="00CC307D" w:rsidRDefault="004537A3" w:rsidP="004537A3">
      <w:pPr>
        <w:spacing w:after="120"/>
        <w:ind w:left="540" w:hanging="540"/>
        <w:jc w:val="both"/>
        <w:rPr>
          <w:sz w:val="24"/>
        </w:rPr>
      </w:pPr>
      <w:r w:rsidRPr="00CC307D">
        <w:rPr>
          <w:sz w:val="24"/>
        </w:rPr>
        <w:t>28</w:t>
      </w:r>
      <w:r>
        <w:rPr>
          <w:sz w:val="24"/>
        </w:rPr>
        <w:t>.</w:t>
      </w:r>
      <w:r>
        <w:rPr>
          <w:sz w:val="24"/>
        </w:rPr>
        <w:tab/>
      </w:r>
      <w:r w:rsidRPr="00CC307D">
        <w:rPr>
          <w:sz w:val="24"/>
        </w:rPr>
        <w:t>Erickson 1978 : 126. La sourc</w:t>
      </w:r>
      <w:r>
        <w:rPr>
          <w:sz w:val="24"/>
        </w:rPr>
        <w:t>e n'est pas mentionnée; la statis</w:t>
      </w:r>
      <w:r w:rsidRPr="00CC307D">
        <w:rPr>
          <w:sz w:val="24"/>
        </w:rPr>
        <w:t>tique origine probablement du gouvernement du Canada.</w:t>
      </w:r>
    </w:p>
    <w:p w:rsidR="004537A3" w:rsidRPr="00CC307D" w:rsidRDefault="004537A3" w:rsidP="004537A3">
      <w:pPr>
        <w:spacing w:after="120"/>
        <w:ind w:left="540" w:hanging="540"/>
        <w:jc w:val="both"/>
        <w:rPr>
          <w:sz w:val="24"/>
        </w:rPr>
      </w:pPr>
      <w:r w:rsidRPr="00CC307D">
        <w:rPr>
          <w:sz w:val="24"/>
        </w:rPr>
        <w:t>29</w:t>
      </w:r>
      <w:r>
        <w:rPr>
          <w:sz w:val="24"/>
        </w:rPr>
        <w:t>.</w:t>
      </w:r>
      <w:r>
        <w:rPr>
          <w:sz w:val="24"/>
        </w:rPr>
        <w:tab/>
      </w:r>
      <w:r w:rsidRPr="00CC307D">
        <w:rPr>
          <w:sz w:val="24"/>
        </w:rPr>
        <w:t>Premier chiffre = selon le groupe, second chiffre = Ministère des Affaires I</w:t>
      </w:r>
      <w:r w:rsidRPr="00CC307D">
        <w:rPr>
          <w:sz w:val="24"/>
        </w:rPr>
        <w:t>n</w:t>
      </w:r>
      <w:r w:rsidRPr="00CC307D">
        <w:rPr>
          <w:sz w:val="24"/>
        </w:rPr>
        <w:t>diennes du Canada, Aubin 1987 : II.</w:t>
      </w:r>
    </w:p>
    <w:p w:rsidR="004537A3" w:rsidRPr="00CC307D" w:rsidRDefault="004537A3" w:rsidP="004537A3">
      <w:pPr>
        <w:spacing w:after="120"/>
        <w:ind w:left="540" w:hanging="540"/>
        <w:jc w:val="both"/>
        <w:rPr>
          <w:sz w:val="24"/>
        </w:rPr>
      </w:pPr>
      <w:r w:rsidRPr="00CC307D">
        <w:rPr>
          <w:sz w:val="24"/>
        </w:rPr>
        <w:t>30</w:t>
      </w:r>
      <w:r>
        <w:rPr>
          <w:sz w:val="24"/>
        </w:rPr>
        <w:t>.</w:t>
      </w:r>
      <w:r>
        <w:rPr>
          <w:sz w:val="24"/>
        </w:rPr>
        <w:tab/>
      </w:r>
      <w:r w:rsidRPr="00CC307D">
        <w:rPr>
          <w:sz w:val="24"/>
        </w:rPr>
        <w:t>canada 1990 : 70.</w:t>
      </w:r>
    </w:p>
    <w:p w:rsidR="004537A3" w:rsidRPr="00CC307D" w:rsidRDefault="004537A3" w:rsidP="004537A3">
      <w:pPr>
        <w:spacing w:after="120"/>
        <w:ind w:left="540" w:hanging="540"/>
        <w:jc w:val="both"/>
        <w:rPr>
          <w:sz w:val="24"/>
        </w:rPr>
      </w:pPr>
      <w:r w:rsidRPr="00CC307D">
        <w:rPr>
          <w:sz w:val="24"/>
        </w:rPr>
        <w:t>31</w:t>
      </w:r>
      <w:r>
        <w:rPr>
          <w:sz w:val="24"/>
        </w:rPr>
        <w:t>.</w:t>
      </w:r>
      <w:r>
        <w:rPr>
          <w:sz w:val="24"/>
        </w:rPr>
        <w:tab/>
        <w:t>Bernard Jenni</w:t>
      </w:r>
      <w:r w:rsidRPr="00CC307D">
        <w:rPr>
          <w:sz w:val="24"/>
        </w:rPr>
        <w:t>ss, communication personnelle 1995.</w:t>
      </w:r>
    </w:p>
    <w:p w:rsidR="004537A3" w:rsidRPr="00B31BBF" w:rsidRDefault="004537A3" w:rsidP="004537A3">
      <w:pPr>
        <w:spacing w:before="120" w:after="120"/>
        <w:jc w:val="both"/>
      </w:pPr>
    </w:p>
    <w:p w:rsidR="004537A3" w:rsidRPr="00B31BBF" w:rsidRDefault="004537A3" w:rsidP="004537A3">
      <w:pPr>
        <w:pStyle w:val="p"/>
      </w:pPr>
      <w:r>
        <w:br w:type="page"/>
        <w:t>[xxxii]</w:t>
      </w:r>
    </w:p>
    <w:p w:rsidR="004537A3" w:rsidRPr="00E07116" w:rsidRDefault="004537A3" w:rsidP="004537A3">
      <w:pPr>
        <w:jc w:val="both"/>
      </w:pPr>
    </w:p>
    <w:p w:rsidR="004537A3" w:rsidRDefault="004537A3" w:rsidP="004537A3">
      <w:pPr>
        <w:jc w:val="both"/>
      </w:pPr>
    </w:p>
    <w:p w:rsidR="004537A3" w:rsidRDefault="004537A3" w:rsidP="004537A3">
      <w:pPr>
        <w:jc w:val="both"/>
      </w:pPr>
    </w:p>
    <w:p w:rsidR="004537A3" w:rsidRPr="00E07116" w:rsidRDefault="004537A3" w:rsidP="004537A3">
      <w:pPr>
        <w:jc w:val="both"/>
      </w:pPr>
    </w:p>
    <w:p w:rsidR="004537A3" w:rsidRPr="008D18FA" w:rsidRDefault="004537A3" w:rsidP="004537A3">
      <w:pPr>
        <w:spacing w:after="120"/>
        <w:ind w:firstLine="0"/>
        <w:jc w:val="center"/>
        <w:rPr>
          <w:sz w:val="24"/>
        </w:rPr>
      </w:pPr>
      <w:bookmarkStart w:id="57" w:name="Reserve_Viger_annexes_6"/>
      <w:r w:rsidRPr="00AC2028">
        <w:rPr>
          <w:b/>
          <w:sz w:val="24"/>
        </w:rPr>
        <w:t>La réserve malé</w:t>
      </w:r>
      <w:r>
        <w:rPr>
          <w:b/>
          <w:sz w:val="24"/>
        </w:rPr>
        <w:t>cite de Viger, un projet-pilote</w:t>
      </w:r>
      <w:r>
        <w:rPr>
          <w:b/>
          <w:sz w:val="24"/>
        </w:rPr>
        <w:br/>
      </w:r>
      <w:r w:rsidRPr="00AC2028">
        <w:rPr>
          <w:b/>
          <w:sz w:val="24"/>
        </w:rPr>
        <w:t xml:space="preserve">du </w:t>
      </w:r>
      <w:r>
        <w:rPr>
          <w:b/>
          <w:sz w:val="24"/>
        </w:rPr>
        <w:t>« </w:t>
      </w:r>
      <w:r w:rsidRPr="00AC2028">
        <w:rPr>
          <w:b/>
          <w:sz w:val="24"/>
        </w:rPr>
        <w:t>programme de civilis</w:t>
      </w:r>
      <w:r w:rsidRPr="00AC2028">
        <w:rPr>
          <w:b/>
          <w:sz w:val="24"/>
        </w:rPr>
        <w:t>a</w:t>
      </w:r>
      <w:r w:rsidRPr="00AC2028">
        <w:rPr>
          <w:b/>
          <w:sz w:val="24"/>
        </w:rPr>
        <w:t>tion</w:t>
      </w:r>
      <w:r>
        <w:rPr>
          <w:b/>
          <w:sz w:val="24"/>
        </w:rPr>
        <w:t> »</w:t>
      </w:r>
      <w:r w:rsidRPr="00AC2028">
        <w:rPr>
          <w:b/>
          <w:sz w:val="24"/>
        </w:rPr>
        <w:t xml:space="preserve"> du gouvernement canadien.</w:t>
      </w:r>
    </w:p>
    <w:p w:rsidR="004537A3" w:rsidRPr="00384B20" w:rsidRDefault="004537A3" w:rsidP="004537A3">
      <w:pPr>
        <w:pStyle w:val="Titreniveau1"/>
      </w:pPr>
      <w:r>
        <w:t>Annexe 6</w:t>
      </w:r>
    </w:p>
    <w:bookmarkEnd w:id="57"/>
    <w:p w:rsidR="004537A3" w:rsidRPr="00E07116" w:rsidRDefault="004537A3" w:rsidP="004537A3">
      <w:pPr>
        <w:pStyle w:val="Titreniveau2bis"/>
      </w:pPr>
      <w:r w:rsidRPr="00BE414C">
        <w:t>Tableau montrant la valeur des octrois</w:t>
      </w:r>
      <w:r>
        <w:br/>
        <w:t>et des  annuités des Malécites</w:t>
      </w:r>
      <w:r>
        <w:br/>
      </w:r>
      <w:r w:rsidRPr="00BE414C">
        <w:t>de 1848 à 1919.</w:t>
      </w:r>
    </w:p>
    <w:p w:rsidR="004537A3" w:rsidRDefault="004537A3" w:rsidP="004537A3">
      <w:pPr>
        <w:jc w:val="both"/>
        <w:rPr>
          <w:szCs w:val="36"/>
        </w:rPr>
      </w:pPr>
    </w:p>
    <w:p w:rsidR="004537A3" w:rsidRDefault="004537A3" w:rsidP="004537A3">
      <w:pPr>
        <w:jc w:val="both"/>
        <w:rPr>
          <w:szCs w:val="36"/>
        </w:rPr>
      </w:pPr>
    </w:p>
    <w:p w:rsidR="004537A3" w:rsidRDefault="004537A3" w:rsidP="004537A3">
      <w:pPr>
        <w:jc w:val="both"/>
        <w:rPr>
          <w:szCs w:val="36"/>
        </w:rPr>
      </w:pPr>
    </w:p>
    <w:p w:rsidR="004537A3" w:rsidRDefault="004537A3" w:rsidP="004537A3">
      <w:pPr>
        <w:jc w:val="both"/>
        <w:rPr>
          <w:szCs w:val="36"/>
        </w:rPr>
      </w:pPr>
    </w:p>
    <w:p w:rsidR="004537A3" w:rsidRDefault="004537A3" w:rsidP="004537A3">
      <w:pPr>
        <w:jc w:val="both"/>
        <w:rPr>
          <w:szCs w:val="36"/>
        </w:rPr>
      </w:pPr>
    </w:p>
    <w:p w:rsidR="004537A3" w:rsidRPr="00E07116" w:rsidRDefault="004537A3" w:rsidP="004537A3">
      <w:pPr>
        <w:jc w:val="both"/>
        <w:rPr>
          <w:szCs w:val="36"/>
        </w:rPr>
      </w:pPr>
    </w:p>
    <w:p w:rsidR="004537A3" w:rsidRPr="00E07116" w:rsidRDefault="004537A3" w:rsidP="004537A3">
      <w:pPr>
        <w:jc w:val="both"/>
      </w:pPr>
    </w:p>
    <w:p w:rsidR="004537A3" w:rsidRDefault="004537A3" w:rsidP="004537A3">
      <w:pPr>
        <w:ind w:right="90" w:firstLine="0"/>
        <w:jc w:val="both"/>
        <w:rPr>
          <w:sz w:val="20"/>
        </w:rPr>
      </w:pPr>
      <w:hyperlink w:anchor="tdm" w:history="1">
        <w:r w:rsidRPr="00384B20">
          <w:rPr>
            <w:rStyle w:val="Lienhypertexte"/>
            <w:sz w:val="20"/>
          </w:rPr>
          <w:t>Retour à la table des matières</w:t>
        </w:r>
      </w:hyperlink>
    </w:p>
    <w:p w:rsidR="004537A3" w:rsidRPr="00B31BBF" w:rsidRDefault="004537A3" w:rsidP="004537A3">
      <w:pPr>
        <w:spacing w:before="120" w:after="120"/>
        <w:jc w:val="both"/>
      </w:pPr>
    </w:p>
    <w:p w:rsidR="004537A3" w:rsidRPr="00B31BBF" w:rsidRDefault="004537A3" w:rsidP="004537A3">
      <w:pPr>
        <w:pStyle w:val="p"/>
        <w:rPr>
          <w:u w:val="single"/>
        </w:rPr>
      </w:pPr>
      <w:r w:rsidRPr="00B31BBF">
        <w:br w:type="page"/>
      </w:r>
      <w:r>
        <w:t>[xxxiii]</w:t>
      </w:r>
    </w:p>
    <w:p w:rsidR="004537A3" w:rsidRPr="00B31BBF" w:rsidRDefault="004537A3" w:rsidP="004537A3">
      <w:pPr>
        <w:spacing w:before="120" w:after="120"/>
        <w:jc w:val="both"/>
        <w:rPr>
          <w:u w:val="single"/>
        </w:rPr>
      </w:pPr>
    </w:p>
    <w:p w:rsidR="004537A3" w:rsidRPr="00B31BBF" w:rsidRDefault="004537A3" w:rsidP="004537A3">
      <w:pPr>
        <w:spacing w:before="120" w:after="120"/>
        <w:jc w:val="both"/>
        <w:rPr>
          <w:u w:val="single"/>
        </w:rPr>
      </w:pPr>
      <w:r w:rsidRPr="00B31BBF">
        <w:rPr>
          <w:u w:val="single"/>
        </w:rPr>
        <w:t>Tableau montrant la valeur des octrois et des annuités des Maléc</w:t>
      </w:r>
      <w:r w:rsidRPr="00B31BBF">
        <w:rPr>
          <w:u w:val="single"/>
        </w:rPr>
        <w:t>i</w:t>
      </w:r>
      <w:r w:rsidRPr="00B31BBF">
        <w:rPr>
          <w:u w:val="single"/>
        </w:rPr>
        <w:t>tes de 1848 à 1919</w:t>
      </w:r>
    </w:p>
    <w:p w:rsidR="004537A3" w:rsidRPr="00B31BBF" w:rsidRDefault="004537A3" w:rsidP="004537A3">
      <w:pPr>
        <w:spacing w:before="120" w:after="120"/>
        <w:jc w:val="both"/>
      </w:pPr>
    </w:p>
    <w:tbl>
      <w:tblPr>
        <w:tblW w:w="9191" w:type="dxa"/>
        <w:tblInd w:w="-910" w:type="dxa"/>
        <w:tblLayout w:type="fixed"/>
        <w:tblCellMar>
          <w:left w:w="80" w:type="dxa"/>
          <w:right w:w="80" w:type="dxa"/>
        </w:tblCellMar>
        <w:tblLook w:val="0000" w:firstRow="0" w:lastRow="0" w:firstColumn="0" w:lastColumn="0" w:noHBand="0" w:noVBand="0"/>
      </w:tblPr>
      <w:tblGrid>
        <w:gridCol w:w="1350"/>
        <w:gridCol w:w="1999"/>
        <w:gridCol w:w="1418"/>
        <w:gridCol w:w="567"/>
        <w:gridCol w:w="1021"/>
        <w:gridCol w:w="1418"/>
        <w:gridCol w:w="1418"/>
      </w:tblGrid>
      <w:tr w:rsidR="004537A3" w:rsidRPr="00B31BBF">
        <w:tblPrEx>
          <w:tblCellMar>
            <w:top w:w="0" w:type="dxa"/>
            <w:bottom w:w="0" w:type="dxa"/>
          </w:tblCellMar>
        </w:tblPrEx>
        <w:trPr>
          <w:tblHeader/>
        </w:trPr>
        <w:tc>
          <w:tcPr>
            <w:tcW w:w="1350" w:type="dxa"/>
            <w:tcBorders>
              <w:top w:val="single" w:sz="6" w:space="0" w:color="auto"/>
              <w:left w:val="single" w:sz="6" w:space="0" w:color="auto"/>
              <w:bottom w:val="single" w:sz="6" w:space="0" w:color="auto"/>
              <w:right w:val="single" w:sz="6" w:space="0" w:color="auto"/>
            </w:tcBorders>
            <w:shd w:val="clear" w:color="auto" w:fill="EEECE1"/>
          </w:tcPr>
          <w:p w:rsidR="004537A3" w:rsidRPr="00CC307D" w:rsidRDefault="004537A3" w:rsidP="004537A3">
            <w:pPr>
              <w:spacing w:before="120" w:after="120"/>
              <w:ind w:firstLine="0"/>
              <w:jc w:val="both"/>
              <w:rPr>
                <w:sz w:val="24"/>
                <w:lang w:bidi="ar-SA"/>
              </w:rPr>
            </w:pPr>
            <w:r w:rsidRPr="00CC307D">
              <w:rPr>
                <w:sz w:val="24"/>
                <w:lang w:bidi="ar-SA"/>
              </w:rPr>
              <w:t>date</w:t>
            </w:r>
          </w:p>
        </w:tc>
        <w:tc>
          <w:tcPr>
            <w:tcW w:w="1999" w:type="dxa"/>
            <w:tcBorders>
              <w:top w:val="single" w:sz="6" w:space="0" w:color="auto"/>
              <w:left w:val="single" w:sz="6" w:space="0" w:color="auto"/>
              <w:bottom w:val="single" w:sz="6" w:space="0" w:color="auto"/>
              <w:right w:val="single" w:sz="6" w:space="0" w:color="auto"/>
            </w:tcBorders>
            <w:shd w:val="clear" w:color="auto" w:fill="EEECE1"/>
          </w:tcPr>
          <w:p w:rsidR="004537A3" w:rsidRPr="00CC307D" w:rsidRDefault="004537A3" w:rsidP="004537A3">
            <w:pPr>
              <w:spacing w:before="120" w:after="120"/>
              <w:ind w:firstLine="0"/>
              <w:jc w:val="both"/>
              <w:rPr>
                <w:sz w:val="24"/>
                <w:lang w:bidi="ar-SA"/>
              </w:rPr>
            </w:pPr>
            <w:r w:rsidRPr="00CC307D">
              <w:rPr>
                <w:sz w:val="24"/>
                <w:lang w:bidi="ar-SA"/>
              </w:rPr>
              <w:t>octroi</w:t>
            </w:r>
          </w:p>
        </w:tc>
        <w:tc>
          <w:tcPr>
            <w:tcW w:w="1418" w:type="dxa"/>
            <w:tcBorders>
              <w:top w:val="single" w:sz="6" w:space="0" w:color="auto"/>
              <w:left w:val="single" w:sz="6" w:space="0" w:color="auto"/>
              <w:bottom w:val="single" w:sz="6" w:space="0" w:color="auto"/>
              <w:right w:val="single" w:sz="6" w:space="0" w:color="auto"/>
            </w:tcBorders>
            <w:shd w:val="clear" w:color="auto" w:fill="EEECE1"/>
          </w:tcPr>
          <w:p w:rsidR="004537A3" w:rsidRPr="00CC307D" w:rsidRDefault="004537A3" w:rsidP="004537A3">
            <w:pPr>
              <w:spacing w:before="120" w:after="120"/>
              <w:ind w:firstLine="0"/>
              <w:jc w:val="both"/>
              <w:rPr>
                <w:sz w:val="24"/>
                <w:lang w:bidi="ar-SA"/>
              </w:rPr>
            </w:pPr>
            <w:r w:rsidRPr="00CC307D">
              <w:rPr>
                <w:sz w:val="24"/>
                <w:lang w:bidi="ar-SA"/>
              </w:rPr>
              <w:t>annuité</w:t>
            </w:r>
          </w:p>
        </w:tc>
        <w:tc>
          <w:tcPr>
            <w:tcW w:w="567" w:type="dxa"/>
            <w:tcBorders>
              <w:left w:val="single" w:sz="6" w:space="0" w:color="auto"/>
              <w:right w:val="single" w:sz="6" w:space="0" w:color="auto"/>
            </w:tcBorders>
            <w:shd w:val="clear" w:color="auto" w:fill="EEECE1"/>
          </w:tcPr>
          <w:p w:rsidR="004537A3" w:rsidRPr="00CC307D" w:rsidRDefault="004537A3" w:rsidP="004537A3">
            <w:pPr>
              <w:spacing w:before="120" w:after="120"/>
              <w:ind w:firstLine="0"/>
              <w:jc w:val="both"/>
              <w:rPr>
                <w:sz w:val="24"/>
                <w:lang w:bidi="ar-SA"/>
              </w:rPr>
            </w:pPr>
          </w:p>
        </w:tc>
        <w:tc>
          <w:tcPr>
            <w:tcW w:w="1021" w:type="dxa"/>
            <w:tcBorders>
              <w:top w:val="single" w:sz="6" w:space="0" w:color="auto"/>
              <w:left w:val="single" w:sz="6" w:space="0" w:color="auto"/>
              <w:bottom w:val="single" w:sz="6" w:space="0" w:color="auto"/>
              <w:right w:val="single" w:sz="6" w:space="0" w:color="auto"/>
            </w:tcBorders>
            <w:shd w:val="clear" w:color="auto" w:fill="EEECE1"/>
          </w:tcPr>
          <w:p w:rsidR="004537A3" w:rsidRPr="00CC307D" w:rsidRDefault="004537A3" w:rsidP="004537A3">
            <w:pPr>
              <w:spacing w:before="120" w:after="120"/>
              <w:ind w:firstLine="0"/>
              <w:jc w:val="both"/>
              <w:rPr>
                <w:sz w:val="24"/>
                <w:lang w:bidi="ar-SA"/>
              </w:rPr>
            </w:pPr>
            <w:r w:rsidRPr="00CC307D">
              <w:rPr>
                <w:sz w:val="24"/>
                <w:lang w:bidi="ar-SA"/>
              </w:rPr>
              <w:t>date</w:t>
            </w:r>
          </w:p>
        </w:tc>
        <w:tc>
          <w:tcPr>
            <w:tcW w:w="1418" w:type="dxa"/>
            <w:tcBorders>
              <w:top w:val="single" w:sz="6" w:space="0" w:color="auto"/>
              <w:left w:val="single" w:sz="6" w:space="0" w:color="auto"/>
              <w:bottom w:val="single" w:sz="6" w:space="0" w:color="auto"/>
              <w:right w:val="single" w:sz="6" w:space="0" w:color="auto"/>
            </w:tcBorders>
            <w:shd w:val="clear" w:color="auto" w:fill="EEECE1"/>
          </w:tcPr>
          <w:p w:rsidR="004537A3" w:rsidRPr="00CC307D" w:rsidRDefault="004537A3" w:rsidP="004537A3">
            <w:pPr>
              <w:spacing w:before="120" w:after="120"/>
              <w:ind w:firstLine="0"/>
              <w:jc w:val="both"/>
              <w:rPr>
                <w:sz w:val="24"/>
                <w:lang w:bidi="ar-SA"/>
              </w:rPr>
            </w:pPr>
            <w:r w:rsidRPr="00CC307D">
              <w:rPr>
                <w:sz w:val="24"/>
                <w:lang w:bidi="ar-SA"/>
              </w:rPr>
              <w:t>octroi</w:t>
            </w:r>
          </w:p>
        </w:tc>
        <w:tc>
          <w:tcPr>
            <w:tcW w:w="1418" w:type="dxa"/>
            <w:tcBorders>
              <w:top w:val="single" w:sz="6" w:space="0" w:color="auto"/>
              <w:left w:val="single" w:sz="6" w:space="0" w:color="auto"/>
              <w:bottom w:val="single" w:sz="6" w:space="0" w:color="auto"/>
              <w:right w:val="single" w:sz="6" w:space="0" w:color="auto"/>
            </w:tcBorders>
            <w:shd w:val="clear" w:color="auto" w:fill="EEECE1"/>
          </w:tcPr>
          <w:p w:rsidR="004537A3" w:rsidRPr="00CC307D" w:rsidRDefault="004537A3" w:rsidP="004537A3">
            <w:pPr>
              <w:spacing w:before="120" w:after="120"/>
              <w:ind w:firstLine="0"/>
              <w:jc w:val="both"/>
              <w:rPr>
                <w:sz w:val="24"/>
                <w:lang w:bidi="ar-SA"/>
              </w:rPr>
            </w:pPr>
            <w:r w:rsidRPr="00CC307D">
              <w:rPr>
                <w:sz w:val="24"/>
                <w:lang w:bidi="ar-SA"/>
              </w:rPr>
              <w:t>annuité</w:t>
            </w:r>
          </w:p>
        </w:tc>
      </w:tr>
      <w:tr w:rsidR="004537A3" w:rsidRPr="00B31BBF">
        <w:tblPrEx>
          <w:tblCellMar>
            <w:top w:w="0" w:type="dxa"/>
            <w:bottom w:w="0" w:type="dxa"/>
          </w:tblCellMar>
        </w:tblPrEx>
        <w:tc>
          <w:tcPr>
            <w:tcW w:w="1350" w:type="dxa"/>
            <w:tcBorders>
              <w:top w:val="single" w:sz="6" w:space="0" w:color="auto"/>
              <w:left w:val="single" w:sz="6" w:space="0" w:color="auto"/>
              <w:bottom w:val="single" w:sz="6" w:space="0" w:color="auto"/>
              <w:right w:val="single" w:sz="6" w:space="0" w:color="auto"/>
            </w:tcBorders>
          </w:tcPr>
          <w:p w:rsidR="004537A3" w:rsidRPr="00CC307D" w:rsidRDefault="004537A3" w:rsidP="004537A3">
            <w:pPr>
              <w:ind w:firstLine="0"/>
              <w:jc w:val="both"/>
              <w:rPr>
                <w:sz w:val="24"/>
                <w:lang w:bidi="ar-SA"/>
              </w:rPr>
            </w:pPr>
            <w:r w:rsidRPr="00CC307D">
              <w:rPr>
                <w:sz w:val="24"/>
                <w:lang w:bidi="ar-SA"/>
              </w:rPr>
              <w:t>1848</w:t>
            </w:r>
            <w:r>
              <w:rPr>
                <w:sz w:val="24"/>
                <w:lang w:bidi="ar-SA"/>
              </w:rPr>
              <w:t> </w:t>
            </w:r>
            <w:r w:rsidRPr="00BE414C">
              <w:rPr>
                <w:rStyle w:val="Appelnotedebasdep"/>
                <w:lang w:bidi="ar-SA"/>
              </w:rPr>
              <w:footnoteReference w:id="23"/>
            </w:r>
          </w:p>
        </w:tc>
        <w:tc>
          <w:tcPr>
            <w:tcW w:w="3417" w:type="dxa"/>
            <w:gridSpan w:val="2"/>
            <w:tcBorders>
              <w:top w:val="single" w:sz="6" w:space="0" w:color="auto"/>
              <w:left w:val="single" w:sz="6" w:space="0" w:color="auto"/>
              <w:bottom w:val="single" w:sz="6" w:space="0" w:color="auto"/>
              <w:right w:val="single" w:sz="6" w:space="0" w:color="auto"/>
            </w:tcBorders>
          </w:tcPr>
          <w:p w:rsidR="004537A3" w:rsidRPr="00CC307D" w:rsidRDefault="004537A3" w:rsidP="004537A3">
            <w:pPr>
              <w:ind w:firstLine="0"/>
              <w:jc w:val="both"/>
              <w:rPr>
                <w:sz w:val="24"/>
                <w:lang w:bidi="ar-SA"/>
              </w:rPr>
            </w:pPr>
            <w:r w:rsidRPr="00CC307D">
              <w:rPr>
                <w:sz w:val="24"/>
                <w:lang w:bidi="ar-SA"/>
              </w:rPr>
              <w:t>octroi en couvert</w:t>
            </w:r>
            <w:r w:rsidRPr="00CC307D">
              <w:rPr>
                <w:sz w:val="24"/>
                <w:lang w:bidi="ar-SA"/>
              </w:rPr>
              <w:t>u</w:t>
            </w:r>
            <w:r w:rsidRPr="00CC307D">
              <w:rPr>
                <w:sz w:val="24"/>
                <w:lang w:bidi="ar-SA"/>
              </w:rPr>
              <w:t>re, balles à fusil et po</w:t>
            </w:r>
            <w:r w:rsidRPr="00CC307D">
              <w:rPr>
                <w:sz w:val="24"/>
                <w:lang w:bidi="ar-SA"/>
              </w:rPr>
              <w:t>u</w:t>
            </w:r>
            <w:r w:rsidRPr="00CC307D">
              <w:rPr>
                <w:sz w:val="24"/>
                <w:lang w:bidi="ar-SA"/>
              </w:rPr>
              <w:t>dre à fusil</w:t>
            </w:r>
          </w:p>
        </w:tc>
        <w:tc>
          <w:tcPr>
            <w:tcW w:w="567" w:type="dxa"/>
            <w:tcBorders>
              <w:left w:val="single" w:sz="6" w:space="0" w:color="auto"/>
              <w:right w:val="single" w:sz="6" w:space="0" w:color="auto"/>
            </w:tcBorders>
          </w:tcPr>
          <w:p w:rsidR="004537A3" w:rsidRPr="00CC307D" w:rsidRDefault="004537A3" w:rsidP="004537A3">
            <w:pPr>
              <w:ind w:firstLine="0"/>
              <w:jc w:val="both"/>
              <w:rPr>
                <w:sz w:val="24"/>
                <w:lang w:bidi="ar-SA"/>
              </w:rPr>
            </w:pPr>
          </w:p>
        </w:tc>
        <w:tc>
          <w:tcPr>
            <w:tcW w:w="1021" w:type="dxa"/>
            <w:tcBorders>
              <w:top w:val="single" w:sz="6" w:space="0" w:color="auto"/>
              <w:left w:val="single" w:sz="6" w:space="0" w:color="auto"/>
              <w:bottom w:val="single" w:sz="6" w:space="0" w:color="auto"/>
              <w:right w:val="single" w:sz="6" w:space="0" w:color="auto"/>
            </w:tcBorders>
          </w:tcPr>
          <w:p w:rsidR="004537A3" w:rsidRPr="00CC307D" w:rsidRDefault="004537A3" w:rsidP="004537A3">
            <w:pPr>
              <w:ind w:firstLine="0"/>
              <w:jc w:val="both"/>
              <w:rPr>
                <w:sz w:val="24"/>
                <w:lang w:bidi="ar-SA"/>
              </w:rPr>
            </w:pPr>
            <w:r w:rsidRPr="00CC307D">
              <w:rPr>
                <w:sz w:val="24"/>
                <w:lang w:bidi="ar-SA"/>
              </w:rPr>
              <w:t>1891</w:t>
            </w:r>
          </w:p>
        </w:tc>
        <w:tc>
          <w:tcPr>
            <w:tcW w:w="1418" w:type="dxa"/>
            <w:tcBorders>
              <w:top w:val="single" w:sz="6" w:space="0" w:color="auto"/>
              <w:left w:val="single" w:sz="6" w:space="0" w:color="auto"/>
              <w:bottom w:val="single" w:sz="6" w:space="0" w:color="auto"/>
              <w:right w:val="single" w:sz="6" w:space="0" w:color="auto"/>
            </w:tcBorders>
          </w:tcPr>
          <w:p w:rsidR="004537A3" w:rsidRPr="00CC307D" w:rsidRDefault="004537A3" w:rsidP="004537A3">
            <w:pPr>
              <w:ind w:firstLine="0"/>
              <w:jc w:val="both"/>
              <w:rPr>
                <w:sz w:val="24"/>
                <w:lang w:bidi="ar-SA"/>
              </w:rPr>
            </w:pPr>
            <w:r w:rsidRPr="00CC307D">
              <w:rPr>
                <w:sz w:val="24"/>
                <w:lang w:bidi="ar-SA"/>
              </w:rPr>
              <w:t>30,15</w:t>
            </w:r>
          </w:p>
        </w:tc>
        <w:tc>
          <w:tcPr>
            <w:tcW w:w="1418" w:type="dxa"/>
            <w:tcBorders>
              <w:top w:val="single" w:sz="6" w:space="0" w:color="auto"/>
              <w:left w:val="single" w:sz="6" w:space="0" w:color="auto"/>
              <w:bottom w:val="single" w:sz="6" w:space="0" w:color="auto"/>
              <w:right w:val="single" w:sz="6" w:space="0" w:color="auto"/>
            </w:tcBorders>
          </w:tcPr>
          <w:p w:rsidR="004537A3" w:rsidRPr="00CC307D" w:rsidRDefault="004537A3" w:rsidP="004537A3">
            <w:pPr>
              <w:ind w:firstLine="0"/>
              <w:jc w:val="both"/>
              <w:rPr>
                <w:sz w:val="24"/>
                <w:lang w:bidi="ar-SA"/>
              </w:rPr>
            </w:pPr>
            <w:r w:rsidRPr="00CC307D">
              <w:rPr>
                <w:sz w:val="24"/>
                <w:lang w:bidi="ar-SA"/>
              </w:rPr>
              <w:t>388,44</w:t>
            </w:r>
          </w:p>
        </w:tc>
      </w:tr>
      <w:tr w:rsidR="004537A3" w:rsidRPr="00B31BBF">
        <w:tblPrEx>
          <w:tblCellMar>
            <w:top w:w="0" w:type="dxa"/>
            <w:bottom w:w="0" w:type="dxa"/>
          </w:tblCellMar>
        </w:tblPrEx>
        <w:tc>
          <w:tcPr>
            <w:tcW w:w="1350" w:type="dxa"/>
            <w:tcBorders>
              <w:top w:val="single" w:sz="6" w:space="0" w:color="auto"/>
              <w:left w:val="single" w:sz="6" w:space="0" w:color="auto"/>
              <w:bottom w:val="single" w:sz="6" w:space="0" w:color="auto"/>
              <w:right w:val="single" w:sz="6" w:space="0" w:color="auto"/>
            </w:tcBorders>
          </w:tcPr>
          <w:p w:rsidR="004537A3" w:rsidRPr="00CC307D" w:rsidRDefault="004537A3" w:rsidP="004537A3">
            <w:pPr>
              <w:ind w:firstLine="0"/>
              <w:jc w:val="both"/>
              <w:rPr>
                <w:sz w:val="24"/>
                <w:lang w:bidi="ar-SA"/>
              </w:rPr>
            </w:pPr>
            <w:r w:rsidRPr="00CC307D">
              <w:rPr>
                <w:sz w:val="24"/>
                <w:lang w:bidi="ar-SA"/>
              </w:rPr>
              <w:t>1851</w:t>
            </w:r>
            <w:r>
              <w:rPr>
                <w:sz w:val="24"/>
                <w:lang w:bidi="ar-SA"/>
              </w:rPr>
              <w:t> </w:t>
            </w:r>
            <w:r w:rsidRPr="00BE414C">
              <w:rPr>
                <w:rStyle w:val="Appelnotedebasdep"/>
                <w:lang w:bidi="ar-SA"/>
              </w:rPr>
              <w:footnoteReference w:id="24"/>
            </w:r>
          </w:p>
        </w:tc>
        <w:tc>
          <w:tcPr>
            <w:tcW w:w="3417" w:type="dxa"/>
            <w:gridSpan w:val="2"/>
            <w:tcBorders>
              <w:top w:val="single" w:sz="6" w:space="0" w:color="auto"/>
              <w:left w:val="single" w:sz="6" w:space="0" w:color="auto"/>
              <w:bottom w:val="single" w:sz="6" w:space="0" w:color="auto"/>
              <w:right w:val="single" w:sz="6" w:space="0" w:color="auto"/>
            </w:tcBorders>
          </w:tcPr>
          <w:p w:rsidR="004537A3" w:rsidRPr="00CC307D" w:rsidRDefault="004537A3" w:rsidP="004537A3">
            <w:pPr>
              <w:ind w:firstLine="0"/>
              <w:jc w:val="both"/>
              <w:rPr>
                <w:sz w:val="24"/>
                <w:lang w:bidi="ar-SA"/>
              </w:rPr>
            </w:pPr>
            <w:r w:rsidRPr="00CC307D">
              <w:rPr>
                <w:sz w:val="24"/>
                <w:lang w:bidi="ar-SA"/>
              </w:rPr>
              <w:t>octroi en couvert</w:t>
            </w:r>
            <w:r w:rsidRPr="00CC307D">
              <w:rPr>
                <w:sz w:val="24"/>
                <w:lang w:bidi="ar-SA"/>
              </w:rPr>
              <w:t>u</w:t>
            </w:r>
            <w:r w:rsidRPr="00CC307D">
              <w:rPr>
                <w:sz w:val="24"/>
                <w:lang w:bidi="ar-SA"/>
              </w:rPr>
              <w:t>re, balles à fusil et po</w:t>
            </w:r>
            <w:r w:rsidRPr="00CC307D">
              <w:rPr>
                <w:sz w:val="24"/>
                <w:lang w:bidi="ar-SA"/>
              </w:rPr>
              <w:t>u</w:t>
            </w:r>
            <w:r w:rsidRPr="00CC307D">
              <w:rPr>
                <w:sz w:val="24"/>
                <w:lang w:bidi="ar-SA"/>
              </w:rPr>
              <w:t>dre à fusil</w:t>
            </w:r>
          </w:p>
        </w:tc>
        <w:tc>
          <w:tcPr>
            <w:tcW w:w="567" w:type="dxa"/>
            <w:tcBorders>
              <w:left w:val="single" w:sz="6" w:space="0" w:color="auto"/>
              <w:right w:val="single" w:sz="6" w:space="0" w:color="auto"/>
            </w:tcBorders>
          </w:tcPr>
          <w:p w:rsidR="004537A3" w:rsidRPr="00CC307D" w:rsidRDefault="004537A3" w:rsidP="004537A3">
            <w:pPr>
              <w:ind w:firstLine="0"/>
              <w:jc w:val="both"/>
              <w:rPr>
                <w:sz w:val="24"/>
                <w:lang w:bidi="ar-SA"/>
              </w:rPr>
            </w:pPr>
          </w:p>
        </w:tc>
        <w:tc>
          <w:tcPr>
            <w:tcW w:w="1021" w:type="dxa"/>
            <w:tcBorders>
              <w:top w:val="single" w:sz="6" w:space="0" w:color="auto"/>
              <w:left w:val="single" w:sz="6" w:space="0" w:color="auto"/>
              <w:bottom w:val="single" w:sz="6" w:space="0" w:color="auto"/>
              <w:right w:val="single" w:sz="6" w:space="0" w:color="auto"/>
            </w:tcBorders>
          </w:tcPr>
          <w:p w:rsidR="004537A3" w:rsidRPr="00CC307D" w:rsidRDefault="004537A3" w:rsidP="004537A3">
            <w:pPr>
              <w:ind w:firstLine="0"/>
              <w:jc w:val="both"/>
              <w:rPr>
                <w:sz w:val="24"/>
                <w:lang w:bidi="ar-SA"/>
              </w:rPr>
            </w:pPr>
            <w:r w:rsidRPr="00CC307D">
              <w:rPr>
                <w:sz w:val="24"/>
                <w:lang w:bidi="ar-SA"/>
              </w:rPr>
              <w:t>1892</w:t>
            </w:r>
          </w:p>
        </w:tc>
        <w:tc>
          <w:tcPr>
            <w:tcW w:w="1418" w:type="dxa"/>
            <w:tcBorders>
              <w:top w:val="single" w:sz="6" w:space="0" w:color="auto"/>
              <w:left w:val="single" w:sz="6" w:space="0" w:color="auto"/>
              <w:bottom w:val="single" w:sz="6" w:space="0" w:color="auto"/>
              <w:right w:val="single" w:sz="6" w:space="0" w:color="auto"/>
            </w:tcBorders>
          </w:tcPr>
          <w:p w:rsidR="004537A3" w:rsidRPr="00CC307D" w:rsidRDefault="004537A3" w:rsidP="004537A3">
            <w:pPr>
              <w:ind w:firstLine="0"/>
              <w:jc w:val="both"/>
              <w:rPr>
                <w:sz w:val="24"/>
                <w:lang w:bidi="ar-SA"/>
              </w:rPr>
            </w:pPr>
            <w:r w:rsidRPr="00CC307D">
              <w:rPr>
                <w:sz w:val="24"/>
                <w:lang w:bidi="ar-SA"/>
              </w:rPr>
              <w:t>0</w:t>
            </w:r>
          </w:p>
        </w:tc>
        <w:tc>
          <w:tcPr>
            <w:tcW w:w="1418" w:type="dxa"/>
            <w:tcBorders>
              <w:top w:val="single" w:sz="6" w:space="0" w:color="auto"/>
              <w:left w:val="single" w:sz="6" w:space="0" w:color="auto"/>
              <w:bottom w:val="single" w:sz="6" w:space="0" w:color="auto"/>
              <w:right w:val="single" w:sz="6" w:space="0" w:color="auto"/>
            </w:tcBorders>
          </w:tcPr>
          <w:p w:rsidR="004537A3" w:rsidRPr="00CC307D" w:rsidRDefault="004537A3" w:rsidP="004537A3">
            <w:pPr>
              <w:ind w:firstLine="0"/>
              <w:jc w:val="both"/>
              <w:rPr>
                <w:sz w:val="24"/>
                <w:lang w:bidi="ar-SA"/>
              </w:rPr>
            </w:pPr>
            <w:r w:rsidRPr="00CC307D">
              <w:rPr>
                <w:sz w:val="24"/>
                <w:lang w:bidi="ar-SA"/>
              </w:rPr>
              <w:t>56,40</w:t>
            </w:r>
          </w:p>
        </w:tc>
      </w:tr>
      <w:tr w:rsidR="004537A3" w:rsidRPr="00B31BBF">
        <w:tblPrEx>
          <w:tblCellMar>
            <w:top w:w="0" w:type="dxa"/>
            <w:bottom w:w="0" w:type="dxa"/>
          </w:tblCellMar>
        </w:tblPrEx>
        <w:tc>
          <w:tcPr>
            <w:tcW w:w="1350" w:type="dxa"/>
            <w:tcBorders>
              <w:top w:val="single" w:sz="6" w:space="0" w:color="auto"/>
              <w:left w:val="single" w:sz="6" w:space="0" w:color="auto"/>
              <w:bottom w:val="single" w:sz="6" w:space="0" w:color="auto"/>
              <w:right w:val="single" w:sz="6" w:space="0" w:color="auto"/>
            </w:tcBorders>
          </w:tcPr>
          <w:p w:rsidR="004537A3" w:rsidRPr="00CC307D" w:rsidRDefault="004537A3" w:rsidP="004537A3">
            <w:pPr>
              <w:ind w:firstLine="0"/>
              <w:jc w:val="both"/>
              <w:rPr>
                <w:sz w:val="24"/>
                <w:lang w:bidi="ar-SA"/>
              </w:rPr>
            </w:pPr>
            <w:r w:rsidRPr="00CC307D">
              <w:rPr>
                <w:sz w:val="24"/>
                <w:lang w:bidi="ar-SA"/>
              </w:rPr>
              <w:t>1852</w:t>
            </w:r>
            <w:r>
              <w:rPr>
                <w:sz w:val="24"/>
                <w:lang w:bidi="ar-SA"/>
              </w:rPr>
              <w:t> </w:t>
            </w:r>
            <w:r w:rsidRPr="00BE414C">
              <w:rPr>
                <w:rStyle w:val="Appelnotedebasdep"/>
                <w:lang w:bidi="ar-SA"/>
              </w:rPr>
              <w:footnoteReference w:id="25"/>
            </w:r>
          </w:p>
        </w:tc>
        <w:tc>
          <w:tcPr>
            <w:tcW w:w="3417" w:type="dxa"/>
            <w:gridSpan w:val="2"/>
            <w:tcBorders>
              <w:top w:val="single" w:sz="6" w:space="0" w:color="auto"/>
              <w:left w:val="single" w:sz="6" w:space="0" w:color="auto"/>
              <w:bottom w:val="single" w:sz="6" w:space="0" w:color="auto"/>
              <w:right w:val="single" w:sz="6" w:space="0" w:color="auto"/>
            </w:tcBorders>
          </w:tcPr>
          <w:p w:rsidR="004537A3" w:rsidRPr="00CC307D" w:rsidRDefault="004537A3" w:rsidP="004537A3">
            <w:pPr>
              <w:ind w:firstLine="0"/>
              <w:jc w:val="both"/>
              <w:rPr>
                <w:sz w:val="24"/>
                <w:lang w:bidi="ar-SA"/>
              </w:rPr>
            </w:pPr>
            <w:r w:rsidRPr="00CC307D">
              <w:rPr>
                <w:sz w:val="24"/>
                <w:lang w:bidi="ar-SA"/>
              </w:rPr>
              <w:t>octroi en couvert</w:t>
            </w:r>
            <w:r w:rsidRPr="00CC307D">
              <w:rPr>
                <w:sz w:val="24"/>
                <w:lang w:bidi="ar-SA"/>
              </w:rPr>
              <w:t>u</w:t>
            </w:r>
            <w:r w:rsidRPr="00CC307D">
              <w:rPr>
                <w:sz w:val="24"/>
                <w:lang w:bidi="ar-SA"/>
              </w:rPr>
              <w:t>re, balles à fusil et po</w:t>
            </w:r>
            <w:r w:rsidRPr="00CC307D">
              <w:rPr>
                <w:sz w:val="24"/>
                <w:lang w:bidi="ar-SA"/>
              </w:rPr>
              <w:t>u</w:t>
            </w:r>
            <w:r w:rsidRPr="00CC307D">
              <w:rPr>
                <w:sz w:val="24"/>
                <w:lang w:bidi="ar-SA"/>
              </w:rPr>
              <w:t>dre à fusil</w:t>
            </w:r>
          </w:p>
        </w:tc>
        <w:tc>
          <w:tcPr>
            <w:tcW w:w="567" w:type="dxa"/>
            <w:tcBorders>
              <w:left w:val="single" w:sz="6" w:space="0" w:color="auto"/>
              <w:right w:val="single" w:sz="6" w:space="0" w:color="auto"/>
            </w:tcBorders>
          </w:tcPr>
          <w:p w:rsidR="004537A3" w:rsidRPr="00CC307D" w:rsidRDefault="004537A3" w:rsidP="004537A3">
            <w:pPr>
              <w:ind w:firstLine="0"/>
              <w:jc w:val="both"/>
              <w:rPr>
                <w:sz w:val="24"/>
                <w:lang w:bidi="ar-SA"/>
              </w:rPr>
            </w:pPr>
          </w:p>
        </w:tc>
        <w:tc>
          <w:tcPr>
            <w:tcW w:w="1021" w:type="dxa"/>
            <w:tcBorders>
              <w:top w:val="single" w:sz="6" w:space="0" w:color="auto"/>
              <w:left w:val="single" w:sz="6" w:space="0" w:color="auto"/>
              <w:bottom w:val="single" w:sz="6" w:space="0" w:color="auto"/>
              <w:right w:val="single" w:sz="6" w:space="0" w:color="auto"/>
            </w:tcBorders>
          </w:tcPr>
          <w:p w:rsidR="004537A3" w:rsidRPr="00CC307D" w:rsidRDefault="004537A3" w:rsidP="004537A3">
            <w:pPr>
              <w:ind w:firstLine="0"/>
              <w:jc w:val="both"/>
              <w:rPr>
                <w:sz w:val="24"/>
                <w:lang w:bidi="ar-SA"/>
              </w:rPr>
            </w:pPr>
            <w:r w:rsidRPr="00CC307D">
              <w:rPr>
                <w:sz w:val="24"/>
                <w:lang w:bidi="ar-SA"/>
              </w:rPr>
              <w:t>1893</w:t>
            </w:r>
          </w:p>
        </w:tc>
        <w:tc>
          <w:tcPr>
            <w:tcW w:w="1418" w:type="dxa"/>
            <w:tcBorders>
              <w:top w:val="single" w:sz="6" w:space="0" w:color="auto"/>
              <w:left w:val="single" w:sz="6" w:space="0" w:color="auto"/>
              <w:bottom w:val="single" w:sz="6" w:space="0" w:color="auto"/>
              <w:right w:val="single" w:sz="6" w:space="0" w:color="auto"/>
            </w:tcBorders>
          </w:tcPr>
          <w:p w:rsidR="004537A3" w:rsidRPr="00CC307D" w:rsidRDefault="004537A3" w:rsidP="004537A3">
            <w:pPr>
              <w:ind w:firstLine="0"/>
              <w:jc w:val="both"/>
              <w:rPr>
                <w:sz w:val="24"/>
                <w:lang w:bidi="ar-SA"/>
              </w:rPr>
            </w:pPr>
            <w:r w:rsidRPr="00CC307D">
              <w:rPr>
                <w:sz w:val="24"/>
                <w:lang w:bidi="ar-SA"/>
              </w:rPr>
              <w:t>0</w:t>
            </w:r>
          </w:p>
        </w:tc>
        <w:tc>
          <w:tcPr>
            <w:tcW w:w="1418" w:type="dxa"/>
            <w:tcBorders>
              <w:top w:val="single" w:sz="6" w:space="0" w:color="auto"/>
              <w:left w:val="single" w:sz="6" w:space="0" w:color="auto"/>
              <w:bottom w:val="single" w:sz="6" w:space="0" w:color="auto"/>
              <w:right w:val="single" w:sz="6" w:space="0" w:color="auto"/>
            </w:tcBorders>
          </w:tcPr>
          <w:p w:rsidR="004537A3" w:rsidRPr="00CC307D" w:rsidRDefault="004537A3" w:rsidP="004537A3">
            <w:pPr>
              <w:ind w:firstLine="0"/>
              <w:jc w:val="both"/>
              <w:rPr>
                <w:sz w:val="24"/>
                <w:lang w:bidi="ar-SA"/>
              </w:rPr>
            </w:pPr>
            <w:r w:rsidRPr="00CC307D">
              <w:rPr>
                <w:sz w:val="24"/>
                <w:lang w:bidi="ar-SA"/>
              </w:rPr>
              <w:t>329,34</w:t>
            </w:r>
          </w:p>
        </w:tc>
      </w:tr>
      <w:tr w:rsidR="004537A3" w:rsidRPr="00B31BBF">
        <w:tblPrEx>
          <w:tblCellMar>
            <w:top w:w="0" w:type="dxa"/>
            <w:bottom w:w="0" w:type="dxa"/>
          </w:tblCellMar>
        </w:tblPrEx>
        <w:tc>
          <w:tcPr>
            <w:tcW w:w="1350" w:type="dxa"/>
            <w:tcBorders>
              <w:top w:val="single" w:sz="6" w:space="0" w:color="auto"/>
              <w:left w:val="single" w:sz="6" w:space="0" w:color="auto"/>
              <w:bottom w:val="single" w:sz="6" w:space="0" w:color="auto"/>
              <w:right w:val="single" w:sz="6" w:space="0" w:color="auto"/>
            </w:tcBorders>
          </w:tcPr>
          <w:p w:rsidR="004537A3" w:rsidRPr="00CC307D" w:rsidRDefault="004537A3" w:rsidP="004537A3">
            <w:pPr>
              <w:ind w:firstLine="0"/>
              <w:jc w:val="both"/>
              <w:rPr>
                <w:sz w:val="24"/>
                <w:lang w:bidi="ar-SA"/>
              </w:rPr>
            </w:pPr>
            <w:r w:rsidRPr="00CC307D">
              <w:rPr>
                <w:sz w:val="24"/>
                <w:lang w:bidi="ar-SA"/>
              </w:rPr>
              <w:t>1858</w:t>
            </w:r>
            <w:r>
              <w:rPr>
                <w:sz w:val="24"/>
                <w:lang w:bidi="ar-SA"/>
              </w:rPr>
              <w:t> </w:t>
            </w:r>
            <w:r w:rsidRPr="00BE414C">
              <w:rPr>
                <w:rStyle w:val="Appelnotedebasdep"/>
                <w:lang w:bidi="ar-SA"/>
              </w:rPr>
              <w:footnoteReference w:id="26"/>
            </w:r>
          </w:p>
        </w:tc>
        <w:tc>
          <w:tcPr>
            <w:tcW w:w="1999" w:type="dxa"/>
            <w:tcBorders>
              <w:top w:val="single" w:sz="6" w:space="0" w:color="auto"/>
              <w:left w:val="single" w:sz="6" w:space="0" w:color="auto"/>
              <w:bottom w:val="single" w:sz="6" w:space="0" w:color="auto"/>
              <w:right w:val="single" w:sz="6" w:space="0" w:color="auto"/>
            </w:tcBorders>
          </w:tcPr>
          <w:p w:rsidR="004537A3" w:rsidRPr="00CC307D" w:rsidRDefault="004537A3" w:rsidP="004537A3">
            <w:pPr>
              <w:ind w:firstLine="0"/>
              <w:jc w:val="both"/>
              <w:rPr>
                <w:sz w:val="24"/>
                <w:lang w:bidi="ar-SA"/>
              </w:rPr>
            </w:pPr>
            <w:r w:rsidRPr="00CC307D">
              <w:rPr>
                <w:sz w:val="24"/>
                <w:lang w:bidi="ar-SA"/>
              </w:rPr>
              <w:t>100</w:t>
            </w:r>
          </w:p>
        </w:tc>
        <w:tc>
          <w:tcPr>
            <w:tcW w:w="1418" w:type="dxa"/>
            <w:tcBorders>
              <w:top w:val="single" w:sz="6" w:space="0" w:color="auto"/>
              <w:left w:val="single" w:sz="6" w:space="0" w:color="auto"/>
              <w:bottom w:val="single" w:sz="6" w:space="0" w:color="auto"/>
              <w:right w:val="single" w:sz="6" w:space="0" w:color="auto"/>
            </w:tcBorders>
          </w:tcPr>
          <w:p w:rsidR="004537A3" w:rsidRPr="00CC307D" w:rsidRDefault="004537A3" w:rsidP="004537A3">
            <w:pPr>
              <w:ind w:firstLine="0"/>
              <w:jc w:val="both"/>
              <w:rPr>
                <w:sz w:val="24"/>
                <w:lang w:bidi="ar-SA"/>
              </w:rPr>
            </w:pPr>
            <w:r w:rsidRPr="00CC307D">
              <w:rPr>
                <w:sz w:val="24"/>
                <w:lang w:bidi="ar-SA"/>
              </w:rPr>
              <w:t>-</w:t>
            </w:r>
          </w:p>
        </w:tc>
        <w:tc>
          <w:tcPr>
            <w:tcW w:w="567" w:type="dxa"/>
            <w:tcBorders>
              <w:left w:val="single" w:sz="6" w:space="0" w:color="auto"/>
              <w:right w:val="single" w:sz="6" w:space="0" w:color="auto"/>
            </w:tcBorders>
          </w:tcPr>
          <w:p w:rsidR="004537A3" w:rsidRPr="00CC307D" w:rsidRDefault="004537A3" w:rsidP="004537A3">
            <w:pPr>
              <w:ind w:firstLine="0"/>
              <w:jc w:val="both"/>
              <w:rPr>
                <w:sz w:val="24"/>
                <w:lang w:bidi="ar-SA"/>
              </w:rPr>
            </w:pPr>
          </w:p>
        </w:tc>
        <w:tc>
          <w:tcPr>
            <w:tcW w:w="1021" w:type="dxa"/>
            <w:tcBorders>
              <w:top w:val="single" w:sz="6" w:space="0" w:color="auto"/>
              <w:left w:val="single" w:sz="6" w:space="0" w:color="auto"/>
              <w:bottom w:val="single" w:sz="6" w:space="0" w:color="auto"/>
              <w:right w:val="single" w:sz="6" w:space="0" w:color="auto"/>
            </w:tcBorders>
          </w:tcPr>
          <w:p w:rsidR="004537A3" w:rsidRPr="00CC307D" w:rsidRDefault="004537A3" w:rsidP="004537A3">
            <w:pPr>
              <w:ind w:firstLine="0"/>
              <w:jc w:val="both"/>
              <w:rPr>
                <w:sz w:val="24"/>
                <w:lang w:bidi="ar-SA"/>
              </w:rPr>
            </w:pPr>
            <w:r w:rsidRPr="00CC307D">
              <w:rPr>
                <w:sz w:val="24"/>
                <w:lang w:bidi="ar-SA"/>
              </w:rPr>
              <w:t>1894</w:t>
            </w:r>
          </w:p>
        </w:tc>
        <w:tc>
          <w:tcPr>
            <w:tcW w:w="1418" w:type="dxa"/>
            <w:tcBorders>
              <w:top w:val="single" w:sz="6" w:space="0" w:color="auto"/>
              <w:left w:val="single" w:sz="6" w:space="0" w:color="auto"/>
              <w:bottom w:val="single" w:sz="6" w:space="0" w:color="auto"/>
              <w:right w:val="single" w:sz="6" w:space="0" w:color="auto"/>
            </w:tcBorders>
          </w:tcPr>
          <w:p w:rsidR="004537A3" w:rsidRPr="00CC307D" w:rsidRDefault="004537A3" w:rsidP="004537A3">
            <w:pPr>
              <w:ind w:firstLine="0"/>
              <w:jc w:val="both"/>
              <w:rPr>
                <w:sz w:val="24"/>
                <w:lang w:bidi="ar-SA"/>
              </w:rPr>
            </w:pPr>
            <w:r w:rsidRPr="00CC307D">
              <w:rPr>
                <w:sz w:val="24"/>
                <w:lang w:bidi="ar-SA"/>
              </w:rPr>
              <w:t>0</w:t>
            </w:r>
          </w:p>
        </w:tc>
        <w:tc>
          <w:tcPr>
            <w:tcW w:w="1418" w:type="dxa"/>
            <w:tcBorders>
              <w:top w:val="single" w:sz="6" w:space="0" w:color="auto"/>
              <w:left w:val="single" w:sz="6" w:space="0" w:color="auto"/>
              <w:bottom w:val="single" w:sz="6" w:space="0" w:color="auto"/>
              <w:right w:val="single" w:sz="6" w:space="0" w:color="auto"/>
            </w:tcBorders>
          </w:tcPr>
          <w:p w:rsidR="004537A3" w:rsidRPr="00CC307D" w:rsidRDefault="004537A3" w:rsidP="004537A3">
            <w:pPr>
              <w:ind w:firstLine="0"/>
              <w:jc w:val="both"/>
              <w:rPr>
                <w:sz w:val="24"/>
                <w:lang w:bidi="ar-SA"/>
              </w:rPr>
            </w:pPr>
            <w:r w:rsidRPr="00CC307D">
              <w:rPr>
                <w:sz w:val="24"/>
                <w:lang w:bidi="ar-SA"/>
              </w:rPr>
              <w:t>209,43</w:t>
            </w:r>
          </w:p>
        </w:tc>
      </w:tr>
      <w:tr w:rsidR="004537A3" w:rsidRPr="00B31BBF">
        <w:tblPrEx>
          <w:tblCellMar>
            <w:top w:w="0" w:type="dxa"/>
            <w:bottom w:w="0" w:type="dxa"/>
          </w:tblCellMar>
        </w:tblPrEx>
        <w:tc>
          <w:tcPr>
            <w:tcW w:w="1350" w:type="dxa"/>
            <w:tcBorders>
              <w:top w:val="single" w:sz="6" w:space="0" w:color="auto"/>
              <w:left w:val="single" w:sz="6" w:space="0" w:color="auto"/>
              <w:bottom w:val="single" w:sz="6" w:space="0" w:color="auto"/>
              <w:right w:val="single" w:sz="6" w:space="0" w:color="auto"/>
            </w:tcBorders>
          </w:tcPr>
          <w:p w:rsidR="004537A3" w:rsidRPr="00CC307D" w:rsidRDefault="004537A3" w:rsidP="004537A3">
            <w:pPr>
              <w:ind w:firstLine="0"/>
              <w:jc w:val="both"/>
              <w:rPr>
                <w:sz w:val="24"/>
                <w:lang w:bidi="ar-SA"/>
              </w:rPr>
            </w:pPr>
            <w:r w:rsidRPr="00CC307D">
              <w:rPr>
                <w:sz w:val="24"/>
                <w:lang w:bidi="ar-SA"/>
              </w:rPr>
              <w:t>1860</w:t>
            </w:r>
            <w:r>
              <w:rPr>
                <w:sz w:val="24"/>
                <w:lang w:bidi="ar-SA"/>
              </w:rPr>
              <w:t> </w:t>
            </w:r>
            <w:r>
              <w:rPr>
                <w:rStyle w:val="Appelnotedebasdep"/>
                <w:lang w:bidi="ar-SA"/>
              </w:rPr>
              <w:footnoteReference w:id="27"/>
            </w:r>
          </w:p>
        </w:tc>
        <w:tc>
          <w:tcPr>
            <w:tcW w:w="1999" w:type="dxa"/>
            <w:tcBorders>
              <w:top w:val="single" w:sz="6" w:space="0" w:color="auto"/>
              <w:left w:val="single" w:sz="6" w:space="0" w:color="auto"/>
              <w:bottom w:val="single" w:sz="6" w:space="0" w:color="auto"/>
              <w:right w:val="single" w:sz="6" w:space="0" w:color="auto"/>
            </w:tcBorders>
          </w:tcPr>
          <w:p w:rsidR="004537A3" w:rsidRPr="00CC307D" w:rsidRDefault="004537A3" w:rsidP="004537A3">
            <w:pPr>
              <w:ind w:firstLine="0"/>
              <w:jc w:val="both"/>
              <w:rPr>
                <w:sz w:val="24"/>
                <w:lang w:bidi="ar-SA"/>
              </w:rPr>
            </w:pPr>
            <w:r w:rsidRPr="00CC307D">
              <w:rPr>
                <w:sz w:val="24"/>
                <w:lang w:bidi="ar-SA"/>
              </w:rPr>
              <w:t>400</w:t>
            </w:r>
          </w:p>
        </w:tc>
        <w:tc>
          <w:tcPr>
            <w:tcW w:w="1418" w:type="dxa"/>
            <w:tcBorders>
              <w:top w:val="single" w:sz="6" w:space="0" w:color="auto"/>
              <w:left w:val="single" w:sz="6" w:space="0" w:color="auto"/>
              <w:bottom w:val="single" w:sz="6" w:space="0" w:color="auto"/>
              <w:right w:val="single" w:sz="6" w:space="0" w:color="auto"/>
            </w:tcBorders>
          </w:tcPr>
          <w:p w:rsidR="004537A3" w:rsidRPr="00CC307D" w:rsidRDefault="004537A3" w:rsidP="004537A3">
            <w:pPr>
              <w:ind w:firstLine="0"/>
              <w:jc w:val="both"/>
              <w:rPr>
                <w:sz w:val="24"/>
                <w:lang w:bidi="ar-SA"/>
              </w:rPr>
            </w:pPr>
            <w:r w:rsidRPr="00CC307D">
              <w:rPr>
                <w:sz w:val="24"/>
                <w:lang w:bidi="ar-SA"/>
              </w:rPr>
              <w:t>-</w:t>
            </w:r>
          </w:p>
        </w:tc>
        <w:tc>
          <w:tcPr>
            <w:tcW w:w="567" w:type="dxa"/>
            <w:tcBorders>
              <w:left w:val="single" w:sz="6" w:space="0" w:color="auto"/>
              <w:right w:val="single" w:sz="6" w:space="0" w:color="auto"/>
            </w:tcBorders>
          </w:tcPr>
          <w:p w:rsidR="004537A3" w:rsidRPr="00CC307D" w:rsidRDefault="004537A3" w:rsidP="004537A3">
            <w:pPr>
              <w:ind w:firstLine="0"/>
              <w:jc w:val="both"/>
              <w:rPr>
                <w:sz w:val="24"/>
                <w:lang w:bidi="ar-SA"/>
              </w:rPr>
            </w:pPr>
          </w:p>
        </w:tc>
        <w:tc>
          <w:tcPr>
            <w:tcW w:w="1021" w:type="dxa"/>
            <w:tcBorders>
              <w:top w:val="single" w:sz="6" w:space="0" w:color="auto"/>
              <w:left w:val="single" w:sz="6" w:space="0" w:color="auto"/>
              <w:bottom w:val="single" w:sz="6" w:space="0" w:color="auto"/>
              <w:right w:val="single" w:sz="6" w:space="0" w:color="auto"/>
            </w:tcBorders>
          </w:tcPr>
          <w:p w:rsidR="004537A3" w:rsidRPr="00CC307D" w:rsidRDefault="004537A3" w:rsidP="004537A3">
            <w:pPr>
              <w:ind w:firstLine="0"/>
              <w:jc w:val="both"/>
              <w:rPr>
                <w:sz w:val="24"/>
                <w:lang w:bidi="ar-SA"/>
              </w:rPr>
            </w:pPr>
            <w:r w:rsidRPr="00CC307D">
              <w:rPr>
                <w:sz w:val="24"/>
                <w:lang w:bidi="ar-SA"/>
              </w:rPr>
              <w:t>1895</w:t>
            </w:r>
          </w:p>
        </w:tc>
        <w:tc>
          <w:tcPr>
            <w:tcW w:w="1418" w:type="dxa"/>
            <w:tcBorders>
              <w:top w:val="single" w:sz="6" w:space="0" w:color="auto"/>
              <w:left w:val="single" w:sz="6" w:space="0" w:color="auto"/>
              <w:bottom w:val="single" w:sz="6" w:space="0" w:color="auto"/>
              <w:right w:val="single" w:sz="6" w:space="0" w:color="auto"/>
            </w:tcBorders>
          </w:tcPr>
          <w:p w:rsidR="004537A3" w:rsidRPr="00CC307D" w:rsidRDefault="004537A3" w:rsidP="004537A3">
            <w:pPr>
              <w:ind w:firstLine="0"/>
              <w:jc w:val="both"/>
              <w:rPr>
                <w:sz w:val="24"/>
                <w:lang w:bidi="ar-SA"/>
              </w:rPr>
            </w:pPr>
            <w:r w:rsidRPr="00CC307D">
              <w:rPr>
                <w:sz w:val="24"/>
                <w:lang w:bidi="ar-SA"/>
              </w:rPr>
              <w:t>0</w:t>
            </w:r>
          </w:p>
        </w:tc>
        <w:tc>
          <w:tcPr>
            <w:tcW w:w="1418" w:type="dxa"/>
            <w:tcBorders>
              <w:top w:val="single" w:sz="6" w:space="0" w:color="auto"/>
              <w:left w:val="single" w:sz="6" w:space="0" w:color="auto"/>
              <w:bottom w:val="single" w:sz="6" w:space="0" w:color="auto"/>
              <w:right w:val="single" w:sz="6" w:space="0" w:color="auto"/>
            </w:tcBorders>
          </w:tcPr>
          <w:p w:rsidR="004537A3" w:rsidRPr="00CC307D" w:rsidRDefault="004537A3" w:rsidP="004537A3">
            <w:pPr>
              <w:ind w:firstLine="0"/>
              <w:jc w:val="both"/>
              <w:rPr>
                <w:sz w:val="24"/>
                <w:lang w:bidi="ar-SA"/>
              </w:rPr>
            </w:pPr>
            <w:r w:rsidRPr="00CC307D">
              <w:rPr>
                <w:sz w:val="24"/>
                <w:lang w:bidi="ar-SA"/>
              </w:rPr>
              <w:t>240</w:t>
            </w:r>
          </w:p>
        </w:tc>
      </w:tr>
      <w:tr w:rsidR="004537A3" w:rsidRPr="00B31BBF">
        <w:tblPrEx>
          <w:tblCellMar>
            <w:top w:w="0" w:type="dxa"/>
            <w:bottom w:w="0" w:type="dxa"/>
          </w:tblCellMar>
        </w:tblPrEx>
        <w:tc>
          <w:tcPr>
            <w:tcW w:w="1350" w:type="dxa"/>
            <w:tcBorders>
              <w:top w:val="single" w:sz="6" w:space="0" w:color="auto"/>
              <w:left w:val="single" w:sz="6" w:space="0" w:color="auto"/>
              <w:bottom w:val="single" w:sz="6" w:space="0" w:color="auto"/>
              <w:right w:val="single" w:sz="6" w:space="0" w:color="auto"/>
            </w:tcBorders>
          </w:tcPr>
          <w:p w:rsidR="004537A3" w:rsidRPr="00CC307D" w:rsidRDefault="004537A3" w:rsidP="004537A3">
            <w:pPr>
              <w:ind w:firstLine="0"/>
              <w:jc w:val="both"/>
              <w:rPr>
                <w:sz w:val="24"/>
                <w:lang w:bidi="ar-SA"/>
              </w:rPr>
            </w:pPr>
            <w:r w:rsidRPr="00CC307D">
              <w:rPr>
                <w:sz w:val="24"/>
                <w:lang w:bidi="ar-SA"/>
              </w:rPr>
              <w:t>1864-65</w:t>
            </w:r>
            <w:r>
              <w:rPr>
                <w:sz w:val="24"/>
                <w:lang w:bidi="ar-SA"/>
              </w:rPr>
              <w:t> </w:t>
            </w:r>
            <w:r w:rsidRPr="00BE414C">
              <w:rPr>
                <w:rStyle w:val="Appelnotedebasdep"/>
                <w:lang w:bidi="ar-SA"/>
              </w:rPr>
              <w:footnoteReference w:id="28"/>
            </w:r>
          </w:p>
        </w:tc>
        <w:tc>
          <w:tcPr>
            <w:tcW w:w="1999" w:type="dxa"/>
            <w:tcBorders>
              <w:top w:val="single" w:sz="6" w:space="0" w:color="auto"/>
              <w:left w:val="single" w:sz="6" w:space="0" w:color="auto"/>
              <w:bottom w:val="single" w:sz="6" w:space="0" w:color="auto"/>
              <w:right w:val="single" w:sz="6" w:space="0" w:color="auto"/>
            </w:tcBorders>
          </w:tcPr>
          <w:p w:rsidR="004537A3" w:rsidRPr="00CC307D" w:rsidRDefault="004537A3" w:rsidP="004537A3">
            <w:pPr>
              <w:ind w:firstLine="0"/>
              <w:jc w:val="both"/>
              <w:rPr>
                <w:sz w:val="24"/>
                <w:lang w:bidi="ar-SA"/>
              </w:rPr>
            </w:pPr>
            <w:r w:rsidRPr="00CC307D">
              <w:rPr>
                <w:sz w:val="24"/>
                <w:lang w:bidi="ar-SA"/>
              </w:rPr>
              <w:t>Seme</w:t>
            </w:r>
            <w:r w:rsidRPr="00CC307D">
              <w:rPr>
                <w:sz w:val="24"/>
                <w:lang w:bidi="ar-SA"/>
              </w:rPr>
              <w:t>n</w:t>
            </w:r>
            <w:r w:rsidRPr="00CC307D">
              <w:rPr>
                <w:sz w:val="24"/>
                <w:lang w:bidi="ar-SA"/>
              </w:rPr>
              <w:t>ces</w:t>
            </w:r>
            <w:r>
              <w:rPr>
                <w:sz w:val="24"/>
                <w:lang w:bidi="ar-SA"/>
              </w:rPr>
              <w:t xml:space="preserve"> </w:t>
            </w:r>
            <w:r w:rsidRPr="00CC307D">
              <w:rPr>
                <w:sz w:val="24"/>
                <w:lang w:bidi="ar-SA"/>
              </w:rPr>
              <w:t>+210</w:t>
            </w:r>
          </w:p>
        </w:tc>
        <w:tc>
          <w:tcPr>
            <w:tcW w:w="1418" w:type="dxa"/>
            <w:tcBorders>
              <w:top w:val="single" w:sz="6" w:space="0" w:color="auto"/>
              <w:left w:val="single" w:sz="6" w:space="0" w:color="auto"/>
              <w:bottom w:val="single" w:sz="6" w:space="0" w:color="auto"/>
              <w:right w:val="single" w:sz="6" w:space="0" w:color="auto"/>
            </w:tcBorders>
          </w:tcPr>
          <w:p w:rsidR="004537A3" w:rsidRPr="00CC307D" w:rsidRDefault="004537A3" w:rsidP="004537A3">
            <w:pPr>
              <w:ind w:firstLine="0"/>
              <w:jc w:val="both"/>
              <w:rPr>
                <w:sz w:val="24"/>
                <w:lang w:bidi="ar-SA"/>
              </w:rPr>
            </w:pPr>
            <w:r w:rsidRPr="00CC307D">
              <w:rPr>
                <w:sz w:val="24"/>
                <w:lang w:bidi="ar-SA"/>
              </w:rPr>
              <w:t>-</w:t>
            </w:r>
          </w:p>
        </w:tc>
        <w:tc>
          <w:tcPr>
            <w:tcW w:w="567" w:type="dxa"/>
            <w:tcBorders>
              <w:left w:val="single" w:sz="6" w:space="0" w:color="auto"/>
              <w:right w:val="single" w:sz="6" w:space="0" w:color="auto"/>
            </w:tcBorders>
          </w:tcPr>
          <w:p w:rsidR="004537A3" w:rsidRPr="00CC307D" w:rsidRDefault="004537A3" w:rsidP="004537A3">
            <w:pPr>
              <w:ind w:firstLine="0"/>
              <w:jc w:val="both"/>
              <w:rPr>
                <w:sz w:val="24"/>
                <w:lang w:bidi="ar-SA"/>
              </w:rPr>
            </w:pPr>
          </w:p>
        </w:tc>
        <w:tc>
          <w:tcPr>
            <w:tcW w:w="1021" w:type="dxa"/>
            <w:tcBorders>
              <w:top w:val="single" w:sz="6" w:space="0" w:color="auto"/>
              <w:left w:val="single" w:sz="6" w:space="0" w:color="auto"/>
              <w:bottom w:val="single" w:sz="6" w:space="0" w:color="auto"/>
              <w:right w:val="single" w:sz="6" w:space="0" w:color="auto"/>
            </w:tcBorders>
          </w:tcPr>
          <w:p w:rsidR="004537A3" w:rsidRPr="00CC307D" w:rsidRDefault="004537A3" w:rsidP="004537A3">
            <w:pPr>
              <w:ind w:firstLine="0"/>
              <w:jc w:val="both"/>
              <w:rPr>
                <w:sz w:val="24"/>
                <w:lang w:bidi="ar-SA"/>
              </w:rPr>
            </w:pPr>
            <w:r w:rsidRPr="00CC307D">
              <w:rPr>
                <w:sz w:val="24"/>
                <w:lang w:bidi="ar-SA"/>
              </w:rPr>
              <w:t>1896</w:t>
            </w:r>
          </w:p>
        </w:tc>
        <w:tc>
          <w:tcPr>
            <w:tcW w:w="1418" w:type="dxa"/>
            <w:tcBorders>
              <w:top w:val="single" w:sz="6" w:space="0" w:color="auto"/>
              <w:left w:val="single" w:sz="6" w:space="0" w:color="auto"/>
              <w:bottom w:val="single" w:sz="6" w:space="0" w:color="auto"/>
              <w:right w:val="single" w:sz="6" w:space="0" w:color="auto"/>
            </w:tcBorders>
          </w:tcPr>
          <w:p w:rsidR="004537A3" w:rsidRPr="00CC307D" w:rsidRDefault="004537A3" w:rsidP="004537A3">
            <w:pPr>
              <w:ind w:firstLine="0"/>
              <w:jc w:val="both"/>
              <w:rPr>
                <w:sz w:val="24"/>
                <w:lang w:bidi="ar-SA"/>
              </w:rPr>
            </w:pPr>
            <w:r w:rsidRPr="00CC307D">
              <w:rPr>
                <w:sz w:val="24"/>
                <w:lang w:bidi="ar-SA"/>
              </w:rPr>
              <w:t>0</w:t>
            </w:r>
          </w:p>
        </w:tc>
        <w:tc>
          <w:tcPr>
            <w:tcW w:w="1418" w:type="dxa"/>
            <w:tcBorders>
              <w:top w:val="single" w:sz="6" w:space="0" w:color="auto"/>
              <w:left w:val="single" w:sz="6" w:space="0" w:color="auto"/>
              <w:bottom w:val="single" w:sz="6" w:space="0" w:color="auto"/>
              <w:right w:val="single" w:sz="6" w:space="0" w:color="auto"/>
            </w:tcBorders>
          </w:tcPr>
          <w:p w:rsidR="004537A3" w:rsidRPr="00CC307D" w:rsidRDefault="004537A3" w:rsidP="004537A3">
            <w:pPr>
              <w:ind w:firstLine="0"/>
              <w:jc w:val="both"/>
              <w:rPr>
                <w:sz w:val="24"/>
                <w:lang w:bidi="ar-SA"/>
              </w:rPr>
            </w:pPr>
            <w:r w:rsidRPr="00CC307D">
              <w:rPr>
                <w:sz w:val="24"/>
                <w:lang w:bidi="ar-SA"/>
              </w:rPr>
              <w:t>227,89</w:t>
            </w:r>
          </w:p>
        </w:tc>
      </w:tr>
      <w:tr w:rsidR="004537A3" w:rsidRPr="00B31BBF">
        <w:tblPrEx>
          <w:tblCellMar>
            <w:top w:w="0" w:type="dxa"/>
            <w:bottom w:w="0" w:type="dxa"/>
          </w:tblCellMar>
        </w:tblPrEx>
        <w:tc>
          <w:tcPr>
            <w:tcW w:w="1350" w:type="dxa"/>
            <w:tcBorders>
              <w:top w:val="single" w:sz="6" w:space="0" w:color="auto"/>
              <w:left w:val="single" w:sz="6" w:space="0" w:color="auto"/>
              <w:bottom w:val="single" w:sz="6" w:space="0" w:color="auto"/>
              <w:right w:val="single" w:sz="6" w:space="0" w:color="auto"/>
            </w:tcBorders>
          </w:tcPr>
          <w:p w:rsidR="004537A3" w:rsidRPr="00CC307D" w:rsidRDefault="004537A3" w:rsidP="004537A3">
            <w:pPr>
              <w:ind w:firstLine="0"/>
              <w:jc w:val="both"/>
              <w:rPr>
                <w:sz w:val="24"/>
                <w:lang w:bidi="ar-SA"/>
              </w:rPr>
            </w:pPr>
            <w:r w:rsidRPr="00CC307D">
              <w:rPr>
                <w:sz w:val="24"/>
                <w:lang w:bidi="ar-SA"/>
              </w:rPr>
              <w:t>1867-68</w:t>
            </w:r>
            <w:r>
              <w:rPr>
                <w:sz w:val="24"/>
                <w:lang w:bidi="ar-SA"/>
              </w:rPr>
              <w:t> </w:t>
            </w:r>
            <w:r w:rsidRPr="00BE414C">
              <w:rPr>
                <w:rStyle w:val="Appelnotedebasdep"/>
                <w:lang w:bidi="ar-SA"/>
              </w:rPr>
              <w:footnoteReference w:id="29"/>
            </w:r>
          </w:p>
        </w:tc>
        <w:tc>
          <w:tcPr>
            <w:tcW w:w="1999" w:type="dxa"/>
            <w:tcBorders>
              <w:top w:val="single" w:sz="6" w:space="0" w:color="auto"/>
              <w:left w:val="single" w:sz="6" w:space="0" w:color="auto"/>
              <w:bottom w:val="single" w:sz="6" w:space="0" w:color="auto"/>
              <w:right w:val="single" w:sz="6" w:space="0" w:color="auto"/>
            </w:tcBorders>
          </w:tcPr>
          <w:p w:rsidR="004537A3" w:rsidRPr="00CC307D" w:rsidRDefault="004537A3" w:rsidP="004537A3">
            <w:pPr>
              <w:ind w:firstLine="0"/>
              <w:jc w:val="both"/>
              <w:rPr>
                <w:sz w:val="24"/>
                <w:lang w:bidi="ar-SA"/>
              </w:rPr>
            </w:pPr>
            <w:r w:rsidRPr="00CC307D">
              <w:rPr>
                <w:sz w:val="24"/>
                <w:lang w:bidi="ar-SA"/>
              </w:rPr>
              <w:t>150</w:t>
            </w:r>
          </w:p>
        </w:tc>
        <w:tc>
          <w:tcPr>
            <w:tcW w:w="1418" w:type="dxa"/>
            <w:tcBorders>
              <w:top w:val="single" w:sz="6" w:space="0" w:color="auto"/>
              <w:left w:val="single" w:sz="6" w:space="0" w:color="auto"/>
              <w:bottom w:val="single" w:sz="6" w:space="0" w:color="auto"/>
              <w:right w:val="single" w:sz="6" w:space="0" w:color="auto"/>
            </w:tcBorders>
          </w:tcPr>
          <w:p w:rsidR="004537A3" w:rsidRPr="00CC307D" w:rsidRDefault="004537A3" w:rsidP="004537A3">
            <w:pPr>
              <w:ind w:firstLine="0"/>
              <w:jc w:val="both"/>
              <w:rPr>
                <w:sz w:val="24"/>
                <w:lang w:bidi="ar-SA"/>
              </w:rPr>
            </w:pPr>
            <w:r w:rsidRPr="00CC307D">
              <w:rPr>
                <w:sz w:val="24"/>
                <w:lang w:bidi="ar-SA"/>
              </w:rPr>
              <w:t>-</w:t>
            </w:r>
          </w:p>
        </w:tc>
        <w:tc>
          <w:tcPr>
            <w:tcW w:w="567" w:type="dxa"/>
            <w:tcBorders>
              <w:left w:val="single" w:sz="6" w:space="0" w:color="auto"/>
              <w:right w:val="single" w:sz="6" w:space="0" w:color="auto"/>
            </w:tcBorders>
          </w:tcPr>
          <w:p w:rsidR="004537A3" w:rsidRPr="00CC307D" w:rsidRDefault="004537A3" w:rsidP="004537A3">
            <w:pPr>
              <w:ind w:firstLine="0"/>
              <w:jc w:val="both"/>
              <w:rPr>
                <w:sz w:val="24"/>
                <w:lang w:bidi="ar-SA"/>
              </w:rPr>
            </w:pPr>
          </w:p>
        </w:tc>
        <w:tc>
          <w:tcPr>
            <w:tcW w:w="1021" w:type="dxa"/>
            <w:tcBorders>
              <w:top w:val="single" w:sz="6" w:space="0" w:color="auto"/>
              <w:left w:val="single" w:sz="6" w:space="0" w:color="auto"/>
              <w:bottom w:val="single" w:sz="6" w:space="0" w:color="auto"/>
              <w:right w:val="single" w:sz="6" w:space="0" w:color="auto"/>
            </w:tcBorders>
          </w:tcPr>
          <w:p w:rsidR="004537A3" w:rsidRPr="00CC307D" w:rsidRDefault="004537A3" w:rsidP="004537A3">
            <w:pPr>
              <w:ind w:firstLine="0"/>
              <w:jc w:val="both"/>
              <w:rPr>
                <w:sz w:val="24"/>
                <w:lang w:bidi="ar-SA"/>
              </w:rPr>
            </w:pPr>
            <w:r w:rsidRPr="00CC307D">
              <w:rPr>
                <w:sz w:val="24"/>
                <w:lang w:bidi="ar-SA"/>
              </w:rPr>
              <w:t>1897</w:t>
            </w:r>
          </w:p>
        </w:tc>
        <w:tc>
          <w:tcPr>
            <w:tcW w:w="1418" w:type="dxa"/>
            <w:tcBorders>
              <w:top w:val="single" w:sz="6" w:space="0" w:color="auto"/>
              <w:left w:val="single" w:sz="6" w:space="0" w:color="auto"/>
              <w:bottom w:val="single" w:sz="6" w:space="0" w:color="auto"/>
              <w:right w:val="single" w:sz="6" w:space="0" w:color="auto"/>
            </w:tcBorders>
          </w:tcPr>
          <w:p w:rsidR="004537A3" w:rsidRPr="00CC307D" w:rsidRDefault="004537A3" w:rsidP="004537A3">
            <w:pPr>
              <w:ind w:firstLine="0"/>
              <w:jc w:val="both"/>
              <w:rPr>
                <w:sz w:val="24"/>
                <w:lang w:bidi="ar-SA"/>
              </w:rPr>
            </w:pPr>
            <w:r w:rsidRPr="00CC307D">
              <w:rPr>
                <w:sz w:val="24"/>
                <w:lang w:bidi="ar-SA"/>
              </w:rPr>
              <w:t>166</w:t>
            </w:r>
          </w:p>
        </w:tc>
        <w:tc>
          <w:tcPr>
            <w:tcW w:w="1418" w:type="dxa"/>
            <w:tcBorders>
              <w:top w:val="single" w:sz="6" w:space="0" w:color="auto"/>
              <w:left w:val="single" w:sz="6" w:space="0" w:color="auto"/>
              <w:bottom w:val="single" w:sz="6" w:space="0" w:color="auto"/>
              <w:right w:val="single" w:sz="6" w:space="0" w:color="auto"/>
            </w:tcBorders>
          </w:tcPr>
          <w:p w:rsidR="004537A3" w:rsidRPr="00CC307D" w:rsidRDefault="004537A3" w:rsidP="004537A3">
            <w:pPr>
              <w:ind w:firstLine="0"/>
              <w:jc w:val="both"/>
              <w:rPr>
                <w:sz w:val="24"/>
                <w:lang w:bidi="ar-SA"/>
              </w:rPr>
            </w:pPr>
            <w:r w:rsidRPr="00CC307D">
              <w:rPr>
                <w:sz w:val="24"/>
                <w:lang w:bidi="ar-SA"/>
              </w:rPr>
              <w:t>228,83</w:t>
            </w:r>
          </w:p>
        </w:tc>
      </w:tr>
      <w:tr w:rsidR="004537A3" w:rsidRPr="00B31BBF">
        <w:tblPrEx>
          <w:tblCellMar>
            <w:top w:w="0" w:type="dxa"/>
            <w:bottom w:w="0" w:type="dxa"/>
          </w:tblCellMar>
        </w:tblPrEx>
        <w:tc>
          <w:tcPr>
            <w:tcW w:w="1350" w:type="dxa"/>
            <w:tcBorders>
              <w:top w:val="single" w:sz="6" w:space="0" w:color="auto"/>
              <w:left w:val="single" w:sz="6" w:space="0" w:color="auto"/>
              <w:bottom w:val="single" w:sz="6" w:space="0" w:color="auto"/>
              <w:right w:val="single" w:sz="6" w:space="0" w:color="auto"/>
            </w:tcBorders>
          </w:tcPr>
          <w:p w:rsidR="004537A3" w:rsidRPr="00CC307D" w:rsidRDefault="004537A3" w:rsidP="004537A3">
            <w:pPr>
              <w:ind w:firstLine="0"/>
              <w:jc w:val="both"/>
              <w:rPr>
                <w:sz w:val="24"/>
                <w:lang w:bidi="ar-SA"/>
              </w:rPr>
            </w:pPr>
            <w:r w:rsidRPr="00CC307D">
              <w:rPr>
                <w:sz w:val="24"/>
                <w:lang w:bidi="ar-SA"/>
              </w:rPr>
              <w:t>1869</w:t>
            </w:r>
            <w:r>
              <w:rPr>
                <w:sz w:val="24"/>
                <w:lang w:bidi="ar-SA"/>
              </w:rPr>
              <w:t> </w:t>
            </w:r>
            <w:r w:rsidRPr="00BE414C">
              <w:rPr>
                <w:rStyle w:val="Appelnotedebasdep"/>
                <w:lang w:bidi="ar-SA"/>
              </w:rPr>
              <w:footnoteReference w:id="30"/>
            </w:r>
          </w:p>
        </w:tc>
        <w:tc>
          <w:tcPr>
            <w:tcW w:w="1999" w:type="dxa"/>
            <w:tcBorders>
              <w:top w:val="single" w:sz="6" w:space="0" w:color="auto"/>
              <w:left w:val="single" w:sz="6" w:space="0" w:color="auto"/>
              <w:bottom w:val="single" w:sz="6" w:space="0" w:color="auto"/>
              <w:right w:val="single" w:sz="6" w:space="0" w:color="auto"/>
            </w:tcBorders>
          </w:tcPr>
          <w:p w:rsidR="004537A3" w:rsidRPr="00CC307D" w:rsidRDefault="004537A3" w:rsidP="004537A3">
            <w:pPr>
              <w:ind w:firstLine="0"/>
              <w:jc w:val="both"/>
              <w:rPr>
                <w:sz w:val="24"/>
                <w:lang w:bidi="ar-SA"/>
              </w:rPr>
            </w:pPr>
            <w:r w:rsidRPr="00CC307D">
              <w:rPr>
                <w:sz w:val="24"/>
                <w:lang w:bidi="ar-SA"/>
              </w:rPr>
              <w:t>75</w:t>
            </w:r>
          </w:p>
        </w:tc>
        <w:tc>
          <w:tcPr>
            <w:tcW w:w="1418" w:type="dxa"/>
            <w:tcBorders>
              <w:top w:val="single" w:sz="6" w:space="0" w:color="auto"/>
              <w:left w:val="single" w:sz="6" w:space="0" w:color="auto"/>
              <w:bottom w:val="single" w:sz="6" w:space="0" w:color="auto"/>
              <w:right w:val="single" w:sz="6" w:space="0" w:color="auto"/>
            </w:tcBorders>
          </w:tcPr>
          <w:p w:rsidR="004537A3" w:rsidRPr="00CC307D" w:rsidRDefault="004537A3" w:rsidP="004537A3">
            <w:pPr>
              <w:ind w:firstLine="0"/>
              <w:jc w:val="both"/>
              <w:rPr>
                <w:sz w:val="24"/>
                <w:lang w:bidi="ar-SA"/>
              </w:rPr>
            </w:pPr>
            <w:r w:rsidRPr="00CC307D">
              <w:rPr>
                <w:sz w:val="24"/>
                <w:lang w:bidi="ar-SA"/>
              </w:rPr>
              <w:t>-</w:t>
            </w:r>
          </w:p>
        </w:tc>
        <w:tc>
          <w:tcPr>
            <w:tcW w:w="567" w:type="dxa"/>
            <w:tcBorders>
              <w:left w:val="single" w:sz="6" w:space="0" w:color="auto"/>
              <w:right w:val="single" w:sz="6" w:space="0" w:color="auto"/>
            </w:tcBorders>
          </w:tcPr>
          <w:p w:rsidR="004537A3" w:rsidRPr="00CC307D" w:rsidRDefault="004537A3" w:rsidP="004537A3">
            <w:pPr>
              <w:ind w:firstLine="0"/>
              <w:jc w:val="both"/>
              <w:rPr>
                <w:sz w:val="24"/>
                <w:lang w:bidi="ar-SA"/>
              </w:rPr>
            </w:pPr>
          </w:p>
        </w:tc>
        <w:tc>
          <w:tcPr>
            <w:tcW w:w="1021" w:type="dxa"/>
            <w:tcBorders>
              <w:top w:val="single" w:sz="6" w:space="0" w:color="auto"/>
              <w:left w:val="single" w:sz="6" w:space="0" w:color="auto"/>
              <w:bottom w:val="single" w:sz="6" w:space="0" w:color="auto"/>
              <w:right w:val="single" w:sz="6" w:space="0" w:color="auto"/>
            </w:tcBorders>
          </w:tcPr>
          <w:p w:rsidR="004537A3" w:rsidRPr="00CC307D" w:rsidRDefault="004537A3" w:rsidP="004537A3">
            <w:pPr>
              <w:ind w:firstLine="0"/>
              <w:jc w:val="both"/>
              <w:rPr>
                <w:sz w:val="24"/>
                <w:lang w:bidi="ar-SA"/>
              </w:rPr>
            </w:pPr>
            <w:r w:rsidRPr="00CC307D">
              <w:rPr>
                <w:sz w:val="24"/>
                <w:lang w:bidi="ar-SA"/>
              </w:rPr>
              <w:t>1898</w:t>
            </w:r>
          </w:p>
        </w:tc>
        <w:tc>
          <w:tcPr>
            <w:tcW w:w="1418" w:type="dxa"/>
            <w:tcBorders>
              <w:top w:val="single" w:sz="6" w:space="0" w:color="auto"/>
              <w:left w:val="single" w:sz="6" w:space="0" w:color="auto"/>
              <w:bottom w:val="single" w:sz="6" w:space="0" w:color="auto"/>
              <w:right w:val="single" w:sz="6" w:space="0" w:color="auto"/>
            </w:tcBorders>
          </w:tcPr>
          <w:p w:rsidR="004537A3" w:rsidRPr="00CC307D" w:rsidRDefault="004537A3" w:rsidP="004537A3">
            <w:pPr>
              <w:ind w:firstLine="0"/>
              <w:jc w:val="both"/>
              <w:rPr>
                <w:sz w:val="24"/>
                <w:lang w:bidi="ar-SA"/>
              </w:rPr>
            </w:pPr>
            <w:r w:rsidRPr="00CC307D">
              <w:rPr>
                <w:sz w:val="24"/>
                <w:lang w:bidi="ar-SA"/>
              </w:rPr>
              <w:t>35</w:t>
            </w:r>
          </w:p>
        </w:tc>
        <w:tc>
          <w:tcPr>
            <w:tcW w:w="1418" w:type="dxa"/>
            <w:tcBorders>
              <w:top w:val="single" w:sz="6" w:space="0" w:color="auto"/>
              <w:left w:val="single" w:sz="6" w:space="0" w:color="auto"/>
              <w:bottom w:val="single" w:sz="6" w:space="0" w:color="auto"/>
              <w:right w:val="single" w:sz="6" w:space="0" w:color="auto"/>
            </w:tcBorders>
          </w:tcPr>
          <w:p w:rsidR="004537A3" w:rsidRPr="00CC307D" w:rsidRDefault="004537A3" w:rsidP="004537A3">
            <w:pPr>
              <w:ind w:firstLine="0"/>
              <w:jc w:val="both"/>
              <w:rPr>
                <w:sz w:val="24"/>
                <w:lang w:bidi="ar-SA"/>
              </w:rPr>
            </w:pPr>
            <w:r w:rsidRPr="00CC307D">
              <w:rPr>
                <w:sz w:val="24"/>
                <w:lang w:bidi="ar-SA"/>
              </w:rPr>
              <w:t>140,61</w:t>
            </w:r>
          </w:p>
        </w:tc>
      </w:tr>
      <w:tr w:rsidR="004537A3" w:rsidRPr="00B31BBF">
        <w:tblPrEx>
          <w:tblCellMar>
            <w:top w:w="0" w:type="dxa"/>
            <w:bottom w:w="0" w:type="dxa"/>
          </w:tblCellMar>
        </w:tblPrEx>
        <w:tc>
          <w:tcPr>
            <w:tcW w:w="1350" w:type="dxa"/>
            <w:tcBorders>
              <w:top w:val="single" w:sz="6" w:space="0" w:color="auto"/>
              <w:left w:val="single" w:sz="6" w:space="0" w:color="auto"/>
              <w:bottom w:val="single" w:sz="6" w:space="0" w:color="auto"/>
              <w:right w:val="single" w:sz="6" w:space="0" w:color="auto"/>
            </w:tcBorders>
          </w:tcPr>
          <w:p w:rsidR="004537A3" w:rsidRPr="00CC307D" w:rsidRDefault="004537A3" w:rsidP="004537A3">
            <w:pPr>
              <w:ind w:firstLine="0"/>
              <w:jc w:val="both"/>
              <w:rPr>
                <w:sz w:val="24"/>
                <w:lang w:bidi="ar-SA"/>
              </w:rPr>
            </w:pPr>
            <w:r w:rsidRPr="00CC307D">
              <w:rPr>
                <w:sz w:val="24"/>
                <w:lang w:bidi="ar-SA"/>
              </w:rPr>
              <w:t>1870</w:t>
            </w:r>
            <w:r>
              <w:rPr>
                <w:sz w:val="24"/>
                <w:lang w:bidi="ar-SA"/>
              </w:rPr>
              <w:t> </w:t>
            </w:r>
            <w:r w:rsidRPr="00BE414C">
              <w:rPr>
                <w:rStyle w:val="Appelnotedebasdep"/>
                <w:lang w:bidi="ar-SA"/>
              </w:rPr>
              <w:footnoteReference w:id="31"/>
            </w:r>
          </w:p>
        </w:tc>
        <w:tc>
          <w:tcPr>
            <w:tcW w:w="1999" w:type="dxa"/>
            <w:tcBorders>
              <w:top w:val="single" w:sz="6" w:space="0" w:color="auto"/>
              <w:left w:val="single" w:sz="6" w:space="0" w:color="auto"/>
              <w:bottom w:val="single" w:sz="6" w:space="0" w:color="auto"/>
              <w:right w:val="single" w:sz="6" w:space="0" w:color="auto"/>
            </w:tcBorders>
          </w:tcPr>
          <w:p w:rsidR="004537A3" w:rsidRPr="00CC307D" w:rsidRDefault="004537A3" w:rsidP="004537A3">
            <w:pPr>
              <w:ind w:firstLine="0"/>
              <w:jc w:val="both"/>
              <w:rPr>
                <w:sz w:val="24"/>
                <w:lang w:bidi="ar-SA"/>
              </w:rPr>
            </w:pPr>
            <w:r w:rsidRPr="00CC307D">
              <w:rPr>
                <w:sz w:val="24"/>
                <w:lang w:bidi="ar-SA"/>
              </w:rPr>
              <w:t>100</w:t>
            </w:r>
          </w:p>
        </w:tc>
        <w:tc>
          <w:tcPr>
            <w:tcW w:w="1418" w:type="dxa"/>
            <w:tcBorders>
              <w:top w:val="single" w:sz="6" w:space="0" w:color="auto"/>
              <w:left w:val="single" w:sz="6" w:space="0" w:color="auto"/>
              <w:bottom w:val="single" w:sz="6" w:space="0" w:color="auto"/>
              <w:right w:val="single" w:sz="6" w:space="0" w:color="auto"/>
            </w:tcBorders>
          </w:tcPr>
          <w:p w:rsidR="004537A3" w:rsidRPr="00CC307D" w:rsidRDefault="004537A3" w:rsidP="004537A3">
            <w:pPr>
              <w:ind w:firstLine="0"/>
              <w:jc w:val="both"/>
              <w:rPr>
                <w:sz w:val="24"/>
                <w:lang w:bidi="ar-SA"/>
              </w:rPr>
            </w:pPr>
            <w:r w:rsidRPr="00CC307D">
              <w:rPr>
                <w:sz w:val="24"/>
                <w:lang w:bidi="ar-SA"/>
              </w:rPr>
              <w:t>-</w:t>
            </w:r>
          </w:p>
        </w:tc>
        <w:tc>
          <w:tcPr>
            <w:tcW w:w="567" w:type="dxa"/>
            <w:tcBorders>
              <w:left w:val="single" w:sz="6" w:space="0" w:color="auto"/>
              <w:right w:val="single" w:sz="6" w:space="0" w:color="auto"/>
            </w:tcBorders>
          </w:tcPr>
          <w:p w:rsidR="004537A3" w:rsidRPr="00CC307D" w:rsidRDefault="004537A3" w:rsidP="004537A3">
            <w:pPr>
              <w:ind w:firstLine="0"/>
              <w:jc w:val="both"/>
              <w:rPr>
                <w:sz w:val="24"/>
                <w:lang w:bidi="ar-SA"/>
              </w:rPr>
            </w:pPr>
          </w:p>
        </w:tc>
        <w:tc>
          <w:tcPr>
            <w:tcW w:w="1021" w:type="dxa"/>
            <w:tcBorders>
              <w:top w:val="single" w:sz="6" w:space="0" w:color="auto"/>
              <w:left w:val="single" w:sz="6" w:space="0" w:color="auto"/>
              <w:bottom w:val="single" w:sz="6" w:space="0" w:color="auto"/>
              <w:right w:val="single" w:sz="6" w:space="0" w:color="auto"/>
            </w:tcBorders>
          </w:tcPr>
          <w:p w:rsidR="004537A3" w:rsidRPr="00CC307D" w:rsidRDefault="004537A3" w:rsidP="004537A3">
            <w:pPr>
              <w:ind w:firstLine="0"/>
              <w:jc w:val="both"/>
              <w:rPr>
                <w:sz w:val="24"/>
                <w:lang w:bidi="ar-SA"/>
              </w:rPr>
            </w:pPr>
            <w:r w:rsidRPr="00CC307D">
              <w:rPr>
                <w:sz w:val="24"/>
                <w:lang w:bidi="ar-SA"/>
              </w:rPr>
              <w:t>1899</w:t>
            </w:r>
          </w:p>
        </w:tc>
        <w:tc>
          <w:tcPr>
            <w:tcW w:w="1418" w:type="dxa"/>
            <w:tcBorders>
              <w:top w:val="single" w:sz="6" w:space="0" w:color="auto"/>
              <w:left w:val="single" w:sz="6" w:space="0" w:color="auto"/>
              <w:bottom w:val="single" w:sz="6" w:space="0" w:color="auto"/>
              <w:right w:val="single" w:sz="6" w:space="0" w:color="auto"/>
            </w:tcBorders>
          </w:tcPr>
          <w:p w:rsidR="004537A3" w:rsidRPr="00CC307D" w:rsidRDefault="004537A3" w:rsidP="004537A3">
            <w:pPr>
              <w:ind w:firstLine="0"/>
              <w:jc w:val="both"/>
              <w:rPr>
                <w:sz w:val="24"/>
                <w:lang w:bidi="ar-SA"/>
              </w:rPr>
            </w:pPr>
            <w:r w:rsidRPr="00CC307D">
              <w:rPr>
                <w:sz w:val="24"/>
                <w:lang w:bidi="ar-SA"/>
              </w:rPr>
              <w:t>0</w:t>
            </w:r>
          </w:p>
        </w:tc>
        <w:tc>
          <w:tcPr>
            <w:tcW w:w="1418" w:type="dxa"/>
            <w:tcBorders>
              <w:top w:val="single" w:sz="6" w:space="0" w:color="auto"/>
              <w:left w:val="single" w:sz="6" w:space="0" w:color="auto"/>
              <w:bottom w:val="single" w:sz="6" w:space="0" w:color="auto"/>
              <w:right w:val="single" w:sz="6" w:space="0" w:color="auto"/>
            </w:tcBorders>
          </w:tcPr>
          <w:p w:rsidR="004537A3" w:rsidRPr="00CC307D" w:rsidRDefault="004537A3" w:rsidP="004537A3">
            <w:pPr>
              <w:ind w:firstLine="0"/>
              <w:jc w:val="both"/>
              <w:rPr>
                <w:sz w:val="24"/>
                <w:lang w:bidi="ar-SA"/>
              </w:rPr>
            </w:pPr>
            <w:r w:rsidRPr="00CC307D">
              <w:rPr>
                <w:sz w:val="24"/>
                <w:lang w:bidi="ar-SA"/>
              </w:rPr>
              <w:t>248,64</w:t>
            </w:r>
          </w:p>
        </w:tc>
      </w:tr>
      <w:tr w:rsidR="004537A3" w:rsidRPr="00B31BBF">
        <w:tblPrEx>
          <w:tblCellMar>
            <w:top w:w="0" w:type="dxa"/>
            <w:bottom w:w="0" w:type="dxa"/>
          </w:tblCellMar>
        </w:tblPrEx>
        <w:tc>
          <w:tcPr>
            <w:tcW w:w="1350" w:type="dxa"/>
            <w:tcBorders>
              <w:top w:val="single" w:sz="6" w:space="0" w:color="auto"/>
              <w:left w:val="single" w:sz="6" w:space="0" w:color="auto"/>
              <w:bottom w:val="single" w:sz="6" w:space="0" w:color="auto"/>
              <w:right w:val="single" w:sz="6" w:space="0" w:color="auto"/>
            </w:tcBorders>
          </w:tcPr>
          <w:p w:rsidR="004537A3" w:rsidRPr="00CC307D" w:rsidRDefault="004537A3" w:rsidP="004537A3">
            <w:pPr>
              <w:ind w:firstLine="0"/>
              <w:jc w:val="both"/>
              <w:rPr>
                <w:sz w:val="24"/>
                <w:lang w:bidi="ar-SA"/>
              </w:rPr>
            </w:pPr>
            <w:r w:rsidRPr="00CC307D">
              <w:rPr>
                <w:sz w:val="24"/>
                <w:lang w:bidi="ar-SA"/>
              </w:rPr>
              <w:t>1871</w:t>
            </w:r>
            <w:r>
              <w:rPr>
                <w:sz w:val="24"/>
                <w:lang w:bidi="ar-SA"/>
              </w:rPr>
              <w:t> </w:t>
            </w:r>
            <w:r w:rsidRPr="00BE414C">
              <w:rPr>
                <w:rStyle w:val="Appelnotedebasdep"/>
                <w:lang w:bidi="ar-SA"/>
              </w:rPr>
              <w:footnoteReference w:id="32"/>
            </w:r>
          </w:p>
        </w:tc>
        <w:tc>
          <w:tcPr>
            <w:tcW w:w="1999" w:type="dxa"/>
            <w:tcBorders>
              <w:top w:val="single" w:sz="6" w:space="0" w:color="auto"/>
              <w:left w:val="single" w:sz="6" w:space="0" w:color="auto"/>
              <w:bottom w:val="single" w:sz="6" w:space="0" w:color="auto"/>
              <w:right w:val="single" w:sz="6" w:space="0" w:color="auto"/>
            </w:tcBorders>
          </w:tcPr>
          <w:p w:rsidR="004537A3" w:rsidRPr="00CC307D" w:rsidRDefault="004537A3" w:rsidP="004537A3">
            <w:pPr>
              <w:ind w:firstLine="0"/>
              <w:jc w:val="both"/>
              <w:rPr>
                <w:sz w:val="24"/>
                <w:lang w:bidi="ar-SA"/>
              </w:rPr>
            </w:pPr>
            <w:r w:rsidRPr="00CC307D">
              <w:rPr>
                <w:sz w:val="24"/>
                <w:lang w:bidi="ar-SA"/>
              </w:rPr>
              <w:t>100</w:t>
            </w:r>
          </w:p>
        </w:tc>
        <w:tc>
          <w:tcPr>
            <w:tcW w:w="1418" w:type="dxa"/>
            <w:tcBorders>
              <w:top w:val="single" w:sz="6" w:space="0" w:color="auto"/>
              <w:left w:val="single" w:sz="6" w:space="0" w:color="auto"/>
              <w:bottom w:val="single" w:sz="6" w:space="0" w:color="auto"/>
              <w:right w:val="single" w:sz="6" w:space="0" w:color="auto"/>
            </w:tcBorders>
          </w:tcPr>
          <w:p w:rsidR="004537A3" w:rsidRPr="00CC307D" w:rsidRDefault="004537A3" w:rsidP="004537A3">
            <w:pPr>
              <w:ind w:firstLine="0"/>
              <w:jc w:val="both"/>
              <w:rPr>
                <w:sz w:val="24"/>
                <w:lang w:bidi="ar-SA"/>
              </w:rPr>
            </w:pPr>
            <w:r w:rsidRPr="00CC307D">
              <w:rPr>
                <w:sz w:val="24"/>
                <w:lang w:bidi="ar-SA"/>
              </w:rPr>
              <w:t>453</w:t>
            </w:r>
          </w:p>
        </w:tc>
        <w:tc>
          <w:tcPr>
            <w:tcW w:w="567" w:type="dxa"/>
            <w:tcBorders>
              <w:left w:val="single" w:sz="6" w:space="0" w:color="auto"/>
              <w:right w:val="single" w:sz="6" w:space="0" w:color="auto"/>
            </w:tcBorders>
          </w:tcPr>
          <w:p w:rsidR="004537A3" w:rsidRPr="00CC307D" w:rsidRDefault="004537A3" w:rsidP="004537A3">
            <w:pPr>
              <w:ind w:firstLine="0"/>
              <w:jc w:val="both"/>
              <w:rPr>
                <w:sz w:val="24"/>
                <w:lang w:bidi="ar-SA"/>
              </w:rPr>
            </w:pPr>
          </w:p>
        </w:tc>
        <w:tc>
          <w:tcPr>
            <w:tcW w:w="1021" w:type="dxa"/>
            <w:tcBorders>
              <w:top w:val="single" w:sz="6" w:space="0" w:color="auto"/>
              <w:left w:val="single" w:sz="6" w:space="0" w:color="auto"/>
              <w:bottom w:val="single" w:sz="6" w:space="0" w:color="auto"/>
              <w:right w:val="single" w:sz="6" w:space="0" w:color="auto"/>
            </w:tcBorders>
          </w:tcPr>
          <w:p w:rsidR="004537A3" w:rsidRPr="00CC307D" w:rsidRDefault="004537A3" w:rsidP="004537A3">
            <w:pPr>
              <w:ind w:firstLine="0"/>
              <w:jc w:val="both"/>
              <w:rPr>
                <w:sz w:val="24"/>
                <w:lang w:bidi="ar-SA"/>
              </w:rPr>
            </w:pPr>
            <w:r w:rsidRPr="00CC307D">
              <w:rPr>
                <w:sz w:val="24"/>
                <w:lang w:bidi="ar-SA"/>
              </w:rPr>
              <w:t>1900</w:t>
            </w:r>
          </w:p>
        </w:tc>
        <w:tc>
          <w:tcPr>
            <w:tcW w:w="1418" w:type="dxa"/>
            <w:tcBorders>
              <w:top w:val="single" w:sz="6" w:space="0" w:color="auto"/>
              <w:left w:val="single" w:sz="6" w:space="0" w:color="auto"/>
              <w:bottom w:val="single" w:sz="6" w:space="0" w:color="auto"/>
              <w:right w:val="single" w:sz="6" w:space="0" w:color="auto"/>
            </w:tcBorders>
          </w:tcPr>
          <w:p w:rsidR="004537A3" w:rsidRPr="00CC307D" w:rsidRDefault="004537A3" w:rsidP="004537A3">
            <w:pPr>
              <w:ind w:firstLine="0"/>
              <w:jc w:val="both"/>
              <w:rPr>
                <w:sz w:val="24"/>
                <w:lang w:bidi="ar-SA"/>
              </w:rPr>
            </w:pPr>
            <w:r w:rsidRPr="00CC307D">
              <w:rPr>
                <w:sz w:val="24"/>
                <w:lang w:bidi="ar-SA"/>
              </w:rPr>
              <w:t>0</w:t>
            </w:r>
          </w:p>
        </w:tc>
        <w:tc>
          <w:tcPr>
            <w:tcW w:w="1418" w:type="dxa"/>
            <w:tcBorders>
              <w:top w:val="single" w:sz="6" w:space="0" w:color="auto"/>
              <w:left w:val="single" w:sz="6" w:space="0" w:color="auto"/>
              <w:bottom w:val="single" w:sz="6" w:space="0" w:color="auto"/>
              <w:right w:val="single" w:sz="6" w:space="0" w:color="auto"/>
            </w:tcBorders>
          </w:tcPr>
          <w:p w:rsidR="004537A3" w:rsidRPr="00CC307D" w:rsidRDefault="004537A3" w:rsidP="004537A3">
            <w:pPr>
              <w:ind w:firstLine="0"/>
              <w:jc w:val="both"/>
              <w:rPr>
                <w:sz w:val="24"/>
                <w:lang w:bidi="ar-SA"/>
              </w:rPr>
            </w:pPr>
            <w:r w:rsidRPr="00CC307D">
              <w:rPr>
                <w:sz w:val="24"/>
                <w:lang w:bidi="ar-SA"/>
              </w:rPr>
              <w:t>247,24</w:t>
            </w:r>
          </w:p>
        </w:tc>
      </w:tr>
      <w:tr w:rsidR="004537A3" w:rsidRPr="00B31BBF">
        <w:tblPrEx>
          <w:tblCellMar>
            <w:top w:w="0" w:type="dxa"/>
            <w:bottom w:w="0" w:type="dxa"/>
          </w:tblCellMar>
        </w:tblPrEx>
        <w:tc>
          <w:tcPr>
            <w:tcW w:w="1350" w:type="dxa"/>
            <w:tcBorders>
              <w:top w:val="single" w:sz="6" w:space="0" w:color="auto"/>
              <w:left w:val="single" w:sz="6" w:space="0" w:color="auto"/>
              <w:bottom w:val="single" w:sz="6" w:space="0" w:color="auto"/>
              <w:right w:val="single" w:sz="6" w:space="0" w:color="auto"/>
            </w:tcBorders>
          </w:tcPr>
          <w:p w:rsidR="004537A3" w:rsidRPr="00CC307D" w:rsidRDefault="004537A3" w:rsidP="004537A3">
            <w:pPr>
              <w:ind w:firstLine="0"/>
              <w:jc w:val="both"/>
              <w:rPr>
                <w:sz w:val="24"/>
                <w:lang w:bidi="ar-SA"/>
              </w:rPr>
            </w:pPr>
            <w:r w:rsidRPr="00CC307D">
              <w:rPr>
                <w:sz w:val="24"/>
                <w:lang w:bidi="ar-SA"/>
              </w:rPr>
              <w:t>1872</w:t>
            </w:r>
          </w:p>
        </w:tc>
        <w:tc>
          <w:tcPr>
            <w:tcW w:w="1999" w:type="dxa"/>
            <w:tcBorders>
              <w:top w:val="single" w:sz="6" w:space="0" w:color="auto"/>
              <w:left w:val="single" w:sz="6" w:space="0" w:color="auto"/>
              <w:bottom w:val="single" w:sz="6" w:space="0" w:color="auto"/>
              <w:right w:val="single" w:sz="6" w:space="0" w:color="auto"/>
            </w:tcBorders>
          </w:tcPr>
          <w:p w:rsidR="004537A3" w:rsidRPr="00CC307D" w:rsidRDefault="004537A3" w:rsidP="004537A3">
            <w:pPr>
              <w:ind w:firstLine="0"/>
              <w:jc w:val="both"/>
              <w:rPr>
                <w:sz w:val="24"/>
                <w:lang w:bidi="ar-SA"/>
              </w:rPr>
            </w:pPr>
            <w:r w:rsidRPr="00CC307D">
              <w:rPr>
                <w:sz w:val="24"/>
                <w:lang w:bidi="ar-SA"/>
              </w:rPr>
              <w:t>0</w:t>
            </w:r>
          </w:p>
        </w:tc>
        <w:tc>
          <w:tcPr>
            <w:tcW w:w="1418" w:type="dxa"/>
            <w:tcBorders>
              <w:top w:val="single" w:sz="6" w:space="0" w:color="auto"/>
              <w:left w:val="single" w:sz="6" w:space="0" w:color="auto"/>
              <w:bottom w:val="single" w:sz="6" w:space="0" w:color="auto"/>
              <w:right w:val="single" w:sz="6" w:space="0" w:color="auto"/>
            </w:tcBorders>
          </w:tcPr>
          <w:p w:rsidR="004537A3" w:rsidRPr="00CC307D" w:rsidRDefault="004537A3" w:rsidP="004537A3">
            <w:pPr>
              <w:ind w:firstLine="0"/>
              <w:jc w:val="both"/>
              <w:rPr>
                <w:sz w:val="24"/>
                <w:lang w:bidi="ar-SA"/>
              </w:rPr>
            </w:pPr>
            <w:r w:rsidRPr="00CC307D">
              <w:rPr>
                <w:sz w:val="24"/>
                <w:lang w:bidi="ar-SA"/>
              </w:rPr>
              <w:t>37,19</w:t>
            </w:r>
          </w:p>
        </w:tc>
        <w:tc>
          <w:tcPr>
            <w:tcW w:w="567" w:type="dxa"/>
            <w:tcBorders>
              <w:left w:val="single" w:sz="6" w:space="0" w:color="auto"/>
              <w:right w:val="single" w:sz="6" w:space="0" w:color="auto"/>
            </w:tcBorders>
          </w:tcPr>
          <w:p w:rsidR="004537A3" w:rsidRPr="00CC307D" w:rsidRDefault="004537A3" w:rsidP="004537A3">
            <w:pPr>
              <w:ind w:firstLine="0"/>
              <w:jc w:val="both"/>
              <w:rPr>
                <w:sz w:val="24"/>
                <w:lang w:bidi="ar-SA"/>
              </w:rPr>
            </w:pPr>
          </w:p>
        </w:tc>
        <w:tc>
          <w:tcPr>
            <w:tcW w:w="1021" w:type="dxa"/>
            <w:tcBorders>
              <w:top w:val="single" w:sz="6" w:space="0" w:color="auto"/>
              <w:left w:val="single" w:sz="6" w:space="0" w:color="auto"/>
              <w:bottom w:val="single" w:sz="6" w:space="0" w:color="auto"/>
              <w:right w:val="single" w:sz="6" w:space="0" w:color="auto"/>
            </w:tcBorders>
          </w:tcPr>
          <w:p w:rsidR="004537A3" w:rsidRPr="00CC307D" w:rsidRDefault="004537A3" w:rsidP="004537A3">
            <w:pPr>
              <w:ind w:firstLine="0"/>
              <w:jc w:val="both"/>
              <w:rPr>
                <w:sz w:val="24"/>
                <w:lang w:bidi="ar-SA"/>
              </w:rPr>
            </w:pPr>
            <w:r w:rsidRPr="00CC307D">
              <w:rPr>
                <w:sz w:val="24"/>
                <w:lang w:bidi="ar-SA"/>
              </w:rPr>
              <w:t>1901</w:t>
            </w:r>
          </w:p>
        </w:tc>
        <w:tc>
          <w:tcPr>
            <w:tcW w:w="1418" w:type="dxa"/>
            <w:tcBorders>
              <w:top w:val="single" w:sz="6" w:space="0" w:color="auto"/>
              <w:left w:val="single" w:sz="6" w:space="0" w:color="auto"/>
              <w:bottom w:val="single" w:sz="6" w:space="0" w:color="auto"/>
              <w:right w:val="single" w:sz="6" w:space="0" w:color="auto"/>
            </w:tcBorders>
          </w:tcPr>
          <w:p w:rsidR="004537A3" w:rsidRPr="00CC307D" w:rsidRDefault="004537A3" w:rsidP="004537A3">
            <w:pPr>
              <w:ind w:firstLine="0"/>
              <w:jc w:val="both"/>
              <w:rPr>
                <w:sz w:val="24"/>
                <w:lang w:bidi="ar-SA"/>
              </w:rPr>
            </w:pPr>
            <w:r w:rsidRPr="00CC307D">
              <w:rPr>
                <w:sz w:val="24"/>
                <w:lang w:bidi="ar-SA"/>
              </w:rPr>
              <w:t>0</w:t>
            </w:r>
          </w:p>
        </w:tc>
        <w:tc>
          <w:tcPr>
            <w:tcW w:w="1418" w:type="dxa"/>
            <w:tcBorders>
              <w:top w:val="single" w:sz="6" w:space="0" w:color="auto"/>
              <w:left w:val="single" w:sz="6" w:space="0" w:color="auto"/>
              <w:bottom w:val="single" w:sz="6" w:space="0" w:color="auto"/>
              <w:right w:val="single" w:sz="6" w:space="0" w:color="auto"/>
            </w:tcBorders>
          </w:tcPr>
          <w:p w:rsidR="004537A3" w:rsidRPr="00CC307D" w:rsidRDefault="004537A3" w:rsidP="004537A3">
            <w:pPr>
              <w:ind w:firstLine="0"/>
              <w:jc w:val="both"/>
              <w:rPr>
                <w:sz w:val="24"/>
                <w:lang w:bidi="ar-SA"/>
              </w:rPr>
            </w:pPr>
            <w:r w:rsidRPr="00CC307D">
              <w:rPr>
                <w:sz w:val="24"/>
                <w:lang w:bidi="ar-SA"/>
              </w:rPr>
              <w:t>243.23</w:t>
            </w:r>
          </w:p>
        </w:tc>
      </w:tr>
      <w:tr w:rsidR="004537A3" w:rsidRPr="00B31BBF">
        <w:tblPrEx>
          <w:tblCellMar>
            <w:top w:w="0" w:type="dxa"/>
            <w:bottom w:w="0" w:type="dxa"/>
          </w:tblCellMar>
        </w:tblPrEx>
        <w:tc>
          <w:tcPr>
            <w:tcW w:w="1350" w:type="dxa"/>
            <w:tcBorders>
              <w:top w:val="single" w:sz="6" w:space="0" w:color="auto"/>
              <w:left w:val="single" w:sz="6" w:space="0" w:color="auto"/>
              <w:bottom w:val="single" w:sz="6" w:space="0" w:color="auto"/>
              <w:right w:val="single" w:sz="6" w:space="0" w:color="auto"/>
            </w:tcBorders>
          </w:tcPr>
          <w:p w:rsidR="004537A3" w:rsidRPr="00CC307D" w:rsidRDefault="004537A3" w:rsidP="004537A3">
            <w:pPr>
              <w:ind w:firstLine="0"/>
              <w:jc w:val="both"/>
              <w:rPr>
                <w:sz w:val="24"/>
                <w:lang w:bidi="ar-SA"/>
              </w:rPr>
            </w:pPr>
            <w:r w:rsidRPr="00CC307D">
              <w:rPr>
                <w:sz w:val="24"/>
                <w:lang w:bidi="ar-SA"/>
              </w:rPr>
              <w:t>1873</w:t>
            </w:r>
          </w:p>
        </w:tc>
        <w:tc>
          <w:tcPr>
            <w:tcW w:w="1999" w:type="dxa"/>
            <w:tcBorders>
              <w:top w:val="single" w:sz="6" w:space="0" w:color="auto"/>
              <w:left w:val="single" w:sz="6" w:space="0" w:color="auto"/>
              <w:bottom w:val="single" w:sz="6" w:space="0" w:color="auto"/>
              <w:right w:val="single" w:sz="6" w:space="0" w:color="auto"/>
            </w:tcBorders>
          </w:tcPr>
          <w:p w:rsidR="004537A3" w:rsidRPr="00CC307D" w:rsidRDefault="004537A3" w:rsidP="004537A3">
            <w:pPr>
              <w:ind w:firstLine="0"/>
              <w:jc w:val="both"/>
              <w:rPr>
                <w:sz w:val="24"/>
                <w:lang w:bidi="ar-SA"/>
              </w:rPr>
            </w:pPr>
            <w:r w:rsidRPr="00CC307D">
              <w:rPr>
                <w:sz w:val="24"/>
                <w:lang w:bidi="ar-SA"/>
              </w:rPr>
              <w:t>0</w:t>
            </w:r>
          </w:p>
        </w:tc>
        <w:tc>
          <w:tcPr>
            <w:tcW w:w="1418" w:type="dxa"/>
            <w:tcBorders>
              <w:top w:val="single" w:sz="6" w:space="0" w:color="auto"/>
              <w:left w:val="single" w:sz="6" w:space="0" w:color="auto"/>
              <w:bottom w:val="single" w:sz="6" w:space="0" w:color="auto"/>
              <w:right w:val="single" w:sz="6" w:space="0" w:color="auto"/>
            </w:tcBorders>
          </w:tcPr>
          <w:p w:rsidR="004537A3" w:rsidRPr="00CC307D" w:rsidRDefault="004537A3" w:rsidP="004537A3">
            <w:pPr>
              <w:ind w:firstLine="0"/>
              <w:jc w:val="both"/>
              <w:rPr>
                <w:sz w:val="24"/>
                <w:lang w:bidi="ar-SA"/>
              </w:rPr>
            </w:pPr>
            <w:r w:rsidRPr="00CC307D">
              <w:rPr>
                <w:sz w:val="24"/>
                <w:lang w:bidi="ar-SA"/>
              </w:rPr>
              <w:t>41,88</w:t>
            </w:r>
          </w:p>
        </w:tc>
        <w:tc>
          <w:tcPr>
            <w:tcW w:w="567" w:type="dxa"/>
            <w:tcBorders>
              <w:left w:val="single" w:sz="6" w:space="0" w:color="auto"/>
              <w:right w:val="single" w:sz="6" w:space="0" w:color="auto"/>
            </w:tcBorders>
          </w:tcPr>
          <w:p w:rsidR="004537A3" w:rsidRPr="00CC307D" w:rsidRDefault="004537A3" w:rsidP="004537A3">
            <w:pPr>
              <w:ind w:firstLine="0"/>
              <w:jc w:val="both"/>
              <w:rPr>
                <w:sz w:val="24"/>
                <w:lang w:bidi="ar-SA"/>
              </w:rPr>
            </w:pPr>
          </w:p>
        </w:tc>
        <w:tc>
          <w:tcPr>
            <w:tcW w:w="1021" w:type="dxa"/>
            <w:tcBorders>
              <w:top w:val="single" w:sz="6" w:space="0" w:color="auto"/>
              <w:left w:val="single" w:sz="6" w:space="0" w:color="auto"/>
              <w:bottom w:val="single" w:sz="6" w:space="0" w:color="auto"/>
              <w:right w:val="single" w:sz="6" w:space="0" w:color="auto"/>
            </w:tcBorders>
          </w:tcPr>
          <w:p w:rsidR="004537A3" w:rsidRPr="00CC307D" w:rsidRDefault="004537A3" w:rsidP="004537A3">
            <w:pPr>
              <w:ind w:firstLine="0"/>
              <w:jc w:val="both"/>
              <w:rPr>
                <w:sz w:val="24"/>
                <w:lang w:bidi="ar-SA"/>
              </w:rPr>
            </w:pPr>
            <w:r w:rsidRPr="00CC307D">
              <w:rPr>
                <w:sz w:val="24"/>
                <w:lang w:bidi="ar-SA"/>
              </w:rPr>
              <w:t>1902</w:t>
            </w:r>
          </w:p>
        </w:tc>
        <w:tc>
          <w:tcPr>
            <w:tcW w:w="1418" w:type="dxa"/>
            <w:tcBorders>
              <w:top w:val="single" w:sz="6" w:space="0" w:color="auto"/>
              <w:left w:val="single" w:sz="6" w:space="0" w:color="auto"/>
              <w:bottom w:val="single" w:sz="6" w:space="0" w:color="auto"/>
              <w:right w:val="single" w:sz="6" w:space="0" w:color="auto"/>
            </w:tcBorders>
          </w:tcPr>
          <w:p w:rsidR="004537A3" w:rsidRPr="00CC307D" w:rsidRDefault="004537A3" w:rsidP="004537A3">
            <w:pPr>
              <w:ind w:firstLine="0"/>
              <w:jc w:val="both"/>
              <w:rPr>
                <w:sz w:val="24"/>
                <w:lang w:bidi="ar-SA"/>
              </w:rPr>
            </w:pPr>
            <w:r w:rsidRPr="00CC307D">
              <w:rPr>
                <w:sz w:val="24"/>
                <w:lang w:bidi="ar-SA"/>
              </w:rPr>
              <w:t>0</w:t>
            </w:r>
          </w:p>
        </w:tc>
        <w:tc>
          <w:tcPr>
            <w:tcW w:w="1418" w:type="dxa"/>
            <w:tcBorders>
              <w:top w:val="single" w:sz="6" w:space="0" w:color="auto"/>
              <w:left w:val="single" w:sz="6" w:space="0" w:color="auto"/>
              <w:bottom w:val="single" w:sz="6" w:space="0" w:color="auto"/>
              <w:right w:val="single" w:sz="6" w:space="0" w:color="auto"/>
            </w:tcBorders>
          </w:tcPr>
          <w:p w:rsidR="004537A3" w:rsidRPr="00CC307D" w:rsidRDefault="004537A3" w:rsidP="004537A3">
            <w:pPr>
              <w:ind w:firstLine="0"/>
              <w:jc w:val="both"/>
              <w:rPr>
                <w:sz w:val="24"/>
                <w:lang w:bidi="ar-SA"/>
              </w:rPr>
            </w:pPr>
            <w:r w:rsidRPr="00CC307D">
              <w:rPr>
                <w:sz w:val="24"/>
                <w:lang w:bidi="ar-SA"/>
              </w:rPr>
              <w:t>244.57</w:t>
            </w:r>
          </w:p>
        </w:tc>
      </w:tr>
      <w:tr w:rsidR="004537A3" w:rsidRPr="00B31BBF">
        <w:tblPrEx>
          <w:tblCellMar>
            <w:top w:w="0" w:type="dxa"/>
            <w:bottom w:w="0" w:type="dxa"/>
          </w:tblCellMar>
        </w:tblPrEx>
        <w:tc>
          <w:tcPr>
            <w:tcW w:w="1350" w:type="dxa"/>
            <w:tcBorders>
              <w:top w:val="single" w:sz="6" w:space="0" w:color="auto"/>
              <w:left w:val="single" w:sz="6" w:space="0" w:color="auto"/>
              <w:bottom w:val="single" w:sz="6" w:space="0" w:color="auto"/>
              <w:right w:val="single" w:sz="6" w:space="0" w:color="auto"/>
            </w:tcBorders>
          </w:tcPr>
          <w:p w:rsidR="004537A3" w:rsidRPr="00CC307D" w:rsidRDefault="004537A3" w:rsidP="004537A3">
            <w:pPr>
              <w:ind w:firstLine="0"/>
              <w:jc w:val="both"/>
              <w:rPr>
                <w:sz w:val="24"/>
                <w:lang w:bidi="ar-SA"/>
              </w:rPr>
            </w:pPr>
            <w:r w:rsidRPr="00CC307D">
              <w:rPr>
                <w:sz w:val="24"/>
                <w:lang w:bidi="ar-SA"/>
              </w:rPr>
              <w:t>1874</w:t>
            </w:r>
          </w:p>
        </w:tc>
        <w:tc>
          <w:tcPr>
            <w:tcW w:w="1999" w:type="dxa"/>
            <w:tcBorders>
              <w:top w:val="single" w:sz="6" w:space="0" w:color="auto"/>
              <w:left w:val="single" w:sz="6" w:space="0" w:color="auto"/>
              <w:bottom w:val="single" w:sz="6" w:space="0" w:color="auto"/>
              <w:right w:val="single" w:sz="6" w:space="0" w:color="auto"/>
            </w:tcBorders>
          </w:tcPr>
          <w:p w:rsidR="004537A3" w:rsidRPr="00CC307D" w:rsidRDefault="004537A3" w:rsidP="004537A3">
            <w:pPr>
              <w:ind w:firstLine="0"/>
              <w:jc w:val="both"/>
              <w:rPr>
                <w:sz w:val="24"/>
                <w:lang w:bidi="ar-SA"/>
              </w:rPr>
            </w:pPr>
            <w:r w:rsidRPr="00CC307D">
              <w:rPr>
                <w:sz w:val="24"/>
                <w:lang w:bidi="ar-SA"/>
              </w:rPr>
              <w:t>0</w:t>
            </w:r>
          </w:p>
        </w:tc>
        <w:tc>
          <w:tcPr>
            <w:tcW w:w="1418" w:type="dxa"/>
            <w:tcBorders>
              <w:top w:val="single" w:sz="6" w:space="0" w:color="auto"/>
              <w:left w:val="single" w:sz="6" w:space="0" w:color="auto"/>
              <w:bottom w:val="single" w:sz="6" w:space="0" w:color="auto"/>
              <w:right w:val="single" w:sz="6" w:space="0" w:color="auto"/>
            </w:tcBorders>
          </w:tcPr>
          <w:p w:rsidR="004537A3" w:rsidRPr="00CC307D" w:rsidRDefault="004537A3" w:rsidP="004537A3">
            <w:pPr>
              <w:ind w:firstLine="0"/>
              <w:jc w:val="both"/>
              <w:rPr>
                <w:sz w:val="24"/>
                <w:lang w:bidi="ar-SA"/>
              </w:rPr>
            </w:pPr>
            <w:r w:rsidRPr="00CC307D">
              <w:rPr>
                <w:sz w:val="24"/>
                <w:lang w:bidi="ar-SA"/>
              </w:rPr>
              <w:t>150</w:t>
            </w:r>
          </w:p>
        </w:tc>
        <w:tc>
          <w:tcPr>
            <w:tcW w:w="567" w:type="dxa"/>
            <w:tcBorders>
              <w:left w:val="single" w:sz="6" w:space="0" w:color="auto"/>
              <w:right w:val="single" w:sz="6" w:space="0" w:color="auto"/>
            </w:tcBorders>
          </w:tcPr>
          <w:p w:rsidR="004537A3" w:rsidRPr="00CC307D" w:rsidRDefault="004537A3" w:rsidP="004537A3">
            <w:pPr>
              <w:ind w:firstLine="0"/>
              <w:jc w:val="both"/>
              <w:rPr>
                <w:sz w:val="24"/>
                <w:lang w:bidi="ar-SA"/>
              </w:rPr>
            </w:pPr>
          </w:p>
        </w:tc>
        <w:tc>
          <w:tcPr>
            <w:tcW w:w="1021" w:type="dxa"/>
            <w:tcBorders>
              <w:top w:val="single" w:sz="6" w:space="0" w:color="auto"/>
              <w:left w:val="single" w:sz="6" w:space="0" w:color="auto"/>
              <w:bottom w:val="single" w:sz="6" w:space="0" w:color="auto"/>
              <w:right w:val="single" w:sz="6" w:space="0" w:color="auto"/>
            </w:tcBorders>
          </w:tcPr>
          <w:p w:rsidR="004537A3" w:rsidRPr="00CC307D" w:rsidRDefault="004537A3" w:rsidP="004537A3">
            <w:pPr>
              <w:ind w:firstLine="0"/>
              <w:jc w:val="both"/>
              <w:rPr>
                <w:sz w:val="24"/>
                <w:lang w:bidi="ar-SA"/>
              </w:rPr>
            </w:pPr>
            <w:r w:rsidRPr="00CC307D">
              <w:rPr>
                <w:sz w:val="24"/>
                <w:lang w:bidi="ar-SA"/>
              </w:rPr>
              <w:t>1903</w:t>
            </w:r>
          </w:p>
        </w:tc>
        <w:tc>
          <w:tcPr>
            <w:tcW w:w="1418" w:type="dxa"/>
            <w:tcBorders>
              <w:top w:val="single" w:sz="6" w:space="0" w:color="auto"/>
              <w:left w:val="single" w:sz="6" w:space="0" w:color="auto"/>
              <w:bottom w:val="single" w:sz="6" w:space="0" w:color="auto"/>
              <w:right w:val="single" w:sz="6" w:space="0" w:color="auto"/>
            </w:tcBorders>
          </w:tcPr>
          <w:p w:rsidR="004537A3" w:rsidRPr="00CC307D" w:rsidRDefault="004537A3" w:rsidP="004537A3">
            <w:pPr>
              <w:ind w:firstLine="0"/>
              <w:jc w:val="both"/>
              <w:rPr>
                <w:sz w:val="24"/>
                <w:lang w:bidi="ar-SA"/>
              </w:rPr>
            </w:pPr>
            <w:r w:rsidRPr="00CC307D">
              <w:rPr>
                <w:sz w:val="24"/>
                <w:lang w:bidi="ar-SA"/>
              </w:rPr>
              <w:t>0</w:t>
            </w:r>
          </w:p>
        </w:tc>
        <w:tc>
          <w:tcPr>
            <w:tcW w:w="1418" w:type="dxa"/>
            <w:tcBorders>
              <w:top w:val="single" w:sz="6" w:space="0" w:color="auto"/>
              <w:left w:val="single" w:sz="6" w:space="0" w:color="auto"/>
              <w:bottom w:val="single" w:sz="6" w:space="0" w:color="auto"/>
              <w:right w:val="single" w:sz="6" w:space="0" w:color="auto"/>
            </w:tcBorders>
          </w:tcPr>
          <w:p w:rsidR="004537A3" w:rsidRPr="00CC307D" w:rsidRDefault="004537A3" w:rsidP="004537A3">
            <w:pPr>
              <w:ind w:firstLine="0"/>
              <w:jc w:val="both"/>
              <w:rPr>
                <w:sz w:val="24"/>
                <w:lang w:bidi="ar-SA"/>
              </w:rPr>
            </w:pPr>
            <w:r w:rsidRPr="00CC307D">
              <w:rPr>
                <w:sz w:val="24"/>
                <w:lang w:bidi="ar-SA"/>
              </w:rPr>
              <w:t>247.97</w:t>
            </w:r>
          </w:p>
        </w:tc>
      </w:tr>
      <w:tr w:rsidR="004537A3" w:rsidRPr="00B31BBF">
        <w:tblPrEx>
          <w:tblCellMar>
            <w:top w:w="0" w:type="dxa"/>
            <w:bottom w:w="0" w:type="dxa"/>
          </w:tblCellMar>
        </w:tblPrEx>
        <w:tc>
          <w:tcPr>
            <w:tcW w:w="1350" w:type="dxa"/>
            <w:tcBorders>
              <w:top w:val="single" w:sz="6" w:space="0" w:color="auto"/>
              <w:left w:val="single" w:sz="6" w:space="0" w:color="auto"/>
              <w:bottom w:val="single" w:sz="6" w:space="0" w:color="auto"/>
              <w:right w:val="single" w:sz="6" w:space="0" w:color="auto"/>
            </w:tcBorders>
          </w:tcPr>
          <w:p w:rsidR="004537A3" w:rsidRPr="00CC307D" w:rsidRDefault="004537A3" w:rsidP="004537A3">
            <w:pPr>
              <w:ind w:firstLine="0"/>
              <w:jc w:val="both"/>
              <w:rPr>
                <w:sz w:val="24"/>
                <w:lang w:bidi="ar-SA"/>
              </w:rPr>
            </w:pPr>
            <w:r w:rsidRPr="00CC307D">
              <w:rPr>
                <w:sz w:val="24"/>
                <w:lang w:bidi="ar-SA"/>
              </w:rPr>
              <w:t>1875</w:t>
            </w:r>
          </w:p>
        </w:tc>
        <w:tc>
          <w:tcPr>
            <w:tcW w:w="1999" w:type="dxa"/>
            <w:tcBorders>
              <w:top w:val="single" w:sz="6" w:space="0" w:color="auto"/>
              <w:left w:val="single" w:sz="6" w:space="0" w:color="auto"/>
              <w:bottom w:val="single" w:sz="6" w:space="0" w:color="auto"/>
              <w:right w:val="single" w:sz="6" w:space="0" w:color="auto"/>
            </w:tcBorders>
          </w:tcPr>
          <w:p w:rsidR="004537A3" w:rsidRPr="00CC307D" w:rsidRDefault="004537A3" w:rsidP="004537A3">
            <w:pPr>
              <w:ind w:firstLine="0"/>
              <w:jc w:val="both"/>
              <w:rPr>
                <w:sz w:val="24"/>
                <w:lang w:bidi="ar-SA"/>
              </w:rPr>
            </w:pPr>
            <w:r w:rsidRPr="00CC307D">
              <w:rPr>
                <w:sz w:val="24"/>
                <w:lang w:bidi="ar-SA"/>
              </w:rPr>
              <w:t>200</w:t>
            </w:r>
          </w:p>
        </w:tc>
        <w:tc>
          <w:tcPr>
            <w:tcW w:w="1418" w:type="dxa"/>
            <w:tcBorders>
              <w:top w:val="single" w:sz="6" w:space="0" w:color="auto"/>
              <w:left w:val="single" w:sz="6" w:space="0" w:color="auto"/>
              <w:bottom w:val="single" w:sz="6" w:space="0" w:color="auto"/>
              <w:right w:val="single" w:sz="6" w:space="0" w:color="auto"/>
            </w:tcBorders>
          </w:tcPr>
          <w:p w:rsidR="004537A3" w:rsidRPr="00CC307D" w:rsidRDefault="004537A3" w:rsidP="004537A3">
            <w:pPr>
              <w:ind w:firstLine="0"/>
              <w:jc w:val="both"/>
              <w:rPr>
                <w:sz w:val="24"/>
                <w:lang w:bidi="ar-SA"/>
              </w:rPr>
            </w:pPr>
            <w:r w:rsidRPr="00CC307D">
              <w:rPr>
                <w:sz w:val="24"/>
                <w:lang w:bidi="ar-SA"/>
              </w:rPr>
              <w:t>247,05</w:t>
            </w:r>
          </w:p>
        </w:tc>
        <w:tc>
          <w:tcPr>
            <w:tcW w:w="567" w:type="dxa"/>
            <w:tcBorders>
              <w:left w:val="single" w:sz="6" w:space="0" w:color="auto"/>
              <w:right w:val="single" w:sz="6" w:space="0" w:color="auto"/>
            </w:tcBorders>
          </w:tcPr>
          <w:p w:rsidR="004537A3" w:rsidRPr="00CC307D" w:rsidRDefault="004537A3" w:rsidP="004537A3">
            <w:pPr>
              <w:ind w:firstLine="0"/>
              <w:jc w:val="both"/>
              <w:rPr>
                <w:sz w:val="24"/>
                <w:lang w:bidi="ar-SA"/>
              </w:rPr>
            </w:pPr>
          </w:p>
        </w:tc>
        <w:tc>
          <w:tcPr>
            <w:tcW w:w="1021" w:type="dxa"/>
            <w:tcBorders>
              <w:top w:val="single" w:sz="6" w:space="0" w:color="auto"/>
              <w:left w:val="single" w:sz="6" w:space="0" w:color="auto"/>
              <w:bottom w:val="single" w:sz="6" w:space="0" w:color="auto"/>
              <w:right w:val="single" w:sz="6" w:space="0" w:color="auto"/>
            </w:tcBorders>
          </w:tcPr>
          <w:p w:rsidR="004537A3" w:rsidRPr="00CC307D" w:rsidRDefault="004537A3" w:rsidP="004537A3">
            <w:pPr>
              <w:ind w:firstLine="0"/>
              <w:jc w:val="both"/>
              <w:rPr>
                <w:sz w:val="24"/>
                <w:lang w:bidi="ar-SA"/>
              </w:rPr>
            </w:pPr>
            <w:r w:rsidRPr="00CC307D">
              <w:rPr>
                <w:sz w:val="24"/>
                <w:lang w:bidi="ar-SA"/>
              </w:rPr>
              <w:t>1904</w:t>
            </w:r>
          </w:p>
        </w:tc>
        <w:tc>
          <w:tcPr>
            <w:tcW w:w="1418" w:type="dxa"/>
            <w:tcBorders>
              <w:top w:val="single" w:sz="6" w:space="0" w:color="auto"/>
              <w:left w:val="single" w:sz="6" w:space="0" w:color="auto"/>
              <w:bottom w:val="single" w:sz="6" w:space="0" w:color="auto"/>
              <w:right w:val="single" w:sz="6" w:space="0" w:color="auto"/>
            </w:tcBorders>
          </w:tcPr>
          <w:p w:rsidR="004537A3" w:rsidRPr="00CC307D" w:rsidRDefault="004537A3" w:rsidP="004537A3">
            <w:pPr>
              <w:ind w:firstLine="0"/>
              <w:jc w:val="both"/>
              <w:rPr>
                <w:sz w:val="24"/>
                <w:lang w:bidi="ar-SA"/>
              </w:rPr>
            </w:pPr>
          </w:p>
        </w:tc>
        <w:tc>
          <w:tcPr>
            <w:tcW w:w="1418" w:type="dxa"/>
            <w:tcBorders>
              <w:top w:val="single" w:sz="6" w:space="0" w:color="auto"/>
              <w:left w:val="single" w:sz="6" w:space="0" w:color="auto"/>
              <w:bottom w:val="single" w:sz="6" w:space="0" w:color="auto"/>
              <w:right w:val="single" w:sz="6" w:space="0" w:color="auto"/>
            </w:tcBorders>
          </w:tcPr>
          <w:p w:rsidR="004537A3" w:rsidRPr="00CC307D" w:rsidRDefault="004537A3" w:rsidP="004537A3">
            <w:pPr>
              <w:ind w:firstLine="0"/>
              <w:jc w:val="both"/>
              <w:rPr>
                <w:sz w:val="24"/>
                <w:lang w:bidi="ar-SA"/>
              </w:rPr>
            </w:pPr>
            <w:r w:rsidRPr="00CC307D">
              <w:rPr>
                <w:sz w:val="24"/>
                <w:lang w:bidi="ar-SA"/>
              </w:rPr>
              <w:t>249.26</w:t>
            </w:r>
          </w:p>
        </w:tc>
      </w:tr>
      <w:tr w:rsidR="004537A3" w:rsidRPr="00B31BBF">
        <w:tblPrEx>
          <w:tblCellMar>
            <w:top w:w="0" w:type="dxa"/>
            <w:bottom w:w="0" w:type="dxa"/>
          </w:tblCellMar>
        </w:tblPrEx>
        <w:tc>
          <w:tcPr>
            <w:tcW w:w="1350" w:type="dxa"/>
            <w:tcBorders>
              <w:top w:val="single" w:sz="6" w:space="0" w:color="auto"/>
              <w:left w:val="single" w:sz="6" w:space="0" w:color="auto"/>
              <w:bottom w:val="single" w:sz="6" w:space="0" w:color="auto"/>
              <w:right w:val="single" w:sz="6" w:space="0" w:color="auto"/>
            </w:tcBorders>
          </w:tcPr>
          <w:p w:rsidR="004537A3" w:rsidRPr="00CC307D" w:rsidRDefault="004537A3" w:rsidP="004537A3">
            <w:pPr>
              <w:ind w:firstLine="0"/>
              <w:jc w:val="both"/>
              <w:rPr>
                <w:sz w:val="24"/>
                <w:lang w:bidi="ar-SA"/>
              </w:rPr>
            </w:pPr>
            <w:r w:rsidRPr="00CC307D">
              <w:rPr>
                <w:sz w:val="24"/>
                <w:lang w:bidi="ar-SA"/>
              </w:rPr>
              <w:t>1876</w:t>
            </w:r>
          </w:p>
        </w:tc>
        <w:tc>
          <w:tcPr>
            <w:tcW w:w="1999" w:type="dxa"/>
            <w:tcBorders>
              <w:top w:val="single" w:sz="6" w:space="0" w:color="auto"/>
              <w:left w:val="single" w:sz="6" w:space="0" w:color="auto"/>
              <w:bottom w:val="single" w:sz="6" w:space="0" w:color="auto"/>
              <w:right w:val="single" w:sz="6" w:space="0" w:color="auto"/>
            </w:tcBorders>
          </w:tcPr>
          <w:p w:rsidR="004537A3" w:rsidRPr="00CC307D" w:rsidRDefault="004537A3" w:rsidP="004537A3">
            <w:pPr>
              <w:ind w:firstLine="0"/>
              <w:jc w:val="both"/>
              <w:rPr>
                <w:sz w:val="24"/>
                <w:lang w:bidi="ar-SA"/>
              </w:rPr>
            </w:pPr>
            <w:r w:rsidRPr="00CC307D">
              <w:rPr>
                <w:sz w:val="24"/>
                <w:lang w:bidi="ar-SA"/>
              </w:rPr>
              <w:t>100</w:t>
            </w:r>
          </w:p>
        </w:tc>
        <w:tc>
          <w:tcPr>
            <w:tcW w:w="1418" w:type="dxa"/>
            <w:tcBorders>
              <w:top w:val="single" w:sz="6" w:space="0" w:color="auto"/>
              <w:left w:val="single" w:sz="6" w:space="0" w:color="auto"/>
              <w:bottom w:val="single" w:sz="6" w:space="0" w:color="auto"/>
              <w:right w:val="single" w:sz="6" w:space="0" w:color="auto"/>
            </w:tcBorders>
          </w:tcPr>
          <w:p w:rsidR="004537A3" w:rsidRPr="00CC307D" w:rsidRDefault="004537A3" w:rsidP="004537A3">
            <w:pPr>
              <w:ind w:firstLine="0"/>
              <w:jc w:val="both"/>
              <w:rPr>
                <w:sz w:val="24"/>
                <w:lang w:bidi="ar-SA"/>
              </w:rPr>
            </w:pPr>
            <w:r w:rsidRPr="00CC307D">
              <w:rPr>
                <w:sz w:val="24"/>
                <w:lang w:bidi="ar-SA"/>
              </w:rPr>
              <w:t>102,83</w:t>
            </w:r>
          </w:p>
        </w:tc>
        <w:tc>
          <w:tcPr>
            <w:tcW w:w="567" w:type="dxa"/>
            <w:tcBorders>
              <w:left w:val="single" w:sz="6" w:space="0" w:color="auto"/>
              <w:right w:val="single" w:sz="6" w:space="0" w:color="auto"/>
            </w:tcBorders>
          </w:tcPr>
          <w:p w:rsidR="004537A3" w:rsidRPr="00CC307D" w:rsidRDefault="004537A3" w:rsidP="004537A3">
            <w:pPr>
              <w:ind w:firstLine="0"/>
              <w:jc w:val="both"/>
              <w:rPr>
                <w:sz w:val="24"/>
                <w:lang w:bidi="ar-SA"/>
              </w:rPr>
            </w:pPr>
          </w:p>
        </w:tc>
        <w:tc>
          <w:tcPr>
            <w:tcW w:w="1021" w:type="dxa"/>
            <w:tcBorders>
              <w:top w:val="single" w:sz="6" w:space="0" w:color="auto"/>
              <w:left w:val="single" w:sz="6" w:space="0" w:color="auto"/>
              <w:bottom w:val="single" w:sz="6" w:space="0" w:color="auto"/>
              <w:right w:val="single" w:sz="6" w:space="0" w:color="auto"/>
            </w:tcBorders>
          </w:tcPr>
          <w:p w:rsidR="004537A3" w:rsidRPr="00CC307D" w:rsidRDefault="004537A3" w:rsidP="004537A3">
            <w:pPr>
              <w:ind w:firstLine="0"/>
              <w:jc w:val="both"/>
              <w:rPr>
                <w:sz w:val="24"/>
                <w:lang w:bidi="ar-SA"/>
              </w:rPr>
            </w:pPr>
            <w:r w:rsidRPr="00CC307D">
              <w:rPr>
                <w:sz w:val="24"/>
                <w:lang w:bidi="ar-SA"/>
              </w:rPr>
              <w:t>1905</w:t>
            </w:r>
          </w:p>
        </w:tc>
        <w:tc>
          <w:tcPr>
            <w:tcW w:w="1418" w:type="dxa"/>
            <w:tcBorders>
              <w:top w:val="single" w:sz="6" w:space="0" w:color="auto"/>
              <w:left w:val="single" w:sz="6" w:space="0" w:color="auto"/>
              <w:bottom w:val="single" w:sz="6" w:space="0" w:color="auto"/>
              <w:right w:val="single" w:sz="6" w:space="0" w:color="auto"/>
            </w:tcBorders>
          </w:tcPr>
          <w:p w:rsidR="004537A3" w:rsidRPr="00CC307D" w:rsidRDefault="004537A3" w:rsidP="004537A3">
            <w:pPr>
              <w:ind w:firstLine="0"/>
              <w:jc w:val="both"/>
              <w:rPr>
                <w:sz w:val="24"/>
                <w:lang w:bidi="ar-SA"/>
              </w:rPr>
            </w:pPr>
          </w:p>
        </w:tc>
        <w:tc>
          <w:tcPr>
            <w:tcW w:w="1418" w:type="dxa"/>
            <w:tcBorders>
              <w:top w:val="single" w:sz="6" w:space="0" w:color="auto"/>
              <w:left w:val="single" w:sz="6" w:space="0" w:color="auto"/>
              <w:bottom w:val="single" w:sz="6" w:space="0" w:color="auto"/>
              <w:right w:val="single" w:sz="6" w:space="0" w:color="auto"/>
            </w:tcBorders>
          </w:tcPr>
          <w:p w:rsidR="004537A3" w:rsidRPr="00CC307D" w:rsidRDefault="004537A3" w:rsidP="004537A3">
            <w:pPr>
              <w:ind w:firstLine="0"/>
              <w:jc w:val="both"/>
              <w:rPr>
                <w:sz w:val="24"/>
                <w:lang w:bidi="ar-SA"/>
              </w:rPr>
            </w:pPr>
            <w:r w:rsidRPr="00CC307D">
              <w:rPr>
                <w:sz w:val="24"/>
                <w:lang w:bidi="ar-SA"/>
              </w:rPr>
              <w:t>249.26</w:t>
            </w:r>
          </w:p>
        </w:tc>
      </w:tr>
      <w:tr w:rsidR="004537A3" w:rsidRPr="00B31BBF">
        <w:tblPrEx>
          <w:tblCellMar>
            <w:top w:w="0" w:type="dxa"/>
            <w:bottom w:w="0" w:type="dxa"/>
          </w:tblCellMar>
        </w:tblPrEx>
        <w:tc>
          <w:tcPr>
            <w:tcW w:w="1350" w:type="dxa"/>
            <w:tcBorders>
              <w:top w:val="single" w:sz="6" w:space="0" w:color="auto"/>
              <w:left w:val="single" w:sz="6" w:space="0" w:color="auto"/>
              <w:bottom w:val="single" w:sz="6" w:space="0" w:color="auto"/>
              <w:right w:val="single" w:sz="6" w:space="0" w:color="auto"/>
            </w:tcBorders>
          </w:tcPr>
          <w:p w:rsidR="004537A3" w:rsidRPr="00CC307D" w:rsidRDefault="004537A3" w:rsidP="004537A3">
            <w:pPr>
              <w:ind w:firstLine="0"/>
              <w:jc w:val="both"/>
              <w:rPr>
                <w:sz w:val="24"/>
                <w:lang w:bidi="ar-SA"/>
              </w:rPr>
            </w:pPr>
            <w:r w:rsidRPr="00CC307D">
              <w:rPr>
                <w:sz w:val="24"/>
                <w:lang w:bidi="ar-SA"/>
              </w:rPr>
              <w:t>1877</w:t>
            </w:r>
          </w:p>
        </w:tc>
        <w:tc>
          <w:tcPr>
            <w:tcW w:w="1999" w:type="dxa"/>
            <w:tcBorders>
              <w:top w:val="single" w:sz="6" w:space="0" w:color="auto"/>
              <w:left w:val="single" w:sz="6" w:space="0" w:color="auto"/>
              <w:bottom w:val="single" w:sz="6" w:space="0" w:color="auto"/>
              <w:right w:val="single" w:sz="6" w:space="0" w:color="auto"/>
            </w:tcBorders>
          </w:tcPr>
          <w:p w:rsidR="004537A3" w:rsidRPr="00CC307D" w:rsidRDefault="004537A3" w:rsidP="004537A3">
            <w:pPr>
              <w:ind w:firstLine="0"/>
              <w:jc w:val="both"/>
              <w:rPr>
                <w:sz w:val="24"/>
                <w:lang w:bidi="ar-SA"/>
              </w:rPr>
            </w:pPr>
            <w:r w:rsidRPr="00CC307D">
              <w:rPr>
                <w:sz w:val="24"/>
                <w:lang w:bidi="ar-SA"/>
              </w:rPr>
              <w:t>360</w:t>
            </w:r>
          </w:p>
        </w:tc>
        <w:tc>
          <w:tcPr>
            <w:tcW w:w="1418" w:type="dxa"/>
            <w:tcBorders>
              <w:top w:val="single" w:sz="6" w:space="0" w:color="auto"/>
              <w:left w:val="single" w:sz="6" w:space="0" w:color="auto"/>
              <w:bottom w:val="single" w:sz="6" w:space="0" w:color="auto"/>
              <w:right w:val="single" w:sz="6" w:space="0" w:color="auto"/>
            </w:tcBorders>
          </w:tcPr>
          <w:p w:rsidR="004537A3" w:rsidRPr="00CC307D" w:rsidRDefault="004537A3" w:rsidP="004537A3">
            <w:pPr>
              <w:ind w:firstLine="0"/>
              <w:jc w:val="both"/>
              <w:rPr>
                <w:sz w:val="24"/>
                <w:lang w:bidi="ar-SA"/>
              </w:rPr>
            </w:pPr>
            <w:r w:rsidRPr="00CC307D">
              <w:rPr>
                <w:sz w:val="24"/>
                <w:lang w:bidi="ar-SA"/>
              </w:rPr>
              <w:t>103,52</w:t>
            </w:r>
          </w:p>
        </w:tc>
        <w:tc>
          <w:tcPr>
            <w:tcW w:w="567" w:type="dxa"/>
            <w:tcBorders>
              <w:left w:val="single" w:sz="6" w:space="0" w:color="auto"/>
              <w:right w:val="single" w:sz="6" w:space="0" w:color="auto"/>
            </w:tcBorders>
          </w:tcPr>
          <w:p w:rsidR="004537A3" w:rsidRPr="00CC307D" w:rsidRDefault="004537A3" w:rsidP="004537A3">
            <w:pPr>
              <w:ind w:firstLine="0"/>
              <w:jc w:val="both"/>
              <w:rPr>
                <w:sz w:val="24"/>
                <w:lang w:bidi="ar-SA"/>
              </w:rPr>
            </w:pPr>
          </w:p>
        </w:tc>
        <w:tc>
          <w:tcPr>
            <w:tcW w:w="1021" w:type="dxa"/>
            <w:tcBorders>
              <w:top w:val="single" w:sz="6" w:space="0" w:color="auto"/>
              <w:left w:val="single" w:sz="6" w:space="0" w:color="auto"/>
              <w:bottom w:val="single" w:sz="6" w:space="0" w:color="auto"/>
              <w:right w:val="single" w:sz="6" w:space="0" w:color="auto"/>
            </w:tcBorders>
          </w:tcPr>
          <w:p w:rsidR="004537A3" w:rsidRPr="00CC307D" w:rsidRDefault="004537A3" w:rsidP="004537A3">
            <w:pPr>
              <w:ind w:firstLine="0"/>
              <w:jc w:val="both"/>
              <w:rPr>
                <w:sz w:val="24"/>
                <w:lang w:bidi="ar-SA"/>
              </w:rPr>
            </w:pPr>
            <w:r w:rsidRPr="00CC307D">
              <w:rPr>
                <w:sz w:val="24"/>
                <w:lang w:bidi="ar-SA"/>
              </w:rPr>
              <w:t>1906</w:t>
            </w:r>
          </w:p>
        </w:tc>
        <w:tc>
          <w:tcPr>
            <w:tcW w:w="1418" w:type="dxa"/>
            <w:tcBorders>
              <w:top w:val="single" w:sz="6" w:space="0" w:color="auto"/>
              <w:left w:val="single" w:sz="6" w:space="0" w:color="auto"/>
              <w:bottom w:val="single" w:sz="6" w:space="0" w:color="auto"/>
              <w:right w:val="single" w:sz="6" w:space="0" w:color="auto"/>
            </w:tcBorders>
          </w:tcPr>
          <w:p w:rsidR="004537A3" w:rsidRPr="00CC307D" w:rsidRDefault="004537A3" w:rsidP="004537A3">
            <w:pPr>
              <w:ind w:firstLine="0"/>
              <w:jc w:val="both"/>
              <w:rPr>
                <w:sz w:val="24"/>
                <w:lang w:bidi="ar-SA"/>
              </w:rPr>
            </w:pPr>
          </w:p>
        </w:tc>
        <w:tc>
          <w:tcPr>
            <w:tcW w:w="1418" w:type="dxa"/>
            <w:tcBorders>
              <w:top w:val="single" w:sz="6" w:space="0" w:color="auto"/>
              <w:left w:val="single" w:sz="6" w:space="0" w:color="auto"/>
              <w:bottom w:val="single" w:sz="6" w:space="0" w:color="auto"/>
              <w:right w:val="single" w:sz="6" w:space="0" w:color="auto"/>
            </w:tcBorders>
          </w:tcPr>
          <w:p w:rsidR="004537A3" w:rsidRPr="00CC307D" w:rsidRDefault="004537A3" w:rsidP="004537A3">
            <w:pPr>
              <w:ind w:firstLine="0"/>
              <w:jc w:val="both"/>
              <w:rPr>
                <w:sz w:val="24"/>
                <w:lang w:bidi="ar-SA"/>
              </w:rPr>
            </w:pPr>
            <w:r w:rsidRPr="00CC307D">
              <w:rPr>
                <w:sz w:val="24"/>
                <w:lang w:bidi="ar-SA"/>
              </w:rPr>
              <w:t>223.76</w:t>
            </w:r>
          </w:p>
        </w:tc>
      </w:tr>
      <w:tr w:rsidR="004537A3" w:rsidRPr="00B31BBF">
        <w:tblPrEx>
          <w:tblCellMar>
            <w:top w:w="0" w:type="dxa"/>
            <w:bottom w:w="0" w:type="dxa"/>
          </w:tblCellMar>
        </w:tblPrEx>
        <w:tc>
          <w:tcPr>
            <w:tcW w:w="1350" w:type="dxa"/>
            <w:tcBorders>
              <w:top w:val="single" w:sz="6" w:space="0" w:color="auto"/>
              <w:left w:val="single" w:sz="6" w:space="0" w:color="auto"/>
              <w:bottom w:val="single" w:sz="6" w:space="0" w:color="auto"/>
              <w:right w:val="single" w:sz="6" w:space="0" w:color="auto"/>
            </w:tcBorders>
          </w:tcPr>
          <w:p w:rsidR="004537A3" w:rsidRPr="00CC307D" w:rsidRDefault="004537A3" w:rsidP="004537A3">
            <w:pPr>
              <w:ind w:firstLine="0"/>
              <w:jc w:val="both"/>
              <w:rPr>
                <w:sz w:val="24"/>
                <w:lang w:bidi="ar-SA"/>
              </w:rPr>
            </w:pPr>
            <w:r w:rsidRPr="00CC307D">
              <w:rPr>
                <w:sz w:val="24"/>
                <w:lang w:bidi="ar-SA"/>
              </w:rPr>
              <w:t>1878</w:t>
            </w:r>
          </w:p>
        </w:tc>
        <w:tc>
          <w:tcPr>
            <w:tcW w:w="1999" w:type="dxa"/>
            <w:tcBorders>
              <w:top w:val="single" w:sz="6" w:space="0" w:color="auto"/>
              <w:left w:val="single" w:sz="6" w:space="0" w:color="auto"/>
              <w:bottom w:val="single" w:sz="6" w:space="0" w:color="auto"/>
              <w:right w:val="single" w:sz="6" w:space="0" w:color="auto"/>
            </w:tcBorders>
          </w:tcPr>
          <w:p w:rsidR="004537A3" w:rsidRPr="00CC307D" w:rsidRDefault="004537A3" w:rsidP="004537A3">
            <w:pPr>
              <w:ind w:firstLine="0"/>
              <w:jc w:val="both"/>
              <w:rPr>
                <w:sz w:val="24"/>
                <w:lang w:bidi="ar-SA"/>
              </w:rPr>
            </w:pPr>
            <w:r w:rsidRPr="00CC307D">
              <w:rPr>
                <w:sz w:val="24"/>
                <w:lang w:bidi="ar-SA"/>
              </w:rPr>
              <w:t>300</w:t>
            </w:r>
          </w:p>
        </w:tc>
        <w:tc>
          <w:tcPr>
            <w:tcW w:w="1418" w:type="dxa"/>
            <w:tcBorders>
              <w:top w:val="single" w:sz="6" w:space="0" w:color="auto"/>
              <w:left w:val="single" w:sz="6" w:space="0" w:color="auto"/>
              <w:bottom w:val="single" w:sz="6" w:space="0" w:color="auto"/>
              <w:right w:val="single" w:sz="6" w:space="0" w:color="auto"/>
            </w:tcBorders>
          </w:tcPr>
          <w:p w:rsidR="004537A3" w:rsidRPr="00CC307D" w:rsidRDefault="004537A3" w:rsidP="004537A3">
            <w:pPr>
              <w:ind w:firstLine="0"/>
              <w:jc w:val="both"/>
              <w:rPr>
                <w:sz w:val="24"/>
                <w:lang w:bidi="ar-SA"/>
              </w:rPr>
            </w:pPr>
            <w:r w:rsidRPr="00CC307D">
              <w:rPr>
                <w:sz w:val="24"/>
                <w:lang w:bidi="ar-SA"/>
              </w:rPr>
              <w:t>76,87</w:t>
            </w:r>
          </w:p>
        </w:tc>
        <w:tc>
          <w:tcPr>
            <w:tcW w:w="567" w:type="dxa"/>
            <w:tcBorders>
              <w:left w:val="single" w:sz="6" w:space="0" w:color="auto"/>
              <w:right w:val="single" w:sz="6" w:space="0" w:color="auto"/>
            </w:tcBorders>
          </w:tcPr>
          <w:p w:rsidR="004537A3" w:rsidRPr="00CC307D" w:rsidRDefault="004537A3" w:rsidP="004537A3">
            <w:pPr>
              <w:ind w:firstLine="0"/>
              <w:jc w:val="both"/>
              <w:rPr>
                <w:sz w:val="24"/>
                <w:lang w:bidi="ar-SA"/>
              </w:rPr>
            </w:pPr>
          </w:p>
        </w:tc>
        <w:tc>
          <w:tcPr>
            <w:tcW w:w="1021" w:type="dxa"/>
            <w:tcBorders>
              <w:top w:val="single" w:sz="6" w:space="0" w:color="auto"/>
              <w:left w:val="single" w:sz="6" w:space="0" w:color="auto"/>
              <w:bottom w:val="single" w:sz="6" w:space="0" w:color="auto"/>
              <w:right w:val="single" w:sz="6" w:space="0" w:color="auto"/>
            </w:tcBorders>
          </w:tcPr>
          <w:p w:rsidR="004537A3" w:rsidRPr="00CC307D" w:rsidRDefault="004537A3" w:rsidP="004537A3">
            <w:pPr>
              <w:ind w:firstLine="0"/>
              <w:jc w:val="both"/>
              <w:rPr>
                <w:sz w:val="24"/>
                <w:lang w:bidi="ar-SA"/>
              </w:rPr>
            </w:pPr>
            <w:r w:rsidRPr="00CC307D">
              <w:rPr>
                <w:sz w:val="24"/>
                <w:lang w:bidi="ar-SA"/>
              </w:rPr>
              <w:t>1907</w:t>
            </w:r>
          </w:p>
        </w:tc>
        <w:tc>
          <w:tcPr>
            <w:tcW w:w="1418" w:type="dxa"/>
            <w:tcBorders>
              <w:top w:val="single" w:sz="6" w:space="0" w:color="auto"/>
              <w:left w:val="single" w:sz="6" w:space="0" w:color="auto"/>
              <w:bottom w:val="single" w:sz="6" w:space="0" w:color="auto"/>
              <w:right w:val="single" w:sz="6" w:space="0" w:color="auto"/>
            </w:tcBorders>
          </w:tcPr>
          <w:p w:rsidR="004537A3" w:rsidRPr="00CC307D" w:rsidRDefault="004537A3" w:rsidP="004537A3">
            <w:pPr>
              <w:ind w:firstLine="0"/>
              <w:jc w:val="both"/>
              <w:rPr>
                <w:sz w:val="24"/>
                <w:lang w:bidi="ar-SA"/>
              </w:rPr>
            </w:pPr>
          </w:p>
        </w:tc>
        <w:tc>
          <w:tcPr>
            <w:tcW w:w="1418" w:type="dxa"/>
            <w:tcBorders>
              <w:top w:val="single" w:sz="6" w:space="0" w:color="auto"/>
              <w:left w:val="single" w:sz="6" w:space="0" w:color="auto"/>
              <w:bottom w:val="single" w:sz="6" w:space="0" w:color="auto"/>
              <w:right w:val="single" w:sz="6" w:space="0" w:color="auto"/>
            </w:tcBorders>
          </w:tcPr>
          <w:p w:rsidR="004537A3" w:rsidRPr="00CC307D" w:rsidRDefault="004537A3" w:rsidP="004537A3">
            <w:pPr>
              <w:ind w:firstLine="0"/>
              <w:jc w:val="both"/>
              <w:rPr>
                <w:sz w:val="24"/>
                <w:lang w:bidi="ar-SA"/>
              </w:rPr>
            </w:pPr>
            <w:r w:rsidRPr="00CC307D">
              <w:rPr>
                <w:sz w:val="24"/>
                <w:lang w:bidi="ar-SA"/>
              </w:rPr>
              <w:t>125.12</w:t>
            </w:r>
          </w:p>
        </w:tc>
      </w:tr>
      <w:tr w:rsidR="004537A3" w:rsidRPr="00B31BBF">
        <w:tblPrEx>
          <w:tblCellMar>
            <w:top w:w="0" w:type="dxa"/>
            <w:bottom w:w="0" w:type="dxa"/>
          </w:tblCellMar>
        </w:tblPrEx>
        <w:tc>
          <w:tcPr>
            <w:tcW w:w="1350" w:type="dxa"/>
            <w:tcBorders>
              <w:top w:val="single" w:sz="6" w:space="0" w:color="auto"/>
              <w:left w:val="single" w:sz="6" w:space="0" w:color="auto"/>
              <w:bottom w:val="single" w:sz="6" w:space="0" w:color="auto"/>
              <w:right w:val="single" w:sz="6" w:space="0" w:color="auto"/>
            </w:tcBorders>
          </w:tcPr>
          <w:p w:rsidR="004537A3" w:rsidRPr="00CC307D" w:rsidRDefault="004537A3" w:rsidP="004537A3">
            <w:pPr>
              <w:ind w:firstLine="0"/>
              <w:jc w:val="both"/>
              <w:rPr>
                <w:sz w:val="24"/>
                <w:lang w:bidi="ar-SA"/>
              </w:rPr>
            </w:pPr>
            <w:r w:rsidRPr="00CC307D">
              <w:rPr>
                <w:sz w:val="24"/>
                <w:lang w:bidi="ar-SA"/>
              </w:rPr>
              <w:t>1879</w:t>
            </w:r>
          </w:p>
        </w:tc>
        <w:tc>
          <w:tcPr>
            <w:tcW w:w="1999" w:type="dxa"/>
            <w:tcBorders>
              <w:top w:val="single" w:sz="6" w:space="0" w:color="auto"/>
              <w:left w:val="single" w:sz="6" w:space="0" w:color="auto"/>
              <w:bottom w:val="single" w:sz="6" w:space="0" w:color="auto"/>
              <w:right w:val="single" w:sz="6" w:space="0" w:color="auto"/>
            </w:tcBorders>
          </w:tcPr>
          <w:p w:rsidR="004537A3" w:rsidRPr="00CC307D" w:rsidRDefault="004537A3" w:rsidP="004537A3">
            <w:pPr>
              <w:ind w:firstLine="0"/>
              <w:jc w:val="both"/>
              <w:rPr>
                <w:sz w:val="24"/>
                <w:lang w:bidi="ar-SA"/>
              </w:rPr>
            </w:pPr>
            <w:r w:rsidRPr="00CC307D">
              <w:rPr>
                <w:sz w:val="24"/>
                <w:lang w:bidi="ar-SA"/>
              </w:rPr>
              <w:t>350</w:t>
            </w:r>
          </w:p>
        </w:tc>
        <w:tc>
          <w:tcPr>
            <w:tcW w:w="1418" w:type="dxa"/>
            <w:tcBorders>
              <w:top w:val="single" w:sz="6" w:space="0" w:color="auto"/>
              <w:left w:val="single" w:sz="6" w:space="0" w:color="auto"/>
              <w:bottom w:val="single" w:sz="6" w:space="0" w:color="auto"/>
              <w:right w:val="single" w:sz="6" w:space="0" w:color="auto"/>
            </w:tcBorders>
          </w:tcPr>
          <w:p w:rsidR="004537A3" w:rsidRPr="00CC307D" w:rsidRDefault="004537A3" w:rsidP="004537A3">
            <w:pPr>
              <w:ind w:firstLine="0"/>
              <w:jc w:val="both"/>
              <w:rPr>
                <w:sz w:val="24"/>
                <w:lang w:bidi="ar-SA"/>
              </w:rPr>
            </w:pPr>
            <w:r w:rsidRPr="00CC307D">
              <w:rPr>
                <w:sz w:val="24"/>
                <w:lang w:bidi="ar-SA"/>
              </w:rPr>
              <w:t>66,61</w:t>
            </w:r>
          </w:p>
        </w:tc>
        <w:tc>
          <w:tcPr>
            <w:tcW w:w="567" w:type="dxa"/>
            <w:tcBorders>
              <w:left w:val="single" w:sz="6" w:space="0" w:color="auto"/>
              <w:right w:val="single" w:sz="6" w:space="0" w:color="auto"/>
            </w:tcBorders>
          </w:tcPr>
          <w:p w:rsidR="004537A3" w:rsidRPr="00CC307D" w:rsidRDefault="004537A3" w:rsidP="004537A3">
            <w:pPr>
              <w:ind w:firstLine="0"/>
              <w:jc w:val="both"/>
              <w:rPr>
                <w:sz w:val="24"/>
                <w:lang w:bidi="ar-SA"/>
              </w:rPr>
            </w:pPr>
          </w:p>
        </w:tc>
        <w:tc>
          <w:tcPr>
            <w:tcW w:w="1021" w:type="dxa"/>
            <w:tcBorders>
              <w:top w:val="single" w:sz="6" w:space="0" w:color="auto"/>
              <w:left w:val="single" w:sz="6" w:space="0" w:color="auto"/>
              <w:bottom w:val="single" w:sz="6" w:space="0" w:color="auto"/>
              <w:right w:val="single" w:sz="6" w:space="0" w:color="auto"/>
            </w:tcBorders>
          </w:tcPr>
          <w:p w:rsidR="004537A3" w:rsidRPr="00CC307D" w:rsidRDefault="004537A3" w:rsidP="004537A3">
            <w:pPr>
              <w:ind w:firstLine="0"/>
              <w:jc w:val="both"/>
              <w:rPr>
                <w:sz w:val="24"/>
                <w:lang w:bidi="ar-SA"/>
              </w:rPr>
            </w:pPr>
            <w:r w:rsidRPr="00CC307D">
              <w:rPr>
                <w:sz w:val="24"/>
                <w:lang w:bidi="ar-SA"/>
              </w:rPr>
              <w:t>1908</w:t>
            </w:r>
          </w:p>
        </w:tc>
        <w:tc>
          <w:tcPr>
            <w:tcW w:w="1418" w:type="dxa"/>
            <w:tcBorders>
              <w:top w:val="single" w:sz="6" w:space="0" w:color="auto"/>
              <w:left w:val="single" w:sz="6" w:space="0" w:color="auto"/>
              <w:bottom w:val="single" w:sz="6" w:space="0" w:color="auto"/>
              <w:right w:val="single" w:sz="6" w:space="0" w:color="auto"/>
            </w:tcBorders>
          </w:tcPr>
          <w:p w:rsidR="004537A3" w:rsidRPr="00CC307D" w:rsidRDefault="004537A3" w:rsidP="004537A3">
            <w:pPr>
              <w:ind w:firstLine="0"/>
              <w:jc w:val="both"/>
              <w:rPr>
                <w:sz w:val="24"/>
                <w:lang w:bidi="ar-SA"/>
              </w:rPr>
            </w:pPr>
          </w:p>
        </w:tc>
        <w:tc>
          <w:tcPr>
            <w:tcW w:w="1418" w:type="dxa"/>
            <w:tcBorders>
              <w:top w:val="single" w:sz="6" w:space="0" w:color="auto"/>
              <w:left w:val="single" w:sz="6" w:space="0" w:color="auto"/>
              <w:bottom w:val="single" w:sz="6" w:space="0" w:color="auto"/>
              <w:right w:val="single" w:sz="6" w:space="0" w:color="auto"/>
            </w:tcBorders>
          </w:tcPr>
          <w:p w:rsidR="004537A3" w:rsidRPr="00CC307D" w:rsidRDefault="004537A3" w:rsidP="004537A3">
            <w:pPr>
              <w:ind w:firstLine="0"/>
              <w:jc w:val="both"/>
              <w:rPr>
                <w:sz w:val="24"/>
                <w:lang w:bidi="ar-SA"/>
              </w:rPr>
            </w:pPr>
            <w:r w:rsidRPr="00CC307D">
              <w:rPr>
                <w:sz w:val="24"/>
                <w:lang w:bidi="ar-SA"/>
              </w:rPr>
              <w:t>249.75</w:t>
            </w:r>
          </w:p>
        </w:tc>
      </w:tr>
      <w:tr w:rsidR="004537A3" w:rsidRPr="00B31BBF">
        <w:tblPrEx>
          <w:tblCellMar>
            <w:top w:w="0" w:type="dxa"/>
            <w:bottom w:w="0" w:type="dxa"/>
          </w:tblCellMar>
        </w:tblPrEx>
        <w:tc>
          <w:tcPr>
            <w:tcW w:w="1350" w:type="dxa"/>
            <w:tcBorders>
              <w:top w:val="single" w:sz="6" w:space="0" w:color="auto"/>
              <w:left w:val="single" w:sz="6" w:space="0" w:color="auto"/>
              <w:bottom w:val="single" w:sz="6" w:space="0" w:color="auto"/>
              <w:right w:val="single" w:sz="6" w:space="0" w:color="auto"/>
            </w:tcBorders>
          </w:tcPr>
          <w:p w:rsidR="004537A3" w:rsidRPr="00CC307D" w:rsidRDefault="004537A3" w:rsidP="004537A3">
            <w:pPr>
              <w:ind w:firstLine="0"/>
              <w:jc w:val="both"/>
              <w:rPr>
                <w:sz w:val="24"/>
                <w:lang w:bidi="ar-SA"/>
              </w:rPr>
            </w:pPr>
            <w:r w:rsidRPr="00CC307D">
              <w:rPr>
                <w:sz w:val="24"/>
                <w:lang w:bidi="ar-SA"/>
              </w:rPr>
              <w:t>1880</w:t>
            </w:r>
          </w:p>
        </w:tc>
        <w:tc>
          <w:tcPr>
            <w:tcW w:w="1999" w:type="dxa"/>
            <w:tcBorders>
              <w:top w:val="single" w:sz="6" w:space="0" w:color="auto"/>
              <w:left w:val="single" w:sz="6" w:space="0" w:color="auto"/>
              <w:bottom w:val="single" w:sz="6" w:space="0" w:color="auto"/>
              <w:right w:val="single" w:sz="6" w:space="0" w:color="auto"/>
            </w:tcBorders>
          </w:tcPr>
          <w:p w:rsidR="004537A3" w:rsidRPr="00CC307D" w:rsidRDefault="004537A3" w:rsidP="004537A3">
            <w:pPr>
              <w:ind w:firstLine="0"/>
              <w:jc w:val="both"/>
              <w:rPr>
                <w:sz w:val="24"/>
                <w:lang w:bidi="ar-SA"/>
              </w:rPr>
            </w:pPr>
            <w:r w:rsidRPr="00CC307D">
              <w:rPr>
                <w:sz w:val="24"/>
                <w:lang w:bidi="ar-SA"/>
              </w:rPr>
              <w:t>350</w:t>
            </w:r>
          </w:p>
        </w:tc>
        <w:tc>
          <w:tcPr>
            <w:tcW w:w="1418" w:type="dxa"/>
            <w:tcBorders>
              <w:top w:val="single" w:sz="6" w:space="0" w:color="auto"/>
              <w:left w:val="single" w:sz="6" w:space="0" w:color="auto"/>
              <w:bottom w:val="single" w:sz="6" w:space="0" w:color="auto"/>
              <w:right w:val="single" w:sz="6" w:space="0" w:color="auto"/>
            </w:tcBorders>
          </w:tcPr>
          <w:p w:rsidR="004537A3" w:rsidRPr="00CC307D" w:rsidRDefault="004537A3" w:rsidP="004537A3">
            <w:pPr>
              <w:ind w:firstLine="0"/>
              <w:jc w:val="both"/>
              <w:rPr>
                <w:sz w:val="24"/>
                <w:lang w:bidi="ar-SA"/>
              </w:rPr>
            </w:pPr>
            <w:r w:rsidRPr="00CC307D">
              <w:rPr>
                <w:sz w:val="24"/>
                <w:lang w:bidi="ar-SA"/>
              </w:rPr>
              <w:t>0 ?</w:t>
            </w:r>
          </w:p>
        </w:tc>
        <w:tc>
          <w:tcPr>
            <w:tcW w:w="567" w:type="dxa"/>
            <w:tcBorders>
              <w:left w:val="single" w:sz="6" w:space="0" w:color="auto"/>
              <w:right w:val="single" w:sz="6" w:space="0" w:color="auto"/>
            </w:tcBorders>
          </w:tcPr>
          <w:p w:rsidR="004537A3" w:rsidRPr="00CC307D" w:rsidRDefault="004537A3" w:rsidP="004537A3">
            <w:pPr>
              <w:ind w:firstLine="0"/>
              <w:jc w:val="both"/>
              <w:rPr>
                <w:sz w:val="24"/>
                <w:lang w:bidi="ar-SA"/>
              </w:rPr>
            </w:pPr>
          </w:p>
        </w:tc>
        <w:tc>
          <w:tcPr>
            <w:tcW w:w="1021" w:type="dxa"/>
            <w:tcBorders>
              <w:top w:val="single" w:sz="6" w:space="0" w:color="auto"/>
              <w:left w:val="single" w:sz="6" w:space="0" w:color="auto"/>
              <w:bottom w:val="single" w:sz="6" w:space="0" w:color="auto"/>
              <w:right w:val="single" w:sz="6" w:space="0" w:color="auto"/>
            </w:tcBorders>
          </w:tcPr>
          <w:p w:rsidR="004537A3" w:rsidRPr="00CC307D" w:rsidRDefault="004537A3" w:rsidP="004537A3">
            <w:pPr>
              <w:ind w:firstLine="0"/>
              <w:jc w:val="both"/>
              <w:rPr>
                <w:sz w:val="24"/>
                <w:lang w:bidi="ar-SA"/>
              </w:rPr>
            </w:pPr>
            <w:r w:rsidRPr="00CC307D">
              <w:rPr>
                <w:sz w:val="24"/>
                <w:lang w:bidi="ar-SA"/>
              </w:rPr>
              <w:t>1909</w:t>
            </w:r>
          </w:p>
        </w:tc>
        <w:tc>
          <w:tcPr>
            <w:tcW w:w="1418" w:type="dxa"/>
            <w:tcBorders>
              <w:top w:val="single" w:sz="6" w:space="0" w:color="auto"/>
              <w:left w:val="single" w:sz="6" w:space="0" w:color="auto"/>
              <w:bottom w:val="single" w:sz="6" w:space="0" w:color="auto"/>
              <w:right w:val="single" w:sz="6" w:space="0" w:color="auto"/>
            </w:tcBorders>
          </w:tcPr>
          <w:p w:rsidR="004537A3" w:rsidRPr="00CC307D" w:rsidRDefault="004537A3" w:rsidP="004537A3">
            <w:pPr>
              <w:ind w:firstLine="0"/>
              <w:jc w:val="both"/>
              <w:rPr>
                <w:sz w:val="24"/>
                <w:lang w:bidi="ar-SA"/>
              </w:rPr>
            </w:pPr>
          </w:p>
        </w:tc>
        <w:tc>
          <w:tcPr>
            <w:tcW w:w="1418" w:type="dxa"/>
            <w:tcBorders>
              <w:top w:val="single" w:sz="6" w:space="0" w:color="auto"/>
              <w:left w:val="single" w:sz="6" w:space="0" w:color="auto"/>
              <w:bottom w:val="single" w:sz="6" w:space="0" w:color="auto"/>
              <w:right w:val="single" w:sz="6" w:space="0" w:color="auto"/>
            </w:tcBorders>
          </w:tcPr>
          <w:p w:rsidR="004537A3" w:rsidRPr="00CC307D" w:rsidRDefault="004537A3" w:rsidP="004537A3">
            <w:pPr>
              <w:ind w:firstLine="0"/>
              <w:jc w:val="both"/>
              <w:rPr>
                <w:sz w:val="24"/>
                <w:lang w:bidi="ar-SA"/>
              </w:rPr>
            </w:pPr>
            <w:r w:rsidRPr="00CC307D">
              <w:rPr>
                <w:sz w:val="24"/>
                <w:lang w:bidi="ar-SA"/>
              </w:rPr>
              <w:t>249.58</w:t>
            </w:r>
          </w:p>
        </w:tc>
      </w:tr>
      <w:tr w:rsidR="004537A3" w:rsidRPr="00B31BBF">
        <w:tblPrEx>
          <w:tblCellMar>
            <w:top w:w="0" w:type="dxa"/>
            <w:bottom w:w="0" w:type="dxa"/>
          </w:tblCellMar>
        </w:tblPrEx>
        <w:tc>
          <w:tcPr>
            <w:tcW w:w="1350" w:type="dxa"/>
            <w:tcBorders>
              <w:top w:val="single" w:sz="6" w:space="0" w:color="auto"/>
              <w:left w:val="single" w:sz="6" w:space="0" w:color="auto"/>
              <w:bottom w:val="single" w:sz="6" w:space="0" w:color="auto"/>
              <w:right w:val="single" w:sz="6" w:space="0" w:color="auto"/>
            </w:tcBorders>
          </w:tcPr>
          <w:p w:rsidR="004537A3" w:rsidRPr="00CC307D" w:rsidRDefault="004537A3" w:rsidP="004537A3">
            <w:pPr>
              <w:ind w:firstLine="0"/>
              <w:jc w:val="both"/>
              <w:rPr>
                <w:sz w:val="24"/>
                <w:lang w:bidi="ar-SA"/>
              </w:rPr>
            </w:pPr>
            <w:r w:rsidRPr="00CC307D">
              <w:rPr>
                <w:sz w:val="24"/>
                <w:lang w:bidi="ar-SA"/>
              </w:rPr>
              <w:t>1881</w:t>
            </w:r>
          </w:p>
        </w:tc>
        <w:tc>
          <w:tcPr>
            <w:tcW w:w="1999" w:type="dxa"/>
            <w:tcBorders>
              <w:top w:val="single" w:sz="6" w:space="0" w:color="auto"/>
              <w:left w:val="single" w:sz="6" w:space="0" w:color="auto"/>
              <w:bottom w:val="single" w:sz="6" w:space="0" w:color="auto"/>
              <w:right w:val="single" w:sz="6" w:space="0" w:color="auto"/>
            </w:tcBorders>
          </w:tcPr>
          <w:p w:rsidR="004537A3" w:rsidRPr="00CC307D" w:rsidRDefault="004537A3" w:rsidP="004537A3">
            <w:pPr>
              <w:ind w:firstLine="0"/>
              <w:jc w:val="both"/>
              <w:rPr>
                <w:sz w:val="24"/>
                <w:lang w:bidi="ar-SA"/>
              </w:rPr>
            </w:pPr>
            <w:r w:rsidRPr="00CC307D">
              <w:rPr>
                <w:sz w:val="24"/>
                <w:lang w:bidi="ar-SA"/>
              </w:rPr>
              <w:t>300</w:t>
            </w:r>
          </w:p>
        </w:tc>
        <w:tc>
          <w:tcPr>
            <w:tcW w:w="1418" w:type="dxa"/>
            <w:tcBorders>
              <w:top w:val="single" w:sz="6" w:space="0" w:color="auto"/>
              <w:left w:val="single" w:sz="6" w:space="0" w:color="auto"/>
              <w:bottom w:val="single" w:sz="6" w:space="0" w:color="auto"/>
              <w:right w:val="single" w:sz="6" w:space="0" w:color="auto"/>
            </w:tcBorders>
          </w:tcPr>
          <w:p w:rsidR="004537A3" w:rsidRPr="00CC307D" w:rsidRDefault="004537A3" w:rsidP="004537A3">
            <w:pPr>
              <w:ind w:firstLine="0"/>
              <w:jc w:val="both"/>
              <w:rPr>
                <w:sz w:val="24"/>
                <w:lang w:bidi="ar-SA"/>
              </w:rPr>
            </w:pPr>
            <w:r w:rsidRPr="00CC307D">
              <w:rPr>
                <w:sz w:val="24"/>
                <w:lang w:bidi="ar-SA"/>
              </w:rPr>
              <w:t>0 ?</w:t>
            </w:r>
          </w:p>
        </w:tc>
        <w:tc>
          <w:tcPr>
            <w:tcW w:w="567" w:type="dxa"/>
            <w:tcBorders>
              <w:left w:val="single" w:sz="6" w:space="0" w:color="auto"/>
              <w:right w:val="single" w:sz="6" w:space="0" w:color="auto"/>
            </w:tcBorders>
          </w:tcPr>
          <w:p w:rsidR="004537A3" w:rsidRPr="00CC307D" w:rsidRDefault="004537A3" w:rsidP="004537A3">
            <w:pPr>
              <w:ind w:firstLine="0"/>
              <w:jc w:val="both"/>
              <w:rPr>
                <w:sz w:val="24"/>
                <w:lang w:bidi="ar-SA"/>
              </w:rPr>
            </w:pPr>
          </w:p>
        </w:tc>
        <w:tc>
          <w:tcPr>
            <w:tcW w:w="1021" w:type="dxa"/>
            <w:tcBorders>
              <w:top w:val="single" w:sz="6" w:space="0" w:color="auto"/>
              <w:left w:val="single" w:sz="6" w:space="0" w:color="auto"/>
              <w:bottom w:val="single" w:sz="6" w:space="0" w:color="auto"/>
              <w:right w:val="single" w:sz="6" w:space="0" w:color="auto"/>
            </w:tcBorders>
          </w:tcPr>
          <w:p w:rsidR="004537A3" w:rsidRPr="00CC307D" w:rsidRDefault="004537A3" w:rsidP="004537A3">
            <w:pPr>
              <w:ind w:firstLine="0"/>
              <w:jc w:val="both"/>
              <w:rPr>
                <w:sz w:val="24"/>
                <w:lang w:bidi="ar-SA"/>
              </w:rPr>
            </w:pPr>
            <w:r w:rsidRPr="00CC307D">
              <w:rPr>
                <w:sz w:val="24"/>
                <w:lang w:bidi="ar-SA"/>
              </w:rPr>
              <w:t>1910</w:t>
            </w:r>
          </w:p>
        </w:tc>
        <w:tc>
          <w:tcPr>
            <w:tcW w:w="1418" w:type="dxa"/>
            <w:tcBorders>
              <w:top w:val="single" w:sz="6" w:space="0" w:color="auto"/>
              <w:left w:val="single" w:sz="6" w:space="0" w:color="auto"/>
              <w:bottom w:val="single" w:sz="6" w:space="0" w:color="auto"/>
              <w:right w:val="single" w:sz="6" w:space="0" w:color="auto"/>
            </w:tcBorders>
          </w:tcPr>
          <w:p w:rsidR="004537A3" w:rsidRPr="00CC307D" w:rsidRDefault="004537A3" w:rsidP="004537A3">
            <w:pPr>
              <w:ind w:firstLine="0"/>
              <w:jc w:val="both"/>
              <w:rPr>
                <w:sz w:val="24"/>
                <w:lang w:bidi="ar-SA"/>
              </w:rPr>
            </w:pPr>
          </w:p>
        </w:tc>
        <w:tc>
          <w:tcPr>
            <w:tcW w:w="1418" w:type="dxa"/>
            <w:tcBorders>
              <w:top w:val="single" w:sz="6" w:space="0" w:color="auto"/>
              <w:left w:val="single" w:sz="6" w:space="0" w:color="auto"/>
              <w:bottom w:val="single" w:sz="6" w:space="0" w:color="auto"/>
              <w:right w:val="single" w:sz="6" w:space="0" w:color="auto"/>
            </w:tcBorders>
          </w:tcPr>
          <w:p w:rsidR="004537A3" w:rsidRPr="00CC307D" w:rsidRDefault="004537A3" w:rsidP="004537A3">
            <w:pPr>
              <w:ind w:firstLine="0"/>
              <w:jc w:val="both"/>
              <w:rPr>
                <w:sz w:val="24"/>
                <w:lang w:bidi="ar-SA"/>
              </w:rPr>
            </w:pPr>
            <w:r w:rsidRPr="00CC307D">
              <w:rPr>
                <w:sz w:val="24"/>
                <w:lang w:bidi="ar-SA"/>
              </w:rPr>
              <w:t>148.22</w:t>
            </w:r>
          </w:p>
        </w:tc>
      </w:tr>
      <w:tr w:rsidR="004537A3" w:rsidRPr="00B31BBF">
        <w:tblPrEx>
          <w:tblCellMar>
            <w:top w:w="0" w:type="dxa"/>
            <w:bottom w:w="0" w:type="dxa"/>
          </w:tblCellMar>
        </w:tblPrEx>
        <w:tc>
          <w:tcPr>
            <w:tcW w:w="1350" w:type="dxa"/>
            <w:tcBorders>
              <w:top w:val="single" w:sz="6" w:space="0" w:color="auto"/>
              <w:left w:val="single" w:sz="6" w:space="0" w:color="auto"/>
              <w:bottom w:val="single" w:sz="6" w:space="0" w:color="auto"/>
              <w:right w:val="single" w:sz="6" w:space="0" w:color="auto"/>
            </w:tcBorders>
          </w:tcPr>
          <w:p w:rsidR="004537A3" w:rsidRPr="00CC307D" w:rsidRDefault="004537A3" w:rsidP="004537A3">
            <w:pPr>
              <w:ind w:firstLine="0"/>
              <w:jc w:val="both"/>
              <w:rPr>
                <w:sz w:val="24"/>
                <w:lang w:bidi="ar-SA"/>
              </w:rPr>
            </w:pPr>
            <w:r w:rsidRPr="00CC307D">
              <w:rPr>
                <w:sz w:val="24"/>
                <w:lang w:bidi="ar-SA"/>
              </w:rPr>
              <w:t>1882</w:t>
            </w:r>
          </w:p>
        </w:tc>
        <w:tc>
          <w:tcPr>
            <w:tcW w:w="1999" w:type="dxa"/>
            <w:tcBorders>
              <w:top w:val="single" w:sz="6" w:space="0" w:color="auto"/>
              <w:left w:val="single" w:sz="6" w:space="0" w:color="auto"/>
              <w:bottom w:val="single" w:sz="6" w:space="0" w:color="auto"/>
              <w:right w:val="single" w:sz="6" w:space="0" w:color="auto"/>
            </w:tcBorders>
          </w:tcPr>
          <w:p w:rsidR="004537A3" w:rsidRPr="00CC307D" w:rsidRDefault="004537A3" w:rsidP="004537A3">
            <w:pPr>
              <w:ind w:firstLine="0"/>
              <w:jc w:val="both"/>
              <w:rPr>
                <w:sz w:val="24"/>
                <w:lang w:bidi="ar-SA"/>
              </w:rPr>
            </w:pPr>
            <w:r w:rsidRPr="00CC307D">
              <w:rPr>
                <w:sz w:val="24"/>
                <w:lang w:bidi="ar-SA"/>
              </w:rPr>
              <w:t>300</w:t>
            </w:r>
          </w:p>
        </w:tc>
        <w:tc>
          <w:tcPr>
            <w:tcW w:w="1418" w:type="dxa"/>
            <w:tcBorders>
              <w:top w:val="single" w:sz="6" w:space="0" w:color="auto"/>
              <w:left w:val="single" w:sz="6" w:space="0" w:color="auto"/>
              <w:bottom w:val="single" w:sz="6" w:space="0" w:color="auto"/>
              <w:right w:val="single" w:sz="6" w:space="0" w:color="auto"/>
            </w:tcBorders>
          </w:tcPr>
          <w:p w:rsidR="004537A3" w:rsidRPr="00CC307D" w:rsidRDefault="004537A3" w:rsidP="004537A3">
            <w:pPr>
              <w:ind w:firstLine="0"/>
              <w:jc w:val="both"/>
              <w:rPr>
                <w:sz w:val="24"/>
                <w:lang w:bidi="ar-SA"/>
              </w:rPr>
            </w:pPr>
            <w:r w:rsidRPr="00CC307D">
              <w:rPr>
                <w:sz w:val="24"/>
                <w:lang w:bidi="ar-SA"/>
              </w:rPr>
              <w:t>153,62</w:t>
            </w:r>
          </w:p>
        </w:tc>
        <w:tc>
          <w:tcPr>
            <w:tcW w:w="567" w:type="dxa"/>
            <w:tcBorders>
              <w:left w:val="single" w:sz="6" w:space="0" w:color="auto"/>
              <w:right w:val="single" w:sz="6" w:space="0" w:color="auto"/>
            </w:tcBorders>
          </w:tcPr>
          <w:p w:rsidR="004537A3" w:rsidRPr="00CC307D" w:rsidRDefault="004537A3" w:rsidP="004537A3">
            <w:pPr>
              <w:ind w:firstLine="0"/>
              <w:jc w:val="both"/>
              <w:rPr>
                <w:sz w:val="24"/>
                <w:lang w:bidi="ar-SA"/>
              </w:rPr>
            </w:pPr>
          </w:p>
        </w:tc>
        <w:tc>
          <w:tcPr>
            <w:tcW w:w="1021" w:type="dxa"/>
            <w:tcBorders>
              <w:top w:val="single" w:sz="6" w:space="0" w:color="auto"/>
              <w:left w:val="single" w:sz="6" w:space="0" w:color="auto"/>
              <w:bottom w:val="single" w:sz="6" w:space="0" w:color="auto"/>
              <w:right w:val="single" w:sz="6" w:space="0" w:color="auto"/>
            </w:tcBorders>
          </w:tcPr>
          <w:p w:rsidR="004537A3" w:rsidRPr="00CC307D" w:rsidRDefault="004537A3" w:rsidP="004537A3">
            <w:pPr>
              <w:ind w:firstLine="0"/>
              <w:jc w:val="both"/>
              <w:rPr>
                <w:sz w:val="24"/>
                <w:lang w:bidi="ar-SA"/>
              </w:rPr>
            </w:pPr>
            <w:r w:rsidRPr="00CC307D">
              <w:rPr>
                <w:sz w:val="24"/>
                <w:lang w:bidi="ar-SA"/>
              </w:rPr>
              <w:t>1911</w:t>
            </w:r>
          </w:p>
        </w:tc>
        <w:tc>
          <w:tcPr>
            <w:tcW w:w="1418" w:type="dxa"/>
            <w:tcBorders>
              <w:top w:val="single" w:sz="6" w:space="0" w:color="auto"/>
              <w:left w:val="single" w:sz="6" w:space="0" w:color="auto"/>
              <w:bottom w:val="single" w:sz="6" w:space="0" w:color="auto"/>
              <w:right w:val="single" w:sz="6" w:space="0" w:color="auto"/>
            </w:tcBorders>
          </w:tcPr>
          <w:p w:rsidR="004537A3" w:rsidRPr="00CC307D" w:rsidRDefault="004537A3" w:rsidP="004537A3">
            <w:pPr>
              <w:ind w:firstLine="0"/>
              <w:jc w:val="both"/>
              <w:rPr>
                <w:sz w:val="24"/>
                <w:lang w:bidi="ar-SA"/>
              </w:rPr>
            </w:pPr>
          </w:p>
        </w:tc>
        <w:tc>
          <w:tcPr>
            <w:tcW w:w="1418" w:type="dxa"/>
            <w:tcBorders>
              <w:top w:val="single" w:sz="6" w:space="0" w:color="auto"/>
              <w:left w:val="single" w:sz="6" w:space="0" w:color="auto"/>
              <w:bottom w:val="single" w:sz="6" w:space="0" w:color="auto"/>
              <w:right w:val="single" w:sz="6" w:space="0" w:color="auto"/>
            </w:tcBorders>
          </w:tcPr>
          <w:p w:rsidR="004537A3" w:rsidRPr="00CC307D" w:rsidRDefault="004537A3" w:rsidP="004537A3">
            <w:pPr>
              <w:ind w:firstLine="0"/>
              <w:jc w:val="both"/>
              <w:rPr>
                <w:sz w:val="24"/>
                <w:lang w:bidi="ar-SA"/>
              </w:rPr>
            </w:pPr>
            <w:r w:rsidRPr="00CC307D">
              <w:rPr>
                <w:sz w:val="24"/>
                <w:lang w:bidi="ar-SA"/>
              </w:rPr>
              <w:t>249.00</w:t>
            </w:r>
          </w:p>
        </w:tc>
      </w:tr>
      <w:tr w:rsidR="004537A3" w:rsidRPr="00B31BBF">
        <w:tblPrEx>
          <w:tblCellMar>
            <w:top w:w="0" w:type="dxa"/>
            <w:bottom w:w="0" w:type="dxa"/>
          </w:tblCellMar>
        </w:tblPrEx>
        <w:tc>
          <w:tcPr>
            <w:tcW w:w="1350" w:type="dxa"/>
            <w:tcBorders>
              <w:top w:val="single" w:sz="6" w:space="0" w:color="auto"/>
              <w:left w:val="single" w:sz="6" w:space="0" w:color="auto"/>
              <w:bottom w:val="single" w:sz="6" w:space="0" w:color="auto"/>
              <w:right w:val="single" w:sz="6" w:space="0" w:color="auto"/>
            </w:tcBorders>
          </w:tcPr>
          <w:p w:rsidR="004537A3" w:rsidRPr="00CC307D" w:rsidRDefault="004537A3" w:rsidP="004537A3">
            <w:pPr>
              <w:ind w:firstLine="0"/>
              <w:jc w:val="both"/>
              <w:rPr>
                <w:sz w:val="24"/>
                <w:lang w:bidi="ar-SA"/>
              </w:rPr>
            </w:pPr>
            <w:r w:rsidRPr="00CC307D">
              <w:rPr>
                <w:sz w:val="24"/>
                <w:lang w:bidi="ar-SA"/>
              </w:rPr>
              <w:t>1883</w:t>
            </w:r>
          </w:p>
        </w:tc>
        <w:tc>
          <w:tcPr>
            <w:tcW w:w="1999" w:type="dxa"/>
            <w:tcBorders>
              <w:top w:val="single" w:sz="6" w:space="0" w:color="auto"/>
              <w:left w:val="single" w:sz="6" w:space="0" w:color="auto"/>
              <w:bottom w:val="single" w:sz="6" w:space="0" w:color="auto"/>
              <w:right w:val="single" w:sz="6" w:space="0" w:color="auto"/>
            </w:tcBorders>
          </w:tcPr>
          <w:p w:rsidR="004537A3" w:rsidRPr="00CC307D" w:rsidRDefault="004537A3" w:rsidP="004537A3">
            <w:pPr>
              <w:ind w:firstLine="0"/>
              <w:jc w:val="both"/>
              <w:rPr>
                <w:sz w:val="24"/>
                <w:lang w:bidi="ar-SA"/>
              </w:rPr>
            </w:pPr>
            <w:r w:rsidRPr="00CC307D">
              <w:rPr>
                <w:sz w:val="24"/>
                <w:lang w:bidi="ar-SA"/>
              </w:rPr>
              <w:t>100</w:t>
            </w:r>
          </w:p>
        </w:tc>
        <w:tc>
          <w:tcPr>
            <w:tcW w:w="1418" w:type="dxa"/>
            <w:tcBorders>
              <w:top w:val="single" w:sz="6" w:space="0" w:color="auto"/>
              <w:left w:val="single" w:sz="6" w:space="0" w:color="auto"/>
              <w:bottom w:val="single" w:sz="6" w:space="0" w:color="auto"/>
              <w:right w:val="single" w:sz="6" w:space="0" w:color="auto"/>
            </w:tcBorders>
          </w:tcPr>
          <w:p w:rsidR="004537A3" w:rsidRPr="00CC307D" w:rsidRDefault="004537A3" w:rsidP="004537A3">
            <w:pPr>
              <w:ind w:firstLine="0"/>
              <w:jc w:val="both"/>
              <w:rPr>
                <w:sz w:val="24"/>
                <w:lang w:bidi="ar-SA"/>
              </w:rPr>
            </w:pPr>
            <w:r w:rsidRPr="00CC307D">
              <w:rPr>
                <w:sz w:val="24"/>
                <w:lang w:bidi="ar-SA"/>
              </w:rPr>
              <w:t>10</w:t>
            </w:r>
          </w:p>
        </w:tc>
        <w:tc>
          <w:tcPr>
            <w:tcW w:w="567" w:type="dxa"/>
            <w:tcBorders>
              <w:left w:val="single" w:sz="6" w:space="0" w:color="auto"/>
              <w:right w:val="single" w:sz="6" w:space="0" w:color="auto"/>
            </w:tcBorders>
          </w:tcPr>
          <w:p w:rsidR="004537A3" w:rsidRPr="00CC307D" w:rsidRDefault="004537A3" w:rsidP="004537A3">
            <w:pPr>
              <w:ind w:firstLine="0"/>
              <w:jc w:val="both"/>
              <w:rPr>
                <w:sz w:val="24"/>
                <w:lang w:bidi="ar-SA"/>
              </w:rPr>
            </w:pPr>
          </w:p>
        </w:tc>
        <w:tc>
          <w:tcPr>
            <w:tcW w:w="1021" w:type="dxa"/>
            <w:tcBorders>
              <w:top w:val="single" w:sz="6" w:space="0" w:color="auto"/>
              <w:left w:val="single" w:sz="6" w:space="0" w:color="auto"/>
              <w:bottom w:val="single" w:sz="6" w:space="0" w:color="auto"/>
              <w:right w:val="single" w:sz="6" w:space="0" w:color="auto"/>
            </w:tcBorders>
          </w:tcPr>
          <w:p w:rsidR="004537A3" w:rsidRPr="00CC307D" w:rsidRDefault="004537A3" w:rsidP="004537A3">
            <w:pPr>
              <w:ind w:firstLine="0"/>
              <w:jc w:val="both"/>
              <w:rPr>
                <w:sz w:val="24"/>
                <w:lang w:bidi="ar-SA"/>
              </w:rPr>
            </w:pPr>
            <w:r w:rsidRPr="00CC307D">
              <w:rPr>
                <w:sz w:val="24"/>
                <w:lang w:bidi="ar-SA"/>
              </w:rPr>
              <w:t>1912</w:t>
            </w:r>
          </w:p>
        </w:tc>
        <w:tc>
          <w:tcPr>
            <w:tcW w:w="1418" w:type="dxa"/>
            <w:tcBorders>
              <w:top w:val="single" w:sz="6" w:space="0" w:color="auto"/>
              <w:left w:val="single" w:sz="6" w:space="0" w:color="auto"/>
              <w:bottom w:val="single" w:sz="6" w:space="0" w:color="auto"/>
              <w:right w:val="single" w:sz="6" w:space="0" w:color="auto"/>
            </w:tcBorders>
          </w:tcPr>
          <w:p w:rsidR="004537A3" w:rsidRPr="00CC307D" w:rsidRDefault="004537A3" w:rsidP="004537A3">
            <w:pPr>
              <w:ind w:firstLine="0"/>
              <w:jc w:val="both"/>
              <w:rPr>
                <w:sz w:val="24"/>
                <w:lang w:bidi="ar-SA"/>
              </w:rPr>
            </w:pPr>
          </w:p>
        </w:tc>
        <w:tc>
          <w:tcPr>
            <w:tcW w:w="1418" w:type="dxa"/>
            <w:tcBorders>
              <w:top w:val="single" w:sz="6" w:space="0" w:color="auto"/>
              <w:left w:val="single" w:sz="6" w:space="0" w:color="auto"/>
              <w:bottom w:val="single" w:sz="6" w:space="0" w:color="auto"/>
              <w:right w:val="single" w:sz="6" w:space="0" w:color="auto"/>
            </w:tcBorders>
          </w:tcPr>
          <w:p w:rsidR="004537A3" w:rsidRPr="00CC307D" w:rsidRDefault="004537A3" w:rsidP="004537A3">
            <w:pPr>
              <w:ind w:firstLine="0"/>
              <w:jc w:val="both"/>
              <w:rPr>
                <w:sz w:val="24"/>
                <w:lang w:bidi="ar-SA"/>
              </w:rPr>
            </w:pPr>
            <w:r w:rsidRPr="00CC307D">
              <w:rPr>
                <w:sz w:val="24"/>
                <w:lang w:bidi="ar-SA"/>
              </w:rPr>
              <w:t>248.32</w:t>
            </w:r>
          </w:p>
        </w:tc>
      </w:tr>
      <w:tr w:rsidR="004537A3" w:rsidRPr="00B31BBF">
        <w:tblPrEx>
          <w:tblCellMar>
            <w:top w:w="0" w:type="dxa"/>
            <w:bottom w:w="0" w:type="dxa"/>
          </w:tblCellMar>
        </w:tblPrEx>
        <w:tc>
          <w:tcPr>
            <w:tcW w:w="1350" w:type="dxa"/>
            <w:tcBorders>
              <w:top w:val="single" w:sz="6" w:space="0" w:color="auto"/>
              <w:left w:val="single" w:sz="6" w:space="0" w:color="auto"/>
              <w:bottom w:val="single" w:sz="6" w:space="0" w:color="auto"/>
              <w:right w:val="single" w:sz="6" w:space="0" w:color="auto"/>
            </w:tcBorders>
          </w:tcPr>
          <w:p w:rsidR="004537A3" w:rsidRPr="00CC307D" w:rsidRDefault="004537A3" w:rsidP="004537A3">
            <w:pPr>
              <w:ind w:firstLine="0"/>
              <w:jc w:val="both"/>
              <w:rPr>
                <w:sz w:val="24"/>
                <w:lang w:bidi="ar-SA"/>
              </w:rPr>
            </w:pPr>
            <w:r w:rsidRPr="00CC307D">
              <w:rPr>
                <w:sz w:val="24"/>
                <w:lang w:bidi="ar-SA"/>
              </w:rPr>
              <w:t>1884</w:t>
            </w:r>
          </w:p>
        </w:tc>
        <w:tc>
          <w:tcPr>
            <w:tcW w:w="1999" w:type="dxa"/>
            <w:tcBorders>
              <w:top w:val="single" w:sz="6" w:space="0" w:color="auto"/>
              <w:left w:val="single" w:sz="6" w:space="0" w:color="auto"/>
              <w:bottom w:val="single" w:sz="6" w:space="0" w:color="auto"/>
              <w:right w:val="single" w:sz="6" w:space="0" w:color="auto"/>
            </w:tcBorders>
          </w:tcPr>
          <w:p w:rsidR="004537A3" w:rsidRPr="00CC307D" w:rsidRDefault="004537A3" w:rsidP="004537A3">
            <w:pPr>
              <w:ind w:firstLine="0"/>
              <w:jc w:val="both"/>
              <w:rPr>
                <w:sz w:val="24"/>
                <w:lang w:bidi="ar-SA"/>
              </w:rPr>
            </w:pPr>
            <w:r w:rsidRPr="00CC307D">
              <w:rPr>
                <w:sz w:val="24"/>
                <w:lang w:bidi="ar-SA"/>
              </w:rPr>
              <w:t>0</w:t>
            </w:r>
          </w:p>
        </w:tc>
        <w:tc>
          <w:tcPr>
            <w:tcW w:w="1418" w:type="dxa"/>
            <w:tcBorders>
              <w:top w:val="single" w:sz="6" w:space="0" w:color="auto"/>
              <w:left w:val="single" w:sz="6" w:space="0" w:color="auto"/>
              <w:bottom w:val="single" w:sz="6" w:space="0" w:color="auto"/>
              <w:right w:val="single" w:sz="6" w:space="0" w:color="auto"/>
            </w:tcBorders>
          </w:tcPr>
          <w:p w:rsidR="004537A3" w:rsidRPr="00CC307D" w:rsidRDefault="004537A3" w:rsidP="004537A3">
            <w:pPr>
              <w:ind w:firstLine="0"/>
              <w:jc w:val="both"/>
              <w:rPr>
                <w:sz w:val="24"/>
                <w:lang w:bidi="ar-SA"/>
              </w:rPr>
            </w:pPr>
            <w:r w:rsidRPr="00CC307D">
              <w:rPr>
                <w:sz w:val="24"/>
                <w:lang w:bidi="ar-SA"/>
              </w:rPr>
              <w:t>0</w:t>
            </w:r>
          </w:p>
        </w:tc>
        <w:tc>
          <w:tcPr>
            <w:tcW w:w="567" w:type="dxa"/>
            <w:tcBorders>
              <w:left w:val="single" w:sz="6" w:space="0" w:color="auto"/>
              <w:right w:val="single" w:sz="6" w:space="0" w:color="auto"/>
            </w:tcBorders>
          </w:tcPr>
          <w:p w:rsidR="004537A3" w:rsidRPr="00CC307D" w:rsidRDefault="004537A3" w:rsidP="004537A3">
            <w:pPr>
              <w:ind w:firstLine="0"/>
              <w:jc w:val="both"/>
              <w:rPr>
                <w:sz w:val="24"/>
                <w:lang w:bidi="ar-SA"/>
              </w:rPr>
            </w:pPr>
          </w:p>
        </w:tc>
        <w:tc>
          <w:tcPr>
            <w:tcW w:w="1021" w:type="dxa"/>
            <w:tcBorders>
              <w:top w:val="single" w:sz="6" w:space="0" w:color="auto"/>
              <w:left w:val="single" w:sz="6" w:space="0" w:color="auto"/>
              <w:bottom w:val="single" w:sz="6" w:space="0" w:color="auto"/>
              <w:right w:val="single" w:sz="6" w:space="0" w:color="auto"/>
            </w:tcBorders>
          </w:tcPr>
          <w:p w:rsidR="004537A3" w:rsidRPr="00CC307D" w:rsidRDefault="004537A3" w:rsidP="004537A3">
            <w:pPr>
              <w:ind w:firstLine="0"/>
              <w:jc w:val="both"/>
              <w:rPr>
                <w:sz w:val="24"/>
                <w:lang w:bidi="ar-SA"/>
              </w:rPr>
            </w:pPr>
            <w:r w:rsidRPr="00CC307D">
              <w:rPr>
                <w:sz w:val="24"/>
                <w:lang w:bidi="ar-SA"/>
              </w:rPr>
              <w:t>1913</w:t>
            </w:r>
          </w:p>
        </w:tc>
        <w:tc>
          <w:tcPr>
            <w:tcW w:w="1418" w:type="dxa"/>
            <w:tcBorders>
              <w:top w:val="single" w:sz="6" w:space="0" w:color="auto"/>
              <w:left w:val="single" w:sz="6" w:space="0" w:color="auto"/>
              <w:bottom w:val="single" w:sz="6" w:space="0" w:color="auto"/>
              <w:right w:val="single" w:sz="6" w:space="0" w:color="auto"/>
            </w:tcBorders>
          </w:tcPr>
          <w:p w:rsidR="004537A3" w:rsidRPr="00CC307D" w:rsidRDefault="004537A3" w:rsidP="004537A3">
            <w:pPr>
              <w:ind w:firstLine="0"/>
              <w:jc w:val="both"/>
              <w:rPr>
                <w:sz w:val="24"/>
                <w:lang w:bidi="ar-SA"/>
              </w:rPr>
            </w:pPr>
          </w:p>
        </w:tc>
        <w:tc>
          <w:tcPr>
            <w:tcW w:w="1418" w:type="dxa"/>
            <w:tcBorders>
              <w:top w:val="single" w:sz="6" w:space="0" w:color="auto"/>
              <w:left w:val="single" w:sz="6" w:space="0" w:color="auto"/>
              <w:bottom w:val="single" w:sz="6" w:space="0" w:color="auto"/>
              <w:right w:val="single" w:sz="6" w:space="0" w:color="auto"/>
            </w:tcBorders>
          </w:tcPr>
          <w:p w:rsidR="004537A3" w:rsidRPr="00CC307D" w:rsidRDefault="004537A3" w:rsidP="004537A3">
            <w:pPr>
              <w:ind w:firstLine="0"/>
              <w:jc w:val="both"/>
              <w:rPr>
                <w:sz w:val="24"/>
                <w:lang w:bidi="ar-SA"/>
              </w:rPr>
            </w:pPr>
            <w:r w:rsidRPr="00CC307D">
              <w:rPr>
                <w:sz w:val="24"/>
                <w:lang w:bidi="ar-SA"/>
              </w:rPr>
              <w:t>248.32</w:t>
            </w:r>
          </w:p>
        </w:tc>
      </w:tr>
      <w:tr w:rsidR="004537A3" w:rsidRPr="00B31BBF">
        <w:tblPrEx>
          <w:tblCellMar>
            <w:top w:w="0" w:type="dxa"/>
            <w:bottom w:w="0" w:type="dxa"/>
          </w:tblCellMar>
        </w:tblPrEx>
        <w:tc>
          <w:tcPr>
            <w:tcW w:w="1350" w:type="dxa"/>
            <w:tcBorders>
              <w:top w:val="single" w:sz="6" w:space="0" w:color="auto"/>
              <w:left w:val="single" w:sz="6" w:space="0" w:color="auto"/>
              <w:bottom w:val="single" w:sz="6" w:space="0" w:color="auto"/>
              <w:right w:val="single" w:sz="6" w:space="0" w:color="auto"/>
            </w:tcBorders>
          </w:tcPr>
          <w:p w:rsidR="004537A3" w:rsidRPr="00CC307D" w:rsidRDefault="004537A3" w:rsidP="004537A3">
            <w:pPr>
              <w:ind w:firstLine="0"/>
              <w:jc w:val="both"/>
              <w:rPr>
                <w:sz w:val="24"/>
                <w:lang w:bidi="ar-SA"/>
              </w:rPr>
            </w:pPr>
            <w:r w:rsidRPr="00CC307D">
              <w:rPr>
                <w:sz w:val="24"/>
                <w:lang w:bidi="ar-SA"/>
              </w:rPr>
              <w:t>1885</w:t>
            </w:r>
          </w:p>
        </w:tc>
        <w:tc>
          <w:tcPr>
            <w:tcW w:w="1999" w:type="dxa"/>
            <w:tcBorders>
              <w:top w:val="single" w:sz="6" w:space="0" w:color="auto"/>
              <w:left w:val="single" w:sz="6" w:space="0" w:color="auto"/>
              <w:bottom w:val="single" w:sz="6" w:space="0" w:color="auto"/>
              <w:right w:val="single" w:sz="6" w:space="0" w:color="auto"/>
            </w:tcBorders>
          </w:tcPr>
          <w:p w:rsidR="004537A3" w:rsidRPr="00CC307D" w:rsidRDefault="004537A3" w:rsidP="004537A3">
            <w:pPr>
              <w:ind w:firstLine="0"/>
              <w:jc w:val="both"/>
              <w:rPr>
                <w:sz w:val="24"/>
                <w:lang w:bidi="ar-SA"/>
              </w:rPr>
            </w:pPr>
            <w:r w:rsidRPr="00CC307D">
              <w:rPr>
                <w:sz w:val="24"/>
                <w:lang w:bidi="ar-SA"/>
              </w:rPr>
              <w:t>300</w:t>
            </w:r>
          </w:p>
        </w:tc>
        <w:tc>
          <w:tcPr>
            <w:tcW w:w="1418" w:type="dxa"/>
            <w:tcBorders>
              <w:top w:val="single" w:sz="6" w:space="0" w:color="auto"/>
              <w:left w:val="single" w:sz="6" w:space="0" w:color="auto"/>
              <w:bottom w:val="single" w:sz="6" w:space="0" w:color="auto"/>
              <w:right w:val="single" w:sz="6" w:space="0" w:color="auto"/>
            </w:tcBorders>
          </w:tcPr>
          <w:p w:rsidR="004537A3" w:rsidRPr="00CC307D" w:rsidRDefault="004537A3" w:rsidP="004537A3">
            <w:pPr>
              <w:ind w:firstLine="0"/>
              <w:jc w:val="both"/>
              <w:rPr>
                <w:sz w:val="24"/>
                <w:lang w:bidi="ar-SA"/>
              </w:rPr>
            </w:pPr>
            <w:r w:rsidRPr="00CC307D">
              <w:rPr>
                <w:sz w:val="24"/>
                <w:lang w:bidi="ar-SA"/>
              </w:rPr>
              <w:t>0</w:t>
            </w:r>
          </w:p>
        </w:tc>
        <w:tc>
          <w:tcPr>
            <w:tcW w:w="567" w:type="dxa"/>
            <w:tcBorders>
              <w:left w:val="single" w:sz="6" w:space="0" w:color="auto"/>
              <w:right w:val="single" w:sz="6" w:space="0" w:color="auto"/>
            </w:tcBorders>
          </w:tcPr>
          <w:p w:rsidR="004537A3" w:rsidRPr="00CC307D" w:rsidRDefault="004537A3" w:rsidP="004537A3">
            <w:pPr>
              <w:ind w:firstLine="0"/>
              <w:jc w:val="both"/>
              <w:rPr>
                <w:sz w:val="24"/>
                <w:lang w:bidi="ar-SA"/>
              </w:rPr>
            </w:pPr>
          </w:p>
        </w:tc>
        <w:tc>
          <w:tcPr>
            <w:tcW w:w="1021" w:type="dxa"/>
            <w:tcBorders>
              <w:top w:val="single" w:sz="6" w:space="0" w:color="auto"/>
              <w:left w:val="single" w:sz="6" w:space="0" w:color="auto"/>
              <w:bottom w:val="single" w:sz="6" w:space="0" w:color="auto"/>
              <w:right w:val="single" w:sz="6" w:space="0" w:color="auto"/>
            </w:tcBorders>
          </w:tcPr>
          <w:p w:rsidR="004537A3" w:rsidRPr="00CC307D" w:rsidRDefault="004537A3" w:rsidP="004537A3">
            <w:pPr>
              <w:ind w:firstLine="0"/>
              <w:jc w:val="both"/>
              <w:rPr>
                <w:sz w:val="24"/>
                <w:lang w:bidi="ar-SA"/>
              </w:rPr>
            </w:pPr>
            <w:r w:rsidRPr="00CC307D">
              <w:rPr>
                <w:sz w:val="24"/>
                <w:lang w:bidi="ar-SA"/>
              </w:rPr>
              <w:t>1914</w:t>
            </w:r>
          </w:p>
        </w:tc>
        <w:tc>
          <w:tcPr>
            <w:tcW w:w="1418" w:type="dxa"/>
            <w:tcBorders>
              <w:top w:val="single" w:sz="6" w:space="0" w:color="auto"/>
              <w:left w:val="single" w:sz="6" w:space="0" w:color="auto"/>
              <w:bottom w:val="single" w:sz="6" w:space="0" w:color="auto"/>
              <w:right w:val="single" w:sz="6" w:space="0" w:color="auto"/>
            </w:tcBorders>
          </w:tcPr>
          <w:p w:rsidR="004537A3" w:rsidRPr="00CC307D" w:rsidRDefault="004537A3" w:rsidP="004537A3">
            <w:pPr>
              <w:ind w:firstLine="0"/>
              <w:jc w:val="both"/>
              <w:rPr>
                <w:sz w:val="24"/>
                <w:lang w:bidi="ar-SA"/>
              </w:rPr>
            </w:pPr>
          </w:p>
        </w:tc>
        <w:tc>
          <w:tcPr>
            <w:tcW w:w="1418" w:type="dxa"/>
            <w:tcBorders>
              <w:top w:val="single" w:sz="6" w:space="0" w:color="auto"/>
              <w:left w:val="single" w:sz="6" w:space="0" w:color="auto"/>
              <w:bottom w:val="single" w:sz="6" w:space="0" w:color="auto"/>
              <w:right w:val="single" w:sz="6" w:space="0" w:color="auto"/>
            </w:tcBorders>
          </w:tcPr>
          <w:p w:rsidR="004537A3" w:rsidRPr="00CC307D" w:rsidRDefault="004537A3" w:rsidP="004537A3">
            <w:pPr>
              <w:ind w:firstLine="0"/>
              <w:jc w:val="both"/>
              <w:rPr>
                <w:sz w:val="24"/>
                <w:lang w:bidi="ar-SA"/>
              </w:rPr>
            </w:pPr>
            <w:r w:rsidRPr="00CC307D">
              <w:rPr>
                <w:sz w:val="24"/>
                <w:lang w:bidi="ar-SA"/>
              </w:rPr>
              <w:t>230.80</w:t>
            </w:r>
          </w:p>
        </w:tc>
      </w:tr>
      <w:tr w:rsidR="004537A3" w:rsidRPr="00B31BBF">
        <w:tblPrEx>
          <w:tblCellMar>
            <w:top w:w="0" w:type="dxa"/>
            <w:bottom w:w="0" w:type="dxa"/>
          </w:tblCellMar>
        </w:tblPrEx>
        <w:tc>
          <w:tcPr>
            <w:tcW w:w="1350" w:type="dxa"/>
            <w:tcBorders>
              <w:top w:val="single" w:sz="6" w:space="0" w:color="auto"/>
              <w:left w:val="single" w:sz="6" w:space="0" w:color="auto"/>
              <w:bottom w:val="single" w:sz="6" w:space="0" w:color="auto"/>
              <w:right w:val="single" w:sz="6" w:space="0" w:color="auto"/>
            </w:tcBorders>
          </w:tcPr>
          <w:p w:rsidR="004537A3" w:rsidRPr="00CC307D" w:rsidRDefault="004537A3" w:rsidP="004537A3">
            <w:pPr>
              <w:ind w:firstLine="0"/>
              <w:jc w:val="both"/>
              <w:rPr>
                <w:sz w:val="24"/>
                <w:lang w:bidi="ar-SA"/>
              </w:rPr>
            </w:pPr>
            <w:r w:rsidRPr="00CC307D">
              <w:rPr>
                <w:sz w:val="24"/>
                <w:lang w:bidi="ar-SA"/>
              </w:rPr>
              <w:t>1886</w:t>
            </w:r>
          </w:p>
        </w:tc>
        <w:tc>
          <w:tcPr>
            <w:tcW w:w="1999" w:type="dxa"/>
            <w:tcBorders>
              <w:top w:val="single" w:sz="6" w:space="0" w:color="auto"/>
              <w:left w:val="single" w:sz="6" w:space="0" w:color="auto"/>
              <w:bottom w:val="single" w:sz="6" w:space="0" w:color="auto"/>
              <w:right w:val="single" w:sz="6" w:space="0" w:color="auto"/>
            </w:tcBorders>
          </w:tcPr>
          <w:p w:rsidR="004537A3" w:rsidRPr="00CC307D" w:rsidRDefault="004537A3" w:rsidP="004537A3">
            <w:pPr>
              <w:ind w:firstLine="0"/>
              <w:jc w:val="both"/>
              <w:rPr>
                <w:sz w:val="24"/>
                <w:lang w:bidi="ar-SA"/>
              </w:rPr>
            </w:pPr>
            <w:r w:rsidRPr="00CC307D">
              <w:rPr>
                <w:sz w:val="24"/>
                <w:lang w:bidi="ar-SA"/>
              </w:rPr>
              <w:t>300</w:t>
            </w:r>
          </w:p>
        </w:tc>
        <w:tc>
          <w:tcPr>
            <w:tcW w:w="1418" w:type="dxa"/>
            <w:tcBorders>
              <w:top w:val="single" w:sz="6" w:space="0" w:color="auto"/>
              <w:left w:val="single" w:sz="6" w:space="0" w:color="auto"/>
              <w:bottom w:val="single" w:sz="6" w:space="0" w:color="auto"/>
              <w:right w:val="single" w:sz="6" w:space="0" w:color="auto"/>
            </w:tcBorders>
          </w:tcPr>
          <w:p w:rsidR="004537A3" w:rsidRPr="00CC307D" w:rsidRDefault="004537A3" w:rsidP="004537A3">
            <w:pPr>
              <w:ind w:firstLine="0"/>
              <w:jc w:val="both"/>
              <w:rPr>
                <w:sz w:val="24"/>
                <w:lang w:bidi="ar-SA"/>
              </w:rPr>
            </w:pPr>
            <w:r w:rsidRPr="00CC307D">
              <w:rPr>
                <w:sz w:val="24"/>
                <w:lang w:bidi="ar-SA"/>
              </w:rPr>
              <w:t>0</w:t>
            </w:r>
          </w:p>
        </w:tc>
        <w:tc>
          <w:tcPr>
            <w:tcW w:w="567" w:type="dxa"/>
            <w:tcBorders>
              <w:left w:val="single" w:sz="6" w:space="0" w:color="auto"/>
              <w:right w:val="single" w:sz="6" w:space="0" w:color="auto"/>
            </w:tcBorders>
          </w:tcPr>
          <w:p w:rsidR="004537A3" w:rsidRPr="00CC307D" w:rsidRDefault="004537A3" w:rsidP="004537A3">
            <w:pPr>
              <w:ind w:firstLine="0"/>
              <w:jc w:val="both"/>
              <w:rPr>
                <w:sz w:val="24"/>
                <w:lang w:bidi="ar-SA"/>
              </w:rPr>
            </w:pPr>
          </w:p>
        </w:tc>
        <w:tc>
          <w:tcPr>
            <w:tcW w:w="1021" w:type="dxa"/>
            <w:tcBorders>
              <w:top w:val="single" w:sz="6" w:space="0" w:color="auto"/>
              <w:left w:val="single" w:sz="6" w:space="0" w:color="auto"/>
              <w:bottom w:val="single" w:sz="6" w:space="0" w:color="auto"/>
              <w:right w:val="single" w:sz="6" w:space="0" w:color="auto"/>
            </w:tcBorders>
          </w:tcPr>
          <w:p w:rsidR="004537A3" w:rsidRPr="00CC307D" w:rsidRDefault="004537A3" w:rsidP="004537A3">
            <w:pPr>
              <w:ind w:firstLine="0"/>
              <w:jc w:val="both"/>
              <w:rPr>
                <w:sz w:val="24"/>
                <w:lang w:bidi="ar-SA"/>
              </w:rPr>
            </w:pPr>
            <w:r w:rsidRPr="00CC307D">
              <w:rPr>
                <w:sz w:val="24"/>
                <w:lang w:bidi="ar-SA"/>
              </w:rPr>
              <w:t>1915</w:t>
            </w:r>
          </w:p>
        </w:tc>
        <w:tc>
          <w:tcPr>
            <w:tcW w:w="1418" w:type="dxa"/>
            <w:tcBorders>
              <w:top w:val="single" w:sz="6" w:space="0" w:color="auto"/>
              <w:left w:val="single" w:sz="6" w:space="0" w:color="auto"/>
              <w:bottom w:val="single" w:sz="6" w:space="0" w:color="auto"/>
              <w:right w:val="single" w:sz="6" w:space="0" w:color="auto"/>
            </w:tcBorders>
          </w:tcPr>
          <w:p w:rsidR="004537A3" w:rsidRPr="00CC307D" w:rsidRDefault="004537A3" w:rsidP="004537A3">
            <w:pPr>
              <w:ind w:firstLine="0"/>
              <w:jc w:val="both"/>
              <w:rPr>
                <w:sz w:val="24"/>
                <w:lang w:bidi="ar-SA"/>
              </w:rPr>
            </w:pPr>
          </w:p>
        </w:tc>
        <w:tc>
          <w:tcPr>
            <w:tcW w:w="1418" w:type="dxa"/>
            <w:tcBorders>
              <w:top w:val="single" w:sz="6" w:space="0" w:color="auto"/>
              <w:left w:val="single" w:sz="6" w:space="0" w:color="auto"/>
              <w:bottom w:val="single" w:sz="6" w:space="0" w:color="auto"/>
              <w:right w:val="single" w:sz="6" w:space="0" w:color="auto"/>
            </w:tcBorders>
          </w:tcPr>
          <w:p w:rsidR="004537A3" w:rsidRPr="00CC307D" w:rsidRDefault="004537A3" w:rsidP="004537A3">
            <w:pPr>
              <w:ind w:firstLine="0"/>
              <w:jc w:val="both"/>
              <w:rPr>
                <w:sz w:val="24"/>
                <w:lang w:bidi="ar-SA"/>
              </w:rPr>
            </w:pPr>
            <w:r w:rsidRPr="00CC307D">
              <w:rPr>
                <w:sz w:val="24"/>
                <w:lang w:bidi="ar-SA"/>
              </w:rPr>
              <w:t>217.00</w:t>
            </w:r>
          </w:p>
        </w:tc>
      </w:tr>
      <w:tr w:rsidR="004537A3" w:rsidRPr="00B31BBF">
        <w:tblPrEx>
          <w:tblCellMar>
            <w:top w:w="0" w:type="dxa"/>
            <w:bottom w:w="0" w:type="dxa"/>
          </w:tblCellMar>
        </w:tblPrEx>
        <w:tc>
          <w:tcPr>
            <w:tcW w:w="1350" w:type="dxa"/>
            <w:tcBorders>
              <w:top w:val="single" w:sz="6" w:space="0" w:color="auto"/>
              <w:left w:val="single" w:sz="6" w:space="0" w:color="auto"/>
              <w:bottom w:val="single" w:sz="6" w:space="0" w:color="auto"/>
              <w:right w:val="single" w:sz="6" w:space="0" w:color="auto"/>
            </w:tcBorders>
          </w:tcPr>
          <w:p w:rsidR="004537A3" w:rsidRPr="00CC307D" w:rsidRDefault="004537A3" w:rsidP="004537A3">
            <w:pPr>
              <w:ind w:firstLine="0"/>
              <w:jc w:val="both"/>
              <w:rPr>
                <w:sz w:val="24"/>
                <w:lang w:bidi="ar-SA"/>
              </w:rPr>
            </w:pPr>
            <w:r w:rsidRPr="00CC307D">
              <w:rPr>
                <w:sz w:val="24"/>
                <w:lang w:bidi="ar-SA"/>
              </w:rPr>
              <w:t>1887</w:t>
            </w:r>
          </w:p>
        </w:tc>
        <w:tc>
          <w:tcPr>
            <w:tcW w:w="1999" w:type="dxa"/>
            <w:tcBorders>
              <w:top w:val="single" w:sz="6" w:space="0" w:color="auto"/>
              <w:left w:val="single" w:sz="6" w:space="0" w:color="auto"/>
              <w:bottom w:val="single" w:sz="6" w:space="0" w:color="auto"/>
              <w:right w:val="single" w:sz="6" w:space="0" w:color="auto"/>
            </w:tcBorders>
          </w:tcPr>
          <w:p w:rsidR="004537A3" w:rsidRPr="00CC307D" w:rsidRDefault="004537A3" w:rsidP="004537A3">
            <w:pPr>
              <w:ind w:firstLine="0"/>
              <w:jc w:val="both"/>
              <w:rPr>
                <w:sz w:val="24"/>
                <w:lang w:bidi="ar-SA"/>
              </w:rPr>
            </w:pPr>
            <w:r w:rsidRPr="00CC307D">
              <w:rPr>
                <w:sz w:val="24"/>
                <w:lang w:bidi="ar-SA"/>
              </w:rPr>
              <w:t>200</w:t>
            </w:r>
          </w:p>
        </w:tc>
        <w:tc>
          <w:tcPr>
            <w:tcW w:w="1418" w:type="dxa"/>
            <w:tcBorders>
              <w:top w:val="single" w:sz="6" w:space="0" w:color="auto"/>
              <w:left w:val="single" w:sz="6" w:space="0" w:color="auto"/>
              <w:bottom w:val="single" w:sz="6" w:space="0" w:color="auto"/>
              <w:right w:val="single" w:sz="6" w:space="0" w:color="auto"/>
            </w:tcBorders>
          </w:tcPr>
          <w:p w:rsidR="004537A3" w:rsidRPr="00CC307D" w:rsidRDefault="004537A3" w:rsidP="004537A3">
            <w:pPr>
              <w:ind w:firstLine="0"/>
              <w:jc w:val="both"/>
              <w:rPr>
                <w:sz w:val="24"/>
                <w:lang w:bidi="ar-SA"/>
              </w:rPr>
            </w:pPr>
            <w:r w:rsidRPr="00CC307D">
              <w:rPr>
                <w:sz w:val="24"/>
                <w:lang w:bidi="ar-SA"/>
              </w:rPr>
              <w:t>0</w:t>
            </w:r>
          </w:p>
        </w:tc>
        <w:tc>
          <w:tcPr>
            <w:tcW w:w="567" w:type="dxa"/>
            <w:tcBorders>
              <w:left w:val="single" w:sz="6" w:space="0" w:color="auto"/>
              <w:right w:val="single" w:sz="6" w:space="0" w:color="auto"/>
            </w:tcBorders>
          </w:tcPr>
          <w:p w:rsidR="004537A3" w:rsidRPr="00CC307D" w:rsidRDefault="004537A3" w:rsidP="004537A3">
            <w:pPr>
              <w:ind w:firstLine="0"/>
              <w:jc w:val="both"/>
              <w:rPr>
                <w:sz w:val="24"/>
                <w:lang w:bidi="ar-SA"/>
              </w:rPr>
            </w:pPr>
          </w:p>
        </w:tc>
        <w:tc>
          <w:tcPr>
            <w:tcW w:w="1021" w:type="dxa"/>
            <w:tcBorders>
              <w:top w:val="single" w:sz="6" w:space="0" w:color="auto"/>
              <w:left w:val="single" w:sz="6" w:space="0" w:color="auto"/>
              <w:bottom w:val="single" w:sz="6" w:space="0" w:color="auto"/>
              <w:right w:val="single" w:sz="6" w:space="0" w:color="auto"/>
            </w:tcBorders>
          </w:tcPr>
          <w:p w:rsidR="004537A3" w:rsidRPr="00CC307D" w:rsidRDefault="004537A3" w:rsidP="004537A3">
            <w:pPr>
              <w:ind w:firstLine="0"/>
              <w:jc w:val="both"/>
              <w:rPr>
                <w:sz w:val="24"/>
                <w:lang w:bidi="ar-SA"/>
              </w:rPr>
            </w:pPr>
            <w:r w:rsidRPr="00CC307D">
              <w:rPr>
                <w:sz w:val="24"/>
                <w:lang w:bidi="ar-SA"/>
              </w:rPr>
              <w:t>1916</w:t>
            </w:r>
          </w:p>
        </w:tc>
        <w:tc>
          <w:tcPr>
            <w:tcW w:w="1418" w:type="dxa"/>
            <w:tcBorders>
              <w:top w:val="single" w:sz="6" w:space="0" w:color="auto"/>
              <w:left w:val="single" w:sz="6" w:space="0" w:color="auto"/>
              <w:bottom w:val="single" w:sz="6" w:space="0" w:color="auto"/>
              <w:right w:val="single" w:sz="6" w:space="0" w:color="auto"/>
            </w:tcBorders>
          </w:tcPr>
          <w:p w:rsidR="004537A3" w:rsidRPr="00CC307D" w:rsidRDefault="004537A3" w:rsidP="004537A3">
            <w:pPr>
              <w:ind w:firstLine="0"/>
              <w:jc w:val="both"/>
              <w:rPr>
                <w:sz w:val="24"/>
                <w:lang w:bidi="ar-SA"/>
              </w:rPr>
            </w:pPr>
          </w:p>
        </w:tc>
        <w:tc>
          <w:tcPr>
            <w:tcW w:w="1418" w:type="dxa"/>
            <w:tcBorders>
              <w:top w:val="single" w:sz="6" w:space="0" w:color="auto"/>
              <w:left w:val="single" w:sz="6" w:space="0" w:color="auto"/>
              <w:bottom w:val="single" w:sz="6" w:space="0" w:color="auto"/>
              <w:right w:val="single" w:sz="6" w:space="0" w:color="auto"/>
            </w:tcBorders>
          </w:tcPr>
          <w:p w:rsidR="004537A3" w:rsidRPr="00CC307D" w:rsidRDefault="004537A3" w:rsidP="004537A3">
            <w:pPr>
              <w:ind w:firstLine="0"/>
              <w:jc w:val="both"/>
              <w:rPr>
                <w:sz w:val="24"/>
                <w:lang w:bidi="ar-SA"/>
              </w:rPr>
            </w:pPr>
            <w:r w:rsidRPr="00CC307D">
              <w:rPr>
                <w:sz w:val="24"/>
                <w:lang w:bidi="ar-SA"/>
              </w:rPr>
              <w:t>220.00</w:t>
            </w:r>
          </w:p>
        </w:tc>
      </w:tr>
      <w:tr w:rsidR="004537A3" w:rsidRPr="00B31BBF">
        <w:tblPrEx>
          <w:tblCellMar>
            <w:top w:w="0" w:type="dxa"/>
            <w:bottom w:w="0" w:type="dxa"/>
          </w:tblCellMar>
        </w:tblPrEx>
        <w:tc>
          <w:tcPr>
            <w:tcW w:w="1350" w:type="dxa"/>
            <w:tcBorders>
              <w:top w:val="single" w:sz="6" w:space="0" w:color="auto"/>
              <w:left w:val="single" w:sz="6" w:space="0" w:color="auto"/>
              <w:bottom w:val="single" w:sz="6" w:space="0" w:color="auto"/>
              <w:right w:val="single" w:sz="6" w:space="0" w:color="auto"/>
            </w:tcBorders>
          </w:tcPr>
          <w:p w:rsidR="004537A3" w:rsidRPr="00CC307D" w:rsidRDefault="004537A3" w:rsidP="004537A3">
            <w:pPr>
              <w:ind w:firstLine="0"/>
              <w:jc w:val="both"/>
              <w:rPr>
                <w:sz w:val="24"/>
                <w:lang w:bidi="ar-SA"/>
              </w:rPr>
            </w:pPr>
            <w:r w:rsidRPr="00CC307D">
              <w:rPr>
                <w:sz w:val="24"/>
                <w:lang w:bidi="ar-SA"/>
              </w:rPr>
              <w:t>1888</w:t>
            </w:r>
          </w:p>
        </w:tc>
        <w:tc>
          <w:tcPr>
            <w:tcW w:w="1999" w:type="dxa"/>
            <w:tcBorders>
              <w:top w:val="single" w:sz="6" w:space="0" w:color="auto"/>
              <w:left w:val="single" w:sz="6" w:space="0" w:color="auto"/>
              <w:bottom w:val="single" w:sz="6" w:space="0" w:color="auto"/>
              <w:right w:val="single" w:sz="6" w:space="0" w:color="auto"/>
            </w:tcBorders>
          </w:tcPr>
          <w:p w:rsidR="004537A3" w:rsidRPr="00CC307D" w:rsidRDefault="004537A3" w:rsidP="004537A3">
            <w:pPr>
              <w:ind w:firstLine="0"/>
              <w:jc w:val="both"/>
              <w:rPr>
                <w:sz w:val="24"/>
                <w:lang w:bidi="ar-SA"/>
              </w:rPr>
            </w:pPr>
            <w:r w:rsidRPr="00CC307D">
              <w:rPr>
                <w:sz w:val="24"/>
                <w:lang w:bidi="ar-SA"/>
              </w:rPr>
              <w:t>141</w:t>
            </w:r>
          </w:p>
        </w:tc>
        <w:tc>
          <w:tcPr>
            <w:tcW w:w="1418" w:type="dxa"/>
            <w:tcBorders>
              <w:top w:val="single" w:sz="6" w:space="0" w:color="auto"/>
              <w:left w:val="single" w:sz="6" w:space="0" w:color="auto"/>
              <w:bottom w:val="single" w:sz="6" w:space="0" w:color="auto"/>
              <w:right w:val="single" w:sz="6" w:space="0" w:color="auto"/>
            </w:tcBorders>
          </w:tcPr>
          <w:p w:rsidR="004537A3" w:rsidRPr="00CC307D" w:rsidRDefault="004537A3" w:rsidP="004537A3">
            <w:pPr>
              <w:ind w:firstLine="0"/>
              <w:jc w:val="both"/>
              <w:rPr>
                <w:sz w:val="24"/>
                <w:lang w:bidi="ar-SA"/>
              </w:rPr>
            </w:pPr>
            <w:r w:rsidRPr="00CC307D">
              <w:rPr>
                <w:sz w:val="24"/>
                <w:lang w:bidi="ar-SA"/>
              </w:rPr>
              <w:t>200</w:t>
            </w:r>
          </w:p>
        </w:tc>
        <w:tc>
          <w:tcPr>
            <w:tcW w:w="567" w:type="dxa"/>
            <w:tcBorders>
              <w:left w:val="single" w:sz="6" w:space="0" w:color="auto"/>
              <w:right w:val="single" w:sz="6" w:space="0" w:color="auto"/>
            </w:tcBorders>
          </w:tcPr>
          <w:p w:rsidR="004537A3" w:rsidRPr="00CC307D" w:rsidRDefault="004537A3" w:rsidP="004537A3">
            <w:pPr>
              <w:ind w:firstLine="0"/>
              <w:jc w:val="both"/>
              <w:rPr>
                <w:sz w:val="24"/>
                <w:lang w:bidi="ar-SA"/>
              </w:rPr>
            </w:pPr>
          </w:p>
        </w:tc>
        <w:tc>
          <w:tcPr>
            <w:tcW w:w="1021" w:type="dxa"/>
            <w:tcBorders>
              <w:top w:val="single" w:sz="6" w:space="0" w:color="auto"/>
              <w:left w:val="single" w:sz="6" w:space="0" w:color="auto"/>
              <w:bottom w:val="single" w:sz="6" w:space="0" w:color="auto"/>
              <w:right w:val="single" w:sz="6" w:space="0" w:color="auto"/>
            </w:tcBorders>
          </w:tcPr>
          <w:p w:rsidR="004537A3" w:rsidRPr="00CC307D" w:rsidRDefault="004537A3" w:rsidP="004537A3">
            <w:pPr>
              <w:ind w:firstLine="0"/>
              <w:jc w:val="both"/>
              <w:rPr>
                <w:sz w:val="24"/>
                <w:lang w:bidi="ar-SA"/>
              </w:rPr>
            </w:pPr>
            <w:r w:rsidRPr="00CC307D">
              <w:rPr>
                <w:sz w:val="24"/>
                <w:lang w:bidi="ar-SA"/>
              </w:rPr>
              <w:t>1917</w:t>
            </w:r>
          </w:p>
        </w:tc>
        <w:tc>
          <w:tcPr>
            <w:tcW w:w="1418" w:type="dxa"/>
            <w:tcBorders>
              <w:top w:val="single" w:sz="6" w:space="0" w:color="auto"/>
              <w:left w:val="single" w:sz="6" w:space="0" w:color="auto"/>
              <w:bottom w:val="single" w:sz="6" w:space="0" w:color="auto"/>
              <w:right w:val="single" w:sz="6" w:space="0" w:color="auto"/>
            </w:tcBorders>
          </w:tcPr>
          <w:p w:rsidR="004537A3" w:rsidRPr="00CC307D" w:rsidRDefault="004537A3" w:rsidP="004537A3">
            <w:pPr>
              <w:ind w:firstLine="0"/>
              <w:jc w:val="both"/>
              <w:rPr>
                <w:sz w:val="24"/>
                <w:lang w:bidi="ar-SA"/>
              </w:rPr>
            </w:pPr>
          </w:p>
        </w:tc>
        <w:tc>
          <w:tcPr>
            <w:tcW w:w="1418" w:type="dxa"/>
            <w:tcBorders>
              <w:top w:val="single" w:sz="6" w:space="0" w:color="auto"/>
              <w:left w:val="single" w:sz="6" w:space="0" w:color="auto"/>
              <w:bottom w:val="single" w:sz="6" w:space="0" w:color="auto"/>
              <w:right w:val="single" w:sz="6" w:space="0" w:color="auto"/>
            </w:tcBorders>
          </w:tcPr>
          <w:p w:rsidR="004537A3" w:rsidRPr="00CC307D" w:rsidRDefault="004537A3" w:rsidP="004537A3">
            <w:pPr>
              <w:ind w:firstLine="0"/>
              <w:jc w:val="both"/>
              <w:rPr>
                <w:sz w:val="24"/>
                <w:lang w:bidi="ar-SA"/>
              </w:rPr>
            </w:pPr>
            <w:r w:rsidRPr="00CC307D">
              <w:rPr>
                <w:sz w:val="24"/>
                <w:lang w:bidi="ar-SA"/>
              </w:rPr>
              <w:t>235.00</w:t>
            </w:r>
          </w:p>
        </w:tc>
      </w:tr>
      <w:tr w:rsidR="004537A3" w:rsidRPr="00B31BBF">
        <w:tblPrEx>
          <w:tblCellMar>
            <w:top w:w="0" w:type="dxa"/>
            <w:bottom w:w="0" w:type="dxa"/>
          </w:tblCellMar>
        </w:tblPrEx>
        <w:tc>
          <w:tcPr>
            <w:tcW w:w="1350" w:type="dxa"/>
            <w:tcBorders>
              <w:top w:val="single" w:sz="6" w:space="0" w:color="auto"/>
              <w:left w:val="single" w:sz="6" w:space="0" w:color="auto"/>
              <w:bottom w:val="single" w:sz="6" w:space="0" w:color="auto"/>
              <w:right w:val="single" w:sz="6" w:space="0" w:color="auto"/>
            </w:tcBorders>
          </w:tcPr>
          <w:p w:rsidR="004537A3" w:rsidRPr="00CC307D" w:rsidRDefault="004537A3" w:rsidP="004537A3">
            <w:pPr>
              <w:ind w:firstLine="0"/>
              <w:jc w:val="both"/>
              <w:rPr>
                <w:sz w:val="24"/>
                <w:lang w:bidi="ar-SA"/>
              </w:rPr>
            </w:pPr>
            <w:r w:rsidRPr="00CC307D">
              <w:rPr>
                <w:sz w:val="24"/>
                <w:lang w:bidi="ar-SA"/>
              </w:rPr>
              <w:t>1889</w:t>
            </w:r>
          </w:p>
        </w:tc>
        <w:tc>
          <w:tcPr>
            <w:tcW w:w="1999" w:type="dxa"/>
            <w:tcBorders>
              <w:top w:val="single" w:sz="6" w:space="0" w:color="auto"/>
              <w:left w:val="single" w:sz="6" w:space="0" w:color="auto"/>
              <w:bottom w:val="single" w:sz="6" w:space="0" w:color="auto"/>
              <w:right w:val="single" w:sz="6" w:space="0" w:color="auto"/>
            </w:tcBorders>
          </w:tcPr>
          <w:p w:rsidR="004537A3" w:rsidRPr="00CC307D" w:rsidRDefault="004537A3" w:rsidP="004537A3">
            <w:pPr>
              <w:ind w:firstLine="0"/>
              <w:jc w:val="both"/>
              <w:rPr>
                <w:sz w:val="24"/>
                <w:lang w:bidi="ar-SA"/>
              </w:rPr>
            </w:pPr>
            <w:r w:rsidRPr="00CC307D">
              <w:rPr>
                <w:sz w:val="24"/>
                <w:lang w:bidi="ar-SA"/>
              </w:rPr>
              <w:t>350</w:t>
            </w:r>
          </w:p>
        </w:tc>
        <w:tc>
          <w:tcPr>
            <w:tcW w:w="1418" w:type="dxa"/>
            <w:tcBorders>
              <w:top w:val="single" w:sz="6" w:space="0" w:color="auto"/>
              <w:left w:val="single" w:sz="6" w:space="0" w:color="auto"/>
              <w:bottom w:val="single" w:sz="6" w:space="0" w:color="auto"/>
              <w:right w:val="single" w:sz="6" w:space="0" w:color="auto"/>
            </w:tcBorders>
          </w:tcPr>
          <w:p w:rsidR="004537A3" w:rsidRPr="00CC307D" w:rsidRDefault="004537A3" w:rsidP="004537A3">
            <w:pPr>
              <w:ind w:firstLine="0"/>
              <w:jc w:val="both"/>
              <w:rPr>
                <w:sz w:val="24"/>
                <w:lang w:bidi="ar-SA"/>
              </w:rPr>
            </w:pPr>
            <w:r w:rsidRPr="00CC307D">
              <w:rPr>
                <w:sz w:val="24"/>
                <w:lang w:bidi="ar-SA"/>
              </w:rPr>
              <w:t>200</w:t>
            </w:r>
          </w:p>
        </w:tc>
        <w:tc>
          <w:tcPr>
            <w:tcW w:w="567" w:type="dxa"/>
            <w:tcBorders>
              <w:left w:val="single" w:sz="6" w:space="0" w:color="auto"/>
              <w:right w:val="single" w:sz="6" w:space="0" w:color="auto"/>
            </w:tcBorders>
          </w:tcPr>
          <w:p w:rsidR="004537A3" w:rsidRPr="00CC307D" w:rsidRDefault="004537A3" w:rsidP="004537A3">
            <w:pPr>
              <w:ind w:firstLine="0"/>
              <w:jc w:val="both"/>
              <w:rPr>
                <w:sz w:val="24"/>
                <w:lang w:bidi="ar-SA"/>
              </w:rPr>
            </w:pPr>
          </w:p>
        </w:tc>
        <w:tc>
          <w:tcPr>
            <w:tcW w:w="1021" w:type="dxa"/>
            <w:tcBorders>
              <w:top w:val="single" w:sz="6" w:space="0" w:color="auto"/>
              <w:left w:val="single" w:sz="6" w:space="0" w:color="auto"/>
              <w:bottom w:val="single" w:sz="6" w:space="0" w:color="auto"/>
              <w:right w:val="single" w:sz="6" w:space="0" w:color="auto"/>
            </w:tcBorders>
          </w:tcPr>
          <w:p w:rsidR="004537A3" w:rsidRPr="00CC307D" w:rsidRDefault="004537A3" w:rsidP="004537A3">
            <w:pPr>
              <w:ind w:firstLine="0"/>
              <w:jc w:val="both"/>
              <w:rPr>
                <w:sz w:val="24"/>
                <w:lang w:bidi="ar-SA"/>
              </w:rPr>
            </w:pPr>
            <w:r w:rsidRPr="00CC307D">
              <w:rPr>
                <w:sz w:val="24"/>
                <w:lang w:bidi="ar-SA"/>
              </w:rPr>
              <w:t>1918</w:t>
            </w:r>
          </w:p>
        </w:tc>
        <w:tc>
          <w:tcPr>
            <w:tcW w:w="1418" w:type="dxa"/>
            <w:tcBorders>
              <w:top w:val="single" w:sz="6" w:space="0" w:color="auto"/>
              <w:left w:val="single" w:sz="6" w:space="0" w:color="auto"/>
              <w:bottom w:val="single" w:sz="6" w:space="0" w:color="auto"/>
              <w:right w:val="single" w:sz="6" w:space="0" w:color="auto"/>
            </w:tcBorders>
          </w:tcPr>
          <w:p w:rsidR="004537A3" w:rsidRPr="00CC307D" w:rsidRDefault="004537A3" w:rsidP="004537A3">
            <w:pPr>
              <w:ind w:firstLine="0"/>
              <w:jc w:val="both"/>
              <w:rPr>
                <w:sz w:val="24"/>
                <w:lang w:bidi="ar-SA"/>
              </w:rPr>
            </w:pPr>
          </w:p>
        </w:tc>
        <w:tc>
          <w:tcPr>
            <w:tcW w:w="1418" w:type="dxa"/>
            <w:tcBorders>
              <w:top w:val="single" w:sz="6" w:space="0" w:color="auto"/>
              <w:left w:val="single" w:sz="6" w:space="0" w:color="auto"/>
              <w:bottom w:val="single" w:sz="6" w:space="0" w:color="auto"/>
              <w:right w:val="single" w:sz="6" w:space="0" w:color="auto"/>
            </w:tcBorders>
          </w:tcPr>
          <w:p w:rsidR="004537A3" w:rsidRPr="00CC307D" w:rsidRDefault="004537A3" w:rsidP="004537A3">
            <w:pPr>
              <w:ind w:firstLine="0"/>
              <w:jc w:val="both"/>
              <w:rPr>
                <w:sz w:val="24"/>
                <w:lang w:bidi="ar-SA"/>
              </w:rPr>
            </w:pPr>
            <w:r w:rsidRPr="00CC307D">
              <w:rPr>
                <w:sz w:val="24"/>
                <w:lang w:bidi="ar-SA"/>
              </w:rPr>
              <w:t>235.00</w:t>
            </w:r>
          </w:p>
        </w:tc>
      </w:tr>
      <w:tr w:rsidR="004537A3" w:rsidRPr="00B31BBF">
        <w:tblPrEx>
          <w:tblCellMar>
            <w:top w:w="0" w:type="dxa"/>
            <w:bottom w:w="0" w:type="dxa"/>
          </w:tblCellMar>
        </w:tblPrEx>
        <w:tc>
          <w:tcPr>
            <w:tcW w:w="1350" w:type="dxa"/>
            <w:tcBorders>
              <w:top w:val="single" w:sz="6" w:space="0" w:color="auto"/>
              <w:left w:val="single" w:sz="6" w:space="0" w:color="auto"/>
              <w:bottom w:val="single" w:sz="6" w:space="0" w:color="auto"/>
              <w:right w:val="single" w:sz="6" w:space="0" w:color="auto"/>
            </w:tcBorders>
          </w:tcPr>
          <w:p w:rsidR="004537A3" w:rsidRPr="00CC307D" w:rsidRDefault="004537A3" w:rsidP="004537A3">
            <w:pPr>
              <w:ind w:firstLine="0"/>
              <w:jc w:val="both"/>
              <w:rPr>
                <w:sz w:val="24"/>
                <w:lang w:bidi="ar-SA"/>
              </w:rPr>
            </w:pPr>
            <w:r w:rsidRPr="00CC307D">
              <w:rPr>
                <w:sz w:val="24"/>
                <w:lang w:bidi="ar-SA"/>
              </w:rPr>
              <w:t>1890</w:t>
            </w:r>
          </w:p>
        </w:tc>
        <w:tc>
          <w:tcPr>
            <w:tcW w:w="1999" w:type="dxa"/>
            <w:tcBorders>
              <w:top w:val="single" w:sz="6" w:space="0" w:color="auto"/>
              <w:left w:val="single" w:sz="6" w:space="0" w:color="auto"/>
              <w:bottom w:val="single" w:sz="6" w:space="0" w:color="auto"/>
              <w:right w:val="single" w:sz="6" w:space="0" w:color="auto"/>
            </w:tcBorders>
          </w:tcPr>
          <w:p w:rsidR="004537A3" w:rsidRPr="00CC307D" w:rsidRDefault="004537A3" w:rsidP="004537A3">
            <w:pPr>
              <w:ind w:firstLine="0"/>
              <w:jc w:val="both"/>
              <w:rPr>
                <w:sz w:val="24"/>
                <w:lang w:bidi="ar-SA"/>
              </w:rPr>
            </w:pPr>
            <w:r w:rsidRPr="00CC307D">
              <w:rPr>
                <w:sz w:val="24"/>
                <w:lang w:bidi="ar-SA"/>
              </w:rPr>
              <w:t>0</w:t>
            </w:r>
          </w:p>
        </w:tc>
        <w:tc>
          <w:tcPr>
            <w:tcW w:w="1418" w:type="dxa"/>
            <w:tcBorders>
              <w:top w:val="single" w:sz="6" w:space="0" w:color="auto"/>
              <w:left w:val="single" w:sz="6" w:space="0" w:color="auto"/>
              <w:bottom w:val="single" w:sz="6" w:space="0" w:color="auto"/>
              <w:right w:val="single" w:sz="6" w:space="0" w:color="auto"/>
            </w:tcBorders>
          </w:tcPr>
          <w:p w:rsidR="004537A3" w:rsidRPr="00CC307D" w:rsidRDefault="004537A3" w:rsidP="004537A3">
            <w:pPr>
              <w:ind w:firstLine="0"/>
              <w:jc w:val="both"/>
              <w:rPr>
                <w:sz w:val="24"/>
                <w:lang w:bidi="ar-SA"/>
              </w:rPr>
            </w:pPr>
            <w:r w:rsidRPr="00CC307D">
              <w:rPr>
                <w:sz w:val="24"/>
                <w:lang w:bidi="ar-SA"/>
              </w:rPr>
              <w:t>200</w:t>
            </w:r>
          </w:p>
        </w:tc>
        <w:tc>
          <w:tcPr>
            <w:tcW w:w="567" w:type="dxa"/>
            <w:tcBorders>
              <w:left w:val="single" w:sz="6" w:space="0" w:color="auto"/>
              <w:right w:val="single" w:sz="6" w:space="0" w:color="auto"/>
            </w:tcBorders>
          </w:tcPr>
          <w:p w:rsidR="004537A3" w:rsidRPr="00CC307D" w:rsidRDefault="004537A3" w:rsidP="004537A3">
            <w:pPr>
              <w:ind w:firstLine="0"/>
              <w:jc w:val="both"/>
              <w:rPr>
                <w:sz w:val="24"/>
                <w:lang w:bidi="ar-SA"/>
              </w:rPr>
            </w:pPr>
          </w:p>
        </w:tc>
        <w:tc>
          <w:tcPr>
            <w:tcW w:w="1021" w:type="dxa"/>
            <w:tcBorders>
              <w:top w:val="single" w:sz="6" w:space="0" w:color="auto"/>
              <w:left w:val="single" w:sz="6" w:space="0" w:color="auto"/>
              <w:bottom w:val="single" w:sz="6" w:space="0" w:color="auto"/>
              <w:right w:val="single" w:sz="6" w:space="0" w:color="auto"/>
            </w:tcBorders>
          </w:tcPr>
          <w:p w:rsidR="004537A3" w:rsidRPr="00CC307D" w:rsidRDefault="004537A3" w:rsidP="004537A3">
            <w:pPr>
              <w:ind w:firstLine="0"/>
              <w:jc w:val="both"/>
              <w:rPr>
                <w:sz w:val="24"/>
                <w:lang w:bidi="ar-SA"/>
              </w:rPr>
            </w:pPr>
            <w:r w:rsidRPr="00CC307D">
              <w:rPr>
                <w:sz w:val="24"/>
                <w:lang w:bidi="ar-SA"/>
              </w:rPr>
              <w:t>1919</w:t>
            </w:r>
          </w:p>
        </w:tc>
        <w:tc>
          <w:tcPr>
            <w:tcW w:w="1418" w:type="dxa"/>
            <w:tcBorders>
              <w:top w:val="single" w:sz="6" w:space="0" w:color="auto"/>
              <w:left w:val="single" w:sz="6" w:space="0" w:color="auto"/>
              <w:bottom w:val="single" w:sz="6" w:space="0" w:color="auto"/>
              <w:right w:val="single" w:sz="6" w:space="0" w:color="auto"/>
            </w:tcBorders>
          </w:tcPr>
          <w:p w:rsidR="004537A3" w:rsidRPr="00CC307D" w:rsidRDefault="004537A3" w:rsidP="004537A3">
            <w:pPr>
              <w:ind w:firstLine="0"/>
              <w:jc w:val="both"/>
              <w:rPr>
                <w:sz w:val="24"/>
                <w:lang w:bidi="ar-SA"/>
              </w:rPr>
            </w:pPr>
          </w:p>
        </w:tc>
        <w:tc>
          <w:tcPr>
            <w:tcW w:w="1418" w:type="dxa"/>
            <w:tcBorders>
              <w:top w:val="single" w:sz="6" w:space="0" w:color="auto"/>
              <w:left w:val="single" w:sz="6" w:space="0" w:color="auto"/>
              <w:bottom w:val="single" w:sz="6" w:space="0" w:color="auto"/>
              <w:right w:val="single" w:sz="6" w:space="0" w:color="auto"/>
            </w:tcBorders>
          </w:tcPr>
          <w:p w:rsidR="004537A3" w:rsidRPr="00CC307D" w:rsidRDefault="004537A3" w:rsidP="004537A3">
            <w:pPr>
              <w:ind w:firstLine="0"/>
              <w:jc w:val="both"/>
              <w:rPr>
                <w:sz w:val="24"/>
                <w:lang w:bidi="ar-SA"/>
              </w:rPr>
            </w:pPr>
            <w:r w:rsidRPr="00CC307D">
              <w:rPr>
                <w:sz w:val="24"/>
                <w:lang w:bidi="ar-SA"/>
              </w:rPr>
              <w:t>375.99</w:t>
            </w:r>
          </w:p>
        </w:tc>
      </w:tr>
    </w:tbl>
    <w:p w:rsidR="004537A3" w:rsidRPr="00B31BBF" w:rsidRDefault="004537A3" w:rsidP="004537A3">
      <w:pPr>
        <w:spacing w:before="120" w:after="120"/>
        <w:jc w:val="both"/>
      </w:pPr>
    </w:p>
    <w:p w:rsidR="004537A3" w:rsidRPr="00B31BBF" w:rsidRDefault="004537A3" w:rsidP="004537A3">
      <w:pPr>
        <w:pStyle w:val="p"/>
      </w:pPr>
      <w:r w:rsidRPr="00B31BBF">
        <w:br w:type="page"/>
      </w:r>
      <w:r>
        <w:t>[xxxiv]</w:t>
      </w:r>
    </w:p>
    <w:p w:rsidR="004537A3" w:rsidRPr="00E07116" w:rsidRDefault="004537A3" w:rsidP="004537A3">
      <w:pPr>
        <w:jc w:val="both"/>
      </w:pPr>
    </w:p>
    <w:p w:rsidR="004537A3" w:rsidRDefault="004537A3" w:rsidP="004537A3">
      <w:pPr>
        <w:jc w:val="both"/>
      </w:pPr>
    </w:p>
    <w:p w:rsidR="004537A3" w:rsidRDefault="004537A3" w:rsidP="004537A3">
      <w:pPr>
        <w:jc w:val="both"/>
      </w:pPr>
    </w:p>
    <w:p w:rsidR="004537A3" w:rsidRPr="00E07116" w:rsidRDefault="004537A3" w:rsidP="004537A3">
      <w:pPr>
        <w:jc w:val="both"/>
      </w:pPr>
    </w:p>
    <w:p w:rsidR="004537A3" w:rsidRPr="008D18FA" w:rsidRDefault="004537A3" w:rsidP="004537A3">
      <w:pPr>
        <w:spacing w:after="120"/>
        <w:ind w:firstLine="0"/>
        <w:jc w:val="center"/>
        <w:rPr>
          <w:sz w:val="24"/>
        </w:rPr>
      </w:pPr>
      <w:bookmarkStart w:id="58" w:name="Reserve_Viger_annexes_7"/>
      <w:r w:rsidRPr="00AC2028">
        <w:rPr>
          <w:b/>
          <w:sz w:val="24"/>
        </w:rPr>
        <w:t>La réserve malé</w:t>
      </w:r>
      <w:r>
        <w:rPr>
          <w:b/>
          <w:sz w:val="24"/>
        </w:rPr>
        <w:t>cite de Viger, un projet-pilote</w:t>
      </w:r>
      <w:r>
        <w:rPr>
          <w:b/>
          <w:sz w:val="24"/>
        </w:rPr>
        <w:br/>
      </w:r>
      <w:r w:rsidRPr="00AC2028">
        <w:rPr>
          <w:b/>
          <w:sz w:val="24"/>
        </w:rPr>
        <w:t xml:space="preserve">du </w:t>
      </w:r>
      <w:r>
        <w:rPr>
          <w:b/>
          <w:sz w:val="24"/>
        </w:rPr>
        <w:t>« </w:t>
      </w:r>
      <w:r w:rsidRPr="00AC2028">
        <w:rPr>
          <w:b/>
          <w:sz w:val="24"/>
        </w:rPr>
        <w:t>programme de civilis</w:t>
      </w:r>
      <w:r w:rsidRPr="00AC2028">
        <w:rPr>
          <w:b/>
          <w:sz w:val="24"/>
        </w:rPr>
        <w:t>a</w:t>
      </w:r>
      <w:r w:rsidRPr="00AC2028">
        <w:rPr>
          <w:b/>
          <w:sz w:val="24"/>
        </w:rPr>
        <w:t>tion</w:t>
      </w:r>
      <w:r>
        <w:rPr>
          <w:b/>
          <w:sz w:val="24"/>
        </w:rPr>
        <w:t> »</w:t>
      </w:r>
      <w:r w:rsidRPr="00AC2028">
        <w:rPr>
          <w:b/>
          <w:sz w:val="24"/>
        </w:rPr>
        <w:t xml:space="preserve"> du gouvernement canadien.</w:t>
      </w:r>
    </w:p>
    <w:p w:rsidR="004537A3" w:rsidRPr="00384B20" w:rsidRDefault="004537A3" w:rsidP="004537A3">
      <w:pPr>
        <w:pStyle w:val="Titreniveau1"/>
      </w:pPr>
      <w:r>
        <w:t>Annexe 7</w:t>
      </w:r>
    </w:p>
    <w:bookmarkEnd w:id="58"/>
    <w:p w:rsidR="004537A3" w:rsidRPr="00E07116" w:rsidRDefault="004537A3" w:rsidP="004537A3">
      <w:pPr>
        <w:pStyle w:val="Titreniveau2bis"/>
      </w:pPr>
      <w:r w:rsidRPr="00BE414C">
        <w:t>Tableau et graphique du revenu des Malécites</w:t>
      </w:r>
      <w:r>
        <w:br/>
      </w:r>
      <w:r w:rsidRPr="00BE414C">
        <w:t>provenant de la vente d’artisanat, de la chasse</w:t>
      </w:r>
      <w:r>
        <w:br/>
      </w:r>
      <w:r w:rsidRPr="00BE414C">
        <w:t>et de la pêche de 1888 à 1919.</w:t>
      </w:r>
    </w:p>
    <w:p w:rsidR="004537A3" w:rsidRDefault="004537A3" w:rsidP="004537A3">
      <w:pPr>
        <w:jc w:val="both"/>
        <w:rPr>
          <w:szCs w:val="36"/>
        </w:rPr>
      </w:pPr>
    </w:p>
    <w:p w:rsidR="004537A3" w:rsidRDefault="004537A3" w:rsidP="004537A3">
      <w:pPr>
        <w:jc w:val="both"/>
        <w:rPr>
          <w:szCs w:val="36"/>
        </w:rPr>
      </w:pPr>
    </w:p>
    <w:p w:rsidR="004537A3" w:rsidRDefault="004537A3" w:rsidP="004537A3">
      <w:pPr>
        <w:jc w:val="both"/>
        <w:rPr>
          <w:szCs w:val="36"/>
        </w:rPr>
      </w:pPr>
    </w:p>
    <w:p w:rsidR="004537A3" w:rsidRDefault="004537A3" w:rsidP="004537A3">
      <w:pPr>
        <w:jc w:val="both"/>
        <w:rPr>
          <w:szCs w:val="36"/>
        </w:rPr>
      </w:pPr>
    </w:p>
    <w:p w:rsidR="004537A3" w:rsidRDefault="004537A3" w:rsidP="004537A3">
      <w:pPr>
        <w:jc w:val="both"/>
        <w:rPr>
          <w:szCs w:val="36"/>
        </w:rPr>
      </w:pPr>
    </w:p>
    <w:p w:rsidR="004537A3" w:rsidRDefault="004537A3" w:rsidP="004537A3">
      <w:pPr>
        <w:jc w:val="both"/>
        <w:rPr>
          <w:szCs w:val="36"/>
        </w:rPr>
      </w:pPr>
    </w:p>
    <w:p w:rsidR="004537A3" w:rsidRDefault="004537A3" w:rsidP="004537A3">
      <w:pPr>
        <w:jc w:val="both"/>
        <w:rPr>
          <w:szCs w:val="36"/>
        </w:rPr>
      </w:pPr>
    </w:p>
    <w:p w:rsidR="004537A3" w:rsidRPr="00E07116" w:rsidRDefault="004537A3" w:rsidP="004537A3">
      <w:pPr>
        <w:jc w:val="both"/>
        <w:rPr>
          <w:szCs w:val="36"/>
        </w:rPr>
      </w:pPr>
    </w:p>
    <w:p w:rsidR="004537A3" w:rsidRPr="00E07116" w:rsidRDefault="004537A3" w:rsidP="004537A3">
      <w:pPr>
        <w:jc w:val="both"/>
      </w:pPr>
    </w:p>
    <w:p w:rsidR="004537A3" w:rsidRDefault="004537A3" w:rsidP="004537A3">
      <w:pPr>
        <w:ind w:right="90" w:firstLine="0"/>
        <w:jc w:val="both"/>
        <w:rPr>
          <w:sz w:val="20"/>
        </w:rPr>
      </w:pPr>
      <w:hyperlink w:anchor="tdm" w:history="1">
        <w:r w:rsidRPr="00384B20">
          <w:rPr>
            <w:rStyle w:val="Lienhypertexte"/>
            <w:sz w:val="20"/>
          </w:rPr>
          <w:t>Retour à la table des matières</w:t>
        </w:r>
      </w:hyperlink>
    </w:p>
    <w:p w:rsidR="004537A3" w:rsidRPr="00B31BBF" w:rsidRDefault="004537A3" w:rsidP="004537A3">
      <w:pPr>
        <w:spacing w:before="120" w:after="120"/>
        <w:jc w:val="both"/>
      </w:pPr>
    </w:p>
    <w:p w:rsidR="004537A3" w:rsidRPr="00B31BBF" w:rsidRDefault="004537A3" w:rsidP="004537A3">
      <w:pPr>
        <w:spacing w:before="120" w:after="120"/>
        <w:jc w:val="both"/>
      </w:pPr>
    </w:p>
    <w:p w:rsidR="004537A3" w:rsidRDefault="004537A3" w:rsidP="004537A3">
      <w:pPr>
        <w:pStyle w:val="p"/>
      </w:pPr>
      <w:r w:rsidRPr="00B31BBF">
        <w:br w:type="page"/>
      </w:r>
      <w:r>
        <w:t>[xxxv]</w:t>
      </w:r>
    </w:p>
    <w:p w:rsidR="004537A3" w:rsidRDefault="004537A3" w:rsidP="004537A3">
      <w:pPr>
        <w:spacing w:before="120" w:after="120"/>
        <w:jc w:val="both"/>
      </w:pPr>
    </w:p>
    <w:p w:rsidR="004537A3" w:rsidRDefault="004537A3" w:rsidP="004537A3">
      <w:pPr>
        <w:pStyle w:val="figtitre"/>
      </w:pPr>
      <w:r>
        <w:t>Tableau du revenu des Malécites provenant de la vente d'artisanat,</w:t>
      </w:r>
      <w:r>
        <w:br/>
        <w:t>de la chasse et de la pêche de 1888 à 1919</w:t>
      </w:r>
    </w:p>
    <w:tbl>
      <w:tblPr>
        <w:tblW w:w="8910" w:type="dxa"/>
        <w:tblInd w:w="-860" w:type="dxa"/>
        <w:tblLayout w:type="fixed"/>
        <w:tblCellMar>
          <w:left w:w="40" w:type="dxa"/>
          <w:right w:w="40" w:type="dxa"/>
        </w:tblCellMar>
        <w:tblLook w:val="0000" w:firstRow="0" w:lastRow="0" w:firstColumn="0" w:lastColumn="0" w:noHBand="0" w:noVBand="0"/>
      </w:tblPr>
      <w:tblGrid>
        <w:gridCol w:w="1080"/>
        <w:gridCol w:w="2340"/>
        <w:gridCol w:w="1800"/>
        <w:gridCol w:w="1620"/>
        <w:gridCol w:w="2070"/>
      </w:tblGrid>
      <w:tr w:rsidR="004537A3">
        <w:tblPrEx>
          <w:tblCellMar>
            <w:top w:w="0" w:type="dxa"/>
            <w:bottom w:w="0" w:type="dxa"/>
          </w:tblCellMar>
        </w:tblPrEx>
        <w:tc>
          <w:tcPr>
            <w:tcW w:w="1080" w:type="dxa"/>
            <w:tcBorders>
              <w:top w:val="single" w:sz="6" w:space="0" w:color="auto"/>
              <w:left w:val="single" w:sz="6" w:space="0" w:color="auto"/>
              <w:bottom w:val="single" w:sz="6" w:space="0" w:color="auto"/>
              <w:right w:val="single" w:sz="6" w:space="0" w:color="auto"/>
            </w:tcBorders>
            <w:shd w:val="clear" w:color="auto" w:fill="EEECE1"/>
          </w:tcPr>
          <w:p w:rsidR="004537A3" w:rsidRPr="00B908B7" w:rsidRDefault="004537A3" w:rsidP="004537A3">
            <w:pPr>
              <w:spacing w:before="120" w:after="120"/>
              <w:ind w:left="43" w:right="115" w:firstLine="0"/>
              <w:rPr>
                <w:sz w:val="24"/>
              </w:rPr>
            </w:pPr>
          </w:p>
        </w:tc>
        <w:tc>
          <w:tcPr>
            <w:tcW w:w="2340" w:type="dxa"/>
            <w:tcBorders>
              <w:top w:val="single" w:sz="6" w:space="0" w:color="auto"/>
              <w:left w:val="single" w:sz="6" w:space="0" w:color="auto"/>
              <w:bottom w:val="single" w:sz="6" w:space="0" w:color="auto"/>
              <w:right w:val="single" w:sz="6" w:space="0" w:color="auto"/>
            </w:tcBorders>
            <w:shd w:val="clear" w:color="auto" w:fill="EEECE1"/>
          </w:tcPr>
          <w:p w:rsidR="004537A3" w:rsidRPr="00B908B7" w:rsidRDefault="004537A3" w:rsidP="004537A3">
            <w:pPr>
              <w:spacing w:before="120" w:after="120"/>
              <w:ind w:left="43" w:right="115" w:firstLine="0"/>
              <w:jc w:val="center"/>
              <w:rPr>
                <w:sz w:val="24"/>
              </w:rPr>
            </w:pPr>
            <w:r w:rsidRPr="00B908B7">
              <w:rPr>
                <w:color w:val="000000"/>
                <w:sz w:val="24"/>
                <w:szCs w:val="38"/>
              </w:rPr>
              <w:t>artisanat</w:t>
            </w:r>
          </w:p>
        </w:tc>
        <w:tc>
          <w:tcPr>
            <w:tcW w:w="1800" w:type="dxa"/>
            <w:tcBorders>
              <w:top w:val="single" w:sz="6" w:space="0" w:color="auto"/>
              <w:left w:val="single" w:sz="6" w:space="0" w:color="auto"/>
              <w:bottom w:val="single" w:sz="6" w:space="0" w:color="auto"/>
              <w:right w:val="single" w:sz="6" w:space="0" w:color="auto"/>
            </w:tcBorders>
            <w:shd w:val="clear" w:color="auto" w:fill="EEECE1"/>
          </w:tcPr>
          <w:p w:rsidR="004537A3" w:rsidRPr="00B908B7" w:rsidRDefault="004537A3" w:rsidP="004537A3">
            <w:pPr>
              <w:spacing w:before="120" w:after="120"/>
              <w:ind w:left="43" w:right="115" w:firstLine="0"/>
              <w:jc w:val="center"/>
              <w:rPr>
                <w:sz w:val="24"/>
              </w:rPr>
            </w:pPr>
            <w:r w:rsidRPr="00B908B7">
              <w:rPr>
                <w:color w:val="000000"/>
                <w:sz w:val="24"/>
                <w:szCs w:val="38"/>
              </w:rPr>
              <w:t>chasse</w:t>
            </w:r>
          </w:p>
        </w:tc>
        <w:tc>
          <w:tcPr>
            <w:tcW w:w="1620" w:type="dxa"/>
            <w:tcBorders>
              <w:top w:val="single" w:sz="6" w:space="0" w:color="auto"/>
              <w:left w:val="single" w:sz="6" w:space="0" w:color="auto"/>
              <w:bottom w:val="single" w:sz="6" w:space="0" w:color="auto"/>
              <w:right w:val="single" w:sz="6" w:space="0" w:color="auto"/>
            </w:tcBorders>
            <w:shd w:val="clear" w:color="auto" w:fill="EEECE1"/>
          </w:tcPr>
          <w:p w:rsidR="004537A3" w:rsidRPr="00B908B7" w:rsidRDefault="004537A3" w:rsidP="004537A3">
            <w:pPr>
              <w:spacing w:before="120" w:after="120"/>
              <w:ind w:left="43" w:right="115" w:firstLine="0"/>
              <w:jc w:val="center"/>
              <w:rPr>
                <w:sz w:val="24"/>
              </w:rPr>
            </w:pPr>
            <w:r w:rsidRPr="00B908B7">
              <w:rPr>
                <w:color w:val="000000"/>
                <w:sz w:val="24"/>
                <w:szCs w:val="38"/>
              </w:rPr>
              <w:t>pêche</w:t>
            </w:r>
          </w:p>
        </w:tc>
        <w:tc>
          <w:tcPr>
            <w:tcW w:w="2070" w:type="dxa"/>
            <w:tcBorders>
              <w:top w:val="single" w:sz="6" w:space="0" w:color="auto"/>
              <w:left w:val="single" w:sz="6" w:space="0" w:color="auto"/>
              <w:bottom w:val="single" w:sz="6" w:space="0" w:color="auto"/>
              <w:right w:val="single" w:sz="6" w:space="0" w:color="auto"/>
            </w:tcBorders>
            <w:shd w:val="clear" w:color="auto" w:fill="EEECE1"/>
          </w:tcPr>
          <w:p w:rsidR="004537A3" w:rsidRPr="00B908B7" w:rsidRDefault="004537A3" w:rsidP="004537A3">
            <w:pPr>
              <w:spacing w:before="120" w:after="120"/>
              <w:ind w:left="43" w:right="115" w:firstLine="0"/>
              <w:jc w:val="center"/>
              <w:rPr>
                <w:sz w:val="24"/>
              </w:rPr>
            </w:pPr>
            <w:r w:rsidRPr="00B908B7">
              <w:rPr>
                <w:color w:val="000000"/>
                <w:sz w:val="24"/>
                <w:szCs w:val="38"/>
              </w:rPr>
              <w:t>total      |</w:t>
            </w:r>
          </w:p>
        </w:tc>
      </w:tr>
      <w:tr w:rsidR="004537A3">
        <w:tblPrEx>
          <w:tblCellMar>
            <w:top w:w="0" w:type="dxa"/>
            <w:bottom w:w="0" w:type="dxa"/>
          </w:tblCellMar>
        </w:tblPrEx>
        <w:tc>
          <w:tcPr>
            <w:tcW w:w="1080" w:type="dxa"/>
            <w:tcBorders>
              <w:top w:val="single" w:sz="6" w:space="0" w:color="auto"/>
              <w:left w:val="single" w:sz="6" w:space="0" w:color="auto"/>
              <w:bottom w:val="single" w:sz="6" w:space="0" w:color="auto"/>
              <w:right w:val="single" w:sz="6" w:space="0" w:color="auto"/>
            </w:tcBorders>
            <w:shd w:val="clear" w:color="auto" w:fill="FFFFFF"/>
          </w:tcPr>
          <w:p w:rsidR="004537A3" w:rsidRPr="00B908B7" w:rsidRDefault="004537A3" w:rsidP="004537A3">
            <w:pPr>
              <w:ind w:left="50" w:right="110" w:firstLine="0"/>
              <w:rPr>
                <w:sz w:val="24"/>
              </w:rPr>
            </w:pPr>
            <w:r w:rsidRPr="00B908B7">
              <w:rPr>
                <w:color w:val="000000"/>
                <w:sz w:val="24"/>
                <w:szCs w:val="38"/>
              </w:rPr>
              <w:t>1888</w:t>
            </w:r>
          </w:p>
        </w:tc>
        <w:tc>
          <w:tcPr>
            <w:tcW w:w="2340" w:type="dxa"/>
            <w:tcBorders>
              <w:top w:val="single" w:sz="6" w:space="0" w:color="auto"/>
              <w:left w:val="single" w:sz="6" w:space="0" w:color="auto"/>
              <w:bottom w:val="single" w:sz="6" w:space="0" w:color="auto"/>
              <w:right w:val="single" w:sz="6" w:space="0" w:color="auto"/>
            </w:tcBorders>
            <w:shd w:val="clear" w:color="auto" w:fill="FFFFFF"/>
          </w:tcPr>
          <w:p w:rsidR="004537A3" w:rsidRPr="00B908B7" w:rsidRDefault="004537A3" w:rsidP="004537A3">
            <w:pPr>
              <w:tabs>
                <w:tab w:val="decimal" w:pos="1220"/>
              </w:tabs>
              <w:ind w:left="50" w:right="110" w:firstLine="0"/>
              <w:rPr>
                <w:sz w:val="24"/>
              </w:rPr>
            </w:pPr>
            <w:r w:rsidRPr="00B908B7">
              <w:rPr>
                <w:color w:val="000000"/>
                <w:sz w:val="24"/>
                <w:szCs w:val="38"/>
              </w:rPr>
              <w:t>2687$</w:t>
            </w:r>
          </w:p>
        </w:tc>
        <w:tc>
          <w:tcPr>
            <w:tcW w:w="1800" w:type="dxa"/>
            <w:tcBorders>
              <w:top w:val="single" w:sz="6" w:space="0" w:color="auto"/>
              <w:left w:val="single" w:sz="6" w:space="0" w:color="auto"/>
              <w:bottom w:val="single" w:sz="6" w:space="0" w:color="auto"/>
              <w:right w:val="single" w:sz="6" w:space="0" w:color="auto"/>
            </w:tcBorders>
            <w:shd w:val="clear" w:color="auto" w:fill="FFFFFF"/>
          </w:tcPr>
          <w:p w:rsidR="004537A3" w:rsidRPr="00B908B7" w:rsidRDefault="004537A3" w:rsidP="004537A3">
            <w:pPr>
              <w:tabs>
                <w:tab w:val="decimal" w:pos="1040"/>
              </w:tabs>
              <w:ind w:left="50" w:right="110" w:firstLine="0"/>
              <w:rPr>
                <w:sz w:val="24"/>
              </w:rPr>
            </w:pPr>
          </w:p>
        </w:tc>
        <w:tc>
          <w:tcPr>
            <w:tcW w:w="1620" w:type="dxa"/>
            <w:tcBorders>
              <w:top w:val="single" w:sz="6" w:space="0" w:color="auto"/>
              <w:left w:val="single" w:sz="6" w:space="0" w:color="auto"/>
              <w:bottom w:val="single" w:sz="6" w:space="0" w:color="auto"/>
              <w:right w:val="single" w:sz="6" w:space="0" w:color="auto"/>
            </w:tcBorders>
            <w:shd w:val="clear" w:color="auto" w:fill="FFFFFF"/>
          </w:tcPr>
          <w:p w:rsidR="004537A3" w:rsidRPr="00B908B7" w:rsidRDefault="004537A3" w:rsidP="004537A3">
            <w:pPr>
              <w:tabs>
                <w:tab w:val="decimal" w:pos="860"/>
              </w:tabs>
              <w:ind w:left="50" w:right="110" w:firstLine="0"/>
              <w:rPr>
                <w:sz w:val="24"/>
              </w:rPr>
            </w:pPr>
          </w:p>
        </w:tc>
        <w:tc>
          <w:tcPr>
            <w:tcW w:w="2070" w:type="dxa"/>
            <w:tcBorders>
              <w:top w:val="single" w:sz="6" w:space="0" w:color="auto"/>
              <w:left w:val="single" w:sz="6" w:space="0" w:color="auto"/>
              <w:bottom w:val="single" w:sz="6" w:space="0" w:color="auto"/>
              <w:right w:val="single" w:sz="6" w:space="0" w:color="auto"/>
            </w:tcBorders>
            <w:shd w:val="clear" w:color="auto" w:fill="FFFFFF"/>
          </w:tcPr>
          <w:p w:rsidR="004537A3" w:rsidRPr="00B908B7" w:rsidRDefault="004537A3" w:rsidP="004537A3">
            <w:pPr>
              <w:tabs>
                <w:tab w:val="decimal" w:pos="1040"/>
              </w:tabs>
              <w:ind w:left="50" w:right="110" w:firstLine="0"/>
              <w:rPr>
                <w:sz w:val="24"/>
              </w:rPr>
            </w:pPr>
            <w:r w:rsidRPr="00B908B7">
              <w:rPr>
                <w:color w:val="000000"/>
                <w:sz w:val="24"/>
                <w:szCs w:val="38"/>
              </w:rPr>
              <w:t>2687$     |</w:t>
            </w:r>
          </w:p>
        </w:tc>
      </w:tr>
      <w:tr w:rsidR="004537A3">
        <w:tblPrEx>
          <w:tblCellMar>
            <w:top w:w="0" w:type="dxa"/>
            <w:bottom w:w="0" w:type="dxa"/>
          </w:tblCellMar>
        </w:tblPrEx>
        <w:tc>
          <w:tcPr>
            <w:tcW w:w="1080" w:type="dxa"/>
            <w:tcBorders>
              <w:top w:val="single" w:sz="6" w:space="0" w:color="auto"/>
              <w:left w:val="single" w:sz="6" w:space="0" w:color="auto"/>
              <w:bottom w:val="single" w:sz="6" w:space="0" w:color="auto"/>
              <w:right w:val="single" w:sz="6" w:space="0" w:color="auto"/>
            </w:tcBorders>
            <w:shd w:val="clear" w:color="auto" w:fill="FFFFFF"/>
          </w:tcPr>
          <w:p w:rsidR="004537A3" w:rsidRPr="00B908B7" w:rsidRDefault="004537A3" w:rsidP="004537A3">
            <w:pPr>
              <w:ind w:left="50" w:right="110" w:firstLine="0"/>
              <w:rPr>
                <w:sz w:val="24"/>
              </w:rPr>
            </w:pPr>
            <w:r w:rsidRPr="00B908B7">
              <w:rPr>
                <w:color w:val="000000"/>
                <w:sz w:val="24"/>
                <w:szCs w:val="38"/>
              </w:rPr>
              <w:t>1889</w:t>
            </w:r>
          </w:p>
        </w:tc>
        <w:tc>
          <w:tcPr>
            <w:tcW w:w="2340" w:type="dxa"/>
            <w:tcBorders>
              <w:top w:val="single" w:sz="6" w:space="0" w:color="auto"/>
              <w:left w:val="single" w:sz="6" w:space="0" w:color="auto"/>
              <w:bottom w:val="single" w:sz="6" w:space="0" w:color="auto"/>
              <w:right w:val="single" w:sz="6" w:space="0" w:color="auto"/>
            </w:tcBorders>
            <w:shd w:val="clear" w:color="auto" w:fill="FFFFFF"/>
          </w:tcPr>
          <w:p w:rsidR="004537A3" w:rsidRPr="00B908B7" w:rsidRDefault="004537A3" w:rsidP="004537A3">
            <w:pPr>
              <w:tabs>
                <w:tab w:val="decimal" w:pos="1220"/>
              </w:tabs>
              <w:ind w:left="50" w:right="110" w:firstLine="0"/>
              <w:rPr>
                <w:sz w:val="24"/>
              </w:rPr>
            </w:pPr>
            <w:r w:rsidRPr="00B908B7">
              <w:rPr>
                <w:color w:val="000000"/>
                <w:sz w:val="24"/>
                <w:szCs w:val="38"/>
              </w:rPr>
              <w:t>2680$</w:t>
            </w:r>
          </w:p>
        </w:tc>
        <w:tc>
          <w:tcPr>
            <w:tcW w:w="1800" w:type="dxa"/>
            <w:tcBorders>
              <w:top w:val="single" w:sz="6" w:space="0" w:color="auto"/>
              <w:left w:val="single" w:sz="6" w:space="0" w:color="auto"/>
              <w:bottom w:val="single" w:sz="6" w:space="0" w:color="auto"/>
              <w:right w:val="single" w:sz="6" w:space="0" w:color="auto"/>
            </w:tcBorders>
            <w:shd w:val="clear" w:color="auto" w:fill="FFFFFF"/>
          </w:tcPr>
          <w:p w:rsidR="004537A3" w:rsidRPr="00B908B7" w:rsidRDefault="004537A3" w:rsidP="004537A3">
            <w:pPr>
              <w:tabs>
                <w:tab w:val="decimal" w:pos="1040"/>
              </w:tabs>
              <w:ind w:left="50" w:right="110" w:firstLine="0"/>
              <w:rPr>
                <w:sz w:val="24"/>
              </w:rPr>
            </w:pPr>
          </w:p>
        </w:tc>
        <w:tc>
          <w:tcPr>
            <w:tcW w:w="1620" w:type="dxa"/>
            <w:tcBorders>
              <w:top w:val="single" w:sz="6" w:space="0" w:color="auto"/>
              <w:left w:val="single" w:sz="6" w:space="0" w:color="auto"/>
              <w:bottom w:val="single" w:sz="6" w:space="0" w:color="auto"/>
              <w:right w:val="single" w:sz="6" w:space="0" w:color="auto"/>
            </w:tcBorders>
            <w:shd w:val="clear" w:color="auto" w:fill="FFFFFF"/>
          </w:tcPr>
          <w:p w:rsidR="004537A3" w:rsidRPr="00B908B7" w:rsidRDefault="004537A3" w:rsidP="004537A3">
            <w:pPr>
              <w:tabs>
                <w:tab w:val="decimal" w:pos="860"/>
              </w:tabs>
              <w:ind w:left="50" w:right="110" w:firstLine="0"/>
              <w:rPr>
                <w:sz w:val="24"/>
              </w:rPr>
            </w:pPr>
          </w:p>
        </w:tc>
        <w:tc>
          <w:tcPr>
            <w:tcW w:w="2070" w:type="dxa"/>
            <w:tcBorders>
              <w:top w:val="single" w:sz="6" w:space="0" w:color="auto"/>
              <w:left w:val="single" w:sz="6" w:space="0" w:color="auto"/>
              <w:bottom w:val="single" w:sz="6" w:space="0" w:color="auto"/>
              <w:right w:val="single" w:sz="6" w:space="0" w:color="auto"/>
            </w:tcBorders>
            <w:shd w:val="clear" w:color="auto" w:fill="FFFFFF"/>
          </w:tcPr>
          <w:p w:rsidR="004537A3" w:rsidRPr="00B908B7" w:rsidRDefault="004537A3" w:rsidP="004537A3">
            <w:pPr>
              <w:tabs>
                <w:tab w:val="decimal" w:pos="1040"/>
              </w:tabs>
              <w:ind w:left="50" w:right="110" w:firstLine="0"/>
              <w:rPr>
                <w:sz w:val="24"/>
              </w:rPr>
            </w:pPr>
            <w:r w:rsidRPr="00B908B7">
              <w:rPr>
                <w:color w:val="000000"/>
                <w:sz w:val="24"/>
                <w:szCs w:val="38"/>
              </w:rPr>
              <w:t>2680$     |</w:t>
            </w:r>
          </w:p>
        </w:tc>
      </w:tr>
      <w:tr w:rsidR="004537A3">
        <w:tblPrEx>
          <w:tblCellMar>
            <w:top w:w="0" w:type="dxa"/>
            <w:bottom w:w="0" w:type="dxa"/>
          </w:tblCellMar>
        </w:tblPrEx>
        <w:tc>
          <w:tcPr>
            <w:tcW w:w="1080" w:type="dxa"/>
            <w:tcBorders>
              <w:top w:val="single" w:sz="6" w:space="0" w:color="auto"/>
              <w:left w:val="single" w:sz="6" w:space="0" w:color="auto"/>
              <w:bottom w:val="single" w:sz="6" w:space="0" w:color="auto"/>
              <w:right w:val="single" w:sz="6" w:space="0" w:color="auto"/>
            </w:tcBorders>
            <w:shd w:val="clear" w:color="auto" w:fill="FFFFFF"/>
          </w:tcPr>
          <w:p w:rsidR="004537A3" w:rsidRPr="00B908B7" w:rsidRDefault="004537A3" w:rsidP="004537A3">
            <w:pPr>
              <w:ind w:left="50" w:right="110" w:firstLine="0"/>
              <w:rPr>
                <w:sz w:val="24"/>
              </w:rPr>
            </w:pPr>
            <w:r w:rsidRPr="00B908B7">
              <w:rPr>
                <w:color w:val="000000"/>
                <w:sz w:val="24"/>
                <w:szCs w:val="38"/>
              </w:rPr>
              <w:t>1890</w:t>
            </w:r>
          </w:p>
        </w:tc>
        <w:tc>
          <w:tcPr>
            <w:tcW w:w="2340" w:type="dxa"/>
            <w:tcBorders>
              <w:top w:val="single" w:sz="6" w:space="0" w:color="auto"/>
              <w:left w:val="single" w:sz="6" w:space="0" w:color="auto"/>
              <w:bottom w:val="single" w:sz="6" w:space="0" w:color="auto"/>
              <w:right w:val="single" w:sz="6" w:space="0" w:color="auto"/>
            </w:tcBorders>
            <w:shd w:val="clear" w:color="auto" w:fill="FFFFFF"/>
          </w:tcPr>
          <w:p w:rsidR="004537A3" w:rsidRPr="00B908B7" w:rsidRDefault="004537A3" w:rsidP="004537A3">
            <w:pPr>
              <w:tabs>
                <w:tab w:val="decimal" w:pos="1220"/>
              </w:tabs>
              <w:ind w:left="50" w:right="110" w:firstLine="0"/>
              <w:rPr>
                <w:sz w:val="24"/>
              </w:rPr>
            </w:pPr>
            <w:r w:rsidRPr="00B908B7">
              <w:rPr>
                <w:color w:val="000000"/>
                <w:sz w:val="24"/>
                <w:szCs w:val="38"/>
              </w:rPr>
              <w:t>2638$</w:t>
            </w:r>
          </w:p>
        </w:tc>
        <w:tc>
          <w:tcPr>
            <w:tcW w:w="1800" w:type="dxa"/>
            <w:tcBorders>
              <w:top w:val="single" w:sz="6" w:space="0" w:color="auto"/>
              <w:left w:val="single" w:sz="6" w:space="0" w:color="auto"/>
              <w:bottom w:val="single" w:sz="6" w:space="0" w:color="auto"/>
              <w:right w:val="single" w:sz="6" w:space="0" w:color="auto"/>
            </w:tcBorders>
            <w:shd w:val="clear" w:color="auto" w:fill="FFFFFF"/>
          </w:tcPr>
          <w:p w:rsidR="004537A3" w:rsidRPr="00B908B7" w:rsidRDefault="004537A3" w:rsidP="004537A3">
            <w:pPr>
              <w:tabs>
                <w:tab w:val="decimal" w:pos="1040"/>
              </w:tabs>
              <w:ind w:left="50" w:right="110" w:firstLine="0"/>
              <w:rPr>
                <w:sz w:val="24"/>
              </w:rPr>
            </w:pPr>
          </w:p>
        </w:tc>
        <w:tc>
          <w:tcPr>
            <w:tcW w:w="1620" w:type="dxa"/>
            <w:tcBorders>
              <w:top w:val="single" w:sz="6" w:space="0" w:color="auto"/>
              <w:left w:val="single" w:sz="6" w:space="0" w:color="auto"/>
              <w:bottom w:val="single" w:sz="6" w:space="0" w:color="auto"/>
              <w:right w:val="single" w:sz="6" w:space="0" w:color="auto"/>
            </w:tcBorders>
            <w:shd w:val="clear" w:color="auto" w:fill="FFFFFF"/>
          </w:tcPr>
          <w:p w:rsidR="004537A3" w:rsidRPr="00B908B7" w:rsidRDefault="004537A3" w:rsidP="004537A3">
            <w:pPr>
              <w:tabs>
                <w:tab w:val="decimal" w:pos="860"/>
              </w:tabs>
              <w:ind w:left="50" w:right="110" w:firstLine="0"/>
              <w:rPr>
                <w:sz w:val="24"/>
              </w:rPr>
            </w:pPr>
          </w:p>
        </w:tc>
        <w:tc>
          <w:tcPr>
            <w:tcW w:w="2070" w:type="dxa"/>
            <w:tcBorders>
              <w:top w:val="single" w:sz="6" w:space="0" w:color="auto"/>
              <w:left w:val="single" w:sz="6" w:space="0" w:color="auto"/>
              <w:bottom w:val="single" w:sz="6" w:space="0" w:color="auto"/>
              <w:right w:val="single" w:sz="6" w:space="0" w:color="auto"/>
            </w:tcBorders>
            <w:shd w:val="clear" w:color="auto" w:fill="FFFFFF"/>
          </w:tcPr>
          <w:p w:rsidR="004537A3" w:rsidRPr="00B908B7" w:rsidRDefault="004537A3" w:rsidP="004537A3">
            <w:pPr>
              <w:tabs>
                <w:tab w:val="decimal" w:pos="1040"/>
              </w:tabs>
              <w:ind w:left="50" w:right="110" w:firstLine="0"/>
              <w:rPr>
                <w:sz w:val="24"/>
              </w:rPr>
            </w:pPr>
            <w:r w:rsidRPr="00B908B7">
              <w:rPr>
                <w:color w:val="000000"/>
                <w:sz w:val="24"/>
                <w:szCs w:val="38"/>
              </w:rPr>
              <w:t>2638$    |</w:t>
            </w:r>
          </w:p>
        </w:tc>
      </w:tr>
      <w:tr w:rsidR="004537A3">
        <w:tblPrEx>
          <w:tblCellMar>
            <w:top w:w="0" w:type="dxa"/>
            <w:bottom w:w="0" w:type="dxa"/>
          </w:tblCellMar>
        </w:tblPrEx>
        <w:tc>
          <w:tcPr>
            <w:tcW w:w="1080" w:type="dxa"/>
            <w:tcBorders>
              <w:top w:val="single" w:sz="6" w:space="0" w:color="auto"/>
              <w:left w:val="single" w:sz="6" w:space="0" w:color="auto"/>
              <w:bottom w:val="single" w:sz="6" w:space="0" w:color="auto"/>
              <w:right w:val="single" w:sz="6" w:space="0" w:color="auto"/>
            </w:tcBorders>
            <w:shd w:val="clear" w:color="auto" w:fill="FFFFFF"/>
          </w:tcPr>
          <w:p w:rsidR="004537A3" w:rsidRPr="00B908B7" w:rsidRDefault="004537A3" w:rsidP="004537A3">
            <w:pPr>
              <w:ind w:left="50" w:right="110" w:firstLine="0"/>
              <w:rPr>
                <w:sz w:val="24"/>
              </w:rPr>
            </w:pPr>
            <w:r w:rsidRPr="00B908B7">
              <w:rPr>
                <w:color w:val="000000"/>
                <w:sz w:val="24"/>
                <w:szCs w:val="38"/>
              </w:rPr>
              <w:t>1891</w:t>
            </w:r>
          </w:p>
        </w:tc>
        <w:tc>
          <w:tcPr>
            <w:tcW w:w="2340" w:type="dxa"/>
            <w:tcBorders>
              <w:top w:val="single" w:sz="6" w:space="0" w:color="auto"/>
              <w:left w:val="single" w:sz="6" w:space="0" w:color="auto"/>
              <w:bottom w:val="single" w:sz="6" w:space="0" w:color="auto"/>
              <w:right w:val="single" w:sz="6" w:space="0" w:color="auto"/>
            </w:tcBorders>
            <w:shd w:val="clear" w:color="auto" w:fill="FFFFFF"/>
          </w:tcPr>
          <w:p w:rsidR="004537A3" w:rsidRPr="00B908B7" w:rsidRDefault="004537A3" w:rsidP="004537A3">
            <w:pPr>
              <w:tabs>
                <w:tab w:val="decimal" w:pos="1220"/>
              </w:tabs>
              <w:ind w:left="50" w:right="110" w:firstLine="0"/>
              <w:rPr>
                <w:sz w:val="24"/>
              </w:rPr>
            </w:pPr>
            <w:r w:rsidRPr="00B908B7">
              <w:rPr>
                <w:color w:val="000000"/>
                <w:sz w:val="24"/>
                <w:szCs w:val="38"/>
              </w:rPr>
              <w:t>2515$</w:t>
            </w:r>
          </w:p>
        </w:tc>
        <w:tc>
          <w:tcPr>
            <w:tcW w:w="1800" w:type="dxa"/>
            <w:tcBorders>
              <w:top w:val="single" w:sz="6" w:space="0" w:color="auto"/>
              <w:left w:val="single" w:sz="6" w:space="0" w:color="auto"/>
              <w:bottom w:val="single" w:sz="6" w:space="0" w:color="auto"/>
              <w:right w:val="single" w:sz="6" w:space="0" w:color="auto"/>
            </w:tcBorders>
            <w:shd w:val="clear" w:color="auto" w:fill="FFFFFF"/>
          </w:tcPr>
          <w:p w:rsidR="004537A3" w:rsidRPr="00B908B7" w:rsidRDefault="004537A3" w:rsidP="004537A3">
            <w:pPr>
              <w:tabs>
                <w:tab w:val="decimal" w:pos="1040"/>
              </w:tabs>
              <w:ind w:left="50" w:right="110" w:firstLine="0"/>
              <w:rPr>
                <w:sz w:val="24"/>
              </w:rPr>
            </w:pPr>
          </w:p>
        </w:tc>
        <w:tc>
          <w:tcPr>
            <w:tcW w:w="1620" w:type="dxa"/>
            <w:tcBorders>
              <w:top w:val="single" w:sz="6" w:space="0" w:color="auto"/>
              <w:left w:val="single" w:sz="6" w:space="0" w:color="auto"/>
              <w:bottom w:val="single" w:sz="6" w:space="0" w:color="auto"/>
              <w:right w:val="single" w:sz="6" w:space="0" w:color="auto"/>
            </w:tcBorders>
            <w:shd w:val="clear" w:color="auto" w:fill="FFFFFF"/>
          </w:tcPr>
          <w:p w:rsidR="004537A3" w:rsidRPr="00B908B7" w:rsidRDefault="004537A3" w:rsidP="004537A3">
            <w:pPr>
              <w:tabs>
                <w:tab w:val="decimal" w:pos="860"/>
              </w:tabs>
              <w:ind w:left="50" w:right="110" w:firstLine="0"/>
              <w:rPr>
                <w:sz w:val="24"/>
              </w:rPr>
            </w:pPr>
          </w:p>
        </w:tc>
        <w:tc>
          <w:tcPr>
            <w:tcW w:w="2070" w:type="dxa"/>
            <w:tcBorders>
              <w:top w:val="single" w:sz="6" w:space="0" w:color="auto"/>
              <w:left w:val="single" w:sz="6" w:space="0" w:color="auto"/>
              <w:bottom w:val="single" w:sz="6" w:space="0" w:color="auto"/>
              <w:right w:val="single" w:sz="6" w:space="0" w:color="auto"/>
            </w:tcBorders>
            <w:shd w:val="clear" w:color="auto" w:fill="FFFFFF"/>
          </w:tcPr>
          <w:p w:rsidR="004537A3" w:rsidRPr="00B908B7" w:rsidRDefault="004537A3" w:rsidP="004537A3">
            <w:pPr>
              <w:tabs>
                <w:tab w:val="decimal" w:pos="1040"/>
              </w:tabs>
              <w:ind w:left="50" w:right="110" w:firstLine="0"/>
              <w:rPr>
                <w:sz w:val="24"/>
              </w:rPr>
            </w:pPr>
            <w:r w:rsidRPr="00B908B7">
              <w:rPr>
                <w:bCs/>
                <w:color w:val="000000"/>
                <w:sz w:val="24"/>
                <w:szCs w:val="38"/>
              </w:rPr>
              <w:t>2515$    |</w:t>
            </w:r>
          </w:p>
        </w:tc>
      </w:tr>
      <w:tr w:rsidR="004537A3">
        <w:tblPrEx>
          <w:tblCellMar>
            <w:top w:w="0" w:type="dxa"/>
            <w:bottom w:w="0" w:type="dxa"/>
          </w:tblCellMar>
        </w:tblPrEx>
        <w:tc>
          <w:tcPr>
            <w:tcW w:w="1080" w:type="dxa"/>
            <w:tcBorders>
              <w:top w:val="single" w:sz="6" w:space="0" w:color="auto"/>
              <w:left w:val="single" w:sz="6" w:space="0" w:color="auto"/>
              <w:bottom w:val="single" w:sz="6" w:space="0" w:color="auto"/>
              <w:right w:val="single" w:sz="6" w:space="0" w:color="auto"/>
            </w:tcBorders>
            <w:shd w:val="clear" w:color="auto" w:fill="FFFFFF"/>
          </w:tcPr>
          <w:p w:rsidR="004537A3" w:rsidRPr="00B908B7" w:rsidRDefault="004537A3" w:rsidP="004537A3">
            <w:pPr>
              <w:ind w:left="50" w:right="110" w:firstLine="0"/>
              <w:rPr>
                <w:sz w:val="24"/>
              </w:rPr>
            </w:pPr>
            <w:r w:rsidRPr="00B908B7">
              <w:rPr>
                <w:color w:val="000000"/>
                <w:sz w:val="24"/>
                <w:szCs w:val="38"/>
              </w:rPr>
              <w:t>1892</w:t>
            </w:r>
          </w:p>
        </w:tc>
        <w:tc>
          <w:tcPr>
            <w:tcW w:w="2340" w:type="dxa"/>
            <w:tcBorders>
              <w:top w:val="single" w:sz="6" w:space="0" w:color="auto"/>
              <w:left w:val="single" w:sz="6" w:space="0" w:color="auto"/>
              <w:bottom w:val="single" w:sz="6" w:space="0" w:color="auto"/>
              <w:right w:val="single" w:sz="6" w:space="0" w:color="auto"/>
            </w:tcBorders>
            <w:shd w:val="clear" w:color="auto" w:fill="FFFFFF"/>
          </w:tcPr>
          <w:p w:rsidR="004537A3" w:rsidRPr="00B908B7" w:rsidRDefault="004537A3" w:rsidP="004537A3">
            <w:pPr>
              <w:tabs>
                <w:tab w:val="decimal" w:pos="1220"/>
              </w:tabs>
              <w:ind w:left="50" w:right="110" w:firstLine="0"/>
              <w:rPr>
                <w:sz w:val="24"/>
              </w:rPr>
            </w:pPr>
            <w:r w:rsidRPr="00B908B7">
              <w:rPr>
                <w:color w:val="000000"/>
                <w:sz w:val="24"/>
                <w:szCs w:val="38"/>
              </w:rPr>
              <w:t>2160$</w:t>
            </w:r>
          </w:p>
        </w:tc>
        <w:tc>
          <w:tcPr>
            <w:tcW w:w="1800" w:type="dxa"/>
            <w:tcBorders>
              <w:top w:val="single" w:sz="6" w:space="0" w:color="auto"/>
              <w:left w:val="single" w:sz="6" w:space="0" w:color="auto"/>
              <w:bottom w:val="single" w:sz="6" w:space="0" w:color="auto"/>
              <w:right w:val="single" w:sz="6" w:space="0" w:color="auto"/>
            </w:tcBorders>
            <w:shd w:val="clear" w:color="auto" w:fill="FFFFFF"/>
          </w:tcPr>
          <w:p w:rsidR="004537A3" w:rsidRPr="00B908B7" w:rsidRDefault="004537A3" w:rsidP="004537A3">
            <w:pPr>
              <w:tabs>
                <w:tab w:val="decimal" w:pos="1040"/>
              </w:tabs>
              <w:ind w:left="50" w:right="110" w:firstLine="0"/>
              <w:rPr>
                <w:sz w:val="24"/>
              </w:rPr>
            </w:pPr>
          </w:p>
        </w:tc>
        <w:tc>
          <w:tcPr>
            <w:tcW w:w="1620" w:type="dxa"/>
            <w:tcBorders>
              <w:top w:val="single" w:sz="6" w:space="0" w:color="auto"/>
              <w:left w:val="single" w:sz="6" w:space="0" w:color="auto"/>
              <w:bottom w:val="single" w:sz="6" w:space="0" w:color="auto"/>
              <w:right w:val="single" w:sz="6" w:space="0" w:color="auto"/>
            </w:tcBorders>
            <w:shd w:val="clear" w:color="auto" w:fill="FFFFFF"/>
          </w:tcPr>
          <w:p w:rsidR="004537A3" w:rsidRPr="00B908B7" w:rsidRDefault="004537A3" w:rsidP="004537A3">
            <w:pPr>
              <w:tabs>
                <w:tab w:val="decimal" w:pos="860"/>
              </w:tabs>
              <w:ind w:left="50" w:right="110" w:firstLine="0"/>
              <w:rPr>
                <w:sz w:val="24"/>
              </w:rPr>
            </w:pPr>
          </w:p>
        </w:tc>
        <w:tc>
          <w:tcPr>
            <w:tcW w:w="2070" w:type="dxa"/>
            <w:tcBorders>
              <w:top w:val="single" w:sz="6" w:space="0" w:color="auto"/>
              <w:left w:val="single" w:sz="6" w:space="0" w:color="auto"/>
              <w:bottom w:val="single" w:sz="6" w:space="0" w:color="auto"/>
              <w:right w:val="single" w:sz="6" w:space="0" w:color="auto"/>
            </w:tcBorders>
            <w:shd w:val="clear" w:color="auto" w:fill="FFFFFF"/>
          </w:tcPr>
          <w:p w:rsidR="004537A3" w:rsidRPr="00B908B7" w:rsidRDefault="004537A3" w:rsidP="004537A3">
            <w:pPr>
              <w:tabs>
                <w:tab w:val="decimal" w:pos="1040"/>
              </w:tabs>
              <w:ind w:left="50" w:right="110" w:firstLine="0"/>
              <w:rPr>
                <w:sz w:val="24"/>
              </w:rPr>
            </w:pPr>
            <w:r w:rsidRPr="00B908B7">
              <w:rPr>
                <w:bCs/>
                <w:color w:val="000000"/>
                <w:sz w:val="24"/>
                <w:szCs w:val="38"/>
              </w:rPr>
              <w:t>2160$     !</w:t>
            </w:r>
          </w:p>
        </w:tc>
      </w:tr>
      <w:tr w:rsidR="004537A3">
        <w:tblPrEx>
          <w:tblCellMar>
            <w:top w:w="0" w:type="dxa"/>
            <w:bottom w:w="0" w:type="dxa"/>
          </w:tblCellMar>
        </w:tblPrEx>
        <w:tc>
          <w:tcPr>
            <w:tcW w:w="1080" w:type="dxa"/>
            <w:tcBorders>
              <w:top w:val="single" w:sz="6" w:space="0" w:color="auto"/>
              <w:left w:val="single" w:sz="6" w:space="0" w:color="auto"/>
              <w:bottom w:val="single" w:sz="6" w:space="0" w:color="auto"/>
              <w:right w:val="single" w:sz="6" w:space="0" w:color="auto"/>
            </w:tcBorders>
            <w:shd w:val="clear" w:color="auto" w:fill="FFFFFF"/>
          </w:tcPr>
          <w:p w:rsidR="004537A3" w:rsidRPr="00B908B7" w:rsidRDefault="004537A3" w:rsidP="004537A3">
            <w:pPr>
              <w:ind w:left="50" w:right="110" w:firstLine="0"/>
              <w:rPr>
                <w:sz w:val="24"/>
              </w:rPr>
            </w:pPr>
            <w:r w:rsidRPr="00B908B7">
              <w:rPr>
                <w:color w:val="000000"/>
                <w:sz w:val="24"/>
                <w:szCs w:val="38"/>
              </w:rPr>
              <w:t>1893</w:t>
            </w:r>
          </w:p>
        </w:tc>
        <w:tc>
          <w:tcPr>
            <w:tcW w:w="2340" w:type="dxa"/>
            <w:tcBorders>
              <w:top w:val="single" w:sz="6" w:space="0" w:color="auto"/>
              <w:left w:val="single" w:sz="6" w:space="0" w:color="auto"/>
              <w:bottom w:val="single" w:sz="6" w:space="0" w:color="auto"/>
              <w:right w:val="single" w:sz="6" w:space="0" w:color="auto"/>
            </w:tcBorders>
            <w:shd w:val="clear" w:color="auto" w:fill="FFFFFF"/>
          </w:tcPr>
          <w:p w:rsidR="004537A3" w:rsidRPr="00B908B7" w:rsidRDefault="004537A3" w:rsidP="004537A3">
            <w:pPr>
              <w:tabs>
                <w:tab w:val="decimal" w:pos="1220"/>
              </w:tabs>
              <w:ind w:left="50" w:right="110" w:firstLine="0"/>
              <w:rPr>
                <w:sz w:val="24"/>
              </w:rPr>
            </w:pPr>
            <w:r w:rsidRPr="00B908B7">
              <w:rPr>
                <w:color w:val="000000"/>
                <w:sz w:val="24"/>
                <w:szCs w:val="38"/>
              </w:rPr>
              <w:t>482$</w:t>
            </w:r>
          </w:p>
        </w:tc>
        <w:tc>
          <w:tcPr>
            <w:tcW w:w="1800" w:type="dxa"/>
            <w:tcBorders>
              <w:top w:val="single" w:sz="6" w:space="0" w:color="auto"/>
              <w:left w:val="single" w:sz="6" w:space="0" w:color="auto"/>
              <w:bottom w:val="single" w:sz="6" w:space="0" w:color="auto"/>
              <w:right w:val="single" w:sz="6" w:space="0" w:color="auto"/>
            </w:tcBorders>
            <w:shd w:val="clear" w:color="auto" w:fill="FFFFFF"/>
          </w:tcPr>
          <w:p w:rsidR="004537A3" w:rsidRPr="00B908B7" w:rsidRDefault="004537A3" w:rsidP="004537A3">
            <w:pPr>
              <w:tabs>
                <w:tab w:val="decimal" w:pos="1040"/>
              </w:tabs>
              <w:ind w:left="50" w:right="110" w:firstLine="0"/>
              <w:rPr>
                <w:sz w:val="24"/>
              </w:rPr>
            </w:pPr>
          </w:p>
        </w:tc>
        <w:tc>
          <w:tcPr>
            <w:tcW w:w="1620" w:type="dxa"/>
            <w:tcBorders>
              <w:top w:val="single" w:sz="6" w:space="0" w:color="auto"/>
              <w:left w:val="single" w:sz="6" w:space="0" w:color="auto"/>
              <w:bottom w:val="single" w:sz="6" w:space="0" w:color="auto"/>
              <w:right w:val="single" w:sz="6" w:space="0" w:color="auto"/>
            </w:tcBorders>
            <w:shd w:val="clear" w:color="auto" w:fill="FFFFFF"/>
          </w:tcPr>
          <w:p w:rsidR="004537A3" w:rsidRPr="00B908B7" w:rsidRDefault="004537A3" w:rsidP="004537A3">
            <w:pPr>
              <w:tabs>
                <w:tab w:val="decimal" w:pos="860"/>
              </w:tabs>
              <w:ind w:left="50" w:right="110" w:firstLine="0"/>
              <w:rPr>
                <w:sz w:val="24"/>
              </w:rPr>
            </w:pPr>
          </w:p>
        </w:tc>
        <w:tc>
          <w:tcPr>
            <w:tcW w:w="2070" w:type="dxa"/>
            <w:tcBorders>
              <w:top w:val="single" w:sz="6" w:space="0" w:color="auto"/>
              <w:left w:val="single" w:sz="6" w:space="0" w:color="auto"/>
              <w:bottom w:val="single" w:sz="6" w:space="0" w:color="auto"/>
              <w:right w:val="single" w:sz="6" w:space="0" w:color="auto"/>
            </w:tcBorders>
            <w:shd w:val="clear" w:color="auto" w:fill="FFFFFF"/>
          </w:tcPr>
          <w:p w:rsidR="004537A3" w:rsidRPr="00B908B7" w:rsidRDefault="004537A3" w:rsidP="004537A3">
            <w:pPr>
              <w:tabs>
                <w:tab w:val="decimal" w:pos="1040"/>
              </w:tabs>
              <w:ind w:left="50" w:right="110" w:firstLine="0"/>
              <w:rPr>
                <w:sz w:val="24"/>
              </w:rPr>
            </w:pPr>
            <w:r w:rsidRPr="00B908B7">
              <w:rPr>
                <w:bCs/>
                <w:color w:val="000000"/>
                <w:sz w:val="24"/>
                <w:szCs w:val="48"/>
              </w:rPr>
              <w:t xml:space="preserve">482$      </w:t>
            </w:r>
            <w:r w:rsidRPr="00B908B7">
              <w:rPr>
                <w:bCs/>
                <w:color w:val="000000"/>
                <w:sz w:val="24"/>
                <w:szCs w:val="48"/>
                <w:lang w:val="en-US"/>
              </w:rPr>
              <w:t>I</w:t>
            </w:r>
          </w:p>
        </w:tc>
      </w:tr>
      <w:tr w:rsidR="004537A3">
        <w:tblPrEx>
          <w:tblCellMar>
            <w:top w:w="0" w:type="dxa"/>
            <w:bottom w:w="0" w:type="dxa"/>
          </w:tblCellMar>
        </w:tblPrEx>
        <w:tc>
          <w:tcPr>
            <w:tcW w:w="1080" w:type="dxa"/>
            <w:tcBorders>
              <w:top w:val="single" w:sz="6" w:space="0" w:color="auto"/>
              <w:left w:val="single" w:sz="6" w:space="0" w:color="auto"/>
              <w:bottom w:val="single" w:sz="6" w:space="0" w:color="auto"/>
              <w:right w:val="single" w:sz="6" w:space="0" w:color="auto"/>
            </w:tcBorders>
            <w:shd w:val="clear" w:color="auto" w:fill="FFFFFF"/>
          </w:tcPr>
          <w:p w:rsidR="004537A3" w:rsidRPr="00B908B7" w:rsidRDefault="004537A3" w:rsidP="004537A3">
            <w:pPr>
              <w:ind w:left="50" w:right="110" w:firstLine="0"/>
              <w:rPr>
                <w:sz w:val="24"/>
              </w:rPr>
            </w:pPr>
            <w:r w:rsidRPr="00B908B7">
              <w:rPr>
                <w:color w:val="000000"/>
                <w:sz w:val="24"/>
                <w:szCs w:val="38"/>
              </w:rPr>
              <w:t>1894</w:t>
            </w:r>
          </w:p>
        </w:tc>
        <w:tc>
          <w:tcPr>
            <w:tcW w:w="2340" w:type="dxa"/>
            <w:tcBorders>
              <w:top w:val="single" w:sz="6" w:space="0" w:color="auto"/>
              <w:left w:val="single" w:sz="6" w:space="0" w:color="auto"/>
              <w:bottom w:val="single" w:sz="6" w:space="0" w:color="auto"/>
              <w:right w:val="single" w:sz="6" w:space="0" w:color="auto"/>
            </w:tcBorders>
            <w:shd w:val="clear" w:color="auto" w:fill="FFFFFF"/>
          </w:tcPr>
          <w:p w:rsidR="004537A3" w:rsidRPr="00B908B7" w:rsidRDefault="004537A3" w:rsidP="004537A3">
            <w:pPr>
              <w:tabs>
                <w:tab w:val="decimal" w:pos="1220"/>
              </w:tabs>
              <w:ind w:left="50" w:right="110" w:firstLine="0"/>
              <w:rPr>
                <w:sz w:val="24"/>
              </w:rPr>
            </w:pPr>
            <w:r w:rsidRPr="00B908B7">
              <w:rPr>
                <w:color w:val="000000"/>
                <w:sz w:val="24"/>
                <w:szCs w:val="38"/>
              </w:rPr>
              <w:t>1714$</w:t>
            </w:r>
          </w:p>
        </w:tc>
        <w:tc>
          <w:tcPr>
            <w:tcW w:w="1800" w:type="dxa"/>
            <w:tcBorders>
              <w:top w:val="single" w:sz="6" w:space="0" w:color="auto"/>
              <w:left w:val="single" w:sz="6" w:space="0" w:color="auto"/>
              <w:bottom w:val="single" w:sz="6" w:space="0" w:color="auto"/>
              <w:right w:val="single" w:sz="6" w:space="0" w:color="auto"/>
            </w:tcBorders>
            <w:shd w:val="clear" w:color="auto" w:fill="FFFFFF"/>
          </w:tcPr>
          <w:p w:rsidR="004537A3" w:rsidRPr="00B908B7" w:rsidRDefault="004537A3" w:rsidP="004537A3">
            <w:pPr>
              <w:tabs>
                <w:tab w:val="decimal" w:pos="1040"/>
              </w:tabs>
              <w:ind w:left="50" w:right="110" w:firstLine="0"/>
              <w:rPr>
                <w:sz w:val="24"/>
              </w:rPr>
            </w:pPr>
          </w:p>
        </w:tc>
        <w:tc>
          <w:tcPr>
            <w:tcW w:w="1620" w:type="dxa"/>
            <w:tcBorders>
              <w:top w:val="single" w:sz="6" w:space="0" w:color="auto"/>
              <w:left w:val="single" w:sz="6" w:space="0" w:color="auto"/>
              <w:bottom w:val="single" w:sz="6" w:space="0" w:color="auto"/>
              <w:right w:val="single" w:sz="6" w:space="0" w:color="auto"/>
            </w:tcBorders>
            <w:shd w:val="clear" w:color="auto" w:fill="FFFFFF"/>
          </w:tcPr>
          <w:p w:rsidR="004537A3" w:rsidRPr="00B908B7" w:rsidRDefault="004537A3" w:rsidP="004537A3">
            <w:pPr>
              <w:tabs>
                <w:tab w:val="decimal" w:pos="860"/>
              </w:tabs>
              <w:ind w:left="50" w:right="110" w:firstLine="0"/>
              <w:rPr>
                <w:sz w:val="24"/>
              </w:rPr>
            </w:pPr>
          </w:p>
        </w:tc>
        <w:tc>
          <w:tcPr>
            <w:tcW w:w="2070" w:type="dxa"/>
            <w:tcBorders>
              <w:top w:val="single" w:sz="6" w:space="0" w:color="auto"/>
              <w:left w:val="single" w:sz="6" w:space="0" w:color="auto"/>
              <w:bottom w:val="single" w:sz="6" w:space="0" w:color="auto"/>
              <w:right w:val="single" w:sz="6" w:space="0" w:color="auto"/>
            </w:tcBorders>
            <w:shd w:val="clear" w:color="auto" w:fill="FFFFFF"/>
          </w:tcPr>
          <w:p w:rsidR="004537A3" w:rsidRPr="00B908B7" w:rsidRDefault="004537A3" w:rsidP="004537A3">
            <w:pPr>
              <w:tabs>
                <w:tab w:val="decimal" w:pos="1040"/>
              </w:tabs>
              <w:ind w:left="50" w:right="110" w:firstLine="0"/>
              <w:rPr>
                <w:sz w:val="24"/>
              </w:rPr>
            </w:pPr>
            <w:r w:rsidRPr="00B908B7">
              <w:rPr>
                <w:bCs/>
                <w:color w:val="000000"/>
                <w:sz w:val="24"/>
                <w:szCs w:val="38"/>
              </w:rPr>
              <w:t>1714$</w:t>
            </w:r>
          </w:p>
        </w:tc>
      </w:tr>
      <w:tr w:rsidR="004537A3">
        <w:tblPrEx>
          <w:tblCellMar>
            <w:top w:w="0" w:type="dxa"/>
            <w:bottom w:w="0" w:type="dxa"/>
          </w:tblCellMar>
        </w:tblPrEx>
        <w:tc>
          <w:tcPr>
            <w:tcW w:w="1080" w:type="dxa"/>
            <w:tcBorders>
              <w:top w:val="single" w:sz="6" w:space="0" w:color="auto"/>
              <w:left w:val="single" w:sz="6" w:space="0" w:color="auto"/>
              <w:bottom w:val="single" w:sz="6" w:space="0" w:color="auto"/>
              <w:right w:val="single" w:sz="6" w:space="0" w:color="auto"/>
            </w:tcBorders>
            <w:shd w:val="clear" w:color="auto" w:fill="FFFFFF"/>
          </w:tcPr>
          <w:p w:rsidR="004537A3" w:rsidRPr="00B908B7" w:rsidRDefault="004537A3" w:rsidP="004537A3">
            <w:pPr>
              <w:ind w:left="50" w:right="110" w:firstLine="0"/>
              <w:rPr>
                <w:sz w:val="24"/>
              </w:rPr>
            </w:pPr>
            <w:r w:rsidRPr="00B908B7">
              <w:rPr>
                <w:color w:val="000000"/>
                <w:sz w:val="24"/>
                <w:szCs w:val="38"/>
              </w:rPr>
              <w:t>1895</w:t>
            </w:r>
          </w:p>
        </w:tc>
        <w:tc>
          <w:tcPr>
            <w:tcW w:w="2340" w:type="dxa"/>
            <w:tcBorders>
              <w:top w:val="single" w:sz="6" w:space="0" w:color="auto"/>
              <w:left w:val="single" w:sz="6" w:space="0" w:color="auto"/>
              <w:bottom w:val="single" w:sz="6" w:space="0" w:color="auto"/>
              <w:right w:val="single" w:sz="6" w:space="0" w:color="auto"/>
            </w:tcBorders>
            <w:shd w:val="clear" w:color="auto" w:fill="FFFFFF"/>
          </w:tcPr>
          <w:p w:rsidR="004537A3" w:rsidRPr="00B908B7" w:rsidRDefault="004537A3" w:rsidP="004537A3">
            <w:pPr>
              <w:tabs>
                <w:tab w:val="decimal" w:pos="1220"/>
              </w:tabs>
              <w:ind w:left="50" w:right="110" w:firstLine="0"/>
              <w:rPr>
                <w:sz w:val="24"/>
              </w:rPr>
            </w:pPr>
            <w:r w:rsidRPr="00B908B7">
              <w:rPr>
                <w:color w:val="000000"/>
                <w:sz w:val="24"/>
                <w:szCs w:val="38"/>
              </w:rPr>
              <w:t>1588$</w:t>
            </w:r>
          </w:p>
        </w:tc>
        <w:tc>
          <w:tcPr>
            <w:tcW w:w="1800" w:type="dxa"/>
            <w:tcBorders>
              <w:top w:val="single" w:sz="6" w:space="0" w:color="auto"/>
              <w:left w:val="single" w:sz="6" w:space="0" w:color="auto"/>
              <w:bottom w:val="single" w:sz="6" w:space="0" w:color="auto"/>
              <w:right w:val="single" w:sz="6" w:space="0" w:color="auto"/>
            </w:tcBorders>
            <w:shd w:val="clear" w:color="auto" w:fill="FFFFFF"/>
          </w:tcPr>
          <w:p w:rsidR="004537A3" w:rsidRPr="00B908B7" w:rsidRDefault="004537A3" w:rsidP="004537A3">
            <w:pPr>
              <w:tabs>
                <w:tab w:val="decimal" w:pos="1040"/>
              </w:tabs>
              <w:ind w:left="50" w:right="110" w:firstLine="0"/>
              <w:rPr>
                <w:sz w:val="24"/>
              </w:rPr>
            </w:pPr>
          </w:p>
        </w:tc>
        <w:tc>
          <w:tcPr>
            <w:tcW w:w="1620" w:type="dxa"/>
            <w:tcBorders>
              <w:top w:val="single" w:sz="6" w:space="0" w:color="auto"/>
              <w:left w:val="single" w:sz="6" w:space="0" w:color="auto"/>
              <w:bottom w:val="single" w:sz="6" w:space="0" w:color="auto"/>
              <w:right w:val="single" w:sz="6" w:space="0" w:color="auto"/>
            </w:tcBorders>
            <w:shd w:val="clear" w:color="auto" w:fill="FFFFFF"/>
          </w:tcPr>
          <w:p w:rsidR="004537A3" w:rsidRPr="00B908B7" w:rsidRDefault="004537A3" w:rsidP="004537A3">
            <w:pPr>
              <w:tabs>
                <w:tab w:val="decimal" w:pos="860"/>
              </w:tabs>
              <w:ind w:left="50" w:right="110" w:firstLine="0"/>
              <w:rPr>
                <w:sz w:val="24"/>
              </w:rPr>
            </w:pPr>
          </w:p>
        </w:tc>
        <w:tc>
          <w:tcPr>
            <w:tcW w:w="2070" w:type="dxa"/>
            <w:tcBorders>
              <w:top w:val="single" w:sz="6" w:space="0" w:color="auto"/>
              <w:left w:val="single" w:sz="6" w:space="0" w:color="auto"/>
              <w:bottom w:val="single" w:sz="6" w:space="0" w:color="auto"/>
              <w:right w:val="single" w:sz="6" w:space="0" w:color="auto"/>
            </w:tcBorders>
            <w:shd w:val="clear" w:color="auto" w:fill="FFFFFF"/>
          </w:tcPr>
          <w:p w:rsidR="004537A3" w:rsidRPr="00B908B7" w:rsidRDefault="004537A3" w:rsidP="004537A3">
            <w:pPr>
              <w:tabs>
                <w:tab w:val="decimal" w:pos="1040"/>
              </w:tabs>
              <w:ind w:left="50" w:right="110" w:firstLine="0"/>
              <w:rPr>
                <w:sz w:val="24"/>
              </w:rPr>
            </w:pPr>
            <w:r w:rsidRPr="00B908B7">
              <w:rPr>
                <w:bCs/>
                <w:color w:val="000000"/>
                <w:sz w:val="24"/>
                <w:szCs w:val="38"/>
              </w:rPr>
              <w:t>1588$</w:t>
            </w:r>
          </w:p>
        </w:tc>
      </w:tr>
      <w:tr w:rsidR="004537A3">
        <w:tblPrEx>
          <w:tblCellMar>
            <w:top w:w="0" w:type="dxa"/>
            <w:bottom w:w="0" w:type="dxa"/>
          </w:tblCellMar>
        </w:tblPrEx>
        <w:tc>
          <w:tcPr>
            <w:tcW w:w="1080" w:type="dxa"/>
            <w:tcBorders>
              <w:top w:val="single" w:sz="6" w:space="0" w:color="auto"/>
              <w:left w:val="single" w:sz="6" w:space="0" w:color="auto"/>
              <w:bottom w:val="single" w:sz="6" w:space="0" w:color="auto"/>
              <w:right w:val="single" w:sz="6" w:space="0" w:color="auto"/>
            </w:tcBorders>
            <w:shd w:val="clear" w:color="auto" w:fill="FFFFFF"/>
          </w:tcPr>
          <w:p w:rsidR="004537A3" w:rsidRPr="00B908B7" w:rsidRDefault="004537A3" w:rsidP="004537A3">
            <w:pPr>
              <w:ind w:left="50" w:right="110" w:firstLine="0"/>
              <w:rPr>
                <w:sz w:val="24"/>
              </w:rPr>
            </w:pPr>
            <w:r w:rsidRPr="00B908B7">
              <w:rPr>
                <w:color w:val="000000"/>
                <w:sz w:val="24"/>
                <w:szCs w:val="38"/>
              </w:rPr>
              <w:t>1896</w:t>
            </w:r>
          </w:p>
        </w:tc>
        <w:tc>
          <w:tcPr>
            <w:tcW w:w="2340" w:type="dxa"/>
            <w:tcBorders>
              <w:top w:val="single" w:sz="6" w:space="0" w:color="auto"/>
              <w:left w:val="single" w:sz="6" w:space="0" w:color="auto"/>
              <w:bottom w:val="single" w:sz="6" w:space="0" w:color="auto"/>
              <w:right w:val="single" w:sz="6" w:space="0" w:color="auto"/>
            </w:tcBorders>
            <w:shd w:val="clear" w:color="auto" w:fill="FFFFFF"/>
          </w:tcPr>
          <w:p w:rsidR="004537A3" w:rsidRPr="00B908B7" w:rsidRDefault="004537A3" w:rsidP="004537A3">
            <w:pPr>
              <w:tabs>
                <w:tab w:val="decimal" w:pos="1220"/>
              </w:tabs>
              <w:ind w:left="50" w:right="110" w:firstLine="0"/>
              <w:rPr>
                <w:sz w:val="24"/>
              </w:rPr>
            </w:pPr>
            <w:r w:rsidRPr="00B908B7">
              <w:rPr>
                <w:color w:val="000000"/>
                <w:sz w:val="24"/>
                <w:szCs w:val="38"/>
              </w:rPr>
              <w:t>1501$</w:t>
            </w:r>
          </w:p>
        </w:tc>
        <w:tc>
          <w:tcPr>
            <w:tcW w:w="1800" w:type="dxa"/>
            <w:tcBorders>
              <w:top w:val="single" w:sz="6" w:space="0" w:color="auto"/>
              <w:left w:val="single" w:sz="6" w:space="0" w:color="auto"/>
              <w:bottom w:val="single" w:sz="6" w:space="0" w:color="auto"/>
              <w:right w:val="single" w:sz="6" w:space="0" w:color="auto"/>
            </w:tcBorders>
            <w:shd w:val="clear" w:color="auto" w:fill="FFFFFF"/>
          </w:tcPr>
          <w:p w:rsidR="004537A3" w:rsidRPr="00B908B7" w:rsidRDefault="004537A3" w:rsidP="004537A3">
            <w:pPr>
              <w:tabs>
                <w:tab w:val="decimal" w:pos="1040"/>
              </w:tabs>
              <w:ind w:left="50" w:right="110" w:firstLine="0"/>
              <w:rPr>
                <w:sz w:val="24"/>
              </w:rPr>
            </w:pPr>
          </w:p>
        </w:tc>
        <w:tc>
          <w:tcPr>
            <w:tcW w:w="1620" w:type="dxa"/>
            <w:tcBorders>
              <w:top w:val="single" w:sz="6" w:space="0" w:color="auto"/>
              <w:left w:val="single" w:sz="6" w:space="0" w:color="auto"/>
              <w:bottom w:val="single" w:sz="6" w:space="0" w:color="auto"/>
              <w:right w:val="single" w:sz="6" w:space="0" w:color="auto"/>
            </w:tcBorders>
            <w:shd w:val="clear" w:color="auto" w:fill="FFFFFF"/>
          </w:tcPr>
          <w:p w:rsidR="004537A3" w:rsidRPr="00B908B7" w:rsidRDefault="004537A3" w:rsidP="004537A3">
            <w:pPr>
              <w:tabs>
                <w:tab w:val="decimal" w:pos="860"/>
              </w:tabs>
              <w:ind w:left="50" w:right="110" w:firstLine="0"/>
              <w:rPr>
                <w:sz w:val="24"/>
              </w:rPr>
            </w:pPr>
          </w:p>
        </w:tc>
        <w:tc>
          <w:tcPr>
            <w:tcW w:w="2070" w:type="dxa"/>
            <w:tcBorders>
              <w:top w:val="single" w:sz="6" w:space="0" w:color="auto"/>
              <w:left w:val="single" w:sz="6" w:space="0" w:color="auto"/>
              <w:bottom w:val="single" w:sz="6" w:space="0" w:color="auto"/>
              <w:right w:val="single" w:sz="6" w:space="0" w:color="auto"/>
            </w:tcBorders>
            <w:shd w:val="clear" w:color="auto" w:fill="FFFFFF"/>
          </w:tcPr>
          <w:p w:rsidR="004537A3" w:rsidRPr="00B908B7" w:rsidRDefault="004537A3" w:rsidP="004537A3">
            <w:pPr>
              <w:tabs>
                <w:tab w:val="decimal" w:pos="1040"/>
              </w:tabs>
              <w:ind w:left="50" w:right="110" w:firstLine="0"/>
              <w:rPr>
                <w:sz w:val="24"/>
              </w:rPr>
            </w:pPr>
            <w:r w:rsidRPr="00B908B7">
              <w:rPr>
                <w:bCs/>
                <w:color w:val="000000"/>
                <w:sz w:val="24"/>
                <w:szCs w:val="38"/>
              </w:rPr>
              <w:t>1501$     |</w:t>
            </w:r>
          </w:p>
        </w:tc>
      </w:tr>
      <w:tr w:rsidR="004537A3">
        <w:tblPrEx>
          <w:tblCellMar>
            <w:top w:w="0" w:type="dxa"/>
            <w:bottom w:w="0" w:type="dxa"/>
          </w:tblCellMar>
        </w:tblPrEx>
        <w:tc>
          <w:tcPr>
            <w:tcW w:w="1080" w:type="dxa"/>
            <w:tcBorders>
              <w:top w:val="single" w:sz="6" w:space="0" w:color="auto"/>
              <w:left w:val="single" w:sz="6" w:space="0" w:color="auto"/>
              <w:bottom w:val="single" w:sz="6" w:space="0" w:color="auto"/>
              <w:right w:val="single" w:sz="6" w:space="0" w:color="auto"/>
            </w:tcBorders>
            <w:shd w:val="clear" w:color="auto" w:fill="FFFFFF"/>
          </w:tcPr>
          <w:p w:rsidR="004537A3" w:rsidRPr="00B908B7" w:rsidRDefault="004537A3" w:rsidP="004537A3">
            <w:pPr>
              <w:ind w:left="50" w:right="110" w:firstLine="0"/>
              <w:rPr>
                <w:sz w:val="24"/>
              </w:rPr>
            </w:pPr>
            <w:r w:rsidRPr="00B908B7">
              <w:rPr>
                <w:color w:val="000000"/>
                <w:sz w:val="24"/>
                <w:szCs w:val="38"/>
              </w:rPr>
              <w:t>1897</w:t>
            </w:r>
          </w:p>
        </w:tc>
        <w:tc>
          <w:tcPr>
            <w:tcW w:w="2340" w:type="dxa"/>
            <w:tcBorders>
              <w:top w:val="single" w:sz="6" w:space="0" w:color="auto"/>
              <w:left w:val="single" w:sz="6" w:space="0" w:color="auto"/>
              <w:bottom w:val="single" w:sz="6" w:space="0" w:color="auto"/>
              <w:right w:val="single" w:sz="6" w:space="0" w:color="auto"/>
            </w:tcBorders>
            <w:shd w:val="clear" w:color="auto" w:fill="FFFFFF"/>
          </w:tcPr>
          <w:p w:rsidR="004537A3" w:rsidRPr="00B908B7" w:rsidRDefault="004537A3" w:rsidP="004537A3">
            <w:pPr>
              <w:tabs>
                <w:tab w:val="decimal" w:pos="1220"/>
              </w:tabs>
              <w:ind w:left="50" w:right="110" w:firstLine="0"/>
              <w:rPr>
                <w:sz w:val="24"/>
              </w:rPr>
            </w:pPr>
            <w:r w:rsidRPr="00B908B7">
              <w:rPr>
                <w:color w:val="000000"/>
                <w:sz w:val="24"/>
                <w:szCs w:val="38"/>
              </w:rPr>
              <w:t>1465$</w:t>
            </w:r>
          </w:p>
        </w:tc>
        <w:tc>
          <w:tcPr>
            <w:tcW w:w="1800" w:type="dxa"/>
            <w:tcBorders>
              <w:top w:val="single" w:sz="6" w:space="0" w:color="auto"/>
              <w:left w:val="single" w:sz="6" w:space="0" w:color="auto"/>
              <w:bottom w:val="single" w:sz="6" w:space="0" w:color="auto"/>
              <w:right w:val="single" w:sz="6" w:space="0" w:color="auto"/>
            </w:tcBorders>
            <w:shd w:val="clear" w:color="auto" w:fill="FFFFFF"/>
          </w:tcPr>
          <w:p w:rsidR="004537A3" w:rsidRPr="00B908B7" w:rsidRDefault="004537A3" w:rsidP="004537A3">
            <w:pPr>
              <w:tabs>
                <w:tab w:val="decimal" w:pos="1040"/>
              </w:tabs>
              <w:ind w:left="50" w:right="110" w:firstLine="0"/>
              <w:rPr>
                <w:sz w:val="24"/>
              </w:rPr>
            </w:pPr>
            <w:r w:rsidRPr="00B908B7">
              <w:rPr>
                <w:color w:val="000000"/>
                <w:sz w:val="24"/>
                <w:szCs w:val="38"/>
              </w:rPr>
              <w:t>305$</w:t>
            </w:r>
          </w:p>
        </w:tc>
        <w:tc>
          <w:tcPr>
            <w:tcW w:w="1620" w:type="dxa"/>
            <w:tcBorders>
              <w:top w:val="single" w:sz="6" w:space="0" w:color="auto"/>
              <w:left w:val="single" w:sz="6" w:space="0" w:color="auto"/>
              <w:bottom w:val="single" w:sz="6" w:space="0" w:color="auto"/>
              <w:right w:val="single" w:sz="6" w:space="0" w:color="auto"/>
            </w:tcBorders>
            <w:shd w:val="clear" w:color="auto" w:fill="FFFFFF"/>
          </w:tcPr>
          <w:p w:rsidR="004537A3" w:rsidRPr="00B908B7" w:rsidRDefault="004537A3" w:rsidP="004537A3">
            <w:pPr>
              <w:tabs>
                <w:tab w:val="decimal" w:pos="860"/>
              </w:tabs>
              <w:ind w:left="50" w:right="110" w:firstLine="0"/>
              <w:rPr>
                <w:sz w:val="24"/>
              </w:rPr>
            </w:pPr>
            <w:r w:rsidRPr="00B908B7">
              <w:rPr>
                <w:color w:val="000000"/>
                <w:sz w:val="24"/>
                <w:szCs w:val="38"/>
              </w:rPr>
              <w:t>38$</w:t>
            </w:r>
          </w:p>
        </w:tc>
        <w:tc>
          <w:tcPr>
            <w:tcW w:w="2070" w:type="dxa"/>
            <w:tcBorders>
              <w:top w:val="single" w:sz="6" w:space="0" w:color="auto"/>
              <w:left w:val="single" w:sz="6" w:space="0" w:color="auto"/>
              <w:bottom w:val="single" w:sz="6" w:space="0" w:color="auto"/>
              <w:right w:val="single" w:sz="6" w:space="0" w:color="auto"/>
            </w:tcBorders>
            <w:shd w:val="clear" w:color="auto" w:fill="FFFFFF"/>
          </w:tcPr>
          <w:p w:rsidR="004537A3" w:rsidRPr="00B908B7" w:rsidRDefault="004537A3" w:rsidP="004537A3">
            <w:pPr>
              <w:tabs>
                <w:tab w:val="decimal" w:pos="1040"/>
              </w:tabs>
              <w:ind w:left="50" w:right="110" w:firstLine="0"/>
              <w:rPr>
                <w:sz w:val="24"/>
              </w:rPr>
            </w:pPr>
            <w:r w:rsidRPr="00B908B7">
              <w:rPr>
                <w:bCs/>
                <w:color w:val="000000"/>
                <w:sz w:val="24"/>
                <w:szCs w:val="48"/>
              </w:rPr>
              <w:t>1808$    1</w:t>
            </w:r>
          </w:p>
        </w:tc>
      </w:tr>
      <w:tr w:rsidR="004537A3">
        <w:tblPrEx>
          <w:tblCellMar>
            <w:top w:w="0" w:type="dxa"/>
            <w:bottom w:w="0" w:type="dxa"/>
          </w:tblCellMar>
        </w:tblPrEx>
        <w:tc>
          <w:tcPr>
            <w:tcW w:w="1080" w:type="dxa"/>
            <w:tcBorders>
              <w:top w:val="single" w:sz="6" w:space="0" w:color="auto"/>
              <w:left w:val="single" w:sz="6" w:space="0" w:color="auto"/>
              <w:bottom w:val="single" w:sz="6" w:space="0" w:color="auto"/>
              <w:right w:val="single" w:sz="6" w:space="0" w:color="auto"/>
            </w:tcBorders>
            <w:shd w:val="clear" w:color="auto" w:fill="FFFFFF"/>
          </w:tcPr>
          <w:p w:rsidR="004537A3" w:rsidRPr="00B908B7" w:rsidRDefault="004537A3" w:rsidP="004537A3">
            <w:pPr>
              <w:ind w:left="50" w:right="110" w:firstLine="0"/>
              <w:rPr>
                <w:sz w:val="24"/>
              </w:rPr>
            </w:pPr>
            <w:r w:rsidRPr="00B908B7">
              <w:rPr>
                <w:color w:val="000000"/>
                <w:sz w:val="24"/>
                <w:szCs w:val="38"/>
              </w:rPr>
              <w:t>1898</w:t>
            </w:r>
          </w:p>
        </w:tc>
        <w:tc>
          <w:tcPr>
            <w:tcW w:w="2340" w:type="dxa"/>
            <w:tcBorders>
              <w:top w:val="single" w:sz="6" w:space="0" w:color="auto"/>
              <w:left w:val="single" w:sz="6" w:space="0" w:color="auto"/>
              <w:bottom w:val="single" w:sz="6" w:space="0" w:color="auto"/>
              <w:right w:val="single" w:sz="6" w:space="0" w:color="auto"/>
            </w:tcBorders>
            <w:shd w:val="clear" w:color="auto" w:fill="FFFFFF"/>
          </w:tcPr>
          <w:p w:rsidR="004537A3" w:rsidRPr="00B908B7" w:rsidRDefault="004537A3" w:rsidP="004537A3">
            <w:pPr>
              <w:tabs>
                <w:tab w:val="decimal" w:pos="1220"/>
              </w:tabs>
              <w:ind w:left="50" w:right="110" w:firstLine="0"/>
              <w:rPr>
                <w:sz w:val="24"/>
              </w:rPr>
            </w:pPr>
            <w:r w:rsidRPr="00B908B7">
              <w:rPr>
                <w:color w:val="000000"/>
                <w:sz w:val="24"/>
                <w:szCs w:val="38"/>
              </w:rPr>
              <w:t>1457$</w:t>
            </w:r>
          </w:p>
        </w:tc>
        <w:tc>
          <w:tcPr>
            <w:tcW w:w="1800" w:type="dxa"/>
            <w:tcBorders>
              <w:top w:val="single" w:sz="6" w:space="0" w:color="auto"/>
              <w:left w:val="single" w:sz="6" w:space="0" w:color="auto"/>
              <w:bottom w:val="single" w:sz="6" w:space="0" w:color="auto"/>
              <w:right w:val="single" w:sz="6" w:space="0" w:color="auto"/>
            </w:tcBorders>
            <w:shd w:val="clear" w:color="auto" w:fill="FFFFFF"/>
          </w:tcPr>
          <w:p w:rsidR="004537A3" w:rsidRPr="00B908B7" w:rsidRDefault="004537A3" w:rsidP="004537A3">
            <w:pPr>
              <w:tabs>
                <w:tab w:val="decimal" w:pos="1040"/>
              </w:tabs>
              <w:ind w:left="50" w:right="110" w:firstLine="0"/>
              <w:rPr>
                <w:sz w:val="24"/>
              </w:rPr>
            </w:pPr>
            <w:r w:rsidRPr="00B908B7">
              <w:rPr>
                <w:color w:val="000000"/>
                <w:sz w:val="24"/>
                <w:szCs w:val="38"/>
              </w:rPr>
              <w:t>321$</w:t>
            </w:r>
          </w:p>
        </w:tc>
        <w:tc>
          <w:tcPr>
            <w:tcW w:w="1620" w:type="dxa"/>
            <w:tcBorders>
              <w:top w:val="single" w:sz="6" w:space="0" w:color="auto"/>
              <w:left w:val="single" w:sz="6" w:space="0" w:color="auto"/>
              <w:bottom w:val="single" w:sz="6" w:space="0" w:color="auto"/>
              <w:right w:val="single" w:sz="6" w:space="0" w:color="auto"/>
            </w:tcBorders>
            <w:shd w:val="clear" w:color="auto" w:fill="FFFFFF"/>
          </w:tcPr>
          <w:p w:rsidR="004537A3" w:rsidRPr="00B908B7" w:rsidRDefault="004537A3" w:rsidP="004537A3">
            <w:pPr>
              <w:tabs>
                <w:tab w:val="decimal" w:pos="860"/>
              </w:tabs>
              <w:ind w:left="50" w:right="110" w:firstLine="0"/>
              <w:rPr>
                <w:sz w:val="24"/>
              </w:rPr>
            </w:pPr>
            <w:r w:rsidRPr="00B908B7">
              <w:rPr>
                <w:color w:val="000000"/>
                <w:sz w:val="24"/>
                <w:szCs w:val="38"/>
              </w:rPr>
              <w:t>47$</w:t>
            </w:r>
          </w:p>
        </w:tc>
        <w:tc>
          <w:tcPr>
            <w:tcW w:w="2070" w:type="dxa"/>
            <w:tcBorders>
              <w:top w:val="single" w:sz="6" w:space="0" w:color="auto"/>
              <w:left w:val="single" w:sz="6" w:space="0" w:color="auto"/>
              <w:bottom w:val="single" w:sz="6" w:space="0" w:color="auto"/>
              <w:right w:val="single" w:sz="6" w:space="0" w:color="auto"/>
            </w:tcBorders>
            <w:shd w:val="clear" w:color="auto" w:fill="FFFFFF"/>
          </w:tcPr>
          <w:p w:rsidR="004537A3" w:rsidRPr="00B908B7" w:rsidRDefault="004537A3" w:rsidP="004537A3">
            <w:pPr>
              <w:tabs>
                <w:tab w:val="decimal" w:pos="1040"/>
              </w:tabs>
              <w:ind w:left="50" w:right="110" w:firstLine="0"/>
              <w:rPr>
                <w:sz w:val="24"/>
              </w:rPr>
            </w:pPr>
            <w:r w:rsidRPr="00B908B7">
              <w:rPr>
                <w:bCs/>
                <w:color w:val="000000"/>
                <w:sz w:val="24"/>
                <w:szCs w:val="38"/>
              </w:rPr>
              <w:t>1825$</w:t>
            </w:r>
          </w:p>
        </w:tc>
      </w:tr>
      <w:tr w:rsidR="004537A3">
        <w:tblPrEx>
          <w:tblCellMar>
            <w:top w:w="0" w:type="dxa"/>
            <w:bottom w:w="0" w:type="dxa"/>
          </w:tblCellMar>
        </w:tblPrEx>
        <w:tc>
          <w:tcPr>
            <w:tcW w:w="1080" w:type="dxa"/>
            <w:tcBorders>
              <w:top w:val="single" w:sz="6" w:space="0" w:color="auto"/>
              <w:left w:val="single" w:sz="6" w:space="0" w:color="auto"/>
              <w:bottom w:val="single" w:sz="6" w:space="0" w:color="auto"/>
              <w:right w:val="single" w:sz="6" w:space="0" w:color="auto"/>
            </w:tcBorders>
            <w:shd w:val="clear" w:color="auto" w:fill="FFFFFF"/>
          </w:tcPr>
          <w:p w:rsidR="004537A3" w:rsidRPr="00B908B7" w:rsidRDefault="004537A3" w:rsidP="004537A3">
            <w:pPr>
              <w:ind w:left="50" w:right="110" w:firstLine="0"/>
              <w:rPr>
                <w:sz w:val="24"/>
              </w:rPr>
            </w:pPr>
            <w:r w:rsidRPr="00B908B7">
              <w:rPr>
                <w:color w:val="000000"/>
                <w:sz w:val="24"/>
                <w:szCs w:val="38"/>
              </w:rPr>
              <w:t>1899</w:t>
            </w:r>
          </w:p>
        </w:tc>
        <w:tc>
          <w:tcPr>
            <w:tcW w:w="2340" w:type="dxa"/>
            <w:tcBorders>
              <w:top w:val="single" w:sz="6" w:space="0" w:color="auto"/>
              <w:left w:val="single" w:sz="6" w:space="0" w:color="auto"/>
              <w:bottom w:val="single" w:sz="6" w:space="0" w:color="auto"/>
              <w:right w:val="single" w:sz="6" w:space="0" w:color="auto"/>
            </w:tcBorders>
            <w:shd w:val="clear" w:color="auto" w:fill="FFFFFF"/>
          </w:tcPr>
          <w:p w:rsidR="004537A3" w:rsidRPr="00B908B7" w:rsidRDefault="004537A3" w:rsidP="004537A3">
            <w:pPr>
              <w:tabs>
                <w:tab w:val="decimal" w:pos="1220"/>
              </w:tabs>
              <w:ind w:left="50" w:right="110" w:firstLine="0"/>
              <w:rPr>
                <w:sz w:val="24"/>
              </w:rPr>
            </w:pPr>
            <w:r w:rsidRPr="00B908B7">
              <w:rPr>
                <w:color w:val="000000"/>
                <w:sz w:val="24"/>
                <w:szCs w:val="38"/>
              </w:rPr>
              <w:t>1100$</w:t>
            </w:r>
          </w:p>
        </w:tc>
        <w:tc>
          <w:tcPr>
            <w:tcW w:w="1800" w:type="dxa"/>
            <w:tcBorders>
              <w:top w:val="single" w:sz="6" w:space="0" w:color="auto"/>
              <w:left w:val="single" w:sz="6" w:space="0" w:color="auto"/>
              <w:bottom w:val="single" w:sz="6" w:space="0" w:color="auto"/>
              <w:right w:val="single" w:sz="6" w:space="0" w:color="auto"/>
            </w:tcBorders>
            <w:shd w:val="clear" w:color="auto" w:fill="FFFFFF"/>
          </w:tcPr>
          <w:p w:rsidR="004537A3" w:rsidRPr="00B908B7" w:rsidRDefault="004537A3" w:rsidP="004537A3">
            <w:pPr>
              <w:tabs>
                <w:tab w:val="decimal" w:pos="1040"/>
              </w:tabs>
              <w:ind w:left="50" w:right="110" w:firstLine="0"/>
              <w:rPr>
                <w:sz w:val="24"/>
              </w:rPr>
            </w:pPr>
            <w:r w:rsidRPr="00B908B7">
              <w:rPr>
                <w:color w:val="000000"/>
                <w:sz w:val="24"/>
                <w:szCs w:val="38"/>
              </w:rPr>
              <w:t>225$</w:t>
            </w:r>
          </w:p>
        </w:tc>
        <w:tc>
          <w:tcPr>
            <w:tcW w:w="1620" w:type="dxa"/>
            <w:tcBorders>
              <w:top w:val="single" w:sz="6" w:space="0" w:color="auto"/>
              <w:left w:val="single" w:sz="6" w:space="0" w:color="auto"/>
              <w:bottom w:val="single" w:sz="6" w:space="0" w:color="auto"/>
              <w:right w:val="single" w:sz="6" w:space="0" w:color="auto"/>
            </w:tcBorders>
            <w:shd w:val="clear" w:color="auto" w:fill="FFFFFF"/>
          </w:tcPr>
          <w:p w:rsidR="004537A3" w:rsidRPr="00B908B7" w:rsidRDefault="004537A3" w:rsidP="004537A3">
            <w:pPr>
              <w:tabs>
                <w:tab w:val="decimal" w:pos="860"/>
              </w:tabs>
              <w:ind w:left="50" w:right="110" w:firstLine="0"/>
              <w:rPr>
                <w:sz w:val="24"/>
              </w:rPr>
            </w:pPr>
            <w:r w:rsidRPr="00B908B7">
              <w:rPr>
                <w:color w:val="000000"/>
                <w:sz w:val="24"/>
                <w:szCs w:val="38"/>
              </w:rPr>
              <w:t>99$</w:t>
            </w:r>
          </w:p>
        </w:tc>
        <w:tc>
          <w:tcPr>
            <w:tcW w:w="2070" w:type="dxa"/>
            <w:tcBorders>
              <w:top w:val="single" w:sz="6" w:space="0" w:color="auto"/>
              <w:left w:val="single" w:sz="6" w:space="0" w:color="auto"/>
              <w:bottom w:val="single" w:sz="6" w:space="0" w:color="auto"/>
              <w:right w:val="single" w:sz="6" w:space="0" w:color="auto"/>
            </w:tcBorders>
            <w:shd w:val="clear" w:color="auto" w:fill="FFFFFF"/>
          </w:tcPr>
          <w:p w:rsidR="004537A3" w:rsidRPr="00B908B7" w:rsidRDefault="004537A3" w:rsidP="004537A3">
            <w:pPr>
              <w:tabs>
                <w:tab w:val="decimal" w:pos="1040"/>
              </w:tabs>
              <w:ind w:left="50" w:right="110" w:firstLine="0"/>
              <w:rPr>
                <w:sz w:val="24"/>
              </w:rPr>
            </w:pPr>
            <w:r w:rsidRPr="00B908B7">
              <w:rPr>
                <w:bCs/>
                <w:color w:val="000000"/>
                <w:sz w:val="24"/>
                <w:szCs w:val="38"/>
              </w:rPr>
              <w:t>1424$    1</w:t>
            </w:r>
          </w:p>
        </w:tc>
      </w:tr>
      <w:tr w:rsidR="004537A3">
        <w:tblPrEx>
          <w:tblCellMar>
            <w:top w:w="0" w:type="dxa"/>
            <w:bottom w:w="0" w:type="dxa"/>
          </w:tblCellMar>
        </w:tblPrEx>
        <w:tc>
          <w:tcPr>
            <w:tcW w:w="1080" w:type="dxa"/>
            <w:tcBorders>
              <w:top w:val="single" w:sz="6" w:space="0" w:color="auto"/>
              <w:left w:val="single" w:sz="6" w:space="0" w:color="auto"/>
              <w:bottom w:val="single" w:sz="6" w:space="0" w:color="auto"/>
              <w:right w:val="single" w:sz="6" w:space="0" w:color="auto"/>
            </w:tcBorders>
            <w:shd w:val="clear" w:color="auto" w:fill="FFFFFF"/>
          </w:tcPr>
          <w:p w:rsidR="004537A3" w:rsidRPr="00B908B7" w:rsidRDefault="004537A3" w:rsidP="004537A3">
            <w:pPr>
              <w:ind w:left="50" w:right="110" w:firstLine="0"/>
              <w:rPr>
                <w:sz w:val="24"/>
              </w:rPr>
            </w:pPr>
            <w:r w:rsidRPr="00B908B7">
              <w:rPr>
                <w:color w:val="000000"/>
                <w:sz w:val="24"/>
                <w:szCs w:val="38"/>
              </w:rPr>
              <w:t>1900</w:t>
            </w:r>
          </w:p>
        </w:tc>
        <w:tc>
          <w:tcPr>
            <w:tcW w:w="2340" w:type="dxa"/>
            <w:tcBorders>
              <w:top w:val="single" w:sz="6" w:space="0" w:color="auto"/>
              <w:left w:val="single" w:sz="6" w:space="0" w:color="auto"/>
              <w:bottom w:val="single" w:sz="6" w:space="0" w:color="auto"/>
              <w:right w:val="single" w:sz="6" w:space="0" w:color="auto"/>
            </w:tcBorders>
            <w:shd w:val="clear" w:color="auto" w:fill="FFFFFF"/>
          </w:tcPr>
          <w:p w:rsidR="004537A3" w:rsidRPr="00B908B7" w:rsidRDefault="004537A3" w:rsidP="004537A3">
            <w:pPr>
              <w:tabs>
                <w:tab w:val="decimal" w:pos="1220"/>
              </w:tabs>
              <w:ind w:left="50" w:right="110" w:firstLine="0"/>
              <w:rPr>
                <w:sz w:val="24"/>
              </w:rPr>
            </w:pPr>
            <w:r w:rsidRPr="00B908B7">
              <w:rPr>
                <w:color w:val="000000"/>
                <w:sz w:val="24"/>
                <w:szCs w:val="38"/>
              </w:rPr>
              <w:t>970$</w:t>
            </w:r>
          </w:p>
        </w:tc>
        <w:tc>
          <w:tcPr>
            <w:tcW w:w="1800" w:type="dxa"/>
            <w:tcBorders>
              <w:top w:val="single" w:sz="6" w:space="0" w:color="auto"/>
              <w:left w:val="single" w:sz="6" w:space="0" w:color="auto"/>
              <w:bottom w:val="single" w:sz="6" w:space="0" w:color="auto"/>
              <w:right w:val="single" w:sz="6" w:space="0" w:color="auto"/>
            </w:tcBorders>
            <w:shd w:val="clear" w:color="auto" w:fill="FFFFFF"/>
          </w:tcPr>
          <w:p w:rsidR="004537A3" w:rsidRPr="00B908B7" w:rsidRDefault="004537A3" w:rsidP="004537A3">
            <w:pPr>
              <w:tabs>
                <w:tab w:val="decimal" w:pos="1040"/>
              </w:tabs>
              <w:ind w:left="50" w:right="110" w:firstLine="0"/>
              <w:rPr>
                <w:sz w:val="24"/>
              </w:rPr>
            </w:pPr>
            <w:r w:rsidRPr="00B908B7">
              <w:rPr>
                <w:color w:val="000000"/>
                <w:sz w:val="24"/>
                <w:szCs w:val="38"/>
              </w:rPr>
              <w:t>410$</w:t>
            </w:r>
          </w:p>
        </w:tc>
        <w:tc>
          <w:tcPr>
            <w:tcW w:w="1620" w:type="dxa"/>
            <w:tcBorders>
              <w:top w:val="single" w:sz="6" w:space="0" w:color="auto"/>
              <w:left w:val="single" w:sz="6" w:space="0" w:color="auto"/>
              <w:bottom w:val="single" w:sz="6" w:space="0" w:color="auto"/>
              <w:right w:val="single" w:sz="6" w:space="0" w:color="auto"/>
            </w:tcBorders>
            <w:shd w:val="clear" w:color="auto" w:fill="FFFFFF"/>
          </w:tcPr>
          <w:p w:rsidR="004537A3" w:rsidRPr="00B908B7" w:rsidRDefault="004537A3" w:rsidP="004537A3">
            <w:pPr>
              <w:tabs>
                <w:tab w:val="decimal" w:pos="860"/>
              </w:tabs>
              <w:ind w:left="50" w:right="110" w:firstLine="0"/>
              <w:rPr>
                <w:sz w:val="24"/>
              </w:rPr>
            </w:pPr>
            <w:r w:rsidRPr="00B908B7">
              <w:rPr>
                <w:color w:val="000000"/>
                <w:sz w:val="24"/>
                <w:szCs w:val="38"/>
              </w:rPr>
              <w:t>14$</w:t>
            </w:r>
          </w:p>
        </w:tc>
        <w:tc>
          <w:tcPr>
            <w:tcW w:w="2070" w:type="dxa"/>
            <w:tcBorders>
              <w:top w:val="single" w:sz="6" w:space="0" w:color="auto"/>
              <w:left w:val="single" w:sz="6" w:space="0" w:color="auto"/>
              <w:bottom w:val="single" w:sz="6" w:space="0" w:color="auto"/>
              <w:right w:val="single" w:sz="6" w:space="0" w:color="auto"/>
            </w:tcBorders>
            <w:shd w:val="clear" w:color="auto" w:fill="FFFFFF"/>
          </w:tcPr>
          <w:p w:rsidR="004537A3" w:rsidRPr="00B908B7" w:rsidRDefault="004537A3" w:rsidP="004537A3">
            <w:pPr>
              <w:tabs>
                <w:tab w:val="decimal" w:pos="1040"/>
              </w:tabs>
              <w:ind w:left="50" w:right="110" w:firstLine="0"/>
              <w:rPr>
                <w:sz w:val="24"/>
              </w:rPr>
            </w:pPr>
            <w:r w:rsidRPr="00B908B7">
              <w:rPr>
                <w:bCs/>
                <w:color w:val="000000"/>
                <w:sz w:val="24"/>
                <w:szCs w:val="38"/>
              </w:rPr>
              <w:t>1394$     !</w:t>
            </w:r>
          </w:p>
        </w:tc>
      </w:tr>
      <w:tr w:rsidR="004537A3">
        <w:tblPrEx>
          <w:tblCellMar>
            <w:top w:w="0" w:type="dxa"/>
            <w:bottom w:w="0" w:type="dxa"/>
          </w:tblCellMar>
        </w:tblPrEx>
        <w:tc>
          <w:tcPr>
            <w:tcW w:w="1080" w:type="dxa"/>
            <w:tcBorders>
              <w:top w:val="single" w:sz="6" w:space="0" w:color="auto"/>
              <w:left w:val="single" w:sz="6" w:space="0" w:color="auto"/>
              <w:bottom w:val="single" w:sz="6" w:space="0" w:color="auto"/>
              <w:right w:val="single" w:sz="6" w:space="0" w:color="auto"/>
            </w:tcBorders>
            <w:shd w:val="clear" w:color="auto" w:fill="FFFFFF"/>
          </w:tcPr>
          <w:p w:rsidR="004537A3" w:rsidRPr="00B908B7" w:rsidRDefault="004537A3" w:rsidP="004537A3">
            <w:pPr>
              <w:ind w:left="50" w:right="110" w:firstLine="0"/>
              <w:rPr>
                <w:sz w:val="24"/>
              </w:rPr>
            </w:pPr>
            <w:r w:rsidRPr="00B908B7">
              <w:rPr>
                <w:color w:val="000000"/>
                <w:sz w:val="24"/>
                <w:szCs w:val="38"/>
              </w:rPr>
              <w:t>1901</w:t>
            </w:r>
          </w:p>
        </w:tc>
        <w:tc>
          <w:tcPr>
            <w:tcW w:w="2340" w:type="dxa"/>
            <w:tcBorders>
              <w:top w:val="single" w:sz="6" w:space="0" w:color="auto"/>
              <w:left w:val="single" w:sz="6" w:space="0" w:color="auto"/>
              <w:bottom w:val="single" w:sz="6" w:space="0" w:color="auto"/>
              <w:right w:val="single" w:sz="6" w:space="0" w:color="auto"/>
            </w:tcBorders>
            <w:shd w:val="clear" w:color="auto" w:fill="FFFFFF"/>
          </w:tcPr>
          <w:p w:rsidR="004537A3" w:rsidRPr="00B908B7" w:rsidRDefault="004537A3" w:rsidP="004537A3">
            <w:pPr>
              <w:tabs>
                <w:tab w:val="decimal" w:pos="1220"/>
              </w:tabs>
              <w:ind w:left="50" w:right="110" w:firstLine="0"/>
              <w:rPr>
                <w:sz w:val="24"/>
              </w:rPr>
            </w:pPr>
            <w:r w:rsidRPr="00B908B7">
              <w:rPr>
                <w:color w:val="000000"/>
                <w:sz w:val="24"/>
                <w:szCs w:val="38"/>
              </w:rPr>
              <w:t>3055</w:t>
            </w:r>
          </w:p>
        </w:tc>
        <w:tc>
          <w:tcPr>
            <w:tcW w:w="1800" w:type="dxa"/>
            <w:tcBorders>
              <w:top w:val="single" w:sz="6" w:space="0" w:color="auto"/>
              <w:left w:val="single" w:sz="6" w:space="0" w:color="auto"/>
              <w:bottom w:val="single" w:sz="6" w:space="0" w:color="auto"/>
              <w:right w:val="single" w:sz="6" w:space="0" w:color="auto"/>
            </w:tcBorders>
            <w:shd w:val="clear" w:color="auto" w:fill="FFFFFF"/>
          </w:tcPr>
          <w:p w:rsidR="004537A3" w:rsidRPr="00B908B7" w:rsidRDefault="004537A3" w:rsidP="004537A3">
            <w:pPr>
              <w:tabs>
                <w:tab w:val="decimal" w:pos="1040"/>
              </w:tabs>
              <w:ind w:left="50" w:right="110" w:firstLine="0"/>
              <w:rPr>
                <w:sz w:val="24"/>
              </w:rPr>
            </w:pPr>
            <w:r w:rsidRPr="00B908B7">
              <w:rPr>
                <w:color w:val="000000"/>
                <w:sz w:val="24"/>
                <w:szCs w:val="38"/>
              </w:rPr>
              <w:t>880</w:t>
            </w:r>
          </w:p>
        </w:tc>
        <w:tc>
          <w:tcPr>
            <w:tcW w:w="1620" w:type="dxa"/>
            <w:tcBorders>
              <w:top w:val="single" w:sz="6" w:space="0" w:color="auto"/>
              <w:left w:val="single" w:sz="6" w:space="0" w:color="auto"/>
              <w:bottom w:val="single" w:sz="6" w:space="0" w:color="auto"/>
              <w:right w:val="single" w:sz="6" w:space="0" w:color="auto"/>
            </w:tcBorders>
            <w:shd w:val="clear" w:color="auto" w:fill="FFFFFF"/>
          </w:tcPr>
          <w:p w:rsidR="004537A3" w:rsidRPr="00B908B7" w:rsidRDefault="004537A3" w:rsidP="004537A3">
            <w:pPr>
              <w:tabs>
                <w:tab w:val="decimal" w:pos="860"/>
              </w:tabs>
              <w:ind w:left="50" w:right="110" w:firstLine="0"/>
              <w:rPr>
                <w:sz w:val="24"/>
              </w:rPr>
            </w:pPr>
            <w:r w:rsidRPr="00B908B7">
              <w:rPr>
                <w:color w:val="000000"/>
                <w:sz w:val="24"/>
                <w:szCs w:val="38"/>
              </w:rPr>
              <w:t>174</w:t>
            </w:r>
          </w:p>
        </w:tc>
        <w:tc>
          <w:tcPr>
            <w:tcW w:w="2070" w:type="dxa"/>
            <w:tcBorders>
              <w:top w:val="single" w:sz="6" w:space="0" w:color="auto"/>
              <w:left w:val="single" w:sz="6" w:space="0" w:color="auto"/>
              <w:bottom w:val="single" w:sz="6" w:space="0" w:color="auto"/>
              <w:right w:val="single" w:sz="6" w:space="0" w:color="auto"/>
            </w:tcBorders>
            <w:shd w:val="clear" w:color="auto" w:fill="FFFFFF"/>
          </w:tcPr>
          <w:p w:rsidR="004537A3" w:rsidRPr="00B908B7" w:rsidRDefault="004537A3" w:rsidP="004537A3">
            <w:pPr>
              <w:tabs>
                <w:tab w:val="decimal" w:pos="1040"/>
              </w:tabs>
              <w:ind w:left="50" w:right="110" w:firstLine="0"/>
              <w:rPr>
                <w:sz w:val="24"/>
              </w:rPr>
            </w:pPr>
            <w:r w:rsidRPr="00B908B7">
              <w:rPr>
                <w:bCs/>
                <w:color w:val="000000"/>
                <w:sz w:val="24"/>
                <w:szCs w:val="38"/>
              </w:rPr>
              <w:t>4109$     !</w:t>
            </w:r>
          </w:p>
        </w:tc>
      </w:tr>
      <w:tr w:rsidR="004537A3">
        <w:tblPrEx>
          <w:tblCellMar>
            <w:top w:w="0" w:type="dxa"/>
            <w:bottom w:w="0" w:type="dxa"/>
          </w:tblCellMar>
        </w:tblPrEx>
        <w:tc>
          <w:tcPr>
            <w:tcW w:w="1080" w:type="dxa"/>
            <w:tcBorders>
              <w:top w:val="single" w:sz="6" w:space="0" w:color="auto"/>
              <w:left w:val="single" w:sz="6" w:space="0" w:color="auto"/>
              <w:bottom w:val="single" w:sz="6" w:space="0" w:color="auto"/>
              <w:right w:val="single" w:sz="6" w:space="0" w:color="auto"/>
            </w:tcBorders>
            <w:shd w:val="clear" w:color="auto" w:fill="FFFFFF"/>
          </w:tcPr>
          <w:p w:rsidR="004537A3" w:rsidRPr="00B908B7" w:rsidRDefault="004537A3" w:rsidP="004537A3">
            <w:pPr>
              <w:ind w:left="50" w:right="110" w:firstLine="0"/>
              <w:rPr>
                <w:sz w:val="24"/>
              </w:rPr>
            </w:pPr>
            <w:r w:rsidRPr="00B908B7">
              <w:rPr>
                <w:color w:val="000000"/>
                <w:sz w:val="24"/>
                <w:szCs w:val="38"/>
              </w:rPr>
              <w:t>1902</w:t>
            </w:r>
          </w:p>
        </w:tc>
        <w:tc>
          <w:tcPr>
            <w:tcW w:w="2340" w:type="dxa"/>
            <w:tcBorders>
              <w:top w:val="single" w:sz="6" w:space="0" w:color="auto"/>
              <w:left w:val="single" w:sz="6" w:space="0" w:color="auto"/>
              <w:bottom w:val="single" w:sz="6" w:space="0" w:color="auto"/>
              <w:right w:val="single" w:sz="6" w:space="0" w:color="auto"/>
            </w:tcBorders>
            <w:shd w:val="clear" w:color="auto" w:fill="FFFFFF"/>
          </w:tcPr>
          <w:p w:rsidR="004537A3" w:rsidRPr="00B908B7" w:rsidRDefault="004537A3" w:rsidP="004537A3">
            <w:pPr>
              <w:tabs>
                <w:tab w:val="decimal" w:pos="1220"/>
              </w:tabs>
              <w:ind w:left="50" w:right="110" w:firstLine="0"/>
              <w:rPr>
                <w:sz w:val="24"/>
              </w:rPr>
            </w:pPr>
            <w:r w:rsidRPr="00B908B7">
              <w:rPr>
                <w:color w:val="000000"/>
                <w:sz w:val="24"/>
                <w:szCs w:val="38"/>
              </w:rPr>
              <w:t>3045</w:t>
            </w:r>
          </w:p>
        </w:tc>
        <w:tc>
          <w:tcPr>
            <w:tcW w:w="1800" w:type="dxa"/>
            <w:tcBorders>
              <w:top w:val="single" w:sz="6" w:space="0" w:color="auto"/>
              <w:left w:val="single" w:sz="6" w:space="0" w:color="auto"/>
              <w:bottom w:val="single" w:sz="6" w:space="0" w:color="auto"/>
              <w:right w:val="single" w:sz="6" w:space="0" w:color="auto"/>
            </w:tcBorders>
            <w:shd w:val="clear" w:color="auto" w:fill="FFFFFF"/>
          </w:tcPr>
          <w:p w:rsidR="004537A3" w:rsidRPr="00B908B7" w:rsidRDefault="004537A3" w:rsidP="004537A3">
            <w:pPr>
              <w:tabs>
                <w:tab w:val="decimal" w:pos="1040"/>
              </w:tabs>
              <w:ind w:left="50" w:right="110" w:firstLine="0"/>
              <w:rPr>
                <w:sz w:val="24"/>
              </w:rPr>
            </w:pPr>
            <w:r w:rsidRPr="00B908B7">
              <w:rPr>
                <w:color w:val="000000"/>
                <w:sz w:val="24"/>
                <w:szCs w:val="38"/>
              </w:rPr>
              <w:t>960</w:t>
            </w:r>
          </w:p>
        </w:tc>
        <w:tc>
          <w:tcPr>
            <w:tcW w:w="1620" w:type="dxa"/>
            <w:tcBorders>
              <w:top w:val="single" w:sz="6" w:space="0" w:color="auto"/>
              <w:left w:val="single" w:sz="6" w:space="0" w:color="auto"/>
              <w:bottom w:val="single" w:sz="6" w:space="0" w:color="auto"/>
              <w:right w:val="single" w:sz="6" w:space="0" w:color="auto"/>
            </w:tcBorders>
            <w:shd w:val="clear" w:color="auto" w:fill="FFFFFF"/>
          </w:tcPr>
          <w:p w:rsidR="004537A3" w:rsidRPr="00B908B7" w:rsidRDefault="004537A3" w:rsidP="004537A3">
            <w:pPr>
              <w:tabs>
                <w:tab w:val="decimal" w:pos="860"/>
              </w:tabs>
              <w:ind w:left="50" w:right="110" w:firstLine="0"/>
              <w:rPr>
                <w:sz w:val="24"/>
              </w:rPr>
            </w:pPr>
            <w:r w:rsidRPr="00B908B7">
              <w:rPr>
                <w:color w:val="000000"/>
                <w:sz w:val="24"/>
                <w:szCs w:val="38"/>
              </w:rPr>
              <w:t>129</w:t>
            </w:r>
          </w:p>
        </w:tc>
        <w:tc>
          <w:tcPr>
            <w:tcW w:w="2070" w:type="dxa"/>
            <w:tcBorders>
              <w:top w:val="single" w:sz="6" w:space="0" w:color="auto"/>
              <w:left w:val="single" w:sz="6" w:space="0" w:color="auto"/>
              <w:bottom w:val="single" w:sz="6" w:space="0" w:color="auto"/>
              <w:right w:val="single" w:sz="6" w:space="0" w:color="auto"/>
            </w:tcBorders>
            <w:shd w:val="clear" w:color="auto" w:fill="FFFFFF"/>
          </w:tcPr>
          <w:p w:rsidR="004537A3" w:rsidRPr="00B908B7" w:rsidRDefault="004537A3" w:rsidP="004537A3">
            <w:pPr>
              <w:tabs>
                <w:tab w:val="decimal" w:pos="1040"/>
              </w:tabs>
              <w:ind w:left="50" w:right="110" w:firstLine="0"/>
              <w:rPr>
                <w:sz w:val="24"/>
              </w:rPr>
            </w:pPr>
            <w:r w:rsidRPr="00B908B7">
              <w:rPr>
                <w:bCs/>
                <w:color w:val="000000"/>
                <w:sz w:val="24"/>
                <w:szCs w:val="38"/>
              </w:rPr>
              <w:t>4134$     |</w:t>
            </w:r>
          </w:p>
        </w:tc>
      </w:tr>
      <w:tr w:rsidR="004537A3">
        <w:tblPrEx>
          <w:tblCellMar>
            <w:top w:w="0" w:type="dxa"/>
            <w:bottom w:w="0" w:type="dxa"/>
          </w:tblCellMar>
        </w:tblPrEx>
        <w:tc>
          <w:tcPr>
            <w:tcW w:w="1080" w:type="dxa"/>
            <w:tcBorders>
              <w:top w:val="single" w:sz="6" w:space="0" w:color="auto"/>
              <w:left w:val="single" w:sz="6" w:space="0" w:color="auto"/>
              <w:bottom w:val="single" w:sz="6" w:space="0" w:color="auto"/>
              <w:right w:val="single" w:sz="6" w:space="0" w:color="auto"/>
            </w:tcBorders>
            <w:shd w:val="clear" w:color="auto" w:fill="FFFFFF"/>
          </w:tcPr>
          <w:p w:rsidR="004537A3" w:rsidRPr="00B908B7" w:rsidRDefault="004537A3" w:rsidP="004537A3">
            <w:pPr>
              <w:ind w:left="50" w:right="110" w:firstLine="0"/>
              <w:rPr>
                <w:sz w:val="24"/>
              </w:rPr>
            </w:pPr>
            <w:r w:rsidRPr="00B908B7">
              <w:rPr>
                <w:bCs/>
                <w:color w:val="000000"/>
                <w:sz w:val="24"/>
                <w:szCs w:val="38"/>
              </w:rPr>
              <w:t>11903</w:t>
            </w:r>
          </w:p>
        </w:tc>
        <w:tc>
          <w:tcPr>
            <w:tcW w:w="2340" w:type="dxa"/>
            <w:tcBorders>
              <w:top w:val="single" w:sz="6" w:space="0" w:color="auto"/>
              <w:left w:val="single" w:sz="6" w:space="0" w:color="auto"/>
              <w:bottom w:val="single" w:sz="6" w:space="0" w:color="auto"/>
              <w:right w:val="single" w:sz="6" w:space="0" w:color="auto"/>
            </w:tcBorders>
            <w:shd w:val="clear" w:color="auto" w:fill="FFFFFF"/>
          </w:tcPr>
          <w:p w:rsidR="004537A3" w:rsidRPr="00B908B7" w:rsidRDefault="004537A3" w:rsidP="004537A3">
            <w:pPr>
              <w:tabs>
                <w:tab w:val="decimal" w:pos="1220"/>
              </w:tabs>
              <w:ind w:left="50" w:right="110" w:firstLine="0"/>
              <w:rPr>
                <w:sz w:val="24"/>
              </w:rPr>
            </w:pPr>
            <w:r w:rsidRPr="00B908B7">
              <w:rPr>
                <w:color w:val="000000"/>
                <w:sz w:val="24"/>
                <w:szCs w:val="38"/>
              </w:rPr>
              <w:t>3225</w:t>
            </w:r>
          </w:p>
        </w:tc>
        <w:tc>
          <w:tcPr>
            <w:tcW w:w="1800" w:type="dxa"/>
            <w:tcBorders>
              <w:top w:val="single" w:sz="6" w:space="0" w:color="auto"/>
              <w:left w:val="single" w:sz="6" w:space="0" w:color="auto"/>
              <w:bottom w:val="single" w:sz="6" w:space="0" w:color="auto"/>
              <w:right w:val="single" w:sz="6" w:space="0" w:color="auto"/>
            </w:tcBorders>
            <w:shd w:val="clear" w:color="auto" w:fill="FFFFFF"/>
          </w:tcPr>
          <w:p w:rsidR="004537A3" w:rsidRPr="00B908B7" w:rsidRDefault="004537A3" w:rsidP="004537A3">
            <w:pPr>
              <w:tabs>
                <w:tab w:val="decimal" w:pos="1040"/>
              </w:tabs>
              <w:ind w:left="50" w:right="110" w:firstLine="0"/>
              <w:rPr>
                <w:sz w:val="24"/>
              </w:rPr>
            </w:pPr>
            <w:r w:rsidRPr="00B908B7">
              <w:rPr>
                <w:color w:val="000000"/>
                <w:sz w:val="24"/>
                <w:szCs w:val="38"/>
              </w:rPr>
              <w:t>1015</w:t>
            </w:r>
          </w:p>
        </w:tc>
        <w:tc>
          <w:tcPr>
            <w:tcW w:w="1620" w:type="dxa"/>
            <w:tcBorders>
              <w:top w:val="single" w:sz="6" w:space="0" w:color="auto"/>
              <w:left w:val="single" w:sz="6" w:space="0" w:color="auto"/>
              <w:bottom w:val="single" w:sz="6" w:space="0" w:color="auto"/>
              <w:right w:val="single" w:sz="6" w:space="0" w:color="auto"/>
            </w:tcBorders>
            <w:shd w:val="clear" w:color="auto" w:fill="FFFFFF"/>
          </w:tcPr>
          <w:p w:rsidR="004537A3" w:rsidRPr="00B908B7" w:rsidRDefault="004537A3" w:rsidP="004537A3">
            <w:pPr>
              <w:tabs>
                <w:tab w:val="decimal" w:pos="860"/>
              </w:tabs>
              <w:ind w:left="50" w:right="110" w:firstLine="0"/>
              <w:rPr>
                <w:sz w:val="24"/>
              </w:rPr>
            </w:pPr>
            <w:r w:rsidRPr="00B908B7">
              <w:rPr>
                <w:color w:val="000000"/>
                <w:sz w:val="24"/>
                <w:szCs w:val="38"/>
              </w:rPr>
              <w:t>127</w:t>
            </w:r>
          </w:p>
        </w:tc>
        <w:tc>
          <w:tcPr>
            <w:tcW w:w="2070" w:type="dxa"/>
            <w:tcBorders>
              <w:top w:val="single" w:sz="6" w:space="0" w:color="auto"/>
              <w:left w:val="single" w:sz="6" w:space="0" w:color="auto"/>
              <w:bottom w:val="single" w:sz="6" w:space="0" w:color="auto"/>
              <w:right w:val="single" w:sz="6" w:space="0" w:color="auto"/>
            </w:tcBorders>
            <w:shd w:val="clear" w:color="auto" w:fill="FFFFFF"/>
          </w:tcPr>
          <w:p w:rsidR="004537A3" w:rsidRPr="00B908B7" w:rsidRDefault="004537A3" w:rsidP="004537A3">
            <w:pPr>
              <w:tabs>
                <w:tab w:val="decimal" w:pos="1040"/>
              </w:tabs>
              <w:ind w:left="50" w:right="110" w:firstLine="0"/>
              <w:rPr>
                <w:sz w:val="24"/>
              </w:rPr>
            </w:pPr>
            <w:r w:rsidRPr="00B908B7">
              <w:rPr>
                <w:bCs/>
                <w:color w:val="000000"/>
                <w:sz w:val="24"/>
                <w:szCs w:val="38"/>
              </w:rPr>
              <w:t>4367$     U</w:t>
            </w:r>
          </w:p>
        </w:tc>
      </w:tr>
      <w:tr w:rsidR="004537A3">
        <w:tblPrEx>
          <w:tblCellMar>
            <w:top w:w="0" w:type="dxa"/>
            <w:bottom w:w="0" w:type="dxa"/>
          </w:tblCellMar>
        </w:tblPrEx>
        <w:tc>
          <w:tcPr>
            <w:tcW w:w="1080" w:type="dxa"/>
            <w:tcBorders>
              <w:top w:val="single" w:sz="6" w:space="0" w:color="auto"/>
              <w:left w:val="single" w:sz="6" w:space="0" w:color="auto"/>
              <w:bottom w:val="single" w:sz="6" w:space="0" w:color="auto"/>
              <w:right w:val="single" w:sz="6" w:space="0" w:color="auto"/>
            </w:tcBorders>
            <w:shd w:val="clear" w:color="auto" w:fill="FFFFFF"/>
          </w:tcPr>
          <w:p w:rsidR="004537A3" w:rsidRPr="00B908B7" w:rsidRDefault="004537A3" w:rsidP="004537A3">
            <w:pPr>
              <w:ind w:left="50" w:right="110" w:firstLine="0"/>
              <w:rPr>
                <w:sz w:val="24"/>
              </w:rPr>
            </w:pPr>
            <w:r w:rsidRPr="00B908B7">
              <w:rPr>
                <w:color w:val="000000"/>
                <w:sz w:val="24"/>
                <w:szCs w:val="38"/>
              </w:rPr>
              <w:t>1904</w:t>
            </w:r>
          </w:p>
        </w:tc>
        <w:tc>
          <w:tcPr>
            <w:tcW w:w="2340" w:type="dxa"/>
            <w:tcBorders>
              <w:top w:val="single" w:sz="6" w:space="0" w:color="auto"/>
              <w:left w:val="single" w:sz="6" w:space="0" w:color="auto"/>
              <w:bottom w:val="single" w:sz="6" w:space="0" w:color="auto"/>
              <w:right w:val="single" w:sz="6" w:space="0" w:color="auto"/>
            </w:tcBorders>
            <w:shd w:val="clear" w:color="auto" w:fill="FFFFFF"/>
          </w:tcPr>
          <w:p w:rsidR="004537A3" w:rsidRPr="00B908B7" w:rsidRDefault="004537A3" w:rsidP="004537A3">
            <w:pPr>
              <w:tabs>
                <w:tab w:val="decimal" w:pos="1220"/>
              </w:tabs>
              <w:ind w:left="50" w:right="110" w:firstLine="0"/>
              <w:rPr>
                <w:sz w:val="24"/>
              </w:rPr>
            </w:pPr>
            <w:r w:rsidRPr="00B908B7">
              <w:rPr>
                <w:color w:val="000000"/>
                <w:sz w:val="24"/>
                <w:szCs w:val="38"/>
              </w:rPr>
              <w:t>3315</w:t>
            </w:r>
          </w:p>
        </w:tc>
        <w:tc>
          <w:tcPr>
            <w:tcW w:w="1800" w:type="dxa"/>
            <w:tcBorders>
              <w:top w:val="single" w:sz="6" w:space="0" w:color="auto"/>
              <w:left w:val="single" w:sz="6" w:space="0" w:color="auto"/>
              <w:bottom w:val="single" w:sz="6" w:space="0" w:color="auto"/>
              <w:right w:val="single" w:sz="6" w:space="0" w:color="auto"/>
            </w:tcBorders>
            <w:shd w:val="clear" w:color="auto" w:fill="FFFFFF"/>
          </w:tcPr>
          <w:p w:rsidR="004537A3" w:rsidRPr="00B908B7" w:rsidRDefault="004537A3" w:rsidP="004537A3">
            <w:pPr>
              <w:tabs>
                <w:tab w:val="decimal" w:pos="1040"/>
              </w:tabs>
              <w:ind w:left="50" w:right="110" w:firstLine="0"/>
              <w:rPr>
                <w:sz w:val="24"/>
              </w:rPr>
            </w:pPr>
            <w:r w:rsidRPr="00B908B7">
              <w:rPr>
                <w:color w:val="000000"/>
                <w:sz w:val="24"/>
                <w:szCs w:val="38"/>
              </w:rPr>
              <w:t>1330</w:t>
            </w:r>
          </w:p>
        </w:tc>
        <w:tc>
          <w:tcPr>
            <w:tcW w:w="1620" w:type="dxa"/>
            <w:tcBorders>
              <w:top w:val="single" w:sz="6" w:space="0" w:color="auto"/>
              <w:left w:val="single" w:sz="6" w:space="0" w:color="auto"/>
              <w:bottom w:val="single" w:sz="6" w:space="0" w:color="auto"/>
              <w:right w:val="single" w:sz="6" w:space="0" w:color="auto"/>
            </w:tcBorders>
            <w:shd w:val="clear" w:color="auto" w:fill="FFFFFF"/>
          </w:tcPr>
          <w:p w:rsidR="004537A3" w:rsidRPr="00B908B7" w:rsidRDefault="004537A3" w:rsidP="004537A3">
            <w:pPr>
              <w:tabs>
                <w:tab w:val="decimal" w:pos="860"/>
              </w:tabs>
              <w:ind w:left="50" w:right="110" w:firstLine="0"/>
              <w:rPr>
                <w:sz w:val="24"/>
              </w:rPr>
            </w:pPr>
            <w:r w:rsidRPr="00B908B7">
              <w:rPr>
                <w:color w:val="000000"/>
                <w:sz w:val="24"/>
                <w:szCs w:val="38"/>
              </w:rPr>
              <w:t>47</w:t>
            </w:r>
          </w:p>
        </w:tc>
        <w:tc>
          <w:tcPr>
            <w:tcW w:w="2070" w:type="dxa"/>
            <w:tcBorders>
              <w:top w:val="single" w:sz="6" w:space="0" w:color="auto"/>
              <w:left w:val="single" w:sz="6" w:space="0" w:color="auto"/>
              <w:bottom w:val="single" w:sz="6" w:space="0" w:color="auto"/>
              <w:right w:val="single" w:sz="6" w:space="0" w:color="auto"/>
            </w:tcBorders>
            <w:shd w:val="clear" w:color="auto" w:fill="FFFFFF"/>
          </w:tcPr>
          <w:p w:rsidR="004537A3" w:rsidRPr="00B908B7" w:rsidRDefault="004537A3" w:rsidP="004537A3">
            <w:pPr>
              <w:tabs>
                <w:tab w:val="decimal" w:pos="1040"/>
              </w:tabs>
              <w:ind w:left="50" w:right="110" w:firstLine="0"/>
              <w:rPr>
                <w:sz w:val="24"/>
              </w:rPr>
            </w:pPr>
            <w:r w:rsidRPr="00B908B7">
              <w:rPr>
                <w:bCs/>
                <w:color w:val="000000"/>
                <w:sz w:val="24"/>
                <w:szCs w:val="38"/>
              </w:rPr>
              <w:t>4692$    |</w:t>
            </w:r>
          </w:p>
        </w:tc>
      </w:tr>
      <w:tr w:rsidR="004537A3">
        <w:tblPrEx>
          <w:tblCellMar>
            <w:top w:w="0" w:type="dxa"/>
            <w:bottom w:w="0" w:type="dxa"/>
          </w:tblCellMar>
        </w:tblPrEx>
        <w:tc>
          <w:tcPr>
            <w:tcW w:w="1080" w:type="dxa"/>
            <w:tcBorders>
              <w:top w:val="single" w:sz="6" w:space="0" w:color="auto"/>
              <w:left w:val="single" w:sz="6" w:space="0" w:color="auto"/>
              <w:bottom w:val="single" w:sz="6" w:space="0" w:color="auto"/>
              <w:right w:val="single" w:sz="6" w:space="0" w:color="auto"/>
            </w:tcBorders>
            <w:shd w:val="clear" w:color="auto" w:fill="FFFFFF"/>
          </w:tcPr>
          <w:p w:rsidR="004537A3" w:rsidRPr="00B908B7" w:rsidRDefault="004537A3" w:rsidP="004537A3">
            <w:pPr>
              <w:ind w:left="50" w:right="110" w:firstLine="0"/>
              <w:rPr>
                <w:sz w:val="24"/>
              </w:rPr>
            </w:pPr>
            <w:r w:rsidRPr="00B908B7">
              <w:rPr>
                <w:color w:val="000000"/>
                <w:sz w:val="24"/>
                <w:szCs w:val="38"/>
              </w:rPr>
              <w:t>1905</w:t>
            </w:r>
          </w:p>
        </w:tc>
        <w:tc>
          <w:tcPr>
            <w:tcW w:w="2340" w:type="dxa"/>
            <w:tcBorders>
              <w:top w:val="single" w:sz="6" w:space="0" w:color="auto"/>
              <w:left w:val="single" w:sz="6" w:space="0" w:color="auto"/>
              <w:bottom w:val="single" w:sz="6" w:space="0" w:color="auto"/>
              <w:right w:val="single" w:sz="6" w:space="0" w:color="auto"/>
            </w:tcBorders>
            <w:shd w:val="clear" w:color="auto" w:fill="FFFFFF"/>
          </w:tcPr>
          <w:p w:rsidR="004537A3" w:rsidRPr="00B908B7" w:rsidRDefault="004537A3" w:rsidP="004537A3">
            <w:pPr>
              <w:tabs>
                <w:tab w:val="decimal" w:pos="1220"/>
              </w:tabs>
              <w:ind w:left="50" w:right="110" w:firstLine="0"/>
              <w:rPr>
                <w:sz w:val="24"/>
              </w:rPr>
            </w:pPr>
            <w:r w:rsidRPr="00B908B7">
              <w:rPr>
                <w:color w:val="000000"/>
                <w:sz w:val="24"/>
                <w:szCs w:val="38"/>
              </w:rPr>
              <w:t>3315</w:t>
            </w:r>
          </w:p>
        </w:tc>
        <w:tc>
          <w:tcPr>
            <w:tcW w:w="1800" w:type="dxa"/>
            <w:tcBorders>
              <w:top w:val="single" w:sz="6" w:space="0" w:color="auto"/>
              <w:left w:val="single" w:sz="6" w:space="0" w:color="auto"/>
              <w:bottom w:val="single" w:sz="6" w:space="0" w:color="auto"/>
              <w:right w:val="single" w:sz="6" w:space="0" w:color="auto"/>
            </w:tcBorders>
            <w:shd w:val="clear" w:color="auto" w:fill="FFFFFF"/>
          </w:tcPr>
          <w:p w:rsidR="004537A3" w:rsidRPr="00B908B7" w:rsidRDefault="004537A3" w:rsidP="004537A3">
            <w:pPr>
              <w:tabs>
                <w:tab w:val="decimal" w:pos="1040"/>
              </w:tabs>
              <w:ind w:left="50" w:right="110" w:firstLine="0"/>
              <w:rPr>
                <w:sz w:val="24"/>
              </w:rPr>
            </w:pPr>
            <w:r w:rsidRPr="00B908B7">
              <w:rPr>
                <w:color w:val="000000"/>
                <w:sz w:val="24"/>
                <w:szCs w:val="38"/>
              </w:rPr>
              <w:t>1330</w:t>
            </w:r>
          </w:p>
        </w:tc>
        <w:tc>
          <w:tcPr>
            <w:tcW w:w="1620" w:type="dxa"/>
            <w:tcBorders>
              <w:top w:val="single" w:sz="6" w:space="0" w:color="auto"/>
              <w:left w:val="single" w:sz="6" w:space="0" w:color="auto"/>
              <w:bottom w:val="single" w:sz="6" w:space="0" w:color="auto"/>
              <w:right w:val="single" w:sz="6" w:space="0" w:color="auto"/>
            </w:tcBorders>
            <w:shd w:val="clear" w:color="auto" w:fill="FFFFFF"/>
          </w:tcPr>
          <w:p w:rsidR="004537A3" w:rsidRPr="00B908B7" w:rsidRDefault="004537A3" w:rsidP="004537A3">
            <w:pPr>
              <w:tabs>
                <w:tab w:val="decimal" w:pos="860"/>
              </w:tabs>
              <w:ind w:left="50" w:right="110" w:firstLine="0"/>
              <w:rPr>
                <w:sz w:val="24"/>
              </w:rPr>
            </w:pPr>
            <w:r w:rsidRPr="00B908B7">
              <w:rPr>
                <w:color w:val="000000"/>
                <w:sz w:val="24"/>
                <w:szCs w:val="38"/>
              </w:rPr>
              <w:t>47</w:t>
            </w:r>
          </w:p>
        </w:tc>
        <w:tc>
          <w:tcPr>
            <w:tcW w:w="2070" w:type="dxa"/>
            <w:tcBorders>
              <w:top w:val="single" w:sz="6" w:space="0" w:color="auto"/>
              <w:left w:val="single" w:sz="6" w:space="0" w:color="auto"/>
              <w:bottom w:val="single" w:sz="6" w:space="0" w:color="auto"/>
              <w:right w:val="single" w:sz="6" w:space="0" w:color="auto"/>
            </w:tcBorders>
            <w:shd w:val="clear" w:color="auto" w:fill="FFFFFF"/>
          </w:tcPr>
          <w:p w:rsidR="004537A3" w:rsidRPr="00B908B7" w:rsidRDefault="004537A3" w:rsidP="004537A3">
            <w:pPr>
              <w:tabs>
                <w:tab w:val="decimal" w:pos="1040"/>
              </w:tabs>
              <w:ind w:left="50" w:right="110" w:firstLine="0"/>
              <w:rPr>
                <w:sz w:val="24"/>
              </w:rPr>
            </w:pPr>
            <w:r w:rsidRPr="00B908B7">
              <w:rPr>
                <w:bCs/>
                <w:color w:val="000000"/>
                <w:sz w:val="24"/>
                <w:szCs w:val="38"/>
              </w:rPr>
              <w:t xml:space="preserve">4692$     </w:t>
            </w:r>
            <w:r w:rsidRPr="00B908B7">
              <w:rPr>
                <w:bCs/>
                <w:color w:val="000000"/>
                <w:sz w:val="24"/>
                <w:szCs w:val="38"/>
                <w:lang w:val="en-US"/>
              </w:rPr>
              <w:t>I</w:t>
            </w:r>
          </w:p>
        </w:tc>
      </w:tr>
      <w:tr w:rsidR="004537A3">
        <w:tblPrEx>
          <w:tblCellMar>
            <w:top w:w="0" w:type="dxa"/>
            <w:bottom w:w="0" w:type="dxa"/>
          </w:tblCellMar>
        </w:tblPrEx>
        <w:tc>
          <w:tcPr>
            <w:tcW w:w="1080" w:type="dxa"/>
            <w:tcBorders>
              <w:top w:val="single" w:sz="6" w:space="0" w:color="auto"/>
              <w:left w:val="single" w:sz="6" w:space="0" w:color="auto"/>
              <w:bottom w:val="single" w:sz="6" w:space="0" w:color="auto"/>
              <w:right w:val="single" w:sz="6" w:space="0" w:color="auto"/>
            </w:tcBorders>
            <w:shd w:val="clear" w:color="auto" w:fill="FFFFFF"/>
          </w:tcPr>
          <w:p w:rsidR="004537A3" w:rsidRPr="00B908B7" w:rsidRDefault="004537A3" w:rsidP="004537A3">
            <w:pPr>
              <w:ind w:left="50" w:right="110" w:firstLine="0"/>
              <w:rPr>
                <w:sz w:val="24"/>
              </w:rPr>
            </w:pPr>
            <w:r w:rsidRPr="00B908B7">
              <w:rPr>
                <w:color w:val="000000"/>
                <w:sz w:val="24"/>
                <w:szCs w:val="38"/>
              </w:rPr>
              <w:t>1906</w:t>
            </w:r>
          </w:p>
        </w:tc>
        <w:tc>
          <w:tcPr>
            <w:tcW w:w="2340" w:type="dxa"/>
            <w:tcBorders>
              <w:top w:val="single" w:sz="6" w:space="0" w:color="auto"/>
              <w:left w:val="single" w:sz="6" w:space="0" w:color="auto"/>
              <w:bottom w:val="single" w:sz="6" w:space="0" w:color="auto"/>
              <w:right w:val="single" w:sz="6" w:space="0" w:color="auto"/>
            </w:tcBorders>
            <w:shd w:val="clear" w:color="auto" w:fill="FFFFFF"/>
          </w:tcPr>
          <w:p w:rsidR="004537A3" w:rsidRPr="00B908B7" w:rsidRDefault="004537A3" w:rsidP="004537A3">
            <w:pPr>
              <w:tabs>
                <w:tab w:val="decimal" w:pos="1220"/>
              </w:tabs>
              <w:ind w:left="50" w:right="110" w:firstLine="0"/>
              <w:rPr>
                <w:sz w:val="24"/>
              </w:rPr>
            </w:pPr>
            <w:r w:rsidRPr="00B908B7">
              <w:rPr>
                <w:color w:val="000000"/>
                <w:sz w:val="24"/>
                <w:szCs w:val="38"/>
              </w:rPr>
              <w:t>2980</w:t>
            </w:r>
          </w:p>
        </w:tc>
        <w:tc>
          <w:tcPr>
            <w:tcW w:w="1800" w:type="dxa"/>
            <w:tcBorders>
              <w:top w:val="single" w:sz="6" w:space="0" w:color="auto"/>
              <w:left w:val="single" w:sz="6" w:space="0" w:color="auto"/>
              <w:bottom w:val="single" w:sz="6" w:space="0" w:color="auto"/>
              <w:right w:val="single" w:sz="6" w:space="0" w:color="auto"/>
            </w:tcBorders>
            <w:shd w:val="clear" w:color="auto" w:fill="FFFFFF"/>
          </w:tcPr>
          <w:p w:rsidR="004537A3" w:rsidRPr="00B908B7" w:rsidRDefault="004537A3" w:rsidP="004537A3">
            <w:pPr>
              <w:tabs>
                <w:tab w:val="decimal" w:pos="1040"/>
              </w:tabs>
              <w:ind w:left="50" w:right="110" w:firstLine="0"/>
              <w:rPr>
                <w:sz w:val="24"/>
              </w:rPr>
            </w:pPr>
            <w:r w:rsidRPr="00B908B7">
              <w:rPr>
                <w:color w:val="000000"/>
                <w:sz w:val="24"/>
                <w:szCs w:val="38"/>
              </w:rPr>
              <w:t>1220</w:t>
            </w:r>
          </w:p>
        </w:tc>
        <w:tc>
          <w:tcPr>
            <w:tcW w:w="1620" w:type="dxa"/>
            <w:tcBorders>
              <w:top w:val="single" w:sz="6" w:space="0" w:color="auto"/>
              <w:left w:val="single" w:sz="6" w:space="0" w:color="auto"/>
              <w:bottom w:val="single" w:sz="6" w:space="0" w:color="auto"/>
              <w:right w:val="single" w:sz="6" w:space="0" w:color="auto"/>
            </w:tcBorders>
            <w:shd w:val="clear" w:color="auto" w:fill="FFFFFF"/>
          </w:tcPr>
          <w:p w:rsidR="004537A3" w:rsidRPr="00B908B7" w:rsidRDefault="004537A3" w:rsidP="004537A3">
            <w:pPr>
              <w:tabs>
                <w:tab w:val="decimal" w:pos="860"/>
              </w:tabs>
              <w:ind w:left="50" w:right="110" w:firstLine="0"/>
              <w:rPr>
                <w:sz w:val="24"/>
              </w:rPr>
            </w:pPr>
            <w:r w:rsidRPr="00B908B7">
              <w:rPr>
                <w:color w:val="000000"/>
                <w:sz w:val="24"/>
                <w:szCs w:val="38"/>
              </w:rPr>
              <w:t>109</w:t>
            </w:r>
          </w:p>
        </w:tc>
        <w:tc>
          <w:tcPr>
            <w:tcW w:w="2070" w:type="dxa"/>
            <w:tcBorders>
              <w:top w:val="single" w:sz="6" w:space="0" w:color="auto"/>
              <w:left w:val="single" w:sz="6" w:space="0" w:color="auto"/>
              <w:bottom w:val="single" w:sz="6" w:space="0" w:color="auto"/>
              <w:right w:val="single" w:sz="6" w:space="0" w:color="auto"/>
            </w:tcBorders>
            <w:shd w:val="clear" w:color="auto" w:fill="FFFFFF"/>
          </w:tcPr>
          <w:p w:rsidR="004537A3" w:rsidRPr="00B908B7" w:rsidRDefault="004537A3" w:rsidP="004537A3">
            <w:pPr>
              <w:tabs>
                <w:tab w:val="decimal" w:pos="1040"/>
              </w:tabs>
              <w:ind w:left="50" w:right="110" w:firstLine="0"/>
              <w:rPr>
                <w:sz w:val="24"/>
              </w:rPr>
            </w:pPr>
            <w:r w:rsidRPr="00B908B7">
              <w:rPr>
                <w:bCs/>
                <w:color w:val="000000"/>
                <w:sz w:val="24"/>
                <w:szCs w:val="38"/>
              </w:rPr>
              <w:t>4309$     1</w:t>
            </w:r>
          </w:p>
        </w:tc>
      </w:tr>
      <w:tr w:rsidR="004537A3">
        <w:tblPrEx>
          <w:tblCellMar>
            <w:top w:w="0" w:type="dxa"/>
            <w:bottom w:w="0" w:type="dxa"/>
          </w:tblCellMar>
        </w:tblPrEx>
        <w:tc>
          <w:tcPr>
            <w:tcW w:w="1080" w:type="dxa"/>
            <w:tcBorders>
              <w:top w:val="single" w:sz="6" w:space="0" w:color="auto"/>
              <w:left w:val="single" w:sz="6" w:space="0" w:color="auto"/>
              <w:bottom w:val="single" w:sz="6" w:space="0" w:color="auto"/>
              <w:right w:val="single" w:sz="6" w:space="0" w:color="auto"/>
            </w:tcBorders>
            <w:shd w:val="clear" w:color="auto" w:fill="FFFFFF"/>
          </w:tcPr>
          <w:p w:rsidR="004537A3" w:rsidRPr="00B908B7" w:rsidRDefault="004537A3" w:rsidP="004537A3">
            <w:pPr>
              <w:ind w:left="50" w:right="110" w:firstLine="0"/>
              <w:rPr>
                <w:sz w:val="24"/>
              </w:rPr>
            </w:pPr>
            <w:r w:rsidRPr="00B908B7">
              <w:rPr>
                <w:color w:val="000000"/>
                <w:sz w:val="24"/>
                <w:szCs w:val="38"/>
              </w:rPr>
              <w:t>1907</w:t>
            </w:r>
          </w:p>
        </w:tc>
        <w:tc>
          <w:tcPr>
            <w:tcW w:w="2340" w:type="dxa"/>
            <w:tcBorders>
              <w:top w:val="single" w:sz="6" w:space="0" w:color="auto"/>
              <w:left w:val="single" w:sz="6" w:space="0" w:color="auto"/>
              <w:bottom w:val="single" w:sz="6" w:space="0" w:color="auto"/>
              <w:right w:val="single" w:sz="6" w:space="0" w:color="auto"/>
            </w:tcBorders>
            <w:shd w:val="clear" w:color="auto" w:fill="FFFFFF"/>
          </w:tcPr>
          <w:p w:rsidR="004537A3" w:rsidRPr="00B908B7" w:rsidRDefault="004537A3" w:rsidP="004537A3">
            <w:pPr>
              <w:tabs>
                <w:tab w:val="decimal" w:pos="1220"/>
              </w:tabs>
              <w:ind w:left="50" w:right="110" w:firstLine="0"/>
              <w:rPr>
                <w:sz w:val="24"/>
              </w:rPr>
            </w:pPr>
            <w:r w:rsidRPr="00B908B7">
              <w:rPr>
                <w:color w:val="000000"/>
                <w:sz w:val="24"/>
                <w:szCs w:val="38"/>
              </w:rPr>
              <w:t>2725</w:t>
            </w:r>
          </w:p>
        </w:tc>
        <w:tc>
          <w:tcPr>
            <w:tcW w:w="1800" w:type="dxa"/>
            <w:tcBorders>
              <w:top w:val="single" w:sz="6" w:space="0" w:color="auto"/>
              <w:left w:val="single" w:sz="6" w:space="0" w:color="auto"/>
              <w:bottom w:val="single" w:sz="6" w:space="0" w:color="auto"/>
              <w:right w:val="single" w:sz="6" w:space="0" w:color="auto"/>
            </w:tcBorders>
            <w:shd w:val="clear" w:color="auto" w:fill="FFFFFF"/>
          </w:tcPr>
          <w:p w:rsidR="004537A3" w:rsidRPr="00B908B7" w:rsidRDefault="004537A3" w:rsidP="004537A3">
            <w:pPr>
              <w:tabs>
                <w:tab w:val="decimal" w:pos="1040"/>
              </w:tabs>
              <w:ind w:left="50" w:right="110" w:firstLine="0"/>
              <w:rPr>
                <w:sz w:val="24"/>
              </w:rPr>
            </w:pPr>
            <w:r w:rsidRPr="00B908B7">
              <w:rPr>
                <w:color w:val="000000"/>
                <w:sz w:val="24"/>
                <w:szCs w:val="38"/>
              </w:rPr>
              <w:t>1440</w:t>
            </w:r>
          </w:p>
        </w:tc>
        <w:tc>
          <w:tcPr>
            <w:tcW w:w="1620" w:type="dxa"/>
            <w:tcBorders>
              <w:top w:val="single" w:sz="6" w:space="0" w:color="auto"/>
              <w:left w:val="single" w:sz="6" w:space="0" w:color="auto"/>
              <w:bottom w:val="single" w:sz="6" w:space="0" w:color="auto"/>
              <w:right w:val="single" w:sz="6" w:space="0" w:color="auto"/>
            </w:tcBorders>
            <w:shd w:val="clear" w:color="auto" w:fill="FFFFFF"/>
          </w:tcPr>
          <w:p w:rsidR="004537A3" w:rsidRPr="00B908B7" w:rsidRDefault="004537A3" w:rsidP="004537A3">
            <w:pPr>
              <w:tabs>
                <w:tab w:val="decimal" w:pos="860"/>
              </w:tabs>
              <w:ind w:left="50" w:right="110" w:firstLine="0"/>
              <w:rPr>
                <w:sz w:val="24"/>
              </w:rPr>
            </w:pPr>
            <w:r w:rsidRPr="00B908B7">
              <w:rPr>
                <w:color w:val="000000"/>
                <w:sz w:val="24"/>
                <w:szCs w:val="38"/>
              </w:rPr>
              <w:t>48</w:t>
            </w:r>
          </w:p>
        </w:tc>
        <w:tc>
          <w:tcPr>
            <w:tcW w:w="2070" w:type="dxa"/>
            <w:tcBorders>
              <w:top w:val="single" w:sz="6" w:space="0" w:color="auto"/>
              <w:left w:val="single" w:sz="6" w:space="0" w:color="auto"/>
              <w:bottom w:val="single" w:sz="6" w:space="0" w:color="auto"/>
              <w:right w:val="single" w:sz="6" w:space="0" w:color="auto"/>
            </w:tcBorders>
            <w:shd w:val="clear" w:color="auto" w:fill="FFFFFF"/>
          </w:tcPr>
          <w:p w:rsidR="004537A3" w:rsidRPr="00B908B7" w:rsidRDefault="004537A3" w:rsidP="004537A3">
            <w:pPr>
              <w:tabs>
                <w:tab w:val="decimal" w:pos="1040"/>
              </w:tabs>
              <w:ind w:left="50" w:right="110" w:firstLine="0"/>
              <w:rPr>
                <w:sz w:val="24"/>
              </w:rPr>
            </w:pPr>
            <w:r w:rsidRPr="00B908B7">
              <w:rPr>
                <w:bCs/>
                <w:color w:val="000000"/>
                <w:sz w:val="24"/>
                <w:szCs w:val="38"/>
              </w:rPr>
              <w:t>4213$</w:t>
            </w:r>
          </w:p>
        </w:tc>
      </w:tr>
      <w:tr w:rsidR="004537A3">
        <w:tblPrEx>
          <w:tblCellMar>
            <w:top w:w="0" w:type="dxa"/>
            <w:bottom w:w="0" w:type="dxa"/>
          </w:tblCellMar>
        </w:tblPrEx>
        <w:tc>
          <w:tcPr>
            <w:tcW w:w="1080" w:type="dxa"/>
            <w:tcBorders>
              <w:top w:val="single" w:sz="6" w:space="0" w:color="auto"/>
              <w:left w:val="single" w:sz="6" w:space="0" w:color="auto"/>
              <w:bottom w:val="single" w:sz="6" w:space="0" w:color="auto"/>
              <w:right w:val="single" w:sz="6" w:space="0" w:color="auto"/>
            </w:tcBorders>
            <w:shd w:val="clear" w:color="auto" w:fill="FFFFFF"/>
          </w:tcPr>
          <w:p w:rsidR="004537A3" w:rsidRPr="00B908B7" w:rsidRDefault="004537A3" w:rsidP="004537A3">
            <w:pPr>
              <w:ind w:left="50" w:right="110" w:firstLine="0"/>
              <w:rPr>
                <w:sz w:val="24"/>
              </w:rPr>
            </w:pPr>
            <w:r w:rsidRPr="00B908B7">
              <w:rPr>
                <w:color w:val="000000"/>
                <w:sz w:val="24"/>
                <w:szCs w:val="38"/>
              </w:rPr>
              <w:t>1908</w:t>
            </w:r>
          </w:p>
        </w:tc>
        <w:tc>
          <w:tcPr>
            <w:tcW w:w="2340" w:type="dxa"/>
            <w:tcBorders>
              <w:top w:val="single" w:sz="6" w:space="0" w:color="auto"/>
              <w:left w:val="single" w:sz="6" w:space="0" w:color="auto"/>
              <w:bottom w:val="single" w:sz="6" w:space="0" w:color="auto"/>
              <w:right w:val="single" w:sz="6" w:space="0" w:color="auto"/>
            </w:tcBorders>
            <w:shd w:val="clear" w:color="auto" w:fill="FFFFFF"/>
          </w:tcPr>
          <w:p w:rsidR="004537A3" w:rsidRPr="00B908B7" w:rsidRDefault="004537A3" w:rsidP="004537A3">
            <w:pPr>
              <w:tabs>
                <w:tab w:val="decimal" w:pos="1220"/>
              </w:tabs>
              <w:ind w:left="50" w:right="110" w:firstLine="0"/>
              <w:rPr>
                <w:sz w:val="24"/>
              </w:rPr>
            </w:pPr>
            <w:r w:rsidRPr="00B908B7">
              <w:rPr>
                <w:color w:val="000000"/>
                <w:sz w:val="24"/>
                <w:szCs w:val="38"/>
              </w:rPr>
              <w:t>2725</w:t>
            </w:r>
          </w:p>
        </w:tc>
        <w:tc>
          <w:tcPr>
            <w:tcW w:w="1800" w:type="dxa"/>
            <w:tcBorders>
              <w:top w:val="single" w:sz="6" w:space="0" w:color="auto"/>
              <w:left w:val="single" w:sz="6" w:space="0" w:color="auto"/>
              <w:bottom w:val="single" w:sz="6" w:space="0" w:color="auto"/>
              <w:right w:val="single" w:sz="6" w:space="0" w:color="auto"/>
            </w:tcBorders>
            <w:shd w:val="clear" w:color="auto" w:fill="FFFFFF"/>
          </w:tcPr>
          <w:p w:rsidR="004537A3" w:rsidRPr="00B908B7" w:rsidRDefault="004537A3" w:rsidP="004537A3">
            <w:pPr>
              <w:tabs>
                <w:tab w:val="decimal" w:pos="1040"/>
              </w:tabs>
              <w:ind w:left="50" w:right="110" w:firstLine="0"/>
              <w:rPr>
                <w:sz w:val="24"/>
              </w:rPr>
            </w:pPr>
            <w:r w:rsidRPr="00B908B7">
              <w:rPr>
                <w:color w:val="000000"/>
                <w:sz w:val="24"/>
                <w:szCs w:val="38"/>
              </w:rPr>
              <w:t>1440</w:t>
            </w:r>
          </w:p>
        </w:tc>
        <w:tc>
          <w:tcPr>
            <w:tcW w:w="1620" w:type="dxa"/>
            <w:tcBorders>
              <w:top w:val="single" w:sz="6" w:space="0" w:color="auto"/>
              <w:left w:val="single" w:sz="6" w:space="0" w:color="auto"/>
              <w:bottom w:val="single" w:sz="6" w:space="0" w:color="auto"/>
              <w:right w:val="single" w:sz="6" w:space="0" w:color="auto"/>
            </w:tcBorders>
            <w:shd w:val="clear" w:color="auto" w:fill="FFFFFF"/>
          </w:tcPr>
          <w:p w:rsidR="004537A3" w:rsidRPr="00B908B7" w:rsidRDefault="004537A3" w:rsidP="004537A3">
            <w:pPr>
              <w:tabs>
                <w:tab w:val="decimal" w:pos="860"/>
              </w:tabs>
              <w:ind w:left="50" w:right="110" w:firstLine="0"/>
              <w:rPr>
                <w:sz w:val="24"/>
              </w:rPr>
            </w:pPr>
            <w:r w:rsidRPr="00B908B7">
              <w:rPr>
                <w:color w:val="000000"/>
                <w:sz w:val="24"/>
                <w:szCs w:val="38"/>
              </w:rPr>
              <w:t>48</w:t>
            </w:r>
          </w:p>
        </w:tc>
        <w:tc>
          <w:tcPr>
            <w:tcW w:w="2070" w:type="dxa"/>
            <w:tcBorders>
              <w:top w:val="single" w:sz="6" w:space="0" w:color="auto"/>
              <w:left w:val="single" w:sz="6" w:space="0" w:color="auto"/>
              <w:bottom w:val="single" w:sz="6" w:space="0" w:color="auto"/>
              <w:right w:val="single" w:sz="6" w:space="0" w:color="auto"/>
            </w:tcBorders>
            <w:shd w:val="clear" w:color="auto" w:fill="FFFFFF"/>
          </w:tcPr>
          <w:p w:rsidR="004537A3" w:rsidRPr="00B908B7" w:rsidRDefault="004537A3" w:rsidP="004537A3">
            <w:pPr>
              <w:tabs>
                <w:tab w:val="decimal" w:pos="1040"/>
              </w:tabs>
              <w:ind w:left="50" w:right="110" w:firstLine="0"/>
              <w:rPr>
                <w:sz w:val="24"/>
              </w:rPr>
            </w:pPr>
            <w:r w:rsidRPr="00B908B7">
              <w:rPr>
                <w:bCs/>
                <w:color w:val="000000"/>
                <w:sz w:val="24"/>
                <w:szCs w:val="38"/>
              </w:rPr>
              <w:t>4213$</w:t>
            </w:r>
          </w:p>
        </w:tc>
      </w:tr>
      <w:tr w:rsidR="004537A3">
        <w:tblPrEx>
          <w:tblCellMar>
            <w:top w:w="0" w:type="dxa"/>
            <w:bottom w:w="0" w:type="dxa"/>
          </w:tblCellMar>
        </w:tblPrEx>
        <w:tc>
          <w:tcPr>
            <w:tcW w:w="1080" w:type="dxa"/>
            <w:tcBorders>
              <w:top w:val="single" w:sz="6" w:space="0" w:color="auto"/>
              <w:left w:val="single" w:sz="6" w:space="0" w:color="auto"/>
              <w:bottom w:val="single" w:sz="6" w:space="0" w:color="auto"/>
              <w:right w:val="single" w:sz="6" w:space="0" w:color="auto"/>
            </w:tcBorders>
            <w:shd w:val="clear" w:color="auto" w:fill="FFFFFF"/>
          </w:tcPr>
          <w:p w:rsidR="004537A3" w:rsidRPr="00B908B7" w:rsidRDefault="004537A3" w:rsidP="004537A3">
            <w:pPr>
              <w:ind w:left="50" w:right="110" w:firstLine="0"/>
              <w:rPr>
                <w:sz w:val="24"/>
              </w:rPr>
            </w:pPr>
            <w:r w:rsidRPr="00B908B7">
              <w:rPr>
                <w:color w:val="000000"/>
                <w:sz w:val="24"/>
                <w:szCs w:val="38"/>
              </w:rPr>
              <w:t>1909</w:t>
            </w:r>
          </w:p>
        </w:tc>
        <w:tc>
          <w:tcPr>
            <w:tcW w:w="2340" w:type="dxa"/>
            <w:tcBorders>
              <w:top w:val="single" w:sz="6" w:space="0" w:color="auto"/>
              <w:left w:val="single" w:sz="6" w:space="0" w:color="auto"/>
              <w:bottom w:val="single" w:sz="6" w:space="0" w:color="auto"/>
              <w:right w:val="single" w:sz="6" w:space="0" w:color="auto"/>
            </w:tcBorders>
            <w:shd w:val="clear" w:color="auto" w:fill="FFFFFF"/>
          </w:tcPr>
          <w:p w:rsidR="004537A3" w:rsidRPr="00B908B7" w:rsidRDefault="004537A3" w:rsidP="004537A3">
            <w:pPr>
              <w:tabs>
                <w:tab w:val="decimal" w:pos="1220"/>
              </w:tabs>
              <w:ind w:left="50" w:right="110" w:firstLine="0"/>
              <w:rPr>
                <w:sz w:val="24"/>
              </w:rPr>
            </w:pPr>
            <w:r w:rsidRPr="00B908B7">
              <w:rPr>
                <w:color w:val="000000"/>
                <w:sz w:val="24"/>
                <w:szCs w:val="38"/>
              </w:rPr>
              <w:t>3095</w:t>
            </w:r>
          </w:p>
        </w:tc>
        <w:tc>
          <w:tcPr>
            <w:tcW w:w="1800" w:type="dxa"/>
            <w:tcBorders>
              <w:top w:val="single" w:sz="6" w:space="0" w:color="auto"/>
              <w:left w:val="single" w:sz="6" w:space="0" w:color="auto"/>
              <w:bottom w:val="single" w:sz="6" w:space="0" w:color="auto"/>
              <w:right w:val="single" w:sz="6" w:space="0" w:color="auto"/>
            </w:tcBorders>
            <w:shd w:val="clear" w:color="auto" w:fill="FFFFFF"/>
          </w:tcPr>
          <w:p w:rsidR="004537A3" w:rsidRPr="00B908B7" w:rsidRDefault="004537A3" w:rsidP="004537A3">
            <w:pPr>
              <w:tabs>
                <w:tab w:val="decimal" w:pos="1040"/>
              </w:tabs>
              <w:ind w:left="50" w:right="110" w:firstLine="0"/>
              <w:rPr>
                <w:sz w:val="24"/>
              </w:rPr>
            </w:pPr>
            <w:r w:rsidRPr="00B908B7">
              <w:rPr>
                <w:color w:val="000000"/>
                <w:sz w:val="24"/>
                <w:szCs w:val="38"/>
              </w:rPr>
              <w:t>1500</w:t>
            </w:r>
          </w:p>
        </w:tc>
        <w:tc>
          <w:tcPr>
            <w:tcW w:w="1620" w:type="dxa"/>
            <w:tcBorders>
              <w:top w:val="single" w:sz="6" w:space="0" w:color="auto"/>
              <w:left w:val="single" w:sz="6" w:space="0" w:color="auto"/>
              <w:bottom w:val="single" w:sz="6" w:space="0" w:color="auto"/>
              <w:right w:val="single" w:sz="6" w:space="0" w:color="auto"/>
            </w:tcBorders>
            <w:shd w:val="clear" w:color="auto" w:fill="FFFFFF"/>
          </w:tcPr>
          <w:p w:rsidR="004537A3" w:rsidRPr="00B908B7" w:rsidRDefault="004537A3" w:rsidP="004537A3">
            <w:pPr>
              <w:tabs>
                <w:tab w:val="decimal" w:pos="860"/>
              </w:tabs>
              <w:ind w:left="50" w:right="110" w:firstLine="0"/>
              <w:rPr>
                <w:sz w:val="24"/>
              </w:rPr>
            </w:pPr>
            <w:r w:rsidRPr="00B908B7">
              <w:rPr>
                <w:color w:val="000000"/>
                <w:sz w:val="24"/>
                <w:szCs w:val="38"/>
              </w:rPr>
              <w:t>95</w:t>
            </w:r>
          </w:p>
        </w:tc>
        <w:tc>
          <w:tcPr>
            <w:tcW w:w="2070" w:type="dxa"/>
            <w:tcBorders>
              <w:top w:val="single" w:sz="6" w:space="0" w:color="auto"/>
              <w:left w:val="single" w:sz="6" w:space="0" w:color="auto"/>
              <w:bottom w:val="single" w:sz="6" w:space="0" w:color="auto"/>
              <w:right w:val="single" w:sz="6" w:space="0" w:color="auto"/>
            </w:tcBorders>
            <w:shd w:val="clear" w:color="auto" w:fill="FFFFFF"/>
          </w:tcPr>
          <w:p w:rsidR="004537A3" w:rsidRPr="00B908B7" w:rsidRDefault="004537A3" w:rsidP="004537A3">
            <w:pPr>
              <w:tabs>
                <w:tab w:val="decimal" w:pos="1040"/>
              </w:tabs>
              <w:ind w:left="50" w:right="110" w:firstLine="0"/>
              <w:rPr>
                <w:sz w:val="24"/>
              </w:rPr>
            </w:pPr>
            <w:r w:rsidRPr="00B908B7">
              <w:rPr>
                <w:bCs/>
                <w:color w:val="000000"/>
                <w:sz w:val="24"/>
                <w:szCs w:val="38"/>
              </w:rPr>
              <w:t xml:space="preserve">4690$     </w:t>
            </w:r>
            <w:r w:rsidRPr="00B908B7">
              <w:rPr>
                <w:color w:val="000000"/>
                <w:sz w:val="24"/>
                <w:szCs w:val="38"/>
              </w:rPr>
              <w:t>|</w:t>
            </w:r>
          </w:p>
        </w:tc>
      </w:tr>
      <w:tr w:rsidR="004537A3">
        <w:tblPrEx>
          <w:tblCellMar>
            <w:top w:w="0" w:type="dxa"/>
            <w:bottom w:w="0" w:type="dxa"/>
          </w:tblCellMar>
        </w:tblPrEx>
        <w:tc>
          <w:tcPr>
            <w:tcW w:w="1080" w:type="dxa"/>
            <w:tcBorders>
              <w:top w:val="single" w:sz="6" w:space="0" w:color="auto"/>
              <w:left w:val="single" w:sz="6" w:space="0" w:color="auto"/>
              <w:bottom w:val="single" w:sz="6" w:space="0" w:color="auto"/>
              <w:right w:val="single" w:sz="6" w:space="0" w:color="auto"/>
            </w:tcBorders>
            <w:shd w:val="clear" w:color="auto" w:fill="FFFFFF"/>
          </w:tcPr>
          <w:p w:rsidR="004537A3" w:rsidRPr="00B908B7" w:rsidRDefault="004537A3" w:rsidP="004537A3">
            <w:pPr>
              <w:ind w:left="50" w:right="110" w:firstLine="0"/>
              <w:rPr>
                <w:sz w:val="24"/>
              </w:rPr>
            </w:pPr>
            <w:r w:rsidRPr="00B908B7">
              <w:rPr>
                <w:color w:val="000000"/>
                <w:sz w:val="24"/>
                <w:szCs w:val="38"/>
              </w:rPr>
              <w:t>1910</w:t>
            </w:r>
          </w:p>
        </w:tc>
        <w:tc>
          <w:tcPr>
            <w:tcW w:w="2340" w:type="dxa"/>
            <w:tcBorders>
              <w:top w:val="single" w:sz="6" w:space="0" w:color="auto"/>
              <w:left w:val="single" w:sz="6" w:space="0" w:color="auto"/>
              <w:bottom w:val="single" w:sz="6" w:space="0" w:color="auto"/>
              <w:right w:val="single" w:sz="6" w:space="0" w:color="auto"/>
            </w:tcBorders>
            <w:shd w:val="clear" w:color="auto" w:fill="FFFFFF"/>
          </w:tcPr>
          <w:p w:rsidR="004537A3" w:rsidRPr="00B908B7" w:rsidRDefault="004537A3" w:rsidP="004537A3">
            <w:pPr>
              <w:tabs>
                <w:tab w:val="decimal" w:pos="1220"/>
              </w:tabs>
              <w:ind w:left="50" w:right="110" w:firstLine="0"/>
              <w:rPr>
                <w:sz w:val="24"/>
              </w:rPr>
            </w:pPr>
            <w:r w:rsidRPr="00B908B7">
              <w:rPr>
                <w:color w:val="000000"/>
                <w:sz w:val="24"/>
                <w:szCs w:val="38"/>
              </w:rPr>
              <w:t>2665</w:t>
            </w:r>
          </w:p>
        </w:tc>
        <w:tc>
          <w:tcPr>
            <w:tcW w:w="1800" w:type="dxa"/>
            <w:tcBorders>
              <w:top w:val="single" w:sz="6" w:space="0" w:color="auto"/>
              <w:left w:val="single" w:sz="6" w:space="0" w:color="auto"/>
              <w:bottom w:val="single" w:sz="6" w:space="0" w:color="auto"/>
              <w:right w:val="single" w:sz="6" w:space="0" w:color="auto"/>
            </w:tcBorders>
            <w:shd w:val="clear" w:color="auto" w:fill="FFFFFF"/>
          </w:tcPr>
          <w:p w:rsidR="004537A3" w:rsidRPr="00B908B7" w:rsidRDefault="004537A3" w:rsidP="004537A3">
            <w:pPr>
              <w:tabs>
                <w:tab w:val="decimal" w:pos="1040"/>
              </w:tabs>
              <w:ind w:left="50" w:right="110" w:firstLine="0"/>
              <w:rPr>
                <w:sz w:val="24"/>
              </w:rPr>
            </w:pPr>
            <w:r w:rsidRPr="00B908B7">
              <w:rPr>
                <w:color w:val="000000"/>
                <w:sz w:val="24"/>
                <w:szCs w:val="38"/>
              </w:rPr>
              <w:t>1170</w:t>
            </w:r>
          </w:p>
        </w:tc>
        <w:tc>
          <w:tcPr>
            <w:tcW w:w="1620" w:type="dxa"/>
            <w:tcBorders>
              <w:top w:val="single" w:sz="6" w:space="0" w:color="auto"/>
              <w:left w:val="single" w:sz="6" w:space="0" w:color="auto"/>
              <w:bottom w:val="single" w:sz="6" w:space="0" w:color="auto"/>
              <w:right w:val="single" w:sz="6" w:space="0" w:color="auto"/>
            </w:tcBorders>
            <w:shd w:val="clear" w:color="auto" w:fill="FFFFFF"/>
          </w:tcPr>
          <w:p w:rsidR="004537A3" w:rsidRPr="00B908B7" w:rsidRDefault="004537A3" w:rsidP="004537A3">
            <w:pPr>
              <w:tabs>
                <w:tab w:val="decimal" w:pos="860"/>
              </w:tabs>
              <w:ind w:left="50" w:right="110" w:firstLine="0"/>
              <w:rPr>
                <w:sz w:val="24"/>
              </w:rPr>
            </w:pPr>
            <w:r w:rsidRPr="00B908B7">
              <w:rPr>
                <w:color w:val="000000"/>
                <w:sz w:val="24"/>
                <w:szCs w:val="38"/>
              </w:rPr>
              <w:t>90</w:t>
            </w:r>
          </w:p>
        </w:tc>
        <w:tc>
          <w:tcPr>
            <w:tcW w:w="2070" w:type="dxa"/>
            <w:tcBorders>
              <w:top w:val="single" w:sz="6" w:space="0" w:color="auto"/>
              <w:left w:val="single" w:sz="6" w:space="0" w:color="auto"/>
              <w:bottom w:val="single" w:sz="6" w:space="0" w:color="auto"/>
              <w:right w:val="single" w:sz="6" w:space="0" w:color="auto"/>
            </w:tcBorders>
            <w:shd w:val="clear" w:color="auto" w:fill="FFFFFF"/>
          </w:tcPr>
          <w:p w:rsidR="004537A3" w:rsidRPr="00B908B7" w:rsidRDefault="004537A3" w:rsidP="004537A3">
            <w:pPr>
              <w:tabs>
                <w:tab w:val="decimal" w:pos="1040"/>
              </w:tabs>
              <w:ind w:left="50" w:right="110" w:firstLine="0"/>
              <w:rPr>
                <w:sz w:val="24"/>
              </w:rPr>
            </w:pPr>
            <w:r w:rsidRPr="00B908B7">
              <w:rPr>
                <w:bCs/>
                <w:color w:val="000000"/>
                <w:sz w:val="24"/>
                <w:szCs w:val="48"/>
              </w:rPr>
              <w:t xml:space="preserve">3925$     </w:t>
            </w:r>
            <w:r w:rsidRPr="00B908B7">
              <w:rPr>
                <w:bCs/>
                <w:color w:val="000000"/>
                <w:sz w:val="24"/>
                <w:szCs w:val="48"/>
                <w:lang w:val="en-US"/>
              </w:rPr>
              <w:t>I</w:t>
            </w:r>
          </w:p>
        </w:tc>
      </w:tr>
      <w:tr w:rsidR="004537A3">
        <w:tblPrEx>
          <w:tblCellMar>
            <w:top w:w="0" w:type="dxa"/>
            <w:bottom w:w="0" w:type="dxa"/>
          </w:tblCellMar>
        </w:tblPrEx>
        <w:tc>
          <w:tcPr>
            <w:tcW w:w="1080" w:type="dxa"/>
            <w:tcBorders>
              <w:top w:val="single" w:sz="6" w:space="0" w:color="auto"/>
              <w:left w:val="single" w:sz="6" w:space="0" w:color="auto"/>
              <w:bottom w:val="single" w:sz="6" w:space="0" w:color="auto"/>
              <w:right w:val="single" w:sz="6" w:space="0" w:color="auto"/>
            </w:tcBorders>
            <w:shd w:val="clear" w:color="auto" w:fill="FFFFFF"/>
          </w:tcPr>
          <w:p w:rsidR="004537A3" w:rsidRPr="00B908B7" w:rsidRDefault="004537A3" w:rsidP="004537A3">
            <w:pPr>
              <w:ind w:left="50" w:right="110" w:firstLine="0"/>
              <w:rPr>
                <w:sz w:val="24"/>
              </w:rPr>
            </w:pPr>
            <w:r w:rsidRPr="00B908B7">
              <w:rPr>
                <w:color w:val="000000"/>
                <w:sz w:val="24"/>
                <w:szCs w:val="38"/>
              </w:rPr>
              <w:t>1911</w:t>
            </w:r>
          </w:p>
        </w:tc>
        <w:tc>
          <w:tcPr>
            <w:tcW w:w="2340" w:type="dxa"/>
            <w:tcBorders>
              <w:top w:val="single" w:sz="6" w:space="0" w:color="auto"/>
              <w:left w:val="single" w:sz="6" w:space="0" w:color="auto"/>
              <w:bottom w:val="single" w:sz="6" w:space="0" w:color="auto"/>
              <w:right w:val="single" w:sz="6" w:space="0" w:color="auto"/>
            </w:tcBorders>
            <w:shd w:val="clear" w:color="auto" w:fill="FFFFFF"/>
          </w:tcPr>
          <w:p w:rsidR="004537A3" w:rsidRPr="00B908B7" w:rsidRDefault="004537A3" w:rsidP="004537A3">
            <w:pPr>
              <w:tabs>
                <w:tab w:val="decimal" w:pos="1220"/>
              </w:tabs>
              <w:ind w:left="50" w:right="110" w:firstLine="0"/>
              <w:rPr>
                <w:sz w:val="24"/>
              </w:rPr>
            </w:pPr>
            <w:r w:rsidRPr="00B908B7">
              <w:rPr>
                <w:color w:val="000000"/>
                <w:sz w:val="24"/>
                <w:szCs w:val="38"/>
              </w:rPr>
              <w:t>2845</w:t>
            </w:r>
          </w:p>
        </w:tc>
        <w:tc>
          <w:tcPr>
            <w:tcW w:w="1800" w:type="dxa"/>
            <w:tcBorders>
              <w:top w:val="single" w:sz="6" w:space="0" w:color="auto"/>
              <w:left w:val="single" w:sz="6" w:space="0" w:color="auto"/>
              <w:bottom w:val="single" w:sz="6" w:space="0" w:color="auto"/>
              <w:right w:val="single" w:sz="6" w:space="0" w:color="auto"/>
            </w:tcBorders>
            <w:shd w:val="clear" w:color="auto" w:fill="FFFFFF"/>
          </w:tcPr>
          <w:p w:rsidR="004537A3" w:rsidRPr="00B908B7" w:rsidRDefault="004537A3" w:rsidP="004537A3">
            <w:pPr>
              <w:tabs>
                <w:tab w:val="decimal" w:pos="1040"/>
              </w:tabs>
              <w:ind w:left="50" w:right="110" w:firstLine="0"/>
              <w:rPr>
                <w:sz w:val="24"/>
              </w:rPr>
            </w:pPr>
            <w:r w:rsidRPr="00B908B7">
              <w:rPr>
                <w:color w:val="000000"/>
                <w:sz w:val="24"/>
                <w:szCs w:val="38"/>
              </w:rPr>
              <w:t>1195</w:t>
            </w:r>
          </w:p>
        </w:tc>
        <w:tc>
          <w:tcPr>
            <w:tcW w:w="1620" w:type="dxa"/>
            <w:tcBorders>
              <w:top w:val="single" w:sz="6" w:space="0" w:color="auto"/>
              <w:left w:val="single" w:sz="6" w:space="0" w:color="auto"/>
              <w:bottom w:val="single" w:sz="6" w:space="0" w:color="auto"/>
              <w:right w:val="single" w:sz="6" w:space="0" w:color="auto"/>
            </w:tcBorders>
            <w:shd w:val="clear" w:color="auto" w:fill="FFFFFF"/>
          </w:tcPr>
          <w:p w:rsidR="004537A3" w:rsidRPr="00B908B7" w:rsidRDefault="004537A3" w:rsidP="004537A3">
            <w:pPr>
              <w:tabs>
                <w:tab w:val="decimal" w:pos="860"/>
              </w:tabs>
              <w:ind w:left="50" w:right="110" w:firstLine="0"/>
              <w:rPr>
                <w:sz w:val="24"/>
              </w:rPr>
            </w:pPr>
            <w:r w:rsidRPr="00B908B7">
              <w:rPr>
                <w:color w:val="000000"/>
                <w:sz w:val="24"/>
                <w:szCs w:val="38"/>
              </w:rPr>
              <w:t>80</w:t>
            </w:r>
          </w:p>
        </w:tc>
        <w:tc>
          <w:tcPr>
            <w:tcW w:w="2070" w:type="dxa"/>
            <w:tcBorders>
              <w:top w:val="single" w:sz="6" w:space="0" w:color="auto"/>
              <w:left w:val="single" w:sz="6" w:space="0" w:color="auto"/>
              <w:bottom w:val="single" w:sz="6" w:space="0" w:color="auto"/>
              <w:right w:val="single" w:sz="6" w:space="0" w:color="auto"/>
            </w:tcBorders>
            <w:shd w:val="clear" w:color="auto" w:fill="FFFFFF"/>
          </w:tcPr>
          <w:p w:rsidR="004537A3" w:rsidRPr="00B908B7" w:rsidRDefault="004537A3" w:rsidP="004537A3">
            <w:pPr>
              <w:tabs>
                <w:tab w:val="decimal" w:pos="1040"/>
              </w:tabs>
              <w:ind w:left="50" w:right="110" w:firstLine="0"/>
              <w:rPr>
                <w:sz w:val="24"/>
              </w:rPr>
            </w:pPr>
            <w:r w:rsidRPr="00B908B7">
              <w:rPr>
                <w:color w:val="000000"/>
                <w:sz w:val="24"/>
                <w:szCs w:val="38"/>
              </w:rPr>
              <w:t>4120$     |</w:t>
            </w:r>
          </w:p>
        </w:tc>
      </w:tr>
      <w:tr w:rsidR="004537A3">
        <w:tblPrEx>
          <w:tblCellMar>
            <w:top w:w="0" w:type="dxa"/>
            <w:bottom w:w="0" w:type="dxa"/>
          </w:tblCellMar>
        </w:tblPrEx>
        <w:tc>
          <w:tcPr>
            <w:tcW w:w="1080" w:type="dxa"/>
            <w:tcBorders>
              <w:top w:val="single" w:sz="6" w:space="0" w:color="auto"/>
              <w:left w:val="single" w:sz="6" w:space="0" w:color="auto"/>
              <w:bottom w:val="single" w:sz="6" w:space="0" w:color="auto"/>
              <w:right w:val="single" w:sz="6" w:space="0" w:color="auto"/>
            </w:tcBorders>
            <w:shd w:val="clear" w:color="auto" w:fill="FFFFFF"/>
          </w:tcPr>
          <w:p w:rsidR="004537A3" w:rsidRPr="00B908B7" w:rsidRDefault="004537A3" w:rsidP="004537A3">
            <w:pPr>
              <w:ind w:left="50" w:right="110" w:firstLine="0"/>
              <w:rPr>
                <w:sz w:val="24"/>
              </w:rPr>
            </w:pPr>
            <w:r w:rsidRPr="00B908B7">
              <w:rPr>
                <w:color w:val="000000"/>
                <w:sz w:val="24"/>
                <w:szCs w:val="38"/>
              </w:rPr>
              <w:t>1912</w:t>
            </w:r>
          </w:p>
        </w:tc>
        <w:tc>
          <w:tcPr>
            <w:tcW w:w="2340" w:type="dxa"/>
            <w:tcBorders>
              <w:top w:val="single" w:sz="6" w:space="0" w:color="auto"/>
              <w:left w:val="single" w:sz="6" w:space="0" w:color="auto"/>
              <w:bottom w:val="single" w:sz="6" w:space="0" w:color="auto"/>
              <w:right w:val="single" w:sz="6" w:space="0" w:color="auto"/>
            </w:tcBorders>
            <w:shd w:val="clear" w:color="auto" w:fill="FFFFFF"/>
          </w:tcPr>
          <w:p w:rsidR="004537A3" w:rsidRPr="00B908B7" w:rsidRDefault="004537A3" w:rsidP="004537A3">
            <w:pPr>
              <w:tabs>
                <w:tab w:val="decimal" w:pos="1220"/>
              </w:tabs>
              <w:ind w:left="50" w:right="110" w:firstLine="0"/>
              <w:rPr>
                <w:sz w:val="24"/>
              </w:rPr>
            </w:pPr>
            <w:r w:rsidRPr="00B908B7">
              <w:rPr>
                <w:color w:val="000000"/>
                <w:sz w:val="24"/>
                <w:szCs w:val="38"/>
              </w:rPr>
              <w:t>1539</w:t>
            </w:r>
          </w:p>
        </w:tc>
        <w:tc>
          <w:tcPr>
            <w:tcW w:w="1800" w:type="dxa"/>
            <w:tcBorders>
              <w:top w:val="single" w:sz="6" w:space="0" w:color="auto"/>
              <w:left w:val="single" w:sz="6" w:space="0" w:color="auto"/>
              <w:bottom w:val="single" w:sz="6" w:space="0" w:color="auto"/>
              <w:right w:val="single" w:sz="6" w:space="0" w:color="auto"/>
            </w:tcBorders>
            <w:shd w:val="clear" w:color="auto" w:fill="FFFFFF"/>
          </w:tcPr>
          <w:p w:rsidR="004537A3" w:rsidRPr="00B908B7" w:rsidRDefault="004537A3" w:rsidP="004537A3">
            <w:pPr>
              <w:tabs>
                <w:tab w:val="decimal" w:pos="1040"/>
              </w:tabs>
              <w:ind w:left="50" w:right="110" w:firstLine="0"/>
              <w:rPr>
                <w:sz w:val="24"/>
              </w:rPr>
            </w:pPr>
            <w:r w:rsidRPr="00B908B7">
              <w:rPr>
                <w:color w:val="000000"/>
                <w:sz w:val="24"/>
                <w:szCs w:val="38"/>
              </w:rPr>
              <w:t>775</w:t>
            </w:r>
          </w:p>
        </w:tc>
        <w:tc>
          <w:tcPr>
            <w:tcW w:w="1620" w:type="dxa"/>
            <w:tcBorders>
              <w:top w:val="single" w:sz="6" w:space="0" w:color="auto"/>
              <w:left w:val="single" w:sz="6" w:space="0" w:color="auto"/>
              <w:bottom w:val="single" w:sz="6" w:space="0" w:color="auto"/>
              <w:right w:val="single" w:sz="6" w:space="0" w:color="auto"/>
            </w:tcBorders>
            <w:shd w:val="clear" w:color="auto" w:fill="FFFFFF"/>
          </w:tcPr>
          <w:p w:rsidR="004537A3" w:rsidRPr="00B908B7" w:rsidRDefault="004537A3" w:rsidP="004537A3">
            <w:pPr>
              <w:tabs>
                <w:tab w:val="decimal" w:pos="860"/>
              </w:tabs>
              <w:ind w:left="50" w:right="110" w:firstLine="0"/>
              <w:rPr>
                <w:sz w:val="24"/>
              </w:rPr>
            </w:pPr>
            <w:r w:rsidRPr="00B908B7">
              <w:rPr>
                <w:color w:val="000000"/>
                <w:sz w:val="24"/>
                <w:szCs w:val="38"/>
              </w:rPr>
              <w:t>130</w:t>
            </w:r>
          </w:p>
        </w:tc>
        <w:tc>
          <w:tcPr>
            <w:tcW w:w="2070" w:type="dxa"/>
            <w:tcBorders>
              <w:top w:val="single" w:sz="6" w:space="0" w:color="auto"/>
              <w:left w:val="single" w:sz="6" w:space="0" w:color="auto"/>
              <w:bottom w:val="single" w:sz="6" w:space="0" w:color="auto"/>
              <w:right w:val="single" w:sz="6" w:space="0" w:color="auto"/>
            </w:tcBorders>
            <w:shd w:val="clear" w:color="auto" w:fill="FFFFFF"/>
          </w:tcPr>
          <w:p w:rsidR="004537A3" w:rsidRPr="00B908B7" w:rsidRDefault="004537A3" w:rsidP="004537A3">
            <w:pPr>
              <w:tabs>
                <w:tab w:val="decimal" w:pos="1040"/>
              </w:tabs>
              <w:ind w:left="50" w:right="110" w:firstLine="0"/>
              <w:rPr>
                <w:sz w:val="24"/>
              </w:rPr>
            </w:pPr>
            <w:r w:rsidRPr="00B908B7">
              <w:rPr>
                <w:bCs/>
                <w:color w:val="000000"/>
                <w:sz w:val="24"/>
                <w:szCs w:val="48"/>
              </w:rPr>
              <w:t xml:space="preserve">2444$     </w:t>
            </w:r>
            <w:r w:rsidRPr="00B908B7">
              <w:rPr>
                <w:bCs/>
                <w:color w:val="000000"/>
                <w:sz w:val="24"/>
                <w:szCs w:val="48"/>
                <w:lang w:val="en-US"/>
              </w:rPr>
              <w:t>I</w:t>
            </w:r>
          </w:p>
        </w:tc>
      </w:tr>
      <w:tr w:rsidR="004537A3">
        <w:tblPrEx>
          <w:tblCellMar>
            <w:top w:w="0" w:type="dxa"/>
            <w:bottom w:w="0" w:type="dxa"/>
          </w:tblCellMar>
        </w:tblPrEx>
        <w:tc>
          <w:tcPr>
            <w:tcW w:w="1080" w:type="dxa"/>
            <w:tcBorders>
              <w:top w:val="single" w:sz="6" w:space="0" w:color="auto"/>
              <w:left w:val="single" w:sz="6" w:space="0" w:color="auto"/>
              <w:bottom w:val="single" w:sz="6" w:space="0" w:color="auto"/>
              <w:right w:val="single" w:sz="6" w:space="0" w:color="auto"/>
            </w:tcBorders>
            <w:shd w:val="clear" w:color="auto" w:fill="FFFFFF"/>
          </w:tcPr>
          <w:p w:rsidR="004537A3" w:rsidRPr="00B908B7" w:rsidRDefault="004537A3" w:rsidP="004537A3">
            <w:pPr>
              <w:ind w:left="50" w:right="110" w:firstLine="0"/>
              <w:rPr>
                <w:sz w:val="24"/>
              </w:rPr>
            </w:pPr>
            <w:r w:rsidRPr="00B908B7">
              <w:rPr>
                <w:color w:val="000000"/>
                <w:sz w:val="24"/>
                <w:szCs w:val="38"/>
              </w:rPr>
              <w:t>1913</w:t>
            </w:r>
          </w:p>
        </w:tc>
        <w:tc>
          <w:tcPr>
            <w:tcW w:w="2340" w:type="dxa"/>
            <w:tcBorders>
              <w:top w:val="single" w:sz="6" w:space="0" w:color="auto"/>
              <w:left w:val="single" w:sz="6" w:space="0" w:color="auto"/>
              <w:bottom w:val="single" w:sz="6" w:space="0" w:color="auto"/>
              <w:right w:val="single" w:sz="6" w:space="0" w:color="auto"/>
            </w:tcBorders>
            <w:shd w:val="clear" w:color="auto" w:fill="FFFFFF"/>
          </w:tcPr>
          <w:p w:rsidR="004537A3" w:rsidRPr="00B908B7" w:rsidRDefault="004537A3" w:rsidP="004537A3">
            <w:pPr>
              <w:tabs>
                <w:tab w:val="decimal" w:pos="1220"/>
              </w:tabs>
              <w:ind w:left="50" w:right="110" w:firstLine="0"/>
              <w:rPr>
                <w:sz w:val="24"/>
              </w:rPr>
            </w:pPr>
            <w:r w:rsidRPr="00B908B7">
              <w:rPr>
                <w:color w:val="000000"/>
                <w:sz w:val="24"/>
                <w:szCs w:val="38"/>
              </w:rPr>
              <w:t>1645</w:t>
            </w:r>
          </w:p>
        </w:tc>
        <w:tc>
          <w:tcPr>
            <w:tcW w:w="1800" w:type="dxa"/>
            <w:tcBorders>
              <w:top w:val="single" w:sz="6" w:space="0" w:color="auto"/>
              <w:left w:val="single" w:sz="6" w:space="0" w:color="auto"/>
              <w:bottom w:val="single" w:sz="6" w:space="0" w:color="auto"/>
              <w:right w:val="single" w:sz="6" w:space="0" w:color="auto"/>
            </w:tcBorders>
            <w:shd w:val="clear" w:color="auto" w:fill="FFFFFF"/>
          </w:tcPr>
          <w:p w:rsidR="004537A3" w:rsidRPr="00B908B7" w:rsidRDefault="004537A3" w:rsidP="004537A3">
            <w:pPr>
              <w:tabs>
                <w:tab w:val="decimal" w:pos="1040"/>
              </w:tabs>
              <w:ind w:left="50" w:right="110" w:firstLine="0"/>
              <w:rPr>
                <w:sz w:val="24"/>
              </w:rPr>
            </w:pPr>
            <w:r w:rsidRPr="00B908B7">
              <w:rPr>
                <w:color w:val="000000"/>
                <w:sz w:val="24"/>
                <w:szCs w:val="38"/>
              </w:rPr>
              <w:t>660</w:t>
            </w:r>
          </w:p>
        </w:tc>
        <w:tc>
          <w:tcPr>
            <w:tcW w:w="1620" w:type="dxa"/>
            <w:tcBorders>
              <w:top w:val="single" w:sz="6" w:space="0" w:color="auto"/>
              <w:left w:val="single" w:sz="6" w:space="0" w:color="auto"/>
              <w:bottom w:val="single" w:sz="6" w:space="0" w:color="auto"/>
              <w:right w:val="single" w:sz="6" w:space="0" w:color="auto"/>
            </w:tcBorders>
            <w:shd w:val="clear" w:color="auto" w:fill="FFFFFF"/>
          </w:tcPr>
          <w:p w:rsidR="004537A3" w:rsidRPr="00B908B7" w:rsidRDefault="004537A3" w:rsidP="004537A3">
            <w:pPr>
              <w:tabs>
                <w:tab w:val="decimal" w:pos="860"/>
              </w:tabs>
              <w:ind w:left="50" w:right="110" w:firstLine="0"/>
              <w:rPr>
                <w:sz w:val="24"/>
              </w:rPr>
            </w:pPr>
            <w:r w:rsidRPr="00B908B7">
              <w:rPr>
                <w:color w:val="000000"/>
                <w:sz w:val="24"/>
                <w:szCs w:val="38"/>
              </w:rPr>
              <w:t>220</w:t>
            </w:r>
          </w:p>
        </w:tc>
        <w:tc>
          <w:tcPr>
            <w:tcW w:w="2070" w:type="dxa"/>
            <w:tcBorders>
              <w:top w:val="single" w:sz="6" w:space="0" w:color="auto"/>
              <w:left w:val="single" w:sz="6" w:space="0" w:color="auto"/>
              <w:bottom w:val="single" w:sz="6" w:space="0" w:color="auto"/>
              <w:right w:val="single" w:sz="6" w:space="0" w:color="auto"/>
            </w:tcBorders>
            <w:shd w:val="clear" w:color="auto" w:fill="FFFFFF"/>
          </w:tcPr>
          <w:p w:rsidR="004537A3" w:rsidRPr="00B908B7" w:rsidRDefault="004537A3" w:rsidP="004537A3">
            <w:pPr>
              <w:tabs>
                <w:tab w:val="decimal" w:pos="1040"/>
              </w:tabs>
              <w:ind w:left="50" w:right="110" w:firstLine="0"/>
              <w:rPr>
                <w:sz w:val="24"/>
              </w:rPr>
            </w:pPr>
            <w:r w:rsidRPr="00B908B7">
              <w:rPr>
                <w:color w:val="000000"/>
                <w:sz w:val="24"/>
                <w:szCs w:val="38"/>
              </w:rPr>
              <w:t>2525$    |</w:t>
            </w:r>
          </w:p>
        </w:tc>
      </w:tr>
      <w:tr w:rsidR="004537A3">
        <w:tblPrEx>
          <w:tblCellMar>
            <w:top w:w="0" w:type="dxa"/>
            <w:bottom w:w="0" w:type="dxa"/>
          </w:tblCellMar>
        </w:tblPrEx>
        <w:tc>
          <w:tcPr>
            <w:tcW w:w="1080" w:type="dxa"/>
            <w:tcBorders>
              <w:top w:val="single" w:sz="6" w:space="0" w:color="auto"/>
              <w:left w:val="single" w:sz="6" w:space="0" w:color="auto"/>
              <w:bottom w:val="single" w:sz="6" w:space="0" w:color="auto"/>
              <w:right w:val="single" w:sz="6" w:space="0" w:color="auto"/>
            </w:tcBorders>
            <w:shd w:val="clear" w:color="auto" w:fill="FFFFFF"/>
          </w:tcPr>
          <w:p w:rsidR="004537A3" w:rsidRPr="00B908B7" w:rsidRDefault="004537A3" w:rsidP="004537A3">
            <w:pPr>
              <w:ind w:left="50" w:right="110" w:firstLine="0"/>
              <w:rPr>
                <w:sz w:val="24"/>
              </w:rPr>
            </w:pPr>
            <w:r w:rsidRPr="00B908B7">
              <w:rPr>
                <w:color w:val="000000"/>
                <w:sz w:val="24"/>
                <w:szCs w:val="38"/>
              </w:rPr>
              <w:t>1914</w:t>
            </w:r>
          </w:p>
        </w:tc>
        <w:tc>
          <w:tcPr>
            <w:tcW w:w="2340" w:type="dxa"/>
            <w:tcBorders>
              <w:top w:val="single" w:sz="6" w:space="0" w:color="auto"/>
              <w:left w:val="single" w:sz="6" w:space="0" w:color="auto"/>
              <w:bottom w:val="single" w:sz="6" w:space="0" w:color="auto"/>
              <w:right w:val="single" w:sz="6" w:space="0" w:color="auto"/>
            </w:tcBorders>
            <w:shd w:val="clear" w:color="auto" w:fill="FFFFFF"/>
          </w:tcPr>
          <w:p w:rsidR="004537A3" w:rsidRPr="00B908B7" w:rsidRDefault="004537A3" w:rsidP="004537A3">
            <w:pPr>
              <w:tabs>
                <w:tab w:val="decimal" w:pos="1220"/>
              </w:tabs>
              <w:ind w:left="50" w:right="110" w:firstLine="0"/>
              <w:rPr>
                <w:sz w:val="24"/>
              </w:rPr>
            </w:pPr>
            <w:r w:rsidRPr="00B908B7">
              <w:rPr>
                <w:color w:val="000000"/>
                <w:sz w:val="24"/>
                <w:szCs w:val="38"/>
              </w:rPr>
              <w:t>1945</w:t>
            </w:r>
          </w:p>
        </w:tc>
        <w:tc>
          <w:tcPr>
            <w:tcW w:w="1800" w:type="dxa"/>
            <w:tcBorders>
              <w:top w:val="single" w:sz="6" w:space="0" w:color="auto"/>
              <w:left w:val="single" w:sz="6" w:space="0" w:color="auto"/>
              <w:bottom w:val="single" w:sz="6" w:space="0" w:color="auto"/>
              <w:right w:val="single" w:sz="6" w:space="0" w:color="auto"/>
            </w:tcBorders>
            <w:shd w:val="clear" w:color="auto" w:fill="FFFFFF"/>
          </w:tcPr>
          <w:p w:rsidR="004537A3" w:rsidRPr="00B908B7" w:rsidRDefault="004537A3" w:rsidP="004537A3">
            <w:pPr>
              <w:tabs>
                <w:tab w:val="decimal" w:pos="1040"/>
              </w:tabs>
              <w:ind w:left="50" w:right="110" w:firstLine="0"/>
              <w:rPr>
                <w:sz w:val="24"/>
              </w:rPr>
            </w:pPr>
            <w:r w:rsidRPr="00B908B7">
              <w:rPr>
                <w:color w:val="000000"/>
                <w:sz w:val="24"/>
                <w:szCs w:val="38"/>
              </w:rPr>
              <w:t>670</w:t>
            </w:r>
          </w:p>
        </w:tc>
        <w:tc>
          <w:tcPr>
            <w:tcW w:w="1620" w:type="dxa"/>
            <w:tcBorders>
              <w:top w:val="single" w:sz="6" w:space="0" w:color="auto"/>
              <w:left w:val="single" w:sz="6" w:space="0" w:color="auto"/>
              <w:bottom w:val="single" w:sz="6" w:space="0" w:color="auto"/>
              <w:right w:val="single" w:sz="6" w:space="0" w:color="auto"/>
            </w:tcBorders>
            <w:shd w:val="clear" w:color="auto" w:fill="FFFFFF"/>
          </w:tcPr>
          <w:p w:rsidR="004537A3" w:rsidRPr="00B908B7" w:rsidRDefault="004537A3" w:rsidP="004537A3">
            <w:pPr>
              <w:tabs>
                <w:tab w:val="decimal" w:pos="860"/>
              </w:tabs>
              <w:ind w:left="50" w:right="110" w:firstLine="0"/>
              <w:rPr>
                <w:sz w:val="24"/>
              </w:rPr>
            </w:pPr>
            <w:r w:rsidRPr="00B908B7">
              <w:rPr>
                <w:color w:val="000000"/>
                <w:sz w:val="24"/>
                <w:szCs w:val="38"/>
              </w:rPr>
              <w:t>480</w:t>
            </w:r>
          </w:p>
        </w:tc>
        <w:tc>
          <w:tcPr>
            <w:tcW w:w="2070" w:type="dxa"/>
            <w:tcBorders>
              <w:top w:val="single" w:sz="6" w:space="0" w:color="auto"/>
              <w:left w:val="single" w:sz="6" w:space="0" w:color="auto"/>
              <w:bottom w:val="single" w:sz="6" w:space="0" w:color="auto"/>
              <w:right w:val="single" w:sz="6" w:space="0" w:color="auto"/>
            </w:tcBorders>
            <w:shd w:val="clear" w:color="auto" w:fill="FFFFFF"/>
          </w:tcPr>
          <w:p w:rsidR="004537A3" w:rsidRPr="00B908B7" w:rsidRDefault="004537A3" w:rsidP="004537A3">
            <w:pPr>
              <w:tabs>
                <w:tab w:val="decimal" w:pos="1040"/>
              </w:tabs>
              <w:ind w:left="50" w:right="110" w:firstLine="0"/>
              <w:rPr>
                <w:sz w:val="24"/>
              </w:rPr>
            </w:pPr>
            <w:r w:rsidRPr="00B908B7">
              <w:rPr>
                <w:color w:val="000000"/>
                <w:sz w:val="24"/>
                <w:szCs w:val="38"/>
              </w:rPr>
              <w:t>3095$     |</w:t>
            </w:r>
          </w:p>
        </w:tc>
      </w:tr>
      <w:tr w:rsidR="004537A3">
        <w:tblPrEx>
          <w:tblCellMar>
            <w:top w:w="0" w:type="dxa"/>
            <w:bottom w:w="0" w:type="dxa"/>
          </w:tblCellMar>
        </w:tblPrEx>
        <w:tc>
          <w:tcPr>
            <w:tcW w:w="1080" w:type="dxa"/>
            <w:tcBorders>
              <w:top w:val="single" w:sz="6" w:space="0" w:color="auto"/>
              <w:left w:val="single" w:sz="6" w:space="0" w:color="auto"/>
              <w:bottom w:val="single" w:sz="6" w:space="0" w:color="auto"/>
              <w:right w:val="single" w:sz="6" w:space="0" w:color="auto"/>
            </w:tcBorders>
            <w:shd w:val="clear" w:color="auto" w:fill="FFFFFF"/>
          </w:tcPr>
          <w:p w:rsidR="004537A3" w:rsidRPr="00B908B7" w:rsidRDefault="004537A3" w:rsidP="004537A3">
            <w:pPr>
              <w:ind w:left="50" w:right="110" w:firstLine="0"/>
              <w:rPr>
                <w:sz w:val="24"/>
              </w:rPr>
            </w:pPr>
            <w:r w:rsidRPr="00B908B7">
              <w:rPr>
                <w:color w:val="000000"/>
                <w:sz w:val="24"/>
                <w:szCs w:val="38"/>
              </w:rPr>
              <w:t>1915</w:t>
            </w:r>
          </w:p>
        </w:tc>
        <w:tc>
          <w:tcPr>
            <w:tcW w:w="2340" w:type="dxa"/>
            <w:tcBorders>
              <w:top w:val="single" w:sz="6" w:space="0" w:color="auto"/>
              <w:left w:val="single" w:sz="6" w:space="0" w:color="auto"/>
              <w:bottom w:val="single" w:sz="6" w:space="0" w:color="auto"/>
              <w:right w:val="single" w:sz="6" w:space="0" w:color="auto"/>
            </w:tcBorders>
            <w:shd w:val="clear" w:color="auto" w:fill="FFFFFF"/>
          </w:tcPr>
          <w:p w:rsidR="004537A3" w:rsidRPr="00B908B7" w:rsidRDefault="004537A3" w:rsidP="004537A3">
            <w:pPr>
              <w:tabs>
                <w:tab w:val="decimal" w:pos="1220"/>
              </w:tabs>
              <w:ind w:left="50" w:right="110" w:firstLine="0"/>
              <w:rPr>
                <w:sz w:val="24"/>
              </w:rPr>
            </w:pPr>
            <w:r w:rsidRPr="00B908B7">
              <w:rPr>
                <w:color w:val="000000"/>
                <w:sz w:val="24"/>
                <w:szCs w:val="38"/>
              </w:rPr>
              <w:t>1935</w:t>
            </w:r>
          </w:p>
        </w:tc>
        <w:tc>
          <w:tcPr>
            <w:tcW w:w="1800" w:type="dxa"/>
            <w:tcBorders>
              <w:top w:val="single" w:sz="6" w:space="0" w:color="auto"/>
              <w:left w:val="single" w:sz="6" w:space="0" w:color="auto"/>
              <w:bottom w:val="single" w:sz="6" w:space="0" w:color="auto"/>
              <w:right w:val="single" w:sz="6" w:space="0" w:color="auto"/>
            </w:tcBorders>
            <w:shd w:val="clear" w:color="auto" w:fill="FFFFFF"/>
          </w:tcPr>
          <w:p w:rsidR="004537A3" w:rsidRPr="00B908B7" w:rsidRDefault="004537A3" w:rsidP="004537A3">
            <w:pPr>
              <w:tabs>
                <w:tab w:val="decimal" w:pos="1040"/>
              </w:tabs>
              <w:ind w:left="50" w:right="110" w:firstLine="0"/>
              <w:rPr>
                <w:sz w:val="24"/>
              </w:rPr>
            </w:pPr>
            <w:r w:rsidRPr="00B908B7">
              <w:rPr>
                <w:color w:val="000000"/>
                <w:sz w:val="24"/>
                <w:szCs w:val="38"/>
              </w:rPr>
              <w:t>700</w:t>
            </w:r>
          </w:p>
        </w:tc>
        <w:tc>
          <w:tcPr>
            <w:tcW w:w="1620" w:type="dxa"/>
            <w:tcBorders>
              <w:top w:val="single" w:sz="6" w:space="0" w:color="auto"/>
              <w:left w:val="single" w:sz="6" w:space="0" w:color="auto"/>
              <w:bottom w:val="single" w:sz="6" w:space="0" w:color="auto"/>
              <w:right w:val="single" w:sz="6" w:space="0" w:color="auto"/>
            </w:tcBorders>
            <w:shd w:val="clear" w:color="auto" w:fill="FFFFFF"/>
          </w:tcPr>
          <w:p w:rsidR="004537A3" w:rsidRPr="00B908B7" w:rsidRDefault="004537A3" w:rsidP="004537A3">
            <w:pPr>
              <w:tabs>
                <w:tab w:val="decimal" w:pos="860"/>
              </w:tabs>
              <w:ind w:left="50" w:right="110" w:firstLine="0"/>
              <w:rPr>
                <w:sz w:val="24"/>
              </w:rPr>
            </w:pPr>
            <w:r w:rsidRPr="00B908B7">
              <w:rPr>
                <w:color w:val="000000"/>
                <w:sz w:val="24"/>
                <w:szCs w:val="38"/>
              </w:rPr>
              <w:t>370</w:t>
            </w:r>
          </w:p>
        </w:tc>
        <w:tc>
          <w:tcPr>
            <w:tcW w:w="2070" w:type="dxa"/>
            <w:tcBorders>
              <w:top w:val="single" w:sz="6" w:space="0" w:color="auto"/>
              <w:left w:val="single" w:sz="6" w:space="0" w:color="auto"/>
              <w:bottom w:val="single" w:sz="6" w:space="0" w:color="auto"/>
              <w:right w:val="single" w:sz="6" w:space="0" w:color="auto"/>
            </w:tcBorders>
            <w:shd w:val="clear" w:color="auto" w:fill="FFFFFF"/>
          </w:tcPr>
          <w:p w:rsidR="004537A3" w:rsidRPr="00B908B7" w:rsidRDefault="004537A3" w:rsidP="004537A3">
            <w:pPr>
              <w:tabs>
                <w:tab w:val="decimal" w:pos="1040"/>
              </w:tabs>
              <w:ind w:left="50" w:right="110" w:firstLine="0"/>
              <w:rPr>
                <w:sz w:val="24"/>
              </w:rPr>
            </w:pPr>
            <w:r w:rsidRPr="00B908B7">
              <w:rPr>
                <w:color w:val="000000"/>
                <w:sz w:val="24"/>
                <w:szCs w:val="38"/>
              </w:rPr>
              <w:t>3005$</w:t>
            </w:r>
          </w:p>
        </w:tc>
      </w:tr>
      <w:tr w:rsidR="004537A3">
        <w:tblPrEx>
          <w:tblCellMar>
            <w:top w:w="0" w:type="dxa"/>
            <w:bottom w:w="0" w:type="dxa"/>
          </w:tblCellMar>
        </w:tblPrEx>
        <w:tc>
          <w:tcPr>
            <w:tcW w:w="1080" w:type="dxa"/>
            <w:tcBorders>
              <w:top w:val="single" w:sz="6" w:space="0" w:color="auto"/>
              <w:left w:val="single" w:sz="6" w:space="0" w:color="auto"/>
              <w:bottom w:val="single" w:sz="6" w:space="0" w:color="auto"/>
              <w:right w:val="single" w:sz="6" w:space="0" w:color="auto"/>
            </w:tcBorders>
            <w:shd w:val="clear" w:color="auto" w:fill="FFFFFF"/>
          </w:tcPr>
          <w:p w:rsidR="004537A3" w:rsidRPr="00B908B7" w:rsidRDefault="004537A3" w:rsidP="004537A3">
            <w:pPr>
              <w:ind w:left="50" w:right="110" w:firstLine="0"/>
              <w:rPr>
                <w:sz w:val="24"/>
              </w:rPr>
            </w:pPr>
            <w:r w:rsidRPr="00B908B7">
              <w:rPr>
                <w:color w:val="000000"/>
                <w:sz w:val="24"/>
                <w:szCs w:val="38"/>
              </w:rPr>
              <w:t>1916</w:t>
            </w:r>
          </w:p>
        </w:tc>
        <w:tc>
          <w:tcPr>
            <w:tcW w:w="2340" w:type="dxa"/>
            <w:tcBorders>
              <w:top w:val="single" w:sz="6" w:space="0" w:color="auto"/>
              <w:left w:val="single" w:sz="6" w:space="0" w:color="auto"/>
              <w:bottom w:val="single" w:sz="6" w:space="0" w:color="auto"/>
              <w:right w:val="single" w:sz="6" w:space="0" w:color="auto"/>
            </w:tcBorders>
            <w:shd w:val="clear" w:color="auto" w:fill="FFFFFF"/>
          </w:tcPr>
          <w:p w:rsidR="004537A3" w:rsidRPr="00B908B7" w:rsidRDefault="004537A3" w:rsidP="004537A3">
            <w:pPr>
              <w:tabs>
                <w:tab w:val="decimal" w:pos="1220"/>
              </w:tabs>
              <w:ind w:left="50" w:right="110" w:firstLine="0"/>
              <w:rPr>
                <w:sz w:val="24"/>
              </w:rPr>
            </w:pPr>
            <w:r w:rsidRPr="00B908B7">
              <w:rPr>
                <w:color w:val="000000"/>
                <w:sz w:val="24"/>
                <w:szCs w:val="38"/>
              </w:rPr>
              <w:t>1970</w:t>
            </w:r>
          </w:p>
        </w:tc>
        <w:tc>
          <w:tcPr>
            <w:tcW w:w="1800" w:type="dxa"/>
            <w:tcBorders>
              <w:top w:val="single" w:sz="6" w:space="0" w:color="auto"/>
              <w:left w:val="single" w:sz="6" w:space="0" w:color="auto"/>
              <w:bottom w:val="single" w:sz="6" w:space="0" w:color="auto"/>
              <w:right w:val="single" w:sz="6" w:space="0" w:color="auto"/>
            </w:tcBorders>
            <w:shd w:val="clear" w:color="auto" w:fill="FFFFFF"/>
          </w:tcPr>
          <w:p w:rsidR="004537A3" w:rsidRPr="00B908B7" w:rsidRDefault="004537A3" w:rsidP="004537A3">
            <w:pPr>
              <w:tabs>
                <w:tab w:val="decimal" w:pos="1040"/>
              </w:tabs>
              <w:ind w:left="50" w:right="110" w:firstLine="0"/>
              <w:rPr>
                <w:sz w:val="24"/>
              </w:rPr>
            </w:pPr>
            <w:r w:rsidRPr="00B908B7">
              <w:rPr>
                <w:color w:val="000000"/>
                <w:sz w:val="24"/>
                <w:szCs w:val="38"/>
              </w:rPr>
              <w:t>715</w:t>
            </w:r>
          </w:p>
        </w:tc>
        <w:tc>
          <w:tcPr>
            <w:tcW w:w="1620" w:type="dxa"/>
            <w:tcBorders>
              <w:top w:val="single" w:sz="6" w:space="0" w:color="auto"/>
              <w:left w:val="single" w:sz="6" w:space="0" w:color="auto"/>
              <w:bottom w:val="single" w:sz="6" w:space="0" w:color="auto"/>
              <w:right w:val="single" w:sz="6" w:space="0" w:color="auto"/>
            </w:tcBorders>
            <w:shd w:val="clear" w:color="auto" w:fill="FFFFFF"/>
          </w:tcPr>
          <w:p w:rsidR="004537A3" w:rsidRPr="00B908B7" w:rsidRDefault="004537A3" w:rsidP="004537A3">
            <w:pPr>
              <w:tabs>
                <w:tab w:val="decimal" w:pos="860"/>
              </w:tabs>
              <w:ind w:left="50" w:right="110" w:firstLine="0"/>
              <w:rPr>
                <w:sz w:val="24"/>
              </w:rPr>
            </w:pPr>
            <w:r w:rsidRPr="00B908B7">
              <w:rPr>
                <w:color w:val="000000"/>
                <w:sz w:val="24"/>
                <w:szCs w:val="38"/>
              </w:rPr>
              <w:t>390</w:t>
            </w:r>
          </w:p>
        </w:tc>
        <w:tc>
          <w:tcPr>
            <w:tcW w:w="2070" w:type="dxa"/>
            <w:tcBorders>
              <w:top w:val="single" w:sz="6" w:space="0" w:color="auto"/>
              <w:left w:val="single" w:sz="6" w:space="0" w:color="auto"/>
              <w:bottom w:val="single" w:sz="6" w:space="0" w:color="auto"/>
              <w:right w:val="single" w:sz="6" w:space="0" w:color="auto"/>
            </w:tcBorders>
            <w:shd w:val="clear" w:color="auto" w:fill="FFFFFF"/>
          </w:tcPr>
          <w:p w:rsidR="004537A3" w:rsidRPr="00B908B7" w:rsidRDefault="004537A3" w:rsidP="004537A3">
            <w:pPr>
              <w:tabs>
                <w:tab w:val="decimal" w:pos="1040"/>
              </w:tabs>
              <w:ind w:left="50" w:right="110" w:firstLine="0"/>
              <w:rPr>
                <w:sz w:val="24"/>
              </w:rPr>
            </w:pPr>
            <w:r w:rsidRPr="00B908B7">
              <w:rPr>
                <w:color w:val="000000"/>
                <w:sz w:val="24"/>
                <w:szCs w:val="38"/>
              </w:rPr>
              <w:t>3075$</w:t>
            </w:r>
          </w:p>
        </w:tc>
      </w:tr>
      <w:tr w:rsidR="004537A3">
        <w:tblPrEx>
          <w:tblCellMar>
            <w:top w:w="0" w:type="dxa"/>
            <w:bottom w:w="0" w:type="dxa"/>
          </w:tblCellMar>
        </w:tblPrEx>
        <w:tc>
          <w:tcPr>
            <w:tcW w:w="1080" w:type="dxa"/>
            <w:tcBorders>
              <w:top w:val="single" w:sz="6" w:space="0" w:color="auto"/>
              <w:left w:val="single" w:sz="6" w:space="0" w:color="auto"/>
              <w:bottom w:val="single" w:sz="6" w:space="0" w:color="auto"/>
              <w:right w:val="single" w:sz="6" w:space="0" w:color="auto"/>
            </w:tcBorders>
            <w:shd w:val="clear" w:color="auto" w:fill="FFFFFF"/>
          </w:tcPr>
          <w:p w:rsidR="004537A3" w:rsidRPr="00B908B7" w:rsidRDefault="004537A3" w:rsidP="004537A3">
            <w:pPr>
              <w:ind w:left="50" w:right="110" w:firstLine="0"/>
              <w:rPr>
                <w:sz w:val="24"/>
              </w:rPr>
            </w:pPr>
            <w:r w:rsidRPr="00B908B7">
              <w:rPr>
                <w:color w:val="000000"/>
                <w:sz w:val="24"/>
                <w:szCs w:val="38"/>
                <w:lang w:val="en-US"/>
              </w:rPr>
              <w:t>1</w:t>
            </w:r>
            <w:r w:rsidRPr="00B908B7">
              <w:rPr>
                <w:color w:val="000000"/>
                <w:sz w:val="24"/>
                <w:szCs w:val="38"/>
              </w:rPr>
              <w:t>1917</w:t>
            </w:r>
          </w:p>
        </w:tc>
        <w:tc>
          <w:tcPr>
            <w:tcW w:w="2340" w:type="dxa"/>
            <w:tcBorders>
              <w:top w:val="single" w:sz="6" w:space="0" w:color="auto"/>
              <w:left w:val="single" w:sz="6" w:space="0" w:color="auto"/>
              <w:bottom w:val="single" w:sz="6" w:space="0" w:color="auto"/>
              <w:right w:val="single" w:sz="6" w:space="0" w:color="auto"/>
            </w:tcBorders>
            <w:shd w:val="clear" w:color="auto" w:fill="FFFFFF"/>
          </w:tcPr>
          <w:p w:rsidR="004537A3" w:rsidRPr="00B908B7" w:rsidRDefault="004537A3" w:rsidP="004537A3">
            <w:pPr>
              <w:tabs>
                <w:tab w:val="decimal" w:pos="1220"/>
              </w:tabs>
              <w:ind w:left="50" w:right="110" w:firstLine="0"/>
              <w:rPr>
                <w:sz w:val="24"/>
              </w:rPr>
            </w:pPr>
            <w:r w:rsidRPr="00B908B7">
              <w:rPr>
                <w:color w:val="000000"/>
                <w:sz w:val="24"/>
                <w:szCs w:val="38"/>
              </w:rPr>
              <w:t>1905</w:t>
            </w:r>
          </w:p>
        </w:tc>
        <w:tc>
          <w:tcPr>
            <w:tcW w:w="1800" w:type="dxa"/>
            <w:tcBorders>
              <w:top w:val="single" w:sz="6" w:space="0" w:color="auto"/>
              <w:left w:val="single" w:sz="6" w:space="0" w:color="auto"/>
              <w:bottom w:val="single" w:sz="6" w:space="0" w:color="auto"/>
              <w:right w:val="single" w:sz="6" w:space="0" w:color="auto"/>
            </w:tcBorders>
            <w:shd w:val="clear" w:color="auto" w:fill="FFFFFF"/>
          </w:tcPr>
          <w:p w:rsidR="004537A3" w:rsidRPr="00B908B7" w:rsidRDefault="004537A3" w:rsidP="004537A3">
            <w:pPr>
              <w:tabs>
                <w:tab w:val="decimal" w:pos="1040"/>
              </w:tabs>
              <w:ind w:left="50" w:right="110" w:firstLine="0"/>
              <w:rPr>
                <w:sz w:val="24"/>
              </w:rPr>
            </w:pPr>
            <w:r w:rsidRPr="00B908B7">
              <w:rPr>
                <w:color w:val="000000"/>
                <w:sz w:val="24"/>
                <w:szCs w:val="38"/>
              </w:rPr>
              <w:t>385</w:t>
            </w:r>
          </w:p>
        </w:tc>
        <w:tc>
          <w:tcPr>
            <w:tcW w:w="1620" w:type="dxa"/>
            <w:tcBorders>
              <w:top w:val="single" w:sz="6" w:space="0" w:color="auto"/>
              <w:left w:val="single" w:sz="6" w:space="0" w:color="auto"/>
              <w:bottom w:val="single" w:sz="6" w:space="0" w:color="auto"/>
              <w:right w:val="single" w:sz="6" w:space="0" w:color="auto"/>
            </w:tcBorders>
            <w:shd w:val="clear" w:color="auto" w:fill="FFFFFF"/>
          </w:tcPr>
          <w:p w:rsidR="004537A3" w:rsidRPr="00B908B7" w:rsidRDefault="004537A3" w:rsidP="004537A3">
            <w:pPr>
              <w:tabs>
                <w:tab w:val="decimal" w:pos="860"/>
              </w:tabs>
              <w:ind w:left="50" w:right="110" w:firstLine="0"/>
              <w:rPr>
                <w:sz w:val="24"/>
              </w:rPr>
            </w:pPr>
            <w:r w:rsidRPr="00B908B7">
              <w:rPr>
                <w:color w:val="000000"/>
                <w:sz w:val="24"/>
                <w:szCs w:val="38"/>
              </w:rPr>
              <w:t>20</w:t>
            </w:r>
          </w:p>
        </w:tc>
        <w:tc>
          <w:tcPr>
            <w:tcW w:w="2070" w:type="dxa"/>
            <w:tcBorders>
              <w:top w:val="single" w:sz="6" w:space="0" w:color="auto"/>
              <w:left w:val="single" w:sz="6" w:space="0" w:color="auto"/>
              <w:bottom w:val="single" w:sz="6" w:space="0" w:color="auto"/>
              <w:right w:val="single" w:sz="6" w:space="0" w:color="auto"/>
            </w:tcBorders>
            <w:shd w:val="clear" w:color="auto" w:fill="FFFFFF"/>
          </w:tcPr>
          <w:p w:rsidR="004537A3" w:rsidRPr="00B908B7" w:rsidRDefault="004537A3" w:rsidP="004537A3">
            <w:pPr>
              <w:tabs>
                <w:tab w:val="decimal" w:pos="1040"/>
              </w:tabs>
              <w:ind w:left="50" w:right="110" w:firstLine="0"/>
              <w:rPr>
                <w:sz w:val="24"/>
              </w:rPr>
            </w:pPr>
            <w:r w:rsidRPr="00B908B7">
              <w:rPr>
                <w:bCs/>
                <w:color w:val="000000"/>
                <w:sz w:val="24"/>
                <w:szCs w:val="38"/>
              </w:rPr>
              <w:t>2310$</w:t>
            </w:r>
          </w:p>
        </w:tc>
      </w:tr>
      <w:tr w:rsidR="004537A3">
        <w:tblPrEx>
          <w:tblCellMar>
            <w:top w:w="0" w:type="dxa"/>
            <w:bottom w:w="0" w:type="dxa"/>
          </w:tblCellMar>
        </w:tblPrEx>
        <w:tc>
          <w:tcPr>
            <w:tcW w:w="1080" w:type="dxa"/>
            <w:tcBorders>
              <w:top w:val="single" w:sz="6" w:space="0" w:color="auto"/>
              <w:left w:val="single" w:sz="6" w:space="0" w:color="auto"/>
              <w:bottom w:val="single" w:sz="6" w:space="0" w:color="auto"/>
              <w:right w:val="single" w:sz="6" w:space="0" w:color="auto"/>
            </w:tcBorders>
            <w:shd w:val="clear" w:color="auto" w:fill="FFFFFF"/>
          </w:tcPr>
          <w:p w:rsidR="004537A3" w:rsidRPr="00B908B7" w:rsidRDefault="004537A3" w:rsidP="004537A3">
            <w:pPr>
              <w:ind w:left="50" w:right="110" w:firstLine="0"/>
              <w:rPr>
                <w:sz w:val="24"/>
              </w:rPr>
            </w:pPr>
            <w:r w:rsidRPr="00B908B7">
              <w:rPr>
                <w:color w:val="000000"/>
                <w:sz w:val="24"/>
                <w:szCs w:val="38"/>
              </w:rPr>
              <w:t>11918</w:t>
            </w:r>
          </w:p>
        </w:tc>
        <w:tc>
          <w:tcPr>
            <w:tcW w:w="2340" w:type="dxa"/>
            <w:tcBorders>
              <w:top w:val="single" w:sz="6" w:space="0" w:color="auto"/>
              <w:left w:val="single" w:sz="6" w:space="0" w:color="auto"/>
              <w:bottom w:val="single" w:sz="6" w:space="0" w:color="auto"/>
              <w:right w:val="single" w:sz="6" w:space="0" w:color="auto"/>
            </w:tcBorders>
            <w:shd w:val="clear" w:color="auto" w:fill="FFFFFF"/>
          </w:tcPr>
          <w:p w:rsidR="004537A3" w:rsidRPr="00B908B7" w:rsidRDefault="004537A3" w:rsidP="004537A3">
            <w:pPr>
              <w:tabs>
                <w:tab w:val="decimal" w:pos="1220"/>
              </w:tabs>
              <w:ind w:left="50" w:right="110" w:firstLine="0"/>
              <w:rPr>
                <w:sz w:val="24"/>
              </w:rPr>
            </w:pPr>
            <w:r w:rsidRPr="00B908B7">
              <w:rPr>
                <w:color w:val="000000"/>
                <w:sz w:val="24"/>
                <w:szCs w:val="38"/>
              </w:rPr>
              <w:t>1500</w:t>
            </w:r>
          </w:p>
        </w:tc>
        <w:tc>
          <w:tcPr>
            <w:tcW w:w="1800" w:type="dxa"/>
            <w:tcBorders>
              <w:top w:val="single" w:sz="6" w:space="0" w:color="auto"/>
              <w:left w:val="single" w:sz="6" w:space="0" w:color="auto"/>
              <w:bottom w:val="single" w:sz="6" w:space="0" w:color="auto"/>
              <w:right w:val="single" w:sz="6" w:space="0" w:color="auto"/>
            </w:tcBorders>
            <w:shd w:val="clear" w:color="auto" w:fill="FFFFFF"/>
          </w:tcPr>
          <w:p w:rsidR="004537A3" w:rsidRPr="00B908B7" w:rsidRDefault="004537A3" w:rsidP="004537A3">
            <w:pPr>
              <w:tabs>
                <w:tab w:val="decimal" w:pos="1040"/>
              </w:tabs>
              <w:ind w:left="50" w:right="110" w:firstLine="0"/>
              <w:rPr>
                <w:sz w:val="24"/>
              </w:rPr>
            </w:pPr>
            <w:r w:rsidRPr="00B908B7">
              <w:rPr>
                <w:color w:val="000000"/>
                <w:sz w:val="24"/>
                <w:szCs w:val="38"/>
              </w:rPr>
              <w:t>350</w:t>
            </w:r>
          </w:p>
        </w:tc>
        <w:tc>
          <w:tcPr>
            <w:tcW w:w="1620" w:type="dxa"/>
            <w:tcBorders>
              <w:top w:val="single" w:sz="6" w:space="0" w:color="auto"/>
              <w:left w:val="single" w:sz="6" w:space="0" w:color="auto"/>
              <w:bottom w:val="single" w:sz="6" w:space="0" w:color="auto"/>
              <w:right w:val="single" w:sz="6" w:space="0" w:color="auto"/>
            </w:tcBorders>
            <w:shd w:val="clear" w:color="auto" w:fill="FFFFFF"/>
          </w:tcPr>
          <w:p w:rsidR="004537A3" w:rsidRPr="00B908B7" w:rsidRDefault="004537A3" w:rsidP="004537A3">
            <w:pPr>
              <w:tabs>
                <w:tab w:val="decimal" w:pos="860"/>
              </w:tabs>
              <w:ind w:left="50" w:right="110" w:firstLine="0"/>
              <w:rPr>
                <w:sz w:val="24"/>
              </w:rPr>
            </w:pPr>
            <w:r w:rsidRPr="00B908B7">
              <w:rPr>
                <w:color w:val="000000"/>
                <w:sz w:val="24"/>
                <w:szCs w:val="38"/>
              </w:rPr>
              <w:t>20</w:t>
            </w:r>
          </w:p>
        </w:tc>
        <w:tc>
          <w:tcPr>
            <w:tcW w:w="2070" w:type="dxa"/>
            <w:tcBorders>
              <w:top w:val="single" w:sz="6" w:space="0" w:color="auto"/>
              <w:left w:val="single" w:sz="6" w:space="0" w:color="auto"/>
              <w:bottom w:val="single" w:sz="6" w:space="0" w:color="auto"/>
              <w:right w:val="single" w:sz="6" w:space="0" w:color="auto"/>
            </w:tcBorders>
            <w:shd w:val="clear" w:color="auto" w:fill="FFFFFF"/>
          </w:tcPr>
          <w:p w:rsidR="004537A3" w:rsidRPr="00B908B7" w:rsidRDefault="004537A3" w:rsidP="004537A3">
            <w:pPr>
              <w:tabs>
                <w:tab w:val="decimal" w:pos="1040"/>
              </w:tabs>
              <w:ind w:left="50" w:right="110" w:firstLine="0"/>
              <w:rPr>
                <w:sz w:val="24"/>
              </w:rPr>
            </w:pPr>
            <w:r w:rsidRPr="00B908B7">
              <w:rPr>
                <w:bCs/>
                <w:color w:val="000000"/>
                <w:sz w:val="24"/>
                <w:szCs w:val="38"/>
              </w:rPr>
              <w:t>1870$</w:t>
            </w:r>
          </w:p>
        </w:tc>
      </w:tr>
      <w:tr w:rsidR="004537A3">
        <w:tblPrEx>
          <w:tblCellMar>
            <w:top w:w="0" w:type="dxa"/>
            <w:bottom w:w="0" w:type="dxa"/>
          </w:tblCellMar>
        </w:tblPrEx>
        <w:tc>
          <w:tcPr>
            <w:tcW w:w="1080" w:type="dxa"/>
            <w:tcBorders>
              <w:top w:val="single" w:sz="6" w:space="0" w:color="auto"/>
              <w:left w:val="single" w:sz="6" w:space="0" w:color="auto"/>
              <w:bottom w:val="single" w:sz="6" w:space="0" w:color="auto"/>
              <w:right w:val="single" w:sz="6" w:space="0" w:color="auto"/>
            </w:tcBorders>
            <w:shd w:val="clear" w:color="auto" w:fill="FFFFFF"/>
          </w:tcPr>
          <w:p w:rsidR="004537A3" w:rsidRPr="00B908B7" w:rsidRDefault="004537A3" w:rsidP="004537A3">
            <w:pPr>
              <w:ind w:left="50" w:right="110" w:firstLine="0"/>
              <w:rPr>
                <w:sz w:val="24"/>
              </w:rPr>
            </w:pPr>
            <w:r w:rsidRPr="00B908B7">
              <w:rPr>
                <w:color w:val="000000"/>
                <w:sz w:val="24"/>
                <w:szCs w:val="38"/>
              </w:rPr>
              <w:t>[l919</w:t>
            </w:r>
          </w:p>
        </w:tc>
        <w:tc>
          <w:tcPr>
            <w:tcW w:w="2340" w:type="dxa"/>
            <w:tcBorders>
              <w:top w:val="single" w:sz="6" w:space="0" w:color="auto"/>
              <w:left w:val="single" w:sz="6" w:space="0" w:color="auto"/>
              <w:bottom w:val="single" w:sz="6" w:space="0" w:color="auto"/>
              <w:right w:val="single" w:sz="6" w:space="0" w:color="auto"/>
            </w:tcBorders>
            <w:shd w:val="clear" w:color="auto" w:fill="FFFFFF"/>
          </w:tcPr>
          <w:p w:rsidR="004537A3" w:rsidRPr="00B908B7" w:rsidRDefault="004537A3" w:rsidP="004537A3">
            <w:pPr>
              <w:tabs>
                <w:tab w:val="decimal" w:pos="1220"/>
              </w:tabs>
              <w:ind w:left="50" w:right="110" w:firstLine="0"/>
              <w:rPr>
                <w:sz w:val="24"/>
              </w:rPr>
            </w:pPr>
            <w:r w:rsidRPr="00B908B7">
              <w:rPr>
                <w:color w:val="000000"/>
                <w:sz w:val="24"/>
                <w:szCs w:val="38"/>
              </w:rPr>
              <w:t>1500</w:t>
            </w:r>
          </w:p>
        </w:tc>
        <w:tc>
          <w:tcPr>
            <w:tcW w:w="1800" w:type="dxa"/>
            <w:tcBorders>
              <w:top w:val="single" w:sz="6" w:space="0" w:color="auto"/>
              <w:left w:val="single" w:sz="6" w:space="0" w:color="auto"/>
              <w:bottom w:val="single" w:sz="6" w:space="0" w:color="auto"/>
              <w:right w:val="single" w:sz="6" w:space="0" w:color="auto"/>
            </w:tcBorders>
            <w:shd w:val="clear" w:color="auto" w:fill="FFFFFF"/>
          </w:tcPr>
          <w:p w:rsidR="004537A3" w:rsidRPr="00B908B7" w:rsidRDefault="004537A3" w:rsidP="004537A3">
            <w:pPr>
              <w:tabs>
                <w:tab w:val="decimal" w:pos="1040"/>
              </w:tabs>
              <w:ind w:left="50" w:right="110" w:firstLine="0"/>
              <w:rPr>
                <w:sz w:val="24"/>
              </w:rPr>
            </w:pPr>
            <w:r w:rsidRPr="00B908B7">
              <w:rPr>
                <w:color w:val="000000"/>
                <w:sz w:val="24"/>
                <w:szCs w:val="38"/>
              </w:rPr>
              <w:t>350</w:t>
            </w:r>
          </w:p>
        </w:tc>
        <w:tc>
          <w:tcPr>
            <w:tcW w:w="1620" w:type="dxa"/>
            <w:tcBorders>
              <w:top w:val="single" w:sz="6" w:space="0" w:color="auto"/>
              <w:left w:val="single" w:sz="6" w:space="0" w:color="auto"/>
              <w:bottom w:val="single" w:sz="6" w:space="0" w:color="auto"/>
              <w:right w:val="single" w:sz="6" w:space="0" w:color="auto"/>
            </w:tcBorders>
            <w:shd w:val="clear" w:color="auto" w:fill="FFFFFF"/>
          </w:tcPr>
          <w:p w:rsidR="004537A3" w:rsidRPr="00B908B7" w:rsidRDefault="004537A3" w:rsidP="004537A3">
            <w:pPr>
              <w:tabs>
                <w:tab w:val="decimal" w:pos="860"/>
              </w:tabs>
              <w:ind w:left="50" w:right="110" w:firstLine="0"/>
              <w:rPr>
                <w:sz w:val="24"/>
              </w:rPr>
            </w:pPr>
            <w:r w:rsidRPr="00B908B7">
              <w:rPr>
                <w:color w:val="000000"/>
                <w:sz w:val="24"/>
                <w:szCs w:val="38"/>
              </w:rPr>
              <w:t>50</w:t>
            </w:r>
          </w:p>
        </w:tc>
        <w:tc>
          <w:tcPr>
            <w:tcW w:w="2070" w:type="dxa"/>
            <w:tcBorders>
              <w:top w:val="single" w:sz="6" w:space="0" w:color="auto"/>
              <w:left w:val="single" w:sz="6" w:space="0" w:color="auto"/>
              <w:bottom w:val="single" w:sz="6" w:space="0" w:color="auto"/>
              <w:right w:val="single" w:sz="6" w:space="0" w:color="auto"/>
            </w:tcBorders>
            <w:shd w:val="clear" w:color="auto" w:fill="FFFFFF"/>
          </w:tcPr>
          <w:p w:rsidR="004537A3" w:rsidRPr="00B908B7" w:rsidRDefault="004537A3" w:rsidP="004537A3">
            <w:pPr>
              <w:tabs>
                <w:tab w:val="decimal" w:pos="1040"/>
              </w:tabs>
              <w:ind w:left="50" w:right="110" w:firstLine="0"/>
              <w:rPr>
                <w:sz w:val="24"/>
              </w:rPr>
            </w:pPr>
            <w:r w:rsidRPr="00B908B7">
              <w:rPr>
                <w:color w:val="000000"/>
                <w:sz w:val="24"/>
                <w:szCs w:val="38"/>
              </w:rPr>
              <w:t>1900$</w:t>
            </w:r>
          </w:p>
        </w:tc>
      </w:tr>
    </w:tbl>
    <w:p w:rsidR="004537A3" w:rsidRDefault="004537A3" w:rsidP="004537A3">
      <w:pPr>
        <w:pStyle w:val="p"/>
      </w:pPr>
      <w:r w:rsidRPr="00B31BBF">
        <w:br w:type="page"/>
      </w:r>
      <w:r>
        <w:t>[xxxvi]</w:t>
      </w:r>
    </w:p>
    <w:p w:rsidR="004537A3" w:rsidRDefault="004537A3" w:rsidP="004537A3">
      <w:pPr>
        <w:spacing w:before="120" w:after="120"/>
        <w:jc w:val="both"/>
      </w:pPr>
    </w:p>
    <w:p w:rsidR="004537A3" w:rsidRDefault="004537A3" w:rsidP="004537A3">
      <w:pPr>
        <w:pStyle w:val="figtitre"/>
      </w:pPr>
      <w:r w:rsidRPr="0091359A">
        <w:t>Courbe du revenu des Malécites provenant de la vente d'artisanat,</w:t>
      </w:r>
      <w:r>
        <w:br/>
      </w:r>
      <w:r w:rsidRPr="0091359A">
        <w:t>de la chasse et de la pêche de 1888 à 1919.</w:t>
      </w:r>
    </w:p>
    <w:p w:rsidR="004537A3" w:rsidRDefault="004537A3" w:rsidP="004537A3">
      <w:pPr>
        <w:pStyle w:val="figtitre"/>
      </w:pPr>
    </w:p>
    <w:p w:rsidR="004537A3" w:rsidRDefault="002726BC" w:rsidP="004537A3">
      <w:pPr>
        <w:spacing w:before="120" w:after="120"/>
        <w:ind w:left="-1440" w:firstLine="0"/>
        <w:jc w:val="right"/>
      </w:pPr>
      <w:r>
        <w:rPr>
          <w:noProof/>
        </w:rPr>
        <w:drawing>
          <wp:inline distT="0" distB="0" distL="0" distR="0">
            <wp:extent cx="5029200" cy="2082800"/>
            <wp:effectExtent l="0" t="0" r="0" b="0"/>
            <wp:docPr id="23" name="Image 23" descr="Fig_p_xxxvi"/>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descr="Fig_p_xxxvi"/>
                    <pic:cNvPicPr>
                      <a:picLocks/>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029200" cy="2082800"/>
                    </a:xfrm>
                    <a:prstGeom prst="rect">
                      <a:avLst/>
                    </a:prstGeom>
                    <a:noFill/>
                    <a:ln>
                      <a:noFill/>
                    </a:ln>
                  </pic:spPr>
                </pic:pic>
              </a:graphicData>
            </a:graphic>
          </wp:inline>
        </w:drawing>
      </w:r>
    </w:p>
    <w:p w:rsidR="004537A3" w:rsidRDefault="004537A3" w:rsidP="004537A3">
      <w:pPr>
        <w:pStyle w:val="p"/>
      </w:pPr>
      <w:r>
        <w:br w:type="page"/>
        <w:t>[xxxvii]</w:t>
      </w:r>
    </w:p>
    <w:p w:rsidR="004537A3" w:rsidRDefault="004537A3" w:rsidP="004537A3">
      <w:pPr>
        <w:spacing w:before="120" w:after="120"/>
        <w:jc w:val="both"/>
      </w:pPr>
    </w:p>
    <w:p w:rsidR="004537A3" w:rsidRDefault="004537A3" w:rsidP="004537A3">
      <w:pPr>
        <w:spacing w:before="120" w:after="120"/>
        <w:jc w:val="both"/>
      </w:pPr>
    </w:p>
    <w:p w:rsidR="004537A3" w:rsidRDefault="004537A3" w:rsidP="004537A3">
      <w:pPr>
        <w:pStyle w:val="figtitre"/>
      </w:pPr>
      <w:r>
        <w:t>Principaux toponymes mentionnés dans le texte.</w:t>
      </w:r>
    </w:p>
    <w:p w:rsidR="004537A3" w:rsidRPr="00B31BBF" w:rsidRDefault="002726BC" w:rsidP="004537A3">
      <w:pPr>
        <w:spacing w:before="120" w:after="120"/>
        <w:ind w:left="-1440" w:firstLine="0"/>
        <w:jc w:val="right"/>
      </w:pPr>
      <w:r>
        <w:rPr>
          <w:noProof/>
        </w:rPr>
        <w:drawing>
          <wp:inline distT="0" distB="0" distL="0" distR="0">
            <wp:extent cx="6007100" cy="4749800"/>
            <wp:effectExtent l="0" t="0" r="0" b="0"/>
            <wp:docPr id="24" name="Image 24" descr="Fig_p_xxxvii_66_lo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descr="Fig_p_xxxvii_66_low"/>
                    <pic:cNvPicPr>
                      <a:picLocks/>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007100" cy="4749800"/>
                    </a:xfrm>
                    <a:prstGeom prst="rect">
                      <a:avLst/>
                    </a:prstGeom>
                    <a:noFill/>
                    <a:ln>
                      <a:noFill/>
                    </a:ln>
                  </pic:spPr>
                </pic:pic>
              </a:graphicData>
            </a:graphic>
          </wp:inline>
        </w:drawing>
      </w:r>
    </w:p>
    <w:p w:rsidR="004537A3" w:rsidRPr="00703DBB" w:rsidRDefault="004537A3" w:rsidP="004537A3">
      <w:pPr>
        <w:spacing w:before="120" w:after="120"/>
        <w:jc w:val="both"/>
      </w:pPr>
    </w:p>
    <w:p w:rsidR="004537A3" w:rsidRPr="00703DBB" w:rsidRDefault="004537A3" w:rsidP="004537A3">
      <w:pPr>
        <w:spacing w:before="120" w:after="120"/>
        <w:jc w:val="both"/>
      </w:pPr>
    </w:p>
    <w:p w:rsidR="004537A3" w:rsidRPr="00E07116" w:rsidRDefault="004537A3" w:rsidP="004537A3">
      <w:pPr>
        <w:jc w:val="both"/>
      </w:pPr>
    </w:p>
    <w:sectPr w:rsidR="004537A3" w:rsidRPr="00E07116" w:rsidSect="004537A3">
      <w:pgSz w:w="12240" w:h="15840"/>
      <w:pgMar w:top="1800" w:right="1440" w:bottom="1440" w:left="2160" w:header="720" w:footer="720" w:gutter="72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012BD" w:rsidRDefault="003012BD">
      <w:r>
        <w:separator/>
      </w:r>
    </w:p>
  </w:endnote>
  <w:endnote w:type="continuationSeparator" w:id="0">
    <w:p w:rsidR="003012BD" w:rsidRDefault="003012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Times">
    <w:panose1 w:val="00000500000000020000"/>
    <w:charset w:val="00"/>
    <w:family w:val="auto"/>
    <w:pitch w:val="variable"/>
    <w:sig w:usb0="E00002FF" w:usb1="5000205A" w:usb2="00000000" w:usb3="00000000" w:csb0="0000019F" w:csb1="00000000"/>
  </w:font>
  <w:font w:name="GillSans">
    <w:panose1 w:val="020B0502020104020203"/>
    <w:charset w:val="B1"/>
    <w:family w:val="swiss"/>
    <w:pitch w:val="variable"/>
    <w:sig w:usb0="80000A67" w:usb1="00000000" w:usb2="00000000" w:usb3="00000000" w:csb0="000001F7" w:csb1="00000000"/>
  </w:font>
  <w:font w:name="B Times Bold">
    <w:panose1 w:val="020B0604020202020204"/>
    <w:charset w:val="00"/>
    <w:family w:val="auto"/>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ACF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012BD" w:rsidRDefault="003012BD">
      <w:pPr>
        <w:ind w:firstLine="0"/>
      </w:pPr>
      <w:r>
        <w:separator/>
      </w:r>
    </w:p>
  </w:footnote>
  <w:footnote w:type="continuationSeparator" w:id="0">
    <w:p w:rsidR="003012BD" w:rsidRDefault="003012BD">
      <w:pPr>
        <w:ind w:firstLine="0"/>
      </w:pPr>
      <w:r>
        <w:separator/>
      </w:r>
    </w:p>
  </w:footnote>
  <w:footnote w:id="1">
    <w:p w:rsidR="004537A3" w:rsidRDefault="004537A3">
      <w:pPr>
        <w:pStyle w:val="Notedebasdepage"/>
      </w:pPr>
      <w:r>
        <w:rPr>
          <w:rStyle w:val="Appelnotedebasdep"/>
        </w:rPr>
        <w:footnoteRef/>
      </w:r>
      <w:r>
        <w:t xml:space="preserve"> </w:t>
      </w:r>
      <w:r>
        <w:tab/>
      </w:r>
      <w:r w:rsidRPr="00E55B08">
        <w:t>La figure 1 (Carte des principaux toponymes mentionnés dans le texte) se tro</w:t>
      </w:r>
      <w:r w:rsidRPr="00E55B08">
        <w:t>u</w:t>
      </w:r>
      <w:r w:rsidRPr="00E55B08">
        <w:t>ve hors texte dans une pochette à la fin.</w:t>
      </w:r>
    </w:p>
  </w:footnote>
  <w:footnote w:id="2">
    <w:p w:rsidR="004537A3" w:rsidRDefault="004537A3" w:rsidP="004537A3">
      <w:pPr>
        <w:pStyle w:val="Notedebasdepage"/>
      </w:pPr>
      <w:r>
        <w:rPr>
          <w:rStyle w:val="Appelnotedebasdep"/>
        </w:rPr>
        <w:footnoteRef/>
      </w:r>
      <w:r>
        <w:tab/>
        <w:t>"Map of the New England coast" in the Prince Society's sir Ferdinando Go</w:t>
      </w:r>
      <w:r>
        <w:t>r</w:t>
      </w:r>
      <w:r>
        <w:t>ges, II, 184, cité dans Webster (1933 :217). Toutefois selon cet auteur, on peut douter de la précision de cette carte ainsi que de sa date.</w:t>
      </w:r>
    </w:p>
  </w:footnote>
  <w:footnote w:id="3">
    <w:p w:rsidR="004537A3" w:rsidRDefault="004537A3" w:rsidP="004537A3">
      <w:pPr>
        <w:pStyle w:val="Notedebasdepage"/>
      </w:pPr>
      <w:r>
        <w:rPr>
          <w:rStyle w:val="Appelnotedebasdep"/>
        </w:rPr>
        <w:footnoteRef/>
      </w:r>
      <w:r>
        <w:tab/>
        <w:t>Traduction de "broken speaker" ou  "lazy speaker".</w:t>
      </w:r>
    </w:p>
  </w:footnote>
  <w:footnote w:id="4">
    <w:p w:rsidR="004537A3" w:rsidRDefault="004537A3" w:rsidP="004537A3">
      <w:pPr>
        <w:pStyle w:val="Notedebasdepage"/>
      </w:pPr>
      <w:r>
        <w:rPr>
          <w:rStyle w:val="Appelnotedebasdep"/>
        </w:rPr>
        <w:footnoteRef/>
      </w:r>
      <w:r>
        <w:tab/>
        <w:t>Afin d’éviter d’avoir à mettre le mot « </w:t>
      </w:r>
      <w:r>
        <w:rPr>
          <w:i/>
        </w:rPr>
        <w:t>sic</w:t>
      </w:r>
      <w:r>
        <w:t> » à chaque fois, nous signalons aux lecteurs que toutes les citations (en ancien français, en anglais, de même que les citations comportant des fautes d’ortographe) on été copiées comme te</w:t>
      </w:r>
      <w:r>
        <w:t>l</w:t>
      </w:r>
      <w:r>
        <w:t>les.</w:t>
      </w:r>
    </w:p>
  </w:footnote>
  <w:footnote w:id="5">
    <w:p w:rsidR="004537A3" w:rsidRDefault="004537A3" w:rsidP="004537A3">
      <w:pPr>
        <w:pStyle w:val="Notedebasdepage"/>
      </w:pPr>
      <w:r>
        <w:rPr>
          <w:rStyle w:val="Appelnotedebasdep"/>
        </w:rPr>
        <w:footnoteRef/>
      </w:r>
      <w:r>
        <w:tab/>
        <w:t xml:space="preserve">Références pour cette description : Gazette de Québec 1765 ; Anonyme 1866 ; Québec 1883, 2 : 403 ; Thwaites 1959, 60 : 262 ; Rochemonteix 1904 ; Roy 1919 ; Aubert de Gaspé 1924 ; Webster 1933 : 303 ; Comité des recherches historiques de Saint-Octave-de-Métis 1955 : 78 ; Giguère 1973 : 72, 170-171, 186, 197 ;  Hébert 1982 ; 1984 ; 1994 ;  Ethnoscop 1983 ; Dubé 1986 ; Prins 1986, 1988 ; Erickson 1987 ; Bourque 1989 ; PRDH 1993.  </w:t>
      </w:r>
    </w:p>
  </w:footnote>
  <w:footnote w:id="6">
    <w:p w:rsidR="004537A3" w:rsidRDefault="004537A3" w:rsidP="004537A3">
      <w:pPr>
        <w:pStyle w:val="Notedebasdepage"/>
      </w:pPr>
      <w:r>
        <w:rPr>
          <w:rStyle w:val="Appelnotedebasdep"/>
        </w:rPr>
        <w:footnoteRef/>
      </w:r>
      <w:r>
        <w:tab/>
        <w:t>La provenance des ces listes est diverses. Beaucoup d'entre elles viennent des Archives Nationales du Canada, par exemple les personnes ayant signé une pétition, les recensements, ou encore la liste des Amérindiens ayant droit aux intérêts de la vente de Viger (ANC 1830 ; 1845 ; 1848a ; 1848b ; 1851a ; 1851b ; 1862-1870 ; 1890-1892 ; 1894-1898 ; Kempt 1830 ; Lord Aylmer 1831 ; Canada 1861.  Pour le Nouveau Brunswick et le Maine nos sources sont publiées (Desjardins 1992 :44 Raymond 1896 : 270-272, Whe</w:t>
      </w:r>
      <w:r>
        <w:t>r</w:t>
      </w:r>
      <w:r>
        <w:t>ry 1979b : 87-93).</w:t>
      </w:r>
    </w:p>
  </w:footnote>
  <w:footnote w:id="7">
    <w:p w:rsidR="004537A3" w:rsidRDefault="004537A3" w:rsidP="004537A3">
      <w:pPr>
        <w:pStyle w:val="Notedebasdepage"/>
      </w:pPr>
      <w:r>
        <w:rPr>
          <w:rStyle w:val="Appelnotedebasdep"/>
        </w:rPr>
        <w:footnoteRef/>
      </w:r>
      <w:r>
        <w:tab/>
        <w:t>Carbonneau 1936 ; D'Auteuil 1978 ; Gingras , Roy et Beaulieu 1988 ; 1989 ; Roy et Beaulieu 1989.</w:t>
      </w:r>
    </w:p>
  </w:footnote>
  <w:footnote w:id="8">
    <w:p w:rsidR="004537A3" w:rsidRDefault="004537A3" w:rsidP="004537A3">
      <w:pPr>
        <w:pStyle w:val="Notedebasdepage"/>
      </w:pPr>
      <w:r>
        <w:rPr>
          <w:rStyle w:val="Appelnotedebasdep"/>
        </w:rPr>
        <w:footnoteRef/>
      </w:r>
      <w:r>
        <w:tab/>
        <w:t>Ces registres sont accessibles sur microfilms au Centre d’histoire familiale de l’Église de Jésus-Christ des Saints des derniers jours (Mormons).</w:t>
      </w:r>
    </w:p>
  </w:footnote>
  <w:footnote w:id="9">
    <w:p w:rsidR="004537A3" w:rsidRDefault="004537A3" w:rsidP="004537A3">
      <w:pPr>
        <w:pStyle w:val="Notedebasdepage"/>
      </w:pPr>
      <w:r>
        <w:rPr>
          <w:rStyle w:val="Appelnotedebasdep"/>
        </w:rPr>
        <w:footnoteRef/>
      </w:r>
      <w:r>
        <w:tab/>
        <w:t>Les Amérindiens non-identifiés (N=4) ont été redistribués dans les cinq cat</w:t>
      </w:r>
      <w:r>
        <w:t>é</w:t>
      </w:r>
      <w:r>
        <w:t>gories selon la méthode décrite dans la section précédente.</w:t>
      </w:r>
    </w:p>
  </w:footnote>
  <w:footnote w:id="10">
    <w:p w:rsidR="004537A3" w:rsidRDefault="004537A3" w:rsidP="004537A3">
      <w:pPr>
        <w:pStyle w:val="Notedebasdepage"/>
      </w:pPr>
      <w:r>
        <w:rPr>
          <w:rStyle w:val="Appelnotedebasdep"/>
        </w:rPr>
        <w:footnoteRef/>
      </w:r>
      <w:r>
        <w:tab/>
        <w:t>Michaud base ses affirmations sur les archives des descendants des seigneurs Côté, archives que nous avons récemment localisées chez M. Henri Côté à Mont-Joli (Robert Michaud, communication personnelle 1995). Nous n’avons malheureusement pas pu les consulter pour avoir plus de détails.</w:t>
      </w:r>
    </w:p>
  </w:footnote>
  <w:footnote w:id="11">
    <w:p w:rsidR="004537A3" w:rsidRDefault="004537A3" w:rsidP="004537A3">
      <w:pPr>
        <w:pStyle w:val="Notedebasdepage"/>
      </w:pPr>
      <w:r>
        <w:rPr>
          <w:rStyle w:val="Appelnotedebasdep"/>
        </w:rPr>
        <w:footnoteRef/>
      </w:r>
      <w:r>
        <w:tab/>
        <w:t>Le nom Lola est une déformation de Laurent qui est un nom de famille fr</w:t>
      </w:r>
      <w:r>
        <w:t>é</w:t>
      </w:r>
      <w:r>
        <w:t>quent chez les Malécites de Viger. Pour Louis Tomah, selon la date de cette exp</w:t>
      </w:r>
      <w:r>
        <w:t>é</w:t>
      </w:r>
      <w:r>
        <w:t>dition, il pourrait s'agir de l'un des fondateurs de Viger.</w:t>
      </w:r>
    </w:p>
  </w:footnote>
  <w:footnote w:id="12">
    <w:p w:rsidR="004537A3" w:rsidRDefault="004537A3" w:rsidP="004537A3">
      <w:pPr>
        <w:pStyle w:val="Notedebasdepage"/>
      </w:pPr>
      <w:r>
        <w:rPr>
          <w:rStyle w:val="Appelnotedebasdep"/>
        </w:rPr>
        <w:footnoteRef/>
      </w:r>
      <w:r>
        <w:t xml:space="preserve">  Selon Biard (Thwaites 1959, III : 78), le phoque était également chassé en ja</w:t>
      </w:r>
      <w:r>
        <w:t>n</w:t>
      </w:r>
      <w:r>
        <w:t>vier.</w:t>
      </w:r>
    </w:p>
  </w:footnote>
  <w:footnote w:id="13">
    <w:p w:rsidR="004537A3" w:rsidRDefault="004537A3" w:rsidP="004537A3">
      <w:pPr>
        <w:pStyle w:val="Notedebasdepage"/>
      </w:pPr>
      <w:r>
        <w:rPr>
          <w:rStyle w:val="Appelnotedebasdep"/>
        </w:rPr>
        <w:footnoteRef/>
      </w:r>
      <w:r>
        <w:tab/>
        <w:t>Il s’agit probablement d’un campement saisonnier.</w:t>
      </w:r>
    </w:p>
  </w:footnote>
  <w:footnote w:id="14">
    <w:p w:rsidR="004537A3" w:rsidRDefault="004537A3" w:rsidP="004537A3">
      <w:pPr>
        <w:pStyle w:val="Notedebasdepage"/>
      </w:pPr>
      <w:r>
        <w:rPr>
          <w:rStyle w:val="Appelnotedebasdep"/>
        </w:rPr>
        <w:footnoteRef/>
      </w:r>
      <w:r>
        <w:tab/>
        <w:t>La provenance de ce chiffre n’est pas mentionné dans le rapport du Comité.</w:t>
      </w:r>
    </w:p>
  </w:footnote>
  <w:footnote w:id="15">
    <w:p w:rsidR="004537A3" w:rsidRDefault="004537A3" w:rsidP="004537A3">
      <w:pPr>
        <w:pStyle w:val="Notedebasdepage"/>
      </w:pPr>
      <w:r>
        <w:rPr>
          <w:rStyle w:val="Appelnotedebasdep"/>
        </w:rPr>
        <w:footnoteRef/>
      </w:r>
      <w:r>
        <w:tab/>
        <w:t>Nous avons considéré les 66 baptêmes célébrés de 1820 à 1865.</w:t>
      </w:r>
    </w:p>
  </w:footnote>
  <w:footnote w:id="16">
    <w:p w:rsidR="004537A3" w:rsidRDefault="004537A3" w:rsidP="004537A3">
      <w:pPr>
        <w:pStyle w:val="Notedebasdepage"/>
      </w:pPr>
      <w:r>
        <w:rPr>
          <w:rStyle w:val="Appelnotedebasdep"/>
        </w:rPr>
        <w:footnoteRef/>
      </w:r>
      <w:r>
        <w:tab/>
        <w:t>Cet extrait n’était pas avec la lettre. Nous supposons qu’il s’agit de la lettre de Thivierge et d’une lettre de Marceau à l’évêque, datée du 19 août 1867.</w:t>
      </w:r>
    </w:p>
  </w:footnote>
  <w:footnote w:id="17">
    <w:p w:rsidR="004537A3" w:rsidRDefault="004537A3" w:rsidP="004537A3">
      <w:pPr>
        <w:pStyle w:val="Notedebasdepage"/>
      </w:pPr>
      <w:r>
        <w:rPr>
          <w:rStyle w:val="Appelnotedebasdep"/>
        </w:rPr>
        <w:footnoteRef/>
      </w:r>
      <w:r>
        <w:tab/>
        <w:t>L’évêque Langevin se base ici sur la lettre de Marceau (19 août 1867), mais ne rend pas les propos de ce dernier correctement. Marceau dit seulement que quelques familles passent l’hiver à Rivière-du-Loup et que les autres « se r</w:t>
      </w:r>
      <w:r>
        <w:t>é</w:t>
      </w:r>
      <w:r>
        <w:t>pandent dans diverses paroisses d’ici à Québec et par en-bas » (Marceau 1867).</w:t>
      </w:r>
    </w:p>
  </w:footnote>
  <w:footnote w:id="18">
    <w:p w:rsidR="004537A3" w:rsidRDefault="004537A3" w:rsidP="004537A3">
      <w:pPr>
        <w:pStyle w:val="Notedebasdepage"/>
      </w:pPr>
      <w:r>
        <w:rPr>
          <w:rStyle w:val="Appelnotedebasdep"/>
        </w:rPr>
        <w:footnoteRef/>
      </w:r>
      <w:r>
        <w:tab/>
        <w:t>Cette phrase de Langevin est très étonnante. Le rapport de la Commission d’enquête de 1857 mentionne que les Micmacs de Ristigouche ont 400 acres en culture et s’en occupent bien. Rien n’indique s’ils y sont obligés. Égal</w:t>
      </w:r>
      <w:r>
        <w:t>e</w:t>
      </w:r>
      <w:r>
        <w:t>ment à cette époque « 30 Families still cling to their old mode of life, and i</w:t>
      </w:r>
      <w:r>
        <w:t>n</w:t>
      </w:r>
      <w:r>
        <w:t>habit Wigwams or bark camps » (Canada 1858).</w:t>
      </w:r>
    </w:p>
  </w:footnote>
  <w:footnote w:id="19">
    <w:p w:rsidR="004537A3" w:rsidRDefault="004537A3" w:rsidP="004537A3">
      <w:pPr>
        <w:pStyle w:val="Notedebasdepage"/>
      </w:pPr>
      <w:r>
        <w:rPr>
          <w:rStyle w:val="Appelnotedebasdep"/>
        </w:rPr>
        <w:footnoteRef/>
      </w:r>
      <w:r>
        <w:tab/>
        <w:t>Charles Gauvreau est le fils de L.N. Gauvreau. Il est né en 1860 et a donc 10 ans lors de cet incident (Lemire 1980 : 218).</w:t>
      </w:r>
    </w:p>
  </w:footnote>
  <w:footnote w:id="20">
    <w:p w:rsidR="004537A3" w:rsidRDefault="004537A3" w:rsidP="004537A3">
      <w:pPr>
        <w:pStyle w:val="Notedebasdepage"/>
      </w:pPr>
      <w:r>
        <w:rPr>
          <w:rStyle w:val="Appelnotedebasdep"/>
        </w:rPr>
        <w:footnoteRef/>
      </w:r>
      <w:r>
        <w:tab/>
        <w:t>Il s’agit d’un regroupement de familles malécites s’installant à Houlton (Ma</w:t>
      </w:r>
      <w:r>
        <w:t>i</w:t>
      </w:r>
      <w:r>
        <w:t xml:space="preserve">ne) dans les années 1870, sans toutefois y posséder de réserve (Wherry 1979b : iii). Voir carte 1. Ils ont été reconnu par les États-Unis en 1981 (Prins 1988 : 74). </w:t>
      </w:r>
    </w:p>
  </w:footnote>
  <w:footnote w:id="21">
    <w:p w:rsidR="004537A3" w:rsidRDefault="004537A3" w:rsidP="004537A3">
      <w:pPr>
        <w:pStyle w:val="Notedebasdepage"/>
      </w:pPr>
      <w:r>
        <w:rPr>
          <w:rStyle w:val="Appelnotedebasdep"/>
        </w:rPr>
        <w:footnoteRef/>
      </w:r>
      <w:r>
        <w:tab/>
        <w:t>Au sud de Houlton, faisant la frontière Maine/Nouveau-Brunswick.</w:t>
      </w:r>
    </w:p>
  </w:footnote>
  <w:footnote w:id="22">
    <w:p w:rsidR="004537A3" w:rsidRDefault="004537A3" w:rsidP="004537A3">
      <w:pPr>
        <w:pStyle w:val="Notedebasdepage"/>
      </w:pPr>
      <w:r>
        <w:rPr>
          <w:rStyle w:val="Appelnotedebasdep"/>
        </w:rPr>
        <w:footnoteRef/>
      </w:r>
      <w:r>
        <w:tab/>
        <w:t>Registre de la paroisse de Saint-Joseph-de-la-Pointe-Lévis, feuillet 10, sépu</w:t>
      </w:r>
      <w:r>
        <w:t>l</w:t>
      </w:r>
      <w:r>
        <w:t>ture #60.</w:t>
      </w:r>
    </w:p>
  </w:footnote>
  <w:footnote w:id="23">
    <w:p w:rsidR="004537A3" w:rsidRPr="00BE414C" w:rsidRDefault="004537A3" w:rsidP="004537A3">
      <w:pPr>
        <w:pStyle w:val="Notedebasdepage"/>
      </w:pPr>
      <w:r w:rsidRPr="00BE414C">
        <w:rPr>
          <w:rStyle w:val="Appelnotedebasdep"/>
        </w:rPr>
        <w:footnoteRef/>
      </w:r>
      <w:r w:rsidRPr="00BE414C">
        <w:tab/>
        <w:t>ANC 1848</w:t>
      </w:r>
    </w:p>
  </w:footnote>
  <w:footnote w:id="24">
    <w:p w:rsidR="004537A3" w:rsidRPr="00BE414C" w:rsidRDefault="004537A3" w:rsidP="004537A3">
      <w:pPr>
        <w:pStyle w:val="Notedebasdepage"/>
      </w:pPr>
      <w:r w:rsidRPr="00BE414C">
        <w:rPr>
          <w:rStyle w:val="Appelnotedebasdep"/>
        </w:rPr>
        <w:footnoteRef/>
      </w:r>
      <w:r w:rsidRPr="00BE414C">
        <w:tab/>
        <w:t>ANC 1851.</w:t>
      </w:r>
    </w:p>
  </w:footnote>
  <w:footnote w:id="25">
    <w:p w:rsidR="004537A3" w:rsidRPr="00BE414C" w:rsidRDefault="004537A3" w:rsidP="004537A3">
      <w:pPr>
        <w:pStyle w:val="Notedebasdepage"/>
      </w:pPr>
      <w:r w:rsidRPr="00BE414C">
        <w:rPr>
          <w:rStyle w:val="Appelnotedebasdep"/>
        </w:rPr>
        <w:footnoteRef/>
      </w:r>
      <w:r w:rsidRPr="00BE414C">
        <w:tab/>
        <w:t>ANC 1852.</w:t>
      </w:r>
    </w:p>
  </w:footnote>
  <w:footnote w:id="26">
    <w:p w:rsidR="004537A3" w:rsidRPr="00BE414C" w:rsidRDefault="004537A3" w:rsidP="004537A3">
      <w:pPr>
        <w:pStyle w:val="Notedebasdepage"/>
      </w:pPr>
      <w:r w:rsidRPr="00BE414C">
        <w:rPr>
          <w:rStyle w:val="Appelnotedebasdep"/>
        </w:rPr>
        <w:footnoteRef/>
      </w:r>
      <w:r w:rsidRPr="00BE414C">
        <w:tab/>
        <w:t>Canada 1863.</w:t>
      </w:r>
    </w:p>
  </w:footnote>
  <w:footnote w:id="27">
    <w:p w:rsidR="004537A3" w:rsidRPr="00BE414C" w:rsidRDefault="004537A3">
      <w:pPr>
        <w:pStyle w:val="Notedebasdepage"/>
      </w:pPr>
      <w:r w:rsidRPr="00BE414C">
        <w:rPr>
          <w:rStyle w:val="Appelnotedebasdep"/>
        </w:rPr>
        <w:footnoteRef/>
      </w:r>
      <w:r w:rsidRPr="00BE414C">
        <w:t xml:space="preserve"> </w:t>
      </w:r>
      <w:r w:rsidRPr="00BE414C">
        <w:tab/>
        <w:t>Canada 1863.</w:t>
      </w:r>
    </w:p>
  </w:footnote>
  <w:footnote w:id="28">
    <w:p w:rsidR="004537A3" w:rsidRPr="00BE414C" w:rsidRDefault="004537A3" w:rsidP="004537A3">
      <w:pPr>
        <w:pStyle w:val="Notedebasdepage"/>
      </w:pPr>
      <w:r w:rsidRPr="00BE414C">
        <w:rPr>
          <w:rStyle w:val="Appelnotedebasdep"/>
        </w:rPr>
        <w:footnoteRef/>
      </w:r>
      <w:r>
        <w:tab/>
      </w:r>
      <w:r w:rsidRPr="00BE414C">
        <w:t>ANC 1864-1865.</w:t>
      </w:r>
    </w:p>
  </w:footnote>
  <w:footnote w:id="29">
    <w:p w:rsidR="004537A3" w:rsidRPr="00BE414C" w:rsidRDefault="004537A3" w:rsidP="004537A3">
      <w:pPr>
        <w:pStyle w:val="Notedebasdepage"/>
      </w:pPr>
      <w:r w:rsidRPr="00BE414C">
        <w:rPr>
          <w:rStyle w:val="Appelnotedebasdep"/>
        </w:rPr>
        <w:footnoteRef/>
      </w:r>
      <w:r>
        <w:tab/>
      </w:r>
      <w:r w:rsidRPr="00BE414C">
        <w:t>ANC 1868a</w:t>
      </w:r>
    </w:p>
  </w:footnote>
  <w:footnote w:id="30">
    <w:p w:rsidR="004537A3" w:rsidRPr="00BE414C" w:rsidRDefault="004537A3" w:rsidP="004537A3">
      <w:pPr>
        <w:pStyle w:val="Notedebasdepage"/>
      </w:pPr>
      <w:r w:rsidRPr="00BE414C">
        <w:rPr>
          <w:rStyle w:val="Appelnotedebasdep"/>
        </w:rPr>
        <w:footnoteRef/>
      </w:r>
      <w:r>
        <w:tab/>
      </w:r>
      <w:r w:rsidRPr="00BE414C">
        <w:t>ANC 1869b et c</w:t>
      </w:r>
    </w:p>
  </w:footnote>
  <w:footnote w:id="31">
    <w:p w:rsidR="004537A3" w:rsidRPr="00BE414C" w:rsidRDefault="004537A3" w:rsidP="004537A3">
      <w:pPr>
        <w:pStyle w:val="Notedebasdepage"/>
      </w:pPr>
      <w:r w:rsidRPr="00BE414C">
        <w:rPr>
          <w:rStyle w:val="Appelnotedebasdep"/>
        </w:rPr>
        <w:footnoteRef/>
      </w:r>
      <w:r>
        <w:tab/>
      </w:r>
      <w:r w:rsidRPr="00BE414C">
        <w:t>ANC 1870</w:t>
      </w:r>
    </w:p>
  </w:footnote>
  <w:footnote w:id="32">
    <w:p w:rsidR="004537A3" w:rsidRPr="00BE414C" w:rsidRDefault="004537A3" w:rsidP="004537A3">
      <w:pPr>
        <w:pStyle w:val="Notedebasdepage"/>
      </w:pPr>
      <w:r w:rsidRPr="00BE414C">
        <w:rPr>
          <w:rStyle w:val="Appelnotedebasdep"/>
        </w:rPr>
        <w:footnoteRef/>
      </w:r>
      <w:r>
        <w:tab/>
      </w:r>
      <w:r w:rsidRPr="00BE414C">
        <w:t>De 1871 à 1919 les références sont Canada  1872 ; 1873b ; 1874 à 1882 ; 1883b ; 1884 à 1890 ; 1891b ; 1892 à 1920.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537A3" w:rsidRDefault="004537A3" w:rsidP="004537A3">
    <w:pPr>
      <w:pStyle w:val="En-tte"/>
      <w:tabs>
        <w:tab w:val="clear" w:pos="4320"/>
        <w:tab w:val="clear" w:pos="8640"/>
        <w:tab w:val="right" w:pos="7470"/>
        <w:tab w:val="right" w:pos="7920"/>
      </w:tabs>
      <w:ind w:firstLine="0"/>
      <w:rPr>
        <w:rFonts w:ascii="Times New Roman" w:hAnsi="Times New Roman"/>
      </w:rPr>
    </w:pPr>
    <w:r>
      <w:rPr>
        <w:rFonts w:ascii="Times New Roman" w:hAnsi="Times New Roman"/>
      </w:rPr>
      <w:tab/>
    </w:r>
    <w:r w:rsidRPr="00AC2028">
      <w:rPr>
        <w:rFonts w:ascii="Times New Roman" w:hAnsi="Times New Roman"/>
      </w:rPr>
      <w:t xml:space="preserve">La réserve malécite de Viger, un projet-pilote du </w:t>
    </w:r>
    <w:r>
      <w:rPr>
        <w:rFonts w:ascii="Times New Roman" w:hAnsi="Times New Roman"/>
      </w:rPr>
      <w:t>« </w:t>
    </w:r>
    <w:r w:rsidRPr="00AC2028">
      <w:rPr>
        <w:rFonts w:ascii="Times New Roman" w:hAnsi="Times New Roman"/>
      </w:rPr>
      <w:t>programme de ci</w:t>
    </w:r>
    <w:r>
      <w:rPr>
        <w:rFonts w:ascii="Times New Roman" w:hAnsi="Times New Roman"/>
      </w:rPr>
      <w:t>vilisation »...</w:t>
    </w:r>
    <w:r w:rsidRPr="00C90835">
      <w:rPr>
        <w:rFonts w:ascii="Times New Roman" w:hAnsi="Times New Roman"/>
      </w:rPr>
      <w:t xml:space="preserve"> </w:t>
    </w:r>
    <w:r>
      <w:rPr>
        <w:rFonts w:ascii="Times New Roman" w:hAnsi="Times New Roman"/>
      </w:rPr>
      <w:t>(1995)</w:t>
    </w:r>
    <w:r>
      <w:rPr>
        <w:rFonts w:ascii="Times New Roman" w:hAnsi="Times New Roman"/>
      </w:rPr>
      <w:tab/>
    </w:r>
    <w:r>
      <w:rPr>
        <w:rStyle w:val="Numrodepage"/>
        <w:rFonts w:ascii="Times New Roman" w:hAnsi="Times New Roman"/>
      </w:rPr>
      <w:fldChar w:fldCharType="begin"/>
    </w:r>
    <w:r>
      <w:rPr>
        <w:rStyle w:val="Numrodepage"/>
        <w:rFonts w:ascii="Times New Roman" w:hAnsi="Times New Roman"/>
      </w:rPr>
      <w:instrText xml:space="preserve"> </w:instrText>
    </w:r>
    <w:r w:rsidR="003012BD">
      <w:rPr>
        <w:rStyle w:val="Numrodepage"/>
        <w:rFonts w:ascii="Times New Roman" w:hAnsi="Times New Roman"/>
      </w:rPr>
      <w:instrText>PAGE</w:instrText>
    </w:r>
    <w:r>
      <w:rPr>
        <w:rStyle w:val="Numrodepage"/>
        <w:rFonts w:ascii="Times New Roman" w:hAnsi="Times New Roman"/>
      </w:rPr>
      <w:instrText xml:space="preserve"> </w:instrText>
    </w:r>
    <w:r>
      <w:rPr>
        <w:rStyle w:val="Numrodepage"/>
        <w:rFonts w:ascii="Times New Roman" w:hAnsi="Times New Roman"/>
      </w:rPr>
      <w:fldChar w:fldCharType="separate"/>
    </w:r>
    <w:r>
      <w:rPr>
        <w:rStyle w:val="Numrodepage"/>
        <w:rFonts w:ascii="Times New Roman" w:hAnsi="Times New Roman"/>
        <w:noProof/>
      </w:rPr>
      <w:t>238</w:t>
    </w:r>
    <w:r>
      <w:rPr>
        <w:rStyle w:val="Numrodepage"/>
        <w:rFonts w:ascii="Times New Roman" w:hAnsi="Times New Roman"/>
      </w:rPr>
      <w:fldChar w:fldCharType="end"/>
    </w:r>
  </w:p>
  <w:p w:rsidR="004537A3" w:rsidRDefault="004537A3">
    <w:pPr>
      <w:pBdr>
        <w:top w:val="single" w:sz="4" w:space="1" w:color="auto"/>
      </w:pBdr>
      <w:spacing w:before="60"/>
      <w:rPr>
        <w:rStyle w:val="Numrodepage"/>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C2E61"/>
    <w:multiLevelType w:val="singleLevel"/>
    <w:tmpl w:val="D242D108"/>
    <w:lvl w:ilvl="0">
      <w:start w:val="371"/>
      <w:numFmt w:val="decimal"/>
      <w:lvlText w:val="%1"/>
      <w:legacy w:legacy="1" w:legacySpace="0" w:legacyIndent="677"/>
      <w:lvlJc w:val="left"/>
      <w:rPr>
        <w:rFonts w:ascii="Arial" w:hAnsi="Arial" w:hint="default"/>
      </w:rPr>
    </w:lvl>
  </w:abstractNum>
  <w:abstractNum w:abstractNumId="1" w15:restartNumberingAfterBreak="0">
    <w:nsid w:val="0C8E5BA6"/>
    <w:multiLevelType w:val="singleLevel"/>
    <w:tmpl w:val="88CEB914"/>
    <w:lvl w:ilvl="0">
      <w:start w:val="61"/>
      <w:numFmt w:val="decimal"/>
      <w:lvlText w:val="%1"/>
      <w:legacy w:legacy="1" w:legacySpace="0" w:legacyIndent="682"/>
      <w:lvlJc w:val="left"/>
      <w:rPr>
        <w:rFonts w:ascii="Arial" w:hAnsi="Arial" w:hint="default"/>
      </w:rPr>
    </w:lvl>
  </w:abstractNum>
  <w:abstractNum w:abstractNumId="2" w15:restartNumberingAfterBreak="0">
    <w:nsid w:val="25C8220E"/>
    <w:multiLevelType w:val="singleLevel"/>
    <w:tmpl w:val="39E46F96"/>
    <w:lvl w:ilvl="0">
      <w:start w:val="441"/>
      <w:numFmt w:val="decimal"/>
      <w:lvlText w:val="%1"/>
      <w:legacy w:legacy="1" w:legacySpace="0" w:legacyIndent="672"/>
      <w:lvlJc w:val="left"/>
      <w:rPr>
        <w:rFonts w:ascii="Arial" w:hAnsi="Arial" w:hint="default"/>
      </w:rPr>
    </w:lvl>
  </w:abstractNum>
  <w:abstractNum w:abstractNumId="3" w15:restartNumberingAfterBreak="0">
    <w:nsid w:val="26861EF3"/>
    <w:multiLevelType w:val="singleLevel"/>
    <w:tmpl w:val="245C4386"/>
    <w:lvl w:ilvl="0">
      <w:start w:val="302"/>
      <w:numFmt w:val="decimal"/>
      <w:lvlText w:val="%1"/>
      <w:legacy w:legacy="1" w:legacySpace="0" w:legacyIndent="676"/>
      <w:lvlJc w:val="left"/>
      <w:rPr>
        <w:rFonts w:ascii="Arial" w:hAnsi="Arial" w:hint="default"/>
      </w:rPr>
    </w:lvl>
  </w:abstractNum>
  <w:abstractNum w:abstractNumId="4" w15:restartNumberingAfterBreak="0">
    <w:nsid w:val="2BE76DE0"/>
    <w:multiLevelType w:val="singleLevel"/>
    <w:tmpl w:val="076ACE1A"/>
    <w:lvl w:ilvl="0">
      <w:start w:val="451"/>
      <w:numFmt w:val="decimal"/>
      <w:lvlText w:val="%1"/>
      <w:legacy w:legacy="1" w:legacySpace="0" w:legacyIndent="668"/>
      <w:lvlJc w:val="left"/>
      <w:rPr>
        <w:rFonts w:ascii="Arial" w:hAnsi="Arial" w:hint="default"/>
      </w:rPr>
    </w:lvl>
  </w:abstractNum>
  <w:abstractNum w:abstractNumId="5" w15:restartNumberingAfterBreak="0">
    <w:nsid w:val="37992427"/>
    <w:multiLevelType w:val="singleLevel"/>
    <w:tmpl w:val="28AE003A"/>
    <w:lvl w:ilvl="0">
      <w:start w:val="461"/>
      <w:numFmt w:val="decimal"/>
      <w:lvlText w:val="%1"/>
      <w:legacy w:legacy="1" w:legacySpace="0" w:legacyIndent="677"/>
      <w:lvlJc w:val="left"/>
      <w:rPr>
        <w:rFonts w:ascii="Arial" w:hAnsi="Arial" w:hint="default"/>
      </w:rPr>
    </w:lvl>
  </w:abstractNum>
  <w:abstractNum w:abstractNumId="6" w15:restartNumberingAfterBreak="0">
    <w:nsid w:val="3B654FCF"/>
    <w:multiLevelType w:val="hybridMultilevel"/>
    <w:tmpl w:val="024EE67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4F455515"/>
    <w:multiLevelType w:val="singleLevel"/>
    <w:tmpl w:val="8B6AF726"/>
    <w:lvl w:ilvl="0">
      <w:start w:val="581"/>
      <w:numFmt w:val="decimal"/>
      <w:lvlText w:val="%1"/>
      <w:legacy w:legacy="1" w:legacySpace="0" w:legacyIndent="677"/>
      <w:lvlJc w:val="left"/>
      <w:rPr>
        <w:rFonts w:ascii="Arial" w:hAnsi="Arial" w:hint="default"/>
      </w:rPr>
    </w:lvl>
  </w:abstractNum>
  <w:abstractNum w:abstractNumId="8" w15:restartNumberingAfterBreak="0">
    <w:nsid w:val="5AC4505A"/>
    <w:multiLevelType w:val="singleLevel"/>
    <w:tmpl w:val="A97CA656"/>
    <w:lvl w:ilvl="0">
      <w:start w:val="121"/>
      <w:numFmt w:val="decimal"/>
      <w:lvlText w:val="%1"/>
      <w:legacy w:legacy="1" w:legacySpace="0" w:legacyIndent="658"/>
      <w:lvlJc w:val="left"/>
      <w:rPr>
        <w:rFonts w:ascii="Arial" w:hAnsi="Arial" w:hint="default"/>
      </w:rPr>
    </w:lvl>
  </w:abstractNum>
  <w:abstractNum w:abstractNumId="9" w15:restartNumberingAfterBreak="0">
    <w:nsid w:val="5B23114C"/>
    <w:multiLevelType w:val="singleLevel"/>
    <w:tmpl w:val="850C8F6E"/>
    <w:lvl w:ilvl="0">
      <w:start w:val="311"/>
      <w:numFmt w:val="decimal"/>
      <w:lvlText w:val="%1"/>
      <w:legacy w:legacy="1" w:legacySpace="0" w:legacyIndent="672"/>
      <w:lvlJc w:val="left"/>
      <w:rPr>
        <w:rFonts w:ascii="Arial" w:hAnsi="Arial" w:hint="default"/>
      </w:rPr>
    </w:lvl>
  </w:abstractNum>
  <w:abstractNum w:abstractNumId="10" w15:restartNumberingAfterBreak="0">
    <w:nsid w:val="623D0A86"/>
    <w:multiLevelType w:val="singleLevel"/>
    <w:tmpl w:val="CDF6DE4E"/>
    <w:lvl w:ilvl="0">
      <w:start w:val="381"/>
      <w:numFmt w:val="decimal"/>
      <w:lvlText w:val="%1"/>
      <w:legacy w:legacy="1" w:legacySpace="0" w:legacyIndent="672"/>
      <w:lvlJc w:val="left"/>
      <w:rPr>
        <w:rFonts w:ascii="Arial" w:hAnsi="Arial" w:hint="default"/>
      </w:rPr>
    </w:lvl>
  </w:abstractNum>
  <w:abstractNum w:abstractNumId="11" w15:restartNumberingAfterBreak="0">
    <w:nsid w:val="655B2AA2"/>
    <w:multiLevelType w:val="singleLevel"/>
    <w:tmpl w:val="90523A84"/>
    <w:lvl w:ilvl="0">
      <w:start w:val="321"/>
      <w:numFmt w:val="decimal"/>
      <w:lvlText w:val="%1"/>
      <w:legacy w:legacy="1" w:legacySpace="0" w:legacyIndent="676"/>
      <w:lvlJc w:val="left"/>
      <w:rPr>
        <w:rFonts w:ascii="Arial" w:hAnsi="Arial" w:hint="default"/>
      </w:rPr>
    </w:lvl>
  </w:abstractNum>
  <w:abstractNum w:abstractNumId="12" w15:restartNumberingAfterBreak="0">
    <w:nsid w:val="68C1789D"/>
    <w:multiLevelType w:val="singleLevel"/>
    <w:tmpl w:val="D694773C"/>
    <w:lvl w:ilvl="0">
      <w:start w:val="251"/>
      <w:numFmt w:val="decimal"/>
      <w:lvlText w:val="%1"/>
      <w:legacy w:legacy="1" w:legacySpace="0" w:legacyIndent="682"/>
      <w:lvlJc w:val="left"/>
      <w:rPr>
        <w:rFonts w:ascii="Arial" w:hAnsi="Arial" w:hint="default"/>
      </w:rPr>
    </w:lvl>
  </w:abstractNum>
  <w:abstractNum w:abstractNumId="13" w15:restartNumberingAfterBreak="0">
    <w:nsid w:val="760C7187"/>
    <w:multiLevelType w:val="singleLevel"/>
    <w:tmpl w:val="1C901020"/>
    <w:lvl w:ilvl="0">
      <w:start w:val="383"/>
      <w:numFmt w:val="decimal"/>
      <w:lvlText w:val="%1"/>
      <w:legacy w:legacy="1" w:legacySpace="0" w:legacyIndent="676"/>
      <w:lvlJc w:val="left"/>
      <w:rPr>
        <w:rFonts w:ascii="Arial" w:hAnsi="Arial" w:hint="default"/>
      </w:rPr>
    </w:lvl>
  </w:abstractNum>
  <w:abstractNum w:abstractNumId="14" w15:restartNumberingAfterBreak="0">
    <w:nsid w:val="77303639"/>
    <w:multiLevelType w:val="singleLevel"/>
    <w:tmpl w:val="AF7CA3A6"/>
    <w:lvl w:ilvl="0">
      <w:start w:val="81"/>
      <w:numFmt w:val="decimal"/>
      <w:lvlText w:val="%1"/>
      <w:legacy w:legacy="1" w:legacySpace="0" w:legacyIndent="682"/>
      <w:lvlJc w:val="left"/>
      <w:rPr>
        <w:rFonts w:ascii="Arial" w:hAnsi="Arial" w:hint="default"/>
      </w:rPr>
    </w:lvl>
  </w:abstractNum>
  <w:abstractNum w:abstractNumId="15" w15:restartNumberingAfterBreak="0">
    <w:nsid w:val="7F79249B"/>
    <w:multiLevelType w:val="singleLevel"/>
    <w:tmpl w:val="2636314A"/>
    <w:lvl w:ilvl="0">
      <w:start w:val="41"/>
      <w:numFmt w:val="decimal"/>
      <w:lvlText w:val="%1"/>
      <w:legacy w:legacy="1" w:legacySpace="0" w:legacyIndent="677"/>
      <w:lvlJc w:val="left"/>
      <w:rPr>
        <w:rFonts w:ascii="Arial" w:hAnsi="Arial" w:hint="default"/>
      </w:rPr>
    </w:lvl>
  </w:abstractNum>
  <w:num w:numId="1">
    <w:abstractNumId w:val="6"/>
  </w:num>
  <w:num w:numId="2">
    <w:abstractNumId w:val="15"/>
  </w:num>
  <w:num w:numId="3">
    <w:abstractNumId w:val="3"/>
  </w:num>
  <w:num w:numId="4">
    <w:abstractNumId w:val="11"/>
  </w:num>
  <w:num w:numId="5">
    <w:abstractNumId w:val="2"/>
  </w:num>
  <w:num w:numId="6">
    <w:abstractNumId w:val="4"/>
  </w:num>
  <w:num w:numId="7">
    <w:abstractNumId w:val="4"/>
    <w:lvlOverride w:ilvl="0">
      <w:lvl w:ilvl="0">
        <w:start w:val="451"/>
        <w:numFmt w:val="decimal"/>
        <w:lvlText w:val="%1"/>
        <w:legacy w:legacy="1" w:legacySpace="0" w:legacyIndent="667"/>
        <w:lvlJc w:val="left"/>
        <w:rPr>
          <w:rFonts w:ascii="Arial" w:hAnsi="Arial" w:hint="default"/>
        </w:rPr>
      </w:lvl>
    </w:lvlOverride>
  </w:num>
  <w:num w:numId="8">
    <w:abstractNumId w:val="5"/>
  </w:num>
  <w:num w:numId="9">
    <w:abstractNumId w:val="13"/>
  </w:num>
  <w:num w:numId="10">
    <w:abstractNumId w:val="13"/>
    <w:lvlOverride w:ilvl="0">
      <w:lvl w:ilvl="0">
        <w:start w:val="383"/>
        <w:numFmt w:val="decimal"/>
        <w:lvlText w:val="%1"/>
        <w:legacy w:legacy="1" w:legacySpace="0" w:legacyIndent="677"/>
        <w:lvlJc w:val="left"/>
        <w:rPr>
          <w:rFonts w:ascii="Arial" w:hAnsi="Arial" w:hint="default"/>
        </w:rPr>
      </w:lvl>
    </w:lvlOverride>
  </w:num>
  <w:num w:numId="11">
    <w:abstractNumId w:val="1"/>
  </w:num>
  <w:num w:numId="12">
    <w:abstractNumId w:val="12"/>
  </w:num>
  <w:num w:numId="13">
    <w:abstractNumId w:val="9"/>
  </w:num>
  <w:num w:numId="14">
    <w:abstractNumId w:val="0"/>
  </w:num>
  <w:num w:numId="15">
    <w:abstractNumId w:val="7"/>
  </w:num>
  <w:num w:numId="16">
    <w:abstractNumId w:val="14"/>
  </w:num>
  <w:num w:numId="17">
    <w:abstractNumId w:val="14"/>
    <w:lvlOverride w:ilvl="0">
      <w:lvl w:ilvl="0">
        <w:start w:val="81"/>
        <w:numFmt w:val="decimal"/>
        <w:lvlText w:val="%1"/>
        <w:legacy w:legacy="1" w:legacySpace="0" w:legacyIndent="682"/>
        <w:lvlJc w:val="left"/>
        <w:rPr>
          <w:rFonts w:ascii="Times New Roman" w:hAnsi="Times New Roman" w:hint="default"/>
        </w:rPr>
      </w:lvl>
    </w:lvlOverride>
  </w:num>
  <w:num w:numId="18">
    <w:abstractNumId w:val="8"/>
  </w:num>
  <w:num w:numId="1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6"/>
  <w:autoHyphenation/>
  <w:hyphenationZone w:val="432"/>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5153"/>
    <w:rsid w:val="002726BC"/>
    <w:rsid w:val="003012BD"/>
    <w:rsid w:val="004537A3"/>
  </w:rsids>
  <m:mathPr>
    <m:mathFont m:val="Cambria Math"/>
    <m:brkBin m:val="before"/>
    <m:brkBinSub m:val="--"/>
    <m:smallFrac m:val="0"/>
    <m:dispDef m:val="0"/>
    <m:lMargin m:val="0"/>
    <m:rMargin m:val="0"/>
    <m:wrapRight/>
    <m:intLim m:val="subSup"/>
    <m:naryLim m:val="subSup"/>
  </m:mathPr>
  <w:themeFontLang w:val="fr-C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5:chartTrackingRefBased/>
  <w15:docId w15:val="{1897555F-46EE-DF4F-800A-E96EAED53B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w:eastAsia="Times" w:hAnsi="Times" w:cs="Times New Roman"/>
        <w:lang w:val="fr-CA" w:eastAsia="fr-F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Title" w:qFormat="1"/>
    <w:lsdException w:name="Subtitle" w:qFormat="1"/>
    <w:lsdException w:name="Hyperlink" w:uiPriority="99"/>
    <w:lsdException w:name="Strong" w:qFormat="1"/>
    <w:lsdException w:name="Emphasis" w:qFormat="1"/>
    <w:lsdException w:name="Normal (Web)" w:uiPriority="99"/>
    <w:lsdException w:name="Table Grid" w:uiPriority="99"/>
    <w:lsdException w:name="No Spacing" w:qFormat="1"/>
    <w:lsdException w:name="List Paragraph"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396935"/>
    <w:pPr>
      <w:ind w:firstLine="360"/>
    </w:pPr>
    <w:rPr>
      <w:rFonts w:ascii="Times New Roman" w:eastAsia="Times New Roman" w:hAnsi="Times New Roman"/>
      <w:sz w:val="28"/>
      <w:lang w:eastAsia="en-US"/>
    </w:rPr>
  </w:style>
  <w:style w:type="paragraph" w:styleId="Titre1">
    <w:name w:val="heading 1"/>
    <w:next w:val="Normal"/>
    <w:link w:val="Titre1Car"/>
    <w:qFormat/>
    <w:rsid w:val="006614FD"/>
    <w:pPr>
      <w:outlineLvl w:val="0"/>
    </w:pPr>
    <w:rPr>
      <w:rFonts w:eastAsia="Times New Roman"/>
      <w:noProof/>
      <w:lang w:eastAsia="en-US"/>
    </w:rPr>
  </w:style>
  <w:style w:type="paragraph" w:styleId="Titre2">
    <w:name w:val="heading 2"/>
    <w:next w:val="Normal"/>
    <w:link w:val="Titre2Car"/>
    <w:qFormat/>
    <w:rsid w:val="006614FD"/>
    <w:pPr>
      <w:outlineLvl w:val="1"/>
    </w:pPr>
    <w:rPr>
      <w:rFonts w:eastAsia="Times New Roman"/>
      <w:noProof/>
      <w:lang w:eastAsia="en-US"/>
    </w:rPr>
  </w:style>
  <w:style w:type="paragraph" w:styleId="Titre3">
    <w:name w:val="heading 3"/>
    <w:next w:val="Normal"/>
    <w:link w:val="Titre3Car"/>
    <w:qFormat/>
    <w:rsid w:val="006614FD"/>
    <w:pPr>
      <w:outlineLvl w:val="2"/>
    </w:pPr>
    <w:rPr>
      <w:rFonts w:eastAsia="Times New Roman"/>
      <w:noProof/>
      <w:lang w:eastAsia="en-US"/>
    </w:rPr>
  </w:style>
  <w:style w:type="paragraph" w:styleId="Titre4">
    <w:name w:val="heading 4"/>
    <w:next w:val="Normal"/>
    <w:link w:val="Titre4Car"/>
    <w:qFormat/>
    <w:rsid w:val="006614FD"/>
    <w:pPr>
      <w:outlineLvl w:val="3"/>
    </w:pPr>
    <w:rPr>
      <w:rFonts w:eastAsia="Times New Roman"/>
      <w:noProof/>
      <w:lang w:eastAsia="en-US"/>
    </w:rPr>
  </w:style>
  <w:style w:type="paragraph" w:styleId="Titre5">
    <w:name w:val="heading 5"/>
    <w:next w:val="Normal"/>
    <w:link w:val="Titre5Car"/>
    <w:qFormat/>
    <w:rsid w:val="006614FD"/>
    <w:pPr>
      <w:outlineLvl w:val="4"/>
    </w:pPr>
    <w:rPr>
      <w:rFonts w:eastAsia="Times New Roman"/>
      <w:noProof/>
      <w:lang w:eastAsia="en-US"/>
    </w:rPr>
  </w:style>
  <w:style w:type="paragraph" w:styleId="Titre6">
    <w:name w:val="heading 6"/>
    <w:next w:val="Normal"/>
    <w:link w:val="Titre6Car"/>
    <w:qFormat/>
    <w:rsid w:val="006614FD"/>
    <w:pPr>
      <w:outlineLvl w:val="5"/>
    </w:pPr>
    <w:rPr>
      <w:rFonts w:eastAsia="Times New Roman"/>
      <w:noProof/>
      <w:lang w:eastAsia="en-US"/>
    </w:rPr>
  </w:style>
  <w:style w:type="paragraph" w:styleId="Titre7">
    <w:name w:val="heading 7"/>
    <w:next w:val="Normal"/>
    <w:link w:val="Titre7Car"/>
    <w:qFormat/>
    <w:rsid w:val="006614FD"/>
    <w:pPr>
      <w:outlineLvl w:val="6"/>
    </w:pPr>
    <w:rPr>
      <w:rFonts w:eastAsia="Times New Roman"/>
      <w:noProof/>
      <w:lang w:eastAsia="en-US"/>
    </w:rPr>
  </w:style>
  <w:style w:type="paragraph" w:styleId="Titre8">
    <w:name w:val="heading 8"/>
    <w:next w:val="Normal"/>
    <w:link w:val="Titre8Car"/>
    <w:qFormat/>
    <w:rsid w:val="006614FD"/>
    <w:pPr>
      <w:outlineLvl w:val="7"/>
    </w:pPr>
    <w:rPr>
      <w:rFonts w:eastAsia="Times New Roman"/>
      <w:noProof/>
      <w:lang w:eastAsia="en-US"/>
    </w:rPr>
  </w:style>
  <w:style w:type="paragraph" w:styleId="Titre9">
    <w:name w:val="heading 9"/>
    <w:next w:val="Normal"/>
    <w:link w:val="Titre9Car"/>
    <w:qFormat/>
    <w:rsid w:val="006614FD"/>
    <w:pPr>
      <w:outlineLvl w:val="8"/>
    </w:pPr>
    <w:rPr>
      <w:rFonts w:eastAsia="Times New Roman"/>
      <w:noProof/>
      <w:lang w:eastAsia="en-US"/>
    </w:rPr>
  </w:style>
  <w:style w:type="character" w:default="1" w:styleId="Policepardfaut">
    <w:name w:val="Default Paragraph Font"/>
    <w:rsid w:val="006614FD"/>
  </w:style>
  <w:style w:type="table" w:default="1" w:styleId="TableauNormal">
    <w:name w:val="Normal Table"/>
    <w:semiHidden/>
    <w:rsid w:val="0058603D"/>
    <w:rPr>
      <w:lang w:bidi="ar-SA"/>
    </w:rPr>
    <w:tblPr>
      <w:tblInd w:w="0" w:type="dxa"/>
      <w:tblCellMar>
        <w:top w:w="0" w:type="dxa"/>
        <w:left w:w="108" w:type="dxa"/>
        <w:bottom w:w="0" w:type="dxa"/>
        <w:right w:w="108" w:type="dxa"/>
      </w:tblCellMar>
    </w:tblPr>
  </w:style>
  <w:style w:type="numbering" w:default="1" w:styleId="Aucuneliste">
    <w:name w:val="No List"/>
    <w:semiHidden/>
    <w:rsid w:val="006614FD"/>
  </w:style>
  <w:style w:type="character" w:customStyle="1" w:styleId="Titre1Car">
    <w:name w:val="Titre 1 Car"/>
    <w:basedOn w:val="Policepardfaut"/>
    <w:link w:val="Titre1"/>
    <w:rsid w:val="008D18FA"/>
    <w:rPr>
      <w:rFonts w:eastAsia="Times New Roman"/>
      <w:noProof/>
      <w:lang w:val="fr-CA" w:eastAsia="en-US" w:bidi="ar-SA"/>
    </w:rPr>
  </w:style>
  <w:style w:type="character" w:customStyle="1" w:styleId="Titre2Car">
    <w:name w:val="Titre 2 Car"/>
    <w:basedOn w:val="Policepardfaut"/>
    <w:link w:val="Titre2"/>
    <w:rsid w:val="008D18FA"/>
    <w:rPr>
      <w:rFonts w:eastAsia="Times New Roman"/>
      <w:noProof/>
      <w:lang w:val="fr-CA" w:eastAsia="en-US" w:bidi="ar-SA"/>
    </w:rPr>
  </w:style>
  <w:style w:type="character" w:customStyle="1" w:styleId="Titre3Car">
    <w:name w:val="Titre 3 Car"/>
    <w:basedOn w:val="Policepardfaut"/>
    <w:link w:val="Titre3"/>
    <w:rsid w:val="008D18FA"/>
    <w:rPr>
      <w:rFonts w:eastAsia="Times New Roman"/>
      <w:noProof/>
      <w:lang w:val="fr-CA" w:eastAsia="en-US" w:bidi="ar-SA"/>
    </w:rPr>
  </w:style>
  <w:style w:type="character" w:customStyle="1" w:styleId="Titre4Car">
    <w:name w:val="Titre 4 Car"/>
    <w:basedOn w:val="Policepardfaut"/>
    <w:link w:val="Titre4"/>
    <w:rsid w:val="008D18FA"/>
    <w:rPr>
      <w:rFonts w:eastAsia="Times New Roman"/>
      <w:noProof/>
      <w:lang w:val="fr-CA" w:eastAsia="en-US" w:bidi="ar-SA"/>
    </w:rPr>
  </w:style>
  <w:style w:type="character" w:customStyle="1" w:styleId="Titre5Car">
    <w:name w:val="Titre 5 Car"/>
    <w:basedOn w:val="Policepardfaut"/>
    <w:link w:val="Titre5"/>
    <w:rsid w:val="008D18FA"/>
    <w:rPr>
      <w:rFonts w:eastAsia="Times New Roman"/>
      <w:noProof/>
      <w:lang w:val="fr-CA" w:eastAsia="en-US" w:bidi="ar-SA"/>
    </w:rPr>
  </w:style>
  <w:style w:type="character" w:customStyle="1" w:styleId="Titre6Car">
    <w:name w:val="Titre 6 Car"/>
    <w:basedOn w:val="Policepardfaut"/>
    <w:link w:val="Titre6"/>
    <w:rsid w:val="008D18FA"/>
    <w:rPr>
      <w:rFonts w:eastAsia="Times New Roman"/>
      <w:noProof/>
      <w:lang w:val="fr-CA" w:eastAsia="en-US" w:bidi="ar-SA"/>
    </w:rPr>
  </w:style>
  <w:style w:type="character" w:customStyle="1" w:styleId="Titre7Car">
    <w:name w:val="Titre 7 Car"/>
    <w:basedOn w:val="Policepardfaut"/>
    <w:link w:val="Titre7"/>
    <w:rsid w:val="008D18FA"/>
    <w:rPr>
      <w:rFonts w:eastAsia="Times New Roman"/>
      <w:noProof/>
      <w:lang w:val="fr-CA" w:eastAsia="en-US" w:bidi="ar-SA"/>
    </w:rPr>
  </w:style>
  <w:style w:type="character" w:customStyle="1" w:styleId="Titre8Car">
    <w:name w:val="Titre 8 Car"/>
    <w:basedOn w:val="Policepardfaut"/>
    <w:link w:val="Titre8"/>
    <w:rsid w:val="008D18FA"/>
    <w:rPr>
      <w:rFonts w:eastAsia="Times New Roman"/>
      <w:noProof/>
      <w:lang w:val="fr-CA" w:eastAsia="en-US" w:bidi="ar-SA"/>
    </w:rPr>
  </w:style>
  <w:style w:type="character" w:customStyle="1" w:styleId="Titre9Car">
    <w:name w:val="Titre 9 Car"/>
    <w:basedOn w:val="Policepardfaut"/>
    <w:link w:val="Titre9"/>
    <w:rsid w:val="008D18FA"/>
    <w:rPr>
      <w:rFonts w:eastAsia="Times New Roman"/>
      <w:noProof/>
      <w:lang w:val="fr-CA" w:eastAsia="en-US" w:bidi="ar-SA"/>
    </w:rPr>
  </w:style>
  <w:style w:type="character" w:styleId="Appeldenotedefin">
    <w:name w:val="endnote reference"/>
    <w:basedOn w:val="Policepardfaut"/>
    <w:rsid w:val="006614FD"/>
    <w:rPr>
      <w:vertAlign w:val="superscript"/>
    </w:rPr>
  </w:style>
  <w:style w:type="character" w:styleId="Appelnotedebasdep">
    <w:name w:val="footnote reference"/>
    <w:basedOn w:val="Policepardfaut"/>
    <w:autoRedefine/>
    <w:rsid w:val="006614FD"/>
    <w:rPr>
      <w:color w:val="FF0000"/>
      <w:position w:val="6"/>
      <w:sz w:val="20"/>
    </w:rPr>
  </w:style>
  <w:style w:type="paragraph" w:styleId="Grillecouleur-Accent1">
    <w:name w:val="Colorful Grid Accent 1"/>
    <w:basedOn w:val="Normal"/>
    <w:link w:val="Grillecouleur-Accent1Car"/>
    <w:autoRedefine/>
    <w:rsid w:val="006614FD"/>
    <w:pPr>
      <w:spacing w:before="120" w:after="120" w:line="320" w:lineRule="exact"/>
      <w:ind w:left="720"/>
      <w:jc w:val="both"/>
    </w:pPr>
    <w:rPr>
      <w:color w:val="000080"/>
      <w:sz w:val="24"/>
    </w:rPr>
  </w:style>
  <w:style w:type="character" w:customStyle="1" w:styleId="Grillecouleur-Accent1Car">
    <w:name w:val="Grille couleur - Accent 1 Car"/>
    <w:basedOn w:val="Policepardfaut"/>
    <w:link w:val="Grillecouleur-Accent1"/>
    <w:rsid w:val="008D18FA"/>
    <w:rPr>
      <w:rFonts w:ascii="Times New Roman" w:eastAsia="Times New Roman" w:hAnsi="Times New Roman"/>
      <w:color w:val="000080"/>
      <w:sz w:val="24"/>
      <w:lang w:eastAsia="en-US"/>
    </w:rPr>
  </w:style>
  <w:style w:type="paragraph" w:customStyle="1" w:styleId="Niveau1">
    <w:name w:val="Niveau 1"/>
    <w:basedOn w:val="Normal"/>
    <w:rsid w:val="006614FD"/>
    <w:pPr>
      <w:ind w:firstLine="0"/>
    </w:pPr>
    <w:rPr>
      <w:b/>
      <w:color w:val="FF0000"/>
      <w:sz w:val="72"/>
    </w:rPr>
  </w:style>
  <w:style w:type="paragraph" w:customStyle="1" w:styleId="Niveau11">
    <w:name w:val="Niveau 1.1"/>
    <w:basedOn w:val="Niveau1"/>
    <w:autoRedefine/>
    <w:rsid w:val="006614FD"/>
    <w:rPr>
      <w:color w:val="008000"/>
      <w:sz w:val="60"/>
    </w:rPr>
  </w:style>
  <w:style w:type="paragraph" w:customStyle="1" w:styleId="Niveau12">
    <w:name w:val="Niveau 1.2"/>
    <w:basedOn w:val="Niveau11"/>
    <w:autoRedefine/>
    <w:rsid w:val="006614FD"/>
    <w:pPr>
      <w:jc w:val="center"/>
    </w:pPr>
    <w:rPr>
      <w:i/>
      <w:color w:val="000080"/>
      <w:sz w:val="36"/>
    </w:rPr>
  </w:style>
  <w:style w:type="paragraph" w:customStyle="1" w:styleId="Niveau2">
    <w:name w:val="Niveau 2"/>
    <w:basedOn w:val="Normal"/>
    <w:rsid w:val="006614FD"/>
    <w:rPr>
      <w:rFonts w:ascii="GillSans" w:hAnsi="GillSans"/>
      <w:sz w:val="20"/>
    </w:rPr>
  </w:style>
  <w:style w:type="paragraph" w:customStyle="1" w:styleId="Niveau3">
    <w:name w:val="Niveau 3"/>
    <w:basedOn w:val="Normal"/>
    <w:autoRedefine/>
    <w:rsid w:val="006614FD"/>
    <w:pPr>
      <w:ind w:left="1080" w:hanging="720"/>
    </w:pPr>
    <w:rPr>
      <w:b/>
    </w:rPr>
  </w:style>
  <w:style w:type="paragraph" w:customStyle="1" w:styleId="Titreniveau1">
    <w:name w:val="Titre niveau 1"/>
    <w:basedOn w:val="Niveau1"/>
    <w:autoRedefine/>
    <w:rsid w:val="00384B20"/>
    <w:pPr>
      <w:pBdr>
        <w:bottom w:val="single" w:sz="4" w:space="1" w:color="auto"/>
      </w:pBdr>
      <w:ind w:left="1440" w:right="1440"/>
      <w:jc w:val="center"/>
    </w:pPr>
    <w:rPr>
      <w:b w:val="0"/>
      <w:sz w:val="48"/>
      <w:szCs w:val="36"/>
    </w:rPr>
  </w:style>
  <w:style w:type="paragraph" w:customStyle="1" w:styleId="Titreniveau2">
    <w:name w:val="Titre niveau 2"/>
    <w:basedOn w:val="Titreniveau1"/>
    <w:autoRedefine/>
    <w:rsid w:val="00127243"/>
    <w:pPr>
      <w:widowControl w:val="0"/>
      <w:pBdr>
        <w:bottom w:val="none" w:sz="0" w:space="0" w:color="auto"/>
      </w:pBdr>
      <w:spacing w:before="120"/>
      <w:ind w:left="0" w:right="0"/>
    </w:pPr>
    <w:rPr>
      <w:color w:val="auto"/>
      <w:sz w:val="56"/>
    </w:rPr>
  </w:style>
  <w:style w:type="paragraph" w:styleId="Corpsdetexte">
    <w:name w:val="Body Text"/>
    <w:basedOn w:val="Normal"/>
    <w:link w:val="CorpsdetexteCar"/>
    <w:rsid w:val="006614FD"/>
    <w:pPr>
      <w:spacing w:before="360" w:after="240"/>
      <w:ind w:firstLine="0"/>
      <w:jc w:val="center"/>
    </w:pPr>
    <w:rPr>
      <w:sz w:val="72"/>
    </w:rPr>
  </w:style>
  <w:style w:type="character" w:customStyle="1" w:styleId="CorpsdetexteCar">
    <w:name w:val="Corps de texte Car"/>
    <w:basedOn w:val="Policepardfaut"/>
    <w:link w:val="Corpsdetexte"/>
    <w:rsid w:val="008D18FA"/>
    <w:rPr>
      <w:rFonts w:ascii="Times New Roman" w:eastAsia="Times New Roman" w:hAnsi="Times New Roman"/>
      <w:sz w:val="72"/>
      <w:lang w:eastAsia="en-US"/>
    </w:rPr>
  </w:style>
  <w:style w:type="paragraph" w:styleId="En-tte">
    <w:name w:val="header"/>
    <w:basedOn w:val="Normal"/>
    <w:link w:val="En-tteCar"/>
    <w:uiPriority w:val="99"/>
    <w:rsid w:val="006614FD"/>
    <w:pPr>
      <w:tabs>
        <w:tab w:val="center" w:pos="4320"/>
        <w:tab w:val="right" w:pos="8640"/>
      </w:tabs>
    </w:pPr>
    <w:rPr>
      <w:rFonts w:ascii="GillSans" w:hAnsi="GillSans"/>
      <w:sz w:val="20"/>
    </w:rPr>
  </w:style>
  <w:style w:type="character" w:customStyle="1" w:styleId="En-tteCar">
    <w:name w:val="En-tête Car"/>
    <w:basedOn w:val="Policepardfaut"/>
    <w:link w:val="En-tte"/>
    <w:uiPriority w:val="99"/>
    <w:rsid w:val="008D18FA"/>
    <w:rPr>
      <w:rFonts w:ascii="GillSans" w:eastAsia="Times New Roman" w:hAnsi="GillSans"/>
      <w:lang w:eastAsia="en-US"/>
    </w:rPr>
  </w:style>
  <w:style w:type="paragraph" w:customStyle="1" w:styleId="En-tteimpaire">
    <w:name w:val="En-tÍte impaire"/>
    <w:basedOn w:val="En-tte"/>
    <w:rsid w:val="006614FD"/>
    <w:pPr>
      <w:tabs>
        <w:tab w:val="right" w:pos="8280"/>
        <w:tab w:val="right" w:pos="9000"/>
      </w:tabs>
      <w:ind w:firstLine="0"/>
    </w:pPr>
  </w:style>
  <w:style w:type="paragraph" w:customStyle="1" w:styleId="En-ttepaire">
    <w:name w:val="En-tÍte paire"/>
    <w:basedOn w:val="En-tte"/>
    <w:rsid w:val="006614FD"/>
    <w:pPr>
      <w:tabs>
        <w:tab w:val="left" w:pos="720"/>
      </w:tabs>
      <w:ind w:firstLine="0"/>
    </w:pPr>
  </w:style>
  <w:style w:type="paragraph" w:styleId="Lgende">
    <w:name w:val="caption"/>
    <w:basedOn w:val="Normal"/>
    <w:next w:val="Normal"/>
    <w:qFormat/>
    <w:rsid w:val="006614FD"/>
    <w:pPr>
      <w:spacing w:before="120" w:after="120"/>
    </w:pPr>
    <w:rPr>
      <w:rFonts w:ascii="GillSans" w:hAnsi="GillSans"/>
      <w:b/>
      <w:sz w:val="20"/>
    </w:rPr>
  </w:style>
  <w:style w:type="character" w:styleId="Lienhypertexte">
    <w:name w:val="Hyperlink"/>
    <w:basedOn w:val="Policepardfaut"/>
    <w:uiPriority w:val="99"/>
    <w:rsid w:val="006614FD"/>
    <w:rPr>
      <w:color w:val="0000FF"/>
      <w:u w:val="single"/>
    </w:rPr>
  </w:style>
  <w:style w:type="character" w:styleId="Lienhypertextesuivivisit">
    <w:name w:val="FollowedHyperlink"/>
    <w:basedOn w:val="Policepardfaut"/>
    <w:rsid w:val="006614FD"/>
    <w:rPr>
      <w:color w:val="800080"/>
      <w:u w:val="single"/>
    </w:rPr>
  </w:style>
  <w:style w:type="paragraph" w:customStyle="1" w:styleId="Niveau10">
    <w:name w:val="Niveau 1.0"/>
    <w:basedOn w:val="Niveau11"/>
    <w:autoRedefine/>
    <w:rsid w:val="006614FD"/>
    <w:pPr>
      <w:jc w:val="center"/>
    </w:pPr>
    <w:rPr>
      <w:b w:val="0"/>
      <w:sz w:val="48"/>
    </w:rPr>
  </w:style>
  <w:style w:type="paragraph" w:customStyle="1" w:styleId="Niveau13">
    <w:name w:val="Niveau 1.3"/>
    <w:basedOn w:val="Niveau12"/>
    <w:autoRedefine/>
    <w:rsid w:val="006614FD"/>
    <w:rPr>
      <w:b w:val="0"/>
      <w:i w:val="0"/>
      <w:color w:val="800080"/>
      <w:sz w:val="48"/>
    </w:rPr>
  </w:style>
  <w:style w:type="paragraph" w:styleId="Notedebasdepage">
    <w:name w:val="footnote text"/>
    <w:basedOn w:val="Normal"/>
    <w:link w:val="NotedebasdepageCar"/>
    <w:autoRedefine/>
    <w:rsid w:val="001E030C"/>
    <w:pPr>
      <w:tabs>
        <w:tab w:val="left" w:pos="720"/>
      </w:tabs>
      <w:ind w:left="360" w:hanging="360"/>
      <w:jc w:val="both"/>
    </w:pPr>
    <w:rPr>
      <w:color w:val="000000"/>
      <w:sz w:val="24"/>
    </w:rPr>
  </w:style>
  <w:style w:type="character" w:customStyle="1" w:styleId="NotedebasdepageCar">
    <w:name w:val="Note de bas de page Car"/>
    <w:basedOn w:val="Policepardfaut"/>
    <w:link w:val="Notedebasdepage"/>
    <w:rsid w:val="001E030C"/>
    <w:rPr>
      <w:rFonts w:ascii="Times New Roman" w:eastAsia="Times New Roman" w:hAnsi="Times New Roman"/>
      <w:color w:val="000000"/>
      <w:sz w:val="24"/>
      <w:lang w:eastAsia="en-US"/>
    </w:rPr>
  </w:style>
  <w:style w:type="character" w:styleId="Numrodepage">
    <w:name w:val="page number"/>
    <w:basedOn w:val="Policepardfaut"/>
    <w:rsid w:val="006614FD"/>
  </w:style>
  <w:style w:type="paragraph" w:styleId="Pieddepage">
    <w:name w:val="footer"/>
    <w:basedOn w:val="Normal"/>
    <w:link w:val="PieddepageCar"/>
    <w:uiPriority w:val="99"/>
    <w:rsid w:val="006614FD"/>
    <w:pPr>
      <w:tabs>
        <w:tab w:val="center" w:pos="4320"/>
        <w:tab w:val="right" w:pos="8640"/>
      </w:tabs>
    </w:pPr>
    <w:rPr>
      <w:rFonts w:ascii="GillSans" w:hAnsi="GillSans"/>
      <w:sz w:val="20"/>
    </w:rPr>
  </w:style>
  <w:style w:type="character" w:customStyle="1" w:styleId="PieddepageCar">
    <w:name w:val="Pied de page Car"/>
    <w:basedOn w:val="Policepardfaut"/>
    <w:link w:val="Pieddepage"/>
    <w:uiPriority w:val="99"/>
    <w:rsid w:val="008D18FA"/>
    <w:rPr>
      <w:rFonts w:ascii="GillSans" w:eastAsia="Times New Roman" w:hAnsi="GillSans"/>
      <w:lang w:eastAsia="en-US"/>
    </w:rPr>
  </w:style>
  <w:style w:type="paragraph" w:styleId="Retraitcorpsdetexte">
    <w:name w:val="Body Text Indent"/>
    <w:basedOn w:val="Normal"/>
    <w:link w:val="RetraitcorpsdetexteCar"/>
    <w:rsid w:val="006614FD"/>
    <w:pPr>
      <w:ind w:left="20" w:firstLine="400"/>
    </w:pPr>
    <w:rPr>
      <w:rFonts w:ascii="Arial" w:hAnsi="Arial"/>
    </w:rPr>
  </w:style>
  <w:style w:type="character" w:customStyle="1" w:styleId="RetraitcorpsdetexteCar">
    <w:name w:val="Retrait corps de texte Car"/>
    <w:basedOn w:val="Policepardfaut"/>
    <w:link w:val="Retraitcorpsdetexte"/>
    <w:rsid w:val="008D18FA"/>
    <w:rPr>
      <w:rFonts w:ascii="Arial" w:eastAsia="Times New Roman" w:hAnsi="Arial"/>
      <w:sz w:val="28"/>
      <w:lang w:eastAsia="en-US"/>
    </w:rPr>
  </w:style>
  <w:style w:type="paragraph" w:styleId="Retraitcorpsdetexte2">
    <w:name w:val="Body Text Indent 2"/>
    <w:basedOn w:val="Normal"/>
    <w:link w:val="Retraitcorpsdetexte2Car"/>
    <w:rsid w:val="006614FD"/>
    <w:pPr>
      <w:tabs>
        <w:tab w:val="left" w:pos="840"/>
        <w:tab w:val="right" w:pos="9360"/>
        <w:tab w:val="left" w:pos="840"/>
      </w:tabs>
      <w:ind w:left="20"/>
      <w:jc w:val="both"/>
    </w:pPr>
    <w:rPr>
      <w:rFonts w:ascii="Arial" w:hAnsi="Arial"/>
    </w:rPr>
  </w:style>
  <w:style w:type="character" w:customStyle="1" w:styleId="Retraitcorpsdetexte2Car">
    <w:name w:val="Retrait corps de texte 2 Car"/>
    <w:basedOn w:val="Policepardfaut"/>
    <w:link w:val="Retraitcorpsdetexte2"/>
    <w:rsid w:val="008D18FA"/>
    <w:rPr>
      <w:rFonts w:ascii="Arial" w:eastAsia="Times New Roman" w:hAnsi="Arial"/>
      <w:sz w:val="28"/>
      <w:lang w:eastAsia="en-US"/>
    </w:rPr>
  </w:style>
  <w:style w:type="paragraph" w:styleId="Retraitcorpsdetexte3">
    <w:name w:val="Body Text Indent 3"/>
    <w:basedOn w:val="Normal"/>
    <w:link w:val="Retraitcorpsdetexte3Car"/>
    <w:rsid w:val="006614FD"/>
    <w:pPr>
      <w:ind w:left="20" w:firstLine="380"/>
      <w:jc w:val="both"/>
    </w:pPr>
    <w:rPr>
      <w:rFonts w:ascii="Arial" w:hAnsi="Arial"/>
    </w:rPr>
  </w:style>
  <w:style w:type="character" w:customStyle="1" w:styleId="Retraitcorpsdetexte3Car">
    <w:name w:val="Retrait corps de texte 3 Car"/>
    <w:basedOn w:val="Policepardfaut"/>
    <w:link w:val="Retraitcorpsdetexte3"/>
    <w:rsid w:val="008D18FA"/>
    <w:rPr>
      <w:rFonts w:ascii="Arial" w:eastAsia="Times New Roman" w:hAnsi="Arial"/>
      <w:sz w:val="28"/>
      <w:lang w:eastAsia="en-US"/>
    </w:rPr>
  </w:style>
  <w:style w:type="paragraph" w:customStyle="1" w:styleId="texteenvidence">
    <w:name w:val="texte en évidence"/>
    <w:basedOn w:val="Normal"/>
    <w:rsid w:val="006614FD"/>
    <w:pPr>
      <w:widowControl w:val="0"/>
      <w:jc w:val="both"/>
    </w:pPr>
    <w:rPr>
      <w:rFonts w:ascii="Arial" w:hAnsi="Arial"/>
      <w:b/>
      <w:color w:val="FF0000"/>
    </w:rPr>
  </w:style>
  <w:style w:type="paragraph" w:styleId="Titre">
    <w:name w:val="Title"/>
    <w:basedOn w:val="Normal"/>
    <w:link w:val="TitreCar"/>
    <w:autoRedefine/>
    <w:qFormat/>
    <w:rsid w:val="006614FD"/>
    <w:pPr>
      <w:ind w:firstLine="0"/>
      <w:jc w:val="center"/>
    </w:pPr>
    <w:rPr>
      <w:b/>
      <w:sz w:val="48"/>
    </w:rPr>
  </w:style>
  <w:style w:type="character" w:customStyle="1" w:styleId="TitreCar">
    <w:name w:val="Titre Car"/>
    <w:basedOn w:val="Policepardfaut"/>
    <w:link w:val="Titre"/>
    <w:rsid w:val="008D18FA"/>
    <w:rPr>
      <w:rFonts w:ascii="Times New Roman" w:eastAsia="Times New Roman" w:hAnsi="Times New Roman"/>
      <w:b/>
      <w:sz w:val="48"/>
      <w:lang w:eastAsia="en-US"/>
    </w:rPr>
  </w:style>
  <w:style w:type="paragraph" w:customStyle="1" w:styleId="livre">
    <w:name w:val="livre"/>
    <w:basedOn w:val="Normal"/>
    <w:rsid w:val="006614FD"/>
    <w:pPr>
      <w:tabs>
        <w:tab w:val="right" w:pos="9360"/>
      </w:tabs>
      <w:ind w:firstLine="0"/>
    </w:pPr>
    <w:rPr>
      <w:b/>
      <w:color w:val="000080"/>
      <w:sz w:val="144"/>
    </w:rPr>
  </w:style>
  <w:style w:type="paragraph" w:customStyle="1" w:styleId="livrest">
    <w:name w:val="livre_st"/>
    <w:basedOn w:val="Normal"/>
    <w:rsid w:val="006614FD"/>
    <w:pPr>
      <w:tabs>
        <w:tab w:val="right" w:pos="9360"/>
      </w:tabs>
      <w:ind w:firstLine="0"/>
    </w:pPr>
    <w:rPr>
      <w:b/>
      <w:color w:val="FF0000"/>
      <w:sz w:val="72"/>
    </w:rPr>
  </w:style>
  <w:style w:type="paragraph" w:customStyle="1" w:styleId="tableautitre">
    <w:name w:val="tableau_titre"/>
    <w:basedOn w:val="Normal"/>
    <w:rsid w:val="006614FD"/>
    <w:pPr>
      <w:ind w:firstLine="0"/>
      <w:jc w:val="center"/>
    </w:pPr>
    <w:rPr>
      <w:rFonts w:ascii="Times" w:hAnsi="Times"/>
      <w:b/>
    </w:rPr>
  </w:style>
  <w:style w:type="paragraph" w:customStyle="1" w:styleId="planche">
    <w:name w:val="planche"/>
    <w:basedOn w:val="tableautitre"/>
    <w:autoRedefine/>
    <w:rsid w:val="006614FD"/>
    <w:pPr>
      <w:widowControl w:val="0"/>
    </w:pPr>
    <w:rPr>
      <w:rFonts w:ascii="Times New Roman" w:hAnsi="Times New Roman"/>
      <w:b w:val="0"/>
      <w:color w:val="000080"/>
      <w:sz w:val="36"/>
    </w:rPr>
  </w:style>
  <w:style w:type="paragraph" w:customStyle="1" w:styleId="tableaust">
    <w:name w:val="tableau_st"/>
    <w:basedOn w:val="Normal"/>
    <w:autoRedefine/>
    <w:rsid w:val="006614FD"/>
    <w:pPr>
      <w:ind w:firstLine="0"/>
      <w:jc w:val="center"/>
    </w:pPr>
    <w:rPr>
      <w:i/>
      <w:color w:val="FF0000"/>
    </w:rPr>
  </w:style>
  <w:style w:type="paragraph" w:customStyle="1" w:styleId="planchest">
    <w:name w:val="planche_st"/>
    <w:basedOn w:val="tableaust"/>
    <w:autoRedefine/>
    <w:rsid w:val="00384B20"/>
    <w:pPr>
      <w:spacing w:before="60"/>
    </w:pPr>
    <w:rPr>
      <w:i w:val="0"/>
      <w:sz w:val="48"/>
    </w:rPr>
  </w:style>
  <w:style w:type="paragraph" w:customStyle="1" w:styleId="section">
    <w:name w:val="section"/>
    <w:basedOn w:val="Normal"/>
    <w:rsid w:val="006614FD"/>
    <w:pPr>
      <w:ind w:firstLine="0"/>
      <w:jc w:val="center"/>
    </w:pPr>
    <w:rPr>
      <w:rFonts w:ascii="Times" w:hAnsi="Times"/>
      <w:b/>
      <w:sz w:val="48"/>
    </w:rPr>
  </w:style>
  <w:style w:type="paragraph" w:customStyle="1" w:styleId="suite">
    <w:name w:val="suite"/>
    <w:basedOn w:val="Normal"/>
    <w:autoRedefine/>
    <w:rsid w:val="006614FD"/>
    <w:pPr>
      <w:tabs>
        <w:tab w:val="right" w:pos="9360"/>
      </w:tabs>
      <w:ind w:firstLine="0"/>
      <w:jc w:val="center"/>
    </w:pPr>
    <w:rPr>
      <w:b/>
      <w:color w:val="008000"/>
    </w:rPr>
  </w:style>
  <w:style w:type="paragraph" w:customStyle="1" w:styleId="tdmchap">
    <w:name w:val="tdm_chap"/>
    <w:basedOn w:val="Normal"/>
    <w:rsid w:val="006614FD"/>
    <w:pPr>
      <w:tabs>
        <w:tab w:val="left" w:pos="1980"/>
      </w:tabs>
      <w:ind w:firstLine="0"/>
    </w:pPr>
    <w:rPr>
      <w:rFonts w:ascii="Times" w:hAnsi="Times"/>
      <w:b/>
    </w:rPr>
  </w:style>
  <w:style w:type="paragraph" w:customStyle="1" w:styleId="partie">
    <w:name w:val="partie"/>
    <w:basedOn w:val="Normal"/>
    <w:autoRedefine/>
    <w:rsid w:val="00CF708A"/>
    <w:pPr>
      <w:ind w:firstLine="0"/>
      <w:jc w:val="center"/>
    </w:pPr>
    <w:rPr>
      <w:b/>
      <w:sz w:val="120"/>
    </w:rPr>
  </w:style>
  <w:style w:type="paragraph" w:styleId="Normalcentr">
    <w:name w:val="Block Text"/>
    <w:basedOn w:val="Normal"/>
    <w:rsid w:val="006614FD"/>
    <w:pPr>
      <w:ind w:left="180" w:right="180"/>
      <w:jc w:val="both"/>
    </w:pPr>
  </w:style>
  <w:style w:type="paragraph" w:customStyle="1" w:styleId="Titlest">
    <w:name w:val="Title_st"/>
    <w:basedOn w:val="Titre"/>
    <w:autoRedefine/>
    <w:rsid w:val="00504ED5"/>
    <w:rPr>
      <w:b w:val="0"/>
      <w:sz w:val="64"/>
    </w:rPr>
  </w:style>
  <w:style w:type="paragraph" w:styleId="TableauGrille2">
    <w:name w:val="Grid Table 2"/>
    <w:basedOn w:val="Normal"/>
    <w:rsid w:val="006614FD"/>
    <w:pPr>
      <w:ind w:left="360" w:hanging="360"/>
    </w:pPr>
    <w:rPr>
      <w:sz w:val="20"/>
      <w:lang w:val="fr-FR"/>
    </w:rPr>
  </w:style>
  <w:style w:type="paragraph" w:styleId="Notedefin">
    <w:name w:val="endnote text"/>
    <w:basedOn w:val="Normal"/>
    <w:link w:val="NotedefinCar"/>
    <w:rsid w:val="006614FD"/>
    <w:pPr>
      <w:spacing w:before="240"/>
    </w:pPr>
    <w:rPr>
      <w:sz w:val="20"/>
      <w:lang w:val="fr-FR"/>
    </w:rPr>
  </w:style>
  <w:style w:type="character" w:customStyle="1" w:styleId="NotedefinCar">
    <w:name w:val="Note de fin Car"/>
    <w:basedOn w:val="Policepardfaut"/>
    <w:link w:val="Notedefin"/>
    <w:rsid w:val="008D18FA"/>
    <w:rPr>
      <w:rFonts w:ascii="Times New Roman" w:eastAsia="Times New Roman" w:hAnsi="Times New Roman"/>
      <w:lang w:val="fr-FR" w:eastAsia="en-US"/>
    </w:rPr>
  </w:style>
  <w:style w:type="paragraph" w:customStyle="1" w:styleId="niveau14">
    <w:name w:val="niveau 1"/>
    <w:basedOn w:val="Normal"/>
    <w:rsid w:val="006614FD"/>
    <w:pPr>
      <w:spacing w:before="240"/>
      <w:ind w:firstLine="0"/>
    </w:pPr>
    <w:rPr>
      <w:rFonts w:ascii="B Times Bold" w:hAnsi="B Times Bold"/>
      <w:lang w:val="fr-FR"/>
    </w:rPr>
  </w:style>
  <w:style w:type="paragraph" w:customStyle="1" w:styleId="Titlest2">
    <w:name w:val="Title_st2"/>
    <w:basedOn w:val="Titlest"/>
    <w:rsid w:val="006614FD"/>
  </w:style>
  <w:style w:type="paragraph" w:customStyle="1" w:styleId="p">
    <w:name w:val="p"/>
    <w:basedOn w:val="Normal"/>
    <w:autoRedefine/>
    <w:rsid w:val="006614FD"/>
    <w:pPr>
      <w:ind w:firstLine="0"/>
    </w:pPr>
  </w:style>
  <w:style w:type="paragraph" w:customStyle="1" w:styleId="Normal0">
    <w:name w:val="Normal +"/>
    <w:basedOn w:val="Normal"/>
    <w:rsid w:val="006614FD"/>
    <w:pPr>
      <w:spacing w:before="120" w:after="120"/>
      <w:jc w:val="both"/>
    </w:pPr>
  </w:style>
  <w:style w:type="paragraph" w:customStyle="1" w:styleId="a">
    <w:name w:val="a"/>
    <w:basedOn w:val="Normal0"/>
    <w:autoRedefine/>
    <w:rsid w:val="00F810FF"/>
    <w:pPr>
      <w:ind w:firstLine="0"/>
      <w:jc w:val="left"/>
    </w:pPr>
    <w:rPr>
      <w:b/>
      <w:i/>
      <w:iCs/>
      <w:color w:val="FF0000"/>
    </w:rPr>
  </w:style>
  <w:style w:type="paragraph" w:customStyle="1" w:styleId="c">
    <w:name w:val="c"/>
    <w:basedOn w:val="Normal0"/>
    <w:rsid w:val="006614FD"/>
    <w:pPr>
      <w:keepLines/>
      <w:ind w:firstLine="0"/>
      <w:jc w:val="center"/>
    </w:pPr>
    <w:rPr>
      <w:color w:val="FF0000"/>
    </w:rPr>
  </w:style>
  <w:style w:type="paragraph" w:customStyle="1" w:styleId="Citation0">
    <w:name w:val="Citation 0"/>
    <w:basedOn w:val="Grillecouleur-Accent1"/>
    <w:autoRedefine/>
    <w:rsid w:val="006614FD"/>
    <w:pPr>
      <w:ind w:firstLine="0"/>
    </w:pPr>
  </w:style>
  <w:style w:type="paragraph" w:customStyle="1" w:styleId="fig">
    <w:name w:val="fig"/>
    <w:basedOn w:val="Normal0"/>
    <w:autoRedefine/>
    <w:rsid w:val="006614FD"/>
    <w:pPr>
      <w:ind w:firstLine="0"/>
      <w:jc w:val="center"/>
    </w:pPr>
  </w:style>
  <w:style w:type="paragraph" w:customStyle="1" w:styleId="figtexte">
    <w:name w:val="fig texte"/>
    <w:basedOn w:val="Normal0"/>
    <w:autoRedefine/>
    <w:rsid w:val="006614FD"/>
    <w:rPr>
      <w:color w:val="000090"/>
      <w:sz w:val="24"/>
    </w:rPr>
  </w:style>
  <w:style w:type="paragraph" w:customStyle="1" w:styleId="figtextec">
    <w:name w:val="fig texte c"/>
    <w:basedOn w:val="figtexte"/>
    <w:autoRedefine/>
    <w:rsid w:val="006614FD"/>
    <w:pPr>
      <w:ind w:firstLine="0"/>
      <w:jc w:val="center"/>
    </w:pPr>
  </w:style>
  <w:style w:type="table" w:styleId="Grilledutableau">
    <w:name w:val="Table Grid"/>
    <w:basedOn w:val="TableauNormal"/>
    <w:uiPriority w:val="99"/>
    <w:rsid w:val="006614F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Heading1">
    <w:name w:val="Heading #1"/>
    <w:basedOn w:val="Normal"/>
    <w:rsid w:val="006614FD"/>
    <w:pPr>
      <w:widowControl w:val="0"/>
      <w:shd w:val="clear" w:color="auto" w:fill="FFFFFF"/>
      <w:spacing w:after="360" w:line="0" w:lineRule="atLeast"/>
      <w:ind w:firstLine="0"/>
      <w:jc w:val="center"/>
      <w:outlineLvl w:val="0"/>
    </w:pPr>
    <w:rPr>
      <w:b/>
      <w:bCs/>
      <w:szCs w:val="28"/>
      <w:lang w:val="fr-FR" w:eastAsia="fr-FR"/>
    </w:rPr>
  </w:style>
  <w:style w:type="paragraph" w:customStyle="1" w:styleId="Tableofcontents">
    <w:name w:val="Table of contents"/>
    <w:basedOn w:val="Normal"/>
    <w:rsid w:val="006614FD"/>
    <w:pPr>
      <w:widowControl w:val="0"/>
      <w:shd w:val="clear" w:color="auto" w:fill="FFFFFF"/>
      <w:spacing w:before="360" w:line="360" w:lineRule="exact"/>
      <w:ind w:hanging="6"/>
      <w:jc w:val="both"/>
    </w:pPr>
    <w:rPr>
      <w:sz w:val="21"/>
      <w:szCs w:val="21"/>
      <w:lang w:val="fr-FR" w:eastAsia="fr-FR"/>
    </w:rPr>
  </w:style>
  <w:style w:type="paragraph" w:customStyle="1" w:styleId="Tableofcontents2">
    <w:name w:val="Table of contents (2)"/>
    <w:basedOn w:val="Normal"/>
    <w:rsid w:val="006614FD"/>
    <w:pPr>
      <w:widowControl w:val="0"/>
      <w:shd w:val="clear" w:color="auto" w:fill="FFFFFF"/>
      <w:spacing w:before="120" w:after="120" w:line="0" w:lineRule="atLeast"/>
      <w:ind w:firstLine="0"/>
      <w:jc w:val="center"/>
    </w:pPr>
    <w:rPr>
      <w:b/>
      <w:bCs/>
      <w:sz w:val="21"/>
      <w:szCs w:val="21"/>
      <w:lang w:val="fr-FR" w:eastAsia="fr-FR"/>
    </w:rPr>
  </w:style>
  <w:style w:type="paragraph" w:customStyle="1" w:styleId="Tableofcontents3">
    <w:name w:val="Table of contents (3)"/>
    <w:basedOn w:val="Normal"/>
    <w:rsid w:val="006614FD"/>
    <w:pPr>
      <w:widowControl w:val="0"/>
      <w:shd w:val="clear" w:color="auto" w:fill="FFFFFF"/>
      <w:spacing w:line="240" w:lineRule="exact"/>
      <w:ind w:hanging="5"/>
      <w:jc w:val="both"/>
    </w:pPr>
    <w:rPr>
      <w:sz w:val="22"/>
      <w:szCs w:val="22"/>
      <w:lang w:val="fr-FR" w:eastAsia="fr-FR"/>
    </w:rPr>
  </w:style>
  <w:style w:type="character" w:customStyle="1" w:styleId="TableofcontentsItalic">
    <w:name w:val="Table of contents + Italic"/>
    <w:basedOn w:val="Policepardfaut"/>
    <w:rsid w:val="006614FD"/>
    <w:rPr>
      <w:rFonts w:ascii="Times New Roman" w:eastAsia="Times New Roman" w:hAnsi="Times New Roman"/>
      <w:i/>
      <w:iCs/>
      <w:color w:val="000000"/>
      <w:spacing w:val="0"/>
      <w:w w:val="100"/>
      <w:position w:val="0"/>
      <w:sz w:val="21"/>
      <w:szCs w:val="21"/>
      <w:shd w:val="clear" w:color="auto" w:fill="FFFFFF"/>
      <w:lang w:val="uz-Cyrl-UZ"/>
    </w:rPr>
  </w:style>
  <w:style w:type="character" w:customStyle="1" w:styleId="contact-emailto">
    <w:name w:val="contact-emailto"/>
    <w:basedOn w:val="Policepardfaut"/>
    <w:rsid w:val="003F7335"/>
  </w:style>
  <w:style w:type="paragraph" w:customStyle="1" w:styleId="Titlesti">
    <w:name w:val="Title_st i"/>
    <w:basedOn w:val="Titlest"/>
    <w:rsid w:val="00362640"/>
    <w:rPr>
      <w:i/>
    </w:rPr>
  </w:style>
  <w:style w:type="paragraph" w:styleId="NormalWeb">
    <w:name w:val="Normal (Web)"/>
    <w:basedOn w:val="Normal"/>
    <w:uiPriority w:val="99"/>
    <w:rsid w:val="00E07116"/>
    <w:pPr>
      <w:spacing w:beforeLines="1" w:afterLines="1"/>
      <w:ind w:firstLine="0"/>
    </w:pPr>
    <w:rPr>
      <w:rFonts w:ascii="Times" w:eastAsia="Times" w:hAnsi="Times"/>
      <w:sz w:val="20"/>
      <w:lang w:val="fr-FR" w:eastAsia="fr-FR"/>
    </w:rPr>
  </w:style>
  <w:style w:type="character" w:customStyle="1" w:styleId="Corpsdetexte2Car">
    <w:name w:val="Corps de texte 2 Car"/>
    <w:basedOn w:val="Policepardfaut"/>
    <w:link w:val="Corpsdetexte2"/>
    <w:rsid w:val="008D18FA"/>
    <w:rPr>
      <w:rFonts w:ascii="Arial" w:eastAsia="Times New Roman" w:hAnsi="Arial"/>
      <w:sz w:val="28"/>
      <w:lang w:eastAsia="en-US"/>
    </w:rPr>
  </w:style>
  <w:style w:type="paragraph" w:styleId="Corpsdetexte2">
    <w:name w:val="Body Text 2"/>
    <w:basedOn w:val="Normal"/>
    <w:link w:val="Corpsdetexte2Car"/>
    <w:rsid w:val="008D18FA"/>
    <w:pPr>
      <w:jc w:val="both"/>
    </w:pPr>
    <w:rPr>
      <w:rFonts w:ascii="Arial" w:hAnsi="Arial"/>
    </w:rPr>
  </w:style>
  <w:style w:type="character" w:customStyle="1" w:styleId="Corpsdetexte3Car">
    <w:name w:val="Corps de texte 3 Car"/>
    <w:basedOn w:val="Policepardfaut"/>
    <w:link w:val="Corpsdetexte3"/>
    <w:rsid w:val="008D18FA"/>
    <w:rPr>
      <w:rFonts w:ascii="Arial" w:eastAsia="Times New Roman" w:hAnsi="Arial"/>
      <w:lang w:eastAsia="en-US"/>
    </w:rPr>
  </w:style>
  <w:style w:type="paragraph" w:styleId="Corpsdetexte3">
    <w:name w:val="Body Text 3"/>
    <w:basedOn w:val="Normal"/>
    <w:link w:val="Corpsdetexte3Car"/>
    <w:rsid w:val="008D18FA"/>
    <w:pPr>
      <w:tabs>
        <w:tab w:val="left" w:pos="510"/>
        <w:tab w:val="left" w:pos="510"/>
      </w:tabs>
      <w:jc w:val="both"/>
    </w:pPr>
    <w:rPr>
      <w:rFonts w:ascii="Arial" w:hAnsi="Arial"/>
      <w:sz w:val="20"/>
    </w:rPr>
  </w:style>
  <w:style w:type="paragraph" w:customStyle="1" w:styleId="figtitre">
    <w:name w:val="fig titre"/>
    <w:basedOn w:val="Normal"/>
    <w:autoRedefine/>
    <w:rsid w:val="008D18FA"/>
    <w:pPr>
      <w:spacing w:before="120" w:after="120"/>
      <w:ind w:firstLine="0"/>
      <w:jc w:val="center"/>
    </w:pPr>
    <w:rPr>
      <w:b/>
      <w:bCs/>
      <w:sz w:val="24"/>
      <w:szCs w:val="24"/>
    </w:rPr>
  </w:style>
  <w:style w:type="paragraph" w:customStyle="1" w:styleId="Titreniveau2bis">
    <w:name w:val="Titre niveau 2 bis"/>
    <w:basedOn w:val="Titreniveau2"/>
    <w:autoRedefine/>
    <w:rsid w:val="00907D83"/>
    <w:rPr>
      <w:sz w:val="40"/>
    </w:rPr>
  </w:style>
  <w:style w:type="paragraph" w:customStyle="1" w:styleId="figst1">
    <w:name w:val="fig st 1"/>
    <w:basedOn w:val="figst"/>
    <w:autoRedefine/>
    <w:rsid w:val="00157826"/>
    <w:pPr>
      <w:jc w:val="both"/>
    </w:pPr>
    <w:rPr>
      <w:sz w:val="24"/>
    </w:rPr>
  </w:style>
  <w:style w:type="paragraph" w:customStyle="1" w:styleId="figst">
    <w:name w:val="fig st"/>
    <w:basedOn w:val="Normal"/>
    <w:autoRedefine/>
    <w:rsid w:val="00247194"/>
    <w:pPr>
      <w:spacing w:before="120" w:after="120"/>
      <w:jc w:val="center"/>
    </w:pPr>
    <w:rPr>
      <w:rFonts w:cs="Arial"/>
      <w:color w:val="000090"/>
      <w:szCs w:val="16"/>
    </w:rPr>
  </w:style>
  <w:style w:type="paragraph" w:customStyle="1" w:styleId="b">
    <w:name w:val="b"/>
    <w:basedOn w:val="Normal"/>
    <w:autoRedefine/>
    <w:rsid w:val="00F810FF"/>
    <w:pPr>
      <w:spacing w:before="120" w:after="120"/>
      <w:ind w:left="900" w:firstLine="0"/>
    </w:pPr>
    <w:rPr>
      <w:i/>
      <w:color w:val="0000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32258734">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13" Type="http://schemas.openxmlformats.org/officeDocument/2006/relationships/hyperlink" Target="http://jmt-sociologue.uqac.ca/" TargetMode="External"/><Relationship Id="rId18" Type="http://schemas.openxmlformats.org/officeDocument/2006/relationships/image" Target="media/image6.jpeg"/><Relationship Id="rId26" Type="http://schemas.openxmlformats.org/officeDocument/2006/relationships/image" Target="media/image13.jpeg"/><Relationship Id="rId39" Type="http://schemas.openxmlformats.org/officeDocument/2006/relationships/fontTable" Target="fontTable.xml"/><Relationship Id="rId21" Type="http://schemas.openxmlformats.org/officeDocument/2006/relationships/image" Target="media/image8.png"/><Relationship Id="rId34" Type="http://schemas.openxmlformats.org/officeDocument/2006/relationships/image" Target="media/image20.jpeg"/><Relationship Id="rId7" Type="http://schemas.openxmlformats.org/officeDocument/2006/relationships/hyperlink" Target="http://classiques.uqac.ca/" TargetMode="External"/><Relationship Id="rId12" Type="http://schemas.openxmlformats.org/officeDocument/2006/relationships/hyperlink" Target="mailto:classiques.sc.soc@gmail.com" TargetMode="External"/><Relationship Id="rId17" Type="http://schemas.openxmlformats.org/officeDocument/2006/relationships/image" Target="media/image5.jpeg"/><Relationship Id="rId25" Type="http://schemas.openxmlformats.org/officeDocument/2006/relationships/image" Target="media/image12.jpeg"/><Relationship Id="rId33" Type="http://schemas.openxmlformats.org/officeDocument/2006/relationships/image" Target="media/image19.jpeg"/><Relationship Id="rId38" Type="http://schemas.openxmlformats.org/officeDocument/2006/relationships/image" Target="media/image24.jpeg"/><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header" Target="header1.xml"/><Relationship Id="rId29"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bibliotheque.uqac.ca/" TargetMode="External"/><Relationship Id="rId24" Type="http://schemas.openxmlformats.org/officeDocument/2006/relationships/image" Target="media/image11.jpeg"/><Relationship Id="rId32" Type="http://schemas.openxmlformats.org/officeDocument/2006/relationships/image" Target="media/image18.jpeg"/><Relationship Id="rId37" Type="http://schemas.openxmlformats.org/officeDocument/2006/relationships/image" Target="media/image23.jpeg"/><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mailto:laurencejohnson@ethnoscop.ca" TargetMode="External"/><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image" Target="media/image22.jpeg"/><Relationship Id="rId10" Type="http://schemas.openxmlformats.org/officeDocument/2006/relationships/image" Target="media/image2.jpeg"/><Relationship Id="rId19" Type="http://schemas.openxmlformats.org/officeDocument/2006/relationships/image" Target="media/image7.jpeg"/><Relationship Id="rId31" Type="http://schemas.openxmlformats.org/officeDocument/2006/relationships/image" Target="media/image17.jpeg"/><Relationship Id="rId4" Type="http://schemas.openxmlformats.org/officeDocument/2006/relationships/webSettings" Target="webSettings.xml"/><Relationship Id="rId9" Type="http://schemas.openxmlformats.org/officeDocument/2006/relationships/hyperlink" Target="http://classiques.uqac.ca/" TargetMode="External"/><Relationship Id="rId14" Type="http://schemas.openxmlformats.org/officeDocument/2006/relationships/image" Target="media/image3.png"/><Relationship Id="rId22" Type="http://schemas.openxmlformats.org/officeDocument/2006/relationships/image" Target="media/image9.png"/><Relationship Id="rId27" Type="http://schemas.openxmlformats.org/officeDocument/2006/relationships/image" Target="media/image14.jpeg"/><Relationship Id="rId30" Type="http://schemas.openxmlformats.org/officeDocument/2006/relationships/hyperlink" Target="http://dx.doi.org/doi:10.1522/030164661" TargetMode="External"/><Relationship Id="rId35" Type="http://schemas.openxmlformats.org/officeDocument/2006/relationships/image" Target="media/image21.jpeg"/><Relationship Id="rId8" Type="http://schemas.openxmlformats.org/officeDocument/2006/relationships/image" Target="media/image1.jpeg"/><Relationship Id="rId3" Type="http://schemas.openxmlformats.org/officeDocument/2006/relationships/settings" Target="setting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158</Pages>
  <Words>67942</Words>
  <Characters>373687</Characters>
  <Application>Microsoft Office Word</Application>
  <DocSecurity>0</DocSecurity>
  <Lines>3114</Lines>
  <Paragraphs>881</Paragraphs>
  <ScaleCrop>false</ScaleCrop>
  <HeadingPairs>
    <vt:vector size="2" baseType="variant">
      <vt:variant>
        <vt:lpstr>Title</vt:lpstr>
      </vt:variant>
      <vt:variant>
        <vt:i4>1</vt:i4>
      </vt:variant>
    </vt:vector>
  </HeadingPairs>
  <TitlesOfParts>
    <vt:vector size="1" baseType="lpstr">
      <vt:lpstr>La réserve malécite de Viger, un projet-pilote du programme de civilisation du gouvernement canadien.</vt:lpstr>
    </vt:vector>
  </TitlesOfParts>
  <Manager>Jean marie Tremblay, sociologue, bénévole, 2020</Manager>
  <Company>Les Classiques des sciences sociales</Company>
  <LinksUpToDate>false</LinksUpToDate>
  <CharactersWithSpaces>440748</CharactersWithSpaces>
  <SharedDoc>false</SharedDoc>
  <HyperlinkBase/>
  <HLinks>
    <vt:vector size="846" baseType="variant">
      <vt:variant>
        <vt:i4>6553625</vt:i4>
      </vt:variant>
      <vt:variant>
        <vt:i4>354</vt:i4>
      </vt:variant>
      <vt:variant>
        <vt:i4>0</vt:i4>
      </vt:variant>
      <vt:variant>
        <vt:i4>5</vt:i4>
      </vt:variant>
      <vt:variant>
        <vt:lpwstr/>
      </vt:variant>
      <vt:variant>
        <vt:lpwstr>tdm</vt:lpwstr>
      </vt:variant>
      <vt:variant>
        <vt:i4>6553625</vt:i4>
      </vt:variant>
      <vt:variant>
        <vt:i4>351</vt:i4>
      </vt:variant>
      <vt:variant>
        <vt:i4>0</vt:i4>
      </vt:variant>
      <vt:variant>
        <vt:i4>5</vt:i4>
      </vt:variant>
      <vt:variant>
        <vt:lpwstr/>
      </vt:variant>
      <vt:variant>
        <vt:lpwstr>tdm</vt:lpwstr>
      </vt:variant>
      <vt:variant>
        <vt:i4>6553625</vt:i4>
      </vt:variant>
      <vt:variant>
        <vt:i4>348</vt:i4>
      </vt:variant>
      <vt:variant>
        <vt:i4>0</vt:i4>
      </vt:variant>
      <vt:variant>
        <vt:i4>5</vt:i4>
      </vt:variant>
      <vt:variant>
        <vt:lpwstr/>
      </vt:variant>
      <vt:variant>
        <vt:lpwstr>tdm</vt:lpwstr>
      </vt:variant>
      <vt:variant>
        <vt:i4>6553625</vt:i4>
      </vt:variant>
      <vt:variant>
        <vt:i4>345</vt:i4>
      </vt:variant>
      <vt:variant>
        <vt:i4>0</vt:i4>
      </vt:variant>
      <vt:variant>
        <vt:i4>5</vt:i4>
      </vt:variant>
      <vt:variant>
        <vt:lpwstr/>
      </vt:variant>
      <vt:variant>
        <vt:lpwstr>tdm</vt:lpwstr>
      </vt:variant>
      <vt:variant>
        <vt:i4>6553625</vt:i4>
      </vt:variant>
      <vt:variant>
        <vt:i4>342</vt:i4>
      </vt:variant>
      <vt:variant>
        <vt:i4>0</vt:i4>
      </vt:variant>
      <vt:variant>
        <vt:i4>5</vt:i4>
      </vt:variant>
      <vt:variant>
        <vt:lpwstr/>
      </vt:variant>
      <vt:variant>
        <vt:lpwstr>tdm</vt:lpwstr>
      </vt:variant>
      <vt:variant>
        <vt:i4>6553625</vt:i4>
      </vt:variant>
      <vt:variant>
        <vt:i4>339</vt:i4>
      </vt:variant>
      <vt:variant>
        <vt:i4>0</vt:i4>
      </vt:variant>
      <vt:variant>
        <vt:i4>5</vt:i4>
      </vt:variant>
      <vt:variant>
        <vt:lpwstr/>
      </vt:variant>
      <vt:variant>
        <vt:lpwstr>tdm</vt:lpwstr>
      </vt:variant>
      <vt:variant>
        <vt:i4>6553625</vt:i4>
      </vt:variant>
      <vt:variant>
        <vt:i4>336</vt:i4>
      </vt:variant>
      <vt:variant>
        <vt:i4>0</vt:i4>
      </vt:variant>
      <vt:variant>
        <vt:i4>5</vt:i4>
      </vt:variant>
      <vt:variant>
        <vt:lpwstr/>
      </vt:variant>
      <vt:variant>
        <vt:lpwstr>tdm</vt:lpwstr>
      </vt:variant>
      <vt:variant>
        <vt:i4>6553625</vt:i4>
      </vt:variant>
      <vt:variant>
        <vt:i4>333</vt:i4>
      </vt:variant>
      <vt:variant>
        <vt:i4>0</vt:i4>
      </vt:variant>
      <vt:variant>
        <vt:i4>5</vt:i4>
      </vt:variant>
      <vt:variant>
        <vt:lpwstr/>
      </vt:variant>
      <vt:variant>
        <vt:lpwstr>tdm</vt:lpwstr>
      </vt:variant>
      <vt:variant>
        <vt:i4>3407952</vt:i4>
      </vt:variant>
      <vt:variant>
        <vt:i4>330</vt:i4>
      </vt:variant>
      <vt:variant>
        <vt:i4>0</vt:i4>
      </vt:variant>
      <vt:variant>
        <vt:i4>5</vt:i4>
      </vt:variant>
      <vt:variant>
        <vt:lpwstr>http://dx.doi.org/doi:10.1522/030164661</vt:lpwstr>
      </vt:variant>
      <vt:variant>
        <vt:lpwstr/>
      </vt:variant>
      <vt:variant>
        <vt:i4>6553625</vt:i4>
      </vt:variant>
      <vt:variant>
        <vt:i4>327</vt:i4>
      </vt:variant>
      <vt:variant>
        <vt:i4>0</vt:i4>
      </vt:variant>
      <vt:variant>
        <vt:i4>5</vt:i4>
      </vt:variant>
      <vt:variant>
        <vt:lpwstr/>
      </vt:variant>
      <vt:variant>
        <vt:lpwstr>tdm</vt:lpwstr>
      </vt:variant>
      <vt:variant>
        <vt:i4>6553625</vt:i4>
      </vt:variant>
      <vt:variant>
        <vt:i4>324</vt:i4>
      </vt:variant>
      <vt:variant>
        <vt:i4>0</vt:i4>
      </vt:variant>
      <vt:variant>
        <vt:i4>5</vt:i4>
      </vt:variant>
      <vt:variant>
        <vt:lpwstr/>
      </vt:variant>
      <vt:variant>
        <vt:lpwstr>tdm</vt:lpwstr>
      </vt:variant>
      <vt:variant>
        <vt:i4>6553625</vt:i4>
      </vt:variant>
      <vt:variant>
        <vt:i4>321</vt:i4>
      </vt:variant>
      <vt:variant>
        <vt:i4>0</vt:i4>
      </vt:variant>
      <vt:variant>
        <vt:i4>5</vt:i4>
      </vt:variant>
      <vt:variant>
        <vt:lpwstr/>
      </vt:variant>
      <vt:variant>
        <vt:lpwstr>tdm</vt:lpwstr>
      </vt:variant>
      <vt:variant>
        <vt:i4>6553625</vt:i4>
      </vt:variant>
      <vt:variant>
        <vt:i4>318</vt:i4>
      </vt:variant>
      <vt:variant>
        <vt:i4>0</vt:i4>
      </vt:variant>
      <vt:variant>
        <vt:i4>5</vt:i4>
      </vt:variant>
      <vt:variant>
        <vt:lpwstr/>
      </vt:variant>
      <vt:variant>
        <vt:lpwstr>tdm</vt:lpwstr>
      </vt:variant>
      <vt:variant>
        <vt:i4>6553625</vt:i4>
      </vt:variant>
      <vt:variant>
        <vt:i4>315</vt:i4>
      </vt:variant>
      <vt:variant>
        <vt:i4>0</vt:i4>
      </vt:variant>
      <vt:variant>
        <vt:i4>5</vt:i4>
      </vt:variant>
      <vt:variant>
        <vt:lpwstr/>
      </vt:variant>
      <vt:variant>
        <vt:lpwstr>tdm</vt:lpwstr>
      </vt:variant>
      <vt:variant>
        <vt:i4>6553625</vt:i4>
      </vt:variant>
      <vt:variant>
        <vt:i4>312</vt:i4>
      </vt:variant>
      <vt:variant>
        <vt:i4>0</vt:i4>
      </vt:variant>
      <vt:variant>
        <vt:i4>5</vt:i4>
      </vt:variant>
      <vt:variant>
        <vt:lpwstr/>
      </vt:variant>
      <vt:variant>
        <vt:lpwstr>tdm</vt:lpwstr>
      </vt:variant>
      <vt:variant>
        <vt:i4>6553625</vt:i4>
      </vt:variant>
      <vt:variant>
        <vt:i4>309</vt:i4>
      </vt:variant>
      <vt:variant>
        <vt:i4>0</vt:i4>
      </vt:variant>
      <vt:variant>
        <vt:i4>5</vt:i4>
      </vt:variant>
      <vt:variant>
        <vt:lpwstr/>
      </vt:variant>
      <vt:variant>
        <vt:lpwstr>tdm</vt:lpwstr>
      </vt:variant>
      <vt:variant>
        <vt:i4>6553625</vt:i4>
      </vt:variant>
      <vt:variant>
        <vt:i4>306</vt:i4>
      </vt:variant>
      <vt:variant>
        <vt:i4>0</vt:i4>
      </vt:variant>
      <vt:variant>
        <vt:i4>5</vt:i4>
      </vt:variant>
      <vt:variant>
        <vt:lpwstr/>
      </vt:variant>
      <vt:variant>
        <vt:lpwstr>tdm</vt:lpwstr>
      </vt:variant>
      <vt:variant>
        <vt:i4>6553625</vt:i4>
      </vt:variant>
      <vt:variant>
        <vt:i4>303</vt:i4>
      </vt:variant>
      <vt:variant>
        <vt:i4>0</vt:i4>
      </vt:variant>
      <vt:variant>
        <vt:i4>5</vt:i4>
      </vt:variant>
      <vt:variant>
        <vt:lpwstr/>
      </vt:variant>
      <vt:variant>
        <vt:lpwstr>tdm</vt:lpwstr>
      </vt:variant>
      <vt:variant>
        <vt:i4>6553625</vt:i4>
      </vt:variant>
      <vt:variant>
        <vt:i4>300</vt:i4>
      </vt:variant>
      <vt:variant>
        <vt:i4>0</vt:i4>
      </vt:variant>
      <vt:variant>
        <vt:i4>5</vt:i4>
      </vt:variant>
      <vt:variant>
        <vt:lpwstr/>
      </vt:variant>
      <vt:variant>
        <vt:lpwstr>tdm</vt:lpwstr>
      </vt:variant>
      <vt:variant>
        <vt:i4>6553625</vt:i4>
      </vt:variant>
      <vt:variant>
        <vt:i4>297</vt:i4>
      </vt:variant>
      <vt:variant>
        <vt:i4>0</vt:i4>
      </vt:variant>
      <vt:variant>
        <vt:i4>5</vt:i4>
      </vt:variant>
      <vt:variant>
        <vt:lpwstr/>
      </vt:variant>
      <vt:variant>
        <vt:lpwstr>tdm</vt:lpwstr>
      </vt:variant>
      <vt:variant>
        <vt:i4>6553625</vt:i4>
      </vt:variant>
      <vt:variant>
        <vt:i4>294</vt:i4>
      </vt:variant>
      <vt:variant>
        <vt:i4>0</vt:i4>
      </vt:variant>
      <vt:variant>
        <vt:i4>5</vt:i4>
      </vt:variant>
      <vt:variant>
        <vt:lpwstr/>
      </vt:variant>
      <vt:variant>
        <vt:lpwstr>tdm</vt:lpwstr>
      </vt:variant>
      <vt:variant>
        <vt:i4>6553625</vt:i4>
      </vt:variant>
      <vt:variant>
        <vt:i4>291</vt:i4>
      </vt:variant>
      <vt:variant>
        <vt:i4>0</vt:i4>
      </vt:variant>
      <vt:variant>
        <vt:i4>5</vt:i4>
      </vt:variant>
      <vt:variant>
        <vt:lpwstr/>
      </vt:variant>
      <vt:variant>
        <vt:lpwstr>tdm</vt:lpwstr>
      </vt:variant>
      <vt:variant>
        <vt:i4>6553625</vt:i4>
      </vt:variant>
      <vt:variant>
        <vt:i4>288</vt:i4>
      </vt:variant>
      <vt:variant>
        <vt:i4>0</vt:i4>
      </vt:variant>
      <vt:variant>
        <vt:i4>5</vt:i4>
      </vt:variant>
      <vt:variant>
        <vt:lpwstr/>
      </vt:variant>
      <vt:variant>
        <vt:lpwstr>tdm</vt:lpwstr>
      </vt:variant>
      <vt:variant>
        <vt:i4>6553625</vt:i4>
      </vt:variant>
      <vt:variant>
        <vt:i4>285</vt:i4>
      </vt:variant>
      <vt:variant>
        <vt:i4>0</vt:i4>
      </vt:variant>
      <vt:variant>
        <vt:i4>5</vt:i4>
      </vt:variant>
      <vt:variant>
        <vt:lpwstr/>
      </vt:variant>
      <vt:variant>
        <vt:lpwstr>tdm</vt:lpwstr>
      </vt:variant>
      <vt:variant>
        <vt:i4>6553625</vt:i4>
      </vt:variant>
      <vt:variant>
        <vt:i4>282</vt:i4>
      </vt:variant>
      <vt:variant>
        <vt:i4>0</vt:i4>
      </vt:variant>
      <vt:variant>
        <vt:i4>5</vt:i4>
      </vt:variant>
      <vt:variant>
        <vt:lpwstr/>
      </vt:variant>
      <vt:variant>
        <vt:lpwstr>tdm</vt:lpwstr>
      </vt:variant>
      <vt:variant>
        <vt:i4>6553625</vt:i4>
      </vt:variant>
      <vt:variant>
        <vt:i4>279</vt:i4>
      </vt:variant>
      <vt:variant>
        <vt:i4>0</vt:i4>
      </vt:variant>
      <vt:variant>
        <vt:i4>5</vt:i4>
      </vt:variant>
      <vt:variant>
        <vt:lpwstr/>
      </vt:variant>
      <vt:variant>
        <vt:lpwstr>tdm</vt:lpwstr>
      </vt:variant>
      <vt:variant>
        <vt:i4>6553625</vt:i4>
      </vt:variant>
      <vt:variant>
        <vt:i4>276</vt:i4>
      </vt:variant>
      <vt:variant>
        <vt:i4>0</vt:i4>
      </vt:variant>
      <vt:variant>
        <vt:i4>5</vt:i4>
      </vt:variant>
      <vt:variant>
        <vt:lpwstr/>
      </vt:variant>
      <vt:variant>
        <vt:lpwstr>tdm</vt:lpwstr>
      </vt:variant>
      <vt:variant>
        <vt:i4>6553625</vt:i4>
      </vt:variant>
      <vt:variant>
        <vt:i4>273</vt:i4>
      </vt:variant>
      <vt:variant>
        <vt:i4>0</vt:i4>
      </vt:variant>
      <vt:variant>
        <vt:i4>5</vt:i4>
      </vt:variant>
      <vt:variant>
        <vt:lpwstr/>
      </vt:variant>
      <vt:variant>
        <vt:lpwstr>tdm</vt:lpwstr>
      </vt:variant>
      <vt:variant>
        <vt:i4>6553625</vt:i4>
      </vt:variant>
      <vt:variant>
        <vt:i4>270</vt:i4>
      </vt:variant>
      <vt:variant>
        <vt:i4>0</vt:i4>
      </vt:variant>
      <vt:variant>
        <vt:i4>5</vt:i4>
      </vt:variant>
      <vt:variant>
        <vt:lpwstr/>
      </vt:variant>
      <vt:variant>
        <vt:lpwstr>tdm</vt:lpwstr>
      </vt:variant>
      <vt:variant>
        <vt:i4>6553625</vt:i4>
      </vt:variant>
      <vt:variant>
        <vt:i4>267</vt:i4>
      </vt:variant>
      <vt:variant>
        <vt:i4>0</vt:i4>
      </vt:variant>
      <vt:variant>
        <vt:i4>5</vt:i4>
      </vt:variant>
      <vt:variant>
        <vt:lpwstr/>
      </vt:variant>
      <vt:variant>
        <vt:lpwstr>tdm</vt:lpwstr>
      </vt:variant>
      <vt:variant>
        <vt:i4>6553625</vt:i4>
      </vt:variant>
      <vt:variant>
        <vt:i4>264</vt:i4>
      </vt:variant>
      <vt:variant>
        <vt:i4>0</vt:i4>
      </vt:variant>
      <vt:variant>
        <vt:i4>5</vt:i4>
      </vt:variant>
      <vt:variant>
        <vt:lpwstr/>
      </vt:variant>
      <vt:variant>
        <vt:lpwstr>tdm</vt:lpwstr>
      </vt:variant>
      <vt:variant>
        <vt:i4>6553625</vt:i4>
      </vt:variant>
      <vt:variant>
        <vt:i4>261</vt:i4>
      </vt:variant>
      <vt:variant>
        <vt:i4>0</vt:i4>
      </vt:variant>
      <vt:variant>
        <vt:i4>5</vt:i4>
      </vt:variant>
      <vt:variant>
        <vt:lpwstr/>
      </vt:variant>
      <vt:variant>
        <vt:lpwstr>tdm</vt:lpwstr>
      </vt:variant>
      <vt:variant>
        <vt:i4>6553625</vt:i4>
      </vt:variant>
      <vt:variant>
        <vt:i4>258</vt:i4>
      </vt:variant>
      <vt:variant>
        <vt:i4>0</vt:i4>
      </vt:variant>
      <vt:variant>
        <vt:i4>5</vt:i4>
      </vt:variant>
      <vt:variant>
        <vt:lpwstr/>
      </vt:variant>
      <vt:variant>
        <vt:lpwstr>tdm</vt:lpwstr>
      </vt:variant>
      <vt:variant>
        <vt:i4>6553625</vt:i4>
      </vt:variant>
      <vt:variant>
        <vt:i4>255</vt:i4>
      </vt:variant>
      <vt:variant>
        <vt:i4>0</vt:i4>
      </vt:variant>
      <vt:variant>
        <vt:i4>5</vt:i4>
      </vt:variant>
      <vt:variant>
        <vt:lpwstr/>
      </vt:variant>
      <vt:variant>
        <vt:lpwstr>tdm</vt:lpwstr>
      </vt:variant>
      <vt:variant>
        <vt:i4>6553625</vt:i4>
      </vt:variant>
      <vt:variant>
        <vt:i4>252</vt:i4>
      </vt:variant>
      <vt:variant>
        <vt:i4>0</vt:i4>
      </vt:variant>
      <vt:variant>
        <vt:i4>5</vt:i4>
      </vt:variant>
      <vt:variant>
        <vt:lpwstr/>
      </vt:variant>
      <vt:variant>
        <vt:lpwstr>tdm</vt:lpwstr>
      </vt:variant>
      <vt:variant>
        <vt:i4>6553625</vt:i4>
      </vt:variant>
      <vt:variant>
        <vt:i4>249</vt:i4>
      </vt:variant>
      <vt:variant>
        <vt:i4>0</vt:i4>
      </vt:variant>
      <vt:variant>
        <vt:i4>5</vt:i4>
      </vt:variant>
      <vt:variant>
        <vt:lpwstr/>
      </vt:variant>
      <vt:variant>
        <vt:lpwstr>tdm</vt:lpwstr>
      </vt:variant>
      <vt:variant>
        <vt:i4>6553625</vt:i4>
      </vt:variant>
      <vt:variant>
        <vt:i4>246</vt:i4>
      </vt:variant>
      <vt:variant>
        <vt:i4>0</vt:i4>
      </vt:variant>
      <vt:variant>
        <vt:i4>5</vt:i4>
      </vt:variant>
      <vt:variant>
        <vt:lpwstr/>
      </vt:variant>
      <vt:variant>
        <vt:lpwstr>tdm</vt:lpwstr>
      </vt:variant>
      <vt:variant>
        <vt:i4>6553625</vt:i4>
      </vt:variant>
      <vt:variant>
        <vt:i4>243</vt:i4>
      </vt:variant>
      <vt:variant>
        <vt:i4>0</vt:i4>
      </vt:variant>
      <vt:variant>
        <vt:i4>5</vt:i4>
      </vt:variant>
      <vt:variant>
        <vt:lpwstr/>
      </vt:variant>
      <vt:variant>
        <vt:lpwstr>tdm</vt:lpwstr>
      </vt:variant>
      <vt:variant>
        <vt:i4>6553625</vt:i4>
      </vt:variant>
      <vt:variant>
        <vt:i4>240</vt:i4>
      </vt:variant>
      <vt:variant>
        <vt:i4>0</vt:i4>
      </vt:variant>
      <vt:variant>
        <vt:i4>5</vt:i4>
      </vt:variant>
      <vt:variant>
        <vt:lpwstr/>
      </vt:variant>
      <vt:variant>
        <vt:lpwstr>tdm</vt:lpwstr>
      </vt:variant>
      <vt:variant>
        <vt:i4>6553625</vt:i4>
      </vt:variant>
      <vt:variant>
        <vt:i4>237</vt:i4>
      </vt:variant>
      <vt:variant>
        <vt:i4>0</vt:i4>
      </vt:variant>
      <vt:variant>
        <vt:i4>5</vt:i4>
      </vt:variant>
      <vt:variant>
        <vt:lpwstr/>
      </vt:variant>
      <vt:variant>
        <vt:lpwstr>tdm</vt:lpwstr>
      </vt:variant>
      <vt:variant>
        <vt:i4>6553625</vt:i4>
      </vt:variant>
      <vt:variant>
        <vt:i4>234</vt:i4>
      </vt:variant>
      <vt:variant>
        <vt:i4>0</vt:i4>
      </vt:variant>
      <vt:variant>
        <vt:i4>5</vt:i4>
      </vt:variant>
      <vt:variant>
        <vt:lpwstr/>
      </vt:variant>
      <vt:variant>
        <vt:lpwstr>tdm</vt:lpwstr>
      </vt:variant>
      <vt:variant>
        <vt:i4>6553625</vt:i4>
      </vt:variant>
      <vt:variant>
        <vt:i4>231</vt:i4>
      </vt:variant>
      <vt:variant>
        <vt:i4>0</vt:i4>
      </vt:variant>
      <vt:variant>
        <vt:i4>5</vt:i4>
      </vt:variant>
      <vt:variant>
        <vt:lpwstr/>
      </vt:variant>
      <vt:variant>
        <vt:lpwstr>tdm</vt:lpwstr>
      </vt:variant>
      <vt:variant>
        <vt:i4>6553625</vt:i4>
      </vt:variant>
      <vt:variant>
        <vt:i4>228</vt:i4>
      </vt:variant>
      <vt:variant>
        <vt:i4>0</vt:i4>
      </vt:variant>
      <vt:variant>
        <vt:i4>5</vt:i4>
      </vt:variant>
      <vt:variant>
        <vt:lpwstr/>
      </vt:variant>
      <vt:variant>
        <vt:lpwstr>tdm</vt:lpwstr>
      </vt:variant>
      <vt:variant>
        <vt:i4>6553625</vt:i4>
      </vt:variant>
      <vt:variant>
        <vt:i4>225</vt:i4>
      </vt:variant>
      <vt:variant>
        <vt:i4>0</vt:i4>
      </vt:variant>
      <vt:variant>
        <vt:i4>5</vt:i4>
      </vt:variant>
      <vt:variant>
        <vt:lpwstr/>
      </vt:variant>
      <vt:variant>
        <vt:lpwstr>tdm</vt:lpwstr>
      </vt:variant>
      <vt:variant>
        <vt:i4>6553625</vt:i4>
      </vt:variant>
      <vt:variant>
        <vt:i4>222</vt:i4>
      </vt:variant>
      <vt:variant>
        <vt:i4>0</vt:i4>
      </vt:variant>
      <vt:variant>
        <vt:i4>5</vt:i4>
      </vt:variant>
      <vt:variant>
        <vt:lpwstr/>
      </vt:variant>
      <vt:variant>
        <vt:lpwstr>tdm</vt:lpwstr>
      </vt:variant>
      <vt:variant>
        <vt:i4>6553625</vt:i4>
      </vt:variant>
      <vt:variant>
        <vt:i4>219</vt:i4>
      </vt:variant>
      <vt:variant>
        <vt:i4>0</vt:i4>
      </vt:variant>
      <vt:variant>
        <vt:i4>5</vt:i4>
      </vt:variant>
      <vt:variant>
        <vt:lpwstr/>
      </vt:variant>
      <vt:variant>
        <vt:lpwstr>tdm</vt:lpwstr>
      </vt:variant>
      <vt:variant>
        <vt:i4>6553625</vt:i4>
      </vt:variant>
      <vt:variant>
        <vt:i4>216</vt:i4>
      </vt:variant>
      <vt:variant>
        <vt:i4>0</vt:i4>
      </vt:variant>
      <vt:variant>
        <vt:i4>5</vt:i4>
      </vt:variant>
      <vt:variant>
        <vt:lpwstr/>
      </vt:variant>
      <vt:variant>
        <vt:lpwstr>tdm</vt:lpwstr>
      </vt:variant>
      <vt:variant>
        <vt:i4>6553625</vt:i4>
      </vt:variant>
      <vt:variant>
        <vt:i4>213</vt:i4>
      </vt:variant>
      <vt:variant>
        <vt:i4>0</vt:i4>
      </vt:variant>
      <vt:variant>
        <vt:i4>5</vt:i4>
      </vt:variant>
      <vt:variant>
        <vt:lpwstr/>
      </vt:variant>
      <vt:variant>
        <vt:lpwstr>tdm</vt:lpwstr>
      </vt:variant>
      <vt:variant>
        <vt:i4>6553625</vt:i4>
      </vt:variant>
      <vt:variant>
        <vt:i4>210</vt:i4>
      </vt:variant>
      <vt:variant>
        <vt:i4>0</vt:i4>
      </vt:variant>
      <vt:variant>
        <vt:i4>5</vt:i4>
      </vt:variant>
      <vt:variant>
        <vt:lpwstr/>
      </vt:variant>
      <vt:variant>
        <vt:lpwstr>tdm</vt:lpwstr>
      </vt:variant>
      <vt:variant>
        <vt:i4>6553625</vt:i4>
      </vt:variant>
      <vt:variant>
        <vt:i4>207</vt:i4>
      </vt:variant>
      <vt:variant>
        <vt:i4>0</vt:i4>
      </vt:variant>
      <vt:variant>
        <vt:i4>5</vt:i4>
      </vt:variant>
      <vt:variant>
        <vt:lpwstr/>
      </vt:variant>
      <vt:variant>
        <vt:lpwstr>tdm</vt:lpwstr>
      </vt:variant>
      <vt:variant>
        <vt:i4>6553625</vt:i4>
      </vt:variant>
      <vt:variant>
        <vt:i4>204</vt:i4>
      </vt:variant>
      <vt:variant>
        <vt:i4>0</vt:i4>
      </vt:variant>
      <vt:variant>
        <vt:i4>5</vt:i4>
      </vt:variant>
      <vt:variant>
        <vt:lpwstr/>
      </vt:variant>
      <vt:variant>
        <vt:lpwstr>tdm</vt:lpwstr>
      </vt:variant>
      <vt:variant>
        <vt:i4>6553625</vt:i4>
      </vt:variant>
      <vt:variant>
        <vt:i4>201</vt:i4>
      </vt:variant>
      <vt:variant>
        <vt:i4>0</vt:i4>
      </vt:variant>
      <vt:variant>
        <vt:i4>5</vt:i4>
      </vt:variant>
      <vt:variant>
        <vt:lpwstr/>
      </vt:variant>
      <vt:variant>
        <vt:lpwstr>tdm</vt:lpwstr>
      </vt:variant>
      <vt:variant>
        <vt:i4>6553625</vt:i4>
      </vt:variant>
      <vt:variant>
        <vt:i4>198</vt:i4>
      </vt:variant>
      <vt:variant>
        <vt:i4>0</vt:i4>
      </vt:variant>
      <vt:variant>
        <vt:i4>5</vt:i4>
      </vt:variant>
      <vt:variant>
        <vt:lpwstr/>
      </vt:variant>
      <vt:variant>
        <vt:lpwstr>tdm</vt:lpwstr>
      </vt:variant>
      <vt:variant>
        <vt:i4>4718623</vt:i4>
      </vt:variant>
      <vt:variant>
        <vt:i4>195</vt:i4>
      </vt:variant>
      <vt:variant>
        <vt:i4>0</vt:i4>
      </vt:variant>
      <vt:variant>
        <vt:i4>5</vt:i4>
      </vt:variant>
      <vt:variant>
        <vt:lpwstr/>
      </vt:variant>
      <vt:variant>
        <vt:lpwstr>figure_13</vt:lpwstr>
      </vt:variant>
      <vt:variant>
        <vt:i4>4718622</vt:i4>
      </vt:variant>
      <vt:variant>
        <vt:i4>192</vt:i4>
      </vt:variant>
      <vt:variant>
        <vt:i4>0</vt:i4>
      </vt:variant>
      <vt:variant>
        <vt:i4>5</vt:i4>
      </vt:variant>
      <vt:variant>
        <vt:lpwstr/>
      </vt:variant>
      <vt:variant>
        <vt:lpwstr>figure_12</vt:lpwstr>
      </vt:variant>
      <vt:variant>
        <vt:i4>4718621</vt:i4>
      </vt:variant>
      <vt:variant>
        <vt:i4>189</vt:i4>
      </vt:variant>
      <vt:variant>
        <vt:i4>0</vt:i4>
      </vt:variant>
      <vt:variant>
        <vt:i4>5</vt:i4>
      </vt:variant>
      <vt:variant>
        <vt:lpwstr/>
      </vt:variant>
      <vt:variant>
        <vt:lpwstr>figure_11</vt:lpwstr>
      </vt:variant>
      <vt:variant>
        <vt:i4>4718620</vt:i4>
      </vt:variant>
      <vt:variant>
        <vt:i4>186</vt:i4>
      </vt:variant>
      <vt:variant>
        <vt:i4>0</vt:i4>
      </vt:variant>
      <vt:variant>
        <vt:i4>5</vt:i4>
      </vt:variant>
      <vt:variant>
        <vt:lpwstr/>
      </vt:variant>
      <vt:variant>
        <vt:lpwstr>figure_10</vt:lpwstr>
      </vt:variant>
      <vt:variant>
        <vt:i4>4784149</vt:i4>
      </vt:variant>
      <vt:variant>
        <vt:i4>183</vt:i4>
      </vt:variant>
      <vt:variant>
        <vt:i4>0</vt:i4>
      </vt:variant>
      <vt:variant>
        <vt:i4>5</vt:i4>
      </vt:variant>
      <vt:variant>
        <vt:lpwstr/>
      </vt:variant>
      <vt:variant>
        <vt:lpwstr>figure_09</vt:lpwstr>
      </vt:variant>
      <vt:variant>
        <vt:i4>4784148</vt:i4>
      </vt:variant>
      <vt:variant>
        <vt:i4>180</vt:i4>
      </vt:variant>
      <vt:variant>
        <vt:i4>0</vt:i4>
      </vt:variant>
      <vt:variant>
        <vt:i4>5</vt:i4>
      </vt:variant>
      <vt:variant>
        <vt:lpwstr/>
      </vt:variant>
      <vt:variant>
        <vt:lpwstr>figure_08</vt:lpwstr>
      </vt:variant>
      <vt:variant>
        <vt:i4>4784155</vt:i4>
      </vt:variant>
      <vt:variant>
        <vt:i4>177</vt:i4>
      </vt:variant>
      <vt:variant>
        <vt:i4>0</vt:i4>
      </vt:variant>
      <vt:variant>
        <vt:i4>5</vt:i4>
      </vt:variant>
      <vt:variant>
        <vt:lpwstr/>
      </vt:variant>
      <vt:variant>
        <vt:lpwstr>figure_07</vt:lpwstr>
      </vt:variant>
      <vt:variant>
        <vt:i4>4784154</vt:i4>
      </vt:variant>
      <vt:variant>
        <vt:i4>174</vt:i4>
      </vt:variant>
      <vt:variant>
        <vt:i4>0</vt:i4>
      </vt:variant>
      <vt:variant>
        <vt:i4>5</vt:i4>
      </vt:variant>
      <vt:variant>
        <vt:lpwstr/>
      </vt:variant>
      <vt:variant>
        <vt:lpwstr>figure_06</vt:lpwstr>
      </vt:variant>
      <vt:variant>
        <vt:i4>4784153</vt:i4>
      </vt:variant>
      <vt:variant>
        <vt:i4>171</vt:i4>
      </vt:variant>
      <vt:variant>
        <vt:i4>0</vt:i4>
      </vt:variant>
      <vt:variant>
        <vt:i4>5</vt:i4>
      </vt:variant>
      <vt:variant>
        <vt:lpwstr/>
      </vt:variant>
      <vt:variant>
        <vt:lpwstr>figure_05</vt:lpwstr>
      </vt:variant>
      <vt:variant>
        <vt:i4>4784152</vt:i4>
      </vt:variant>
      <vt:variant>
        <vt:i4>168</vt:i4>
      </vt:variant>
      <vt:variant>
        <vt:i4>0</vt:i4>
      </vt:variant>
      <vt:variant>
        <vt:i4>5</vt:i4>
      </vt:variant>
      <vt:variant>
        <vt:lpwstr/>
      </vt:variant>
      <vt:variant>
        <vt:lpwstr>figure_04</vt:lpwstr>
      </vt:variant>
      <vt:variant>
        <vt:i4>4784159</vt:i4>
      </vt:variant>
      <vt:variant>
        <vt:i4>165</vt:i4>
      </vt:variant>
      <vt:variant>
        <vt:i4>0</vt:i4>
      </vt:variant>
      <vt:variant>
        <vt:i4>5</vt:i4>
      </vt:variant>
      <vt:variant>
        <vt:lpwstr/>
      </vt:variant>
      <vt:variant>
        <vt:lpwstr>figure_03</vt:lpwstr>
      </vt:variant>
      <vt:variant>
        <vt:i4>4784158</vt:i4>
      </vt:variant>
      <vt:variant>
        <vt:i4>162</vt:i4>
      </vt:variant>
      <vt:variant>
        <vt:i4>0</vt:i4>
      </vt:variant>
      <vt:variant>
        <vt:i4>5</vt:i4>
      </vt:variant>
      <vt:variant>
        <vt:lpwstr/>
      </vt:variant>
      <vt:variant>
        <vt:lpwstr>figure_02</vt:lpwstr>
      </vt:variant>
      <vt:variant>
        <vt:i4>6553625</vt:i4>
      </vt:variant>
      <vt:variant>
        <vt:i4>159</vt:i4>
      </vt:variant>
      <vt:variant>
        <vt:i4>0</vt:i4>
      </vt:variant>
      <vt:variant>
        <vt:i4>5</vt:i4>
      </vt:variant>
      <vt:variant>
        <vt:lpwstr/>
      </vt:variant>
      <vt:variant>
        <vt:lpwstr>tdm</vt:lpwstr>
      </vt:variant>
      <vt:variant>
        <vt:i4>5898246</vt:i4>
      </vt:variant>
      <vt:variant>
        <vt:i4>156</vt:i4>
      </vt:variant>
      <vt:variant>
        <vt:i4>0</vt:i4>
      </vt:variant>
      <vt:variant>
        <vt:i4>5</vt:i4>
      </vt:variant>
      <vt:variant>
        <vt:lpwstr/>
      </vt:variant>
      <vt:variant>
        <vt:lpwstr>tableau_III</vt:lpwstr>
      </vt:variant>
      <vt:variant>
        <vt:i4>5898351</vt:i4>
      </vt:variant>
      <vt:variant>
        <vt:i4>153</vt:i4>
      </vt:variant>
      <vt:variant>
        <vt:i4>0</vt:i4>
      </vt:variant>
      <vt:variant>
        <vt:i4>5</vt:i4>
      </vt:variant>
      <vt:variant>
        <vt:lpwstr/>
      </vt:variant>
      <vt:variant>
        <vt:lpwstr>tableau_II</vt:lpwstr>
      </vt:variant>
      <vt:variant>
        <vt:i4>3342447</vt:i4>
      </vt:variant>
      <vt:variant>
        <vt:i4>150</vt:i4>
      </vt:variant>
      <vt:variant>
        <vt:i4>0</vt:i4>
      </vt:variant>
      <vt:variant>
        <vt:i4>5</vt:i4>
      </vt:variant>
      <vt:variant>
        <vt:lpwstr/>
      </vt:variant>
      <vt:variant>
        <vt:lpwstr>tableau_I</vt:lpwstr>
      </vt:variant>
      <vt:variant>
        <vt:i4>6553625</vt:i4>
      </vt:variant>
      <vt:variant>
        <vt:i4>147</vt:i4>
      </vt:variant>
      <vt:variant>
        <vt:i4>0</vt:i4>
      </vt:variant>
      <vt:variant>
        <vt:i4>5</vt:i4>
      </vt:variant>
      <vt:variant>
        <vt:lpwstr/>
      </vt:variant>
      <vt:variant>
        <vt:lpwstr>tdm</vt:lpwstr>
      </vt:variant>
      <vt:variant>
        <vt:i4>4915270</vt:i4>
      </vt:variant>
      <vt:variant>
        <vt:i4>144</vt:i4>
      </vt:variant>
      <vt:variant>
        <vt:i4>0</vt:i4>
      </vt:variant>
      <vt:variant>
        <vt:i4>5</vt:i4>
      </vt:variant>
      <vt:variant>
        <vt:lpwstr/>
      </vt:variant>
      <vt:variant>
        <vt:lpwstr>Reserve_Viger_annexes_7</vt:lpwstr>
      </vt:variant>
      <vt:variant>
        <vt:i4>4915271</vt:i4>
      </vt:variant>
      <vt:variant>
        <vt:i4>141</vt:i4>
      </vt:variant>
      <vt:variant>
        <vt:i4>0</vt:i4>
      </vt:variant>
      <vt:variant>
        <vt:i4>5</vt:i4>
      </vt:variant>
      <vt:variant>
        <vt:lpwstr/>
      </vt:variant>
      <vt:variant>
        <vt:lpwstr>Reserve_Viger_annexes_6</vt:lpwstr>
      </vt:variant>
      <vt:variant>
        <vt:i4>4915268</vt:i4>
      </vt:variant>
      <vt:variant>
        <vt:i4>138</vt:i4>
      </vt:variant>
      <vt:variant>
        <vt:i4>0</vt:i4>
      </vt:variant>
      <vt:variant>
        <vt:i4>5</vt:i4>
      </vt:variant>
      <vt:variant>
        <vt:lpwstr/>
      </vt:variant>
      <vt:variant>
        <vt:lpwstr>Reserve_Viger_annexes_5</vt:lpwstr>
      </vt:variant>
      <vt:variant>
        <vt:i4>4915269</vt:i4>
      </vt:variant>
      <vt:variant>
        <vt:i4>135</vt:i4>
      </vt:variant>
      <vt:variant>
        <vt:i4>0</vt:i4>
      </vt:variant>
      <vt:variant>
        <vt:i4>5</vt:i4>
      </vt:variant>
      <vt:variant>
        <vt:lpwstr/>
      </vt:variant>
      <vt:variant>
        <vt:lpwstr>Reserve_Viger_annexes_4</vt:lpwstr>
      </vt:variant>
      <vt:variant>
        <vt:i4>4915266</vt:i4>
      </vt:variant>
      <vt:variant>
        <vt:i4>132</vt:i4>
      </vt:variant>
      <vt:variant>
        <vt:i4>0</vt:i4>
      </vt:variant>
      <vt:variant>
        <vt:i4>5</vt:i4>
      </vt:variant>
      <vt:variant>
        <vt:lpwstr/>
      </vt:variant>
      <vt:variant>
        <vt:lpwstr>Reserve_Viger_annexes_3</vt:lpwstr>
      </vt:variant>
      <vt:variant>
        <vt:i4>4915267</vt:i4>
      </vt:variant>
      <vt:variant>
        <vt:i4>129</vt:i4>
      </vt:variant>
      <vt:variant>
        <vt:i4>0</vt:i4>
      </vt:variant>
      <vt:variant>
        <vt:i4>5</vt:i4>
      </vt:variant>
      <vt:variant>
        <vt:lpwstr/>
      </vt:variant>
      <vt:variant>
        <vt:lpwstr>Reserve_Viger_annexes_2</vt:lpwstr>
      </vt:variant>
      <vt:variant>
        <vt:i4>4915264</vt:i4>
      </vt:variant>
      <vt:variant>
        <vt:i4>126</vt:i4>
      </vt:variant>
      <vt:variant>
        <vt:i4>0</vt:i4>
      </vt:variant>
      <vt:variant>
        <vt:i4>5</vt:i4>
      </vt:variant>
      <vt:variant>
        <vt:lpwstr/>
      </vt:variant>
      <vt:variant>
        <vt:lpwstr>Reserve_Viger_annexes_1</vt:lpwstr>
      </vt:variant>
      <vt:variant>
        <vt:i4>1310833</vt:i4>
      </vt:variant>
      <vt:variant>
        <vt:i4>123</vt:i4>
      </vt:variant>
      <vt:variant>
        <vt:i4>0</vt:i4>
      </vt:variant>
      <vt:variant>
        <vt:i4>5</vt:i4>
      </vt:variant>
      <vt:variant>
        <vt:lpwstr/>
      </vt:variant>
      <vt:variant>
        <vt:lpwstr>Reserve_Viger_annexes</vt:lpwstr>
      </vt:variant>
      <vt:variant>
        <vt:i4>1048604</vt:i4>
      </vt:variant>
      <vt:variant>
        <vt:i4>120</vt:i4>
      </vt:variant>
      <vt:variant>
        <vt:i4>0</vt:i4>
      </vt:variant>
      <vt:variant>
        <vt:i4>5</vt:i4>
      </vt:variant>
      <vt:variant>
        <vt:lpwstr/>
      </vt:variant>
      <vt:variant>
        <vt:lpwstr>Reserve_Viger_biblio</vt:lpwstr>
      </vt:variant>
      <vt:variant>
        <vt:i4>5505064</vt:i4>
      </vt:variant>
      <vt:variant>
        <vt:i4>117</vt:i4>
      </vt:variant>
      <vt:variant>
        <vt:i4>0</vt:i4>
      </vt:variant>
      <vt:variant>
        <vt:i4>5</vt:i4>
      </vt:variant>
      <vt:variant>
        <vt:lpwstr/>
      </vt:variant>
      <vt:variant>
        <vt:lpwstr>Reserve_Viger_chap_6</vt:lpwstr>
      </vt:variant>
      <vt:variant>
        <vt:i4>6357111</vt:i4>
      </vt:variant>
      <vt:variant>
        <vt:i4>114</vt:i4>
      </vt:variant>
      <vt:variant>
        <vt:i4>0</vt:i4>
      </vt:variant>
      <vt:variant>
        <vt:i4>5</vt:i4>
      </vt:variant>
      <vt:variant>
        <vt:lpwstr/>
      </vt:variant>
      <vt:variant>
        <vt:lpwstr>Reserve_Viger_chap_5_6</vt:lpwstr>
      </vt:variant>
      <vt:variant>
        <vt:i4>6422647</vt:i4>
      </vt:variant>
      <vt:variant>
        <vt:i4>111</vt:i4>
      </vt:variant>
      <vt:variant>
        <vt:i4>0</vt:i4>
      </vt:variant>
      <vt:variant>
        <vt:i4>5</vt:i4>
      </vt:variant>
      <vt:variant>
        <vt:lpwstr/>
      </vt:variant>
      <vt:variant>
        <vt:lpwstr>Reserve_Viger_chap_5_5</vt:lpwstr>
      </vt:variant>
      <vt:variant>
        <vt:i4>6488183</vt:i4>
      </vt:variant>
      <vt:variant>
        <vt:i4>108</vt:i4>
      </vt:variant>
      <vt:variant>
        <vt:i4>0</vt:i4>
      </vt:variant>
      <vt:variant>
        <vt:i4>5</vt:i4>
      </vt:variant>
      <vt:variant>
        <vt:lpwstr/>
      </vt:variant>
      <vt:variant>
        <vt:lpwstr>Reserve_Viger_chap_5_4</vt:lpwstr>
      </vt:variant>
      <vt:variant>
        <vt:i4>6553719</vt:i4>
      </vt:variant>
      <vt:variant>
        <vt:i4>105</vt:i4>
      </vt:variant>
      <vt:variant>
        <vt:i4>0</vt:i4>
      </vt:variant>
      <vt:variant>
        <vt:i4>5</vt:i4>
      </vt:variant>
      <vt:variant>
        <vt:lpwstr/>
      </vt:variant>
      <vt:variant>
        <vt:lpwstr>Reserve_Viger_chap_5_3</vt:lpwstr>
      </vt:variant>
      <vt:variant>
        <vt:i4>6619255</vt:i4>
      </vt:variant>
      <vt:variant>
        <vt:i4>102</vt:i4>
      </vt:variant>
      <vt:variant>
        <vt:i4>0</vt:i4>
      </vt:variant>
      <vt:variant>
        <vt:i4>5</vt:i4>
      </vt:variant>
      <vt:variant>
        <vt:lpwstr/>
      </vt:variant>
      <vt:variant>
        <vt:lpwstr>Reserve_Viger_chap_5_2</vt:lpwstr>
      </vt:variant>
      <vt:variant>
        <vt:i4>6684791</vt:i4>
      </vt:variant>
      <vt:variant>
        <vt:i4>99</vt:i4>
      </vt:variant>
      <vt:variant>
        <vt:i4>0</vt:i4>
      </vt:variant>
      <vt:variant>
        <vt:i4>5</vt:i4>
      </vt:variant>
      <vt:variant>
        <vt:lpwstr/>
      </vt:variant>
      <vt:variant>
        <vt:lpwstr>Reserve_Viger_chap_5_1</vt:lpwstr>
      </vt:variant>
      <vt:variant>
        <vt:i4>5701672</vt:i4>
      </vt:variant>
      <vt:variant>
        <vt:i4>96</vt:i4>
      </vt:variant>
      <vt:variant>
        <vt:i4>0</vt:i4>
      </vt:variant>
      <vt:variant>
        <vt:i4>5</vt:i4>
      </vt:variant>
      <vt:variant>
        <vt:lpwstr/>
      </vt:variant>
      <vt:variant>
        <vt:lpwstr>Reserve_Viger_chap_5</vt:lpwstr>
      </vt:variant>
      <vt:variant>
        <vt:i4>6619255</vt:i4>
      </vt:variant>
      <vt:variant>
        <vt:i4>93</vt:i4>
      </vt:variant>
      <vt:variant>
        <vt:i4>0</vt:i4>
      </vt:variant>
      <vt:variant>
        <vt:i4>5</vt:i4>
      </vt:variant>
      <vt:variant>
        <vt:lpwstr/>
      </vt:variant>
      <vt:variant>
        <vt:lpwstr>Reserve_Viger_chap_4_3</vt:lpwstr>
      </vt:variant>
      <vt:variant>
        <vt:i4>6553719</vt:i4>
      </vt:variant>
      <vt:variant>
        <vt:i4>90</vt:i4>
      </vt:variant>
      <vt:variant>
        <vt:i4>0</vt:i4>
      </vt:variant>
      <vt:variant>
        <vt:i4>5</vt:i4>
      </vt:variant>
      <vt:variant>
        <vt:lpwstr/>
      </vt:variant>
      <vt:variant>
        <vt:lpwstr>Reserve_Viger_chap_4_2</vt:lpwstr>
      </vt:variant>
      <vt:variant>
        <vt:i4>6750327</vt:i4>
      </vt:variant>
      <vt:variant>
        <vt:i4>87</vt:i4>
      </vt:variant>
      <vt:variant>
        <vt:i4>0</vt:i4>
      </vt:variant>
      <vt:variant>
        <vt:i4>5</vt:i4>
      </vt:variant>
      <vt:variant>
        <vt:lpwstr/>
      </vt:variant>
      <vt:variant>
        <vt:lpwstr>Reserve_Viger_chap_4_1</vt:lpwstr>
      </vt:variant>
      <vt:variant>
        <vt:i4>5636136</vt:i4>
      </vt:variant>
      <vt:variant>
        <vt:i4>84</vt:i4>
      </vt:variant>
      <vt:variant>
        <vt:i4>0</vt:i4>
      </vt:variant>
      <vt:variant>
        <vt:i4>5</vt:i4>
      </vt:variant>
      <vt:variant>
        <vt:lpwstr/>
      </vt:variant>
      <vt:variant>
        <vt:lpwstr>Reserve_Viger_chap_4</vt:lpwstr>
      </vt:variant>
      <vt:variant>
        <vt:i4>6619255</vt:i4>
      </vt:variant>
      <vt:variant>
        <vt:i4>81</vt:i4>
      </vt:variant>
      <vt:variant>
        <vt:i4>0</vt:i4>
      </vt:variant>
      <vt:variant>
        <vt:i4>5</vt:i4>
      </vt:variant>
      <vt:variant>
        <vt:lpwstr/>
      </vt:variant>
      <vt:variant>
        <vt:lpwstr>Reserve_Viger_chap_3_4</vt:lpwstr>
      </vt:variant>
      <vt:variant>
        <vt:i4>6422647</vt:i4>
      </vt:variant>
      <vt:variant>
        <vt:i4>78</vt:i4>
      </vt:variant>
      <vt:variant>
        <vt:i4>0</vt:i4>
      </vt:variant>
      <vt:variant>
        <vt:i4>5</vt:i4>
      </vt:variant>
      <vt:variant>
        <vt:lpwstr/>
      </vt:variant>
      <vt:variant>
        <vt:lpwstr>Reserve_Viger_chap_3_3</vt:lpwstr>
      </vt:variant>
      <vt:variant>
        <vt:i4>6488183</vt:i4>
      </vt:variant>
      <vt:variant>
        <vt:i4>75</vt:i4>
      </vt:variant>
      <vt:variant>
        <vt:i4>0</vt:i4>
      </vt:variant>
      <vt:variant>
        <vt:i4>5</vt:i4>
      </vt:variant>
      <vt:variant>
        <vt:lpwstr/>
      </vt:variant>
      <vt:variant>
        <vt:lpwstr>Reserve_Viger_chap_3_2</vt:lpwstr>
      </vt:variant>
      <vt:variant>
        <vt:i4>6291575</vt:i4>
      </vt:variant>
      <vt:variant>
        <vt:i4>72</vt:i4>
      </vt:variant>
      <vt:variant>
        <vt:i4>0</vt:i4>
      </vt:variant>
      <vt:variant>
        <vt:i4>5</vt:i4>
      </vt:variant>
      <vt:variant>
        <vt:lpwstr/>
      </vt:variant>
      <vt:variant>
        <vt:lpwstr>Reserve_Viger_chap_3_1</vt:lpwstr>
      </vt:variant>
      <vt:variant>
        <vt:i4>5308456</vt:i4>
      </vt:variant>
      <vt:variant>
        <vt:i4>69</vt:i4>
      </vt:variant>
      <vt:variant>
        <vt:i4>0</vt:i4>
      </vt:variant>
      <vt:variant>
        <vt:i4>5</vt:i4>
      </vt:variant>
      <vt:variant>
        <vt:lpwstr/>
      </vt:variant>
      <vt:variant>
        <vt:lpwstr>Reserve_Viger_chap_3</vt:lpwstr>
      </vt:variant>
      <vt:variant>
        <vt:i4>6553719</vt:i4>
      </vt:variant>
      <vt:variant>
        <vt:i4>66</vt:i4>
      </vt:variant>
      <vt:variant>
        <vt:i4>0</vt:i4>
      </vt:variant>
      <vt:variant>
        <vt:i4>5</vt:i4>
      </vt:variant>
      <vt:variant>
        <vt:lpwstr/>
      </vt:variant>
      <vt:variant>
        <vt:lpwstr>Reserve_Viger_chap_2_4</vt:lpwstr>
      </vt:variant>
      <vt:variant>
        <vt:i4>6488183</vt:i4>
      </vt:variant>
      <vt:variant>
        <vt:i4>63</vt:i4>
      </vt:variant>
      <vt:variant>
        <vt:i4>0</vt:i4>
      </vt:variant>
      <vt:variant>
        <vt:i4>5</vt:i4>
      </vt:variant>
      <vt:variant>
        <vt:lpwstr/>
      </vt:variant>
      <vt:variant>
        <vt:lpwstr>Reserve_Viger_chap_2_3</vt:lpwstr>
      </vt:variant>
      <vt:variant>
        <vt:i4>6422647</vt:i4>
      </vt:variant>
      <vt:variant>
        <vt:i4>60</vt:i4>
      </vt:variant>
      <vt:variant>
        <vt:i4>0</vt:i4>
      </vt:variant>
      <vt:variant>
        <vt:i4>5</vt:i4>
      </vt:variant>
      <vt:variant>
        <vt:lpwstr/>
      </vt:variant>
      <vt:variant>
        <vt:lpwstr>Reserve_Viger_chap_2_2</vt:lpwstr>
      </vt:variant>
      <vt:variant>
        <vt:i4>6357111</vt:i4>
      </vt:variant>
      <vt:variant>
        <vt:i4>57</vt:i4>
      </vt:variant>
      <vt:variant>
        <vt:i4>0</vt:i4>
      </vt:variant>
      <vt:variant>
        <vt:i4>5</vt:i4>
      </vt:variant>
      <vt:variant>
        <vt:lpwstr/>
      </vt:variant>
      <vt:variant>
        <vt:lpwstr>Reserve_Viger_chap_2_1</vt:lpwstr>
      </vt:variant>
      <vt:variant>
        <vt:i4>5242920</vt:i4>
      </vt:variant>
      <vt:variant>
        <vt:i4>54</vt:i4>
      </vt:variant>
      <vt:variant>
        <vt:i4>0</vt:i4>
      </vt:variant>
      <vt:variant>
        <vt:i4>5</vt:i4>
      </vt:variant>
      <vt:variant>
        <vt:lpwstr/>
      </vt:variant>
      <vt:variant>
        <vt:lpwstr>Reserve_Viger_chap_2</vt:lpwstr>
      </vt:variant>
      <vt:variant>
        <vt:i4>6684791</vt:i4>
      </vt:variant>
      <vt:variant>
        <vt:i4>51</vt:i4>
      </vt:variant>
      <vt:variant>
        <vt:i4>0</vt:i4>
      </vt:variant>
      <vt:variant>
        <vt:i4>5</vt:i4>
      </vt:variant>
      <vt:variant>
        <vt:lpwstr/>
      </vt:variant>
      <vt:variant>
        <vt:lpwstr>Reserve_Viger_chap_1_5</vt:lpwstr>
      </vt:variant>
      <vt:variant>
        <vt:i4>6750327</vt:i4>
      </vt:variant>
      <vt:variant>
        <vt:i4>48</vt:i4>
      </vt:variant>
      <vt:variant>
        <vt:i4>0</vt:i4>
      </vt:variant>
      <vt:variant>
        <vt:i4>5</vt:i4>
      </vt:variant>
      <vt:variant>
        <vt:lpwstr/>
      </vt:variant>
      <vt:variant>
        <vt:lpwstr>Reserve_Viger_chap_1_4</vt:lpwstr>
      </vt:variant>
      <vt:variant>
        <vt:i4>6291575</vt:i4>
      </vt:variant>
      <vt:variant>
        <vt:i4>45</vt:i4>
      </vt:variant>
      <vt:variant>
        <vt:i4>0</vt:i4>
      </vt:variant>
      <vt:variant>
        <vt:i4>5</vt:i4>
      </vt:variant>
      <vt:variant>
        <vt:lpwstr/>
      </vt:variant>
      <vt:variant>
        <vt:lpwstr>Reserve_Viger_chap_1_3</vt:lpwstr>
      </vt:variant>
      <vt:variant>
        <vt:i4>6357111</vt:i4>
      </vt:variant>
      <vt:variant>
        <vt:i4>42</vt:i4>
      </vt:variant>
      <vt:variant>
        <vt:i4>0</vt:i4>
      </vt:variant>
      <vt:variant>
        <vt:i4>5</vt:i4>
      </vt:variant>
      <vt:variant>
        <vt:lpwstr/>
      </vt:variant>
      <vt:variant>
        <vt:lpwstr>Reserve_Viger_chap_1_2</vt:lpwstr>
      </vt:variant>
      <vt:variant>
        <vt:i4>6422647</vt:i4>
      </vt:variant>
      <vt:variant>
        <vt:i4>39</vt:i4>
      </vt:variant>
      <vt:variant>
        <vt:i4>0</vt:i4>
      </vt:variant>
      <vt:variant>
        <vt:i4>5</vt:i4>
      </vt:variant>
      <vt:variant>
        <vt:lpwstr/>
      </vt:variant>
      <vt:variant>
        <vt:lpwstr>Reserve_Viger_chap_1_1</vt:lpwstr>
      </vt:variant>
      <vt:variant>
        <vt:i4>5439528</vt:i4>
      </vt:variant>
      <vt:variant>
        <vt:i4>36</vt:i4>
      </vt:variant>
      <vt:variant>
        <vt:i4>0</vt:i4>
      </vt:variant>
      <vt:variant>
        <vt:i4>5</vt:i4>
      </vt:variant>
      <vt:variant>
        <vt:lpwstr/>
      </vt:variant>
      <vt:variant>
        <vt:lpwstr>Reserve_Viger_chap_1</vt:lpwstr>
      </vt:variant>
      <vt:variant>
        <vt:i4>7143425</vt:i4>
      </vt:variant>
      <vt:variant>
        <vt:i4>33</vt:i4>
      </vt:variant>
      <vt:variant>
        <vt:i4>0</vt:i4>
      </vt:variant>
      <vt:variant>
        <vt:i4>5</vt:i4>
      </vt:variant>
      <vt:variant>
        <vt:lpwstr/>
      </vt:variant>
      <vt:variant>
        <vt:lpwstr>Reserve_Viger_remerciements</vt:lpwstr>
      </vt:variant>
      <vt:variant>
        <vt:i4>8126582</vt:i4>
      </vt:variant>
      <vt:variant>
        <vt:i4>30</vt:i4>
      </vt:variant>
      <vt:variant>
        <vt:i4>0</vt:i4>
      </vt:variant>
      <vt:variant>
        <vt:i4>5</vt:i4>
      </vt:variant>
      <vt:variant>
        <vt:lpwstr/>
      </vt:variant>
      <vt:variant>
        <vt:lpwstr>Reserve_Viger_abreviations</vt:lpwstr>
      </vt:variant>
      <vt:variant>
        <vt:i4>4259855</vt:i4>
      </vt:variant>
      <vt:variant>
        <vt:i4>27</vt:i4>
      </vt:variant>
      <vt:variant>
        <vt:i4>0</vt:i4>
      </vt:variant>
      <vt:variant>
        <vt:i4>5</vt:i4>
      </vt:variant>
      <vt:variant>
        <vt:lpwstr/>
      </vt:variant>
      <vt:variant>
        <vt:lpwstr>Reserve_Viger_liste_figures</vt:lpwstr>
      </vt:variant>
      <vt:variant>
        <vt:i4>2883593</vt:i4>
      </vt:variant>
      <vt:variant>
        <vt:i4>24</vt:i4>
      </vt:variant>
      <vt:variant>
        <vt:i4>0</vt:i4>
      </vt:variant>
      <vt:variant>
        <vt:i4>5</vt:i4>
      </vt:variant>
      <vt:variant>
        <vt:lpwstr/>
      </vt:variant>
      <vt:variant>
        <vt:lpwstr>Reserve_Viger_liste_tableaux</vt:lpwstr>
      </vt:variant>
      <vt:variant>
        <vt:i4>7602296</vt:i4>
      </vt:variant>
      <vt:variant>
        <vt:i4>21</vt:i4>
      </vt:variant>
      <vt:variant>
        <vt:i4>0</vt:i4>
      </vt:variant>
      <vt:variant>
        <vt:i4>5</vt:i4>
      </vt:variant>
      <vt:variant>
        <vt:lpwstr/>
      </vt:variant>
      <vt:variant>
        <vt:lpwstr>Reserve_Viger_sommaire</vt:lpwstr>
      </vt:variant>
      <vt:variant>
        <vt:i4>6553625</vt:i4>
      </vt:variant>
      <vt:variant>
        <vt:i4>18</vt:i4>
      </vt:variant>
      <vt:variant>
        <vt:i4>0</vt:i4>
      </vt:variant>
      <vt:variant>
        <vt:i4>5</vt:i4>
      </vt:variant>
      <vt:variant>
        <vt:lpwstr/>
      </vt:variant>
      <vt:variant>
        <vt:lpwstr>tdm</vt:lpwstr>
      </vt:variant>
      <vt:variant>
        <vt:i4>7340085</vt:i4>
      </vt:variant>
      <vt:variant>
        <vt:i4>15</vt:i4>
      </vt:variant>
      <vt:variant>
        <vt:i4>0</vt:i4>
      </vt:variant>
      <vt:variant>
        <vt:i4>5</vt:i4>
      </vt:variant>
      <vt:variant>
        <vt:lpwstr>mailto:laurencejohnson@ethnoscop.ca</vt:lpwstr>
      </vt:variant>
      <vt:variant>
        <vt:lpwstr/>
      </vt:variant>
      <vt:variant>
        <vt:i4>2097274</vt:i4>
      </vt:variant>
      <vt:variant>
        <vt:i4>12</vt:i4>
      </vt:variant>
      <vt:variant>
        <vt:i4>0</vt:i4>
      </vt:variant>
      <vt:variant>
        <vt:i4>5</vt:i4>
      </vt:variant>
      <vt:variant>
        <vt:lpwstr>http://jmt-sociologue.uqac.ca/</vt:lpwstr>
      </vt:variant>
      <vt:variant>
        <vt:lpwstr/>
      </vt:variant>
      <vt:variant>
        <vt:i4>4063245</vt:i4>
      </vt:variant>
      <vt:variant>
        <vt:i4>9</vt:i4>
      </vt:variant>
      <vt:variant>
        <vt:i4>0</vt:i4>
      </vt:variant>
      <vt:variant>
        <vt:i4>5</vt:i4>
      </vt:variant>
      <vt:variant>
        <vt:lpwstr>mailto:classiques.sc.soc@gmail.com</vt:lpwstr>
      </vt:variant>
      <vt:variant>
        <vt:lpwstr/>
      </vt:variant>
      <vt:variant>
        <vt:i4>5636164</vt:i4>
      </vt:variant>
      <vt:variant>
        <vt:i4>6</vt:i4>
      </vt:variant>
      <vt:variant>
        <vt:i4>0</vt:i4>
      </vt:variant>
      <vt:variant>
        <vt:i4>5</vt:i4>
      </vt:variant>
      <vt:variant>
        <vt:lpwstr>http://bibliotheque.uqac.ca/</vt:lpwstr>
      </vt:variant>
      <vt:variant>
        <vt:lpwstr/>
      </vt:variant>
      <vt:variant>
        <vt:i4>4063266</vt:i4>
      </vt:variant>
      <vt:variant>
        <vt:i4>3</vt:i4>
      </vt:variant>
      <vt:variant>
        <vt:i4>0</vt:i4>
      </vt:variant>
      <vt:variant>
        <vt:i4>5</vt:i4>
      </vt:variant>
      <vt:variant>
        <vt:lpwstr>http://classiques.uqac.ca/</vt:lpwstr>
      </vt:variant>
      <vt:variant>
        <vt:lpwstr/>
      </vt:variant>
      <vt:variant>
        <vt:i4>4063266</vt:i4>
      </vt:variant>
      <vt:variant>
        <vt:i4>0</vt:i4>
      </vt:variant>
      <vt:variant>
        <vt:i4>0</vt:i4>
      </vt:variant>
      <vt:variant>
        <vt:i4>5</vt:i4>
      </vt:variant>
      <vt:variant>
        <vt:lpwstr>http://classiques.uqac.ca/</vt:lpwstr>
      </vt:variant>
      <vt:variant>
        <vt:lpwstr/>
      </vt:variant>
      <vt:variant>
        <vt:i4>2228293</vt:i4>
      </vt:variant>
      <vt:variant>
        <vt:i4>2450</vt:i4>
      </vt:variant>
      <vt:variant>
        <vt:i4>1025</vt:i4>
      </vt:variant>
      <vt:variant>
        <vt:i4>1</vt:i4>
      </vt:variant>
      <vt:variant>
        <vt:lpwstr>css_logo_gris</vt:lpwstr>
      </vt:variant>
      <vt:variant>
        <vt:lpwstr/>
      </vt:variant>
      <vt:variant>
        <vt:i4>5111880</vt:i4>
      </vt:variant>
      <vt:variant>
        <vt:i4>2739</vt:i4>
      </vt:variant>
      <vt:variant>
        <vt:i4>1026</vt:i4>
      </vt:variant>
      <vt:variant>
        <vt:i4>1</vt:i4>
      </vt:variant>
      <vt:variant>
        <vt:lpwstr>UQAC_logo_2018</vt:lpwstr>
      </vt:variant>
      <vt:variant>
        <vt:lpwstr/>
      </vt:variant>
      <vt:variant>
        <vt:i4>4194334</vt:i4>
      </vt:variant>
      <vt:variant>
        <vt:i4>5056</vt:i4>
      </vt:variant>
      <vt:variant>
        <vt:i4>1027</vt:i4>
      </vt:variant>
      <vt:variant>
        <vt:i4>1</vt:i4>
      </vt:variant>
      <vt:variant>
        <vt:lpwstr>Boite_aux_lettres_clair</vt:lpwstr>
      </vt:variant>
      <vt:variant>
        <vt:lpwstr/>
      </vt:variant>
      <vt:variant>
        <vt:i4>1703963</vt:i4>
      </vt:variant>
      <vt:variant>
        <vt:i4>5534</vt:i4>
      </vt:variant>
      <vt:variant>
        <vt:i4>1028</vt:i4>
      </vt:variant>
      <vt:variant>
        <vt:i4>1</vt:i4>
      </vt:variant>
      <vt:variant>
        <vt:lpwstr>fait_sur_mac</vt:lpwstr>
      </vt:variant>
      <vt:variant>
        <vt:lpwstr/>
      </vt:variant>
      <vt:variant>
        <vt:i4>6357064</vt:i4>
      </vt:variant>
      <vt:variant>
        <vt:i4>5676</vt:i4>
      </vt:variant>
      <vt:variant>
        <vt:i4>1029</vt:i4>
      </vt:variant>
      <vt:variant>
        <vt:i4>1</vt:i4>
      </vt:variant>
      <vt:variant>
        <vt:lpwstr>La_Reserve_malecite_de_Viger_L25</vt:lpwstr>
      </vt:variant>
      <vt:variant>
        <vt:lpwstr/>
      </vt:variant>
      <vt:variant>
        <vt:i4>4653057</vt:i4>
      </vt:variant>
      <vt:variant>
        <vt:i4>31453</vt:i4>
      </vt:variant>
      <vt:variant>
        <vt:i4>1030</vt:i4>
      </vt:variant>
      <vt:variant>
        <vt:i4>1</vt:i4>
      </vt:variant>
      <vt:variant>
        <vt:lpwstr>fig_02_st_low</vt:lpwstr>
      </vt:variant>
      <vt:variant>
        <vt:lpwstr/>
      </vt:variant>
      <vt:variant>
        <vt:i4>1966081</vt:i4>
      </vt:variant>
      <vt:variant>
        <vt:i4>93871</vt:i4>
      </vt:variant>
      <vt:variant>
        <vt:i4>1031</vt:i4>
      </vt:variant>
      <vt:variant>
        <vt:i4>1</vt:i4>
      </vt:variant>
      <vt:variant>
        <vt:lpwstr>fig_03_low</vt:lpwstr>
      </vt:variant>
      <vt:variant>
        <vt:lpwstr/>
      </vt:variant>
      <vt:variant>
        <vt:i4>4390913</vt:i4>
      </vt:variant>
      <vt:variant>
        <vt:i4>114194</vt:i4>
      </vt:variant>
      <vt:variant>
        <vt:i4>1034</vt:i4>
      </vt:variant>
      <vt:variant>
        <vt:i4>1</vt:i4>
      </vt:variant>
      <vt:variant>
        <vt:lpwstr>fig_06_st_low</vt:lpwstr>
      </vt:variant>
      <vt:variant>
        <vt:lpwstr/>
      </vt:variant>
      <vt:variant>
        <vt:i4>4325377</vt:i4>
      </vt:variant>
      <vt:variant>
        <vt:i4>194121</vt:i4>
      </vt:variant>
      <vt:variant>
        <vt:i4>1035</vt:i4>
      </vt:variant>
      <vt:variant>
        <vt:i4>1</vt:i4>
      </vt:variant>
      <vt:variant>
        <vt:lpwstr>fig_07_st_low</vt:lpwstr>
      </vt:variant>
      <vt:variant>
        <vt:lpwstr/>
      </vt:variant>
      <vt:variant>
        <vt:i4>655429</vt:i4>
      </vt:variant>
      <vt:variant>
        <vt:i4>229328</vt:i4>
      </vt:variant>
      <vt:variant>
        <vt:i4>1036</vt:i4>
      </vt:variant>
      <vt:variant>
        <vt:i4>1</vt:i4>
      </vt:variant>
      <vt:variant>
        <vt:lpwstr>fig_09_50_low</vt:lpwstr>
      </vt:variant>
      <vt:variant>
        <vt:lpwstr/>
      </vt:variant>
      <vt:variant>
        <vt:i4>65566</vt:i4>
      </vt:variant>
      <vt:variant>
        <vt:i4>240814</vt:i4>
      </vt:variant>
      <vt:variant>
        <vt:i4>1037</vt:i4>
      </vt:variant>
      <vt:variant>
        <vt:i4>1</vt:i4>
      </vt:variant>
      <vt:variant>
        <vt:lpwstr>fig_10_st_50_low</vt:lpwstr>
      </vt:variant>
      <vt:variant>
        <vt:lpwstr/>
      </vt:variant>
      <vt:variant>
        <vt:i4>4456448</vt:i4>
      </vt:variant>
      <vt:variant>
        <vt:i4>288631</vt:i4>
      </vt:variant>
      <vt:variant>
        <vt:i4>1038</vt:i4>
      </vt:variant>
      <vt:variant>
        <vt:i4>1</vt:i4>
      </vt:variant>
      <vt:variant>
        <vt:lpwstr>fig_11_st_low</vt:lpwstr>
      </vt:variant>
      <vt:variant>
        <vt:lpwstr/>
      </vt:variant>
      <vt:variant>
        <vt:i4>4653056</vt:i4>
      </vt:variant>
      <vt:variant>
        <vt:i4>296074</vt:i4>
      </vt:variant>
      <vt:variant>
        <vt:i4>1039</vt:i4>
      </vt:variant>
      <vt:variant>
        <vt:i4>1</vt:i4>
      </vt:variant>
      <vt:variant>
        <vt:lpwstr>fig_12_st_low</vt:lpwstr>
      </vt:variant>
      <vt:variant>
        <vt:lpwstr/>
      </vt:variant>
      <vt:variant>
        <vt:i4>4587520</vt:i4>
      </vt:variant>
      <vt:variant>
        <vt:i4>316363</vt:i4>
      </vt:variant>
      <vt:variant>
        <vt:i4>1040</vt:i4>
      </vt:variant>
      <vt:variant>
        <vt:i4>1</vt:i4>
      </vt:variant>
      <vt:variant>
        <vt:lpwstr>fig_13_st_low</vt:lpwstr>
      </vt:variant>
      <vt:variant>
        <vt:lpwstr/>
      </vt:variant>
      <vt:variant>
        <vt:i4>5832712</vt:i4>
      </vt:variant>
      <vt:variant>
        <vt:i4>424757</vt:i4>
      </vt:variant>
      <vt:variant>
        <vt:i4>1041</vt:i4>
      </vt:variant>
      <vt:variant>
        <vt:i4>1</vt:i4>
      </vt:variant>
      <vt:variant>
        <vt:lpwstr>fig_annexe_1b_st_low</vt:lpwstr>
      </vt:variant>
      <vt:variant>
        <vt:lpwstr/>
      </vt:variant>
      <vt:variant>
        <vt:i4>917528</vt:i4>
      </vt:variant>
      <vt:variant>
        <vt:i4>425032</vt:i4>
      </vt:variant>
      <vt:variant>
        <vt:i4>1042</vt:i4>
      </vt:variant>
      <vt:variant>
        <vt:i4>1</vt:i4>
      </vt:variant>
      <vt:variant>
        <vt:lpwstr>annexe_2_fig_0_xiii_66_low</vt:lpwstr>
      </vt:variant>
      <vt:variant>
        <vt:lpwstr/>
      </vt:variant>
      <vt:variant>
        <vt:i4>2424837</vt:i4>
      </vt:variant>
      <vt:variant>
        <vt:i4>425042</vt:i4>
      </vt:variant>
      <vt:variant>
        <vt:i4>1043</vt:i4>
      </vt:variant>
      <vt:variant>
        <vt:i4>1</vt:i4>
      </vt:variant>
      <vt:variant>
        <vt:lpwstr>annexe_2_fig_p_xiv_66_low</vt:lpwstr>
      </vt:variant>
      <vt:variant>
        <vt:lpwstr/>
      </vt:variant>
      <vt:variant>
        <vt:i4>2556014</vt:i4>
      </vt:variant>
      <vt:variant>
        <vt:i4>425051</vt:i4>
      </vt:variant>
      <vt:variant>
        <vt:i4>1044</vt:i4>
      </vt:variant>
      <vt:variant>
        <vt:i4>1</vt:i4>
      </vt:variant>
      <vt:variant>
        <vt:lpwstr>annexe_2_fig_p_xv_66_low</vt:lpwstr>
      </vt:variant>
      <vt:variant>
        <vt:lpwstr/>
      </vt:variant>
      <vt:variant>
        <vt:i4>3801114</vt:i4>
      </vt:variant>
      <vt:variant>
        <vt:i4>425061</vt:i4>
      </vt:variant>
      <vt:variant>
        <vt:i4>1045</vt:i4>
      </vt:variant>
      <vt:variant>
        <vt:i4>1</vt:i4>
      </vt:variant>
      <vt:variant>
        <vt:lpwstr>annexe_2_fig_p_xvi_66_low</vt:lpwstr>
      </vt:variant>
      <vt:variant>
        <vt:lpwstr/>
      </vt:variant>
      <vt:variant>
        <vt:i4>5374067</vt:i4>
      </vt:variant>
      <vt:variant>
        <vt:i4>425395</vt:i4>
      </vt:variant>
      <vt:variant>
        <vt:i4>1046</vt:i4>
      </vt:variant>
      <vt:variant>
        <vt:i4>1</vt:i4>
      </vt:variant>
      <vt:variant>
        <vt:lpwstr>annexe_3_fig_p_xviii_66_low</vt:lpwstr>
      </vt:variant>
      <vt:variant>
        <vt:lpwstr/>
      </vt:variant>
      <vt:variant>
        <vt:i4>6750232</vt:i4>
      </vt:variant>
      <vt:variant>
        <vt:i4>443611</vt:i4>
      </vt:variant>
      <vt:variant>
        <vt:i4>1047</vt:i4>
      </vt:variant>
      <vt:variant>
        <vt:i4>1</vt:i4>
      </vt:variant>
      <vt:variant>
        <vt:lpwstr>Fig_p_xxxvi</vt:lpwstr>
      </vt:variant>
      <vt:variant>
        <vt:lpwstr/>
      </vt:variant>
      <vt:variant>
        <vt:i4>524394</vt:i4>
      </vt:variant>
      <vt:variant>
        <vt:i4>443672</vt:i4>
      </vt:variant>
      <vt:variant>
        <vt:i4>1048</vt:i4>
      </vt:variant>
      <vt:variant>
        <vt:i4>1</vt:i4>
      </vt:variant>
      <vt:variant>
        <vt:lpwstr>Fig_p_xxxvii_66_low</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 réserve malécite de Viger, un projet-pilote du programme de civilisation du gouvernement canadien.</dc:title>
  <dc:subject>Mémoire de maîtrise en anthropologie, 1995</dc:subject>
  <dc:creator>Laurence Johnson, ethnohistorienne, 1995</dc:creator>
  <cp:keywords>classiques.sc.soc@gmail.com</cp:keywords>
  <dc:description>http://classiques.uqac.ca/</dc:description>
  <cp:lastModifiedBy>Microsoft Office User</cp:lastModifiedBy>
  <cp:revision>2</cp:revision>
  <cp:lastPrinted>2001-08-26T19:33:00Z</cp:lastPrinted>
  <dcterms:created xsi:type="dcterms:W3CDTF">2020-09-19T13:37:00Z</dcterms:created>
  <dcterms:modified xsi:type="dcterms:W3CDTF">2020-09-19T13:37:00Z</dcterms:modified>
  <cp:category>jean-marie tremblay, sociologue, fondateur, 1993.</cp:category>
</cp:coreProperties>
</file>