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Ind w:w="-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800"/>
      </w:tblGrid>
      <w:tr w:rsidR="0027485D">
        <w:tblPrEx>
          <w:tblCellMar>
            <w:top w:w="0" w:type="dxa"/>
            <w:bottom w:w="0" w:type="dxa"/>
          </w:tblCellMar>
        </w:tblPrEx>
        <w:tc>
          <w:tcPr>
            <w:tcW w:w="9160" w:type="dxa"/>
            <w:shd w:val="clear" w:color="auto" w:fill="F2EED5"/>
          </w:tcPr>
          <w:p w:rsidR="0027485D" w:rsidRDefault="0027485D">
            <w:pPr>
              <w:ind w:firstLine="0"/>
              <w:jc w:val="center"/>
              <w:rPr>
                <w:sz w:val="20"/>
                <w:lang w:bidi="ar-SA"/>
              </w:rPr>
            </w:pPr>
            <w:bookmarkStart w:id="0" w:name="_GoBack"/>
            <w:bookmarkEnd w:id="0"/>
          </w:p>
          <w:p w:rsidR="0027485D" w:rsidRDefault="0027485D">
            <w:pPr>
              <w:ind w:firstLine="0"/>
              <w:jc w:val="center"/>
              <w:rPr>
                <w:color w:val="FF0000"/>
                <w:sz w:val="20"/>
                <w:lang w:bidi="ar-SA"/>
              </w:rPr>
            </w:pPr>
          </w:p>
          <w:p w:rsidR="0027485D" w:rsidRDefault="0027485D">
            <w:pPr>
              <w:ind w:firstLine="0"/>
              <w:jc w:val="center"/>
              <w:rPr>
                <w:color w:val="FF0000"/>
                <w:sz w:val="20"/>
                <w:lang w:bidi="ar-SA"/>
              </w:rPr>
            </w:pPr>
          </w:p>
          <w:p w:rsidR="0027485D" w:rsidRDefault="0027485D">
            <w:pPr>
              <w:ind w:firstLine="0"/>
              <w:jc w:val="center"/>
              <w:rPr>
                <w:b/>
                <w:sz w:val="20"/>
                <w:lang w:bidi="ar-SA"/>
              </w:rPr>
            </w:pPr>
          </w:p>
          <w:p w:rsidR="0027485D" w:rsidRDefault="0027485D">
            <w:pPr>
              <w:ind w:firstLine="0"/>
              <w:jc w:val="center"/>
              <w:rPr>
                <w:b/>
                <w:sz w:val="20"/>
                <w:lang w:bidi="ar-SA"/>
              </w:rPr>
            </w:pPr>
          </w:p>
          <w:p w:rsidR="0027485D" w:rsidRDefault="0027485D">
            <w:pPr>
              <w:ind w:firstLine="0"/>
              <w:jc w:val="center"/>
              <w:rPr>
                <w:sz w:val="20"/>
                <w:lang w:bidi="ar-SA"/>
              </w:rPr>
            </w:pPr>
          </w:p>
          <w:p w:rsidR="0027485D" w:rsidRPr="00E67BA2" w:rsidRDefault="0027485D" w:rsidP="0027485D">
            <w:pPr>
              <w:ind w:firstLine="0"/>
              <w:jc w:val="center"/>
              <w:rPr>
                <w:sz w:val="48"/>
                <w:lang w:bidi="ar-SA"/>
              </w:rPr>
            </w:pPr>
            <w:r w:rsidRPr="00E67BA2">
              <w:rPr>
                <w:sz w:val="48"/>
                <w:lang w:bidi="ar-SA"/>
              </w:rPr>
              <w:t>Pierre PAQUETTE</w:t>
            </w:r>
          </w:p>
          <w:p w:rsidR="0027485D" w:rsidRPr="00E67BA2" w:rsidRDefault="0027485D" w:rsidP="0027485D">
            <w:pPr>
              <w:ind w:firstLine="0"/>
              <w:jc w:val="center"/>
              <w:rPr>
                <w:b/>
                <w:sz w:val="20"/>
                <w:lang w:bidi="ar-SA"/>
              </w:rPr>
            </w:pPr>
            <w:r w:rsidRPr="00E67BA2">
              <w:rPr>
                <w:b/>
                <w:sz w:val="20"/>
                <w:lang w:bidi="ar-SA"/>
              </w:rPr>
              <w:t>Secrétaire général de la C.S.N.</w:t>
            </w:r>
          </w:p>
          <w:p w:rsidR="0027485D" w:rsidRDefault="0027485D" w:rsidP="0027485D">
            <w:pPr>
              <w:pStyle w:val="Titlest1"/>
              <w:rPr>
                <w:i w:val="0"/>
                <w:sz w:val="48"/>
                <w:lang w:bidi="ar-SA"/>
              </w:rPr>
            </w:pPr>
          </w:p>
          <w:p w:rsidR="0027485D" w:rsidRDefault="0027485D" w:rsidP="0027485D">
            <w:pPr>
              <w:pStyle w:val="Titlest1"/>
              <w:rPr>
                <w:i w:val="0"/>
                <w:sz w:val="48"/>
                <w:lang w:bidi="ar-SA"/>
              </w:rPr>
            </w:pPr>
            <w:r>
              <w:rPr>
                <w:i w:val="0"/>
                <w:sz w:val="48"/>
                <w:lang w:bidi="ar-SA"/>
              </w:rPr>
              <w:t>(1992)</w:t>
            </w:r>
          </w:p>
          <w:p w:rsidR="0027485D" w:rsidRPr="00E67BA2" w:rsidRDefault="0027485D" w:rsidP="0027485D">
            <w:pPr>
              <w:pStyle w:val="Titlest1"/>
              <w:rPr>
                <w:i w:val="0"/>
                <w:sz w:val="48"/>
                <w:lang w:bidi="ar-SA"/>
              </w:rPr>
            </w:pPr>
          </w:p>
          <w:p w:rsidR="0027485D" w:rsidRDefault="0027485D" w:rsidP="0027485D">
            <w:pPr>
              <w:pStyle w:val="Titlest20"/>
              <w:rPr>
                <w:sz w:val="48"/>
                <w:lang w:bidi="ar-SA"/>
              </w:rPr>
            </w:pPr>
          </w:p>
          <w:p w:rsidR="0027485D" w:rsidRPr="00E67BA2" w:rsidRDefault="0027485D" w:rsidP="0027485D">
            <w:pPr>
              <w:pStyle w:val="Titlestc"/>
              <w:rPr>
                <w:sz w:val="72"/>
                <w:lang w:bidi="ar-SA"/>
              </w:rPr>
            </w:pPr>
            <w:r w:rsidRPr="00E67BA2">
              <w:rPr>
                <w:sz w:val="72"/>
                <w:lang w:bidi="ar-SA"/>
              </w:rPr>
              <w:t>“Participation syndicale</w:t>
            </w:r>
            <w:r w:rsidRPr="00E67BA2">
              <w:rPr>
                <w:sz w:val="72"/>
                <w:lang w:bidi="ar-SA"/>
              </w:rPr>
              <w:br/>
              <w:t>et changement social.”</w:t>
            </w:r>
          </w:p>
          <w:p w:rsidR="0027485D" w:rsidRDefault="0027485D">
            <w:pPr>
              <w:widowControl w:val="0"/>
              <w:ind w:firstLine="0"/>
              <w:jc w:val="center"/>
              <w:rPr>
                <w:lang w:bidi="ar-SA"/>
              </w:rPr>
            </w:pPr>
          </w:p>
          <w:p w:rsidR="0027485D" w:rsidRDefault="0027485D" w:rsidP="0027485D">
            <w:pPr>
              <w:ind w:firstLine="0"/>
              <w:jc w:val="center"/>
              <w:rPr>
                <w:color w:val="FF0000"/>
                <w:sz w:val="36"/>
                <w:lang w:bidi="ar-SA"/>
              </w:rPr>
            </w:pPr>
          </w:p>
          <w:p w:rsidR="0027485D" w:rsidRDefault="0027485D" w:rsidP="0027485D">
            <w:pPr>
              <w:widowControl w:val="0"/>
              <w:ind w:firstLine="0"/>
              <w:jc w:val="center"/>
              <w:rPr>
                <w:lang w:bidi="ar-SA"/>
              </w:rPr>
            </w:pPr>
          </w:p>
          <w:p w:rsidR="0027485D" w:rsidRDefault="0027485D" w:rsidP="0027485D">
            <w:pPr>
              <w:widowControl w:val="0"/>
              <w:ind w:firstLine="0"/>
              <w:jc w:val="center"/>
              <w:rPr>
                <w:lang w:bidi="ar-SA"/>
              </w:rPr>
            </w:pPr>
          </w:p>
          <w:p w:rsidR="0027485D" w:rsidRDefault="0027485D" w:rsidP="0027485D">
            <w:pPr>
              <w:widowControl w:val="0"/>
              <w:ind w:firstLine="0"/>
              <w:jc w:val="center"/>
              <w:rPr>
                <w:sz w:val="20"/>
                <w:lang w:bidi="ar-SA"/>
              </w:rPr>
            </w:pPr>
          </w:p>
          <w:p w:rsidR="0027485D" w:rsidRPr="00384B20" w:rsidRDefault="0027485D" w:rsidP="0027485D">
            <w:pPr>
              <w:widowControl w:val="0"/>
              <w:ind w:firstLine="0"/>
              <w:jc w:val="center"/>
              <w:rPr>
                <w:sz w:val="20"/>
                <w:lang w:bidi="ar-SA"/>
              </w:rPr>
            </w:pPr>
          </w:p>
          <w:p w:rsidR="0027485D" w:rsidRPr="00384B20" w:rsidRDefault="0027485D" w:rsidP="0027485D">
            <w:pPr>
              <w:ind w:firstLine="0"/>
              <w:jc w:val="center"/>
              <w:rPr>
                <w:sz w:val="20"/>
                <w:lang w:bidi="ar-SA"/>
              </w:rPr>
            </w:pPr>
            <w:r w:rsidRPr="00083144">
              <w:rPr>
                <w:b/>
                <w:lang w:bidi="ar-SA"/>
              </w:rPr>
              <w:t>LES CLASSIQUES DES SCIENCES SOCIALES</w:t>
            </w:r>
            <w:r>
              <w:rPr>
                <w:lang w:bidi="ar-SA"/>
              </w:rPr>
              <w:br/>
              <w:t>CHICOUTIMI, QUÉBEC</w:t>
            </w:r>
            <w:r>
              <w:rPr>
                <w:lang w:bidi="ar-SA"/>
              </w:rPr>
              <w:br/>
            </w:r>
            <w:hyperlink r:id="rId7" w:history="1">
              <w:r w:rsidRPr="00302466">
                <w:rPr>
                  <w:rStyle w:val="Lienhypertexte"/>
                  <w:lang w:bidi="ar-SA"/>
                </w:rPr>
                <w:t>http://classiques.uqac.ca/</w:t>
              </w:r>
            </w:hyperlink>
          </w:p>
          <w:p w:rsidR="0027485D" w:rsidRPr="00E07116" w:rsidRDefault="0027485D" w:rsidP="0027485D">
            <w:pPr>
              <w:widowControl w:val="0"/>
              <w:ind w:firstLine="0"/>
              <w:jc w:val="both"/>
              <w:rPr>
                <w:lang w:bidi="ar-SA"/>
              </w:rPr>
            </w:pPr>
          </w:p>
          <w:p w:rsidR="0027485D" w:rsidRPr="00E07116" w:rsidRDefault="0027485D" w:rsidP="0027485D">
            <w:pPr>
              <w:widowControl w:val="0"/>
              <w:ind w:firstLine="0"/>
              <w:jc w:val="both"/>
              <w:rPr>
                <w:lang w:bidi="ar-SA"/>
              </w:rPr>
            </w:pPr>
          </w:p>
          <w:p w:rsidR="0027485D" w:rsidRDefault="0027485D" w:rsidP="0027485D">
            <w:pPr>
              <w:widowControl w:val="0"/>
              <w:ind w:firstLine="0"/>
              <w:jc w:val="both"/>
              <w:rPr>
                <w:lang w:bidi="ar-SA"/>
              </w:rPr>
            </w:pPr>
          </w:p>
          <w:p w:rsidR="0027485D" w:rsidRDefault="0027485D" w:rsidP="0027485D">
            <w:pPr>
              <w:widowControl w:val="0"/>
              <w:ind w:firstLine="0"/>
              <w:jc w:val="both"/>
              <w:rPr>
                <w:lang w:bidi="ar-SA"/>
              </w:rPr>
            </w:pPr>
          </w:p>
          <w:p w:rsidR="0027485D" w:rsidRDefault="0027485D" w:rsidP="0027485D">
            <w:pPr>
              <w:widowControl w:val="0"/>
              <w:ind w:firstLine="0"/>
              <w:jc w:val="both"/>
              <w:rPr>
                <w:lang w:bidi="ar-SA"/>
              </w:rPr>
            </w:pPr>
          </w:p>
          <w:p w:rsidR="0027485D" w:rsidRDefault="0027485D" w:rsidP="0027485D">
            <w:pPr>
              <w:widowControl w:val="0"/>
              <w:ind w:firstLine="0"/>
              <w:rPr>
                <w:lang w:bidi="ar-SA"/>
              </w:rPr>
            </w:pPr>
          </w:p>
          <w:p w:rsidR="0027485D" w:rsidRDefault="0027485D" w:rsidP="0027485D">
            <w:pPr>
              <w:widowControl w:val="0"/>
              <w:ind w:firstLine="0"/>
              <w:jc w:val="both"/>
              <w:rPr>
                <w:lang w:bidi="ar-SA"/>
              </w:rPr>
            </w:pPr>
          </w:p>
        </w:tc>
      </w:tr>
    </w:tbl>
    <w:p w:rsidR="0027485D" w:rsidRDefault="0027485D" w:rsidP="0027485D">
      <w:pPr>
        <w:ind w:firstLine="0"/>
        <w:jc w:val="both"/>
      </w:pPr>
      <w:r>
        <w:br w:type="page"/>
      </w:r>
    </w:p>
    <w:p w:rsidR="0027485D" w:rsidRDefault="0027485D" w:rsidP="0027485D">
      <w:pPr>
        <w:ind w:firstLine="0"/>
        <w:jc w:val="both"/>
      </w:pPr>
    </w:p>
    <w:p w:rsidR="0027485D" w:rsidRDefault="0027485D" w:rsidP="0027485D">
      <w:pPr>
        <w:ind w:firstLine="0"/>
        <w:jc w:val="both"/>
      </w:pPr>
    </w:p>
    <w:p w:rsidR="0027485D" w:rsidRDefault="00D43A38" w:rsidP="0027485D">
      <w:pPr>
        <w:ind w:firstLine="0"/>
        <w:jc w:val="right"/>
      </w:pPr>
      <w:r>
        <w:rPr>
          <w:noProof/>
        </w:rPr>
        <w:drawing>
          <wp:inline distT="0" distB="0" distL="0" distR="0">
            <wp:extent cx="2654300" cy="1041400"/>
            <wp:effectExtent l="0" t="0" r="0" b="0"/>
            <wp:docPr id="1" name="Image 1" descr="css_logo_gri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css_logo_gris"/>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54300" cy="1041400"/>
                    </a:xfrm>
                    <a:prstGeom prst="rect">
                      <a:avLst/>
                    </a:prstGeom>
                    <a:noFill/>
                    <a:ln>
                      <a:noFill/>
                    </a:ln>
                  </pic:spPr>
                </pic:pic>
              </a:graphicData>
            </a:graphic>
          </wp:inline>
        </w:drawing>
      </w:r>
    </w:p>
    <w:p w:rsidR="0027485D" w:rsidRDefault="0027485D" w:rsidP="0027485D">
      <w:pPr>
        <w:ind w:firstLine="0"/>
        <w:jc w:val="right"/>
      </w:pPr>
      <w:hyperlink r:id="rId9" w:history="1">
        <w:r w:rsidRPr="00302466">
          <w:rPr>
            <w:rStyle w:val="Lienhypertexte"/>
          </w:rPr>
          <w:t>http://classiques.uqac.ca/</w:t>
        </w:r>
      </w:hyperlink>
      <w:r>
        <w:t xml:space="preserve"> </w:t>
      </w:r>
    </w:p>
    <w:p w:rsidR="0027485D" w:rsidRDefault="0027485D" w:rsidP="0027485D">
      <w:pPr>
        <w:ind w:firstLine="0"/>
        <w:jc w:val="both"/>
      </w:pPr>
    </w:p>
    <w:p w:rsidR="0027485D" w:rsidRDefault="0027485D" w:rsidP="0027485D">
      <w:pPr>
        <w:ind w:firstLine="0"/>
        <w:jc w:val="both"/>
      </w:pPr>
      <w:r w:rsidRPr="00D2666B">
        <w:rPr>
          <w:i/>
        </w:rPr>
        <w:t>Les Classiques des sciences sociales</w:t>
      </w:r>
      <w:r>
        <w:t xml:space="preserve"> est une bibliothèque numérique en libre accès développée en partenariat avec l’Université du Québec à Chicoutimi (UQÀC) depuis 2000.</w:t>
      </w:r>
    </w:p>
    <w:p w:rsidR="0027485D" w:rsidRDefault="0027485D" w:rsidP="0027485D">
      <w:pPr>
        <w:ind w:firstLine="0"/>
        <w:jc w:val="both"/>
      </w:pPr>
    </w:p>
    <w:p w:rsidR="0027485D" w:rsidRDefault="00D43A38" w:rsidP="0027485D">
      <w:pPr>
        <w:ind w:firstLine="0"/>
        <w:jc w:val="both"/>
      </w:pPr>
      <w:r>
        <w:rPr>
          <w:noProof/>
        </w:rPr>
        <w:drawing>
          <wp:inline distT="0" distB="0" distL="0" distR="0">
            <wp:extent cx="2641600" cy="1066800"/>
            <wp:effectExtent l="0" t="0" r="0" b="0"/>
            <wp:docPr id="2" name="Image 2" descr="UQAC_logo_20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UQAC_logo_2018"/>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41600" cy="1066800"/>
                    </a:xfrm>
                    <a:prstGeom prst="rect">
                      <a:avLst/>
                    </a:prstGeom>
                    <a:noFill/>
                    <a:ln>
                      <a:noFill/>
                    </a:ln>
                  </pic:spPr>
                </pic:pic>
              </a:graphicData>
            </a:graphic>
          </wp:inline>
        </w:drawing>
      </w:r>
    </w:p>
    <w:p w:rsidR="0027485D" w:rsidRDefault="0027485D" w:rsidP="0027485D">
      <w:pPr>
        <w:ind w:firstLine="0"/>
        <w:jc w:val="both"/>
      </w:pPr>
      <w:hyperlink r:id="rId11" w:history="1">
        <w:r w:rsidRPr="00302466">
          <w:rPr>
            <w:rStyle w:val="Lienhypertexte"/>
          </w:rPr>
          <w:t>http://bibliotheque.uqac.ca/</w:t>
        </w:r>
      </w:hyperlink>
      <w:r>
        <w:t xml:space="preserve"> </w:t>
      </w:r>
    </w:p>
    <w:p w:rsidR="0027485D" w:rsidRDefault="0027485D" w:rsidP="0027485D">
      <w:pPr>
        <w:ind w:firstLine="0"/>
        <w:jc w:val="both"/>
      </w:pPr>
    </w:p>
    <w:p w:rsidR="0027485D" w:rsidRDefault="0027485D" w:rsidP="0027485D">
      <w:pPr>
        <w:ind w:firstLine="0"/>
        <w:jc w:val="both"/>
      </w:pPr>
    </w:p>
    <w:p w:rsidR="0027485D" w:rsidRDefault="0027485D" w:rsidP="0027485D">
      <w:pPr>
        <w:ind w:firstLine="0"/>
        <w:jc w:val="both"/>
      </w:pPr>
      <w:r>
        <w:t>En 2018, Les Classiques des sciences sociales fêteront leur 25</w:t>
      </w:r>
      <w:r w:rsidRPr="00622FDA">
        <w:rPr>
          <w:vertAlign w:val="superscript"/>
        </w:rPr>
        <w:t>e</w:t>
      </w:r>
      <w:r>
        <w:t xml:space="preserve"> ann</w:t>
      </w:r>
      <w:r>
        <w:t>i</w:t>
      </w:r>
      <w:r>
        <w:t>versaire de fondation. Une belle initiative citoyenne.</w:t>
      </w:r>
    </w:p>
    <w:p w:rsidR="0027485D" w:rsidRPr="005E1FF1" w:rsidRDefault="0027485D" w:rsidP="0027485D">
      <w:pPr>
        <w:widowControl w:val="0"/>
        <w:autoSpaceDE w:val="0"/>
        <w:autoSpaceDN w:val="0"/>
        <w:adjustRightInd w:val="0"/>
        <w:rPr>
          <w:rFonts w:ascii="Arial" w:hAnsi="Arial"/>
          <w:sz w:val="32"/>
          <w:szCs w:val="32"/>
        </w:rPr>
      </w:pPr>
      <w:r w:rsidRPr="00E07116">
        <w:br w:type="page"/>
      </w:r>
    </w:p>
    <w:p w:rsidR="0027485D" w:rsidRPr="005E1FF1" w:rsidRDefault="0027485D">
      <w:pPr>
        <w:widowControl w:val="0"/>
        <w:autoSpaceDE w:val="0"/>
        <w:autoSpaceDN w:val="0"/>
        <w:adjustRightInd w:val="0"/>
        <w:jc w:val="center"/>
        <w:rPr>
          <w:rFonts w:ascii="Arial" w:hAnsi="Arial"/>
          <w:b/>
          <w:color w:val="008B00"/>
          <w:sz w:val="36"/>
          <w:szCs w:val="36"/>
        </w:rPr>
      </w:pPr>
      <w:r w:rsidRPr="005E1FF1">
        <w:rPr>
          <w:rFonts w:ascii="Arial" w:hAnsi="Arial"/>
          <w:b/>
          <w:color w:val="008B00"/>
          <w:sz w:val="36"/>
          <w:szCs w:val="36"/>
        </w:rPr>
        <w:t>Politique d'utilisation</w:t>
      </w:r>
      <w:r w:rsidRPr="005E1FF1">
        <w:rPr>
          <w:rFonts w:ascii="Arial-BoldMT" w:hAnsi="Arial-BoldMT"/>
          <w:b/>
          <w:color w:val="008B00"/>
          <w:sz w:val="36"/>
          <w:szCs w:val="36"/>
        </w:rPr>
        <w:br/>
      </w:r>
      <w:r w:rsidRPr="005E1FF1">
        <w:rPr>
          <w:rFonts w:ascii="Arial" w:hAnsi="Arial"/>
          <w:b/>
          <w:color w:val="008B00"/>
          <w:sz w:val="36"/>
          <w:szCs w:val="36"/>
        </w:rPr>
        <w:t>de la bibliothèque des Classiques</w:t>
      </w:r>
    </w:p>
    <w:p w:rsidR="0027485D" w:rsidRPr="005E1FF1" w:rsidRDefault="0027485D">
      <w:pPr>
        <w:widowControl w:val="0"/>
        <w:autoSpaceDE w:val="0"/>
        <w:autoSpaceDN w:val="0"/>
        <w:adjustRightInd w:val="0"/>
        <w:rPr>
          <w:rFonts w:ascii="Arial" w:hAnsi="Arial"/>
          <w:sz w:val="32"/>
          <w:szCs w:val="32"/>
        </w:rPr>
      </w:pPr>
    </w:p>
    <w:p w:rsidR="0027485D" w:rsidRPr="005E1FF1" w:rsidRDefault="0027485D">
      <w:pPr>
        <w:widowControl w:val="0"/>
        <w:autoSpaceDE w:val="0"/>
        <w:autoSpaceDN w:val="0"/>
        <w:adjustRightInd w:val="0"/>
        <w:jc w:val="both"/>
        <w:rPr>
          <w:rFonts w:ascii="Arial" w:hAnsi="Arial"/>
          <w:color w:val="1C1C1C"/>
          <w:sz w:val="26"/>
          <w:szCs w:val="26"/>
        </w:rPr>
      </w:pPr>
    </w:p>
    <w:p w:rsidR="0027485D" w:rsidRPr="005E1FF1" w:rsidRDefault="0027485D">
      <w:pPr>
        <w:widowControl w:val="0"/>
        <w:autoSpaceDE w:val="0"/>
        <w:autoSpaceDN w:val="0"/>
        <w:adjustRightInd w:val="0"/>
        <w:jc w:val="both"/>
        <w:rPr>
          <w:rFonts w:ascii="Arial" w:hAnsi="Arial"/>
          <w:color w:val="1C1C1C"/>
          <w:sz w:val="26"/>
          <w:szCs w:val="26"/>
        </w:rPr>
      </w:pPr>
    </w:p>
    <w:p w:rsidR="0027485D" w:rsidRPr="005E1FF1" w:rsidRDefault="0027485D">
      <w:pPr>
        <w:widowControl w:val="0"/>
        <w:autoSpaceDE w:val="0"/>
        <w:autoSpaceDN w:val="0"/>
        <w:adjustRightInd w:val="0"/>
        <w:jc w:val="both"/>
        <w:rPr>
          <w:rFonts w:ascii="Arial" w:hAnsi="Arial"/>
          <w:color w:val="1C1C1C"/>
          <w:sz w:val="26"/>
          <w:szCs w:val="26"/>
        </w:rPr>
      </w:pPr>
      <w:r w:rsidRPr="005E1FF1">
        <w:rPr>
          <w:rFonts w:ascii="Arial" w:hAnsi="Arial"/>
          <w:color w:val="1C1C1C"/>
          <w:sz w:val="26"/>
          <w:szCs w:val="26"/>
        </w:rPr>
        <w:t>Toute reproduction et rediffusion de nos fichiers est inte</w:t>
      </w:r>
      <w:r w:rsidRPr="005E1FF1">
        <w:rPr>
          <w:rFonts w:ascii="Arial" w:hAnsi="Arial"/>
          <w:color w:val="1C1C1C"/>
          <w:sz w:val="26"/>
          <w:szCs w:val="26"/>
        </w:rPr>
        <w:t>r</w:t>
      </w:r>
      <w:r w:rsidRPr="005E1FF1">
        <w:rPr>
          <w:rFonts w:ascii="Arial" w:hAnsi="Arial"/>
          <w:color w:val="1C1C1C"/>
          <w:sz w:val="26"/>
          <w:szCs w:val="26"/>
        </w:rPr>
        <w:t>dite, même avec la mention de leur provenance, sans l’autorisation fo</w:t>
      </w:r>
      <w:r w:rsidRPr="005E1FF1">
        <w:rPr>
          <w:rFonts w:ascii="Arial" w:hAnsi="Arial"/>
          <w:color w:val="1C1C1C"/>
          <w:sz w:val="26"/>
          <w:szCs w:val="26"/>
        </w:rPr>
        <w:t>r</w:t>
      </w:r>
      <w:r w:rsidRPr="005E1FF1">
        <w:rPr>
          <w:rFonts w:ascii="Arial" w:hAnsi="Arial"/>
          <w:color w:val="1C1C1C"/>
          <w:sz w:val="26"/>
          <w:szCs w:val="26"/>
        </w:rPr>
        <w:t>melle, écrite, du fondateur des Classiques des sciences sociales, Jean-Marie Tremblay, sociologue.</w:t>
      </w:r>
    </w:p>
    <w:p w:rsidR="0027485D" w:rsidRPr="005E1FF1" w:rsidRDefault="0027485D">
      <w:pPr>
        <w:widowControl w:val="0"/>
        <w:autoSpaceDE w:val="0"/>
        <w:autoSpaceDN w:val="0"/>
        <w:adjustRightInd w:val="0"/>
        <w:jc w:val="both"/>
        <w:rPr>
          <w:rFonts w:ascii="Arial" w:hAnsi="Arial"/>
          <w:color w:val="1C1C1C"/>
          <w:sz w:val="26"/>
          <w:szCs w:val="26"/>
        </w:rPr>
      </w:pPr>
    </w:p>
    <w:p w:rsidR="0027485D" w:rsidRPr="00F336C5" w:rsidRDefault="0027485D" w:rsidP="0027485D">
      <w:pPr>
        <w:widowControl w:val="0"/>
        <w:autoSpaceDE w:val="0"/>
        <w:autoSpaceDN w:val="0"/>
        <w:adjustRightInd w:val="0"/>
        <w:jc w:val="both"/>
        <w:rPr>
          <w:rFonts w:ascii="Arial" w:hAnsi="Arial"/>
          <w:color w:val="1C1C1C"/>
          <w:sz w:val="26"/>
          <w:szCs w:val="26"/>
        </w:rPr>
      </w:pPr>
      <w:r w:rsidRPr="00F336C5">
        <w:rPr>
          <w:rFonts w:ascii="Arial" w:hAnsi="Arial"/>
          <w:color w:val="1C1C1C"/>
          <w:sz w:val="26"/>
          <w:szCs w:val="26"/>
        </w:rPr>
        <w:t>Les fichiers des Classiques des sciences sociales ne peuvent sans autorisation formelle:</w:t>
      </w:r>
    </w:p>
    <w:p w:rsidR="0027485D" w:rsidRPr="00F336C5" w:rsidRDefault="0027485D" w:rsidP="0027485D">
      <w:pPr>
        <w:widowControl w:val="0"/>
        <w:autoSpaceDE w:val="0"/>
        <w:autoSpaceDN w:val="0"/>
        <w:adjustRightInd w:val="0"/>
        <w:jc w:val="both"/>
        <w:rPr>
          <w:rFonts w:ascii="Arial" w:hAnsi="Arial"/>
          <w:color w:val="1C1C1C"/>
          <w:sz w:val="26"/>
          <w:szCs w:val="26"/>
        </w:rPr>
      </w:pPr>
    </w:p>
    <w:p w:rsidR="0027485D" w:rsidRPr="00F336C5" w:rsidRDefault="0027485D" w:rsidP="0027485D">
      <w:pPr>
        <w:widowControl w:val="0"/>
        <w:autoSpaceDE w:val="0"/>
        <w:autoSpaceDN w:val="0"/>
        <w:adjustRightInd w:val="0"/>
        <w:jc w:val="both"/>
        <w:rPr>
          <w:rFonts w:ascii="Arial" w:hAnsi="Arial"/>
          <w:color w:val="1C1C1C"/>
          <w:sz w:val="26"/>
          <w:szCs w:val="26"/>
        </w:rPr>
      </w:pPr>
      <w:r w:rsidRPr="00F336C5">
        <w:rPr>
          <w:rFonts w:ascii="Arial" w:hAnsi="Arial"/>
          <w:color w:val="1C1C1C"/>
          <w:sz w:val="26"/>
          <w:szCs w:val="26"/>
        </w:rPr>
        <w:t>- être hébergés (en fichier ou page web, en totalité ou en partie) sur un serveur autre que celui des Classiques.</w:t>
      </w:r>
    </w:p>
    <w:p w:rsidR="0027485D" w:rsidRPr="00F336C5" w:rsidRDefault="0027485D" w:rsidP="0027485D">
      <w:pPr>
        <w:widowControl w:val="0"/>
        <w:autoSpaceDE w:val="0"/>
        <w:autoSpaceDN w:val="0"/>
        <w:adjustRightInd w:val="0"/>
        <w:jc w:val="both"/>
        <w:rPr>
          <w:rFonts w:ascii="Arial" w:hAnsi="Arial"/>
          <w:color w:val="1C1C1C"/>
          <w:sz w:val="26"/>
          <w:szCs w:val="26"/>
        </w:rPr>
      </w:pPr>
      <w:r w:rsidRPr="00F336C5">
        <w:rPr>
          <w:rFonts w:ascii="Arial" w:hAnsi="Arial"/>
          <w:color w:val="1C1C1C"/>
          <w:sz w:val="26"/>
          <w:szCs w:val="26"/>
        </w:rPr>
        <w:t>- servir de base de travail à un autre fichier modifié ensuite par tout autre moyen (couleur, police, mise en page, extraits, support, etc...),</w:t>
      </w:r>
    </w:p>
    <w:p w:rsidR="0027485D" w:rsidRPr="00F336C5" w:rsidRDefault="0027485D" w:rsidP="0027485D">
      <w:pPr>
        <w:widowControl w:val="0"/>
        <w:autoSpaceDE w:val="0"/>
        <w:autoSpaceDN w:val="0"/>
        <w:adjustRightInd w:val="0"/>
        <w:jc w:val="both"/>
        <w:rPr>
          <w:rFonts w:ascii="Arial" w:hAnsi="Arial"/>
          <w:color w:val="1C1C1C"/>
          <w:sz w:val="26"/>
          <w:szCs w:val="26"/>
        </w:rPr>
      </w:pPr>
    </w:p>
    <w:p w:rsidR="0027485D" w:rsidRPr="005E1FF1" w:rsidRDefault="0027485D">
      <w:pPr>
        <w:widowControl w:val="0"/>
        <w:autoSpaceDE w:val="0"/>
        <w:autoSpaceDN w:val="0"/>
        <w:adjustRightInd w:val="0"/>
        <w:jc w:val="both"/>
        <w:rPr>
          <w:rFonts w:ascii="Arial" w:hAnsi="Arial"/>
          <w:color w:val="1C1C1C"/>
          <w:sz w:val="26"/>
          <w:szCs w:val="26"/>
        </w:rPr>
      </w:pPr>
      <w:r>
        <w:rPr>
          <w:rFonts w:ascii="Arial" w:hAnsi="Arial"/>
          <w:color w:val="1C1C1C"/>
          <w:sz w:val="26"/>
          <w:szCs w:val="26"/>
        </w:rPr>
        <w:t>Les fichiers (.html, .doc, .pdf</w:t>
      </w:r>
      <w:r w:rsidRPr="005E1FF1">
        <w:rPr>
          <w:rFonts w:ascii="Arial" w:hAnsi="Arial"/>
          <w:color w:val="1C1C1C"/>
          <w:sz w:val="26"/>
          <w:szCs w:val="26"/>
        </w:rPr>
        <w:t xml:space="preserve">, .rtf, .jpg, .gif) disponibles sur le site Les Classiques des sciences sociales sont la propriété des </w:t>
      </w:r>
      <w:r w:rsidRPr="00B56B8B">
        <w:rPr>
          <w:rFonts w:ascii="Arial" w:hAnsi="Arial"/>
          <w:b/>
          <w:color w:val="1C1C1C"/>
          <w:sz w:val="26"/>
          <w:szCs w:val="26"/>
        </w:rPr>
        <w:t>Class</w:t>
      </w:r>
      <w:r w:rsidRPr="00B56B8B">
        <w:rPr>
          <w:rFonts w:ascii="Arial" w:hAnsi="Arial"/>
          <w:b/>
          <w:color w:val="1C1C1C"/>
          <w:sz w:val="26"/>
          <w:szCs w:val="26"/>
        </w:rPr>
        <w:t>i</w:t>
      </w:r>
      <w:r w:rsidRPr="00B56B8B">
        <w:rPr>
          <w:rFonts w:ascii="Arial" w:hAnsi="Arial"/>
          <w:b/>
          <w:color w:val="1C1C1C"/>
          <w:sz w:val="26"/>
          <w:szCs w:val="26"/>
        </w:rPr>
        <w:t>ques des sciences sociales</w:t>
      </w:r>
      <w:r w:rsidRPr="005E1FF1">
        <w:rPr>
          <w:rFonts w:ascii="Arial" w:hAnsi="Arial"/>
          <w:color w:val="1C1C1C"/>
          <w:sz w:val="26"/>
          <w:szCs w:val="26"/>
        </w:rPr>
        <w:t>, un organisme à but non lucratif co</w:t>
      </w:r>
      <w:r w:rsidRPr="005E1FF1">
        <w:rPr>
          <w:rFonts w:ascii="Arial" w:hAnsi="Arial"/>
          <w:color w:val="1C1C1C"/>
          <w:sz w:val="26"/>
          <w:szCs w:val="26"/>
        </w:rPr>
        <w:t>m</w:t>
      </w:r>
      <w:r w:rsidRPr="005E1FF1">
        <w:rPr>
          <w:rFonts w:ascii="Arial" w:hAnsi="Arial"/>
          <w:color w:val="1C1C1C"/>
          <w:sz w:val="26"/>
          <w:szCs w:val="26"/>
        </w:rPr>
        <w:t>posé exclusivement de bénévoles.</w:t>
      </w:r>
    </w:p>
    <w:p w:rsidR="0027485D" w:rsidRPr="005E1FF1" w:rsidRDefault="0027485D">
      <w:pPr>
        <w:widowControl w:val="0"/>
        <w:autoSpaceDE w:val="0"/>
        <w:autoSpaceDN w:val="0"/>
        <w:adjustRightInd w:val="0"/>
        <w:jc w:val="both"/>
        <w:rPr>
          <w:rFonts w:ascii="Arial" w:hAnsi="Arial"/>
          <w:color w:val="1C1C1C"/>
          <w:sz w:val="26"/>
          <w:szCs w:val="26"/>
        </w:rPr>
      </w:pPr>
    </w:p>
    <w:p w:rsidR="0027485D" w:rsidRPr="005E1FF1" w:rsidRDefault="0027485D">
      <w:pPr>
        <w:rPr>
          <w:rFonts w:ascii="Arial" w:hAnsi="Arial"/>
          <w:color w:val="1C1C1C"/>
          <w:sz w:val="26"/>
          <w:szCs w:val="26"/>
        </w:rPr>
      </w:pPr>
      <w:r w:rsidRPr="005E1FF1">
        <w:rPr>
          <w:rFonts w:ascii="Arial" w:hAnsi="Arial"/>
          <w:color w:val="1C1C1C"/>
          <w:sz w:val="26"/>
          <w:szCs w:val="26"/>
        </w:rPr>
        <w:t>Ils sont disponibles pour une utilisation intellectuelle et perso</w:t>
      </w:r>
      <w:r w:rsidRPr="005E1FF1">
        <w:rPr>
          <w:rFonts w:ascii="Arial" w:hAnsi="Arial"/>
          <w:color w:val="1C1C1C"/>
          <w:sz w:val="26"/>
          <w:szCs w:val="26"/>
        </w:rPr>
        <w:t>n</w:t>
      </w:r>
      <w:r w:rsidRPr="005E1FF1">
        <w:rPr>
          <w:rFonts w:ascii="Arial" w:hAnsi="Arial"/>
          <w:color w:val="1C1C1C"/>
          <w:sz w:val="26"/>
          <w:szCs w:val="26"/>
        </w:rPr>
        <w:t>ne</w:t>
      </w:r>
      <w:r w:rsidRPr="005E1FF1">
        <w:rPr>
          <w:rFonts w:ascii="Arial" w:hAnsi="Arial"/>
          <w:color w:val="1C1C1C"/>
          <w:sz w:val="26"/>
          <w:szCs w:val="26"/>
        </w:rPr>
        <w:t>l</w:t>
      </w:r>
      <w:r w:rsidRPr="005E1FF1">
        <w:rPr>
          <w:rFonts w:ascii="Arial" w:hAnsi="Arial"/>
          <w:color w:val="1C1C1C"/>
          <w:sz w:val="26"/>
          <w:szCs w:val="26"/>
        </w:rPr>
        <w:t>le et, en aucun cas, commerciale.</w:t>
      </w:r>
      <w:r w:rsidRPr="00B56B8B">
        <w:rPr>
          <w:rFonts w:ascii="Arial" w:hAnsi="Arial"/>
          <w:color w:val="1C1C1C"/>
          <w:sz w:val="26"/>
          <w:szCs w:val="26"/>
        </w:rPr>
        <w:t xml:space="preserve"> </w:t>
      </w:r>
      <w:r w:rsidRPr="005E1FF1">
        <w:rPr>
          <w:rFonts w:ascii="Arial" w:hAnsi="Arial"/>
          <w:color w:val="1C1C1C"/>
          <w:sz w:val="26"/>
          <w:szCs w:val="26"/>
        </w:rPr>
        <w:t>Toute utilisation à des fins co</w:t>
      </w:r>
      <w:r w:rsidRPr="005E1FF1">
        <w:rPr>
          <w:rFonts w:ascii="Arial" w:hAnsi="Arial"/>
          <w:color w:val="1C1C1C"/>
          <w:sz w:val="26"/>
          <w:szCs w:val="26"/>
        </w:rPr>
        <w:t>m</w:t>
      </w:r>
      <w:r w:rsidRPr="005E1FF1">
        <w:rPr>
          <w:rFonts w:ascii="Arial" w:hAnsi="Arial"/>
          <w:color w:val="1C1C1C"/>
          <w:sz w:val="26"/>
          <w:szCs w:val="26"/>
        </w:rPr>
        <w:t>merciales des fichiers sur ce site est strictement interdite et toute rediffusion est également strictement interdite.</w:t>
      </w:r>
    </w:p>
    <w:p w:rsidR="0027485D" w:rsidRPr="005E1FF1" w:rsidRDefault="0027485D">
      <w:pPr>
        <w:rPr>
          <w:rFonts w:ascii="Arial" w:hAnsi="Arial"/>
          <w:b/>
          <w:color w:val="1C1C1C"/>
          <w:sz w:val="26"/>
          <w:szCs w:val="26"/>
        </w:rPr>
      </w:pPr>
    </w:p>
    <w:p w:rsidR="0027485D" w:rsidRPr="00A51D9C" w:rsidRDefault="0027485D">
      <w:pPr>
        <w:rPr>
          <w:rFonts w:ascii="Arial" w:hAnsi="Arial"/>
          <w:b/>
          <w:color w:val="1C1C1C"/>
          <w:sz w:val="26"/>
          <w:szCs w:val="26"/>
        </w:rPr>
      </w:pPr>
      <w:r w:rsidRPr="00A51D9C">
        <w:rPr>
          <w:rFonts w:ascii="Arial" w:hAnsi="Arial"/>
          <w:b/>
          <w:color w:val="1C1C1C"/>
          <w:sz w:val="26"/>
          <w:szCs w:val="26"/>
        </w:rPr>
        <w:t>L'accès à notre travail est libre et gratuit à tous les utilis</w:t>
      </w:r>
      <w:r w:rsidRPr="00A51D9C">
        <w:rPr>
          <w:rFonts w:ascii="Arial" w:hAnsi="Arial"/>
          <w:b/>
          <w:color w:val="1C1C1C"/>
          <w:sz w:val="26"/>
          <w:szCs w:val="26"/>
        </w:rPr>
        <w:t>a</w:t>
      </w:r>
      <w:r w:rsidRPr="00A51D9C">
        <w:rPr>
          <w:rFonts w:ascii="Arial" w:hAnsi="Arial"/>
          <w:b/>
          <w:color w:val="1C1C1C"/>
          <w:sz w:val="26"/>
          <w:szCs w:val="26"/>
        </w:rPr>
        <w:t>teurs. C'est notre mission.</w:t>
      </w:r>
    </w:p>
    <w:p w:rsidR="0027485D" w:rsidRPr="005E1FF1" w:rsidRDefault="0027485D">
      <w:pPr>
        <w:rPr>
          <w:rFonts w:ascii="Arial" w:hAnsi="Arial"/>
          <w:b/>
          <w:color w:val="1C1C1C"/>
          <w:sz w:val="26"/>
          <w:szCs w:val="26"/>
        </w:rPr>
      </w:pPr>
    </w:p>
    <w:p w:rsidR="0027485D" w:rsidRPr="005E1FF1" w:rsidRDefault="0027485D">
      <w:pPr>
        <w:rPr>
          <w:rFonts w:ascii="Arial" w:hAnsi="Arial"/>
          <w:color w:val="1C1C1C"/>
          <w:sz w:val="26"/>
          <w:szCs w:val="26"/>
        </w:rPr>
      </w:pPr>
      <w:r w:rsidRPr="005E1FF1">
        <w:rPr>
          <w:rFonts w:ascii="Arial" w:hAnsi="Arial"/>
          <w:color w:val="1C1C1C"/>
          <w:sz w:val="26"/>
          <w:szCs w:val="26"/>
        </w:rPr>
        <w:t>Jean-Marie Tremblay, sociologue</w:t>
      </w:r>
    </w:p>
    <w:p w:rsidR="0027485D" w:rsidRPr="005E1FF1" w:rsidRDefault="0027485D">
      <w:pPr>
        <w:rPr>
          <w:rFonts w:ascii="Arial" w:hAnsi="Arial"/>
          <w:color w:val="1C1C1C"/>
          <w:sz w:val="26"/>
          <w:szCs w:val="26"/>
        </w:rPr>
      </w:pPr>
      <w:r w:rsidRPr="005E1FF1">
        <w:rPr>
          <w:rFonts w:ascii="Arial" w:hAnsi="Arial"/>
          <w:color w:val="1C1C1C"/>
          <w:sz w:val="26"/>
          <w:szCs w:val="26"/>
        </w:rPr>
        <w:t>Fondateur et Président-directeur général,</w:t>
      </w:r>
    </w:p>
    <w:p w:rsidR="0027485D" w:rsidRPr="005E1FF1" w:rsidRDefault="0027485D">
      <w:pPr>
        <w:rPr>
          <w:rFonts w:ascii="Arial" w:hAnsi="Arial"/>
          <w:color w:val="000080"/>
        </w:rPr>
      </w:pPr>
      <w:r w:rsidRPr="005E1FF1">
        <w:rPr>
          <w:rFonts w:ascii="Arial" w:hAnsi="Arial"/>
          <w:color w:val="000080"/>
          <w:sz w:val="26"/>
          <w:szCs w:val="26"/>
        </w:rPr>
        <w:t>LES CLASSIQUES DES SCIENCES SOCIALES.</w:t>
      </w:r>
    </w:p>
    <w:p w:rsidR="0027485D" w:rsidRPr="00CE2C5F" w:rsidRDefault="0027485D" w:rsidP="0027485D">
      <w:pPr>
        <w:ind w:firstLine="0"/>
        <w:rPr>
          <w:sz w:val="24"/>
        </w:rPr>
      </w:pPr>
      <w:r>
        <w:br w:type="page"/>
      </w:r>
      <w:r w:rsidRPr="00CF4C8E">
        <w:rPr>
          <w:sz w:val="24"/>
          <w:lang w:bidi="ar-SA"/>
        </w:rPr>
        <w:lastRenderedPageBreak/>
        <w:t xml:space="preserve">Un document produit en version numérique par </w:t>
      </w:r>
      <w:r w:rsidRPr="00CE2C5F">
        <w:rPr>
          <w:sz w:val="24"/>
        </w:rPr>
        <w:t>Réjeanne Toussaint, bén</w:t>
      </w:r>
      <w:r w:rsidRPr="00CE2C5F">
        <w:rPr>
          <w:sz w:val="24"/>
        </w:rPr>
        <w:t>é</w:t>
      </w:r>
      <w:r w:rsidRPr="00CE2C5F">
        <w:rPr>
          <w:sz w:val="24"/>
        </w:rPr>
        <w:t>v</w:t>
      </w:r>
      <w:r>
        <w:rPr>
          <w:sz w:val="24"/>
        </w:rPr>
        <w:t>ole, Chomedey, Ville Laval, Qc. c</w:t>
      </w:r>
      <w:r w:rsidRPr="00CE2C5F">
        <w:rPr>
          <w:sz w:val="24"/>
        </w:rPr>
        <w:t xml:space="preserve">ourriel: </w:t>
      </w:r>
      <w:hyperlink r:id="rId12" w:history="1">
        <w:r w:rsidRPr="00CE2C5F">
          <w:rPr>
            <w:rStyle w:val="Lienhypertexte"/>
            <w:sz w:val="24"/>
          </w:rPr>
          <w:t>rtoussaint@aei.ca</w:t>
        </w:r>
      </w:hyperlink>
      <w:r>
        <w:rPr>
          <w:sz w:val="24"/>
        </w:rPr>
        <w:t>.</w:t>
      </w:r>
    </w:p>
    <w:p w:rsidR="0027485D" w:rsidRDefault="0027485D" w:rsidP="0027485D">
      <w:pPr>
        <w:ind w:firstLine="0"/>
        <w:jc w:val="both"/>
        <w:rPr>
          <w:sz w:val="24"/>
        </w:rPr>
      </w:pPr>
      <w:hyperlink r:id="rId13" w:history="1">
        <w:r w:rsidRPr="008B0C22">
          <w:rPr>
            <w:rStyle w:val="Lienhypertexte"/>
            <w:sz w:val="24"/>
          </w:rPr>
          <w:t>Page web</w:t>
        </w:r>
      </w:hyperlink>
      <w:r>
        <w:rPr>
          <w:sz w:val="24"/>
        </w:rPr>
        <w:t xml:space="preserve"> dans </w:t>
      </w:r>
      <w:r w:rsidRPr="008B0C22">
        <w:rPr>
          <w:sz w:val="24"/>
        </w:rPr>
        <w:t>Les Classiques des sciences sociales</w:t>
      </w:r>
      <w:r>
        <w:rPr>
          <w:sz w:val="24"/>
        </w:rPr>
        <w:t> :</w:t>
      </w:r>
    </w:p>
    <w:p w:rsidR="0027485D" w:rsidRDefault="0027485D" w:rsidP="0027485D">
      <w:pPr>
        <w:ind w:firstLine="0"/>
        <w:rPr>
          <w:sz w:val="24"/>
          <w:lang w:bidi="ar-SA"/>
        </w:rPr>
      </w:pPr>
      <w:hyperlink r:id="rId14" w:history="1">
        <w:r w:rsidRPr="00AC3507">
          <w:rPr>
            <w:rStyle w:val="Lienhypertexte"/>
            <w:sz w:val="24"/>
            <w:lang w:bidi="ar-SA"/>
          </w:rPr>
          <w:t>http://classiques.uqac.ca/inter/benevoles_equipe/liste_toussaint_rejeanne.html</w:t>
        </w:r>
      </w:hyperlink>
      <w:r>
        <w:rPr>
          <w:sz w:val="24"/>
          <w:lang w:bidi="ar-SA"/>
        </w:rPr>
        <w:t xml:space="preserve"> </w:t>
      </w:r>
    </w:p>
    <w:p w:rsidR="0027485D" w:rsidRPr="00CF4C8E" w:rsidRDefault="0027485D" w:rsidP="0027485D">
      <w:pPr>
        <w:ind w:firstLine="0"/>
        <w:jc w:val="both"/>
        <w:rPr>
          <w:sz w:val="24"/>
        </w:rPr>
      </w:pPr>
      <w:r w:rsidRPr="00CF4C8E">
        <w:rPr>
          <w:sz w:val="24"/>
        </w:rPr>
        <w:t>à partir du texte de :</w:t>
      </w:r>
    </w:p>
    <w:p w:rsidR="0027485D" w:rsidRPr="00E67BA2" w:rsidRDefault="0027485D" w:rsidP="0027485D">
      <w:pPr>
        <w:ind w:right="720" w:firstLine="0"/>
      </w:pPr>
    </w:p>
    <w:p w:rsidR="0027485D" w:rsidRPr="00E67BA2" w:rsidRDefault="0027485D" w:rsidP="0027485D">
      <w:pPr>
        <w:ind w:right="720" w:firstLine="0"/>
      </w:pPr>
      <w:r w:rsidRPr="00E67BA2">
        <w:t>Pierre PAQUETTE</w:t>
      </w:r>
    </w:p>
    <w:p w:rsidR="0027485D" w:rsidRPr="00E67BA2" w:rsidRDefault="0027485D" w:rsidP="0027485D">
      <w:pPr>
        <w:ind w:right="720" w:firstLine="0"/>
      </w:pPr>
    </w:p>
    <w:p w:rsidR="0027485D" w:rsidRPr="00E67BA2" w:rsidRDefault="0027485D" w:rsidP="0027485D">
      <w:pPr>
        <w:ind w:right="720" w:firstLine="0"/>
      </w:pPr>
      <w:r w:rsidRPr="00E67BA2">
        <w:t>“</w:t>
      </w:r>
      <w:r w:rsidRPr="00E67BA2">
        <w:rPr>
          <w:b/>
          <w:i/>
        </w:rPr>
        <w:t>Participation syndicale et changement social</w:t>
      </w:r>
      <w:r w:rsidRPr="00E67BA2">
        <w:t>.”</w:t>
      </w:r>
    </w:p>
    <w:p w:rsidR="0027485D" w:rsidRPr="00E67BA2" w:rsidRDefault="0027485D" w:rsidP="0027485D">
      <w:pPr>
        <w:ind w:right="720" w:firstLine="0"/>
      </w:pPr>
    </w:p>
    <w:p w:rsidR="0027485D" w:rsidRPr="00E67BA2" w:rsidRDefault="0027485D" w:rsidP="0027485D">
      <w:pPr>
        <w:ind w:right="720" w:firstLine="0"/>
      </w:pPr>
      <w:r w:rsidRPr="00E67BA2">
        <w:t xml:space="preserve">In revue </w:t>
      </w:r>
      <w:r w:rsidRPr="00E67BA2">
        <w:rPr>
          <w:b/>
        </w:rPr>
        <w:t xml:space="preserve">Interventions sociales </w:t>
      </w:r>
      <w:r w:rsidRPr="00E67BA2">
        <w:rPr>
          <w:b/>
          <w:i/>
        </w:rPr>
        <w:t xml:space="preserve">pour une alternative sociale, </w:t>
      </w:r>
      <w:r w:rsidRPr="00E67BA2">
        <w:rPr>
          <w:b/>
          <w:color w:val="FF0000"/>
        </w:rPr>
        <w:t>EMPLOI ET CONCERTATION</w:t>
      </w:r>
      <w:r w:rsidRPr="00E67BA2">
        <w:t xml:space="preserve">, pp. 119-126. Montréal : Revue </w:t>
      </w:r>
      <w:r w:rsidRPr="00E67BA2">
        <w:rPr>
          <w:b/>
          <w:i/>
        </w:rPr>
        <w:t>Interventions économiques</w:t>
      </w:r>
      <w:r w:rsidRPr="00E67BA2">
        <w:rPr>
          <w:i/>
        </w:rPr>
        <w:t xml:space="preserve"> pour une alternative sociale,</w:t>
      </w:r>
      <w:r w:rsidRPr="00E67BA2">
        <w:t xml:space="preserve"> no 24, AUTOMNE 1992, 170 pp.</w:t>
      </w:r>
    </w:p>
    <w:p w:rsidR="0027485D" w:rsidRPr="00E67BA2" w:rsidRDefault="0027485D">
      <w:pPr>
        <w:jc w:val="both"/>
      </w:pPr>
    </w:p>
    <w:p w:rsidR="0027485D" w:rsidRPr="0058603D" w:rsidRDefault="0027485D">
      <w:pPr>
        <w:jc w:val="both"/>
        <w:rPr>
          <w:sz w:val="24"/>
        </w:rPr>
      </w:pPr>
    </w:p>
    <w:p w:rsidR="0027485D" w:rsidRPr="0058603D" w:rsidRDefault="00D43A38" w:rsidP="0027485D">
      <w:pPr>
        <w:ind w:left="20" w:hanging="20"/>
        <w:rPr>
          <w:sz w:val="24"/>
        </w:rPr>
      </w:pPr>
      <w:r w:rsidRPr="00384B20">
        <w:rPr>
          <w:noProof/>
          <w:sz w:val="24"/>
        </w:rPr>
        <w:drawing>
          <wp:inline distT="0" distB="0" distL="0" distR="0">
            <wp:extent cx="254000" cy="254000"/>
            <wp:effectExtent l="0" t="0" r="0" b="0"/>
            <wp:docPr id="3" name="Image 3" descr="Boite_aux_lettres_clai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Boite_aux_lettres_clair"/>
                    <pic:cNvPicPr>
                      <a:picLocks/>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4000" cy="254000"/>
                    </a:xfrm>
                    <a:prstGeom prst="rect">
                      <a:avLst/>
                    </a:prstGeom>
                    <a:noFill/>
                    <a:ln>
                      <a:noFill/>
                    </a:ln>
                  </pic:spPr>
                </pic:pic>
              </a:graphicData>
            </a:graphic>
          </wp:inline>
        </w:drawing>
      </w:r>
      <w:r w:rsidR="0027485D">
        <w:rPr>
          <w:sz w:val="24"/>
        </w:rPr>
        <w:t xml:space="preserve"> Courriel</w:t>
      </w:r>
      <w:r w:rsidR="0027485D" w:rsidRPr="00384B20">
        <w:rPr>
          <w:sz w:val="24"/>
        </w:rPr>
        <w:t xml:space="preserve"> : </w:t>
      </w:r>
      <w:r w:rsidR="0027485D">
        <w:rPr>
          <w:sz w:val="24"/>
        </w:rPr>
        <w:t xml:space="preserve">Diane-Gabrielle Tremblay : </w:t>
      </w:r>
      <w:hyperlink r:id="rId16" w:history="1">
        <w:r w:rsidR="0027485D" w:rsidRPr="005E7E5A">
          <w:rPr>
            <w:rStyle w:val="Lienhypertexte"/>
            <w:sz w:val="24"/>
          </w:rPr>
          <w:t>Diane-Gabrielle.Tremblay@teluq.ca</w:t>
        </w:r>
      </w:hyperlink>
      <w:r w:rsidR="0027485D">
        <w:rPr>
          <w:sz w:val="24"/>
        </w:rPr>
        <w:t xml:space="preserve"> </w:t>
      </w:r>
    </w:p>
    <w:p w:rsidR="0027485D" w:rsidRDefault="0027485D" w:rsidP="0027485D">
      <w:pPr>
        <w:ind w:right="1800" w:firstLine="0"/>
        <w:jc w:val="both"/>
        <w:rPr>
          <w:sz w:val="24"/>
        </w:rPr>
      </w:pPr>
      <w:r w:rsidRPr="00E84857">
        <w:rPr>
          <w:sz w:val="24"/>
        </w:rPr>
        <w:t>Professeure École des sciences de l'administration</w:t>
      </w:r>
    </w:p>
    <w:p w:rsidR="0027485D" w:rsidRDefault="0027485D" w:rsidP="0027485D">
      <w:pPr>
        <w:ind w:right="1800" w:firstLine="0"/>
        <w:jc w:val="both"/>
        <w:rPr>
          <w:sz w:val="24"/>
        </w:rPr>
      </w:pPr>
      <w:r w:rsidRPr="00E84857">
        <w:rPr>
          <w:sz w:val="24"/>
        </w:rPr>
        <w:t>Unive</w:t>
      </w:r>
      <w:r w:rsidRPr="00E84857">
        <w:rPr>
          <w:sz w:val="24"/>
        </w:rPr>
        <w:t>r</w:t>
      </w:r>
      <w:r w:rsidRPr="00E84857">
        <w:rPr>
          <w:sz w:val="24"/>
        </w:rPr>
        <w:t>sité TÉLUQ</w:t>
      </w:r>
    </w:p>
    <w:p w:rsidR="0027485D" w:rsidRDefault="0027485D" w:rsidP="0027485D">
      <w:pPr>
        <w:ind w:right="1800" w:firstLine="0"/>
        <w:jc w:val="both"/>
        <w:rPr>
          <w:sz w:val="24"/>
        </w:rPr>
      </w:pPr>
      <w:r>
        <w:rPr>
          <w:sz w:val="24"/>
        </w:rPr>
        <w:t>Tél :</w:t>
      </w:r>
      <w:r w:rsidRPr="00E84857">
        <w:rPr>
          <w:sz w:val="24"/>
        </w:rPr>
        <w:t> 1 800 </w:t>
      </w:r>
      <w:r>
        <w:rPr>
          <w:sz w:val="24"/>
        </w:rPr>
        <w:t>665-4333 poste :</w:t>
      </w:r>
      <w:r w:rsidRPr="00E84857">
        <w:rPr>
          <w:sz w:val="24"/>
        </w:rPr>
        <w:t xml:space="preserve"> 2878</w:t>
      </w:r>
    </w:p>
    <w:p w:rsidR="0027485D" w:rsidRPr="0058603D" w:rsidRDefault="0027485D">
      <w:pPr>
        <w:ind w:right="1800"/>
        <w:jc w:val="both"/>
        <w:rPr>
          <w:sz w:val="24"/>
        </w:rPr>
      </w:pPr>
    </w:p>
    <w:p w:rsidR="0027485D" w:rsidRPr="00753781" w:rsidRDefault="0027485D" w:rsidP="0027485D">
      <w:pPr>
        <w:ind w:right="1800" w:firstLine="0"/>
        <w:jc w:val="both"/>
        <w:rPr>
          <w:sz w:val="24"/>
        </w:rPr>
      </w:pPr>
      <w:r>
        <w:rPr>
          <w:sz w:val="24"/>
        </w:rPr>
        <w:t>Police de caractères utilisés</w:t>
      </w:r>
      <w:r w:rsidRPr="00753781">
        <w:rPr>
          <w:sz w:val="24"/>
        </w:rPr>
        <w:t> :</w:t>
      </w:r>
    </w:p>
    <w:p w:rsidR="0027485D" w:rsidRPr="00753781" w:rsidRDefault="0027485D" w:rsidP="0027485D">
      <w:pPr>
        <w:ind w:right="1800" w:firstLine="0"/>
        <w:jc w:val="both"/>
        <w:rPr>
          <w:sz w:val="24"/>
        </w:rPr>
      </w:pPr>
    </w:p>
    <w:p w:rsidR="0027485D" w:rsidRPr="00753781" w:rsidRDefault="0027485D" w:rsidP="0027485D">
      <w:pPr>
        <w:ind w:left="360" w:right="360" w:firstLine="0"/>
        <w:jc w:val="both"/>
        <w:rPr>
          <w:sz w:val="24"/>
        </w:rPr>
      </w:pPr>
      <w:r w:rsidRPr="00753781">
        <w:rPr>
          <w:sz w:val="24"/>
        </w:rPr>
        <w:t>Pour le texte: Times New Roman, 14 points.</w:t>
      </w:r>
    </w:p>
    <w:p w:rsidR="0027485D" w:rsidRPr="00753781" w:rsidRDefault="0027485D" w:rsidP="0027485D">
      <w:pPr>
        <w:ind w:left="360" w:right="360" w:firstLine="0"/>
        <w:jc w:val="both"/>
        <w:rPr>
          <w:sz w:val="24"/>
        </w:rPr>
      </w:pPr>
      <w:r w:rsidRPr="00753781">
        <w:rPr>
          <w:sz w:val="24"/>
        </w:rPr>
        <w:t>Pour les notes de bas de page : Times New Roman, 12 points.</w:t>
      </w:r>
    </w:p>
    <w:p w:rsidR="0027485D" w:rsidRPr="00753781" w:rsidRDefault="0027485D" w:rsidP="0027485D">
      <w:pPr>
        <w:ind w:left="360" w:right="1800" w:firstLine="0"/>
        <w:jc w:val="both"/>
        <w:rPr>
          <w:sz w:val="24"/>
        </w:rPr>
      </w:pPr>
    </w:p>
    <w:p w:rsidR="0027485D" w:rsidRPr="00753781" w:rsidRDefault="0027485D" w:rsidP="0027485D">
      <w:pPr>
        <w:ind w:right="360" w:firstLine="0"/>
        <w:jc w:val="both"/>
        <w:rPr>
          <w:sz w:val="24"/>
        </w:rPr>
      </w:pPr>
      <w:r w:rsidRPr="00753781">
        <w:rPr>
          <w:sz w:val="24"/>
        </w:rPr>
        <w:t>Édition électronique réalisée avec le traitement de textes Microsoft Word 2008 pour Macintosh.</w:t>
      </w:r>
    </w:p>
    <w:p w:rsidR="0027485D" w:rsidRPr="00753781" w:rsidRDefault="0027485D" w:rsidP="0027485D">
      <w:pPr>
        <w:ind w:right="1800" w:firstLine="0"/>
        <w:jc w:val="both"/>
        <w:rPr>
          <w:sz w:val="24"/>
        </w:rPr>
      </w:pPr>
    </w:p>
    <w:p w:rsidR="0027485D" w:rsidRPr="00753781" w:rsidRDefault="0027485D" w:rsidP="0027485D">
      <w:pPr>
        <w:ind w:right="540" w:firstLine="0"/>
        <w:jc w:val="both"/>
        <w:rPr>
          <w:sz w:val="24"/>
        </w:rPr>
      </w:pPr>
      <w:r w:rsidRPr="00753781">
        <w:rPr>
          <w:sz w:val="24"/>
        </w:rPr>
        <w:t>Mise en page sur papier format : LETTRE US, 8.5’’ x 11’’.</w:t>
      </w:r>
    </w:p>
    <w:p w:rsidR="0027485D" w:rsidRPr="00753781" w:rsidRDefault="0027485D" w:rsidP="0027485D">
      <w:pPr>
        <w:ind w:right="1800" w:firstLine="0"/>
        <w:jc w:val="both"/>
        <w:rPr>
          <w:sz w:val="24"/>
        </w:rPr>
      </w:pPr>
    </w:p>
    <w:p w:rsidR="0027485D" w:rsidRPr="00753781" w:rsidRDefault="0027485D" w:rsidP="0027485D">
      <w:pPr>
        <w:ind w:firstLine="0"/>
        <w:jc w:val="both"/>
        <w:rPr>
          <w:sz w:val="24"/>
        </w:rPr>
      </w:pPr>
      <w:r w:rsidRPr="00753781">
        <w:rPr>
          <w:sz w:val="24"/>
        </w:rPr>
        <w:t xml:space="preserve">Édition numérique réalisée le </w:t>
      </w:r>
      <w:r>
        <w:rPr>
          <w:sz w:val="24"/>
        </w:rPr>
        <w:t>16 février 2022</w:t>
      </w:r>
      <w:r w:rsidRPr="00753781">
        <w:rPr>
          <w:sz w:val="24"/>
        </w:rPr>
        <w:t xml:space="preserve"> à Chicoutimi, Québec.</w:t>
      </w:r>
    </w:p>
    <w:p w:rsidR="0027485D" w:rsidRDefault="0027485D">
      <w:pPr>
        <w:ind w:right="1800" w:firstLine="0"/>
        <w:jc w:val="both"/>
        <w:rPr>
          <w:sz w:val="22"/>
        </w:rPr>
      </w:pPr>
    </w:p>
    <w:p w:rsidR="0027485D" w:rsidRDefault="00D43A38">
      <w:pPr>
        <w:ind w:right="1800" w:firstLine="0"/>
        <w:jc w:val="both"/>
      </w:pPr>
      <w:r>
        <w:rPr>
          <w:noProof/>
        </w:rPr>
        <w:drawing>
          <wp:inline distT="0" distB="0" distL="0" distR="0">
            <wp:extent cx="1117600" cy="393700"/>
            <wp:effectExtent l="0" t="0" r="0" b="0"/>
            <wp:docPr id="4" name="Image 4" descr="fait_sur_mac"/>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fait_sur_mac"/>
                    <pic:cNvPicPr>
                      <a:picLocks/>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17600" cy="393700"/>
                    </a:xfrm>
                    <a:prstGeom prst="rect">
                      <a:avLst/>
                    </a:prstGeom>
                    <a:noFill/>
                    <a:ln>
                      <a:noFill/>
                    </a:ln>
                  </pic:spPr>
                </pic:pic>
              </a:graphicData>
            </a:graphic>
          </wp:inline>
        </w:drawing>
      </w:r>
    </w:p>
    <w:p w:rsidR="0027485D" w:rsidRDefault="0027485D" w:rsidP="0027485D">
      <w:pPr>
        <w:ind w:left="20"/>
        <w:jc w:val="both"/>
      </w:pPr>
      <w:r>
        <w:br w:type="page"/>
      </w:r>
    </w:p>
    <w:p w:rsidR="0027485D" w:rsidRPr="00E67BA2" w:rsidRDefault="0027485D" w:rsidP="0027485D">
      <w:pPr>
        <w:ind w:firstLine="0"/>
        <w:jc w:val="center"/>
        <w:rPr>
          <w:sz w:val="48"/>
          <w:lang w:bidi="ar-SA"/>
        </w:rPr>
      </w:pPr>
      <w:r w:rsidRPr="00E67BA2">
        <w:rPr>
          <w:sz w:val="48"/>
          <w:lang w:bidi="ar-SA"/>
        </w:rPr>
        <w:t>Pierre PAQUETTE</w:t>
      </w:r>
    </w:p>
    <w:p w:rsidR="0027485D" w:rsidRDefault="0027485D" w:rsidP="0027485D">
      <w:pPr>
        <w:ind w:firstLine="0"/>
        <w:jc w:val="center"/>
        <w:rPr>
          <w:b/>
          <w:sz w:val="20"/>
          <w:lang w:bidi="ar-SA"/>
        </w:rPr>
      </w:pPr>
      <w:r w:rsidRPr="00E67BA2">
        <w:rPr>
          <w:b/>
          <w:sz w:val="20"/>
          <w:lang w:bidi="ar-SA"/>
        </w:rPr>
        <w:t>Secrétaire général de la C.S.N.</w:t>
      </w:r>
    </w:p>
    <w:p w:rsidR="0027485D" w:rsidRDefault="0027485D" w:rsidP="0027485D">
      <w:pPr>
        <w:ind w:firstLine="0"/>
        <w:jc w:val="center"/>
        <w:rPr>
          <w:lang w:bidi="ar-SA"/>
        </w:rPr>
      </w:pPr>
    </w:p>
    <w:p w:rsidR="0027485D" w:rsidRPr="00F406E7" w:rsidRDefault="0027485D" w:rsidP="0027485D">
      <w:pPr>
        <w:ind w:firstLine="0"/>
        <w:jc w:val="center"/>
        <w:rPr>
          <w:b/>
          <w:color w:val="0000FF"/>
          <w:lang w:bidi="ar-SA"/>
        </w:rPr>
      </w:pPr>
      <w:r w:rsidRPr="00E67BA2">
        <w:t>“</w:t>
      </w:r>
      <w:r w:rsidRPr="00E67BA2">
        <w:rPr>
          <w:b/>
          <w:i/>
        </w:rPr>
        <w:t>Participation syndicale et changement social</w:t>
      </w:r>
      <w:r w:rsidRPr="00E67BA2">
        <w:t>.”</w:t>
      </w:r>
    </w:p>
    <w:p w:rsidR="0027485D" w:rsidRPr="00C054BF" w:rsidRDefault="00D43A38" w:rsidP="0027485D">
      <w:pPr>
        <w:spacing w:before="240" w:after="240"/>
        <w:ind w:firstLine="0"/>
        <w:jc w:val="center"/>
        <w:rPr>
          <w:lang w:bidi="ar-SA"/>
        </w:rPr>
      </w:pPr>
      <w:r>
        <w:rPr>
          <w:noProof/>
          <w:lang w:bidi="ar-SA"/>
        </w:rPr>
        <w:drawing>
          <wp:inline distT="0" distB="0" distL="0" distR="0">
            <wp:extent cx="3352800" cy="5080000"/>
            <wp:effectExtent l="25400" t="25400" r="12700" b="12700"/>
            <wp:docPr id="5" name="Image 5" descr="Intervention_econo_no_24_L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Intervention_econo_no_24_L50"/>
                    <pic:cNvPicPr>
                      <a:picLocks/>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352800" cy="5080000"/>
                    </a:xfrm>
                    <a:prstGeom prst="rect">
                      <a:avLst/>
                    </a:prstGeom>
                    <a:noFill/>
                    <a:ln w="19050" cmpd="sng">
                      <a:solidFill>
                        <a:srgbClr val="000000"/>
                      </a:solidFill>
                      <a:miter lim="800000"/>
                      <a:headEnd/>
                      <a:tailEnd/>
                    </a:ln>
                    <a:effectLst/>
                  </pic:spPr>
                </pic:pic>
              </a:graphicData>
            </a:graphic>
          </wp:inline>
        </w:drawing>
      </w:r>
    </w:p>
    <w:p w:rsidR="0027485D" w:rsidRDefault="0027485D">
      <w:pPr>
        <w:jc w:val="both"/>
      </w:pPr>
      <w:r w:rsidRPr="00E67BA2">
        <w:t xml:space="preserve">In revue </w:t>
      </w:r>
      <w:r w:rsidRPr="00E67BA2">
        <w:rPr>
          <w:b/>
        </w:rPr>
        <w:t xml:space="preserve">Interventions sociales </w:t>
      </w:r>
      <w:r w:rsidRPr="00E67BA2">
        <w:rPr>
          <w:b/>
          <w:i/>
        </w:rPr>
        <w:t xml:space="preserve">pour une alternative sociale, </w:t>
      </w:r>
      <w:r w:rsidRPr="00E67BA2">
        <w:rPr>
          <w:b/>
          <w:color w:val="FF0000"/>
        </w:rPr>
        <w:t>EMPLOI ET CONCERTATION</w:t>
      </w:r>
      <w:r w:rsidRPr="00E67BA2">
        <w:t xml:space="preserve">, pp. 119-126. Montréal : Revue </w:t>
      </w:r>
      <w:r w:rsidRPr="00E67BA2">
        <w:rPr>
          <w:b/>
          <w:i/>
        </w:rPr>
        <w:t>Interventions économiques</w:t>
      </w:r>
      <w:r w:rsidRPr="00E67BA2">
        <w:rPr>
          <w:i/>
        </w:rPr>
        <w:t xml:space="preserve"> pour une alternative sociale,</w:t>
      </w:r>
      <w:r w:rsidRPr="00E67BA2">
        <w:t xml:space="preserve"> no 24, A</w:t>
      </w:r>
      <w:r w:rsidRPr="00E67BA2">
        <w:t>U</w:t>
      </w:r>
      <w:r w:rsidRPr="00E67BA2">
        <w:t>TOMNE 1992, 170 pp.</w:t>
      </w:r>
    </w:p>
    <w:p w:rsidR="0027485D" w:rsidRPr="00E07116" w:rsidRDefault="0027485D" w:rsidP="0027485D">
      <w:pPr>
        <w:jc w:val="both"/>
      </w:pPr>
      <w:r>
        <w:br w:type="page"/>
      </w:r>
    </w:p>
    <w:p w:rsidR="0027485D" w:rsidRPr="00E07116" w:rsidRDefault="0027485D" w:rsidP="0027485D">
      <w:pPr>
        <w:spacing w:before="120" w:after="120"/>
        <w:jc w:val="both"/>
      </w:pPr>
    </w:p>
    <w:p w:rsidR="0027485D" w:rsidRPr="00E07116" w:rsidRDefault="0027485D" w:rsidP="0027485D">
      <w:pPr>
        <w:jc w:val="both"/>
      </w:pPr>
    </w:p>
    <w:p w:rsidR="0027485D" w:rsidRPr="00E07116" w:rsidRDefault="0027485D" w:rsidP="0027485D">
      <w:pPr>
        <w:jc w:val="both"/>
      </w:pPr>
    </w:p>
    <w:p w:rsidR="0027485D" w:rsidRPr="00E07116" w:rsidRDefault="0027485D" w:rsidP="0027485D">
      <w:pPr>
        <w:jc w:val="both"/>
      </w:pPr>
    </w:p>
    <w:p w:rsidR="0027485D" w:rsidRPr="00E07116" w:rsidRDefault="0027485D" w:rsidP="0027485D">
      <w:pPr>
        <w:pStyle w:val="NormalWeb"/>
        <w:spacing w:before="2" w:after="2"/>
        <w:jc w:val="both"/>
        <w:rPr>
          <w:rFonts w:ascii="Times New Roman" w:hAnsi="Times New Roman"/>
          <w:sz w:val="28"/>
        </w:rPr>
      </w:pPr>
      <w:r w:rsidRPr="00E07116">
        <w:rPr>
          <w:rFonts w:ascii="Times New Roman" w:hAnsi="Times New Roman"/>
          <w:b/>
          <w:sz w:val="28"/>
          <w:szCs w:val="19"/>
        </w:rPr>
        <w:t>Note pour la version numérique</w:t>
      </w:r>
      <w:r w:rsidRPr="00E07116">
        <w:rPr>
          <w:rFonts w:ascii="Times New Roman" w:hAnsi="Times New Roman"/>
          <w:sz w:val="28"/>
          <w:szCs w:val="19"/>
        </w:rPr>
        <w:t xml:space="preserve"> : </w:t>
      </w:r>
      <w:r w:rsidRPr="00E07116">
        <w:rPr>
          <w:rFonts w:ascii="Times New Roman" w:hAnsi="Times New Roman"/>
          <w:sz w:val="28"/>
        </w:rPr>
        <w:t>La numérotation entre crochets [] correspond à la pagination, en début de page, de l'édition d'origine numérisée. JMT.</w:t>
      </w:r>
    </w:p>
    <w:p w:rsidR="0027485D" w:rsidRPr="00E07116" w:rsidRDefault="0027485D" w:rsidP="0027485D">
      <w:pPr>
        <w:pStyle w:val="NormalWeb"/>
        <w:spacing w:before="2" w:after="2"/>
        <w:jc w:val="both"/>
        <w:rPr>
          <w:rFonts w:ascii="Times New Roman" w:hAnsi="Times New Roman"/>
          <w:sz w:val="28"/>
        </w:rPr>
      </w:pPr>
    </w:p>
    <w:p w:rsidR="0027485D" w:rsidRPr="00E07116" w:rsidRDefault="0027485D" w:rsidP="0027485D">
      <w:pPr>
        <w:pStyle w:val="NormalWeb"/>
        <w:spacing w:before="2" w:after="2"/>
        <w:rPr>
          <w:rFonts w:ascii="Times New Roman" w:hAnsi="Times New Roman"/>
          <w:sz w:val="28"/>
        </w:rPr>
      </w:pPr>
      <w:r w:rsidRPr="00E07116">
        <w:rPr>
          <w:rFonts w:ascii="Times New Roman" w:hAnsi="Times New Roman"/>
          <w:sz w:val="28"/>
        </w:rPr>
        <w:t>Par exemple, [1] correspond au début de la page 1 de l’édition papier numérisée.</w:t>
      </w:r>
    </w:p>
    <w:p w:rsidR="0027485D" w:rsidRPr="00E07116" w:rsidRDefault="0027485D" w:rsidP="0027485D">
      <w:pPr>
        <w:jc w:val="both"/>
        <w:rPr>
          <w:szCs w:val="19"/>
        </w:rPr>
      </w:pPr>
    </w:p>
    <w:p w:rsidR="0027485D" w:rsidRPr="00E07116" w:rsidRDefault="0027485D" w:rsidP="0027485D">
      <w:pPr>
        <w:jc w:val="both"/>
        <w:rPr>
          <w:szCs w:val="19"/>
        </w:rPr>
      </w:pPr>
    </w:p>
    <w:p w:rsidR="0027485D" w:rsidRDefault="0027485D" w:rsidP="0027485D">
      <w:pPr>
        <w:pStyle w:val="p"/>
      </w:pPr>
      <w:r w:rsidRPr="00E07116">
        <w:br w:type="page"/>
      </w:r>
      <w:r>
        <w:lastRenderedPageBreak/>
        <w:t>[119]</w:t>
      </w:r>
    </w:p>
    <w:p w:rsidR="0027485D" w:rsidRPr="00E07116" w:rsidRDefault="0027485D" w:rsidP="0027485D">
      <w:pPr>
        <w:jc w:val="both"/>
      </w:pPr>
    </w:p>
    <w:p w:rsidR="0027485D" w:rsidRPr="00E07116" w:rsidRDefault="0027485D" w:rsidP="0027485D">
      <w:pPr>
        <w:jc w:val="both"/>
      </w:pPr>
    </w:p>
    <w:p w:rsidR="0027485D" w:rsidRDefault="0027485D" w:rsidP="0027485D">
      <w:pPr>
        <w:spacing w:after="120"/>
        <w:ind w:firstLine="0"/>
        <w:jc w:val="center"/>
        <w:rPr>
          <w:sz w:val="24"/>
        </w:rPr>
      </w:pPr>
      <w:bookmarkStart w:id="1" w:name="Interventions_econo_24_dossier_5"/>
      <w:r>
        <w:rPr>
          <w:b/>
          <w:sz w:val="24"/>
        </w:rPr>
        <w:t>Interventions économiques</w:t>
      </w:r>
      <w:r>
        <w:rPr>
          <w:b/>
          <w:sz w:val="24"/>
        </w:rPr>
        <w:br/>
      </w:r>
      <w:r>
        <w:rPr>
          <w:i/>
          <w:sz w:val="24"/>
        </w:rPr>
        <w:t>pour une alternative sociale</w:t>
      </w:r>
    </w:p>
    <w:p w:rsidR="0027485D" w:rsidRDefault="0027485D" w:rsidP="0027485D">
      <w:pPr>
        <w:spacing w:after="120"/>
        <w:ind w:firstLine="0"/>
        <w:jc w:val="center"/>
        <w:rPr>
          <w:b/>
          <w:sz w:val="24"/>
        </w:rPr>
      </w:pPr>
      <w:r w:rsidRPr="005F3CF4">
        <w:rPr>
          <w:b/>
          <w:sz w:val="24"/>
        </w:rPr>
        <w:t>No 2</w:t>
      </w:r>
      <w:r>
        <w:rPr>
          <w:b/>
          <w:sz w:val="24"/>
        </w:rPr>
        <w:t>4</w:t>
      </w:r>
    </w:p>
    <w:p w:rsidR="0027485D" w:rsidRPr="005E5350" w:rsidRDefault="0027485D" w:rsidP="0027485D">
      <w:pPr>
        <w:spacing w:after="120"/>
        <w:ind w:firstLine="0"/>
        <w:jc w:val="center"/>
        <w:rPr>
          <w:b/>
          <w:color w:val="FF0000"/>
          <w:sz w:val="24"/>
        </w:rPr>
      </w:pPr>
      <w:r w:rsidRPr="005E5350">
        <w:rPr>
          <w:b/>
          <w:color w:val="FF0000"/>
          <w:sz w:val="24"/>
        </w:rPr>
        <w:t>DOSSIER</w:t>
      </w:r>
    </w:p>
    <w:p w:rsidR="0027485D" w:rsidRPr="00890E45" w:rsidRDefault="0027485D" w:rsidP="0027485D">
      <w:pPr>
        <w:pStyle w:val="planchenb"/>
        <w:rPr>
          <w:sz w:val="44"/>
        </w:rPr>
      </w:pPr>
      <w:r w:rsidRPr="00890E45">
        <w:rPr>
          <w:sz w:val="44"/>
        </w:rPr>
        <w:t>“</w:t>
      </w:r>
      <w:r>
        <w:rPr>
          <w:sz w:val="44"/>
        </w:rPr>
        <w:t>Participation syndicale</w:t>
      </w:r>
      <w:r>
        <w:rPr>
          <w:sz w:val="44"/>
        </w:rPr>
        <w:br/>
        <w:t>dans l’entreprise et</w:t>
      </w:r>
      <w:r>
        <w:rPr>
          <w:sz w:val="44"/>
        </w:rPr>
        <w:br/>
        <w:t>changement social</w:t>
      </w:r>
      <w:r w:rsidRPr="00890E45">
        <w:rPr>
          <w:sz w:val="44"/>
        </w:rPr>
        <w:t>.”</w:t>
      </w:r>
      <w:r>
        <w:rPr>
          <w:sz w:val="44"/>
        </w:rPr>
        <w:t> </w:t>
      </w:r>
      <w:r>
        <w:rPr>
          <w:rStyle w:val="Appelnotedebasdep"/>
        </w:rPr>
        <w:footnoteReference w:customMarkFollows="1" w:id="1"/>
        <w:t>*</w:t>
      </w:r>
    </w:p>
    <w:bookmarkEnd w:id="1"/>
    <w:p w:rsidR="0027485D" w:rsidRDefault="0027485D" w:rsidP="0027485D">
      <w:pPr>
        <w:jc w:val="both"/>
      </w:pPr>
    </w:p>
    <w:p w:rsidR="0027485D" w:rsidRPr="00E07116" w:rsidRDefault="0027485D" w:rsidP="0027485D">
      <w:pPr>
        <w:jc w:val="both"/>
      </w:pPr>
    </w:p>
    <w:p w:rsidR="0027485D" w:rsidRPr="00E07116" w:rsidRDefault="0027485D" w:rsidP="0027485D">
      <w:pPr>
        <w:pStyle w:val="suite"/>
      </w:pPr>
      <w:r>
        <w:t>Pierre PAQUETTE</w:t>
      </w:r>
    </w:p>
    <w:p w:rsidR="0027485D" w:rsidRPr="00E07116" w:rsidRDefault="0027485D" w:rsidP="0027485D">
      <w:pPr>
        <w:jc w:val="both"/>
      </w:pPr>
    </w:p>
    <w:p w:rsidR="0027485D" w:rsidRPr="00E07116" w:rsidRDefault="0027485D" w:rsidP="0027485D">
      <w:pPr>
        <w:jc w:val="both"/>
      </w:pPr>
    </w:p>
    <w:p w:rsidR="0027485D" w:rsidRPr="00E07116" w:rsidRDefault="0027485D" w:rsidP="0027485D">
      <w:pPr>
        <w:jc w:val="both"/>
      </w:pPr>
    </w:p>
    <w:p w:rsidR="0027485D" w:rsidRPr="00DF7245" w:rsidRDefault="0027485D" w:rsidP="0027485D">
      <w:pPr>
        <w:spacing w:before="120" w:after="120"/>
        <w:jc w:val="both"/>
      </w:pPr>
      <w:r w:rsidRPr="00DF7245">
        <w:rPr>
          <w:lang w:eastAsia="fr-FR" w:bidi="fr-FR"/>
        </w:rPr>
        <w:t>L'entente intervenue entre le Syndicat des employés des Aciers Atlas (CSN) et cette entreprise a suscité autant d’intérêt que de que</w:t>
      </w:r>
      <w:r w:rsidRPr="00DF7245">
        <w:rPr>
          <w:lang w:eastAsia="fr-FR" w:bidi="fr-FR"/>
        </w:rPr>
        <w:t>s</w:t>
      </w:r>
      <w:r w:rsidRPr="00DF7245">
        <w:rPr>
          <w:lang w:eastAsia="fr-FR" w:bidi="fr-FR"/>
        </w:rPr>
        <w:t>tionnements chez les observatrices et observateurs du monde syndical et économique.</w:t>
      </w:r>
    </w:p>
    <w:p w:rsidR="0027485D" w:rsidRPr="00DF7245" w:rsidRDefault="0027485D" w:rsidP="0027485D">
      <w:pPr>
        <w:spacing w:before="120" w:after="120"/>
        <w:jc w:val="both"/>
      </w:pPr>
      <w:r w:rsidRPr="00DF7245">
        <w:rPr>
          <w:lang w:eastAsia="fr-FR" w:bidi="fr-FR"/>
        </w:rPr>
        <w:t>Pour certaines et certains, comme Jean-Marc Piotte, il s'agirait pr</w:t>
      </w:r>
      <w:r w:rsidRPr="00DF7245">
        <w:rPr>
          <w:lang w:eastAsia="fr-FR" w:bidi="fr-FR"/>
        </w:rPr>
        <w:t>a</w:t>
      </w:r>
      <w:r w:rsidRPr="00DF7245">
        <w:rPr>
          <w:lang w:eastAsia="fr-FR" w:bidi="fr-FR"/>
        </w:rPr>
        <w:t>tiquement d'une trahison parce que dans l'entente, le Syndicat renonce à exercer son droit de grève lors du renouvellement de la convention collective dans trois ans. Pour d'autres, entre autres pour le ministre de l'Industrie et du Commerce et de la Technologie, Gérald Tremblay, celle-ci constituerait un indice précurseur d'un possible « contrat s</w:t>
      </w:r>
      <w:r w:rsidRPr="00DF7245">
        <w:rPr>
          <w:lang w:eastAsia="fr-FR" w:bidi="fr-FR"/>
        </w:rPr>
        <w:t>o</w:t>
      </w:r>
      <w:r w:rsidRPr="00DF7245">
        <w:rPr>
          <w:lang w:eastAsia="fr-FR" w:bidi="fr-FR"/>
        </w:rPr>
        <w:t>cial » entre les différents acteurs sociaux (patronat, syndicats, l'État, etc.).</w:t>
      </w:r>
    </w:p>
    <w:p w:rsidR="0027485D" w:rsidRPr="00DF7245" w:rsidRDefault="0027485D" w:rsidP="0027485D">
      <w:pPr>
        <w:spacing w:before="120" w:after="120"/>
        <w:jc w:val="both"/>
      </w:pPr>
      <w:r w:rsidRPr="00DF7245">
        <w:rPr>
          <w:lang w:eastAsia="fr-FR" w:bidi="fr-FR"/>
        </w:rPr>
        <w:t>La réalité est beaucoup plus modeste.</w:t>
      </w:r>
    </w:p>
    <w:p w:rsidR="0027485D" w:rsidRDefault="0027485D" w:rsidP="0027485D">
      <w:pPr>
        <w:spacing w:before="120" w:after="120"/>
        <w:jc w:val="both"/>
        <w:rPr>
          <w:lang w:eastAsia="fr-FR" w:bidi="fr-FR"/>
        </w:rPr>
      </w:pPr>
      <w:r w:rsidRPr="00DF7245">
        <w:rPr>
          <w:lang w:eastAsia="fr-FR" w:bidi="fr-FR"/>
        </w:rPr>
        <w:t>S'il est indéniable que l'entente conclue chez Atlas constitue une expérience intéressante et une extension du champ de la négociation collective, elle n'en demeure pas moins un contrat économique au même titre qu'une convention collective traditionnelle. C'est davan</w:t>
      </w:r>
      <w:r w:rsidRPr="00DF7245">
        <w:rPr>
          <w:lang w:eastAsia="fr-FR" w:bidi="fr-FR"/>
        </w:rPr>
        <w:lastRenderedPageBreak/>
        <w:t>t</w:t>
      </w:r>
      <w:r w:rsidRPr="00DF7245">
        <w:rPr>
          <w:lang w:eastAsia="fr-FR" w:bidi="fr-FR"/>
        </w:rPr>
        <w:t>a</w:t>
      </w:r>
      <w:r w:rsidRPr="00DF7245">
        <w:rPr>
          <w:lang w:eastAsia="fr-FR" w:bidi="fr-FR"/>
        </w:rPr>
        <w:t>ge sur le plan des attitudes que le cas d'Atlas est révélateur. Il montre que, aussi bien au niveau syndical que patronal, certaines pr</w:t>
      </w:r>
      <w:r w:rsidRPr="00DF7245">
        <w:rPr>
          <w:lang w:eastAsia="fr-FR" w:bidi="fr-FR"/>
        </w:rPr>
        <w:t>a</w:t>
      </w:r>
      <w:r w:rsidRPr="00DF7245">
        <w:rPr>
          <w:lang w:eastAsia="fr-FR" w:bidi="fr-FR"/>
        </w:rPr>
        <w:t>tiques se renouvellent.</w:t>
      </w:r>
    </w:p>
    <w:p w:rsidR="0027485D" w:rsidRDefault="0027485D" w:rsidP="0027485D">
      <w:pPr>
        <w:spacing w:before="120" w:after="120"/>
        <w:jc w:val="both"/>
      </w:pPr>
      <w:r>
        <w:t>[120]</w:t>
      </w:r>
    </w:p>
    <w:p w:rsidR="0027485D" w:rsidRDefault="0027485D" w:rsidP="0027485D">
      <w:pPr>
        <w:spacing w:before="120" w:after="120"/>
        <w:jc w:val="both"/>
      </w:pPr>
    </w:p>
    <w:p w:rsidR="0027485D" w:rsidRPr="00761930" w:rsidRDefault="0027485D" w:rsidP="0027485D">
      <w:pPr>
        <w:pStyle w:val="planche"/>
      </w:pPr>
      <w:r w:rsidRPr="00761930">
        <w:rPr>
          <w:lang w:eastAsia="fr-FR" w:bidi="fr-FR"/>
        </w:rPr>
        <w:t>Le contenu de l'entente chez Atlas</w:t>
      </w:r>
    </w:p>
    <w:p w:rsidR="0027485D" w:rsidRDefault="0027485D" w:rsidP="0027485D">
      <w:pPr>
        <w:spacing w:before="120" w:after="120"/>
        <w:jc w:val="both"/>
        <w:rPr>
          <w:lang w:eastAsia="fr-FR" w:bidi="fr-FR"/>
        </w:rPr>
      </w:pPr>
    </w:p>
    <w:p w:rsidR="0027485D" w:rsidRPr="00DF7245" w:rsidRDefault="0027485D" w:rsidP="0027485D">
      <w:pPr>
        <w:spacing w:before="120" w:after="120"/>
        <w:jc w:val="both"/>
      </w:pPr>
      <w:r w:rsidRPr="00DF7245">
        <w:rPr>
          <w:lang w:eastAsia="fr-FR" w:bidi="fr-FR"/>
        </w:rPr>
        <w:t>Il est important de replacer les principaux éléments de cet accord dans le contexte d’un investissement de plusieurs centaines de mi</w:t>
      </w:r>
      <w:r w:rsidRPr="00DF7245">
        <w:rPr>
          <w:lang w:eastAsia="fr-FR" w:bidi="fr-FR"/>
        </w:rPr>
        <w:t>l</w:t>
      </w:r>
      <w:r w:rsidRPr="00DF7245">
        <w:rPr>
          <w:lang w:eastAsia="fr-FR" w:bidi="fr-FR"/>
        </w:rPr>
        <w:t>lions de dollars (entre 400 et 500 millions de dollars) qui devra s'étaler sur la durée de l'entente (6 ans).</w:t>
      </w:r>
    </w:p>
    <w:p w:rsidR="0027485D" w:rsidRPr="00DF7245" w:rsidRDefault="0027485D" w:rsidP="0027485D">
      <w:pPr>
        <w:spacing w:before="120" w:after="120"/>
        <w:jc w:val="both"/>
      </w:pPr>
      <w:r w:rsidRPr="00DF7245">
        <w:rPr>
          <w:lang w:eastAsia="fr-FR" w:bidi="fr-FR"/>
        </w:rPr>
        <w:t>On retrouve au cœur de celle-ci le maintien et le développement de l'emploi dans une région, celle de Sorel-Tracy, qui subit sérieusement les effets de la récession et du traité de libre-échange entre le Canada et les États-Unis. Ainsi, elle garantit pratiquement un plancher d'e</w:t>
      </w:r>
      <w:r w:rsidRPr="00DF7245">
        <w:rPr>
          <w:lang w:eastAsia="fr-FR" w:bidi="fr-FR"/>
        </w:rPr>
        <w:t>m</w:t>
      </w:r>
      <w:r w:rsidRPr="00DF7245">
        <w:rPr>
          <w:lang w:eastAsia="fr-FR" w:bidi="fr-FR"/>
        </w:rPr>
        <w:t>plois égal au nombre de postes actuels (411), assurant de ce fait la s</w:t>
      </w:r>
      <w:r w:rsidRPr="00DF7245">
        <w:rPr>
          <w:lang w:eastAsia="fr-FR" w:bidi="fr-FR"/>
        </w:rPr>
        <w:t>é</w:t>
      </w:r>
      <w:r w:rsidRPr="00DF7245">
        <w:rPr>
          <w:lang w:eastAsia="fr-FR" w:bidi="fr-FR"/>
        </w:rPr>
        <w:t>curité d'emploi, pour toute la durée de cette entente, aux travailleurs qui occupent ces postes. Également, la partie patronale s'engage à créer des emplois et à privilégier l'embauche de la main-d'œuvre r</w:t>
      </w:r>
      <w:r w:rsidRPr="00DF7245">
        <w:rPr>
          <w:lang w:eastAsia="fr-FR" w:bidi="fr-FR"/>
        </w:rPr>
        <w:t>é</w:t>
      </w:r>
      <w:r w:rsidRPr="00DF7245">
        <w:rPr>
          <w:lang w:eastAsia="fr-FR" w:bidi="fr-FR"/>
        </w:rPr>
        <w:t>gionale.</w:t>
      </w:r>
    </w:p>
    <w:p w:rsidR="0027485D" w:rsidRPr="00DF7245" w:rsidRDefault="0027485D" w:rsidP="0027485D">
      <w:pPr>
        <w:spacing w:before="120" w:after="120"/>
        <w:jc w:val="both"/>
      </w:pPr>
      <w:r w:rsidRPr="00DF7245">
        <w:rPr>
          <w:lang w:eastAsia="fr-FR" w:bidi="fr-FR"/>
        </w:rPr>
        <w:t>De plus, l'accord comprend de nouveaux droits et obligations pour le Syndicat en matière d'organisation du travail et de formation pr</w:t>
      </w:r>
      <w:r w:rsidRPr="00DF7245">
        <w:rPr>
          <w:lang w:eastAsia="fr-FR" w:bidi="fr-FR"/>
        </w:rPr>
        <w:t>o</w:t>
      </w:r>
      <w:r w:rsidRPr="00DF7245">
        <w:rPr>
          <w:lang w:eastAsia="fr-FR" w:bidi="fr-FR"/>
        </w:rPr>
        <w:t>fessionnelle. Le Syndicat voit ainsi sa participation ancrée dans le processus de développement de l'entreprise. En particulier, le règl</w:t>
      </w:r>
      <w:r w:rsidRPr="00DF7245">
        <w:rPr>
          <w:lang w:eastAsia="fr-FR" w:bidi="fr-FR"/>
        </w:rPr>
        <w:t>e</w:t>
      </w:r>
      <w:r w:rsidRPr="00DF7245">
        <w:rPr>
          <w:lang w:eastAsia="fr-FR" w:bidi="fr-FR"/>
        </w:rPr>
        <w:t>ment intervenu reconnaît un droit de regard syndical quant aux cond</w:t>
      </w:r>
      <w:r w:rsidRPr="00DF7245">
        <w:rPr>
          <w:lang w:eastAsia="fr-FR" w:bidi="fr-FR"/>
        </w:rPr>
        <w:t>i</w:t>
      </w:r>
      <w:r w:rsidRPr="00DF7245">
        <w:rPr>
          <w:lang w:eastAsia="fr-FR" w:bidi="fr-FR"/>
        </w:rPr>
        <w:t>tions de réalisation de l'investissement annoncé. Finalement, cette e</w:t>
      </w:r>
      <w:r w:rsidRPr="00DF7245">
        <w:rPr>
          <w:lang w:eastAsia="fr-FR" w:bidi="fr-FR"/>
        </w:rPr>
        <w:t>n</w:t>
      </w:r>
      <w:r w:rsidRPr="00DF7245">
        <w:rPr>
          <w:lang w:eastAsia="fr-FR" w:bidi="fr-FR"/>
        </w:rPr>
        <w:t>tente apporte des améliorations aux conditions de travail et inclut des mécanismes de progression des salaires et d'indexation au coût de la vie.</w:t>
      </w:r>
    </w:p>
    <w:p w:rsidR="0027485D" w:rsidRPr="00DF7245" w:rsidRDefault="0027485D" w:rsidP="0027485D">
      <w:pPr>
        <w:spacing w:before="120" w:after="120"/>
        <w:jc w:val="both"/>
      </w:pPr>
      <w:r w:rsidRPr="00DF7245">
        <w:rPr>
          <w:lang w:eastAsia="fr-FR" w:bidi="fr-FR"/>
        </w:rPr>
        <w:t>Portant sur une durée de six ans, elle prévoit par conséquent l'e</w:t>
      </w:r>
      <w:r w:rsidRPr="00DF7245">
        <w:rPr>
          <w:lang w:eastAsia="fr-FR" w:bidi="fr-FR"/>
        </w:rPr>
        <w:t>n</w:t>
      </w:r>
      <w:r w:rsidRPr="00DF7245">
        <w:rPr>
          <w:lang w:eastAsia="fr-FR" w:bidi="fr-FR"/>
        </w:rPr>
        <w:t>gagement du Syndicat à ne pas faire la grève, et celui de l'employeur, à ne pas recourir aux lock-out lors du prochain renouvellement de la convention collective, prévu pour 1993.</w:t>
      </w:r>
    </w:p>
    <w:p w:rsidR="0027485D" w:rsidRPr="00DF7245" w:rsidRDefault="0027485D" w:rsidP="0027485D">
      <w:pPr>
        <w:spacing w:before="120" w:after="120"/>
        <w:jc w:val="both"/>
      </w:pPr>
      <w:r w:rsidRPr="00321C72">
        <w:rPr>
          <w:i/>
        </w:rPr>
        <w:t>S'agit-il de l'abandon d'un droit ou plutôt de son utilisation d'une façon différente ?</w:t>
      </w:r>
      <w:r w:rsidRPr="00DF7245">
        <w:rPr>
          <w:lang w:eastAsia="fr-FR" w:bidi="fr-FR"/>
        </w:rPr>
        <w:t xml:space="preserve"> D'une part, faire la grève est un droit fondamental et </w:t>
      </w:r>
      <w:r w:rsidRPr="00DF7245">
        <w:rPr>
          <w:lang w:eastAsia="fr-FR" w:bidi="fr-FR"/>
        </w:rPr>
        <w:lastRenderedPageBreak/>
        <w:t>inaliénable qui inclut la possibilité de ne pas la faire pour obtenir des améliorations aux conditions de travail et aux droits des travailleuses et des travailleurs. Le plus important, c'est que la volonté démocrat</w:t>
      </w:r>
      <w:r w:rsidRPr="00DF7245">
        <w:rPr>
          <w:lang w:eastAsia="fr-FR" w:bidi="fr-FR"/>
        </w:rPr>
        <w:t>i</w:t>
      </w:r>
      <w:r w:rsidRPr="00DF7245">
        <w:rPr>
          <w:lang w:eastAsia="fr-FR" w:bidi="fr-FR"/>
        </w:rPr>
        <w:t>que des membres soit respectée.</w:t>
      </w:r>
    </w:p>
    <w:p w:rsidR="0027485D" w:rsidRPr="00DF7245" w:rsidRDefault="0027485D" w:rsidP="0027485D">
      <w:pPr>
        <w:spacing w:before="120" w:after="120"/>
        <w:jc w:val="both"/>
      </w:pPr>
      <w:r w:rsidRPr="00DF7245">
        <w:rPr>
          <w:lang w:eastAsia="fr-FR" w:bidi="fr-FR"/>
        </w:rPr>
        <w:t>D'autre part, cet engagement syndical et patronal est conditionnel au respect de l'entente par l’autre partie, en particulier au respect de l'échéancier des investissements dans le cas de l'employeur.</w:t>
      </w:r>
    </w:p>
    <w:p w:rsidR="0027485D" w:rsidRPr="00DF7245" w:rsidRDefault="0027485D" w:rsidP="0027485D">
      <w:pPr>
        <w:spacing w:before="120" w:after="120"/>
        <w:jc w:val="both"/>
      </w:pPr>
      <w:r w:rsidRPr="00DF7245">
        <w:rPr>
          <w:lang w:eastAsia="fr-FR" w:bidi="fr-FR"/>
        </w:rPr>
        <w:t>L’entente intervenue aux Aciers Atlas n'a pas la prétention, du point de vue de la CSN, d'être un modèle exportable à n'importe que</w:t>
      </w:r>
      <w:r w:rsidRPr="00DF7245">
        <w:rPr>
          <w:lang w:eastAsia="fr-FR" w:bidi="fr-FR"/>
        </w:rPr>
        <w:t>l</w:t>
      </w:r>
      <w:r w:rsidRPr="00DF7245">
        <w:rPr>
          <w:lang w:eastAsia="fr-FR" w:bidi="fr-FR"/>
        </w:rPr>
        <w:t>le condition dans d'autres entreprises pour les travailleuses et</w:t>
      </w:r>
      <w:r>
        <w:t xml:space="preserve"> [121] </w:t>
      </w:r>
      <w:r w:rsidRPr="00DF7245">
        <w:rPr>
          <w:lang w:eastAsia="fr-FR" w:bidi="fr-FR"/>
        </w:rPr>
        <w:t>les travailleurs, elle constitue tout de même un moment privilégié d'exp</w:t>
      </w:r>
      <w:r w:rsidRPr="00DF7245">
        <w:rPr>
          <w:lang w:eastAsia="fr-FR" w:bidi="fr-FR"/>
        </w:rPr>
        <w:t>é</w:t>
      </w:r>
      <w:r w:rsidRPr="00DF7245">
        <w:rPr>
          <w:lang w:eastAsia="fr-FR" w:bidi="fr-FR"/>
        </w:rPr>
        <w:t>rimentation et d'apprentissage de la stratégie syndicale que les de</w:t>
      </w:r>
      <w:r w:rsidRPr="00DF7245">
        <w:rPr>
          <w:lang w:eastAsia="fr-FR" w:bidi="fr-FR"/>
        </w:rPr>
        <w:t>r</w:t>
      </w:r>
      <w:r w:rsidRPr="00DF7245">
        <w:rPr>
          <w:lang w:eastAsia="fr-FR" w:bidi="fr-FR"/>
        </w:rPr>
        <w:t>niers congrès de la CSN ont commencé à élaborer.</w:t>
      </w:r>
    </w:p>
    <w:p w:rsidR="0027485D" w:rsidRDefault="0027485D" w:rsidP="0027485D">
      <w:pPr>
        <w:spacing w:before="120" w:after="120"/>
        <w:jc w:val="both"/>
        <w:rPr>
          <w:lang w:eastAsia="fr-FR" w:bidi="fr-FR"/>
        </w:rPr>
      </w:pPr>
    </w:p>
    <w:p w:rsidR="0027485D" w:rsidRPr="00DE4B66" w:rsidRDefault="0027485D" w:rsidP="0027485D">
      <w:pPr>
        <w:pStyle w:val="planche"/>
      </w:pPr>
      <w:r w:rsidRPr="00DE4B66">
        <w:rPr>
          <w:lang w:eastAsia="fr-FR" w:bidi="fr-FR"/>
        </w:rPr>
        <w:t>Le renouvelle</w:t>
      </w:r>
      <w:r>
        <w:rPr>
          <w:lang w:eastAsia="fr-FR" w:bidi="fr-FR"/>
        </w:rPr>
        <w:t>ment</w:t>
      </w:r>
      <w:r>
        <w:rPr>
          <w:lang w:eastAsia="fr-FR" w:bidi="fr-FR"/>
        </w:rPr>
        <w:br/>
      </w:r>
      <w:r w:rsidRPr="00DE4B66">
        <w:rPr>
          <w:lang w:eastAsia="fr-FR" w:bidi="fr-FR"/>
        </w:rPr>
        <w:t>de la stratégie syndicale</w:t>
      </w:r>
    </w:p>
    <w:p w:rsidR="0027485D" w:rsidRDefault="0027485D" w:rsidP="0027485D">
      <w:pPr>
        <w:spacing w:before="120" w:after="120"/>
        <w:jc w:val="both"/>
        <w:rPr>
          <w:lang w:eastAsia="fr-FR" w:bidi="fr-FR"/>
        </w:rPr>
      </w:pPr>
    </w:p>
    <w:p w:rsidR="0027485D" w:rsidRPr="00DF7245" w:rsidRDefault="0027485D" w:rsidP="0027485D">
      <w:pPr>
        <w:spacing w:before="120" w:after="120"/>
        <w:jc w:val="both"/>
      </w:pPr>
      <w:r w:rsidRPr="00DF7245">
        <w:rPr>
          <w:lang w:eastAsia="fr-FR" w:bidi="fr-FR"/>
        </w:rPr>
        <w:t>Au moment où éclate la récession de 1982-1983, les sociétés occ</w:t>
      </w:r>
      <w:r w:rsidRPr="00DF7245">
        <w:rPr>
          <w:lang w:eastAsia="fr-FR" w:bidi="fr-FR"/>
        </w:rPr>
        <w:t>i</w:t>
      </w:r>
      <w:r w:rsidRPr="00DF7245">
        <w:rPr>
          <w:lang w:eastAsia="fr-FR" w:bidi="fr-FR"/>
        </w:rPr>
        <w:t>de</w:t>
      </w:r>
      <w:r w:rsidRPr="00DF7245">
        <w:rPr>
          <w:lang w:eastAsia="fr-FR" w:bidi="fr-FR"/>
        </w:rPr>
        <w:t>n</w:t>
      </w:r>
      <w:r w:rsidRPr="00DF7245">
        <w:rPr>
          <w:lang w:eastAsia="fr-FR" w:bidi="fr-FR"/>
        </w:rPr>
        <w:t>tales n'avaient pas connu une telle baisse de l'activité économique depuis la grande dépression des années 1930. Celle-ci provoqua un important désarroi dans les stratégies de l'ensemble des acteurs s</w:t>
      </w:r>
      <w:r w:rsidRPr="00DF7245">
        <w:rPr>
          <w:lang w:eastAsia="fr-FR" w:bidi="fr-FR"/>
        </w:rPr>
        <w:t>o</w:t>
      </w:r>
      <w:r w:rsidRPr="00DF7245">
        <w:rPr>
          <w:lang w:eastAsia="fr-FR" w:bidi="fr-FR"/>
        </w:rPr>
        <w:t>ciaux et de l'État. Avec le recul il est maintenant évident du temps qu'aussi bien les gouvernements, les patrons que le monde syndical avaient sous-estimé la profondeur et la nature de la crise de restruct</w:t>
      </w:r>
      <w:r w:rsidRPr="00DF7245">
        <w:rPr>
          <w:lang w:eastAsia="fr-FR" w:bidi="fr-FR"/>
        </w:rPr>
        <w:t>u</w:t>
      </w:r>
      <w:r w:rsidRPr="00DF7245">
        <w:rPr>
          <w:lang w:eastAsia="fr-FR" w:bidi="fr-FR"/>
        </w:rPr>
        <w:t>ration qui s'était aggravée avec cette récession qui, dans les faits, s'était amorcée autour de 1975, premier ralentissement à portée mo</w:t>
      </w:r>
      <w:r w:rsidRPr="00DF7245">
        <w:rPr>
          <w:lang w:eastAsia="fr-FR" w:bidi="fr-FR"/>
        </w:rPr>
        <w:t>n</w:t>
      </w:r>
      <w:r w:rsidRPr="00DF7245">
        <w:rPr>
          <w:lang w:eastAsia="fr-FR" w:bidi="fr-FR"/>
        </w:rPr>
        <w:t>diale depuis la fin de la deuxième guerre.</w:t>
      </w:r>
    </w:p>
    <w:p w:rsidR="0027485D" w:rsidRDefault="0027485D" w:rsidP="0027485D">
      <w:pPr>
        <w:spacing w:before="120" w:after="120"/>
        <w:jc w:val="both"/>
        <w:rPr>
          <w:lang w:eastAsia="fr-FR" w:bidi="fr-FR"/>
        </w:rPr>
      </w:pPr>
    </w:p>
    <w:p w:rsidR="0027485D" w:rsidRPr="00321C72" w:rsidRDefault="0027485D" w:rsidP="0027485D">
      <w:pPr>
        <w:pStyle w:val="a"/>
      </w:pPr>
      <w:r w:rsidRPr="00321C72">
        <w:t>Les syndicats et la crise</w:t>
      </w:r>
    </w:p>
    <w:p w:rsidR="0027485D" w:rsidRDefault="0027485D" w:rsidP="0027485D">
      <w:pPr>
        <w:spacing w:before="120" w:after="120"/>
        <w:jc w:val="both"/>
        <w:rPr>
          <w:lang w:eastAsia="fr-FR" w:bidi="fr-FR"/>
        </w:rPr>
      </w:pPr>
    </w:p>
    <w:p w:rsidR="0027485D" w:rsidRPr="00DF7245" w:rsidRDefault="0027485D" w:rsidP="0027485D">
      <w:pPr>
        <w:spacing w:before="120" w:after="120"/>
        <w:jc w:val="both"/>
      </w:pPr>
      <w:r w:rsidRPr="00DF7245">
        <w:rPr>
          <w:lang w:eastAsia="fr-FR" w:bidi="fr-FR"/>
        </w:rPr>
        <w:t>Le mouvement syndical se trouva en porte-à-faux. Analysant un ralentissement classique, il réclama des mesures de relance traditio</w:t>
      </w:r>
      <w:r w:rsidRPr="00DF7245">
        <w:rPr>
          <w:lang w:eastAsia="fr-FR" w:bidi="fr-FR"/>
        </w:rPr>
        <w:t>n</w:t>
      </w:r>
      <w:r w:rsidRPr="00DF7245">
        <w:rPr>
          <w:lang w:eastAsia="fr-FR" w:bidi="fr-FR"/>
        </w:rPr>
        <w:t>nelles de la demande. Ces mesures (ex : corvée Habitation, etc.), bien qu'à court terme nécessaires et légitimes, ne pouvaient répondre ad</w:t>
      </w:r>
      <w:r w:rsidRPr="00DF7245">
        <w:rPr>
          <w:lang w:eastAsia="fr-FR" w:bidi="fr-FR"/>
        </w:rPr>
        <w:t>é</w:t>
      </w:r>
      <w:r w:rsidRPr="00DF7245">
        <w:rPr>
          <w:lang w:eastAsia="fr-FR" w:bidi="fr-FR"/>
        </w:rPr>
        <w:lastRenderedPageBreak/>
        <w:t>quatement aux causes de cette longue crise. De plus, bénéficiant d’un contexte de chômage élevé, développant une idéologie qui prenait ses racines dans le libéralisme pré-keynésien, le patronat et dans une ce</w:t>
      </w:r>
      <w:r w:rsidRPr="00DF7245">
        <w:rPr>
          <w:lang w:eastAsia="fr-FR" w:bidi="fr-FR"/>
        </w:rPr>
        <w:t>r</w:t>
      </w:r>
      <w:r w:rsidRPr="00DF7245">
        <w:rPr>
          <w:lang w:eastAsia="fr-FR" w:bidi="fr-FR"/>
        </w:rPr>
        <w:t>taine mesure l'État adoptèrent une stratégie cohérente. Celle-ci s'axait autour de la dénonciation des salaires et des charges sociales excess</w:t>
      </w:r>
      <w:r w:rsidRPr="00DF7245">
        <w:rPr>
          <w:lang w:eastAsia="fr-FR" w:bidi="fr-FR"/>
        </w:rPr>
        <w:t>i</w:t>
      </w:r>
      <w:r w:rsidRPr="00DF7245">
        <w:rPr>
          <w:lang w:eastAsia="fr-FR" w:bidi="fr-FR"/>
        </w:rPr>
        <w:t>ves et prônait le retour à une forme de capitalisme sauvage par la d</w:t>
      </w:r>
      <w:r w:rsidRPr="00DF7245">
        <w:rPr>
          <w:lang w:eastAsia="fr-FR" w:bidi="fr-FR"/>
        </w:rPr>
        <w:t>é</w:t>
      </w:r>
      <w:r w:rsidRPr="00DF7245">
        <w:rPr>
          <w:lang w:eastAsia="fr-FR" w:bidi="fr-FR"/>
        </w:rPr>
        <w:t>réglementation, la privatisation, le désengagement et l’anti-syndicalisme primaire.</w:t>
      </w:r>
    </w:p>
    <w:p w:rsidR="0027485D" w:rsidRDefault="0027485D" w:rsidP="0027485D">
      <w:pPr>
        <w:spacing w:before="120" w:after="120"/>
        <w:jc w:val="both"/>
        <w:rPr>
          <w:lang w:eastAsia="fr-FR" w:bidi="fr-FR"/>
        </w:rPr>
      </w:pPr>
      <w:r w:rsidRPr="00DF7245">
        <w:rPr>
          <w:lang w:eastAsia="fr-FR" w:bidi="fr-FR"/>
        </w:rPr>
        <w:t>Cette stratégie, qui s’est « grosso modo » maintenue jusqu’à a</w:t>
      </w:r>
      <w:r w:rsidRPr="00DF7245">
        <w:rPr>
          <w:lang w:eastAsia="fr-FR" w:bidi="fr-FR"/>
        </w:rPr>
        <w:t>u</w:t>
      </w:r>
      <w:r w:rsidRPr="00DF7245">
        <w:rPr>
          <w:lang w:eastAsia="fr-FR" w:bidi="fr-FR"/>
        </w:rPr>
        <w:t>jourd'hui, n'a pas permis de retrouver une croissance harmonieuse mais a favorisé l'enrichissement de certains au détriment du plus grand nombre. Cohérente, cette stratégie patronale et étatique s’est avérée un cul-de-sac aussi bien au niveau social qu’économique. Une société ne peut construire une base économique saine sans une cohésion sociale forte. Et, celle-ci reste encore à trouver 15 ans après le début de l'a</w:t>
      </w:r>
      <w:r w:rsidRPr="00DF7245">
        <w:rPr>
          <w:lang w:eastAsia="fr-FR" w:bidi="fr-FR"/>
        </w:rPr>
        <w:t>p</w:t>
      </w:r>
      <w:r w:rsidRPr="00DF7245">
        <w:rPr>
          <w:lang w:eastAsia="fr-FR" w:bidi="fr-FR"/>
        </w:rPr>
        <w:t>plication de la solution néo-libérale.</w:t>
      </w:r>
    </w:p>
    <w:p w:rsidR="0027485D" w:rsidRPr="00DF7245" w:rsidRDefault="0027485D" w:rsidP="0027485D">
      <w:pPr>
        <w:spacing w:before="120" w:after="120"/>
        <w:jc w:val="both"/>
      </w:pPr>
      <w:r>
        <w:t>[122]</w:t>
      </w:r>
    </w:p>
    <w:p w:rsidR="0027485D" w:rsidRPr="00DF7245" w:rsidRDefault="0027485D" w:rsidP="0027485D">
      <w:pPr>
        <w:spacing w:before="120" w:after="120"/>
        <w:jc w:val="both"/>
      </w:pPr>
      <w:r w:rsidRPr="00DF7245">
        <w:rPr>
          <w:lang w:eastAsia="fr-FR" w:bidi="fr-FR"/>
        </w:rPr>
        <w:t>Face à cela, le mouvement syndical a cherché à tâtons, avec des e</w:t>
      </w:r>
      <w:r w:rsidRPr="00DF7245">
        <w:rPr>
          <w:lang w:eastAsia="fr-FR" w:bidi="fr-FR"/>
        </w:rPr>
        <w:t>s</w:t>
      </w:r>
      <w:r w:rsidRPr="00DF7245">
        <w:rPr>
          <w:lang w:eastAsia="fr-FR" w:bidi="fr-FR"/>
        </w:rPr>
        <w:t>sais et des erreurs, une stratégie alternative à celle des années 1960 et 1970, caractérisée par une démarche de revendications excluant toute logique de propositions.</w:t>
      </w:r>
    </w:p>
    <w:p w:rsidR="0027485D" w:rsidRPr="00DF7245" w:rsidRDefault="0027485D" w:rsidP="0027485D">
      <w:pPr>
        <w:spacing w:before="120" w:after="120"/>
        <w:jc w:val="both"/>
      </w:pPr>
      <w:r w:rsidRPr="00DF7245">
        <w:rPr>
          <w:lang w:eastAsia="fr-FR" w:bidi="fr-FR"/>
        </w:rPr>
        <w:t xml:space="preserve">Contrairement à ce que pensent bien des militantes et militants syndicaux, il y a selon moi, une distinction importante entre une </w:t>
      </w:r>
      <w:r w:rsidRPr="00047F81">
        <w:rPr>
          <w:i/>
        </w:rPr>
        <w:t>r</w:t>
      </w:r>
      <w:r w:rsidRPr="00047F81">
        <w:rPr>
          <w:i/>
        </w:rPr>
        <w:t>e</w:t>
      </w:r>
      <w:r w:rsidRPr="00047F81">
        <w:rPr>
          <w:i/>
        </w:rPr>
        <w:t>vendication</w:t>
      </w:r>
      <w:r w:rsidRPr="00DF7245">
        <w:rPr>
          <w:lang w:eastAsia="fr-FR" w:bidi="fr-FR"/>
        </w:rPr>
        <w:t xml:space="preserve"> et une </w:t>
      </w:r>
      <w:r w:rsidRPr="00047F81">
        <w:rPr>
          <w:i/>
        </w:rPr>
        <w:t>proposition</w:t>
      </w:r>
      <w:r w:rsidRPr="00DF7245">
        <w:t>,</w:t>
      </w:r>
      <w:r w:rsidRPr="00DF7245">
        <w:rPr>
          <w:lang w:eastAsia="fr-FR" w:bidi="fr-FR"/>
        </w:rPr>
        <w:t xml:space="preserve"> et ce, bien que celles-ci soient intim</w:t>
      </w:r>
      <w:r w:rsidRPr="00DF7245">
        <w:rPr>
          <w:lang w:eastAsia="fr-FR" w:bidi="fr-FR"/>
        </w:rPr>
        <w:t>e</w:t>
      </w:r>
      <w:r w:rsidRPr="00DF7245">
        <w:rPr>
          <w:lang w:eastAsia="fr-FR" w:bidi="fr-FR"/>
        </w:rPr>
        <w:t xml:space="preserve">ment reliées. Une </w:t>
      </w:r>
      <w:r w:rsidRPr="00047F81">
        <w:rPr>
          <w:i/>
        </w:rPr>
        <w:t>revendication</w:t>
      </w:r>
      <w:r w:rsidRPr="00DF7245">
        <w:rPr>
          <w:lang w:eastAsia="fr-FR" w:bidi="fr-FR"/>
        </w:rPr>
        <w:t xml:space="preserve">, c'est d'exiger quelque chose que l’on considère comme un dû ; par exemple, la protection du pouvoir d'achat. Une </w:t>
      </w:r>
      <w:r w:rsidRPr="00047F81">
        <w:rPr>
          <w:i/>
        </w:rPr>
        <w:t>proposition</w:t>
      </w:r>
      <w:r w:rsidRPr="00DF7245">
        <w:rPr>
          <w:lang w:eastAsia="fr-FR" w:bidi="fr-FR"/>
        </w:rPr>
        <w:t xml:space="preserve"> c’est une solution originale à un problème qui est souvent partagé par différents groupes ; par exemple, la survie ou le développement de l'entreprise.</w:t>
      </w:r>
    </w:p>
    <w:p w:rsidR="0027485D" w:rsidRPr="00DF7245" w:rsidRDefault="0027485D" w:rsidP="0027485D">
      <w:pPr>
        <w:spacing w:before="120" w:after="120"/>
        <w:jc w:val="both"/>
      </w:pPr>
      <w:r w:rsidRPr="00DF7245">
        <w:rPr>
          <w:lang w:eastAsia="fr-FR" w:bidi="fr-FR"/>
        </w:rPr>
        <w:t xml:space="preserve">Dans ce sens, dans le cadre </w:t>
      </w:r>
      <w:r w:rsidRPr="00DF7245">
        <w:t>d'un syndicalisme de propositions,</w:t>
      </w:r>
      <w:r w:rsidRPr="00DF7245">
        <w:rPr>
          <w:lang w:eastAsia="fr-FR" w:bidi="fr-FR"/>
        </w:rPr>
        <w:t xml:space="preserve"> le partage des gains de productivité par la négociation collective, tout en demeurant nécessaire, se révèle insuffisant si l'on ne discute pas en même temps de la manière de les faire naître.</w:t>
      </w:r>
    </w:p>
    <w:p w:rsidR="0027485D" w:rsidRPr="00DF7245" w:rsidRDefault="0027485D" w:rsidP="0027485D">
      <w:pPr>
        <w:spacing w:before="120" w:after="120"/>
        <w:jc w:val="both"/>
      </w:pPr>
      <w:r w:rsidRPr="00DF7245">
        <w:rPr>
          <w:lang w:eastAsia="fr-FR" w:bidi="fr-FR"/>
        </w:rPr>
        <w:t>Or, jusqu'à présent, la négociation collective s’est plus souvent qu’autrement intéressée à la rémunération et à la codification des t</w:t>
      </w:r>
      <w:r w:rsidRPr="00DF7245">
        <w:rPr>
          <w:lang w:eastAsia="fr-FR" w:bidi="fr-FR"/>
        </w:rPr>
        <w:t>â</w:t>
      </w:r>
      <w:r w:rsidRPr="00DF7245">
        <w:rPr>
          <w:lang w:eastAsia="fr-FR" w:bidi="fr-FR"/>
        </w:rPr>
        <w:t xml:space="preserve">ches. Celle-ci a peu touché aux choix d'organisation du travail à la </w:t>
      </w:r>
      <w:r w:rsidRPr="00DF7245">
        <w:rPr>
          <w:lang w:eastAsia="fr-FR" w:bidi="fr-FR"/>
        </w:rPr>
        <w:lastRenderedPageBreak/>
        <w:t>base et à la gestion de l’entreprise, en particulier ses choix stratég</w:t>
      </w:r>
      <w:r w:rsidRPr="00DF7245">
        <w:rPr>
          <w:lang w:eastAsia="fr-FR" w:bidi="fr-FR"/>
        </w:rPr>
        <w:t>i</w:t>
      </w:r>
      <w:r w:rsidRPr="00DF7245">
        <w:rPr>
          <w:lang w:eastAsia="fr-FR" w:bidi="fr-FR"/>
        </w:rPr>
        <w:t>ques d’investissement.</w:t>
      </w:r>
    </w:p>
    <w:p w:rsidR="0027485D" w:rsidRPr="00DF7245" w:rsidRDefault="0027485D" w:rsidP="0027485D">
      <w:pPr>
        <w:spacing w:before="120" w:after="120"/>
        <w:jc w:val="both"/>
      </w:pPr>
      <w:r w:rsidRPr="00DF7245">
        <w:rPr>
          <w:lang w:eastAsia="fr-FR" w:bidi="fr-FR"/>
        </w:rPr>
        <w:t>Il faut pourtant souligner que la négociation collective traditionne</w:t>
      </w:r>
      <w:r w:rsidRPr="00DF7245">
        <w:rPr>
          <w:lang w:eastAsia="fr-FR" w:bidi="fr-FR"/>
        </w:rPr>
        <w:t>l</w:t>
      </w:r>
      <w:r w:rsidRPr="00DF7245">
        <w:rPr>
          <w:lang w:eastAsia="fr-FR" w:bidi="fr-FR"/>
        </w:rPr>
        <w:t>le a toujours influencé l'organisation du travail et la gestion de l'entr</w:t>
      </w:r>
      <w:r w:rsidRPr="00DF7245">
        <w:rPr>
          <w:lang w:eastAsia="fr-FR" w:bidi="fr-FR"/>
        </w:rPr>
        <w:t>e</w:t>
      </w:r>
      <w:r w:rsidRPr="00DF7245">
        <w:rPr>
          <w:lang w:eastAsia="fr-FR" w:bidi="fr-FR"/>
        </w:rPr>
        <w:t>prise ; cependant, il ne s'agissait là que d'une conséquence de cette gestion, largement dominée par la réaction patronale aux pertes ou aux gains obtenus par les personnes syndiquées.</w:t>
      </w:r>
    </w:p>
    <w:p w:rsidR="0027485D" w:rsidRPr="00DF7245" w:rsidRDefault="0027485D" w:rsidP="0027485D">
      <w:pPr>
        <w:spacing w:before="120" w:after="120"/>
        <w:jc w:val="both"/>
      </w:pPr>
      <w:r w:rsidRPr="00DF7245">
        <w:rPr>
          <w:lang w:eastAsia="fr-FR" w:bidi="fr-FR"/>
        </w:rPr>
        <w:t>Comprenant que la longue crise que nous vivons depuis maint</w:t>
      </w:r>
      <w:r w:rsidRPr="00DF7245">
        <w:rPr>
          <w:lang w:eastAsia="fr-FR" w:bidi="fr-FR"/>
        </w:rPr>
        <w:t>e</w:t>
      </w:r>
      <w:r w:rsidRPr="00DF7245">
        <w:rPr>
          <w:lang w:eastAsia="fr-FR" w:bidi="fr-FR"/>
        </w:rPr>
        <w:t xml:space="preserve">nant plus de 15 ans </w:t>
      </w:r>
      <w:r w:rsidRPr="00047F81">
        <w:rPr>
          <w:i/>
        </w:rPr>
        <w:t>s'enracine d'abord dans l'entreprise</w:t>
      </w:r>
      <w:r w:rsidRPr="00DF7245">
        <w:t>,</w:t>
      </w:r>
      <w:r w:rsidRPr="00DF7245">
        <w:rPr>
          <w:lang w:eastAsia="fr-FR" w:bidi="fr-FR"/>
        </w:rPr>
        <w:t xml:space="preserve"> le mouv</w:t>
      </w:r>
      <w:r w:rsidRPr="00DF7245">
        <w:rPr>
          <w:lang w:eastAsia="fr-FR" w:bidi="fr-FR"/>
        </w:rPr>
        <w:t>e</w:t>
      </w:r>
      <w:r w:rsidRPr="00DF7245">
        <w:rPr>
          <w:lang w:eastAsia="fr-FR" w:bidi="fr-FR"/>
        </w:rPr>
        <w:t>ment syndical s’est mis à chercher des solutions pour y répondre.</w:t>
      </w:r>
    </w:p>
    <w:p w:rsidR="0027485D" w:rsidRDefault="0027485D" w:rsidP="0027485D">
      <w:pPr>
        <w:spacing w:before="120" w:after="120"/>
        <w:jc w:val="both"/>
      </w:pPr>
    </w:p>
    <w:p w:rsidR="0027485D" w:rsidRPr="00321C72" w:rsidRDefault="0027485D" w:rsidP="0027485D">
      <w:pPr>
        <w:pStyle w:val="a"/>
      </w:pPr>
      <w:r w:rsidRPr="00321C72">
        <w:t>À la recherche de solutions nouvelles</w:t>
      </w:r>
    </w:p>
    <w:p w:rsidR="0027485D" w:rsidRDefault="0027485D" w:rsidP="0027485D">
      <w:pPr>
        <w:spacing w:before="120" w:after="120"/>
        <w:jc w:val="both"/>
        <w:rPr>
          <w:lang w:eastAsia="fr-FR" w:bidi="fr-FR"/>
        </w:rPr>
      </w:pPr>
    </w:p>
    <w:p w:rsidR="0027485D" w:rsidRPr="00DF7245" w:rsidRDefault="0027485D" w:rsidP="0027485D">
      <w:pPr>
        <w:spacing w:before="120" w:after="120"/>
        <w:jc w:val="both"/>
      </w:pPr>
      <w:r w:rsidRPr="00DF7245">
        <w:rPr>
          <w:lang w:eastAsia="fr-FR" w:bidi="fr-FR"/>
        </w:rPr>
        <w:t>Il faut reconnaître que la mise sur pied du Fonds de solidarité de la FTQ fut, à cet égard, un premier pas qui, contestable par certains a</w:t>
      </w:r>
      <w:r w:rsidRPr="00DF7245">
        <w:rPr>
          <w:lang w:eastAsia="fr-FR" w:bidi="fr-FR"/>
        </w:rPr>
        <w:t>s</w:t>
      </w:r>
      <w:r w:rsidRPr="00DF7245">
        <w:rPr>
          <w:lang w:eastAsia="fr-FR" w:bidi="fr-FR"/>
        </w:rPr>
        <w:t>pects, n'en demeure pas moins une manifestation de la volonté de contrôle des travailleuses et des travailleurs de leur environnement éc</w:t>
      </w:r>
      <w:r w:rsidRPr="00DF7245">
        <w:rPr>
          <w:lang w:eastAsia="fr-FR" w:bidi="fr-FR"/>
        </w:rPr>
        <w:t>o</w:t>
      </w:r>
      <w:r w:rsidRPr="00DF7245">
        <w:rPr>
          <w:lang w:eastAsia="fr-FR" w:bidi="fr-FR"/>
        </w:rPr>
        <w:t>nomique.</w:t>
      </w:r>
    </w:p>
    <w:p w:rsidR="0027485D" w:rsidRDefault="0027485D" w:rsidP="0027485D">
      <w:pPr>
        <w:spacing w:before="120" w:after="120"/>
        <w:jc w:val="both"/>
      </w:pPr>
      <w:r>
        <w:t>[123]</w:t>
      </w:r>
    </w:p>
    <w:p w:rsidR="0027485D" w:rsidRPr="00DF7245" w:rsidRDefault="0027485D" w:rsidP="0027485D">
      <w:pPr>
        <w:spacing w:before="120" w:after="120"/>
        <w:jc w:val="both"/>
      </w:pPr>
      <w:r w:rsidRPr="00DF7245">
        <w:rPr>
          <w:lang w:eastAsia="fr-FR" w:bidi="fr-FR"/>
        </w:rPr>
        <w:t>À la CSN, c'est autour du droit de participer à toutes les décisions qui touchent les travailleuses et les travailleurs que la stratégie synd</w:t>
      </w:r>
      <w:r w:rsidRPr="00DF7245">
        <w:rPr>
          <w:lang w:eastAsia="fr-FR" w:bidi="fr-FR"/>
        </w:rPr>
        <w:t>i</w:t>
      </w:r>
      <w:r w:rsidRPr="00DF7245">
        <w:rPr>
          <w:lang w:eastAsia="fr-FR" w:bidi="fr-FR"/>
        </w:rPr>
        <w:t>cale se renouvelle. Celle-ci a trouvé sa forme la plus achevée lors du congrès de 1990, alors que les personnes déléguées adoptaient une dizaine de résolutions dans le cadre d'un bloc intitulé « Changer nos lieux de travail ».</w:t>
      </w:r>
    </w:p>
    <w:p w:rsidR="0027485D" w:rsidRPr="00DF7245" w:rsidRDefault="0027485D" w:rsidP="0027485D">
      <w:pPr>
        <w:spacing w:before="120" w:after="120"/>
        <w:jc w:val="both"/>
      </w:pPr>
      <w:r w:rsidRPr="00DF7245">
        <w:rPr>
          <w:lang w:eastAsia="fr-FR" w:bidi="fr-FR"/>
        </w:rPr>
        <w:t>C'est ainsi que la CSN s'est donnée comme priorité l'accès à l'i</w:t>
      </w:r>
      <w:r w:rsidRPr="00DF7245">
        <w:rPr>
          <w:lang w:eastAsia="fr-FR" w:bidi="fr-FR"/>
        </w:rPr>
        <w:t>n</w:t>
      </w:r>
      <w:r w:rsidRPr="00DF7245">
        <w:rPr>
          <w:lang w:eastAsia="fr-FR" w:bidi="fr-FR"/>
        </w:rPr>
        <w:t xml:space="preserve">formation et au droit d'expression dans l'entreprise pour accroître le contrôle syndical sur la finalité du travail ainsi que sur l'organisation du travail. C'est donc </w:t>
      </w:r>
      <w:r w:rsidRPr="00DF7245">
        <w:t>prioritairement à partir de l'entreprise et de l'ét</w:t>
      </w:r>
      <w:r w:rsidRPr="00DF7245">
        <w:t>a</w:t>
      </w:r>
      <w:r w:rsidRPr="00DF7245">
        <w:t>blissement</w:t>
      </w:r>
      <w:r w:rsidRPr="00DF7245">
        <w:rPr>
          <w:lang w:eastAsia="fr-FR" w:bidi="fr-FR"/>
        </w:rPr>
        <w:t xml:space="preserve"> que les organisations syndicales tentent de fonder </w:t>
      </w:r>
      <w:r w:rsidRPr="00DF7245">
        <w:t>un projet de transformation sociale</w:t>
      </w:r>
      <w:r w:rsidRPr="00DF7245">
        <w:rPr>
          <w:lang w:eastAsia="fr-FR" w:bidi="fr-FR"/>
        </w:rPr>
        <w:t xml:space="preserve"> dans l'intérêt des couches salariées. C'est de là qu'elles tirent leur légitimité.</w:t>
      </w:r>
    </w:p>
    <w:p w:rsidR="0027485D" w:rsidRPr="00DF7245" w:rsidRDefault="0027485D" w:rsidP="0027485D">
      <w:pPr>
        <w:spacing w:before="120" w:after="120"/>
        <w:jc w:val="both"/>
      </w:pPr>
      <w:r w:rsidRPr="00DF7245">
        <w:rPr>
          <w:lang w:eastAsia="fr-FR" w:bidi="fr-FR"/>
        </w:rPr>
        <w:t xml:space="preserve">Ceci n'exclut d'aucune manière l'action syndicale sur le plan plus proprement social. Au contraire, c'est cette action sur le plan social qui est répercutée dans l'entreprise ou l'établissement. Cette priorité </w:t>
      </w:r>
      <w:r w:rsidRPr="00DF7245">
        <w:rPr>
          <w:lang w:eastAsia="fr-FR" w:bidi="fr-FR"/>
        </w:rPr>
        <w:lastRenderedPageBreak/>
        <w:t>manifeste toutefois la reconnaissance pour le mouvement syndical que sa capacité d'influence dans la société est étroitement liée à sa capacité d'influer sur la vie de l'entreprise ou l'établissement.</w:t>
      </w:r>
    </w:p>
    <w:p w:rsidR="0027485D" w:rsidRPr="00DF7245" w:rsidRDefault="0027485D" w:rsidP="0027485D">
      <w:pPr>
        <w:spacing w:before="120" w:after="120"/>
        <w:jc w:val="both"/>
      </w:pPr>
      <w:r w:rsidRPr="00DF7245">
        <w:rPr>
          <w:lang w:eastAsia="fr-FR" w:bidi="fr-FR"/>
        </w:rPr>
        <w:t>Il est d'ailleurs intéressant de noter que c'est souvent à partir du champ social que cette volonté d'influencer la vie de l’entreprise s'est manifestée. L'expérience du Comité de relance de l'emploi et de l'éc</w:t>
      </w:r>
      <w:r w:rsidRPr="00DF7245">
        <w:rPr>
          <w:lang w:eastAsia="fr-FR" w:bidi="fr-FR"/>
        </w:rPr>
        <w:t>o</w:t>
      </w:r>
      <w:r w:rsidRPr="00DF7245">
        <w:rPr>
          <w:lang w:eastAsia="fr-FR" w:bidi="fr-FR"/>
        </w:rPr>
        <w:t>nomie de l'Est de Montréal (CREEM) puis celle du Comité de relance de l'emploi et de l'économie du Sud-ouest de Montréal (CREESOM) l'illustrent bien. Il faut se rappeler que ces deux comités, qui visaient la relance de l’emploi dans deux quartiers de Montréal, sont nés de l'incapacité des syndicats de grandes entreprises de ces quartiers à obliger leurs employeurs respectifs à discuter avec eux de la survie et du développement de leurs entreprises, même dans le cadre d'un C</w:t>
      </w:r>
      <w:r w:rsidRPr="00DF7245">
        <w:rPr>
          <w:lang w:eastAsia="fr-FR" w:bidi="fr-FR"/>
        </w:rPr>
        <w:t>o</w:t>
      </w:r>
      <w:r w:rsidRPr="00DF7245">
        <w:rPr>
          <w:lang w:eastAsia="fr-FR" w:bidi="fr-FR"/>
        </w:rPr>
        <w:t>mité d’adaptation de la main-d'œuvre (CAMO).</w:t>
      </w:r>
    </w:p>
    <w:p w:rsidR="0027485D" w:rsidRDefault="0027485D" w:rsidP="0027485D">
      <w:pPr>
        <w:spacing w:before="120" w:after="120"/>
        <w:jc w:val="both"/>
        <w:rPr>
          <w:lang w:eastAsia="fr-FR" w:bidi="fr-FR"/>
        </w:rPr>
      </w:pPr>
      <w:r w:rsidRPr="00DF7245">
        <w:rPr>
          <w:lang w:eastAsia="fr-FR" w:bidi="fr-FR"/>
        </w:rPr>
        <w:t>Rappelons qu'un CAMO est mis sur pied à la demande conjointe de l'employeur et du syndicat pour trouver des solutions à des probl</w:t>
      </w:r>
      <w:r w:rsidRPr="00DF7245">
        <w:rPr>
          <w:lang w:eastAsia="fr-FR" w:bidi="fr-FR"/>
        </w:rPr>
        <w:t>è</w:t>
      </w:r>
      <w:r w:rsidRPr="00DF7245">
        <w:rPr>
          <w:lang w:eastAsia="fr-FR" w:bidi="fr-FR"/>
        </w:rPr>
        <w:t>mes de survie d'une entreprise. Il est très largement financé par les deux paliers de gouvernement. Son mandat peut être très large, mais malheureusement lorsqu’on ne peut que constater la fermeture d'une entreprise, il peut également se limiter à un comité de reclassement des personnes licenciées.</w:t>
      </w:r>
    </w:p>
    <w:p w:rsidR="0027485D" w:rsidRDefault="0027485D" w:rsidP="0027485D">
      <w:pPr>
        <w:spacing w:before="120" w:after="120"/>
        <w:jc w:val="both"/>
      </w:pPr>
      <w:r>
        <w:t>[124]</w:t>
      </w:r>
    </w:p>
    <w:p w:rsidR="0027485D" w:rsidRPr="00DF7245" w:rsidRDefault="0027485D" w:rsidP="0027485D">
      <w:pPr>
        <w:spacing w:before="120" w:after="120"/>
        <w:jc w:val="both"/>
      </w:pPr>
    </w:p>
    <w:p w:rsidR="0027485D" w:rsidRPr="001472F3" w:rsidRDefault="0027485D" w:rsidP="0027485D">
      <w:pPr>
        <w:pStyle w:val="a"/>
      </w:pPr>
      <w:r w:rsidRPr="001472F3">
        <w:t>La réconciliation de l'économique et du social</w:t>
      </w:r>
    </w:p>
    <w:p w:rsidR="0027485D" w:rsidRDefault="0027485D" w:rsidP="0027485D">
      <w:pPr>
        <w:spacing w:before="120" w:after="120"/>
        <w:jc w:val="both"/>
        <w:rPr>
          <w:lang w:eastAsia="fr-FR" w:bidi="fr-FR"/>
        </w:rPr>
      </w:pPr>
    </w:p>
    <w:p w:rsidR="0027485D" w:rsidRPr="00DF7245" w:rsidRDefault="0027485D" w:rsidP="0027485D">
      <w:pPr>
        <w:spacing w:before="120" w:after="120"/>
        <w:jc w:val="both"/>
      </w:pPr>
      <w:r w:rsidRPr="00DF7245">
        <w:rPr>
          <w:lang w:eastAsia="fr-FR" w:bidi="fr-FR"/>
        </w:rPr>
        <w:t>Dans le cas de l'Est et du Sud-ouest, la pression syndicale et pop</w:t>
      </w:r>
      <w:r w:rsidRPr="00DF7245">
        <w:rPr>
          <w:lang w:eastAsia="fr-FR" w:bidi="fr-FR"/>
        </w:rPr>
        <w:t>u</w:t>
      </w:r>
      <w:r w:rsidRPr="00DF7245">
        <w:rPr>
          <w:lang w:eastAsia="fr-FR" w:bidi="fr-FR"/>
        </w:rPr>
        <w:t>laire a obligé les gouvernements à mettre sur pied ces comités de r</w:t>
      </w:r>
      <w:r w:rsidRPr="00DF7245">
        <w:rPr>
          <w:lang w:eastAsia="fr-FR" w:bidi="fr-FR"/>
        </w:rPr>
        <w:t>e</w:t>
      </w:r>
      <w:r w:rsidRPr="00DF7245">
        <w:rPr>
          <w:lang w:eastAsia="fr-FR" w:bidi="fr-FR"/>
        </w:rPr>
        <w:t>lance à partir des budgets prévus à ce programme, d'où leur première dénomination de « super camo », c'est-à-dire de CAMO régional. Aussi bien le CREEM que le CREESOM se sont attaqués à la reche</w:t>
      </w:r>
      <w:r w:rsidRPr="00DF7245">
        <w:rPr>
          <w:lang w:eastAsia="fr-FR" w:bidi="fr-FR"/>
        </w:rPr>
        <w:t>r</w:t>
      </w:r>
      <w:r w:rsidRPr="00DF7245">
        <w:rPr>
          <w:lang w:eastAsia="fr-FR" w:bidi="fr-FR"/>
        </w:rPr>
        <w:t>che de solutions aux problèmes des entreprises et des populations de ces quartiers. Dans ce sens, il s'agit là de deux expériences visant à réconcilier l'économique et le social ainsi qu'à accroître le contrôle des communautés et des personnes salariées sur le développement de leurs quartiers ou de leurs entreprises.</w:t>
      </w:r>
    </w:p>
    <w:p w:rsidR="0027485D" w:rsidRPr="00DF7245" w:rsidRDefault="0027485D" w:rsidP="0027485D">
      <w:pPr>
        <w:spacing w:before="120" w:after="120"/>
        <w:jc w:val="both"/>
      </w:pPr>
      <w:r>
        <w:rPr>
          <w:lang w:eastAsia="fr-FR" w:bidi="fr-FR"/>
        </w:rPr>
        <w:t>À</w:t>
      </w:r>
      <w:r w:rsidRPr="00DF7245">
        <w:rPr>
          <w:lang w:eastAsia="fr-FR" w:bidi="fr-FR"/>
        </w:rPr>
        <w:t xml:space="preserve"> ma connaissance, d'autres expériences du même type se dév</w:t>
      </w:r>
      <w:r w:rsidRPr="00DF7245">
        <w:rPr>
          <w:lang w:eastAsia="fr-FR" w:bidi="fr-FR"/>
        </w:rPr>
        <w:t>e</w:t>
      </w:r>
      <w:r w:rsidRPr="00DF7245">
        <w:rPr>
          <w:lang w:eastAsia="fr-FR" w:bidi="fr-FR"/>
        </w:rPr>
        <w:t>loppent un peu partout à travers le Québec, la dernière en date étant celle du ralliement gaspésien et madelinot de mai 1991, qui a démo</w:t>
      </w:r>
      <w:r w:rsidRPr="00DF7245">
        <w:rPr>
          <w:lang w:eastAsia="fr-FR" w:bidi="fr-FR"/>
        </w:rPr>
        <w:t>n</w:t>
      </w:r>
      <w:r w:rsidRPr="00DF7245">
        <w:rPr>
          <w:lang w:eastAsia="fr-FR" w:bidi="fr-FR"/>
        </w:rPr>
        <w:t>tré que cette volonté de prendre ses affaires en mains constitue une tendance lourde.</w:t>
      </w:r>
    </w:p>
    <w:p w:rsidR="0027485D" w:rsidRPr="00DF7245" w:rsidRDefault="0027485D" w:rsidP="0027485D">
      <w:pPr>
        <w:spacing w:before="120" w:after="120"/>
        <w:jc w:val="both"/>
      </w:pPr>
      <w:r w:rsidRPr="00DF7245">
        <w:rPr>
          <w:lang w:eastAsia="fr-FR" w:bidi="fr-FR"/>
        </w:rPr>
        <w:t xml:space="preserve">L'étape que nous vivons présentement constitue une tentative pour se doter </w:t>
      </w:r>
      <w:r w:rsidRPr="00DF7245">
        <w:t>d'une culture collective d'entreprise,</w:t>
      </w:r>
      <w:r w:rsidRPr="00DF7245">
        <w:rPr>
          <w:lang w:eastAsia="fr-FR" w:bidi="fr-FR"/>
        </w:rPr>
        <w:t xml:space="preserve"> ce qui n'a rien à voir avec la notion de culture d’entreprise dans le sens d'une spécificité culture</w:t>
      </w:r>
      <w:r w:rsidRPr="00DF7245">
        <w:rPr>
          <w:lang w:eastAsia="fr-FR" w:bidi="fr-FR"/>
        </w:rPr>
        <w:t>l</w:t>
      </w:r>
      <w:r w:rsidRPr="00DF7245">
        <w:rPr>
          <w:lang w:eastAsia="fr-FR" w:bidi="fr-FR"/>
        </w:rPr>
        <w:t xml:space="preserve">le propre à chaque entreprise. La culture à laquelle je fais référence vise à ce que les acteurs sociaux parlent le même langage, se réfèrent à des représentations et des concepts qui leur sont communs, sans qu'il soit besoin de les préciser. C'est sûrement le plus grand mérite du </w:t>
      </w:r>
      <w:r w:rsidRPr="00DF7245">
        <w:t>F</w:t>
      </w:r>
      <w:r w:rsidRPr="00DF7245">
        <w:t>o</w:t>
      </w:r>
      <w:r w:rsidRPr="00DF7245">
        <w:t>rum pour l'emploi</w:t>
      </w:r>
      <w:r w:rsidRPr="00DF7245">
        <w:rPr>
          <w:lang w:eastAsia="fr-FR" w:bidi="fr-FR"/>
        </w:rPr>
        <w:t xml:space="preserve"> que de contribuer à créer cette culture.</w:t>
      </w:r>
    </w:p>
    <w:p w:rsidR="0027485D" w:rsidRDefault="0027485D" w:rsidP="0027485D">
      <w:pPr>
        <w:spacing w:before="120" w:after="120"/>
        <w:jc w:val="both"/>
        <w:rPr>
          <w:lang w:eastAsia="fr-FR" w:bidi="fr-FR"/>
        </w:rPr>
      </w:pPr>
      <w:r w:rsidRPr="00DF7245">
        <w:rPr>
          <w:lang w:eastAsia="fr-FR" w:bidi="fr-FR"/>
        </w:rPr>
        <w:t>C’est donc dans ce contexte qu'une nouvelle stratégie syndicale, encore balbutiante mais déjà active sur le terrain, s'élabore. Elle vise à offrir aux personnes salariées et à leurs organisations des espaces pour quelles puissent se réapproprier leur situation de travail, leurs lieux de travail, en élargissant le champ du négociable au sein de l'entreprise et dans la société.</w:t>
      </w:r>
    </w:p>
    <w:p w:rsidR="0027485D" w:rsidRPr="00DF7245" w:rsidRDefault="0027485D" w:rsidP="0027485D">
      <w:pPr>
        <w:spacing w:before="120" w:after="120"/>
        <w:jc w:val="both"/>
      </w:pPr>
    </w:p>
    <w:p w:rsidR="0027485D" w:rsidRPr="00390D1F" w:rsidRDefault="0027485D" w:rsidP="0027485D">
      <w:pPr>
        <w:pStyle w:val="planche"/>
        <w:rPr>
          <w:lang w:eastAsia="fr-FR" w:bidi="fr-FR"/>
        </w:rPr>
      </w:pPr>
      <w:r w:rsidRPr="00390D1F">
        <w:rPr>
          <w:lang w:eastAsia="fr-FR" w:bidi="fr-FR"/>
        </w:rPr>
        <w:t>Les dangers de cette nouvelle stratégie</w:t>
      </w:r>
    </w:p>
    <w:p w:rsidR="0027485D" w:rsidRPr="00DF7245" w:rsidRDefault="0027485D" w:rsidP="0027485D">
      <w:pPr>
        <w:spacing w:before="120" w:after="120"/>
        <w:jc w:val="both"/>
      </w:pPr>
    </w:p>
    <w:p w:rsidR="0027485D" w:rsidRPr="00DF7245" w:rsidRDefault="0027485D" w:rsidP="0027485D">
      <w:pPr>
        <w:spacing w:before="120" w:after="120"/>
        <w:jc w:val="both"/>
      </w:pPr>
      <w:r w:rsidRPr="00DF7245">
        <w:rPr>
          <w:lang w:eastAsia="fr-FR" w:bidi="fr-FR"/>
        </w:rPr>
        <w:t>Tout changement dans les orientations, dans les stratégies et les pratiques d'un mouvement social comme le syndicalisme s'accomp</w:t>
      </w:r>
      <w:r w:rsidRPr="00DF7245">
        <w:rPr>
          <w:lang w:eastAsia="fr-FR" w:bidi="fr-FR"/>
        </w:rPr>
        <w:t>a</w:t>
      </w:r>
      <w:r w:rsidRPr="00DF7245">
        <w:rPr>
          <w:lang w:eastAsia="fr-FR" w:bidi="fr-FR"/>
        </w:rPr>
        <w:t>gne de dangers et de remises en cause dont il nous faut être con</w:t>
      </w:r>
      <w:r w:rsidRPr="00DF7245">
        <w:rPr>
          <w:lang w:eastAsia="fr-FR" w:bidi="fr-FR"/>
        </w:rPr>
        <w:t>s</w:t>
      </w:r>
      <w:r w:rsidRPr="00DF7245">
        <w:rPr>
          <w:lang w:eastAsia="fr-FR" w:bidi="fr-FR"/>
        </w:rPr>
        <w:t>cients. Non pas pour refuser l'obstacle qu’ils peuvent représenter, mais plutôt pour y trouver des réponses réfléchies et efficaces.</w:t>
      </w:r>
    </w:p>
    <w:p w:rsidR="0027485D" w:rsidRPr="00DF7245" w:rsidRDefault="0027485D" w:rsidP="0027485D">
      <w:pPr>
        <w:spacing w:before="120" w:after="120"/>
        <w:jc w:val="both"/>
      </w:pPr>
      <w:r>
        <w:t>[125]</w:t>
      </w:r>
    </w:p>
    <w:p w:rsidR="0027485D" w:rsidRPr="00DF7245" w:rsidRDefault="0027485D" w:rsidP="0027485D">
      <w:pPr>
        <w:spacing w:before="120" w:after="120"/>
        <w:jc w:val="both"/>
      </w:pPr>
      <w:r w:rsidRPr="00DF7245">
        <w:rPr>
          <w:lang w:eastAsia="fr-FR" w:bidi="fr-FR"/>
        </w:rPr>
        <w:t>À première vue, on peut identifier deux types de dangers et donc d'enjeux.</w:t>
      </w:r>
    </w:p>
    <w:p w:rsidR="0027485D" w:rsidRPr="00DF7245" w:rsidRDefault="0027485D" w:rsidP="0027485D">
      <w:pPr>
        <w:spacing w:before="120" w:after="120"/>
        <w:jc w:val="both"/>
      </w:pPr>
      <w:r w:rsidRPr="00DF7245">
        <w:rPr>
          <w:lang w:eastAsia="fr-FR" w:bidi="fr-FR"/>
        </w:rPr>
        <w:t xml:space="preserve">Le premier danger, c'est </w:t>
      </w:r>
      <w:r w:rsidRPr="00DF7245">
        <w:t xml:space="preserve">la </w:t>
      </w:r>
      <w:r w:rsidRPr="001472F3">
        <w:rPr>
          <w:i/>
        </w:rPr>
        <w:t>déstabilisation du syndicalisme</w:t>
      </w:r>
      <w:r w:rsidRPr="00DF7245">
        <w:t xml:space="preserve"> </w:t>
      </w:r>
      <w:r w:rsidRPr="00DF7245">
        <w:rPr>
          <w:lang w:eastAsia="fr-FR" w:bidi="fr-FR"/>
        </w:rPr>
        <w:t>lui-même. D'une part, les nouvelles stratégies syndicales, tout en maint</w:t>
      </w:r>
      <w:r w:rsidRPr="00DF7245">
        <w:rPr>
          <w:lang w:eastAsia="fr-FR" w:bidi="fr-FR"/>
        </w:rPr>
        <w:t>e</w:t>
      </w:r>
      <w:r w:rsidRPr="00DF7245">
        <w:rPr>
          <w:lang w:eastAsia="fr-FR" w:bidi="fr-FR"/>
        </w:rPr>
        <w:t>nant les valeurs fondamentales qui sont à son origine (démocratie, participation, solidarité), constituent une rupture avec un certain no</w:t>
      </w:r>
      <w:r w:rsidRPr="00DF7245">
        <w:rPr>
          <w:lang w:eastAsia="fr-FR" w:bidi="fr-FR"/>
        </w:rPr>
        <w:t>m</w:t>
      </w:r>
      <w:r w:rsidRPr="00DF7245">
        <w:rPr>
          <w:lang w:eastAsia="fr-FR" w:bidi="fr-FR"/>
        </w:rPr>
        <w:t>bre de références traditionnelles de la culture syndicale. On n’a qu'à penser à la place que tient la revendication dans le syndicalisme de propositions pour en percevoir l’importance. De plus l'ordre de prior</w:t>
      </w:r>
      <w:r w:rsidRPr="00DF7245">
        <w:rPr>
          <w:lang w:eastAsia="fr-FR" w:bidi="fr-FR"/>
        </w:rPr>
        <w:t>i</w:t>
      </w:r>
      <w:r w:rsidRPr="00DF7245">
        <w:rPr>
          <w:lang w:eastAsia="fr-FR" w:bidi="fr-FR"/>
        </w:rPr>
        <w:t>té des revendications est lui-même en changement dans la nég</w:t>
      </w:r>
      <w:r w:rsidRPr="00DF7245">
        <w:rPr>
          <w:lang w:eastAsia="fr-FR" w:bidi="fr-FR"/>
        </w:rPr>
        <w:t>o</w:t>
      </w:r>
      <w:r w:rsidRPr="00DF7245">
        <w:rPr>
          <w:lang w:eastAsia="fr-FR" w:bidi="fr-FR"/>
        </w:rPr>
        <w:t>ciation collective.</w:t>
      </w:r>
    </w:p>
    <w:p w:rsidR="0027485D" w:rsidRPr="00DF7245" w:rsidRDefault="0027485D" w:rsidP="0027485D">
      <w:pPr>
        <w:spacing w:before="120" w:after="120"/>
        <w:jc w:val="both"/>
      </w:pPr>
      <w:r w:rsidRPr="00DF7245">
        <w:rPr>
          <w:lang w:eastAsia="fr-FR" w:bidi="fr-FR"/>
        </w:rPr>
        <w:t>D'autre part, et cela constitue un défi plus important, cette stratégie peut entraîner la désagrégation de collectifs anciens de personnes sal</w:t>
      </w:r>
      <w:r w:rsidRPr="00DF7245">
        <w:rPr>
          <w:lang w:eastAsia="fr-FR" w:bidi="fr-FR"/>
        </w:rPr>
        <w:t>a</w:t>
      </w:r>
      <w:r w:rsidRPr="00DF7245">
        <w:rPr>
          <w:lang w:eastAsia="fr-FR" w:bidi="fr-FR"/>
        </w:rPr>
        <w:t>riées. Il est vrai toutefois que ceux-ci sont parfois déjà en voie de d</w:t>
      </w:r>
      <w:r w:rsidRPr="00DF7245">
        <w:rPr>
          <w:lang w:eastAsia="fr-FR" w:bidi="fr-FR"/>
        </w:rPr>
        <w:t>é</w:t>
      </w:r>
      <w:r w:rsidRPr="00DF7245">
        <w:rPr>
          <w:lang w:eastAsia="fr-FR" w:bidi="fr-FR"/>
        </w:rPr>
        <w:t>sagrégation. Mais si des efforts conscients ne sont pas faits, cela peut se traduire par des effets de divisions au sein de ce qu'on peut appeler « la classe ouvrière » et par une marginalisation d'une couche impo</w:t>
      </w:r>
      <w:r w:rsidRPr="00DF7245">
        <w:rPr>
          <w:lang w:eastAsia="fr-FR" w:bidi="fr-FR"/>
        </w:rPr>
        <w:t>r</w:t>
      </w:r>
      <w:r w:rsidRPr="00DF7245">
        <w:rPr>
          <w:lang w:eastAsia="fr-FR" w:bidi="fr-FR"/>
        </w:rPr>
        <w:t>tante de celle-ci. En d'autres termes, il faudra empêcher que cette str</w:t>
      </w:r>
      <w:r w:rsidRPr="00DF7245">
        <w:rPr>
          <w:lang w:eastAsia="fr-FR" w:bidi="fr-FR"/>
        </w:rPr>
        <w:t>a</w:t>
      </w:r>
      <w:r w:rsidRPr="00DF7245">
        <w:rPr>
          <w:lang w:eastAsia="fr-FR" w:bidi="fr-FR"/>
        </w:rPr>
        <w:t>tégie de participation et de changement social dans l'entreprise n'abo</w:t>
      </w:r>
      <w:r w:rsidRPr="00DF7245">
        <w:rPr>
          <w:lang w:eastAsia="fr-FR" w:bidi="fr-FR"/>
        </w:rPr>
        <w:t>u</w:t>
      </w:r>
      <w:r w:rsidRPr="00DF7245">
        <w:rPr>
          <w:lang w:eastAsia="fr-FR" w:bidi="fr-FR"/>
        </w:rPr>
        <w:t>tisse à un nouveau corporatisme. C'est, sans aucun doute, au niveau de l'organisation de nouveaux syndicats dans les secteurs les plus frag</w:t>
      </w:r>
      <w:r w:rsidRPr="00DF7245">
        <w:rPr>
          <w:lang w:eastAsia="fr-FR" w:bidi="fr-FR"/>
        </w:rPr>
        <w:t>i</w:t>
      </w:r>
      <w:r w:rsidRPr="00DF7245">
        <w:rPr>
          <w:lang w:eastAsia="fr-FR" w:bidi="fr-FR"/>
        </w:rPr>
        <w:t>les, et en faisant de la place aux groupes les plus menacés (jeunes, femmes, travailleuses et travailleurs âgés, immigrantes et immigrants) que le syndicalisme peut éviter cet écueil et développer un projet s</w:t>
      </w:r>
      <w:r w:rsidRPr="00DF7245">
        <w:rPr>
          <w:lang w:eastAsia="fr-FR" w:bidi="fr-FR"/>
        </w:rPr>
        <w:t>o</w:t>
      </w:r>
      <w:r w:rsidRPr="00DF7245">
        <w:rPr>
          <w:lang w:eastAsia="fr-FR" w:bidi="fr-FR"/>
        </w:rPr>
        <w:t>cial conforme à sa nature.</w:t>
      </w:r>
    </w:p>
    <w:p w:rsidR="0027485D" w:rsidRPr="00DF7245" w:rsidRDefault="0027485D" w:rsidP="0027485D">
      <w:pPr>
        <w:spacing w:before="120" w:after="120"/>
        <w:jc w:val="both"/>
      </w:pPr>
      <w:r w:rsidRPr="00DF7245">
        <w:rPr>
          <w:lang w:eastAsia="fr-FR" w:bidi="fr-FR"/>
        </w:rPr>
        <w:t>Le second danger a trait à ce que certaines et certains ont appelé « le taylorisme flexible » c'est-à-dire à la possibilité que les structures fondamentales de l'entreprise et de la société restent inchangées. Que ce soit là la volonté patronale, il n’y a pas de doute. On a qu'à penser aux différentes modes de la « participation gadget » (cercle de qualité, participation au profit, etc.), aux décalages entre le discours et la réal</w:t>
      </w:r>
      <w:r w:rsidRPr="00DF7245">
        <w:rPr>
          <w:lang w:eastAsia="fr-FR" w:bidi="fr-FR"/>
        </w:rPr>
        <w:t>i</w:t>
      </w:r>
      <w:r w:rsidRPr="00DF7245">
        <w:rPr>
          <w:lang w:eastAsia="fr-FR" w:bidi="fr-FR"/>
        </w:rPr>
        <w:t>té, etc., pour s'en convaincre.</w:t>
      </w:r>
    </w:p>
    <w:p w:rsidR="0027485D" w:rsidRPr="00DF7245" w:rsidRDefault="0027485D" w:rsidP="0027485D">
      <w:pPr>
        <w:spacing w:before="120" w:after="120"/>
        <w:jc w:val="both"/>
      </w:pPr>
      <w:r w:rsidRPr="00DF7245">
        <w:rPr>
          <w:lang w:eastAsia="fr-FR" w:bidi="fr-FR"/>
        </w:rPr>
        <w:t>Il faut dire ici que les divisions syndicales, la faiblesse des ressou</w:t>
      </w:r>
      <w:r w:rsidRPr="00DF7245">
        <w:rPr>
          <w:lang w:eastAsia="fr-FR" w:bidi="fr-FR"/>
        </w:rPr>
        <w:t>r</w:t>
      </w:r>
      <w:r w:rsidRPr="00DF7245">
        <w:rPr>
          <w:lang w:eastAsia="fr-FR" w:bidi="fr-FR"/>
        </w:rPr>
        <w:t>ces techniques de chaque organisation posent des obstacles suppl</w:t>
      </w:r>
      <w:r w:rsidRPr="00DF7245">
        <w:rPr>
          <w:lang w:eastAsia="fr-FR" w:bidi="fr-FR"/>
        </w:rPr>
        <w:t>é</w:t>
      </w:r>
      <w:r w:rsidRPr="00DF7245">
        <w:rPr>
          <w:lang w:eastAsia="fr-FR" w:bidi="fr-FR"/>
        </w:rPr>
        <w:t>mentaires. Ceci dit, le danger d'un « nouveau taylorisme » renvoie le mouvement syndical à la nécessité de forger son propre projet de d</w:t>
      </w:r>
      <w:r w:rsidRPr="00DF7245">
        <w:rPr>
          <w:lang w:eastAsia="fr-FR" w:bidi="fr-FR"/>
        </w:rPr>
        <w:t>é</w:t>
      </w:r>
      <w:r w:rsidRPr="00DF7245">
        <w:rPr>
          <w:lang w:eastAsia="fr-FR" w:bidi="fr-FR"/>
        </w:rPr>
        <w:t>mocratisation, ancré dans la réalité du travail et de la gestion de l'e</w:t>
      </w:r>
      <w:r w:rsidRPr="00DF7245">
        <w:rPr>
          <w:lang w:eastAsia="fr-FR" w:bidi="fr-FR"/>
        </w:rPr>
        <w:t>n</w:t>
      </w:r>
      <w:r w:rsidRPr="00DF7245">
        <w:rPr>
          <w:lang w:eastAsia="fr-FR" w:bidi="fr-FR"/>
        </w:rPr>
        <w:t>treprise.</w:t>
      </w:r>
    </w:p>
    <w:p w:rsidR="0027485D" w:rsidRPr="00DF7245" w:rsidRDefault="0027485D" w:rsidP="0027485D">
      <w:pPr>
        <w:spacing w:before="120" w:after="120"/>
        <w:jc w:val="both"/>
      </w:pPr>
      <w:r w:rsidRPr="00DF7245">
        <w:rPr>
          <w:lang w:eastAsia="fr-FR" w:bidi="fr-FR"/>
        </w:rPr>
        <w:t>C'est pourquoi les organisations syndicales doivent faire plus que d'obtenir le droit de négocier les conditions de l'expression</w:t>
      </w:r>
      <w:r>
        <w:rPr>
          <w:lang w:eastAsia="fr-FR" w:bidi="fr-FR"/>
        </w:rPr>
        <w:t xml:space="preserve"> </w:t>
      </w:r>
      <w:r>
        <w:t xml:space="preserve">[126] </w:t>
      </w:r>
      <w:r w:rsidRPr="00DF7245">
        <w:rPr>
          <w:lang w:eastAsia="fr-FR" w:bidi="fr-FR"/>
        </w:rPr>
        <w:t>des personnes salariées pour éviter d'être exclues de la gestion s</w:t>
      </w:r>
      <w:r w:rsidRPr="00DF7245">
        <w:rPr>
          <w:lang w:eastAsia="fr-FR" w:bidi="fr-FR"/>
        </w:rPr>
        <w:t>o</w:t>
      </w:r>
      <w:r w:rsidRPr="00DF7245">
        <w:rPr>
          <w:lang w:eastAsia="fr-FR" w:bidi="fr-FR"/>
        </w:rPr>
        <w:t>ciale dans l'entreprise. C'est un pas dans la bonne direction mais cela d</w:t>
      </w:r>
      <w:r w:rsidRPr="00DF7245">
        <w:rPr>
          <w:lang w:eastAsia="fr-FR" w:bidi="fr-FR"/>
        </w:rPr>
        <w:t>e</w:t>
      </w:r>
      <w:r w:rsidRPr="00DF7245">
        <w:rPr>
          <w:lang w:eastAsia="fr-FR" w:bidi="fr-FR"/>
        </w:rPr>
        <w:t>meure défensif et incomplet.</w:t>
      </w:r>
    </w:p>
    <w:p w:rsidR="0027485D" w:rsidRPr="00DF7245" w:rsidRDefault="0027485D" w:rsidP="0027485D">
      <w:pPr>
        <w:spacing w:before="120" w:after="120"/>
        <w:jc w:val="both"/>
      </w:pPr>
      <w:r w:rsidRPr="00DF7245">
        <w:rPr>
          <w:lang w:eastAsia="fr-FR" w:bidi="fr-FR"/>
        </w:rPr>
        <w:t xml:space="preserve">Il faut faire en sorte que l'expression des personnes salariées soit un des moyens </w:t>
      </w:r>
      <w:r w:rsidRPr="001472F3">
        <w:t>d'</w:t>
      </w:r>
      <w:r w:rsidRPr="001472F3">
        <w:rPr>
          <w:i/>
        </w:rPr>
        <w:t>une nouvelle forme de mobilisation collective</w:t>
      </w:r>
      <w:r w:rsidRPr="00DF7245">
        <w:t xml:space="preserve"> </w:t>
      </w:r>
      <w:r w:rsidRPr="00DF7245">
        <w:rPr>
          <w:lang w:eastAsia="fr-FR" w:bidi="fr-FR"/>
        </w:rPr>
        <w:t>des travailleuses et des travailleurs, en tenant compte de la diversité de leur situation professionnelle et culturelle.</w:t>
      </w:r>
    </w:p>
    <w:p w:rsidR="0027485D" w:rsidRPr="00DF7245" w:rsidRDefault="0027485D" w:rsidP="0027485D">
      <w:pPr>
        <w:spacing w:before="120" w:after="120"/>
        <w:jc w:val="both"/>
      </w:pPr>
      <w:r w:rsidRPr="00DF7245">
        <w:rPr>
          <w:lang w:eastAsia="fr-FR" w:bidi="fr-FR"/>
        </w:rPr>
        <w:t>C'est ainsi que la promotion et le contrôle, si possible, des formes de participation des personnes salariées peuvent être une occasion de « recomposer » des collectifs de personnes salariées actuellement pa</w:t>
      </w:r>
      <w:r w:rsidRPr="00DF7245">
        <w:rPr>
          <w:lang w:eastAsia="fr-FR" w:bidi="fr-FR"/>
        </w:rPr>
        <w:t>s</w:t>
      </w:r>
      <w:r w:rsidRPr="00DF7245">
        <w:rPr>
          <w:lang w:eastAsia="fr-FR" w:bidi="fr-FR"/>
        </w:rPr>
        <w:t>sablement « amochés ». Il ne faut jamais oublier que c'est à travers une critique radicale du « taylorisme » qu'est née la revendication du droit d'expression des personnes salariées. Il s’agit là d'un potentiel et d'une chance pour un second souffle du mouvement syndical, partic</w:t>
      </w:r>
      <w:r w:rsidRPr="00DF7245">
        <w:rPr>
          <w:lang w:eastAsia="fr-FR" w:bidi="fr-FR"/>
        </w:rPr>
        <w:t>u</w:t>
      </w:r>
      <w:r w:rsidRPr="00DF7245">
        <w:rPr>
          <w:lang w:eastAsia="fr-FR" w:bidi="fr-FR"/>
        </w:rPr>
        <w:t>lièrement au Québec.</w:t>
      </w:r>
    </w:p>
    <w:p w:rsidR="0027485D" w:rsidRPr="00DF7245" w:rsidRDefault="0027485D" w:rsidP="0027485D">
      <w:pPr>
        <w:spacing w:before="120" w:after="120"/>
        <w:jc w:val="both"/>
      </w:pPr>
    </w:p>
    <w:p w:rsidR="0027485D" w:rsidRDefault="0027485D" w:rsidP="0027485D">
      <w:pPr>
        <w:jc w:val="center"/>
      </w:pPr>
      <w:r>
        <w:t>Fin du texte</w:t>
      </w:r>
    </w:p>
    <w:p w:rsidR="0027485D" w:rsidRDefault="0027485D">
      <w:pPr>
        <w:jc w:val="both"/>
      </w:pPr>
    </w:p>
    <w:sectPr w:rsidR="0027485D" w:rsidSect="0027485D">
      <w:headerReference w:type="default" r:id="rId19"/>
      <w:pgSz w:w="12240" w:h="15840"/>
      <w:pgMar w:top="1800" w:right="1440" w:bottom="1440" w:left="2160" w:header="720" w:footer="720" w:gutter="72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53A36" w:rsidRDefault="00553A36">
      <w:r>
        <w:separator/>
      </w:r>
    </w:p>
  </w:endnote>
  <w:endnote w:type="continuationSeparator" w:id="0">
    <w:p w:rsidR="00553A36" w:rsidRDefault="00553A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Times">
    <w:panose1 w:val="00000500000000020000"/>
    <w:charset w:val="00"/>
    <w:family w:val="auto"/>
    <w:pitch w:val="variable"/>
    <w:sig w:usb0="E00002FF" w:usb1="5000205A" w:usb2="00000000" w:usb3="00000000" w:csb0="0000019F" w:csb1="00000000"/>
  </w:font>
  <w:font w:name="GillSans">
    <w:panose1 w:val="020B0502020104020203"/>
    <w:charset w:val="B1"/>
    <w:family w:val="swiss"/>
    <w:pitch w:val="variable"/>
    <w:sig w:usb0="80000A67" w:usb1="00000000" w:usb2="00000000" w:usb3="00000000" w:csb0="000001F7" w:csb1="00000000"/>
  </w:font>
  <w:font w:name="Arial">
    <w:panose1 w:val="020B0604020202020204"/>
    <w:charset w:val="00"/>
    <w:family w:val="swiss"/>
    <w:pitch w:val="variable"/>
    <w:sig w:usb0="E0002EFF" w:usb1="C0007843" w:usb2="00000009" w:usb3="00000000" w:csb0="000001FF" w:csb1="00000000"/>
  </w:font>
  <w:font w:name="B Times Bold">
    <w:panose1 w:val="020B0604020202020204"/>
    <w:charset w:val="00"/>
    <w:family w:val="auto"/>
    <w:pitch w:val="variable"/>
    <w:sig w:usb0="00000003" w:usb1="00000000" w:usb2="00000000" w:usb3="00000000" w:csb0="00000001" w:csb1="00000000"/>
  </w:font>
  <w:font w:name="Arial-BoldMT">
    <w:altName w:val="Arial"/>
    <w:panose1 w:val="020B0604020202020204"/>
    <w:charset w:val="4D"/>
    <w:family w:val="swiss"/>
    <w:notTrueType/>
    <w:pitch w:val="default"/>
    <w:sig w:usb0="03000000"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ACF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53A36" w:rsidRDefault="00553A36">
      <w:pPr>
        <w:ind w:firstLine="0"/>
      </w:pPr>
      <w:r>
        <w:separator/>
      </w:r>
    </w:p>
  </w:footnote>
  <w:footnote w:type="continuationSeparator" w:id="0">
    <w:p w:rsidR="00553A36" w:rsidRDefault="00553A36">
      <w:pPr>
        <w:ind w:firstLine="0"/>
      </w:pPr>
      <w:r>
        <w:separator/>
      </w:r>
    </w:p>
  </w:footnote>
  <w:footnote w:id="1">
    <w:p w:rsidR="0027485D" w:rsidRDefault="0027485D" w:rsidP="0027485D">
      <w:pPr>
        <w:pStyle w:val="Notedebasdepage"/>
      </w:pPr>
      <w:r>
        <w:rPr>
          <w:rStyle w:val="Appelnotedebasdep"/>
        </w:rPr>
        <w:t>*</w:t>
      </w:r>
      <w:r>
        <w:t xml:space="preserve"> </w:t>
      </w:r>
      <w:r>
        <w:tab/>
      </w:r>
      <w:r w:rsidRPr="00F9665C">
        <w:rPr>
          <w:rStyle w:val="NotedebasdepageNonItalique"/>
          <w:sz w:val="24"/>
        </w:rPr>
        <w:t>Secrétaire général de la CSN.</w:t>
      </w:r>
      <w:r>
        <w:rPr>
          <w:rStyle w:val="NotedebasdepageNonItalique"/>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7485D" w:rsidRDefault="0027485D" w:rsidP="0027485D">
    <w:pPr>
      <w:pStyle w:val="En-tte"/>
      <w:tabs>
        <w:tab w:val="clear" w:pos="4320"/>
        <w:tab w:val="clear" w:pos="8640"/>
        <w:tab w:val="right" w:pos="7200"/>
        <w:tab w:val="right" w:pos="7920"/>
      </w:tabs>
      <w:ind w:firstLine="0"/>
      <w:rPr>
        <w:rFonts w:ascii="Times New Roman" w:hAnsi="Times New Roman"/>
      </w:rPr>
    </w:pPr>
    <w:r>
      <w:rPr>
        <w:rFonts w:ascii="Times New Roman" w:hAnsi="Times New Roman"/>
      </w:rPr>
      <w:tab/>
      <w:t>Pierre Paquette, “Participation syndicale et changement social.” (1992)</w:t>
    </w:r>
    <w:r>
      <w:rPr>
        <w:rFonts w:ascii="Times New Roman" w:hAnsi="Times New Roman"/>
      </w:rPr>
      <w:tab/>
    </w:r>
    <w:r>
      <w:rPr>
        <w:rStyle w:val="Numrodepage"/>
        <w:rFonts w:ascii="Times New Roman" w:hAnsi="Times New Roman"/>
      </w:rPr>
      <w:fldChar w:fldCharType="begin"/>
    </w:r>
    <w:r>
      <w:rPr>
        <w:rStyle w:val="Numrodepage"/>
        <w:rFonts w:ascii="Times New Roman" w:hAnsi="Times New Roman"/>
      </w:rPr>
      <w:instrText xml:space="preserve"> </w:instrText>
    </w:r>
    <w:r w:rsidR="00553A36">
      <w:rPr>
        <w:rStyle w:val="Numrodepage"/>
        <w:rFonts w:ascii="Times New Roman" w:hAnsi="Times New Roman"/>
      </w:rPr>
      <w:instrText>PAGE</w:instrText>
    </w:r>
    <w:r>
      <w:rPr>
        <w:rStyle w:val="Numrodepage"/>
        <w:rFonts w:ascii="Times New Roman" w:hAnsi="Times New Roman"/>
      </w:rPr>
      <w:instrText xml:space="preserve"> </w:instrText>
    </w:r>
    <w:r>
      <w:rPr>
        <w:rStyle w:val="Numrodepage"/>
        <w:rFonts w:ascii="Times New Roman" w:hAnsi="Times New Roman"/>
      </w:rPr>
      <w:fldChar w:fldCharType="separate"/>
    </w:r>
    <w:r>
      <w:rPr>
        <w:rStyle w:val="Numrodepage"/>
        <w:rFonts w:ascii="Times New Roman" w:hAnsi="Times New Roman"/>
        <w:noProof/>
      </w:rPr>
      <w:t>14</w:t>
    </w:r>
    <w:r>
      <w:rPr>
        <w:rStyle w:val="Numrodepage"/>
        <w:rFonts w:ascii="Times New Roman" w:hAnsi="Times New Roman"/>
      </w:rPr>
      <w:fldChar w:fldCharType="end"/>
    </w:r>
  </w:p>
  <w:p w:rsidR="0027485D" w:rsidRDefault="0027485D">
    <w:pPr>
      <w:pBdr>
        <w:top w:val="single" w:sz="4" w:space="1" w:color="auto"/>
      </w:pBdr>
      <w:spacing w:before="60"/>
      <w:rPr>
        <w:rStyle w:val="Numrodepage"/>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D1A8A"/>
    <w:multiLevelType w:val="multilevel"/>
    <w:tmpl w:val="9F12E58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fr-FR" w:eastAsia="fr-FR" w:bidi="fr-F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3C95CFF"/>
    <w:multiLevelType w:val="multilevel"/>
    <w:tmpl w:val="BF4A35F4"/>
    <w:lvl w:ilvl="0">
      <w:start w:val="1"/>
      <w:numFmt w:val="low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fr-FR" w:eastAsia="fr-FR" w:bidi="fr-F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6FD4E1E"/>
    <w:multiLevelType w:val="multilevel"/>
    <w:tmpl w:val="4D5EA78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fr-FR" w:eastAsia="fr-FR" w:bidi="fr-F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C8751C4"/>
    <w:multiLevelType w:val="multilevel"/>
    <w:tmpl w:val="46C8E2BA"/>
    <w:lvl w:ilvl="0">
      <w:start w:val="1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9"/>
        <w:szCs w:val="19"/>
        <w:u w:val="none"/>
        <w:lang w:val="fr-FR" w:eastAsia="fr-FR" w:bidi="fr-F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880197B"/>
    <w:multiLevelType w:val="multilevel"/>
    <w:tmpl w:val="63BA540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fr-FR" w:eastAsia="fr-FR" w:bidi="fr-F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8DB496D"/>
    <w:multiLevelType w:val="multilevel"/>
    <w:tmpl w:val="5BECD868"/>
    <w:lvl w:ilvl="0">
      <w:start w:val="1989"/>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fr-FR" w:eastAsia="fr-FR" w:bidi="fr-F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17A7E99"/>
    <w:multiLevelType w:val="multilevel"/>
    <w:tmpl w:val="31A8883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fr-FR" w:eastAsia="fr-FR" w:bidi="fr-F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861519D"/>
    <w:multiLevelType w:val="multilevel"/>
    <w:tmpl w:val="7A72FF7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9"/>
        <w:szCs w:val="19"/>
        <w:u w:val="none"/>
        <w:lang w:val="fr-FR" w:eastAsia="fr-FR" w:bidi="fr-F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A91337E"/>
    <w:multiLevelType w:val="multilevel"/>
    <w:tmpl w:val="495CC86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fr-FR" w:eastAsia="fr-FR" w:bidi="fr-F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B4B2551"/>
    <w:multiLevelType w:val="multilevel"/>
    <w:tmpl w:val="B20E65F0"/>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fr-FR" w:eastAsia="fr-FR" w:bidi="fr-F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D7056C0"/>
    <w:multiLevelType w:val="multilevel"/>
    <w:tmpl w:val="9690C1E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fr-FR" w:eastAsia="fr-FR" w:bidi="fr-F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2DD05324"/>
    <w:multiLevelType w:val="multilevel"/>
    <w:tmpl w:val="940E77F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9"/>
        <w:szCs w:val="19"/>
        <w:u w:val="none"/>
        <w:lang w:val="fr-FR" w:eastAsia="fr-FR" w:bidi="fr-F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DDB6C98"/>
    <w:multiLevelType w:val="multilevel"/>
    <w:tmpl w:val="8392DAC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fr-FR" w:eastAsia="fr-FR" w:bidi="fr-F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394F4477"/>
    <w:multiLevelType w:val="multilevel"/>
    <w:tmpl w:val="908CD51E"/>
    <w:lvl w:ilvl="0">
      <w:start w:val="4"/>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fr-FR" w:eastAsia="fr-FR" w:bidi="fr-F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3A965B91"/>
    <w:multiLevelType w:val="multilevel"/>
    <w:tmpl w:val="0EBC9EA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fr-FR" w:eastAsia="fr-FR" w:bidi="fr-F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3AC314BC"/>
    <w:multiLevelType w:val="multilevel"/>
    <w:tmpl w:val="4AE82D2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fr-FR" w:eastAsia="fr-FR" w:bidi="fr-F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3B654FCF"/>
    <w:multiLevelType w:val="hybridMultilevel"/>
    <w:tmpl w:val="024EE67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FD34398"/>
    <w:multiLevelType w:val="multilevel"/>
    <w:tmpl w:val="B138562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fr-FR" w:eastAsia="fr-FR" w:bidi="fr-F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441E7DBD"/>
    <w:multiLevelType w:val="multilevel"/>
    <w:tmpl w:val="30A2236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fr-FR" w:eastAsia="fr-FR" w:bidi="fr-F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465F5FAB"/>
    <w:multiLevelType w:val="multilevel"/>
    <w:tmpl w:val="CE72A31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fr-FR" w:eastAsia="fr-FR" w:bidi="fr-F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4F0A65DA"/>
    <w:multiLevelType w:val="multilevel"/>
    <w:tmpl w:val="4F76E0B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fr-FR" w:eastAsia="fr-FR" w:bidi="fr-F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4FE421E8"/>
    <w:multiLevelType w:val="multilevel"/>
    <w:tmpl w:val="E2E060C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fr-FR" w:eastAsia="fr-FR" w:bidi="fr-F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57F46372"/>
    <w:multiLevelType w:val="hybridMultilevel"/>
    <w:tmpl w:val="2DAEC592"/>
    <w:lvl w:ilvl="0" w:tplc="E0828A04">
      <w:start w:val="12"/>
      <w:numFmt w:val="bullet"/>
      <w:lvlText w:val="-"/>
      <w:lvlJc w:val="left"/>
      <w:pPr>
        <w:ind w:left="1060" w:hanging="70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Symbol"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Symbol"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Symbol"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596A7A8D"/>
    <w:multiLevelType w:val="multilevel"/>
    <w:tmpl w:val="83F0149C"/>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fr-FR" w:eastAsia="fr-FR" w:bidi="fr-F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59C1192B"/>
    <w:multiLevelType w:val="multilevel"/>
    <w:tmpl w:val="81B439D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fr-FR" w:eastAsia="fr-FR" w:bidi="fr-F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5C08560B"/>
    <w:multiLevelType w:val="multilevel"/>
    <w:tmpl w:val="50A42E0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9"/>
        <w:szCs w:val="19"/>
        <w:u w:val="none"/>
        <w:lang w:val="fr-FR" w:eastAsia="fr-FR" w:bidi="fr-F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5E7211CD"/>
    <w:multiLevelType w:val="multilevel"/>
    <w:tmpl w:val="559A587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9"/>
        <w:szCs w:val="19"/>
        <w:u w:val="none"/>
        <w:lang w:val="fr-FR" w:eastAsia="fr-FR" w:bidi="fr-F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5FE11374"/>
    <w:multiLevelType w:val="multilevel"/>
    <w:tmpl w:val="12F2509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fr-FR" w:eastAsia="fr-FR" w:bidi="fr-F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638075CD"/>
    <w:multiLevelType w:val="multilevel"/>
    <w:tmpl w:val="360AADB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fr-FR" w:eastAsia="fr-FR" w:bidi="fr-F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6C0B2298"/>
    <w:multiLevelType w:val="multilevel"/>
    <w:tmpl w:val="90DA9E9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fr-FR" w:eastAsia="fr-FR" w:bidi="fr-F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6FCA5BC7"/>
    <w:multiLevelType w:val="multilevel"/>
    <w:tmpl w:val="7256CA1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fr-FR" w:eastAsia="fr-FR" w:bidi="fr-F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71965AC6"/>
    <w:multiLevelType w:val="multilevel"/>
    <w:tmpl w:val="52DAD030"/>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fr-FR" w:eastAsia="fr-FR" w:bidi="fr-F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72A14807"/>
    <w:multiLevelType w:val="multilevel"/>
    <w:tmpl w:val="E9B8BA8C"/>
    <w:lvl w:ilvl="0">
      <w:start w:val="1"/>
      <w:numFmt w:val="low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fr-FR" w:eastAsia="fr-FR" w:bidi="fr-F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753E121C"/>
    <w:multiLevelType w:val="multilevel"/>
    <w:tmpl w:val="EB4A0DE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fr-FR" w:eastAsia="fr-FR" w:bidi="fr-F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757F4F84"/>
    <w:multiLevelType w:val="hybridMultilevel"/>
    <w:tmpl w:val="ECDE808E"/>
    <w:lvl w:ilvl="0" w:tplc="C04C9E78">
      <w:numFmt w:val="bullet"/>
      <w:lvlText w:val="-"/>
      <w:lvlJc w:val="left"/>
      <w:pPr>
        <w:ind w:left="580" w:hanging="360"/>
      </w:pPr>
      <w:rPr>
        <w:rFonts w:ascii="Times New Roman" w:eastAsia="Times New Roman" w:hAnsi="Times New Roman" w:cs="Times New Roman" w:hint="default"/>
      </w:rPr>
    </w:lvl>
    <w:lvl w:ilvl="1" w:tplc="040C0003" w:tentative="1">
      <w:start w:val="1"/>
      <w:numFmt w:val="bullet"/>
      <w:lvlText w:val="o"/>
      <w:lvlJc w:val="left"/>
      <w:pPr>
        <w:ind w:left="1300" w:hanging="360"/>
      </w:pPr>
      <w:rPr>
        <w:rFonts w:ascii="Courier New" w:hAnsi="Courier New" w:cs="Wingdings" w:hint="default"/>
      </w:rPr>
    </w:lvl>
    <w:lvl w:ilvl="2" w:tplc="040C0005" w:tentative="1">
      <w:start w:val="1"/>
      <w:numFmt w:val="bullet"/>
      <w:lvlText w:val=""/>
      <w:lvlJc w:val="left"/>
      <w:pPr>
        <w:ind w:left="2020" w:hanging="360"/>
      </w:pPr>
      <w:rPr>
        <w:rFonts w:ascii="Wingdings" w:hAnsi="Wingdings" w:hint="default"/>
      </w:rPr>
    </w:lvl>
    <w:lvl w:ilvl="3" w:tplc="040C0001" w:tentative="1">
      <w:start w:val="1"/>
      <w:numFmt w:val="bullet"/>
      <w:lvlText w:val=""/>
      <w:lvlJc w:val="left"/>
      <w:pPr>
        <w:ind w:left="2740" w:hanging="360"/>
      </w:pPr>
      <w:rPr>
        <w:rFonts w:ascii="Symbol" w:hAnsi="Symbol" w:hint="default"/>
      </w:rPr>
    </w:lvl>
    <w:lvl w:ilvl="4" w:tplc="040C0003" w:tentative="1">
      <w:start w:val="1"/>
      <w:numFmt w:val="bullet"/>
      <w:lvlText w:val="o"/>
      <w:lvlJc w:val="left"/>
      <w:pPr>
        <w:ind w:left="3460" w:hanging="360"/>
      </w:pPr>
      <w:rPr>
        <w:rFonts w:ascii="Courier New" w:hAnsi="Courier New" w:cs="Wingdings" w:hint="default"/>
      </w:rPr>
    </w:lvl>
    <w:lvl w:ilvl="5" w:tplc="040C0005" w:tentative="1">
      <w:start w:val="1"/>
      <w:numFmt w:val="bullet"/>
      <w:lvlText w:val=""/>
      <w:lvlJc w:val="left"/>
      <w:pPr>
        <w:ind w:left="4180" w:hanging="360"/>
      </w:pPr>
      <w:rPr>
        <w:rFonts w:ascii="Wingdings" w:hAnsi="Wingdings" w:hint="default"/>
      </w:rPr>
    </w:lvl>
    <w:lvl w:ilvl="6" w:tplc="040C0001" w:tentative="1">
      <w:start w:val="1"/>
      <w:numFmt w:val="bullet"/>
      <w:lvlText w:val=""/>
      <w:lvlJc w:val="left"/>
      <w:pPr>
        <w:ind w:left="4900" w:hanging="360"/>
      </w:pPr>
      <w:rPr>
        <w:rFonts w:ascii="Symbol" w:hAnsi="Symbol" w:hint="default"/>
      </w:rPr>
    </w:lvl>
    <w:lvl w:ilvl="7" w:tplc="040C0003" w:tentative="1">
      <w:start w:val="1"/>
      <w:numFmt w:val="bullet"/>
      <w:lvlText w:val="o"/>
      <w:lvlJc w:val="left"/>
      <w:pPr>
        <w:ind w:left="5620" w:hanging="360"/>
      </w:pPr>
      <w:rPr>
        <w:rFonts w:ascii="Courier New" w:hAnsi="Courier New" w:cs="Wingdings" w:hint="default"/>
      </w:rPr>
    </w:lvl>
    <w:lvl w:ilvl="8" w:tplc="040C0005" w:tentative="1">
      <w:start w:val="1"/>
      <w:numFmt w:val="bullet"/>
      <w:lvlText w:val=""/>
      <w:lvlJc w:val="left"/>
      <w:pPr>
        <w:ind w:left="6340" w:hanging="360"/>
      </w:pPr>
      <w:rPr>
        <w:rFonts w:ascii="Wingdings" w:hAnsi="Wingdings" w:hint="default"/>
      </w:rPr>
    </w:lvl>
  </w:abstractNum>
  <w:abstractNum w:abstractNumId="35" w15:restartNumberingAfterBreak="0">
    <w:nsid w:val="7642125D"/>
    <w:multiLevelType w:val="multilevel"/>
    <w:tmpl w:val="4A203B6A"/>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fr-FR" w:eastAsia="fr-FR" w:bidi="fr-F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77C51710"/>
    <w:multiLevelType w:val="multilevel"/>
    <w:tmpl w:val="E37A501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fr-FR" w:eastAsia="fr-FR" w:bidi="fr-F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796C70EA"/>
    <w:multiLevelType w:val="multilevel"/>
    <w:tmpl w:val="3E7A435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fr-FR" w:eastAsia="fr-FR" w:bidi="fr-F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7AC94E01"/>
    <w:multiLevelType w:val="multilevel"/>
    <w:tmpl w:val="87B2171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9"/>
        <w:szCs w:val="19"/>
        <w:u w:val="none"/>
        <w:lang w:val="fr-FR" w:eastAsia="fr-FR" w:bidi="fr-F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7BFF4BEA"/>
    <w:multiLevelType w:val="hybridMultilevel"/>
    <w:tmpl w:val="2F90114E"/>
    <w:lvl w:ilvl="0" w:tplc="981043B0">
      <w:start w:val="3"/>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6"/>
  </w:num>
  <w:num w:numId="2">
    <w:abstractNumId w:val="39"/>
  </w:num>
  <w:num w:numId="3">
    <w:abstractNumId w:val="34"/>
  </w:num>
  <w:num w:numId="4">
    <w:abstractNumId w:val="21"/>
  </w:num>
  <w:num w:numId="5">
    <w:abstractNumId w:val="4"/>
  </w:num>
  <w:num w:numId="6">
    <w:abstractNumId w:val="5"/>
  </w:num>
  <w:num w:numId="7">
    <w:abstractNumId w:val="28"/>
  </w:num>
  <w:num w:numId="8">
    <w:abstractNumId w:val="7"/>
  </w:num>
  <w:num w:numId="9">
    <w:abstractNumId w:val="38"/>
  </w:num>
  <w:num w:numId="10">
    <w:abstractNumId w:val="11"/>
  </w:num>
  <w:num w:numId="11">
    <w:abstractNumId w:val="3"/>
  </w:num>
  <w:num w:numId="12">
    <w:abstractNumId w:val="26"/>
  </w:num>
  <w:num w:numId="13">
    <w:abstractNumId w:val="25"/>
  </w:num>
  <w:num w:numId="14">
    <w:abstractNumId w:val="33"/>
  </w:num>
  <w:num w:numId="15">
    <w:abstractNumId w:val="8"/>
  </w:num>
  <w:num w:numId="16">
    <w:abstractNumId w:val="27"/>
  </w:num>
  <w:num w:numId="17">
    <w:abstractNumId w:val="30"/>
  </w:num>
  <w:num w:numId="18">
    <w:abstractNumId w:val="10"/>
  </w:num>
  <w:num w:numId="19">
    <w:abstractNumId w:val="18"/>
  </w:num>
  <w:num w:numId="20">
    <w:abstractNumId w:val="24"/>
  </w:num>
  <w:num w:numId="21">
    <w:abstractNumId w:val="15"/>
  </w:num>
  <w:num w:numId="22">
    <w:abstractNumId w:val="14"/>
  </w:num>
  <w:num w:numId="23">
    <w:abstractNumId w:val="36"/>
  </w:num>
  <w:num w:numId="24">
    <w:abstractNumId w:val="29"/>
  </w:num>
  <w:num w:numId="25">
    <w:abstractNumId w:val="32"/>
  </w:num>
  <w:num w:numId="26">
    <w:abstractNumId w:val="1"/>
  </w:num>
  <w:num w:numId="27">
    <w:abstractNumId w:val="6"/>
  </w:num>
  <w:num w:numId="28">
    <w:abstractNumId w:val="12"/>
  </w:num>
  <w:num w:numId="29">
    <w:abstractNumId w:val="35"/>
  </w:num>
  <w:num w:numId="30">
    <w:abstractNumId w:val="22"/>
  </w:num>
  <w:num w:numId="31">
    <w:abstractNumId w:val="2"/>
  </w:num>
  <w:num w:numId="32">
    <w:abstractNumId w:val="19"/>
  </w:num>
  <w:num w:numId="33">
    <w:abstractNumId w:val="17"/>
  </w:num>
  <w:num w:numId="34">
    <w:abstractNumId w:val="13"/>
  </w:num>
  <w:num w:numId="35">
    <w:abstractNumId w:val="20"/>
  </w:num>
  <w:num w:numId="36">
    <w:abstractNumId w:val="23"/>
  </w:num>
  <w:num w:numId="37">
    <w:abstractNumId w:val="31"/>
  </w:num>
  <w:num w:numId="38">
    <w:abstractNumId w:val="9"/>
  </w:num>
  <w:num w:numId="39">
    <w:abstractNumId w:val="0"/>
  </w:num>
  <w:num w:numId="40">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6"/>
  <w:autoHyphenation/>
  <w:hyphenationZone w:val="432"/>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53"/>
    <w:rsid w:val="0027485D"/>
    <w:rsid w:val="00553A36"/>
    <w:rsid w:val="00D43A38"/>
  </w:rsids>
  <m:mathPr>
    <m:mathFont m:val="Cambria Math"/>
    <m:brkBin m:val="before"/>
    <m:brkBinSub m:val="--"/>
    <m:smallFrac m:val="0"/>
    <m:dispDef m:val="0"/>
    <m:lMargin m:val="0"/>
    <m:rMargin m:val="0"/>
    <m:wrapRight/>
    <m:intLim m:val="subSup"/>
    <m:naryLim m:val="subSup"/>
  </m:mathPr>
  <w:themeFontLang w:val="fr-C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oNotEmbedSmartTags/>
  <w:decimalSymbol w:val=","/>
  <w:listSeparator w:val=";"/>
  <w15:chartTrackingRefBased/>
  <w15:docId w15:val="{39D69E29-065B-9446-9B3A-FA2301DD3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w:eastAsia="Times" w:hAnsi="Times" w:cs="Times New Roman"/>
        <w:lang w:val="fr-CA" w:eastAsia="fr-FR"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6203E0"/>
    <w:pPr>
      <w:ind w:firstLine="360"/>
    </w:pPr>
    <w:rPr>
      <w:rFonts w:ascii="Times New Roman" w:eastAsia="Times New Roman" w:hAnsi="Times New Roman"/>
      <w:sz w:val="28"/>
      <w:lang w:eastAsia="en-US"/>
    </w:rPr>
  </w:style>
  <w:style w:type="paragraph" w:styleId="Titre1">
    <w:name w:val="heading 1"/>
    <w:next w:val="Normal"/>
    <w:link w:val="Titre1Car"/>
    <w:qFormat/>
    <w:rsid w:val="006203E0"/>
    <w:pPr>
      <w:outlineLvl w:val="0"/>
    </w:pPr>
    <w:rPr>
      <w:rFonts w:eastAsia="Times New Roman"/>
      <w:noProof/>
      <w:lang w:eastAsia="en-US"/>
    </w:rPr>
  </w:style>
  <w:style w:type="paragraph" w:styleId="Titre2">
    <w:name w:val="heading 2"/>
    <w:next w:val="Normal"/>
    <w:link w:val="Titre2Car"/>
    <w:qFormat/>
    <w:rsid w:val="006203E0"/>
    <w:pPr>
      <w:outlineLvl w:val="1"/>
    </w:pPr>
    <w:rPr>
      <w:rFonts w:eastAsia="Times New Roman"/>
      <w:noProof/>
      <w:lang w:eastAsia="en-US"/>
    </w:rPr>
  </w:style>
  <w:style w:type="paragraph" w:styleId="Titre3">
    <w:name w:val="heading 3"/>
    <w:next w:val="Normal"/>
    <w:link w:val="Titre3Car"/>
    <w:qFormat/>
    <w:rsid w:val="006203E0"/>
    <w:pPr>
      <w:outlineLvl w:val="2"/>
    </w:pPr>
    <w:rPr>
      <w:rFonts w:eastAsia="Times New Roman"/>
      <w:noProof/>
      <w:lang w:eastAsia="en-US"/>
    </w:rPr>
  </w:style>
  <w:style w:type="paragraph" w:styleId="Titre4">
    <w:name w:val="heading 4"/>
    <w:next w:val="Normal"/>
    <w:link w:val="Titre4Car"/>
    <w:qFormat/>
    <w:rsid w:val="006203E0"/>
    <w:pPr>
      <w:outlineLvl w:val="3"/>
    </w:pPr>
    <w:rPr>
      <w:rFonts w:eastAsia="Times New Roman"/>
      <w:noProof/>
      <w:lang w:eastAsia="en-US"/>
    </w:rPr>
  </w:style>
  <w:style w:type="paragraph" w:styleId="Titre5">
    <w:name w:val="heading 5"/>
    <w:next w:val="Normal"/>
    <w:link w:val="Titre5Car"/>
    <w:qFormat/>
    <w:rsid w:val="006203E0"/>
    <w:pPr>
      <w:outlineLvl w:val="4"/>
    </w:pPr>
    <w:rPr>
      <w:rFonts w:eastAsia="Times New Roman"/>
      <w:noProof/>
      <w:lang w:eastAsia="en-US"/>
    </w:rPr>
  </w:style>
  <w:style w:type="paragraph" w:styleId="Titre6">
    <w:name w:val="heading 6"/>
    <w:next w:val="Normal"/>
    <w:link w:val="Titre6Car"/>
    <w:qFormat/>
    <w:rsid w:val="006203E0"/>
    <w:pPr>
      <w:outlineLvl w:val="5"/>
    </w:pPr>
    <w:rPr>
      <w:rFonts w:eastAsia="Times New Roman"/>
      <w:noProof/>
      <w:lang w:eastAsia="en-US"/>
    </w:rPr>
  </w:style>
  <w:style w:type="paragraph" w:styleId="Titre7">
    <w:name w:val="heading 7"/>
    <w:next w:val="Normal"/>
    <w:link w:val="Titre7Car"/>
    <w:qFormat/>
    <w:rsid w:val="006203E0"/>
    <w:pPr>
      <w:outlineLvl w:val="6"/>
    </w:pPr>
    <w:rPr>
      <w:rFonts w:eastAsia="Times New Roman"/>
      <w:noProof/>
      <w:lang w:eastAsia="en-US"/>
    </w:rPr>
  </w:style>
  <w:style w:type="paragraph" w:styleId="Titre8">
    <w:name w:val="heading 8"/>
    <w:next w:val="Normal"/>
    <w:link w:val="Titre8Car"/>
    <w:qFormat/>
    <w:rsid w:val="006203E0"/>
    <w:pPr>
      <w:outlineLvl w:val="7"/>
    </w:pPr>
    <w:rPr>
      <w:rFonts w:eastAsia="Times New Roman"/>
      <w:noProof/>
      <w:lang w:eastAsia="en-US"/>
    </w:rPr>
  </w:style>
  <w:style w:type="paragraph" w:styleId="Titre9">
    <w:name w:val="heading 9"/>
    <w:next w:val="Normal"/>
    <w:link w:val="Titre9Car"/>
    <w:qFormat/>
    <w:rsid w:val="006203E0"/>
    <w:pPr>
      <w:outlineLvl w:val="8"/>
    </w:pPr>
    <w:rPr>
      <w:rFonts w:eastAsia="Times New Roman"/>
      <w:noProof/>
      <w:lang w:eastAsia="en-US"/>
    </w:rPr>
  </w:style>
  <w:style w:type="character" w:default="1" w:styleId="Policepardfaut">
    <w:name w:val="Default Paragraph Font"/>
    <w:rsid w:val="006203E0"/>
  </w:style>
  <w:style w:type="table" w:default="1" w:styleId="TableauNormal">
    <w:name w:val="Normal Table"/>
    <w:semiHidden/>
    <w:rsid w:val="0058603D"/>
    <w:rPr>
      <w:lang w:bidi="ar-SA"/>
    </w:rPr>
    <w:tblPr>
      <w:tblInd w:w="0" w:type="dxa"/>
      <w:tblCellMar>
        <w:top w:w="0" w:type="dxa"/>
        <w:left w:w="108" w:type="dxa"/>
        <w:bottom w:w="0" w:type="dxa"/>
        <w:right w:w="108" w:type="dxa"/>
      </w:tblCellMar>
    </w:tblPr>
  </w:style>
  <w:style w:type="numbering" w:default="1" w:styleId="Aucuneliste">
    <w:name w:val="No List"/>
    <w:semiHidden/>
    <w:rsid w:val="006203E0"/>
  </w:style>
  <w:style w:type="character" w:styleId="Appeldenotedefin">
    <w:name w:val="endnote reference"/>
    <w:basedOn w:val="Policepardfaut"/>
    <w:rsid w:val="006203E0"/>
    <w:rPr>
      <w:vertAlign w:val="superscript"/>
    </w:rPr>
  </w:style>
  <w:style w:type="character" w:styleId="Appelnotedebasdep">
    <w:name w:val="footnote reference"/>
    <w:basedOn w:val="Policepardfaut"/>
    <w:autoRedefine/>
    <w:rsid w:val="006203E0"/>
    <w:rPr>
      <w:color w:val="FF0000"/>
      <w:position w:val="6"/>
      <w:sz w:val="20"/>
    </w:rPr>
  </w:style>
  <w:style w:type="paragraph" w:styleId="Grillecouleur-Accent1">
    <w:name w:val="Colorful Grid Accent 1"/>
    <w:basedOn w:val="Normal"/>
    <w:link w:val="Grillecouleur-Accent1Car"/>
    <w:autoRedefine/>
    <w:rsid w:val="00AA3673"/>
    <w:pPr>
      <w:spacing w:before="120" w:after="120"/>
      <w:ind w:left="720"/>
      <w:jc w:val="both"/>
    </w:pPr>
    <w:rPr>
      <w:color w:val="000080"/>
      <w:sz w:val="24"/>
    </w:rPr>
  </w:style>
  <w:style w:type="paragraph" w:customStyle="1" w:styleId="Niveau1">
    <w:name w:val="Niveau 1"/>
    <w:basedOn w:val="Normal"/>
    <w:rsid w:val="006203E0"/>
    <w:pPr>
      <w:ind w:firstLine="0"/>
    </w:pPr>
    <w:rPr>
      <w:b/>
      <w:color w:val="FF0000"/>
      <w:sz w:val="72"/>
    </w:rPr>
  </w:style>
  <w:style w:type="paragraph" w:customStyle="1" w:styleId="Niveau11">
    <w:name w:val="Niveau 1.1"/>
    <w:basedOn w:val="Niveau1"/>
    <w:autoRedefine/>
    <w:rsid w:val="006203E0"/>
    <w:rPr>
      <w:color w:val="008000"/>
      <w:sz w:val="60"/>
    </w:rPr>
  </w:style>
  <w:style w:type="paragraph" w:customStyle="1" w:styleId="Niveau12">
    <w:name w:val="Niveau 1.2"/>
    <w:basedOn w:val="Niveau11"/>
    <w:autoRedefine/>
    <w:rsid w:val="006203E0"/>
    <w:pPr>
      <w:jc w:val="center"/>
    </w:pPr>
    <w:rPr>
      <w:i/>
      <w:color w:val="000080"/>
      <w:sz w:val="36"/>
    </w:rPr>
  </w:style>
  <w:style w:type="paragraph" w:customStyle="1" w:styleId="Niveau2">
    <w:name w:val="Niveau 2"/>
    <w:basedOn w:val="Normal"/>
    <w:rsid w:val="006203E0"/>
    <w:rPr>
      <w:rFonts w:ascii="GillSans" w:hAnsi="GillSans"/>
      <w:sz w:val="20"/>
    </w:rPr>
  </w:style>
  <w:style w:type="paragraph" w:customStyle="1" w:styleId="Niveau3">
    <w:name w:val="Niveau 3"/>
    <w:basedOn w:val="Normal"/>
    <w:autoRedefine/>
    <w:rsid w:val="006203E0"/>
    <w:pPr>
      <w:ind w:left="1080" w:hanging="720"/>
    </w:pPr>
    <w:rPr>
      <w:b/>
    </w:rPr>
  </w:style>
  <w:style w:type="paragraph" w:customStyle="1" w:styleId="Titreniveau1">
    <w:name w:val="Titre niveau 1"/>
    <w:basedOn w:val="Niveau1"/>
    <w:autoRedefine/>
    <w:rsid w:val="006203E0"/>
    <w:pPr>
      <w:pBdr>
        <w:bottom w:val="single" w:sz="4" w:space="1" w:color="auto"/>
      </w:pBdr>
      <w:ind w:left="1440" w:right="1440"/>
      <w:jc w:val="center"/>
    </w:pPr>
    <w:rPr>
      <w:b w:val="0"/>
      <w:sz w:val="48"/>
      <w:szCs w:val="36"/>
    </w:rPr>
  </w:style>
  <w:style w:type="paragraph" w:customStyle="1" w:styleId="Titreniveau2">
    <w:name w:val="Titre niveau 2"/>
    <w:basedOn w:val="Titreniveau1"/>
    <w:autoRedefine/>
    <w:rsid w:val="0025599C"/>
    <w:pPr>
      <w:widowControl w:val="0"/>
      <w:pBdr>
        <w:bottom w:val="none" w:sz="0" w:space="0" w:color="auto"/>
      </w:pBdr>
      <w:spacing w:before="120"/>
      <w:ind w:left="0" w:right="0"/>
    </w:pPr>
    <w:rPr>
      <w:color w:val="auto"/>
    </w:rPr>
  </w:style>
  <w:style w:type="paragraph" w:styleId="Corpsdetexte">
    <w:name w:val="Body Text"/>
    <w:basedOn w:val="Normal"/>
    <w:link w:val="CorpsdetexteCar"/>
    <w:rsid w:val="006203E0"/>
    <w:pPr>
      <w:spacing w:before="360" w:after="240"/>
      <w:ind w:firstLine="0"/>
      <w:jc w:val="center"/>
    </w:pPr>
    <w:rPr>
      <w:sz w:val="72"/>
    </w:rPr>
  </w:style>
  <w:style w:type="paragraph" w:styleId="Corpsdetexte2">
    <w:name w:val="Body Text 2"/>
    <w:basedOn w:val="Normal"/>
    <w:link w:val="Corpsdetexte2Car"/>
    <w:rsid w:val="0058603D"/>
    <w:pPr>
      <w:ind w:firstLine="0"/>
      <w:jc w:val="both"/>
    </w:pPr>
    <w:rPr>
      <w:rFonts w:ascii="Arial" w:hAnsi="Arial"/>
    </w:rPr>
  </w:style>
  <w:style w:type="paragraph" w:styleId="Corpsdetexte3">
    <w:name w:val="Body Text 3"/>
    <w:basedOn w:val="Normal"/>
    <w:link w:val="Corpsdetexte3Car"/>
    <w:rsid w:val="0058603D"/>
    <w:pPr>
      <w:tabs>
        <w:tab w:val="left" w:pos="510"/>
        <w:tab w:val="left" w:pos="510"/>
      </w:tabs>
      <w:ind w:firstLine="0"/>
      <w:jc w:val="both"/>
    </w:pPr>
    <w:rPr>
      <w:rFonts w:ascii="Arial" w:hAnsi="Arial"/>
      <w:sz w:val="20"/>
    </w:rPr>
  </w:style>
  <w:style w:type="paragraph" w:styleId="En-tte">
    <w:name w:val="header"/>
    <w:basedOn w:val="Normal"/>
    <w:link w:val="En-tteCar"/>
    <w:uiPriority w:val="99"/>
    <w:rsid w:val="006203E0"/>
    <w:pPr>
      <w:tabs>
        <w:tab w:val="center" w:pos="4320"/>
        <w:tab w:val="right" w:pos="8640"/>
      </w:tabs>
    </w:pPr>
    <w:rPr>
      <w:rFonts w:ascii="GillSans" w:hAnsi="GillSans"/>
      <w:sz w:val="20"/>
    </w:rPr>
  </w:style>
  <w:style w:type="paragraph" w:customStyle="1" w:styleId="En-tteimpaire">
    <w:name w:val="En-tÍte impaire"/>
    <w:basedOn w:val="En-tte"/>
    <w:rsid w:val="006203E0"/>
    <w:pPr>
      <w:tabs>
        <w:tab w:val="right" w:pos="8280"/>
        <w:tab w:val="right" w:pos="9000"/>
      </w:tabs>
      <w:ind w:firstLine="0"/>
    </w:pPr>
  </w:style>
  <w:style w:type="paragraph" w:customStyle="1" w:styleId="En-ttepaire">
    <w:name w:val="En-tÍte paire"/>
    <w:basedOn w:val="En-tte"/>
    <w:rsid w:val="006203E0"/>
    <w:pPr>
      <w:tabs>
        <w:tab w:val="left" w:pos="720"/>
      </w:tabs>
      <w:ind w:firstLine="0"/>
    </w:pPr>
  </w:style>
  <w:style w:type="paragraph" w:styleId="Lgende">
    <w:name w:val="caption"/>
    <w:basedOn w:val="Normal"/>
    <w:next w:val="Normal"/>
    <w:qFormat/>
    <w:rsid w:val="006203E0"/>
    <w:pPr>
      <w:spacing w:before="120" w:after="120"/>
    </w:pPr>
    <w:rPr>
      <w:rFonts w:ascii="GillSans" w:hAnsi="GillSans"/>
      <w:b/>
      <w:sz w:val="20"/>
    </w:rPr>
  </w:style>
  <w:style w:type="character" w:styleId="Lienhypertexte">
    <w:name w:val="Hyperlink"/>
    <w:basedOn w:val="Policepardfaut"/>
    <w:uiPriority w:val="99"/>
    <w:rsid w:val="006203E0"/>
    <w:rPr>
      <w:color w:val="0000FF"/>
      <w:u w:val="single"/>
    </w:rPr>
  </w:style>
  <w:style w:type="character" w:styleId="Lienhypertextesuivivisit">
    <w:name w:val="FollowedHyperlink"/>
    <w:basedOn w:val="Policepardfaut"/>
    <w:rsid w:val="006203E0"/>
    <w:rPr>
      <w:color w:val="800080"/>
      <w:u w:val="single"/>
    </w:rPr>
  </w:style>
  <w:style w:type="paragraph" w:customStyle="1" w:styleId="Niveau10">
    <w:name w:val="Niveau 1.0"/>
    <w:basedOn w:val="Niveau11"/>
    <w:autoRedefine/>
    <w:rsid w:val="006203E0"/>
    <w:pPr>
      <w:jc w:val="center"/>
    </w:pPr>
    <w:rPr>
      <w:b w:val="0"/>
      <w:sz w:val="48"/>
    </w:rPr>
  </w:style>
  <w:style w:type="paragraph" w:customStyle="1" w:styleId="Niveau13">
    <w:name w:val="Niveau 1.3"/>
    <w:basedOn w:val="Niveau12"/>
    <w:autoRedefine/>
    <w:rsid w:val="006203E0"/>
    <w:rPr>
      <w:b w:val="0"/>
      <w:i w:val="0"/>
      <w:color w:val="800080"/>
      <w:sz w:val="48"/>
    </w:rPr>
  </w:style>
  <w:style w:type="paragraph" w:styleId="Notedebasdepage">
    <w:name w:val="footnote text"/>
    <w:basedOn w:val="Normal"/>
    <w:link w:val="NotedebasdepageCar"/>
    <w:autoRedefine/>
    <w:rsid w:val="008A06B4"/>
    <w:pPr>
      <w:ind w:left="540" w:hanging="540"/>
      <w:jc w:val="both"/>
    </w:pPr>
    <w:rPr>
      <w:color w:val="000000"/>
      <w:sz w:val="24"/>
    </w:rPr>
  </w:style>
  <w:style w:type="character" w:styleId="Numrodepage">
    <w:name w:val="page number"/>
    <w:basedOn w:val="Policepardfaut"/>
    <w:rsid w:val="006203E0"/>
  </w:style>
  <w:style w:type="paragraph" w:styleId="Pieddepage">
    <w:name w:val="footer"/>
    <w:basedOn w:val="Normal"/>
    <w:link w:val="PieddepageCar"/>
    <w:uiPriority w:val="99"/>
    <w:rsid w:val="006203E0"/>
    <w:pPr>
      <w:tabs>
        <w:tab w:val="center" w:pos="4320"/>
        <w:tab w:val="right" w:pos="8640"/>
      </w:tabs>
    </w:pPr>
    <w:rPr>
      <w:rFonts w:ascii="GillSans" w:hAnsi="GillSans"/>
      <w:sz w:val="20"/>
    </w:rPr>
  </w:style>
  <w:style w:type="paragraph" w:styleId="Retraitcorpsdetexte">
    <w:name w:val="Body Text Indent"/>
    <w:basedOn w:val="Normal"/>
    <w:link w:val="RetraitcorpsdetexteCar"/>
    <w:rsid w:val="006203E0"/>
    <w:pPr>
      <w:ind w:left="20" w:firstLine="400"/>
    </w:pPr>
    <w:rPr>
      <w:rFonts w:ascii="Arial" w:hAnsi="Arial"/>
    </w:rPr>
  </w:style>
  <w:style w:type="paragraph" w:styleId="Retraitcorpsdetexte2">
    <w:name w:val="Body Text Indent 2"/>
    <w:basedOn w:val="Normal"/>
    <w:link w:val="Retraitcorpsdetexte2Car"/>
    <w:rsid w:val="006203E0"/>
    <w:pPr>
      <w:tabs>
        <w:tab w:val="left" w:pos="840"/>
        <w:tab w:val="right" w:pos="9360"/>
        <w:tab w:val="left" w:pos="840"/>
      </w:tabs>
      <w:ind w:left="20"/>
      <w:jc w:val="both"/>
    </w:pPr>
    <w:rPr>
      <w:rFonts w:ascii="Arial" w:hAnsi="Arial"/>
    </w:rPr>
  </w:style>
  <w:style w:type="paragraph" w:styleId="Retraitcorpsdetexte3">
    <w:name w:val="Body Text Indent 3"/>
    <w:basedOn w:val="Normal"/>
    <w:link w:val="Retraitcorpsdetexte3Car"/>
    <w:rsid w:val="006203E0"/>
    <w:pPr>
      <w:ind w:left="20" w:firstLine="380"/>
      <w:jc w:val="both"/>
    </w:pPr>
    <w:rPr>
      <w:rFonts w:ascii="Arial" w:hAnsi="Arial"/>
    </w:rPr>
  </w:style>
  <w:style w:type="paragraph" w:customStyle="1" w:styleId="texteenvidence">
    <w:name w:val="texte en évidence"/>
    <w:basedOn w:val="Normal"/>
    <w:rsid w:val="006203E0"/>
    <w:pPr>
      <w:widowControl w:val="0"/>
      <w:jc w:val="both"/>
    </w:pPr>
    <w:rPr>
      <w:rFonts w:ascii="Arial" w:hAnsi="Arial"/>
      <w:b/>
      <w:color w:val="FF0000"/>
    </w:rPr>
  </w:style>
  <w:style w:type="paragraph" w:styleId="Titre">
    <w:name w:val="Title"/>
    <w:basedOn w:val="Normal"/>
    <w:link w:val="TitreCar"/>
    <w:autoRedefine/>
    <w:qFormat/>
    <w:rsid w:val="006203E0"/>
    <w:pPr>
      <w:ind w:firstLine="0"/>
      <w:jc w:val="center"/>
    </w:pPr>
    <w:rPr>
      <w:b/>
      <w:sz w:val="48"/>
    </w:rPr>
  </w:style>
  <w:style w:type="paragraph" w:customStyle="1" w:styleId="livre">
    <w:name w:val="livre"/>
    <w:basedOn w:val="Normal"/>
    <w:rsid w:val="006203E0"/>
    <w:pPr>
      <w:tabs>
        <w:tab w:val="right" w:pos="9360"/>
      </w:tabs>
      <w:ind w:firstLine="0"/>
    </w:pPr>
    <w:rPr>
      <w:b/>
      <w:color w:val="000080"/>
      <w:sz w:val="144"/>
    </w:rPr>
  </w:style>
  <w:style w:type="paragraph" w:customStyle="1" w:styleId="livrest">
    <w:name w:val="livre_st"/>
    <w:basedOn w:val="Normal"/>
    <w:rsid w:val="006203E0"/>
    <w:pPr>
      <w:tabs>
        <w:tab w:val="right" w:pos="9360"/>
      </w:tabs>
      <w:ind w:firstLine="0"/>
    </w:pPr>
    <w:rPr>
      <w:b/>
      <w:color w:val="FF0000"/>
      <w:sz w:val="72"/>
    </w:rPr>
  </w:style>
  <w:style w:type="paragraph" w:customStyle="1" w:styleId="tableautitre">
    <w:name w:val="tableau_titre"/>
    <w:basedOn w:val="Normal"/>
    <w:rsid w:val="006203E0"/>
    <w:pPr>
      <w:ind w:firstLine="0"/>
      <w:jc w:val="center"/>
    </w:pPr>
    <w:rPr>
      <w:rFonts w:ascii="Times" w:hAnsi="Times"/>
      <w:b/>
    </w:rPr>
  </w:style>
  <w:style w:type="paragraph" w:customStyle="1" w:styleId="planche">
    <w:name w:val="planche"/>
    <w:basedOn w:val="tableautitre"/>
    <w:autoRedefine/>
    <w:rsid w:val="006203E0"/>
    <w:pPr>
      <w:widowControl w:val="0"/>
    </w:pPr>
    <w:rPr>
      <w:rFonts w:ascii="Times New Roman" w:hAnsi="Times New Roman"/>
      <w:b w:val="0"/>
      <w:color w:val="000080"/>
      <w:sz w:val="36"/>
    </w:rPr>
  </w:style>
  <w:style w:type="paragraph" w:customStyle="1" w:styleId="tableaust">
    <w:name w:val="tableau_st"/>
    <w:basedOn w:val="Normal"/>
    <w:autoRedefine/>
    <w:rsid w:val="006203E0"/>
    <w:pPr>
      <w:ind w:firstLine="0"/>
      <w:jc w:val="center"/>
    </w:pPr>
    <w:rPr>
      <w:i/>
      <w:color w:val="FF0000"/>
    </w:rPr>
  </w:style>
  <w:style w:type="paragraph" w:customStyle="1" w:styleId="planchest">
    <w:name w:val="planche_st"/>
    <w:basedOn w:val="tableaust"/>
    <w:autoRedefine/>
    <w:rsid w:val="006203E0"/>
    <w:pPr>
      <w:spacing w:before="60"/>
    </w:pPr>
    <w:rPr>
      <w:i w:val="0"/>
      <w:sz w:val="48"/>
    </w:rPr>
  </w:style>
  <w:style w:type="paragraph" w:customStyle="1" w:styleId="section">
    <w:name w:val="section"/>
    <w:basedOn w:val="Normal"/>
    <w:rsid w:val="006203E0"/>
    <w:pPr>
      <w:ind w:firstLine="0"/>
      <w:jc w:val="center"/>
    </w:pPr>
    <w:rPr>
      <w:rFonts w:ascii="Times" w:hAnsi="Times"/>
      <w:b/>
      <w:sz w:val="48"/>
    </w:rPr>
  </w:style>
  <w:style w:type="paragraph" w:customStyle="1" w:styleId="suite">
    <w:name w:val="suite"/>
    <w:basedOn w:val="Normal"/>
    <w:autoRedefine/>
    <w:rsid w:val="006203E0"/>
    <w:pPr>
      <w:tabs>
        <w:tab w:val="right" w:pos="9360"/>
      </w:tabs>
      <w:ind w:firstLine="0"/>
      <w:jc w:val="center"/>
    </w:pPr>
    <w:rPr>
      <w:b/>
      <w:color w:val="008000"/>
    </w:rPr>
  </w:style>
  <w:style w:type="paragraph" w:customStyle="1" w:styleId="tdmchap">
    <w:name w:val="tdm_chap"/>
    <w:basedOn w:val="Normal"/>
    <w:rsid w:val="006203E0"/>
    <w:pPr>
      <w:tabs>
        <w:tab w:val="left" w:pos="1980"/>
      </w:tabs>
      <w:ind w:firstLine="0"/>
    </w:pPr>
    <w:rPr>
      <w:rFonts w:ascii="Times" w:hAnsi="Times"/>
      <w:b/>
    </w:rPr>
  </w:style>
  <w:style w:type="paragraph" w:customStyle="1" w:styleId="partie">
    <w:name w:val="partie"/>
    <w:basedOn w:val="Normal"/>
    <w:rsid w:val="006203E0"/>
    <w:pPr>
      <w:ind w:firstLine="0"/>
      <w:jc w:val="right"/>
    </w:pPr>
    <w:rPr>
      <w:b/>
      <w:sz w:val="120"/>
    </w:rPr>
  </w:style>
  <w:style w:type="paragraph" w:styleId="Normalcentr">
    <w:name w:val="Block Text"/>
    <w:basedOn w:val="Normal"/>
    <w:rsid w:val="006203E0"/>
    <w:pPr>
      <w:ind w:left="180" w:right="180"/>
      <w:jc w:val="both"/>
    </w:pPr>
  </w:style>
  <w:style w:type="paragraph" w:customStyle="1" w:styleId="Titlest">
    <w:name w:val="Title_st"/>
    <w:basedOn w:val="Titre"/>
    <w:autoRedefine/>
    <w:rsid w:val="0091157F"/>
    <w:rPr>
      <w:b w:val="0"/>
      <w:sz w:val="64"/>
    </w:rPr>
  </w:style>
  <w:style w:type="paragraph" w:styleId="TableauGrille2">
    <w:name w:val="Grid Table 2"/>
    <w:basedOn w:val="Normal"/>
    <w:rsid w:val="006203E0"/>
    <w:pPr>
      <w:ind w:left="360" w:hanging="360"/>
    </w:pPr>
    <w:rPr>
      <w:sz w:val="20"/>
      <w:lang w:val="fr-FR"/>
    </w:rPr>
  </w:style>
  <w:style w:type="paragraph" w:styleId="Notedefin">
    <w:name w:val="endnote text"/>
    <w:basedOn w:val="Normal"/>
    <w:link w:val="NotedefinCar"/>
    <w:rsid w:val="006203E0"/>
    <w:pPr>
      <w:spacing w:before="240"/>
    </w:pPr>
    <w:rPr>
      <w:sz w:val="20"/>
      <w:lang w:val="x-none"/>
    </w:rPr>
  </w:style>
  <w:style w:type="paragraph" w:customStyle="1" w:styleId="niveau14">
    <w:name w:val="niveau 1"/>
    <w:basedOn w:val="Normal"/>
    <w:rsid w:val="006203E0"/>
    <w:pPr>
      <w:spacing w:before="240"/>
      <w:ind w:firstLine="0"/>
    </w:pPr>
    <w:rPr>
      <w:rFonts w:ascii="B Times Bold" w:hAnsi="B Times Bold"/>
      <w:lang w:val="fr-FR"/>
    </w:rPr>
  </w:style>
  <w:style w:type="paragraph" w:customStyle="1" w:styleId="Titlest2">
    <w:name w:val="Title_st2"/>
    <w:basedOn w:val="Titlest"/>
    <w:rsid w:val="006203E0"/>
  </w:style>
  <w:style w:type="paragraph" w:customStyle="1" w:styleId="Normal0">
    <w:name w:val="Normal +"/>
    <w:basedOn w:val="Normal"/>
    <w:rsid w:val="006203E0"/>
    <w:pPr>
      <w:spacing w:before="120" w:after="120"/>
      <w:jc w:val="both"/>
    </w:pPr>
  </w:style>
  <w:style w:type="paragraph" w:customStyle="1" w:styleId="a">
    <w:name w:val="a"/>
    <w:basedOn w:val="Normal0"/>
    <w:autoRedefine/>
    <w:rsid w:val="00982A5E"/>
    <w:pPr>
      <w:ind w:firstLine="0"/>
      <w:jc w:val="left"/>
    </w:pPr>
    <w:rPr>
      <w:b/>
      <w:i/>
      <w:iCs/>
      <w:color w:val="FF0000"/>
      <w:lang w:eastAsia="fr-FR" w:bidi="fr-FR"/>
    </w:rPr>
  </w:style>
  <w:style w:type="paragraph" w:customStyle="1" w:styleId="c">
    <w:name w:val="c"/>
    <w:basedOn w:val="Normal0"/>
    <w:rsid w:val="006203E0"/>
    <w:pPr>
      <w:keepLines/>
      <w:ind w:firstLine="0"/>
      <w:jc w:val="center"/>
    </w:pPr>
    <w:rPr>
      <w:color w:val="FF0000"/>
    </w:rPr>
  </w:style>
  <w:style w:type="paragraph" w:customStyle="1" w:styleId="Citation0">
    <w:name w:val="Citation 0"/>
    <w:basedOn w:val="Grillecouleur-Accent1"/>
    <w:autoRedefine/>
    <w:rsid w:val="006203E0"/>
    <w:pPr>
      <w:ind w:firstLine="0"/>
    </w:pPr>
  </w:style>
  <w:style w:type="character" w:customStyle="1" w:styleId="contact-emailto">
    <w:name w:val="contact-emailto"/>
    <w:basedOn w:val="Policepardfaut"/>
    <w:rsid w:val="006203E0"/>
  </w:style>
  <w:style w:type="paragraph" w:customStyle="1" w:styleId="fig">
    <w:name w:val="fig"/>
    <w:basedOn w:val="Normal0"/>
    <w:autoRedefine/>
    <w:rsid w:val="006203E0"/>
    <w:pPr>
      <w:ind w:firstLine="0"/>
      <w:jc w:val="center"/>
    </w:pPr>
  </w:style>
  <w:style w:type="paragraph" w:customStyle="1" w:styleId="figtexte">
    <w:name w:val="fig texte"/>
    <w:basedOn w:val="Normal0"/>
    <w:autoRedefine/>
    <w:rsid w:val="006203E0"/>
    <w:rPr>
      <w:color w:val="000090"/>
      <w:sz w:val="24"/>
    </w:rPr>
  </w:style>
  <w:style w:type="paragraph" w:customStyle="1" w:styleId="figtextec">
    <w:name w:val="fig texte c"/>
    <w:basedOn w:val="figtexte"/>
    <w:autoRedefine/>
    <w:rsid w:val="006203E0"/>
    <w:pPr>
      <w:ind w:firstLine="0"/>
      <w:jc w:val="center"/>
    </w:pPr>
  </w:style>
  <w:style w:type="table" w:styleId="Grilledutableau">
    <w:name w:val="Table Grid"/>
    <w:basedOn w:val="TableauNormal"/>
    <w:uiPriority w:val="99"/>
    <w:rsid w:val="006203E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Heading1">
    <w:name w:val="Heading #1"/>
    <w:basedOn w:val="Normal"/>
    <w:rsid w:val="006203E0"/>
    <w:pPr>
      <w:widowControl w:val="0"/>
      <w:shd w:val="clear" w:color="auto" w:fill="FFFFFF"/>
      <w:spacing w:after="360" w:line="0" w:lineRule="atLeast"/>
      <w:ind w:firstLine="0"/>
      <w:jc w:val="center"/>
      <w:outlineLvl w:val="0"/>
    </w:pPr>
    <w:rPr>
      <w:b/>
      <w:bCs/>
      <w:szCs w:val="28"/>
      <w:lang w:val="fr-FR" w:eastAsia="fr-FR"/>
    </w:rPr>
  </w:style>
  <w:style w:type="paragraph" w:styleId="NormalWeb">
    <w:name w:val="Normal (Web)"/>
    <w:basedOn w:val="Normal"/>
    <w:uiPriority w:val="99"/>
    <w:rsid w:val="006203E0"/>
    <w:pPr>
      <w:spacing w:beforeLines="1" w:afterLines="1"/>
      <w:ind w:firstLine="0"/>
    </w:pPr>
    <w:rPr>
      <w:rFonts w:ascii="Times" w:eastAsia="Times" w:hAnsi="Times"/>
      <w:sz w:val="20"/>
      <w:lang w:val="fr-FR" w:eastAsia="fr-FR"/>
    </w:rPr>
  </w:style>
  <w:style w:type="paragraph" w:customStyle="1" w:styleId="p">
    <w:name w:val="p"/>
    <w:basedOn w:val="Normal"/>
    <w:autoRedefine/>
    <w:rsid w:val="006203E0"/>
    <w:pPr>
      <w:ind w:firstLine="0"/>
    </w:pPr>
  </w:style>
  <w:style w:type="paragraph" w:customStyle="1" w:styleId="Tableofcontents">
    <w:name w:val="Table of contents"/>
    <w:basedOn w:val="Normal"/>
    <w:rsid w:val="006203E0"/>
    <w:pPr>
      <w:widowControl w:val="0"/>
      <w:shd w:val="clear" w:color="auto" w:fill="FFFFFF"/>
      <w:spacing w:before="360" w:line="360" w:lineRule="exact"/>
      <w:ind w:hanging="6"/>
      <w:jc w:val="both"/>
    </w:pPr>
    <w:rPr>
      <w:sz w:val="21"/>
      <w:szCs w:val="21"/>
      <w:lang w:val="fr-FR" w:eastAsia="fr-FR"/>
    </w:rPr>
  </w:style>
  <w:style w:type="paragraph" w:customStyle="1" w:styleId="Tableofcontents2">
    <w:name w:val="Table of contents (2)"/>
    <w:basedOn w:val="Normal"/>
    <w:rsid w:val="006203E0"/>
    <w:pPr>
      <w:widowControl w:val="0"/>
      <w:shd w:val="clear" w:color="auto" w:fill="FFFFFF"/>
      <w:spacing w:before="120" w:after="120" w:line="0" w:lineRule="atLeast"/>
      <w:ind w:firstLine="0"/>
      <w:jc w:val="center"/>
    </w:pPr>
    <w:rPr>
      <w:b/>
      <w:bCs/>
      <w:sz w:val="21"/>
      <w:szCs w:val="21"/>
      <w:lang w:val="fr-FR" w:eastAsia="fr-FR"/>
    </w:rPr>
  </w:style>
  <w:style w:type="paragraph" w:customStyle="1" w:styleId="Tableofcontents3">
    <w:name w:val="Table of contents (3)"/>
    <w:basedOn w:val="Normal"/>
    <w:rsid w:val="006203E0"/>
    <w:pPr>
      <w:widowControl w:val="0"/>
      <w:shd w:val="clear" w:color="auto" w:fill="FFFFFF"/>
      <w:spacing w:line="240" w:lineRule="exact"/>
      <w:ind w:hanging="5"/>
      <w:jc w:val="both"/>
    </w:pPr>
    <w:rPr>
      <w:sz w:val="22"/>
      <w:szCs w:val="22"/>
      <w:lang w:val="fr-FR" w:eastAsia="fr-FR"/>
    </w:rPr>
  </w:style>
  <w:style w:type="character" w:customStyle="1" w:styleId="TableofcontentsItalic">
    <w:name w:val="Table of contents + Italic"/>
    <w:basedOn w:val="Policepardfaut"/>
    <w:rsid w:val="006203E0"/>
    <w:rPr>
      <w:rFonts w:ascii="Times New Roman" w:eastAsia="Times New Roman" w:hAnsi="Times New Roman"/>
      <w:i/>
      <w:iCs/>
      <w:color w:val="000000"/>
      <w:spacing w:val="0"/>
      <w:w w:val="100"/>
      <w:position w:val="0"/>
      <w:sz w:val="21"/>
      <w:szCs w:val="21"/>
      <w:shd w:val="clear" w:color="auto" w:fill="FFFFFF"/>
      <w:lang w:val="uz-Cyrl-UZ"/>
    </w:rPr>
  </w:style>
  <w:style w:type="paragraph" w:customStyle="1" w:styleId="Titlesti">
    <w:name w:val="Title_st i"/>
    <w:basedOn w:val="Titlest"/>
    <w:rsid w:val="006203E0"/>
    <w:rPr>
      <w:i/>
    </w:rPr>
  </w:style>
  <w:style w:type="paragraph" w:customStyle="1" w:styleId="Titlest20">
    <w:name w:val="Title_st 2"/>
    <w:basedOn w:val="Titlest"/>
    <w:rsid w:val="00E6503F"/>
  </w:style>
  <w:style w:type="paragraph" w:customStyle="1" w:styleId="Titlest1">
    <w:name w:val="Title_st 1"/>
    <w:basedOn w:val="Titlest"/>
    <w:rsid w:val="00E84857"/>
    <w:rPr>
      <w:i/>
    </w:rPr>
  </w:style>
  <w:style w:type="paragraph" w:customStyle="1" w:styleId="Titlestc">
    <w:name w:val="Title_st c"/>
    <w:basedOn w:val="Titlest"/>
    <w:rsid w:val="00E84857"/>
  </w:style>
  <w:style w:type="character" w:customStyle="1" w:styleId="En-tte4NonGrasNonItalique">
    <w:name w:val="En-tête #4 + Non Gras;Non Italique"/>
    <w:rsid w:val="005F3CF4"/>
    <w:rPr>
      <w:rFonts w:ascii="Times New Roman" w:eastAsia="Times New Roman" w:hAnsi="Times New Roman" w:cs="Times New Roman"/>
      <w:b/>
      <w:bCs/>
      <w:i/>
      <w:iCs/>
      <w:smallCaps w:val="0"/>
      <w:strike w:val="0"/>
      <w:color w:val="000000"/>
      <w:spacing w:val="0"/>
      <w:w w:val="100"/>
      <w:position w:val="0"/>
      <w:sz w:val="26"/>
      <w:szCs w:val="26"/>
      <w:u w:val="none"/>
      <w:lang w:val="fr-FR" w:eastAsia="fr-FR" w:bidi="fr-FR"/>
    </w:rPr>
  </w:style>
  <w:style w:type="character" w:customStyle="1" w:styleId="En-tte215ptGras">
    <w:name w:val="En-tête #2 + 15 pt;Gras"/>
    <w:rsid w:val="005F3CF4"/>
    <w:rPr>
      <w:rFonts w:ascii="Times New Roman" w:eastAsia="Times New Roman" w:hAnsi="Times New Roman" w:cs="Times New Roman"/>
      <w:b/>
      <w:bCs/>
      <w:i w:val="0"/>
      <w:iCs w:val="0"/>
      <w:smallCaps w:val="0"/>
      <w:strike w:val="0"/>
      <w:color w:val="000000"/>
      <w:spacing w:val="0"/>
      <w:w w:val="100"/>
      <w:position w:val="0"/>
      <w:sz w:val="30"/>
      <w:szCs w:val="30"/>
      <w:u w:val="none"/>
      <w:lang w:val="fr-FR" w:eastAsia="fr-FR" w:bidi="fr-FR"/>
    </w:rPr>
  </w:style>
  <w:style w:type="character" w:customStyle="1" w:styleId="En-tte412ptNonItalique">
    <w:name w:val="En-tête #4 + 12 pt;Non Italique"/>
    <w:rsid w:val="005F3CF4"/>
    <w:rPr>
      <w:rFonts w:ascii="Times New Roman" w:eastAsia="Times New Roman" w:hAnsi="Times New Roman" w:cs="Times New Roman"/>
      <w:b/>
      <w:bCs/>
      <w:i/>
      <w:iCs/>
      <w:smallCaps w:val="0"/>
      <w:strike w:val="0"/>
      <w:color w:val="000000"/>
      <w:spacing w:val="0"/>
      <w:w w:val="100"/>
      <w:position w:val="0"/>
      <w:sz w:val="24"/>
      <w:szCs w:val="24"/>
      <w:u w:val="none"/>
      <w:lang w:val="fr-FR" w:eastAsia="fr-FR" w:bidi="fr-FR"/>
    </w:rPr>
  </w:style>
  <w:style w:type="paragraph" w:customStyle="1" w:styleId="aa">
    <w:name w:val="aa"/>
    <w:basedOn w:val="Normal"/>
    <w:autoRedefine/>
    <w:rsid w:val="005F3CF4"/>
    <w:pPr>
      <w:spacing w:before="120" w:after="120"/>
      <w:jc w:val="both"/>
    </w:pPr>
    <w:rPr>
      <w:b/>
      <w:i/>
      <w:color w:val="FF0000"/>
      <w:sz w:val="32"/>
    </w:rPr>
  </w:style>
  <w:style w:type="paragraph" w:customStyle="1" w:styleId="b">
    <w:name w:val="b"/>
    <w:basedOn w:val="Normal"/>
    <w:autoRedefine/>
    <w:rsid w:val="00982A5E"/>
    <w:pPr>
      <w:spacing w:before="120" w:after="120"/>
      <w:ind w:left="720" w:firstLine="0"/>
    </w:pPr>
    <w:rPr>
      <w:i/>
      <w:color w:val="0000FF"/>
    </w:rPr>
  </w:style>
  <w:style w:type="paragraph" w:customStyle="1" w:styleId="bb">
    <w:name w:val="bb"/>
    <w:basedOn w:val="Normal"/>
    <w:rsid w:val="005F3CF4"/>
    <w:pPr>
      <w:spacing w:before="120" w:after="120"/>
      <w:ind w:left="540"/>
    </w:pPr>
    <w:rPr>
      <w:i/>
      <w:color w:val="0000FF"/>
    </w:rPr>
  </w:style>
  <w:style w:type="character" w:customStyle="1" w:styleId="Grillecouleur-Accent1Car">
    <w:name w:val="Grille couleur - Accent 1 Car"/>
    <w:link w:val="Grillecouleur-Accent1"/>
    <w:rsid w:val="00AA3673"/>
    <w:rPr>
      <w:rFonts w:ascii="Times New Roman" w:eastAsia="Times New Roman" w:hAnsi="Times New Roman"/>
      <w:color w:val="000080"/>
      <w:sz w:val="24"/>
      <w:lang w:val="fr-CA" w:eastAsia="en-US"/>
    </w:rPr>
  </w:style>
  <w:style w:type="character" w:customStyle="1" w:styleId="En-tteoupieddepage95ptItalique">
    <w:name w:val="En-tête ou pied de page + 9.5 pt;Italique"/>
    <w:rsid w:val="005F3CF4"/>
    <w:rPr>
      <w:rFonts w:ascii="Times New Roman" w:eastAsia="Times New Roman" w:hAnsi="Times New Roman" w:cs="Times New Roman"/>
      <w:b w:val="0"/>
      <w:bCs w:val="0"/>
      <w:i/>
      <w:iCs/>
      <w:smallCaps w:val="0"/>
      <w:strike w:val="0"/>
      <w:color w:val="FFFFFF"/>
      <w:spacing w:val="0"/>
      <w:w w:val="100"/>
      <w:position w:val="0"/>
      <w:sz w:val="19"/>
      <w:szCs w:val="19"/>
      <w:u w:val="none"/>
      <w:lang w:val="fr-FR" w:eastAsia="fr-FR" w:bidi="fr-FR"/>
    </w:rPr>
  </w:style>
  <w:style w:type="character" w:customStyle="1" w:styleId="CorpsdetexteCar">
    <w:name w:val="Corps de texte Car"/>
    <w:link w:val="Corpsdetexte"/>
    <w:rsid w:val="005F3CF4"/>
    <w:rPr>
      <w:rFonts w:ascii="Times New Roman" w:eastAsia="Times New Roman" w:hAnsi="Times New Roman"/>
      <w:sz w:val="72"/>
      <w:lang w:val="fr-CA" w:eastAsia="en-US"/>
    </w:rPr>
  </w:style>
  <w:style w:type="character" w:customStyle="1" w:styleId="Corpsdetexte2Car">
    <w:name w:val="Corps de texte 2 Car"/>
    <w:link w:val="Corpsdetexte2"/>
    <w:rsid w:val="005F3CF4"/>
    <w:rPr>
      <w:rFonts w:ascii="Arial" w:eastAsia="Times New Roman" w:hAnsi="Arial"/>
      <w:sz w:val="28"/>
      <w:lang w:val="fr-CA" w:eastAsia="en-US"/>
    </w:rPr>
  </w:style>
  <w:style w:type="character" w:customStyle="1" w:styleId="Corpsdetexte3Car">
    <w:name w:val="Corps de texte 3 Car"/>
    <w:link w:val="Corpsdetexte3"/>
    <w:rsid w:val="005F3CF4"/>
    <w:rPr>
      <w:rFonts w:ascii="Arial" w:eastAsia="Times New Roman" w:hAnsi="Arial"/>
      <w:lang w:val="fr-CA" w:eastAsia="en-US"/>
    </w:rPr>
  </w:style>
  <w:style w:type="character" w:customStyle="1" w:styleId="Corpsdutexte411ptItaliqueEspacement0pt">
    <w:name w:val="Corps du texte (4) + 11 pt;Italique;Espacement 0 pt"/>
    <w:rsid w:val="005F3CF4"/>
    <w:rPr>
      <w:rFonts w:ascii="Times New Roman" w:eastAsia="Times New Roman" w:hAnsi="Times New Roman" w:cs="Times New Roman"/>
      <w:b w:val="0"/>
      <w:bCs w:val="0"/>
      <w:i/>
      <w:iCs/>
      <w:smallCaps w:val="0"/>
      <w:strike w:val="0"/>
      <w:color w:val="FFFFFF"/>
      <w:spacing w:val="0"/>
      <w:w w:val="100"/>
      <w:position w:val="0"/>
      <w:sz w:val="22"/>
      <w:szCs w:val="22"/>
      <w:u w:val="none"/>
      <w:lang w:val="fr-FR" w:eastAsia="fr-FR" w:bidi="fr-FR"/>
    </w:rPr>
  </w:style>
  <w:style w:type="paragraph" w:customStyle="1" w:styleId="dd">
    <w:name w:val="dd"/>
    <w:basedOn w:val="Normal"/>
    <w:autoRedefine/>
    <w:rsid w:val="005F3CF4"/>
    <w:pPr>
      <w:spacing w:before="120" w:after="120"/>
      <w:ind w:left="1080"/>
    </w:pPr>
    <w:rPr>
      <w:i/>
      <w:color w:val="008000"/>
    </w:rPr>
  </w:style>
  <w:style w:type="character" w:customStyle="1" w:styleId="En-tteCar">
    <w:name w:val="En-tête Car"/>
    <w:link w:val="En-tte"/>
    <w:uiPriority w:val="99"/>
    <w:rsid w:val="005F3CF4"/>
    <w:rPr>
      <w:rFonts w:ascii="GillSans" w:eastAsia="Times New Roman" w:hAnsi="GillSans"/>
      <w:lang w:val="fr-CA" w:eastAsia="en-US"/>
    </w:rPr>
  </w:style>
  <w:style w:type="paragraph" w:customStyle="1" w:styleId="figlgende">
    <w:name w:val="fig légende"/>
    <w:basedOn w:val="Normal0"/>
    <w:rsid w:val="005F3CF4"/>
    <w:rPr>
      <w:color w:val="000090"/>
      <w:sz w:val="24"/>
      <w:szCs w:val="16"/>
      <w:lang w:eastAsia="fr-FR"/>
    </w:rPr>
  </w:style>
  <w:style w:type="paragraph" w:customStyle="1" w:styleId="figst">
    <w:name w:val="fig st"/>
    <w:basedOn w:val="Normal"/>
    <w:autoRedefine/>
    <w:rsid w:val="005F3CF4"/>
    <w:pPr>
      <w:spacing w:before="120" w:after="120"/>
      <w:jc w:val="center"/>
    </w:pPr>
    <w:rPr>
      <w:rFonts w:cs="Arial"/>
      <w:color w:val="000090"/>
      <w:szCs w:val="16"/>
    </w:rPr>
  </w:style>
  <w:style w:type="paragraph" w:customStyle="1" w:styleId="figtitre">
    <w:name w:val="fig titre"/>
    <w:basedOn w:val="Normal"/>
    <w:autoRedefine/>
    <w:rsid w:val="005F3CF4"/>
    <w:pPr>
      <w:spacing w:before="120" w:after="120"/>
      <w:ind w:firstLine="0"/>
      <w:jc w:val="center"/>
    </w:pPr>
    <w:rPr>
      <w:rFonts w:cs="Arial"/>
      <w:b/>
      <w:bCs/>
      <w:sz w:val="24"/>
      <w:szCs w:val="12"/>
      <w:lang w:eastAsia="fr-FR" w:bidi="fr-FR"/>
    </w:rPr>
  </w:style>
  <w:style w:type="character" w:customStyle="1" w:styleId="Tabledesmatires">
    <w:name w:val="Table des matières_"/>
    <w:link w:val="Tabledesmatires0"/>
    <w:rsid w:val="005F3CF4"/>
    <w:rPr>
      <w:rFonts w:ascii="Times New Roman" w:eastAsia="Times New Roman" w:hAnsi="Times New Roman"/>
      <w:b/>
      <w:bCs/>
      <w:sz w:val="21"/>
      <w:szCs w:val="21"/>
      <w:shd w:val="clear" w:color="auto" w:fill="FFFFFF"/>
    </w:rPr>
  </w:style>
  <w:style w:type="character" w:customStyle="1" w:styleId="Tabledesmatires11ptNonGrasItalique">
    <w:name w:val="Table des matières + 11 pt;Non Gras;Italique"/>
    <w:rsid w:val="005F3CF4"/>
    <w:rPr>
      <w:rFonts w:ascii="Times New Roman" w:eastAsia="Times New Roman" w:hAnsi="Times New Roman" w:cs="Times New Roman"/>
      <w:b w:val="0"/>
      <w:bCs w:val="0"/>
      <w:i/>
      <w:iCs/>
      <w:smallCaps w:val="0"/>
      <w:strike w:val="0"/>
      <w:color w:val="000000"/>
      <w:spacing w:val="0"/>
      <w:w w:val="100"/>
      <w:position w:val="0"/>
      <w:sz w:val="22"/>
      <w:szCs w:val="22"/>
      <w:u w:val="none"/>
      <w:lang w:val="fr-FR" w:eastAsia="fr-FR" w:bidi="fr-FR"/>
    </w:rPr>
  </w:style>
  <w:style w:type="character" w:customStyle="1" w:styleId="Tabledesmatires11ptNonGras">
    <w:name w:val="Table des matières + 11 pt;Non Gras"/>
    <w:rsid w:val="005F3CF4"/>
    <w:rPr>
      <w:rFonts w:ascii="Times New Roman" w:eastAsia="Times New Roman" w:hAnsi="Times New Roman" w:cs="Times New Roman"/>
      <w:b w:val="0"/>
      <w:bCs w:val="0"/>
      <w:i w:val="0"/>
      <w:iCs w:val="0"/>
      <w:smallCaps w:val="0"/>
      <w:strike w:val="0"/>
      <w:color w:val="000000"/>
      <w:spacing w:val="0"/>
      <w:w w:val="100"/>
      <w:position w:val="0"/>
      <w:sz w:val="22"/>
      <w:szCs w:val="22"/>
      <w:u w:val="none"/>
      <w:lang w:val="fr-FR" w:eastAsia="fr-FR" w:bidi="fr-FR"/>
    </w:rPr>
  </w:style>
  <w:style w:type="character" w:customStyle="1" w:styleId="Corpsdutexte212ptGras">
    <w:name w:val="Corps du texte (2) + 12 pt;Gras"/>
    <w:rsid w:val="005F3CF4"/>
    <w:rPr>
      <w:rFonts w:ascii="Times New Roman" w:eastAsia="Times New Roman" w:hAnsi="Times New Roman" w:cs="Times New Roman"/>
      <w:b/>
      <w:bCs/>
      <w:i w:val="0"/>
      <w:iCs w:val="0"/>
      <w:smallCaps w:val="0"/>
      <w:strike w:val="0"/>
      <w:color w:val="000000"/>
      <w:spacing w:val="0"/>
      <w:w w:val="100"/>
      <w:position w:val="0"/>
      <w:sz w:val="24"/>
      <w:szCs w:val="24"/>
      <w:u w:val="none"/>
      <w:lang w:val="fr-FR" w:eastAsia="fr-FR" w:bidi="fr-FR"/>
    </w:rPr>
  </w:style>
  <w:style w:type="character" w:customStyle="1" w:styleId="En-tteoupieddepageArial13ptchelle120">
    <w:name w:val="En-tête ou pied de page + Arial;13 pt;Échelle 120%"/>
    <w:rsid w:val="005F3CF4"/>
    <w:rPr>
      <w:rFonts w:ascii="Arial" w:eastAsia="Arial" w:hAnsi="Arial" w:cs="Arial"/>
      <w:b/>
      <w:bCs/>
      <w:i w:val="0"/>
      <w:iCs w:val="0"/>
      <w:smallCaps w:val="0"/>
      <w:strike w:val="0"/>
      <w:color w:val="000000"/>
      <w:spacing w:val="0"/>
      <w:w w:val="120"/>
      <w:position w:val="0"/>
      <w:sz w:val="26"/>
      <w:szCs w:val="26"/>
      <w:u w:val="none"/>
      <w:lang w:val="fr-FR" w:eastAsia="fr-FR" w:bidi="fr-FR"/>
    </w:rPr>
  </w:style>
  <w:style w:type="character" w:customStyle="1" w:styleId="En-tte313ptItalique">
    <w:name w:val="En-tête #3 + 13 pt;Italique"/>
    <w:rsid w:val="005F3CF4"/>
    <w:rPr>
      <w:rFonts w:ascii="Times New Roman" w:eastAsia="Times New Roman" w:hAnsi="Times New Roman" w:cs="Times New Roman"/>
      <w:b/>
      <w:bCs/>
      <w:i/>
      <w:iCs/>
      <w:smallCaps w:val="0"/>
      <w:strike w:val="0"/>
      <w:color w:val="000000"/>
      <w:spacing w:val="0"/>
      <w:w w:val="100"/>
      <w:position w:val="0"/>
      <w:sz w:val="26"/>
      <w:szCs w:val="26"/>
      <w:u w:val="none"/>
      <w:lang w:val="fr-FR" w:eastAsia="fr-FR" w:bidi="fr-FR"/>
    </w:rPr>
  </w:style>
  <w:style w:type="character" w:customStyle="1" w:styleId="Lgendedutableau">
    <w:name w:val="Légende du tableau_"/>
    <w:link w:val="Lgendedutableau0"/>
    <w:rsid w:val="005F3CF4"/>
    <w:rPr>
      <w:rFonts w:ascii="Times New Roman" w:eastAsia="Times New Roman" w:hAnsi="Times New Roman"/>
      <w:shd w:val="clear" w:color="auto" w:fill="FFFFFF"/>
    </w:rPr>
  </w:style>
  <w:style w:type="character" w:customStyle="1" w:styleId="Corpsdutexte29ptPetitesmajuscules">
    <w:name w:val="Corps du texte (2) + 9 pt;Petites majuscules"/>
    <w:rsid w:val="005F3CF4"/>
    <w:rPr>
      <w:rFonts w:ascii="Times New Roman" w:eastAsia="Times New Roman" w:hAnsi="Times New Roman" w:cs="Times New Roman"/>
      <w:b w:val="0"/>
      <w:bCs w:val="0"/>
      <w:i w:val="0"/>
      <w:iCs w:val="0"/>
      <w:smallCaps/>
      <w:strike w:val="0"/>
      <w:color w:val="000000"/>
      <w:spacing w:val="0"/>
      <w:w w:val="100"/>
      <w:position w:val="0"/>
      <w:sz w:val="18"/>
      <w:szCs w:val="18"/>
      <w:u w:val="none"/>
      <w:lang w:val="fr-FR" w:eastAsia="fr-FR" w:bidi="fr-FR"/>
    </w:rPr>
  </w:style>
  <w:style w:type="character" w:customStyle="1" w:styleId="NotedebasdepageCar">
    <w:name w:val="Note de bas de page Car"/>
    <w:link w:val="Notedebasdepage"/>
    <w:rsid w:val="008A06B4"/>
    <w:rPr>
      <w:rFonts w:ascii="Times New Roman" w:eastAsia="Times New Roman" w:hAnsi="Times New Roman"/>
      <w:color w:val="000000"/>
      <w:sz w:val="24"/>
      <w:lang w:val="fr-CA" w:eastAsia="en-US"/>
    </w:rPr>
  </w:style>
  <w:style w:type="character" w:customStyle="1" w:styleId="En-tte314ptItalique">
    <w:name w:val="En-tête #3 + 14 pt;Italique"/>
    <w:rsid w:val="005F3CF4"/>
    <w:rPr>
      <w:rFonts w:ascii="Times New Roman" w:eastAsia="Times New Roman" w:hAnsi="Times New Roman" w:cs="Times New Roman"/>
      <w:b/>
      <w:bCs/>
      <w:i/>
      <w:iCs/>
      <w:smallCaps w:val="0"/>
      <w:strike w:val="0"/>
      <w:color w:val="000000"/>
      <w:spacing w:val="0"/>
      <w:w w:val="100"/>
      <w:position w:val="0"/>
      <w:sz w:val="28"/>
      <w:szCs w:val="28"/>
      <w:u w:val="none"/>
      <w:lang w:val="fr-FR" w:eastAsia="fr-FR" w:bidi="fr-FR"/>
    </w:rPr>
  </w:style>
  <w:style w:type="character" w:customStyle="1" w:styleId="NotedefinCar">
    <w:name w:val="Note de fin Car"/>
    <w:link w:val="Notedefin"/>
    <w:rsid w:val="005F3CF4"/>
    <w:rPr>
      <w:rFonts w:ascii="Times New Roman" w:eastAsia="Times New Roman" w:hAnsi="Times New Roman"/>
      <w:lang w:eastAsia="en-US"/>
    </w:rPr>
  </w:style>
  <w:style w:type="character" w:customStyle="1" w:styleId="Corpsdutexte7115ptNonGrasItalique">
    <w:name w:val="Corps du texte (7) + 11.5 pt;Non Gras;Italique"/>
    <w:rsid w:val="005F3CF4"/>
    <w:rPr>
      <w:rFonts w:ascii="Times New Roman" w:eastAsia="Times New Roman" w:hAnsi="Times New Roman" w:cs="Times New Roman"/>
      <w:b/>
      <w:bCs/>
      <w:i/>
      <w:iCs/>
      <w:smallCaps w:val="0"/>
      <w:strike w:val="0"/>
      <w:color w:val="000000"/>
      <w:spacing w:val="0"/>
      <w:w w:val="100"/>
      <w:position w:val="0"/>
      <w:sz w:val="23"/>
      <w:szCs w:val="23"/>
      <w:u w:val="none"/>
      <w:lang w:val="fr-FR" w:eastAsia="fr-FR" w:bidi="fr-FR"/>
    </w:rPr>
  </w:style>
  <w:style w:type="character" w:customStyle="1" w:styleId="Corpsdutexte3812ptGrasNonItalique">
    <w:name w:val="Corps du texte (38) + 12 pt;Gras;Non Italique"/>
    <w:rsid w:val="005F3CF4"/>
    <w:rPr>
      <w:rFonts w:ascii="Times New Roman" w:eastAsia="Times New Roman" w:hAnsi="Times New Roman" w:cs="Times New Roman"/>
      <w:b/>
      <w:bCs/>
      <w:i/>
      <w:iCs/>
      <w:smallCaps w:val="0"/>
      <w:strike w:val="0"/>
      <w:color w:val="000000"/>
      <w:spacing w:val="0"/>
      <w:w w:val="100"/>
      <w:position w:val="0"/>
      <w:sz w:val="24"/>
      <w:szCs w:val="24"/>
      <w:u w:val="none"/>
      <w:lang w:val="fr-FR" w:eastAsia="fr-FR" w:bidi="fr-FR"/>
    </w:rPr>
  </w:style>
  <w:style w:type="character" w:customStyle="1" w:styleId="Corpsdutexte3575ptNonItalique">
    <w:name w:val="Corps du texte (35) + 7.5 pt;Non Italique"/>
    <w:rsid w:val="005F3CF4"/>
    <w:rPr>
      <w:rFonts w:ascii="Times New Roman" w:eastAsia="Times New Roman" w:hAnsi="Times New Roman" w:cs="Times New Roman"/>
      <w:b w:val="0"/>
      <w:bCs w:val="0"/>
      <w:i/>
      <w:iCs/>
      <w:smallCaps w:val="0"/>
      <w:strike w:val="0"/>
      <w:color w:val="000000"/>
      <w:spacing w:val="0"/>
      <w:w w:val="100"/>
      <w:position w:val="0"/>
      <w:sz w:val="15"/>
      <w:szCs w:val="15"/>
      <w:u w:val="none"/>
      <w:lang w:val="fr-FR" w:eastAsia="fr-FR" w:bidi="fr-FR"/>
    </w:rPr>
  </w:style>
  <w:style w:type="character" w:customStyle="1" w:styleId="PieddepageCar">
    <w:name w:val="Pied de page Car"/>
    <w:link w:val="Pieddepage"/>
    <w:uiPriority w:val="99"/>
    <w:rsid w:val="005F3CF4"/>
    <w:rPr>
      <w:rFonts w:ascii="GillSans" w:eastAsia="Times New Roman" w:hAnsi="GillSans"/>
      <w:lang w:val="fr-CA" w:eastAsia="en-US"/>
    </w:rPr>
  </w:style>
  <w:style w:type="character" w:customStyle="1" w:styleId="RetraitcorpsdetexteCar">
    <w:name w:val="Retrait corps de texte Car"/>
    <w:link w:val="Retraitcorpsdetexte"/>
    <w:rsid w:val="005F3CF4"/>
    <w:rPr>
      <w:rFonts w:ascii="Arial" w:eastAsia="Times New Roman" w:hAnsi="Arial"/>
      <w:sz w:val="28"/>
      <w:lang w:val="fr-CA" w:eastAsia="en-US"/>
    </w:rPr>
  </w:style>
  <w:style w:type="character" w:customStyle="1" w:styleId="Retraitcorpsdetexte2Car">
    <w:name w:val="Retrait corps de texte 2 Car"/>
    <w:link w:val="Retraitcorpsdetexte2"/>
    <w:rsid w:val="005F3CF4"/>
    <w:rPr>
      <w:rFonts w:ascii="Arial" w:eastAsia="Times New Roman" w:hAnsi="Arial"/>
      <w:sz w:val="28"/>
      <w:lang w:val="fr-CA" w:eastAsia="en-US"/>
    </w:rPr>
  </w:style>
  <w:style w:type="character" w:customStyle="1" w:styleId="Retraitcorpsdetexte3Car">
    <w:name w:val="Retrait corps de texte 3 Car"/>
    <w:link w:val="Retraitcorpsdetexte3"/>
    <w:rsid w:val="005F3CF4"/>
    <w:rPr>
      <w:rFonts w:ascii="Arial" w:eastAsia="Times New Roman" w:hAnsi="Arial"/>
      <w:sz w:val="28"/>
      <w:lang w:val="fr-CA" w:eastAsia="en-US"/>
    </w:rPr>
  </w:style>
  <w:style w:type="paragraph" w:customStyle="1" w:styleId="Tabledesmatires0">
    <w:name w:val="Table des matières"/>
    <w:basedOn w:val="Normal"/>
    <w:link w:val="Tabledesmatires"/>
    <w:rsid w:val="005F3CF4"/>
    <w:pPr>
      <w:widowControl w:val="0"/>
      <w:shd w:val="clear" w:color="auto" w:fill="FFFFFF"/>
      <w:spacing w:before="240" w:line="241" w:lineRule="exact"/>
      <w:ind w:firstLine="33"/>
    </w:pPr>
    <w:rPr>
      <w:b/>
      <w:bCs/>
      <w:sz w:val="21"/>
      <w:szCs w:val="21"/>
      <w:lang w:val="x-none" w:eastAsia="x-none"/>
    </w:rPr>
  </w:style>
  <w:style w:type="character" w:customStyle="1" w:styleId="TitreCar">
    <w:name w:val="Titre Car"/>
    <w:link w:val="Titre"/>
    <w:rsid w:val="005F3CF4"/>
    <w:rPr>
      <w:rFonts w:ascii="Times New Roman" w:eastAsia="Times New Roman" w:hAnsi="Times New Roman"/>
      <w:b/>
      <w:sz w:val="48"/>
      <w:lang w:val="fr-CA" w:eastAsia="en-US"/>
    </w:rPr>
  </w:style>
  <w:style w:type="character" w:customStyle="1" w:styleId="Titre1Car">
    <w:name w:val="Titre 1 Car"/>
    <w:link w:val="Titre1"/>
    <w:rsid w:val="005F3CF4"/>
    <w:rPr>
      <w:rFonts w:eastAsia="Times New Roman"/>
      <w:noProof/>
      <w:lang w:val="fr-CA" w:eastAsia="en-US" w:bidi="ar-SA"/>
    </w:rPr>
  </w:style>
  <w:style w:type="paragraph" w:customStyle="1" w:styleId="Lgendedutableau0">
    <w:name w:val="Légende du tableau"/>
    <w:basedOn w:val="Normal"/>
    <w:link w:val="Lgendedutableau"/>
    <w:rsid w:val="005F3CF4"/>
    <w:pPr>
      <w:widowControl w:val="0"/>
      <w:shd w:val="clear" w:color="auto" w:fill="FFFFFF"/>
      <w:spacing w:line="198" w:lineRule="exact"/>
      <w:ind w:firstLine="35"/>
      <w:jc w:val="both"/>
    </w:pPr>
    <w:rPr>
      <w:sz w:val="20"/>
      <w:lang w:val="x-none" w:eastAsia="x-none"/>
    </w:rPr>
  </w:style>
  <w:style w:type="character" w:customStyle="1" w:styleId="Titre2Car">
    <w:name w:val="Titre 2 Car"/>
    <w:link w:val="Titre2"/>
    <w:rsid w:val="005F3CF4"/>
    <w:rPr>
      <w:rFonts w:eastAsia="Times New Roman"/>
      <w:noProof/>
      <w:lang w:val="fr-CA" w:eastAsia="en-US" w:bidi="ar-SA"/>
    </w:rPr>
  </w:style>
  <w:style w:type="character" w:customStyle="1" w:styleId="Titre3Car">
    <w:name w:val="Titre 3 Car"/>
    <w:link w:val="Titre3"/>
    <w:rsid w:val="005F3CF4"/>
    <w:rPr>
      <w:rFonts w:eastAsia="Times New Roman"/>
      <w:noProof/>
      <w:lang w:val="fr-CA" w:eastAsia="en-US" w:bidi="ar-SA"/>
    </w:rPr>
  </w:style>
  <w:style w:type="character" w:customStyle="1" w:styleId="Titre4Car">
    <w:name w:val="Titre 4 Car"/>
    <w:link w:val="Titre4"/>
    <w:rsid w:val="005F3CF4"/>
    <w:rPr>
      <w:rFonts w:eastAsia="Times New Roman"/>
      <w:noProof/>
      <w:lang w:val="fr-CA" w:eastAsia="en-US" w:bidi="ar-SA"/>
    </w:rPr>
  </w:style>
  <w:style w:type="character" w:customStyle="1" w:styleId="Titre5Car">
    <w:name w:val="Titre 5 Car"/>
    <w:link w:val="Titre5"/>
    <w:rsid w:val="005F3CF4"/>
    <w:rPr>
      <w:rFonts w:eastAsia="Times New Roman"/>
      <w:noProof/>
      <w:lang w:val="fr-CA" w:eastAsia="en-US" w:bidi="ar-SA"/>
    </w:rPr>
  </w:style>
  <w:style w:type="character" w:customStyle="1" w:styleId="Titre6Car">
    <w:name w:val="Titre 6 Car"/>
    <w:link w:val="Titre6"/>
    <w:rsid w:val="005F3CF4"/>
    <w:rPr>
      <w:rFonts w:eastAsia="Times New Roman"/>
      <w:noProof/>
      <w:lang w:val="fr-CA" w:eastAsia="en-US" w:bidi="ar-SA"/>
    </w:rPr>
  </w:style>
  <w:style w:type="character" w:customStyle="1" w:styleId="Titre7Car">
    <w:name w:val="Titre 7 Car"/>
    <w:link w:val="Titre7"/>
    <w:rsid w:val="005F3CF4"/>
    <w:rPr>
      <w:rFonts w:eastAsia="Times New Roman"/>
      <w:noProof/>
      <w:lang w:val="fr-CA" w:eastAsia="en-US" w:bidi="ar-SA"/>
    </w:rPr>
  </w:style>
  <w:style w:type="character" w:customStyle="1" w:styleId="Titre8Car">
    <w:name w:val="Titre 8 Car"/>
    <w:link w:val="Titre8"/>
    <w:rsid w:val="005F3CF4"/>
    <w:rPr>
      <w:rFonts w:eastAsia="Times New Roman"/>
      <w:noProof/>
      <w:lang w:val="fr-CA" w:eastAsia="en-US" w:bidi="ar-SA"/>
    </w:rPr>
  </w:style>
  <w:style w:type="character" w:customStyle="1" w:styleId="Titre9Car">
    <w:name w:val="Titre 9 Car"/>
    <w:link w:val="Titre9"/>
    <w:rsid w:val="005F3CF4"/>
    <w:rPr>
      <w:rFonts w:eastAsia="Times New Roman"/>
      <w:noProof/>
      <w:lang w:val="fr-CA" w:eastAsia="en-US" w:bidi="ar-SA"/>
    </w:rPr>
  </w:style>
  <w:style w:type="character" w:customStyle="1" w:styleId="En-tte3NonGrasNonItalique">
    <w:name w:val="En-tête #3 + Non Gras;Non Italique"/>
    <w:rsid w:val="00BB1C2F"/>
    <w:rPr>
      <w:rFonts w:ascii="Times New Roman" w:eastAsia="Times New Roman" w:hAnsi="Times New Roman" w:cs="Times New Roman"/>
      <w:b/>
      <w:bCs/>
      <w:i/>
      <w:iCs/>
      <w:smallCaps w:val="0"/>
      <w:strike w:val="0"/>
      <w:color w:val="000000"/>
      <w:spacing w:val="0"/>
      <w:w w:val="100"/>
      <w:position w:val="0"/>
      <w:sz w:val="24"/>
      <w:szCs w:val="24"/>
      <w:u w:val="none"/>
      <w:lang w:val="fr-FR" w:eastAsia="fr-FR" w:bidi="fr-FR"/>
    </w:rPr>
  </w:style>
  <w:style w:type="character" w:customStyle="1" w:styleId="Corpsdutexte695ptItalique">
    <w:name w:val="Corps du texte (6) + 9.5 pt;Italique"/>
    <w:rsid w:val="00BB1C2F"/>
    <w:rPr>
      <w:rFonts w:ascii="Times New Roman" w:eastAsia="Times New Roman" w:hAnsi="Times New Roman" w:cs="Times New Roman"/>
      <w:b w:val="0"/>
      <w:bCs w:val="0"/>
      <w:i/>
      <w:iCs/>
      <w:smallCaps w:val="0"/>
      <w:strike w:val="0"/>
      <w:color w:val="000000"/>
      <w:spacing w:val="0"/>
      <w:w w:val="100"/>
      <w:position w:val="0"/>
      <w:sz w:val="19"/>
      <w:szCs w:val="19"/>
      <w:u w:val="none"/>
      <w:lang w:val="fr-FR" w:eastAsia="fr-FR" w:bidi="fr-FR"/>
    </w:rPr>
  </w:style>
  <w:style w:type="character" w:customStyle="1" w:styleId="Corpsdutexte695ptGras">
    <w:name w:val="Corps du texte (6) + 9.5 pt;Gras"/>
    <w:rsid w:val="00BB1C2F"/>
    <w:rPr>
      <w:rFonts w:ascii="Times New Roman" w:eastAsia="Times New Roman" w:hAnsi="Times New Roman" w:cs="Times New Roman"/>
      <w:b/>
      <w:bCs/>
      <w:i w:val="0"/>
      <w:iCs w:val="0"/>
      <w:smallCaps w:val="0"/>
      <w:strike w:val="0"/>
      <w:color w:val="000000"/>
      <w:spacing w:val="0"/>
      <w:w w:val="100"/>
      <w:position w:val="0"/>
      <w:sz w:val="19"/>
      <w:szCs w:val="19"/>
      <w:u w:val="none"/>
      <w:lang w:val="fr-FR" w:eastAsia="fr-FR" w:bidi="fr-FR"/>
    </w:rPr>
  </w:style>
  <w:style w:type="character" w:customStyle="1" w:styleId="Corpsdutexte5NonGrasItalique">
    <w:name w:val="Corps du texte (5) + Non Gras;Italique"/>
    <w:rsid w:val="00BB1C2F"/>
    <w:rPr>
      <w:rFonts w:ascii="Times New Roman" w:eastAsia="Times New Roman" w:hAnsi="Times New Roman" w:cs="Times New Roman"/>
      <w:b/>
      <w:bCs/>
      <w:i/>
      <w:iCs/>
      <w:smallCaps w:val="0"/>
      <w:strike w:val="0"/>
      <w:color w:val="000000"/>
      <w:spacing w:val="0"/>
      <w:w w:val="100"/>
      <w:position w:val="0"/>
      <w:sz w:val="19"/>
      <w:szCs w:val="19"/>
      <w:u w:val="none"/>
      <w:lang w:val="fr-FR" w:eastAsia="fr-FR" w:bidi="fr-FR"/>
    </w:rPr>
  </w:style>
  <w:style w:type="character" w:customStyle="1" w:styleId="Corpsdutexte295ptGras">
    <w:name w:val="Corps du texte (2) + 9.5 pt;Gras"/>
    <w:rsid w:val="00BB1C2F"/>
    <w:rPr>
      <w:rFonts w:ascii="Times New Roman" w:eastAsia="Times New Roman" w:hAnsi="Times New Roman" w:cs="Times New Roman"/>
      <w:b/>
      <w:bCs/>
      <w:i w:val="0"/>
      <w:iCs w:val="0"/>
      <w:smallCaps w:val="0"/>
      <w:strike w:val="0"/>
      <w:color w:val="000000"/>
      <w:spacing w:val="0"/>
      <w:w w:val="100"/>
      <w:position w:val="0"/>
      <w:sz w:val="19"/>
      <w:szCs w:val="19"/>
      <w:u w:val="none"/>
      <w:lang w:val="fr-FR" w:eastAsia="fr-FR" w:bidi="fr-FR"/>
    </w:rPr>
  </w:style>
  <w:style w:type="character" w:customStyle="1" w:styleId="Lgendedelimage2">
    <w:name w:val="Légende de l'image (2)_"/>
    <w:link w:val="Lgendedelimage20"/>
    <w:rsid w:val="00BB1C2F"/>
    <w:rPr>
      <w:rFonts w:ascii="Times New Roman" w:eastAsia="Times New Roman" w:hAnsi="Times New Roman"/>
      <w:b/>
      <w:bCs/>
      <w:sz w:val="22"/>
      <w:szCs w:val="22"/>
      <w:shd w:val="clear" w:color="auto" w:fill="FFFFFF"/>
    </w:rPr>
  </w:style>
  <w:style w:type="character" w:customStyle="1" w:styleId="Lgendedelimage">
    <w:name w:val="Légende de l'image_"/>
    <w:link w:val="Lgendedelimage0"/>
    <w:rsid w:val="00BB1C2F"/>
    <w:rPr>
      <w:rFonts w:ascii="Times New Roman" w:eastAsia="Times New Roman" w:hAnsi="Times New Roman"/>
      <w:b/>
      <w:bCs/>
      <w:sz w:val="19"/>
      <w:szCs w:val="19"/>
      <w:shd w:val="clear" w:color="auto" w:fill="FFFFFF"/>
    </w:rPr>
  </w:style>
  <w:style w:type="character" w:customStyle="1" w:styleId="Corpsdutexte4GrasNonItalique">
    <w:name w:val="Corps du texte (4) + Gras;Non Italique"/>
    <w:rsid w:val="00BB1C2F"/>
    <w:rPr>
      <w:rFonts w:ascii="Times New Roman" w:eastAsia="Times New Roman" w:hAnsi="Times New Roman" w:cs="Times New Roman"/>
      <w:b/>
      <w:bCs/>
      <w:i/>
      <w:iCs/>
      <w:smallCaps w:val="0"/>
      <w:strike w:val="0"/>
      <w:color w:val="000000"/>
      <w:spacing w:val="0"/>
      <w:w w:val="100"/>
      <w:position w:val="0"/>
      <w:sz w:val="19"/>
      <w:szCs w:val="19"/>
      <w:u w:val="none"/>
      <w:lang w:val="fr-FR" w:eastAsia="fr-FR" w:bidi="fr-FR"/>
    </w:rPr>
  </w:style>
  <w:style w:type="character" w:customStyle="1" w:styleId="En-tte1TimesNewRoman15ptGras">
    <w:name w:val="En-tête #1 + Times New Roman;15 pt;Gras"/>
    <w:rsid w:val="00BB1C2F"/>
    <w:rPr>
      <w:rFonts w:ascii="Times New Roman" w:eastAsia="Times New Roman" w:hAnsi="Times New Roman" w:cs="Times New Roman"/>
      <w:b/>
      <w:bCs/>
      <w:i w:val="0"/>
      <w:iCs w:val="0"/>
      <w:smallCaps w:val="0"/>
      <w:strike w:val="0"/>
      <w:color w:val="000000"/>
      <w:spacing w:val="0"/>
      <w:w w:val="100"/>
      <w:position w:val="0"/>
      <w:sz w:val="30"/>
      <w:szCs w:val="30"/>
      <w:u w:val="none"/>
      <w:lang w:val="fr-FR" w:eastAsia="fr-FR" w:bidi="fr-FR"/>
    </w:rPr>
  </w:style>
  <w:style w:type="character" w:customStyle="1" w:styleId="En-tte212ptItalique">
    <w:name w:val="En-tête #2 + 12 pt;Italique"/>
    <w:rsid w:val="00BB1C2F"/>
    <w:rPr>
      <w:rFonts w:ascii="Times New Roman" w:eastAsia="Times New Roman" w:hAnsi="Times New Roman" w:cs="Times New Roman"/>
      <w:b/>
      <w:bCs/>
      <w:i/>
      <w:iCs/>
      <w:smallCaps w:val="0"/>
      <w:strike w:val="0"/>
      <w:color w:val="000000"/>
      <w:spacing w:val="0"/>
      <w:w w:val="100"/>
      <w:position w:val="0"/>
      <w:sz w:val="24"/>
      <w:szCs w:val="24"/>
      <w:u w:val="none"/>
      <w:lang w:val="fr-FR" w:eastAsia="fr-FR" w:bidi="fr-FR"/>
    </w:rPr>
  </w:style>
  <w:style w:type="character" w:customStyle="1" w:styleId="En-tte212ptNonGras">
    <w:name w:val="En-tête #2 + 12 pt;Non Gras"/>
    <w:rsid w:val="00BB1C2F"/>
    <w:rPr>
      <w:rFonts w:ascii="Times New Roman" w:eastAsia="Times New Roman" w:hAnsi="Times New Roman" w:cs="Times New Roman"/>
      <w:b/>
      <w:bCs/>
      <w:i w:val="0"/>
      <w:iCs w:val="0"/>
      <w:smallCaps w:val="0"/>
      <w:strike w:val="0"/>
      <w:color w:val="000000"/>
      <w:spacing w:val="0"/>
      <w:w w:val="100"/>
      <w:position w:val="0"/>
      <w:sz w:val="24"/>
      <w:szCs w:val="24"/>
      <w:u w:val="none"/>
      <w:lang w:val="fr-FR" w:eastAsia="fr-FR" w:bidi="fr-FR"/>
    </w:rPr>
  </w:style>
  <w:style w:type="character" w:customStyle="1" w:styleId="Corpsdutexte11GrasNonItalique">
    <w:name w:val="Corps du texte (11) + Gras;Non Italique"/>
    <w:rsid w:val="00BB1C2F"/>
    <w:rPr>
      <w:rFonts w:ascii="Times New Roman" w:eastAsia="Times New Roman" w:hAnsi="Times New Roman" w:cs="Times New Roman"/>
      <w:b/>
      <w:bCs/>
      <w:i/>
      <w:iCs/>
      <w:smallCaps w:val="0"/>
      <w:strike w:val="0"/>
      <w:color w:val="000000"/>
      <w:spacing w:val="0"/>
      <w:w w:val="100"/>
      <w:position w:val="0"/>
      <w:sz w:val="22"/>
      <w:szCs w:val="22"/>
      <w:u w:val="none"/>
      <w:lang w:val="fr-FR" w:eastAsia="fr-FR" w:bidi="fr-FR"/>
    </w:rPr>
  </w:style>
  <w:style w:type="character" w:customStyle="1" w:styleId="Corpsdutexte8NonGrasItalique">
    <w:name w:val="Corps du texte (8) + Non Gras;Italique"/>
    <w:rsid w:val="00BB1C2F"/>
    <w:rPr>
      <w:rFonts w:ascii="Times New Roman" w:eastAsia="Times New Roman" w:hAnsi="Times New Roman" w:cs="Times New Roman"/>
      <w:b/>
      <w:bCs/>
      <w:i/>
      <w:iCs/>
      <w:smallCaps w:val="0"/>
      <w:strike w:val="0"/>
      <w:color w:val="000000"/>
      <w:spacing w:val="0"/>
      <w:w w:val="100"/>
      <w:position w:val="0"/>
      <w:sz w:val="22"/>
      <w:szCs w:val="22"/>
      <w:u w:val="none"/>
      <w:lang w:val="fr-FR" w:eastAsia="fr-FR" w:bidi="fr-FR"/>
    </w:rPr>
  </w:style>
  <w:style w:type="character" w:customStyle="1" w:styleId="Corpsdutexte14GrasNonItalique">
    <w:name w:val="Corps du texte (14) + Gras;Non Italique"/>
    <w:rsid w:val="00BB1C2F"/>
    <w:rPr>
      <w:rFonts w:ascii="Times New Roman" w:eastAsia="Times New Roman" w:hAnsi="Times New Roman" w:cs="Times New Roman"/>
      <w:b/>
      <w:bCs/>
      <w:i/>
      <w:iCs/>
      <w:smallCaps w:val="0"/>
      <w:strike w:val="0"/>
      <w:color w:val="000000"/>
      <w:spacing w:val="0"/>
      <w:w w:val="100"/>
      <w:position w:val="0"/>
      <w:sz w:val="22"/>
      <w:szCs w:val="22"/>
      <w:u w:val="none"/>
      <w:lang w:val="fr-FR" w:eastAsia="fr-FR" w:bidi="fr-FR"/>
    </w:rPr>
  </w:style>
  <w:style w:type="paragraph" w:customStyle="1" w:styleId="Lgendedelimage20">
    <w:name w:val="Légende de l'image (2)"/>
    <w:basedOn w:val="Normal"/>
    <w:link w:val="Lgendedelimage2"/>
    <w:rsid w:val="00BB1C2F"/>
    <w:pPr>
      <w:widowControl w:val="0"/>
      <w:shd w:val="clear" w:color="auto" w:fill="FFFFFF"/>
      <w:spacing w:line="0" w:lineRule="atLeast"/>
      <w:ind w:firstLine="29"/>
    </w:pPr>
    <w:rPr>
      <w:b/>
      <w:bCs/>
      <w:sz w:val="22"/>
      <w:szCs w:val="22"/>
      <w:lang w:val="x-none" w:eastAsia="x-none"/>
    </w:rPr>
  </w:style>
  <w:style w:type="paragraph" w:customStyle="1" w:styleId="Lgendedelimage0">
    <w:name w:val="Légende de l'image"/>
    <w:basedOn w:val="Normal"/>
    <w:link w:val="Lgendedelimage"/>
    <w:rsid w:val="00BB1C2F"/>
    <w:pPr>
      <w:widowControl w:val="0"/>
      <w:shd w:val="clear" w:color="auto" w:fill="FFFFFF"/>
      <w:spacing w:line="241" w:lineRule="exact"/>
      <w:ind w:firstLine="31"/>
      <w:jc w:val="both"/>
    </w:pPr>
    <w:rPr>
      <w:b/>
      <w:bCs/>
      <w:sz w:val="19"/>
      <w:szCs w:val="19"/>
      <w:lang w:val="x-none" w:eastAsia="x-none"/>
    </w:rPr>
  </w:style>
  <w:style w:type="paragraph" w:customStyle="1" w:styleId="planchenb">
    <w:name w:val="planche n&amp;b"/>
    <w:basedOn w:val="planche"/>
    <w:autoRedefine/>
    <w:rsid w:val="009A5069"/>
    <w:rPr>
      <w:color w:val="auto"/>
      <w:sz w:val="48"/>
    </w:rPr>
  </w:style>
  <w:style w:type="character" w:customStyle="1" w:styleId="TM6Car">
    <w:name w:val="TM 6 Car"/>
    <w:link w:val="TM6"/>
    <w:rsid w:val="006508D5"/>
    <w:rPr>
      <w:rFonts w:ascii="Times New Roman" w:eastAsia="Times New Roman" w:hAnsi="Times New Roman"/>
      <w:sz w:val="22"/>
      <w:szCs w:val="22"/>
      <w:shd w:val="clear" w:color="auto" w:fill="FFFFFF"/>
    </w:rPr>
  </w:style>
  <w:style w:type="character" w:customStyle="1" w:styleId="TM4Car">
    <w:name w:val="TM 4 Car"/>
    <w:link w:val="TM4"/>
    <w:rsid w:val="006508D5"/>
    <w:rPr>
      <w:rFonts w:ascii="Times New Roman" w:eastAsia="Times New Roman" w:hAnsi="Times New Roman"/>
      <w:i/>
      <w:iCs/>
      <w:sz w:val="22"/>
      <w:szCs w:val="22"/>
      <w:shd w:val="clear" w:color="auto" w:fill="FFFFFF"/>
    </w:rPr>
  </w:style>
  <w:style w:type="character" w:customStyle="1" w:styleId="Tabledesmatires3NonItalique">
    <w:name w:val="Table des matières (3) + Non Italique"/>
    <w:rsid w:val="006508D5"/>
    <w:rPr>
      <w:rFonts w:ascii="Times New Roman" w:eastAsia="Times New Roman" w:hAnsi="Times New Roman" w:cs="Times New Roman"/>
      <w:b w:val="0"/>
      <w:bCs w:val="0"/>
      <w:i w:val="0"/>
      <w:iCs w:val="0"/>
      <w:smallCaps w:val="0"/>
      <w:strike w:val="0"/>
      <w:color w:val="000000"/>
      <w:spacing w:val="0"/>
      <w:w w:val="100"/>
      <w:position w:val="0"/>
      <w:sz w:val="22"/>
      <w:szCs w:val="22"/>
      <w:u w:val="none"/>
      <w:lang w:val="fr-FR" w:eastAsia="fr-FR" w:bidi="fr-FR"/>
    </w:rPr>
  </w:style>
  <w:style w:type="character" w:customStyle="1" w:styleId="Tabledesmatires3GrasNonItalique">
    <w:name w:val="Table des matières (3) + Gras;Non Italique"/>
    <w:rsid w:val="006508D5"/>
    <w:rPr>
      <w:rFonts w:ascii="Times New Roman" w:eastAsia="Times New Roman" w:hAnsi="Times New Roman" w:cs="Times New Roman"/>
      <w:b/>
      <w:bCs/>
      <w:i w:val="0"/>
      <w:iCs w:val="0"/>
      <w:smallCaps w:val="0"/>
      <w:strike w:val="0"/>
      <w:color w:val="000000"/>
      <w:spacing w:val="0"/>
      <w:w w:val="100"/>
      <w:position w:val="0"/>
      <w:sz w:val="22"/>
      <w:szCs w:val="22"/>
      <w:u w:val="none"/>
      <w:lang w:val="fr-FR" w:eastAsia="fr-FR" w:bidi="fr-FR"/>
    </w:rPr>
  </w:style>
  <w:style w:type="character" w:customStyle="1" w:styleId="Corpsdutexte2105ptGras">
    <w:name w:val="Corps du texte (2) + 10.5 pt;Gras"/>
    <w:rsid w:val="006508D5"/>
    <w:rPr>
      <w:rFonts w:ascii="Times New Roman" w:eastAsia="Times New Roman" w:hAnsi="Times New Roman" w:cs="Times New Roman"/>
      <w:b/>
      <w:bCs/>
      <w:i w:val="0"/>
      <w:iCs w:val="0"/>
      <w:smallCaps w:val="0"/>
      <w:strike w:val="0"/>
      <w:color w:val="000000"/>
      <w:spacing w:val="0"/>
      <w:w w:val="100"/>
      <w:position w:val="0"/>
      <w:sz w:val="21"/>
      <w:szCs w:val="21"/>
      <w:u w:val="none"/>
      <w:lang w:val="fr-FR" w:eastAsia="fr-FR" w:bidi="fr-FR"/>
    </w:rPr>
  </w:style>
  <w:style w:type="character" w:customStyle="1" w:styleId="En-tte415ptNonItalique">
    <w:name w:val="En-tête #4 + 15 pt;Non Italique"/>
    <w:rsid w:val="006508D5"/>
    <w:rPr>
      <w:rFonts w:ascii="Times New Roman" w:eastAsia="Times New Roman" w:hAnsi="Times New Roman" w:cs="Times New Roman"/>
      <w:b w:val="0"/>
      <w:bCs w:val="0"/>
      <w:i/>
      <w:iCs/>
      <w:smallCaps w:val="0"/>
      <w:strike w:val="0"/>
      <w:color w:val="000000"/>
      <w:spacing w:val="0"/>
      <w:w w:val="100"/>
      <w:position w:val="0"/>
      <w:sz w:val="30"/>
      <w:szCs w:val="30"/>
      <w:u w:val="none"/>
      <w:lang w:val="fr-FR" w:eastAsia="fr-FR" w:bidi="fr-FR"/>
    </w:rPr>
  </w:style>
  <w:style w:type="character" w:customStyle="1" w:styleId="En-tte513ptNonGrasItalique">
    <w:name w:val="En-tête #5 + 13 pt;Non Gras;Italique"/>
    <w:rsid w:val="006508D5"/>
    <w:rPr>
      <w:rFonts w:ascii="Times New Roman" w:eastAsia="Times New Roman" w:hAnsi="Times New Roman" w:cs="Times New Roman"/>
      <w:b/>
      <w:bCs/>
      <w:i/>
      <w:iCs/>
      <w:smallCaps w:val="0"/>
      <w:strike w:val="0"/>
      <w:color w:val="000000"/>
      <w:spacing w:val="0"/>
      <w:w w:val="100"/>
      <w:position w:val="0"/>
      <w:sz w:val="26"/>
      <w:szCs w:val="26"/>
      <w:u w:val="none"/>
      <w:lang w:val="fr-FR" w:eastAsia="fr-FR" w:bidi="fr-FR"/>
    </w:rPr>
  </w:style>
  <w:style w:type="character" w:customStyle="1" w:styleId="En-tteoupieddepage11ptItalique">
    <w:name w:val="En-tête ou pied de page + 11 pt;Italique"/>
    <w:rsid w:val="006508D5"/>
    <w:rPr>
      <w:rFonts w:ascii="Times New Roman" w:eastAsia="Times New Roman" w:hAnsi="Times New Roman" w:cs="Times New Roman"/>
      <w:b w:val="0"/>
      <w:bCs w:val="0"/>
      <w:i/>
      <w:iCs/>
      <w:smallCaps w:val="0"/>
      <w:strike w:val="0"/>
      <w:color w:val="000000"/>
      <w:spacing w:val="0"/>
      <w:w w:val="100"/>
      <w:position w:val="0"/>
      <w:sz w:val="22"/>
      <w:szCs w:val="22"/>
      <w:u w:val="none"/>
      <w:lang w:val="fr-FR" w:eastAsia="fr-FR" w:bidi="fr-FR"/>
    </w:rPr>
  </w:style>
  <w:style w:type="character" w:customStyle="1" w:styleId="En-tteoupieddepageGrasEspacement0pt">
    <w:name w:val="En-tête ou pied de page + Gras;Espacement 0 pt"/>
    <w:rsid w:val="006508D5"/>
    <w:rPr>
      <w:rFonts w:ascii="Times New Roman" w:eastAsia="Times New Roman" w:hAnsi="Times New Roman" w:cs="Times New Roman"/>
      <w:b/>
      <w:bCs/>
      <w:i w:val="0"/>
      <w:iCs w:val="0"/>
      <w:smallCaps w:val="0"/>
      <w:strike w:val="0"/>
      <w:color w:val="000000"/>
      <w:spacing w:val="-10"/>
      <w:w w:val="100"/>
      <w:position w:val="0"/>
      <w:sz w:val="20"/>
      <w:szCs w:val="20"/>
      <w:u w:val="none"/>
      <w:lang w:val="fr-FR" w:eastAsia="fr-FR" w:bidi="fr-FR"/>
    </w:rPr>
  </w:style>
  <w:style w:type="character" w:customStyle="1" w:styleId="Lgendedelimage5">
    <w:name w:val="Légende de l'image (5)_"/>
    <w:rsid w:val="006508D5"/>
    <w:rPr>
      <w:rFonts w:ascii="Times New Roman" w:eastAsia="Times New Roman" w:hAnsi="Times New Roman" w:cs="Times New Roman"/>
      <w:b w:val="0"/>
      <w:bCs w:val="0"/>
      <w:i w:val="0"/>
      <w:iCs w:val="0"/>
      <w:smallCaps w:val="0"/>
      <w:strike w:val="0"/>
      <w:spacing w:val="0"/>
      <w:sz w:val="14"/>
      <w:szCs w:val="14"/>
      <w:u w:val="none"/>
    </w:rPr>
  </w:style>
  <w:style w:type="character" w:customStyle="1" w:styleId="Lgendedelimage50">
    <w:name w:val="Légende de l'image (5)"/>
    <w:rsid w:val="006508D5"/>
    <w:rPr>
      <w:rFonts w:ascii="Times New Roman" w:eastAsia="Times New Roman" w:hAnsi="Times New Roman" w:cs="Times New Roman"/>
      <w:b w:val="0"/>
      <w:bCs w:val="0"/>
      <w:i w:val="0"/>
      <w:iCs w:val="0"/>
      <w:smallCaps w:val="0"/>
      <w:strike w:val="0"/>
      <w:color w:val="000000"/>
      <w:spacing w:val="0"/>
      <w:w w:val="100"/>
      <w:position w:val="0"/>
      <w:sz w:val="14"/>
      <w:szCs w:val="14"/>
      <w:u w:val="none"/>
      <w:lang w:val="fr-FR" w:eastAsia="fr-FR" w:bidi="fr-FR"/>
    </w:rPr>
  </w:style>
  <w:style w:type="character" w:customStyle="1" w:styleId="En-tteoupieddepage95ptGras">
    <w:name w:val="En-tête ou pied de page + 9.5 pt;Gras"/>
    <w:rsid w:val="006508D5"/>
    <w:rPr>
      <w:rFonts w:ascii="Times New Roman" w:eastAsia="Times New Roman" w:hAnsi="Times New Roman" w:cs="Times New Roman"/>
      <w:b/>
      <w:bCs/>
      <w:i w:val="0"/>
      <w:iCs w:val="0"/>
      <w:smallCaps w:val="0"/>
      <w:strike w:val="0"/>
      <w:color w:val="000000"/>
      <w:spacing w:val="0"/>
      <w:w w:val="100"/>
      <w:position w:val="0"/>
      <w:sz w:val="19"/>
      <w:szCs w:val="19"/>
      <w:u w:val="none"/>
      <w:lang w:val="fr-FR" w:eastAsia="fr-FR" w:bidi="fr-FR"/>
    </w:rPr>
  </w:style>
  <w:style w:type="character" w:customStyle="1" w:styleId="Lgendedutableau2">
    <w:name w:val="Légende du tableau (2)_"/>
    <w:link w:val="Lgendedutableau20"/>
    <w:rsid w:val="006508D5"/>
    <w:rPr>
      <w:rFonts w:ascii="Times New Roman" w:eastAsia="Times New Roman" w:hAnsi="Times New Roman"/>
      <w:shd w:val="clear" w:color="auto" w:fill="FFFFFF"/>
    </w:rPr>
  </w:style>
  <w:style w:type="character" w:customStyle="1" w:styleId="Corpsdutexte137ptEspacement0ptExact">
    <w:name w:val="Corps du texte (13) + 7 pt;Espacement 0 pt Exact"/>
    <w:rsid w:val="006508D5"/>
    <w:rPr>
      <w:rFonts w:ascii="Times New Roman" w:eastAsia="Times New Roman" w:hAnsi="Times New Roman" w:cs="Times New Roman"/>
      <w:b/>
      <w:bCs/>
      <w:i w:val="0"/>
      <w:iCs w:val="0"/>
      <w:smallCaps w:val="0"/>
      <w:strike w:val="0"/>
      <w:color w:val="000000"/>
      <w:spacing w:val="0"/>
      <w:w w:val="100"/>
      <w:position w:val="0"/>
      <w:sz w:val="14"/>
      <w:szCs w:val="14"/>
      <w:u w:val="none"/>
      <w:lang w:val="fr-FR" w:eastAsia="fr-FR" w:bidi="fr-FR"/>
    </w:rPr>
  </w:style>
  <w:style w:type="character" w:customStyle="1" w:styleId="Corpsdutexte275ptEspacement0ptExact">
    <w:name w:val="Corps du texte (27) + 5 pt;Espacement 0 pt Exact"/>
    <w:rsid w:val="006508D5"/>
    <w:rPr>
      <w:rFonts w:ascii="Times New Roman" w:eastAsia="Times New Roman" w:hAnsi="Times New Roman" w:cs="Times New Roman"/>
      <w:b w:val="0"/>
      <w:bCs w:val="0"/>
      <w:i w:val="0"/>
      <w:iCs w:val="0"/>
      <w:smallCaps w:val="0"/>
      <w:strike w:val="0"/>
      <w:color w:val="000000"/>
      <w:spacing w:val="0"/>
      <w:w w:val="100"/>
      <w:position w:val="0"/>
      <w:sz w:val="10"/>
      <w:szCs w:val="10"/>
      <w:u w:val="none"/>
      <w:lang w:val="fr-FR" w:eastAsia="fr-FR" w:bidi="fr-FR"/>
    </w:rPr>
  </w:style>
  <w:style w:type="character" w:customStyle="1" w:styleId="Tabledesmatires7Exact">
    <w:name w:val="Table des matières (7) Exact"/>
    <w:link w:val="Tabledesmatires7"/>
    <w:rsid w:val="006508D5"/>
    <w:rPr>
      <w:rFonts w:ascii="Times New Roman" w:eastAsia="Times New Roman" w:hAnsi="Times New Roman"/>
      <w:sz w:val="15"/>
      <w:szCs w:val="15"/>
      <w:shd w:val="clear" w:color="auto" w:fill="FFFFFF"/>
    </w:rPr>
  </w:style>
  <w:style w:type="paragraph" w:styleId="TM6">
    <w:name w:val="toc 6"/>
    <w:basedOn w:val="Normal"/>
    <w:link w:val="TM6Car"/>
    <w:autoRedefine/>
    <w:rsid w:val="006508D5"/>
    <w:pPr>
      <w:widowControl w:val="0"/>
      <w:shd w:val="clear" w:color="auto" w:fill="FFFFFF"/>
      <w:spacing w:before="780" w:after="180" w:line="0" w:lineRule="atLeast"/>
      <w:ind w:firstLine="39"/>
      <w:jc w:val="both"/>
    </w:pPr>
    <w:rPr>
      <w:sz w:val="22"/>
      <w:szCs w:val="22"/>
      <w:lang w:val="x-none" w:eastAsia="x-none"/>
    </w:rPr>
  </w:style>
  <w:style w:type="paragraph" w:styleId="TM4">
    <w:name w:val="toc 4"/>
    <w:basedOn w:val="Normal"/>
    <w:link w:val="TM4Car"/>
    <w:autoRedefine/>
    <w:rsid w:val="006508D5"/>
    <w:pPr>
      <w:widowControl w:val="0"/>
      <w:shd w:val="clear" w:color="auto" w:fill="FFFFFF"/>
      <w:spacing w:after="180" w:line="241" w:lineRule="exact"/>
      <w:ind w:firstLine="39"/>
      <w:jc w:val="both"/>
    </w:pPr>
    <w:rPr>
      <w:i/>
      <w:iCs/>
      <w:sz w:val="22"/>
      <w:szCs w:val="22"/>
      <w:lang w:val="x-none" w:eastAsia="x-none"/>
    </w:rPr>
  </w:style>
  <w:style w:type="paragraph" w:customStyle="1" w:styleId="Lgendedutableau20">
    <w:name w:val="Légende du tableau (2)"/>
    <w:basedOn w:val="Normal"/>
    <w:link w:val="Lgendedutableau2"/>
    <w:rsid w:val="006508D5"/>
    <w:pPr>
      <w:widowControl w:val="0"/>
      <w:shd w:val="clear" w:color="auto" w:fill="FFFFFF"/>
      <w:spacing w:line="0" w:lineRule="atLeast"/>
      <w:ind w:firstLine="29"/>
    </w:pPr>
    <w:rPr>
      <w:sz w:val="20"/>
      <w:lang w:val="x-none" w:eastAsia="x-none"/>
    </w:rPr>
  </w:style>
  <w:style w:type="paragraph" w:customStyle="1" w:styleId="Tabledesmatires7">
    <w:name w:val="Table des matières (7)"/>
    <w:basedOn w:val="Normal"/>
    <w:link w:val="Tabledesmatires7Exact"/>
    <w:rsid w:val="006508D5"/>
    <w:pPr>
      <w:widowControl w:val="0"/>
      <w:shd w:val="clear" w:color="auto" w:fill="FFFFFF"/>
      <w:spacing w:line="180" w:lineRule="exact"/>
      <w:jc w:val="both"/>
    </w:pPr>
    <w:rPr>
      <w:sz w:val="15"/>
      <w:szCs w:val="15"/>
      <w:lang w:val="x-none" w:eastAsia="x-none"/>
    </w:rPr>
  </w:style>
  <w:style w:type="paragraph" w:styleId="TM5">
    <w:name w:val="toc 5"/>
    <w:basedOn w:val="Normal"/>
    <w:autoRedefine/>
    <w:rsid w:val="006508D5"/>
    <w:pPr>
      <w:widowControl w:val="0"/>
      <w:shd w:val="clear" w:color="auto" w:fill="FFFFFF"/>
      <w:spacing w:after="180" w:line="241" w:lineRule="exact"/>
      <w:ind w:firstLine="39"/>
      <w:jc w:val="both"/>
    </w:pPr>
    <w:rPr>
      <w:i/>
      <w:iCs/>
      <w:sz w:val="22"/>
      <w:szCs w:val="22"/>
    </w:rPr>
  </w:style>
  <w:style w:type="character" w:customStyle="1" w:styleId="Notedebasdepage0">
    <w:name w:val="Note de bas de page_"/>
    <w:link w:val="Notedebasdepage1"/>
    <w:rsid w:val="00820377"/>
    <w:rPr>
      <w:rFonts w:ascii="Times New Roman" w:eastAsia="Times New Roman" w:hAnsi="Times New Roman"/>
      <w:i/>
      <w:iCs/>
      <w:sz w:val="22"/>
      <w:szCs w:val="22"/>
      <w:shd w:val="clear" w:color="auto" w:fill="FFFFFF"/>
    </w:rPr>
  </w:style>
  <w:style w:type="character" w:customStyle="1" w:styleId="NotedebasdepageNonItalique">
    <w:name w:val="Note de bas de page + Non Italique"/>
    <w:rsid w:val="00820377"/>
    <w:rPr>
      <w:rFonts w:ascii="Times New Roman" w:eastAsia="Times New Roman" w:hAnsi="Times New Roman" w:cs="Times New Roman"/>
      <w:b w:val="0"/>
      <w:bCs w:val="0"/>
      <w:i w:val="0"/>
      <w:iCs w:val="0"/>
      <w:smallCaps w:val="0"/>
      <w:strike w:val="0"/>
      <w:color w:val="000000"/>
      <w:spacing w:val="0"/>
      <w:w w:val="100"/>
      <w:position w:val="0"/>
      <w:sz w:val="22"/>
      <w:szCs w:val="22"/>
      <w:u w:val="none"/>
      <w:lang w:val="fr-FR" w:eastAsia="fr-FR" w:bidi="fr-FR"/>
    </w:rPr>
  </w:style>
  <w:style w:type="character" w:customStyle="1" w:styleId="En-tteoupieddepageCourierNew22ptItalique">
    <w:name w:val="En-tête ou pied de page + Courier New;22 pt;Italique"/>
    <w:rsid w:val="00820377"/>
    <w:rPr>
      <w:rFonts w:ascii="Courier New" w:eastAsia="Courier New" w:hAnsi="Courier New" w:cs="Courier New"/>
      <w:b w:val="0"/>
      <w:bCs w:val="0"/>
      <w:i/>
      <w:iCs/>
      <w:smallCaps w:val="0"/>
      <w:strike w:val="0"/>
      <w:color w:val="000000"/>
      <w:spacing w:val="0"/>
      <w:w w:val="100"/>
      <w:position w:val="0"/>
      <w:sz w:val="44"/>
      <w:szCs w:val="44"/>
      <w:u w:val="none"/>
      <w:lang w:val="fr-FR" w:eastAsia="fr-FR" w:bidi="fr-FR"/>
    </w:rPr>
  </w:style>
  <w:style w:type="character" w:customStyle="1" w:styleId="En-tte37ptNonItalique">
    <w:name w:val="En-tête #3 + 7 pt;Non Italique"/>
    <w:rsid w:val="00820377"/>
    <w:rPr>
      <w:rFonts w:ascii="Times New Roman" w:eastAsia="Times New Roman" w:hAnsi="Times New Roman" w:cs="Times New Roman"/>
      <w:b w:val="0"/>
      <w:bCs w:val="0"/>
      <w:i/>
      <w:iCs/>
      <w:smallCaps w:val="0"/>
      <w:strike w:val="0"/>
      <w:color w:val="000000"/>
      <w:spacing w:val="0"/>
      <w:w w:val="100"/>
      <w:position w:val="0"/>
      <w:sz w:val="14"/>
      <w:szCs w:val="14"/>
      <w:u w:val="none"/>
      <w:lang w:val="fr-FR" w:eastAsia="fr-FR" w:bidi="fr-FR"/>
    </w:rPr>
  </w:style>
  <w:style w:type="character" w:customStyle="1" w:styleId="En-tteoupieddepage10ptGras">
    <w:name w:val="En-tête ou pied de page + 10 pt;Gras"/>
    <w:rsid w:val="00820377"/>
    <w:rPr>
      <w:rFonts w:ascii="Times New Roman" w:eastAsia="Times New Roman" w:hAnsi="Times New Roman" w:cs="Times New Roman"/>
      <w:b/>
      <w:bCs/>
      <w:i w:val="0"/>
      <w:iCs w:val="0"/>
      <w:smallCaps w:val="0"/>
      <w:strike w:val="0"/>
      <w:color w:val="000000"/>
      <w:spacing w:val="0"/>
      <w:w w:val="100"/>
      <w:position w:val="0"/>
      <w:sz w:val="20"/>
      <w:szCs w:val="20"/>
      <w:u w:val="none"/>
      <w:lang w:val="fr-FR" w:eastAsia="fr-FR" w:bidi="fr-FR"/>
    </w:rPr>
  </w:style>
  <w:style w:type="character" w:customStyle="1" w:styleId="Corpsdutexte14TimesNewRoman14ptGrasEspacement0pt">
    <w:name w:val="Corps du texte (14) + Times New Roman;14 pt;Gras;Espacement 0 pt"/>
    <w:rsid w:val="00820377"/>
    <w:rPr>
      <w:rFonts w:ascii="Times New Roman" w:eastAsia="Times New Roman" w:hAnsi="Times New Roman" w:cs="Times New Roman"/>
      <w:b/>
      <w:bCs/>
      <w:i/>
      <w:iCs/>
      <w:smallCaps w:val="0"/>
      <w:strike w:val="0"/>
      <w:color w:val="000000"/>
      <w:spacing w:val="-10"/>
      <w:w w:val="100"/>
      <w:position w:val="0"/>
      <w:sz w:val="28"/>
      <w:szCs w:val="28"/>
      <w:u w:val="none"/>
      <w:lang w:val="fr-FR" w:eastAsia="fr-FR" w:bidi="fr-FR"/>
    </w:rPr>
  </w:style>
  <w:style w:type="character" w:customStyle="1" w:styleId="Corpsdutexte16Arial75ptGrasNonItaliqueEspacement0ptExact">
    <w:name w:val="Corps du texte (16) + Arial;7.5 pt;Gras;Non Italique;Espacement 0 pt Exact"/>
    <w:rsid w:val="00820377"/>
    <w:rPr>
      <w:rFonts w:ascii="Arial" w:eastAsia="Arial" w:hAnsi="Arial" w:cs="Arial"/>
      <w:b/>
      <w:bCs/>
      <w:i/>
      <w:iCs/>
      <w:smallCaps w:val="0"/>
      <w:strike w:val="0"/>
      <w:color w:val="000000"/>
      <w:spacing w:val="0"/>
      <w:w w:val="100"/>
      <w:position w:val="0"/>
      <w:sz w:val="15"/>
      <w:szCs w:val="15"/>
      <w:u w:val="none"/>
      <w:lang w:val="fr-FR" w:eastAsia="fr-FR" w:bidi="fr-FR"/>
    </w:rPr>
  </w:style>
  <w:style w:type="character" w:customStyle="1" w:styleId="Corpsdutexte17Arial75ptGrasExact">
    <w:name w:val="Corps du texte (17) + Arial;7.5 pt;Gras Exact"/>
    <w:rsid w:val="00820377"/>
    <w:rPr>
      <w:rFonts w:ascii="Arial" w:eastAsia="Arial" w:hAnsi="Arial" w:cs="Arial"/>
      <w:b/>
      <w:bCs/>
      <w:i w:val="0"/>
      <w:iCs w:val="0"/>
      <w:smallCaps w:val="0"/>
      <w:strike w:val="0"/>
      <w:color w:val="000000"/>
      <w:spacing w:val="0"/>
      <w:w w:val="100"/>
      <w:position w:val="0"/>
      <w:sz w:val="15"/>
      <w:szCs w:val="15"/>
      <w:u w:val="none"/>
      <w:lang w:val="fr-FR" w:eastAsia="fr-FR" w:bidi="fr-FR"/>
    </w:rPr>
  </w:style>
  <w:style w:type="paragraph" w:customStyle="1" w:styleId="Notedebasdepage1">
    <w:name w:val="Note de bas de page1"/>
    <w:basedOn w:val="Normal"/>
    <w:link w:val="Notedebasdepage0"/>
    <w:rsid w:val="00820377"/>
    <w:pPr>
      <w:widowControl w:val="0"/>
      <w:shd w:val="clear" w:color="auto" w:fill="FFFFFF"/>
      <w:spacing w:line="320" w:lineRule="exact"/>
      <w:ind w:firstLine="41"/>
    </w:pPr>
    <w:rPr>
      <w:i/>
      <w:iCs/>
      <w:sz w:val="22"/>
      <w:szCs w:val="22"/>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classiques.uqac.ca/inter/benevoles_equipe/liste_toussaint_rejeanne.html" TargetMode="External"/><Relationship Id="rId18" Type="http://schemas.openxmlformats.org/officeDocument/2006/relationships/image" Target="media/image5.jpe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classiques.uqac.ca/" TargetMode="External"/><Relationship Id="rId12" Type="http://schemas.openxmlformats.org/officeDocument/2006/relationships/hyperlink" Target="mailto:rtoussaint@aei.ca" TargetMode="External"/><Relationship Id="rId17" Type="http://schemas.openxmlformats.org/officeDocument/2006/relationships/image" Target="media/image4.png"/><Relationship Id="rId2" Type="http://schemas.openxmlformats.org/officeDocument/2006/relationships/styles" Target="styles.xml"/><Relationship Id="rId16" Type="http://schemas.openxmlformats.org/officeDocument/2006/relationships/hyperlink" Target="mailto:Diane-Gabrielle.Tremblay@teluq.ca"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bibliotheque.uqac.ca/" TargetMode="External"/><Relationship Id="rId5" Type="http://schemas.openxmlformats.org/officeDocument/2006/relationships/footnotes" Target="footnotes.xml"/><Relationship Id="rId15" Type="http://schemas.openxmlformats.org/officeDocument/2006/relationships/image" Target="media/image3.png"/><Relationship Id="rId10" Type="http://schemas.openxmlformats.org/officeDocument/2006/relationships/image" Target="media/image2.jpeg"/><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classiques.uqac.ca/" TargetMode="External"/><Relationship Id="rId14" Type="http://schemas.openxmlformats.org/officeDocument/2006/relationships/hyperlink" Target="http://classiques.uqac.ca/inter/benevoles_equipe/liste_toussaint_rejeanne.html"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3130</Words>
  <Characters>17217</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“Participation syndicale et changement social.”</vt:lpstr>
    </vt:vector>
  </TitlesOfParts>
  <Manager>Réjeanne Toussaint, bénévole, 2022</Manager>
  <Company>Les Classiques des sciences sociales</Company>
  <LinksUpToDate>false</LinksUpToDate>
  <CharactersWithSpaces>20307</CharactersWithSpaces>
  <SharedDoc>false</SharedDoc>
  <HyperlinkBase/>
  <HLinks>
    <vt:vector size="72" baseType="variant">
      <vt:variant>
        <vt:i4>6946900</vt:i4>
      </vt:variant>
      <vt:variant>
        <vt:i4>18</vt:i4>
      </vt:variant>
      <vt:variant>
        <vt:i4>0</vt:i4>
      </vt:variant>
      <vt:variant>
        <vt:i4>5</vt:i4>
      </vt:variant>
      <vt:variant>
        <vt:lpwstr>mailto:Diane-Gabrielle.Tremblay@teluq.ca</vt:lpwstr>
      </vt:variant>
      <vt:variant>
        <vt:lpwstr/>
      </vt:variant>
      <vt:variant>
        <vt:i4>393319</vt:i4>
      </vt:variant>
      <vt:variant>
        <vt:i4>15</vt:i4>
      </vt:variant>
      <vt:variant>
        <vt:i4>0</vt:i4>
      </vt:variant>
      <vt:variant>
        <vt:i4>5</vt:i4>
      </vt:variant>
      <vt:variant>
        <vt:lpwstr>http://classiques.uqac.ca/inter/benevoles_equipe/liste_toussaint_rejeanne.html</vt:lpwstr>
      </vt:variant>
      <vt:variant>
        <vt:lpwstr/>
      </vt:variant>
      <vt:variant>
        <vt:i4>393319</vt:i4>
      </vt:variant>
      <vt:variant>
        <vt:i4>12</vt:i4>
      </vt:variant>
      <vt:variant>
        <vt:i4>0</vt:i4>
      </vt:variant>
      <vt:variant>
        <vt:i4>5</vt:i4>
      </vt:variant>
      <vt:variant>
        <vt:lpwstr>http://classiques.uqac.ca/inter/benevoles_equipe/liste_toussaint_rejeanne.html</vt:lpwstr>
      </vt:variant>
      <vt:variant>
        <vt:lpwstr/>
      </vt:variant>
      <vt:variant>
        <vt:i4>6881358</vt:i4>
      </vt:variant>
      <vt:variant>
        <vt:i4>9</vt:i4>
      </vt:variant>
      <vt:variant>
        <vt:i4>0</vt:i4>
      </vt:variant>
      <vt:variant>
        <vt:i4>5</vt:i4>
      </vt:variant>
      <vt:variant>
        <vt:lpwstr>mailto:rtoussaint@aei.ca</vt:lpwstr>
      </vt:variant>
      <vt:variant>
        <vt:lpwstr/>
      </vt:variant>
      <vt:variant>
        <vt:i4>5636164</vt:i4>
      </vt:variant>
      <vt:variant>
        <vt:i4>6</vt:i4>
      </vt:variant>
      <vt:variant>
        <vt:i4>0</vt:i4>
      </vt:variant>
      <vt:variant>
        <vt:i4>5</vt:i4>
      </vt:variant>
      <vt:variant>
        <vt:lpwstr>http://bibliotheque.uqac.ca/</vt:lpwstr>
      </vt:variant>
      <vt:variant>
        <vt:lpwstr/>
      </vt:variant>
      <vt:variant>
        <vt:i4>4063266</vt:i4>
      </vt:variant>
      <vt:variant>
        <vt:i4>3</vt:i4>
      </vt:variant>
      <vt:variant>
        <vt:i4>0</vt:i4>
      </vt:variant>
      <vt:variant>
        <vt:i4>5</vt:i4>
      </vt:variant>
      <vt:variant>
        <vt:lpwstr>http://classiques.uqac.ca/</vt:lpwstr>
      </vt:variant>
      <vt:variant>
        <vt:lpwstr/>
      </vt:variant>
      <vt:variant>
        <vt:i4>4063266</vt:i4>
      </vt:variant>
      <vt:variant>
        <vt:i4>0</vt:i4>
      </vt:variant>
      <vt:variant>
        <vt:i4>0</vt:i4>
      </vt:variant>
      <vt:variant>
        <vt:i4>5</vt:i4>
      </vt:variant>
      <vt:variant>
        <vt:lpwstr>http://classiques.uqac.ca/</vt:lpwstr>
      </vt:variant>
      <vt:variant>
        <vt:lpwstr/>
      </vt:variant>
      <vt:variant>
        <vt:i4>2228293</vt:i4>
      </vt:variant>
      <vt:variant>
        <vt:i4>2305</vt:i4>
      </vt:variant>
      <vt:variant>
        <vt:i4>1025</vt:i4>
      </vt:variant>
      <vt:variant>
        <vt:i4>1</vt:i4>
      </vt:variant>
      <vt:variant>
        <vt:lpwstr>css_logo_gris</vt:lpwstr>
      </vt:variant>
      <vt:variant>
        <vt:lpwstr/>
      </vt:variant>
      <vt:variant>
        <vt:i4>5111880</vt:i4>
      </vt:variant>
      <vt:variant>
        <vt:i4>2551</vt:i4>
      </vt:variant>
      <vt:variant>
        <vt:i4>1026</vt:i4>
      </vt:variant>
      <vt:variant>
        <vt:i4>1</vt:i4>
      </vt:variant>
      <vt:variant>
        <vt:lpwstr>UQAC_logo_2018</vt:lpwstr>
      </vt:variant>
      <vt:variant>
        <vt:lpwstr/>
      </vt:variant>
      <vt:variant>
        <vt:i4>4194334</vt:i4>
      </vt:variant>
      <vt:variant>
        <vt:i4>4881</vt:i4>
      </vt:variant>
      <vt:variant>
        <vt:i4>1027</vt:i4>
      </vt:variant>
      <vt:variant>
        <vt:i4>1</vt:i4>
      </vt:variant>
      <vt:variant>
        <vt:lpwstr>Boite_aux_lettres_clair</vt:lpwstr>
      </vt:variant>
      <vt:variant>
        <vt:lpwstr/>
      </vt:variant>
      <vt:variant>
        <vt:i4>1703963</vt:i4>
      </vt:variant>
      <vt:variant>
        <vt:i4>5829</vt:i4>
      </vt:variant>
      <vt:variant>
        <vt:i4>1028</vt:i4>
      </vt:variant>
      <vt:variant>
        <vt:i4>1</vt:i4>
      </vt:variant>
      <vt:variant>
        <vt:lpwstr>fait_sur_mac</vt:lpwstr>
      </vt:variant>
      <vt:variant>
        <vt:lpwstr/>
      </vt:variant>
      <vt:variant>
        <vt:i4>2621483</vt:i4>
      </vt:variant>
      <vt:variant>
        <vt:i4>5930</vt:i4>
      </vt:variant>
      <vt:variant>
        <vt:i4>1029</vt:i4>
      </vt:variant>
      <vt:variant>
        <vt:i4>1</vt:i4>
      </vt:variant>
      <vt:variant>
        <vt:lpwstr>Intervention_econo_no_24_L50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“Participation syndicale et changement social.”</dc:title>
  <dc:subject/>
  <dc:creator>par Pierre Paquette, secrétaire général de la CSN, 1992.</dc:creator>
  <cp:keywords>classiques.sc.soc@gmail.com</cp:keywords>
  <dc:description>http://classiques.uqac.ca/</dc:description>
  <cp:lastModifiedBy>Jean-Marie Tremblay</cp:lastModifiedBy>
  <cp:revision>2</cp:revision>
  <cp:lastPrinted>2001-08-26T19:33:00Z</cp:lastPrinted>
  <dcterms:created xsi:type="dcterms:W3CDTF">2022-02-17T00:24:00Z</dcterms:created>
  <dcterms:modified xsi:type="dcterms:W3CDTF">2022-02-17T00:24:00Z</dcterms:modified>
  <cp:category>jean-marie tremblay, sociologue, fondateur, 1993</cp:category>
</cp:coreProperties>
</file>