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275728" w:rsidRPr="00E07116">
        <w:tblPrEx>
          <w:tblCellMar>
            <w:top w:w="0" w:type="dxa"/>
            <w:bottom w:w="0" w:type="dxa"/>
          </w:tblCellMar>
        </w:tblPrEx>
        <w:tc>
          <w:tcPr>
            <w:tcW w:w="9160" w:type="dxa"/>
            <w:shd w:val="clear" w:color="auto" w:fill="E1E0D4"/>
          </w:tcPr>
          <w:p w:rsidR="00275728" w:rsidRPr="00E07116" w:rsidRDefault="00275728" w:rsidP="00275728">
            <w:pPr>
              <w:pStyle w:val="En-tte"/>
              <w:tabs>
                <w:tab w:val="clear" w:pos="4320"/>
                <w:tab w:val="clear" w:pos="8640"/>
              </w:tabs>
              <w:rPr>
                <w:rFonts w:ascii="Times New Roman" w:hAnsi="Times New Roman"/>
                <w:sz w:val="28"/>
                <w:lang w:val="en-CA" w:bidi="ar-SA"/>
              </w:rPr>
            </w:pPr>
          </w:p>
          <w:p w:rsidR="00275728" w:rsidRPr="00E07116" w:rsidRDefault="00275728">
            <w:pPr>
              <w:ind w:firstLine="0"/>
              <w:jc w:val="center"/>
              <w:rPr>
                <w:b/>
                <w:lang w:bidi="ar-SA"/>
              </w:rPr>
            </w:pPr>
          </w:p>
          <w:p w:rsidR="00275728" w:rsidRPr="00E07116" w:rsidRDefault="00275728">
            <w:pPr>
              <w:ind w:firstLine="0"/>
              <w:jc w:val="center"/>
              <w:rPr>
                <w:b/>
                <w:lang w:bidi="ar-SA"/>
              </w:rPr>
            </w:pPr>
          </w:p>
          <w:p w:rsidR="00275728" w:rsidRDefault="00275728" w:rsidP="00275728">
            <w:pPr>
              <w:ind w:firstLine="0"/>
              <w:jc w:val="center"/>
              <w:rPr>
                <w:b/>
                <w:sz w:val="20"/>
                <w:lang w:bidi="ar-SA"/>
              </w:rPr>
            </w:pPr>
          </w:p>
          <w:p w:rsidR="00275728" w:rsidRDefault="00275728" w:rsidP="00275728">
            <w:pPr>
              <w:ind w:firstLine="0"/>
              <w:jc w:val="center"/>
              <w:rPr>
                <w:b/>
                <w:sz w:val="20"/>
                <w:lang w:bidi="ar-SA"/>
              </w:rPr>
            </w:pPr>
          </w:p>
          <w:p w:rsidR="00275728" w:rsidRDefault="00275728" w:rsidP="00275728">
            <w:pPr>
              <w:ind w:firstLine="0"/>
              <w:jc w:val="center"/>
              <w:rPr>
                <w:b/>
                <w:sz w:val="36"/>
              </w:rPr>
            </w:pPr>
            <w:r>
              <w:rPr>
                <w:sz w:val="36"/>
              </w:rPr>
              <w:t>Jan SPURK</w:t>
            </w:r>
          </w:p>
          <w:p w:rsidR="00275728" w:rsidRPr="006B0DE6" w:rsidRDefault="00275728" w:rsidP="00275728">
            <w:pPr>
              <w:ind w:firstLine="0"/>
              <w:jc w:val="center"/>
              <w:rPr>
                <w:sz w:val="24"/>
                <w:lang w:bidi="ar-SA"/>
              </w:rPr>
            </w:pPr>
            <w:r w:rsidRPr="006B0DE6">
              <w:rPr>
                <w:sz w:val="24"/>
              </w:rPr>
              <w:t>soc</w:t>
            </w:r>
            <w:r>
              <w:rPr>
                <w:sz w:val="24"/>
              </w:rPr>
              <w:t>iologue et philosophe allemand,</w:t>
            </w:r>
            <w:r>
              <w:rPr>
                <w:sz w:val="24"/>
              </w:rPr>
              <w:br/>
              <w:t>professeur des universités, Directeur du Laboratoire</w:t>
            </w:r>
            <w:r>
              <w:rPr>
                <w:sz w:val="24"/>
              </w:rPr>
              <w:br/>
            </w:r>
            <w:r w:rsidRPr="00B014F0">
              <w:rPr>
                <w:sz w:val="24"/>
              </w:rPr>
              <w:t>Sens et Compréhensio</w:t>
            </w:r>
            <w:r>
              <w:rPr>
                <w:sz w:val="24"/>
              </w:rPr>
              <w:t>n du Monde Contemporain (LASCO)</w:t>
            </w:r>
            <w:r>
              <w:rPr>
                <w:sz w:val="24"/>
              </w:rPr>
              <w:br/>
            </w:r>
            <w:r w:rsidRPr="00B014F0">
              <w:rPr>
                <w:sz w:val="24"/>
              </w:rPr>
              <w:t>Université Paris De</w:t>
            </w:r>
            <w:r w:rsidRPr="00B014F0">
              <w:rPr>
                <w:sz w:val="24"/>
              </w:rPr>
              <w:t>s</w:t>
            </w:r>
            <w:r w:rsidRPr="00B014F0">
              <w:rPr>
                <w:sz w:val="24"/>
              </w:rPr>
              <w:t>cartes/Institut Mines-Télécom, PARIS</w:t>
            </w:r>
          </w:p>
          <w:p w:rsidR="00275728" w:rsidRPr="00F3780C" w:rsidRDefault="00275728" w:rsidP="00275728">
            <w:pPr>
              <w:ind w:firstLine="0"/>
              <w:jc w:val="center"/>
              <w:rPr>
                <w:sz w:val="20"/>
                <w:lang w:bidi="ar-SA"/>
              </w:rPr>
            </w:pPr>
            <w:bookmarkStart w:id="0" w:name="_GoBack"/>
            <w:bookmarkEnd w:id="0"/>
          </w:p>
          <w:p w:rsidR="00275728" w:rsidRPr="00AA0F60" w:rsidRDefault="00275728" w:rsidP="00275728">
            <w:pPr>
              <w:pStyle w:val="Corpsdetexte"/>
              <w:widowControl w:val="0"/>
              <w:spacing w:before="0" w:after="0"/>
              <w:rPr>
                <w:sz w:val="44"/>
                <w:lang w:bidi="ar-SA"/>
              </w:rPr>
            </w:pPr>
            <w:r w:rsidRPr="00AA0F60">
              <w:rPr>
                <w:sz w:val="44"/>
                <w:lang w:bidi="ar-SA"/>
              </w:rPr>
              <w:t>(</w:t>
            </w:r>
            <w:r>
              <w:rPr>
                <w:sz w:val="44"/>
                <w:lang w:bidi="ar-SA"/>
              </w:rPr>
              <w:t>2015</w:t>
            </w:r>
            <w:r w:rsidRPr="00AA0F60">
              <w:rPr>
                <w:sz w:val="44"/>
                <w:lang w:bidi="ar-SA"/>
              </w:rPr>
              <w:t>)</w:t>
            </w:r>
          </w:p>
          <w:p w:rsidR="00275728" w:rsidRDefault="00275728" w:rsidP="00275728">
            <w:pPr>
              <w:pStyle w:val="Corpsdetexte"/>
              <w:widowControl w:val="0"/>
              <w:spacing w:before="0" w:after="0"/>
              <w:rPr>
                <w:color w:val="FF0000"/>
                <w:sz w:val="24"/>
                <w:lang w:bidi="ar-SA"/>
              </w:rPr>
            </w:pPr>
          </w:p>
          <w:p w:rsidR="00275728" w:rsidRDefault="00275728" w:rsidP="00275728">
            <w:pPr>
              <w:pStyle w:val="Corpsdetexte"/>
              <w:widowControl w:val="0"/>
              <w:spacing w:before="0" w:after="0"/>
              <w:rPr>
                <w:color w:val="FF0000"/>
                <w:sz w:val="24"/>
                <w:lang w:bidi="ar-SA"/>
              </w:rPr>
            </w:pPr>
          </w:p>
          <w:p w:rsidR="00275728" w:rsidRDefault="00275728" w:rsidP="00275728">
            <w:pPr>
              <w:pStyle w:val="Corpsdetexte"/>
              <w:widowControl w:val="0"/>
              <w:spacing w:before="0" w:after="0"/>
              <w:rPr>
                <w:color w:val="FF0000"/>
                <w:sz w:val="24"/>
                <w:lang w:bidi="ar-SA"/>
              </w:rPr>
            </w:pPr>
          </w:p>
          <w:p w:rsidR="00275728" w:rsidRDefault="00275728" w:rsidP="00275728">
            <w:pPr>
              <w:pStyle w:val="Corpsdetexte"/>
              <w:widowControl w:val="0"/>
              <w:spacing w:before="0" w:after="0"/>
              <w:rPr>
                <w:color w:val="FF0000"/>
                <w:sz w:val="24"/>
                <w:lang w:bidi="ar-SA"/>
              </w:rPr>
            </w:pPr>
          </w:p>
          <w:p w:rsidR="00275728" w:rsidRPr="008B7DE6" w:rsidRDefault="00275728" w:rsidP="00275728">
            <w:pPr>
              <w:pStyle w:val="Titlest"/>
            </w:pPr>
            <w:r w:rsidRPr="008B7DE6">
              <w:t>“De la contestation.”</w:t>
            </w:r>
          </w:p>
          <w:p w:rsidR="00275728" w:rsidRDefault="00275728" w:rsidP="00275728">
            <w:pPr>
              <w:widowControl w:val="0"/>
              <w:ind w:firstLine="0"/>
              <w:jc w:val="center"/>
              <w:rPr>
                <w:lang w:bidi="ar-SA"/>
              </w:rPr>
            </w:pPr>
          </w:p>
          <w:p w:rsidR="00275728" w:rsidRDefault="00275728" w:rsidP="00275728">
            <w:pPr>
              <w:widowControl w:val="0"/>
              <w:ind w:firstLine="0"/>
              <w:jc w:val="center"/>
              <w:rPr>
                <w:lang w:bidi="ar-SA"/>
              </w:rPr>
            </w:pPr>
          </w:p>
          <w:p w:rsidR="00275728" w:rsidRPr="00D62FD9" w:rsidRDefault="00275728" w:rsidP="00275728">
            <w:pPr>
              <w:widowControl w:val="0"/>
              <w:ind w:firstLine="0"/>
              <w:jc w:val="center"/>
              <w:rPr>
                <w:i/>
                <w:lang w:bidi="ar-SA"/>
              </w:rPr>
            </w:pPr>
          </w:p>
          <w:p w:rsidR="00275728" w:rsidRDefault="00275728" w:rsidP="00275728">
            <w:pPr>
              <w:widowControl w:val="0"/>
              <w:ind w:firstLine="0"/>
              <w:jc w:val="center"/>
              <w:rPr>
                <w:lang w:bidi="ar-SA"/>
              </w:rPr>
            </w:pPr>
          </w:p>
          <w:p w:rsidR="00275728" w:rsidRDefault="00275728" w:rsidP="00275728">
            <w:pPr>
              <w:widowControl w:val="0"/>
              <w:ind w:firstLine="0"/>
              <w:jc w:val="center"/>
              <w:rPr>
                <w:lang w:bidi="ar-SA"/>
              </w:rPr>
            </w:pPr>
          </w:p>
          <w:p w:rsidR="00275728" w:rsidRDefault="00275728" w:rsidP="00275728">
            <w:pPr>
              <w:widowControl w:val="0"/>
              <w:ind w:firstLine="0"/>
              <w:jc w:val="center"/>
              <w:rPr>
                <w:sz w:val="20"/>
                <w:lang w:bidi="ar-SA"/>
              </w:rPr>
            </w:pPr>
          </w:p>
          <w:p w:rsidR="00275728" w:rsidRPr="00384B20" w:rsidRDefault="00275728">
            <w:pPr>
              <w:widowControl w:val="0"/>
              <w:ind w:firstLine="0"/>
              <w:jc w:val="center"/>
              <w:rPr>
                <w:sz w:val="20"/>
                <w:lang w:bidi="ar-SA"/>
              </w:rPr>
            </w:pPr>
          </w:p>
          <w:p w:rsidR="00275728" w:rsidRPr="00384B20" w:rsidRDefault="00275728">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275728" w:rsidRPr="00E07116" w:rsidRDefault="00275728">
            <w:pPr>
              <w:widowControl w:val="0"/>
              <w:ind w:firstLine="0"/>
              <w:jc w:val="both"/>
              <w:rPr>
                <w:lang w:bidi="ar-SA"/>
              </w:rPr>
            </w:pPr>
          </w:p>
          <w:p w:rsidR="00275728" w:rsidRPr="00E07116" w:rsidRDefault="00275728">
            <w:pPr>
              <w:widowControl w:val="0"/>
              <w:ind w:firstLine="0"/>
              <w:jc w:val="both"/>
              <w:rPr>
                <w:lang w:bidi="ar-SA"/>
              </w:rPr>
            </w:pPr>
          </w:p>
          <w:p w:rsidR="00275728" w:rsidRDefault="00275728">
            <w:pPr>
              <w:widowControl w:val="0"/>
              <w:ind w:firstLine="0"/>
              <w:jc w:val="both"/>
              <w:rPr>
                <w:lang w:bidi="ar-SA"/>
              </w:rPr>
            </w:pPr>
          </w:p>
          <w:p w:rsidR="00275728" w:rsidRDefault="00275728">
            <w:pPr>
              <w:widowControl w:val="0"/>
              <w:ind w:firstLine="0"/>
              <w:jc w:val="both"/>
              <w:rPr>
                <w:lang w:bidi="ar-SA"/>
              </w:rPr>
            </w:pPr>
          </w:p>
          <w:p w:rsidR="00275728" w:rsidRPr="00E07116" w:rsidRDefault="00275728">
            <w:pPr>
              <w:widowControl w:val="0"/>
              <w:ind w:firstLine="0"/>
              <w:jc w:val="both"/>
              <w:rPr>
                <w:lang w:bidi="ar-SA"/>
              </w:rPr>
            </w:pPr>
          </w:p>
          <w:p w:rsidR="00275728" w:rsidRDefault="00275728">
            <w:pPr>
              <w:widowControl w:val="0"/>
              <w:ind w:firstLine="0"/>
              <w:jc w:val="both"/>
              <w:rPr>
                <w:lang w:bidi="ar-SA"/>
              </w:rPr>
            </w:pPr>
          </w:p>
          <w:p w:rsidR="00275728" w:rsidRPr="00E07116" w:rsidRDefault="00275728">
            <w:pPr>
              <w:widowControl w:val="0"/>
              <w:ind w:firstLine="0"/>
              <w:jc w:val="both"/>
              <w:rPr>
                <w:lang w:bidi="ar-SA"/>
              </w:rPr>
            </w:pPr>
          </w:p>
          <w:p w:rsidR="00275728" w:rsidRPr="00E07116" w:rsidRDefault="00275728">
            <w:pPr>
              <w:ind w:firstLine="0"/>
              <w:jc w:val="both"/>
              <w:rPr>
                <w:lang w:bidi="ar-SA"/>
              </w:rPr>
            </w:pPr>
          </w:p>
        </w:tc>
      </w:tr>
    </w:tbl>
    <w:p w:rsidR="00275728" w:rsidRDefault="00275728" w:rsidP="00275728">
      <w:pPr>
        <w:ind w:firstLine="0"/>
        <w:jc w:val="both"/>
      </w:pPr>
      <w:r w:rsidRPr="00E07116">
        <w:br w:type="page"/>
      </w:r>
    </w:p>
    <w:p w:rsidR="00275728" w:rsidRDefault="00275728" w:rsidP="00275728">
      <w:pPr>
        <w:ind w:firstLine="0"/>
        <w:jc w:val="both"/>
      </w:pPr>
    </w:p>
    <w:p w:rsidR="00275728" w:rsidRDefault="00275728" w:rsidP="00275728">
      <w:pPr>
        <w:ind w:firstLine="0"/>
        <w:jc w:val="both"/>
      </w:pPr>
    </w:p>
    <w:p w:rsidR="00275728" w:rsidRDefault="00275728" w:rsidP="00275728">
      <w:pPr>
        <w:ind w:firstLine="0"/>
        <w:jc w:val="both"/>
      </w:pPr>
    </w:p>
    <w:p w:rsidR="00275728" w:rsidRDefault="00B25C9D" w:rsidP="00275728">
      <w:pPr>
        <w:ind w:firstLine="0"/>
        <w:jc w:val="right"/>
      </w:pPr>
      <w:r>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275728" w:rsidRDefault="00275728" w:rsidP="00275728">
      <w:pPr>
        <w:ind w:firstLine="0"/>
        <w:jc w:val="right"/>
      </w:pPr>
      <w:hyperlink r:id="rId9" w:history="1">
        <w:r w:rsidRPr="00302466">
          <w:rPr>
            <w:rStyle w:val="Lienhypertexte"/>
          </w:rPr>
          <w:t>http://classiques.uqac.ca/</w:t>
        </w:r>
      </w:hyperlink>
      <w:r>
        <w:t xml:space="preserve"> </w:t>
      </w:r>
    </w:p>
    <w:p w:rsidR="00275728" w:rsidRDefault="00275728" w:rsidP="00275728">
      <w:pPr>
        <w:ind w:firstLine="0"/>
        <w:jc w:val="both"/>
      </w:pPr>
    </w:p>
    <w:p w:rsidR="00275728" w:rsidRDefault="00275728" w:rsidP="00275728">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275728" w:rsidRDefault="00275728" w:rsidP="00275728">
      <w:pPr>
        <w:ind w:firstLine="0"/>
        <w:jc w:val="both"/>
      </w:pPr>
    </w:p>
    <w:p w:rsidR="00275728" w:rsidRDefault="00275728" w:rsidP="00275728">
      <w:pPr>
        <w:ind w:firstLine="0"/>
        <w:jc w:val="both"/>
      </w:pPr>
    </w:p>
    <w:p w:rsidR="00275728" w:rsidRDefault="00B25C9D" w:rsidP="00275728">
      <w:pPr>
        <w:ind w:firstLine="0"/>
        <w:jc w:val="both"/>
      </w:pPr>
      <w:r>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275728" w:rsidRDefault="00275728" w:rsidP="00275728">
      <w:pPr>
        <w:ind w:firstLine="0"/>
        <w:jc w:val="both"/>
      </w:pPr>
      <w:hyperlink r:id="rId11" w:history="1">
        <w:r w:rsidRPr="00302466">
          <w:rPr>
            <w:rStyle w:val="Lienhypertexte"/>
          </w:rPr>
          <w:t>http://bibliotheque.uqac.ca/</w:t>
        </w:r>
      </w:hyperlink>
      <w:r>
        <w:t xml:space="preserve"> </w:t>
      </w:r>
    </w:p>
    <w:p w:rsidR="00275728" w:rsidRDefault="00275728" w:rsidP="00275728">
      <w:pPr>
        <w:ind w:firstLine="0"/>
        <w:jc w:val="both"/>
      </w:pPr>
    </w:p>
    <w:p w:rsidR="00275728" w:rsidRDefault="00275728" w:rsidP="00275728">
      <w:pPr>
        <w:ind w:firstLine="0"/>
        <w:jc w:val="both"/>
      </w:pPr>
    </w:p>
    <w:p w:rsidR="00275728" w:rsidRDefault="00275728" w:rsidP="00275728">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275728" w:rsidRPr="00E07116" w:rsidRDefault="00275728" w:rsidP="00275728">
      <w:pPr>
        <w:widowControl w:val="0"/>
        <w:autoSpaceDE w:val="0"/>
        <w:autoSpaceDN w:val="0"/>
        <w:adjustRightInd w:val="0"/>
        <w:rPr>
          <w:szCs w:val="32"/>
        </w:rPr>
      </w:pPr>
      <w:r w:rsidRPr="00E07116">
        <w:br w:type="page"/>
      </w:r>
    </w:p>
    <w:p w:rsidR="00275728" w:rsidRPr="005B6592" w:rsidRDefault="00275728">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275728" w:rsidRPr="00E07116" w:rsidRDefault="00275728">
      <w:pPr>
        <w:widowControl w:val="0"/>
        <w:autoSpaceDE w:val="0"/>
        <w:autoSpaceDN w:val="0"/>
        <w:adjustRightInd w:val="0"/>
        <w:rPr>
          <w:szCs w:val="32"/>
        </w:rPr>
      </w:pPr>
    </w:p>
    <w:p w:rsidR="00275728" w:rsidRPr="00E07116" w:rsidRDefault="00275728">
      <w:pPr>
        <w:widowControl w:val="0"/>
        <w:autoSpaceDE w:val="0"/>
        <w:autoSpaceDN w:val="0"/>
        <w:adjustRightInd w:val="0"/>
        <w:jc w:val="both"/>
        <w:rPr>
          <w:color w:val="1C1C1C"/>
          <w:szCs w:val="26"/>
        </w:rPr>
      </w:pPr>
    </w:p>
    <w:p w:rsidR="00275728" w:rsidRPr="00E07116" w:rsidRDefault="00275728">
      <w:pPr>
        <w:widowControl w:val="0"/>
        <w:autoSpaceDE w:val="0"/>
        <w:autoSpaceDN w:val="0"/>
        <w:adjustRightInd w:val="0"/>
        <w:jc w:val="both"/>
        <w:rPr>
          <w:color w:val="1C1C1C"/>
          <w:szCs w:val="26"/>
        </w:rPr>
      </w:pPr>
    </w:p>
    <w:p w:rsidR="00275728" w:rsidRPr="00E07116" w:rsidRDefault="00275728">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275728" w:rsidRPr="00E07116" w:rsidRDefault="00275728">
      <w:pPr>
        <w:widowControl w:val="0"/>
        <w:autoSpaceDE w:val="0"/>
        <w:autoSpaceDN w:val="0"/>
        <w:adjustRightInd w:val="0"/>
        <w:jc w:val="both"/>
        <w:rPr>
          <w:color w:val="1C1C1C"/>
          <w:szCs w:val="26"/>
        </w:rPr>
      </w:pPr>
    </w:p>
    <w:p w:rsidR="00275728" w:rsidRPr="00E07116" w:rsidRDefault="00275728" w:rsidP="00275728">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275728" w:rsidRPr="00E07116" w:rsidRDefault="00275728" w:rsidP="00275728">
      <w:pPr>
        <w:widowControl w:val="0"/>
        <w:autoSpaceDE w:val="0"/>
        <w:autoSpaceDN w:val="0"/>
        <w:adjustRightInd w:val="0"/>
        <w:jc w:val="both"/>
        <w:rPr>
          <w:color w:val="1C1C1C"/>
          <w:szCs w:val="26"/>
        </w:rPr>
      </w:pPr>
    </w:p>
    <w:p w:rsidR="00275728" w:rsidRPr="00E07116" w:rsidRDefault="00275728" w:rsidP="00275728">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275728" w:rsidRPr="00E07116" w:rsidRDefault="00275728" w:rsidP="00275728">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275728" w:rsidRPr="00E07116" w:rsidRDefault="00275728" w:rsidP="00275728">
      <w:pPr>
        <w:widowControl w:val="0"/>
        <w:autoSpaceDE w:val="0"/>
        <w:autoSpaceDN w:val="0"/>
        <w:adjustRightInd w:val="0"/>
        <w:jc w:val="both"/>
        <w:rPr>
          <w:color w:val="1C1C1C"/>
          <w:szCs w:val="26"/>
        </w:rPr>
      </w:pPr>
    </w:p>
    <w:p w:rsidR="00275728" w:rsidRPr="00E07116" w:rsidRDefault="00275728">
      <w:pPr>
        <w:widowControl w:val="0"/>
        <w:autoSpaceDE w:val="0"/>
        <w:autoSpaceDN w:val="0"/>
        <w:adjustRightInd w:val="0"/>
        <w:jc w:val="both"/>
        <w:rPr>
          <w:color w:val="1C1C1C"/>
          <w:szCs w:val="26"/>
        </w:rPr>
      </w:pPr>
      <w:r w:rsidRPr="00E07116">
        <w:rPr>
          <w:color w:val="1C1C1C"/>
          <w:szCs w:val="26"/>
        </w:rPr>
        <w:t>Les fichiers (.html, .doc, .</w:t>
      </w:r>
      <w:proofErr w:type="spellStart"/>
      <w:r w:rsidRPr="00E07116">
        <w:rPr>
          <w:color w:val="1C1C1C"/>
          <w:szCs w:val="26"/>
        </w:rPr>
        <w:t>pdf</w:t>
      </w:r>
      <w:proofErr w:type="spellEnd"/>
      <w:r w:rsidRPr="00E07116">
        <w:rPr>
          <w:color w:val="1C1C1C"/>
          <w:szCs w:val="26"/>
        </w:rPr>
        <w:t>, .</w:t>
      </w:r>
      <w:proofErr w:type="spellStart"/>
      <w:r w:rsidRPr="00E07116">
        <w:rPr>
          <w:color w:val="1C1C1C"/>
          <w:szCs w:val="26"/>
        </w:rPr>
        <w:t>rtf</w:t>
      </w:r>
      <w:proofErr w:type="spellEnd"/>
      <w:r w:rsidRPr="00E07116">
        <w:rPr>
          <w:color w:val="1C1C1C"/>
          <w:szCs w:val="26"/>
        </w:rPr>
        <w:t>, .</w:t>
      </w:r>
      <w:proofErr w:type="spellStart"/>
      <w:r w:rsidRPr="00E07116">
        <w:rPr>
          <w:color w:val="1C1C1C"/>
          <w:szCs w:val="26"/>
        </w:rPr>
        <w:t>jpg</w:t>
      </w:r>
      <w:proofErr w:type="spellEnd"/>
      <w:r w:rsidRPr="00E07116">
        <w:rPr>
          <w:color w:val="1C1C1C"/>
          <w:szCs w:val="26"/>
        </w:rPr>
        <w:t>, .</w:t>
      </w:r>
      <w:proofErr w:type="spellStart"/>
      <w:r w:rsidRPr="00E07116">
        <w:rPr>
          <w:color w:val="1C1C1C"/>
          <w:szCs w:val="26"/>
        </w:rPr>
        <w:t>gif</w:t>
      </w:r>
      <w:proofErr w:type="spellEnd"/>
      <w:r w:rsidRPr="00E07116">
        <w:rPr>
          <w:color w:val="1C1C1C"/>
          <w:szCs w:val="26"/>
        </w:rPr>
        <w:t xml:space="preserve">)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275728" w:rsidRPr="00E07116" w:rsidRDefault="00275728">
      <w:pPr>
        <w:widowControl w:val="0"/>
        <w:autoSpaceDE w:val="0"/>
        <w:autoSpaceDN w:val="0"/>
        <w:adjustRightInd w:val="0"/>
        <w:jc w:val="both"/>
        <w:rPr>
          <w:color w:val="1C1C1C"/>
          <w:szCs w:val="26"/>
        </w:rPr>
      </w:pPr>
    </w:p>
    <w:p w:rsidR="00275728" w:rsidRPr="00E07116" w:rsidRDefault="00275728">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275728" w:rsidRPr="00E07116" w:rsidRDefault="00275728">
      <w:pPr>
        <w:rPr>
          <w:b/>
          <w:color w:val="1C1C1C"/>
          <w:szCs w:val="26"/>
        </w:rPr>
      </w:pPr>
    </w:p>
    <w:p w:rsidR="00275728" w:rsidRPr="00E07116" w:rsidRDefault="00275728">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275728" w:rsidRPr="00E07116" w:rsidRDefault="00275728">
      <w:pPr>
        <w:rPr>
          <w:b/>
          <w:color w:val="1C1C1C"/>
          <w:szCs w:val="26"/>
        </w:rPr>
      </w:pPr>
    </w:p>
    <w:p w:rsidR="00275728" w:rsidRPr="00E07116" w:rsidRDefault="00275728">
      <w:pPr>
        <w:rPr>
          <w:color w:val="1C1C1C"/>
          <w:szCs w:val="26"/>
        </w:rPr>
      </w:pPr>
      <w:r w:rsidRPr="00E07116">
        <w:rPr>
          <w:color w:val="1C1C1C"/>
          <w:szCs w:val="26"/>
        </w:rPr>
        <w:t>Jean-Marie Tremblay, sociologue</w:t>
      </w:r>
    </w:p>
    <w:p w:rsidR="00275728" w:rsidRPr="00E07116" w:rsidRDefault="00275728">
      <w:pPr>
        <w:rPr>
          <w:color w:val="1C1C1C"/>
          <w:szCs w:val="26"/>
        </w:rPr>
      </w:pPr>
      <w:r w:rsidRPr="00E07116">
        <w:rPr>
          <w:color w:val="1C1C1C"/>
          <w:szCs w:val="26"/>
        </w:rPr>
        <w:t>Fondateur et Président-directeur général,</w:t>
      </w:r>
    </w:p>
    <w:p w:rsidR="00275728" w:rsidRPr="00E07116" w:rsidRDefault="00275728">
      <w:pPr>
        <w:rPr>
          <w:color w:val="000080"/>
        </w:rPr>
      </w:pPr>
      <w:r w:rsidRPr="00E07116">
        <w:rPr>
          <w:color w:val="000080"/>
          <w:szCs w:val="26"/>
        </w:rPr>
        <w:t>LES CLASSIQUES DES SCIENCES SOCIALES.</w:t>
      </w:r>
    </w:p>
    <w:p w:rsidR="00275728" w:rsidRPr="00CF4C8E" w:rsidRDefault="00275728" w:rsidP="00275728">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275728" w:rsidRPr="00CF4C8E" w:rsidRDefault="00275728" w:rsidP="00275728">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275728" w:rsidRPr="00CF4C8E" w:rsidRDefault="00275728" w:rsidP="00275728">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275728" w:rsidRPr="00CF4C8E" w:rsidRDefault="00275728" w:rsidP="00275728">
      <w:pPr>
        <w:ind w:left="20" w:hanging="20"/>
        <w:jc w:val="both"/>
        <w:rPr>
          <w:sz w:val="24"/>
        </w:rPr>
      </w:pPr>
      <w:r w:rsidRPr="00CF4C8E">
        <w:rPr>
          <w:sz w:val="24"/>
        </w:rPr>
        <w:t>à partir du texte de :</w:t>
      </w:r>
    </w:p>
    <w:p w:rsidR="00275728" w:rsidRPr="00384B20" w:rsidRDefault="00275728" w:rsidP="00275728">
      <w:pPr>
        <w:ind w:firstLine="0"/>
        <w:jc w:val="both"/>
        <w:rPr>
          <w:sz w:val="24"/>
        </w:rPr>
      </w:pPr>
    </w:p>
    <w:p w:rsidR="00275728" w:rsidRPr="00E07116" w:rsidRDefault="00275728" w:rsidP="00275728">
      <w:pPr>
        <w:ind w:left="20" w:firstLine="340"/>
        <w:jc w:val="both"/>
      </w:pPr>
      <w:r>
        <w:t>Jan Spurk</w:t>
      </w:r>
    </w:p>
    <w:p w:rsidR="00275728" w:rsidRPr="00E07116" w:rsidRDefault="00275728" w:rsidP="00275728">
      <w:pPr>
        <w:ind w:left="20" w:firstLine="340"/>
        <w:jc w:val="both"/>
      </w:pPr>
    </w:p>
    <w:p w:rsidR="00275728" w:rsidRPr="00E07116" w:rsidRDefault="00275728" w:rsidP="00275728">
      <w:pPr>
        <w:jc w:val="both"/>
      </w:pPr>
      <w:r>
        <w:rPr>
          <w:b/>
          <w:color w:val="000080"/>
        </w:rPr>
        <w:t>“De la contestation.”</w:t>
      </w:r>
    </w:p>
    <w:p w:rsidR="00275728" w:rsidRPr="00E07116" w:rsidRDefault="00275728" w:rsidP="00275728">
      <w:pPr>
        <w:jc w:val="both"/>
      </w:pPr>
    </w:p>
    <w:p w:rsidR="00275728" w:rsidRPr="00F51716" w:rsidRDefault="00275728" w:rsidP="00275728">
      <w:pPr>
        <w:jc w:val="both"/>
      </w:pPr>
      <w:r w:rsidRPr="006B0DE6">
        <w:t>I</w:t>
      </w:r>
      <w:r>
        <w:t xml:space="preserve">n ouvrage sous la direction de Youssef Sadik, </w:t>
      </w:r>
      <w:r>
        <w:rPr>
          <w:b/>
          <w:i/>
        </w:rPr>
        <w:t>La révolution i</w:t>
      </w:r>
      <w:r>
        <w:rPr>
          <w:b/>
          <w:i/>
        </w:rPr>
        <w:t>m</w:t>
      </w:r>
      <w:r>
        <w:rPr>
          <w:b/>
          <w:i/>
        </w:rPr>
        <w:t>probable</w:t>
      </w:r>
      <w:r>
        <w:t>, pp. 45-56. Rabat, 2015.</w:t>
      </w:r>
    </w:p>
    <w:p w:rsidR="00275728" w:rsidRPr="00384B20" w:rsidRDefault="00275728" w:rsidP="00275728">
      <w:pPr>
        <w:jc w:val="both"/>
        <w:rPr>
          <w:sz w:val="24"/>
        </w:rPr>
      </w:pPr>
    </w:p>
    <w:p w:rsidR="00275728" w:rsidRPr="00384B20" w:rsidRDefault="00275728" w:rsidP="00275728">
      <w:pPr>
        <w:jc w:val="both"/>
        <w:rPr>
          <w:sz w:val="24"/>
        </w:rPr>
      </w:pPr>
    </w:p>
    <w:p w:rsidR="00275728" w:rsidRPr="00384B20" w:rsidRDefault="00275728" w:rsidP="00275728">
      <w:pPr>
        <w:ind w:left="20"/>
        <w:jc w:val="both"/>
        <w:rPr>
          <w:sz w:val="24"/>
        </w:rPr>
      </w:pPr>
      <w:r w:rsidRPr="00384B20">
        <w:rPr>
          <w:sz w:val="24"/>
        </w:rPr>
        <w:t>L’auteur</w:t>
      </w:r>
      <w:r>
        <w:rPr>
          <w:sz w:val="24"/>
        </w:rPr>
        <w:t xml:space="preserve"> nous a accordé</w:t>
      </w:r>
      <w:r w:rsidRPr="00384B20">
        <w:rPr>
          <w:sz w:val="24"/>
        </w:rPr>
        <w:t xml:space="preserve">, le </w:t>
      </w:r>
      <w:r>
        <w:rPr>
          <w:sz w:val="24"/>
        </w:rPr>
        <w:t>29 novembre 2021,</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teste</w:t>
      </w:r>
      <w:r w:rsidRPr="00384B20">
        <w:rPr>
          <w:sz w:val="24"/>
        </w:rPr>
        <w:t xml:space="preserve"> dans Les Classiques des sciences soci</w:t>
      </w:r>
      <w:r w:rsidRPr="00384B20">
        <w:rPr>
          <w:sz w:val="24"/>
        </w:rPr>
        <w:t>a</w:t>
      </w:r>
      <w:r w:rsidRPr="00384B20">
        <w:rPr>
          <w:sz w:val="24"/>
        </w:rPr>
        <w:t>les.</w:t>
      </w:r>
    </w:p>
    <w:p w:rsidR="00275728" w:rsidRPr="00384B20" w:rsidRDefault="00275728" w:rsidP="00275728">
      <w:pPr>
        <w:jc w:val="both"/>
        <w:rPr>
          <w:sz w:val="24"/>
        </w:rPr>
      </w:pPr>
    </w:p>
    <w:p w:rsidR="00275728" w:rsidRPr="00A90AC4" w:rsidRDefault="00B25C9D" w:rsidP="00275728">
      <w:pPr>
        <w:tabs>
          <w:tab w:val="left" w:pos="3150"/>
        </w:tabs>
        <w:ind w:firstLine="0"/>
        <w:rPr>
          <w:sz w:val="24"/>
          <w:lang w:val="en-US"/>
        </w:rPr>
      </w:pPr>
      <w:r w:rsidRPr="00384B20">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275728" w:rsidRPr="00A90AC4">
        <w:rPr>
          <w:sz w:val="24"/>
          <w:lang w:val="en-US"/>
        </w:rPr>
        <w:t xml:space="preserve"> Courriel : Jan Spurk : </w:t>
      </w:r>
      <w:r w:rsidR="00275728">
        <w:rPr>
          <w:sz w:val="24"/>
        </w:rPr>
        <w:fldChar w:fldCharType="begin"/>
      </w:r>
      <w:r w:rsidR="00275728" w:rsidRPr="00A90AC4">
        <w:rPr>
          <w:sz w:val="24"/>
          <w:lang w:val="en-US"/>
        </w:rPr>
        <w:instrText xml:space="preserve"> </w:instrText>
      </w:r>
      <w:r w:rsidR="00EA33C9" w:rsidRPr="00A90AC4">
        <w:rPr>
          <w:sz w:val="24"/>
          <w:lang w:val="en-US"/>
        </w:rPr>
        <w:instrText>HYPERLINK</w:instrText>
      </w:r>
      <w:r w:rsidR="00275728" w:rsidRPr="00A90AC4">
        <w:rPr>
          <w:sz w:val="24"/>
          <w:lang w:val="en-US"/>
        </w:rPr>
        <w:instrText xml:space="preserve"> "mailto:jan.spurk@parisdescartes.fr" </w:instrText>
      </w:r>
      <w:r w:rsidR="00275728" w:rsidRPr="004359EC">
        <w:rPr>
          <w:sz w:val="24"/>
        </w:rPr>
      </w:r>
      <w:r w:rsidR="00275728">
        <w:rPr>
          <w:sz w:val="24"/>
        </w:rPr>
        <w:fldChar w:fldCharType="separate"/>
      </w:r>
      <w:r w:rsidR="00275728" w:rsidRPr="00A90AC4">
        <w:rPr>
          <w:rStyle w:val="Lienhypertexte"/>
          <w:sz w:val="24"/>
          <w:lang w:val="en-US"/>
        </w:rPr>
        <w:t>jan.spurk@parisdescartes.fr</w:t>
      </w:r>
      <w:r w:rsidR="00275728">
        <w:rPr>
          <w:sz w:val="24"/>
        </w:rPr>
        <w:fldChar w:fldCharType="end"/>
      </w:r>
      <w:r w:rsidR="00275728" w:rsidRPr="00A90AC4">
        <w:rPr>
          <w:sz w:val="24"/>
          <w:lang w:val="en-US"/>
        </w:rPr>
        <w:t xml:space="preserve"> </w:t>
      </w:r>
    </w:p>
    <w:p w:rsidR="00275728" w:rsidRPr="00A90AC4" w:rsidRDefault="00275728" w:rsidP="00275728">
      <w:pPr>
        <w:ind w:left="20"/>
        <w:jc w:val="both"/>
        <w:rPr>
          <w:sz w:val="24"/>
          <w:lang w:val="en-US"/>
        </w:rPr>
      </w:pPr>
    </w:p>
    <w:p w:rsidR="00275728" w:rsidRPr="00A90AC4" w:rsidRDefault="00275728" w:rsidP="00275728">
      <w:pPr>
        <w:ind w:left="20"/>
        <w:jc w:val="both"/>
        <w:rPr>
          <w:sz w:val="24"/>
          <w:lang w:val="en-US"/>
        </w:rPr>
      </w:pPr>
    </w:p>
    <w:p w:rsidR="00275728" w:rsidRPr="00384B20" w:rsidRDefault="00275728">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275728" w:rsidRPr="00384B20" w:rsidRDefault="00275728">
      <w:pPr>
        <w:ind w:right="1800" w:firstLine="0"/>
        <w:jc w:val="both"/>
        <w:rPr>
          <w:sz w:val="24"/>
        </w:rPr>
      </w:pPr>
    </w:p>
    <w:p w:rsidR="00275728" w:rsidRPr="00384B20" w:rsidRDefault="00275728" w:rsidP="00275728">
      <w:pPr>
        <w:ind w:left="360" w:right="360" w:firstLine="0"/>
        <w:jc w:val="both"/>
        <w:rPr>
          <w:sz w:val="24"/>
        </w:rPr>
      </w:pPr>
      <w:r w:rsidRPr="00384B20">
        <w:rPr>
          <w:sz w:val="24"/>
        </w:rPr>
        <w:t>Pour le texte: Times New Roman, 14 points.</w:t>
      </w:r>
    </w:p>
    <w:p w:rsidR="00275728" w:rsidRPr="00384B20" w:rsidRDefault="00275728" w:rsidP="00275728">
      <w:pPr>
        <w:ind w:left="360" w:right="360" w:firstLine="0"/>
        <w:jc w:val="both"/>
        <w:rPr>
          <w:sz w:val="24"/>
        </w:rPr>
      </w:pPr>
      <w:r w:rsidRPr="00384B20">
        <w:rPr>
          <w:sz w:val="24"/>
        </w:rPr>
        <w:t>Pour les notes de bas de page : Times New Roman, 12 points.</w:t>
      </w:r>
    </w:p>
    <w:p w:rsidR="00275728" w:rsidRPr="00384B20" w:rsidRDefault="00275728">
      <w:pPr>
        <w:ind w:left="360" w:right="1800" w:firstLine="0"/>
        <w:jc w:val="both"/>
        <w:rPr>
          <w:sz w:val="24"/>
        </w:rPr>
      </w:pPr>
    </w:p>
    <w:p w:rsidR="00275728" w:rsidRPr="00384B20" w:rsidRDefault="00275728">
      <w:pPr>
        <w:ind w:right="360" w:firstLine="0"/>
        <w:jc w:val="both"/>
        <w:rPr>
          <w:sz w:val="24"/>
        </w:rPr>
      </w:pPr>
      <w:r w:rsidRPr="00384B20">
        <w:rPr>
          <w:sz w:val="24"/>
        </w:rPr>
        <w:t>Édition électronique réalisée avec le traitement de textes Microsoft Word 2008 pour Macintosh.</w:t>
      </w:r>
    </w:p>
    <w:p w:rsidR="00275728" w:rsidRPr="00384B20" w:rsidRDefault="00275728">
      <w:pPr>
        <w:ind w:right="1800" w:firstLine="0"/>
        <w:jc w:val="both"/>
        <w:rPr>
          <w:sz w:val="24"/>
        </w:rPr>
      </w:pPr>
    </w:p>
    <w:p w:rsidR="00275728" w:rsidRPr="00384B20" w:rsidRDefault="00275728" w:rsidP="00275728">
      <w:pPr>
        <w:ind w:right="540" w:firstLine="0"/>
        <w:jc w:val="both"/>
        <w:rPr>
          <w:sz w:val="24"/>
        </w:rPr>
      </w:pPr>
      <w:r w:rsidRPr="00384B20">
        <w:rPr>
          <w:sz w:val="24"/>
        </w:rPr>
        <w:t>Mise en page sur papier format : LETTRE US, 8.5’’ x 11’’.</w:t>
      </w:r>
    </w:p>
    <w:p w:rsidR="00275728" w:rsidRPr="00384B20" w:rsidRDefault="00275728">
      <w:pPr>
        <w:ind w:right="1800" w:firstLine="0"/>
        <w:jc w:val="both"/>
        <w:rPr>
          <w:sz w:val="24"/>
        </w:rPr>
      </w:pPr>
    </w:p>
    <w:p w:rsidR="00275728" w:rsidRPr="00384B20" w:rsidRDefault="00275728" w:rsidP="00275728">
      <w:pPr>
        <w:ind w:firstLine="0"/>
        <w:jc w:val="both"/>
        <w:rPr>
          <w:sz w:val="24"/>
        </w:rPr>
      </w:pPr>
      <w:r w:rsidRPr="00384B20">
        <w:rPr>
          <w:sz w:val="24"/>
        </w:rPr>
        <w:t xml:space="preserve">Édition numérique réalisée le </w:t>
      </w:r>
      <w:r>
        <w:rPr>
          <w:sz w:val="24"/>
        </w:rPr>
        <w:t>5 décembre 2021 à Chicoutimi</w:t>
      </w:r>
      <w:r w:rsidRPr="00384B20">
        <w:rPr>
          <w:sz w:val="24"/>
        </w:rPr>
        <w:t>, Qu</w:t>
      </w:r>
      <w:r w:rsidRPr="00384B20">
        <w:rPr>
          <w:sz w:val="24"/>
        </w:rPr>
        <w:t>é</w:t>
      </w:r>
      <w:r w:rsidRPr="00384B20">
        <w:rPr>
          <w:sz w:val="24"/>
        </w:rPr>
        <w:t>bec.</w:t>
      </w:r>
    </w:p>
    <w:p w:rsidR="00275728" w:rsidRPr="00384B20" w:rsidRDefault="00275728">
      <w:pPr>
        <w:ind w:right="1800" w:firstLine="0"/>
        <w:jc w:val="both"/>
        <w:rPr>
          <w:sz w:val="24"/>
        </w:rPr>
      </w:pPr>
    </w:p>
    <w:p w:rsidR="00275728" w:rsidRPr="00E07116" w:rsidRDefault="00B25C9D">
      <w:pPr>
        <w:ind w:right="1800" w:firstLine="0"/>
        <w:jc w:val="both"/>
      </w:pPr>
      <w:r w:rsidRPr="00E07116">
        <w:rPr>
          <w:noProof/>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275728" w:rsidRDefault="00275728" w:rsidP="00275728">
      <w:pPr>
        <w:ind w:left="20"/>
        <w:jc w:val="both"/>
      </w:pPr>
      <w:r w:rsidRPr="00E07116">
        <w:br w:type="page"/>
      </w:r>
    </w:p>
    <w:p w:rsidR="00275728" w:rsidRPr="00E07116" w:rsidRDefault="00275728" w:rsidP="00275728">
      <w:pPr>
        <w:ind w:left="20"/>
        <w:jc w:val="both"/>
      </w:pPr>
    </w:p>
    <w:p w:rsidR="00275728" w:rsidRDefault="00275728" w:rsidP="00275728">
      <w:pPr>
        <w:ind w:firstLine="0"/>
        <w:jc w:val="center"/>
        <w:rPr>
          <w:b/>
          <w:sz w:val="36"/>
        </w:rPr>
      </w:pPr>
      <w:r>
        <w:rPr>
          <w:sz w:val="36"/>
        </w:rPr>
        <w:t>Jan SPURK</w:t>
      </w:r>
    </w:p>
    <w:p w:rsidR="00275728" w:rsidRDefault="00275728" w:rsidP="00275728">
      <w:pPr>
        <w:ind w:firstLine="0"/>
        <w:jc w:val="center"/>
        <w:rPr>
          <w:sz w:val="24"/>
        </w:rPr>
      </w:pPr>
      <w:r w:rsidRPr="006B0DE6">
        <w:rPr>
          <w:sz w:val="24"/>
        </w:rPr>
        <w:t>soc</w:t>
      </w:r>
      <w:r>
        <w:rPr>
          <w:sz w:val="24"/>
        </w:rPr>
        <w:t>iologue et philosophe allemand,</w:t>
      </w:r>
      <w:r>
        <w:rPr>
          <w:sz w:val="24"/>
        </w:rPr>
        <w:br/>
        <w:t>professeur des universités, Directeur du Laboratoire</w:t>
      </w:r>
      <w:r>
        <w:rPr>
          <w:sz w:val="24"/>
        </w:rPr>
        <w:br/>
      </w:r>
      <w:r w:rsidRPr="00B014F0">
        <w:rPr>
          <w:sz w:val="24"/>
        </w:rPr>
        <w:t>Sens et Compréhensio</w:t>
      </w:r>
      <w:r>
        <w:rPr>
          <w:sz w:val="24"/>
        </w:rPr>
        <w:t>n du Monde Contemporain (LASCO)</w:t>
      </w:r>
      <w:r>
        <w:rPr>
          <w:sz w:val="24"/>
        </w:rPr>
        <w:br/>
      </w:r>
      <w:r w:rsidRPr="00B014F0">
        <w:rPr>
          <w:sz w:val="24"/>
        </w:rPr>
        <w:t>Université Paris De</w:t>
      </w:r>
      <w:r w:rsidRPr="00B014F0">
        <w:rPr>
          <w:sz w:val="24"/>
        </w:rPr>
        <w:t>s</w:t>
      </w:r>
      <w:r w:rsidRPr="00B014F0">
        <w:rPr>
          <w:sz w:val="24"/>
        </w:rPr>
        <w:t>cartes/Institut Mines-Télécom, PARIS</w:t>
      </w:r>
    </w:p>
    <w:p w:rsidR="00275728" w:rsidRPr="00E07116" w:rsidRDefault="00275728" w:rsidP="00275728">
      <w:pPr>
        <w:ind w:firstLine="0"/>
        <w:jc w:val="center"/>
      </w:pPr>
    </w:p>
    <w:p w:rsidR="00275728" w:rsidRPr="00F3780C" w:rsidRDefault="00275728" w:rsidP="00275728">
      <w:pPr>
        <w:ind w:firstLine="0"/>
        <w:jc w:val="center"/>
        <w:rPr>
          <w:color w:val="000080"/>
          <w:sz w:val="36"/>
        </w:rPr>
      </w:pPr>
      <w:r>
        <w:rPr>
          <w:color w:val="000080"/>
          <w:sz w:val="36"/>
        </w:rPr>
        <w:t>“De la contestation.”</w:t>
      </w:r>
    </w:p>
    <w:p w:rsidR="00275728" w:rsidRPr="00E07116" w:rsidRDefault="00275728" w:rsidP="00275728">
      <w:pPr>
        <w:ind w:firstLine="0"/>
        <w:jc w:val="center"/>
      </w:pPr>
    </w:p>
    <w:p w:rsidR="00275728" w:rsidRPr="00E07116" w:rsidRDefault="00B25C9D" w:rsidP="00275728">
      <w:pPr>
        <w:ind w:firstLine="0"/>
        <w:jc w:val="center"/>
      </w:pPr>
      <w:r>
        <w:rPr>
          <w:noProof/>
        </w:rPr>
        <w:drawing>
          <wp:inline distT="0" distB="0" distL="0" distR="0">
            <wp:extent cx="2658110" cy="3253740"/>
            <wp:effectExtent l="0" t="0" r="0" b="0"/>
            <wp:docPr id="5" name="Image 5" descr="De_la_Contestation_L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_la_Contestation_L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8110" cy="3253740"/>
                    </a:xfrm>
                    <a:prstGeom prst="rect">
                      <a:avLst/>
                    </a:prstGeom>
                    <a:noFill/>
                    <a:ln>
                      <a:noFill/>
                    </a:ln>
                  </pic:spPr>
                </pic:pic>
              </a:graphicData>
            </a:graphic>
          </wp:inline>
        </w:drawing>
      </w:r>
    </w:p>
    <w:p w:rsidR="00275728" w:rsidRDefault="00275728" w:rsidP="00275728">
      <w:pPr>
        <w:jc w:val="both"/>
      </w:pPr>
    </w:p>
    <w:p w:rsidR="00275728" w:rsidRPr="00F51716" w:rsidRDefault="00275728" w:rsidP="00275728">
      <w:pPr>
        <w:jc w:val="both"/>
      </w:pPr>
      <w:r w:rsidRPr="006B0DE6">
        <w:t>I</w:t>
      </w:r>
      <w:r>
        <w:t xml:space="preserve">n ouvrage sous la direction de Youssef Sadik, </w:t>
      </w:r>
      <w:r>
        <w:rPr>
          <w:b/>
          <w:i/>
        </w:rPr>
        <w:t>La révolution i</w:t>
      </w:r>
      <w:r>
        <w:rPr>
          <w:b/>
          <w:i/>
        </w:rPr>
        <w:t>m</w:t>
      </w:r>
      <w:r>
        <w:rPr>
          <w:b/>
          <w:i/>
        </w:rPr>
        <w:t>probable</w:t>
      </w:r>
      <w:r>
        <w:t>, pp. 45-56. Rabat, 2015.</w:t>
      </w:r>
    </w:p>
    <w:p w:rsidR="00275728" w:rsidRPr="00E07116" w:rsidRDefault="00275728" w:rsidP="00275728">
      <w:pPr>
        <w:jc w:val="both"/>
      </w:pPr>
    </w:p>
    <w:p w:rsidR="00275728" w:rsidRPr="00E07116" w:rsidRDefault="00275728">
      <w:pPr>
        <w:jc w:val="both"/>
      </w:pPr>
      <w:r w:rsidRPr="00E07116">
        <w:br w:type="page"/>
      </w:r>
    </w:p>
    <w:p w:rsidR="00275728" w:rsidRPr="00E07116" w:rsidRDefault="00275728">
      <w:pPr>
        <w:jc w:val="both"/>
      </w:pPr>
    </w:p>
    <w:p w:rsidR="00275728" w:rsidRPr="00E07116" w:rsidRDefault="00275728">
      <w:pPr>
        <w:jc w:val="both"/>
      </w:pPr>
    </w:p>
    <w:p w:rsidR="00275728" w:rsidRPr="00E07116" w:rsidRDefault="00275728" w:rsidP="00275728">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275728" w:rsidRPr="00E07116" w:rsidRDefault="00275728" w:rsidP="00275728">
      <w:pPr>
        <w:pStyle w:val="NormalWeb"/>
        <w:spacing w:before="2" w:after="2"/>
        <w:jc w:val="both"/>
        <w:rPr>
          <w:rFonts w:ascii="Times New Roman" w:hAnsi="Times New Roman"/>
          <w:sz w:val="28"/>
        </w:rPr>
      </w:pPr>
    </w:p>
    <w:p w:rsidR="00275728" w:rsidRPr="00E07116" w:rsidRDefault="00275728" w:rsidP="00275728">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275728" w:rsidRPr="00E07116" w:rsidRDefault="00275728" w:rsidP="00275728">
      <w:pPr>
        <w:jc w:val="both"/>
        <w:rPr>
          <w:szCs w:val="19"/>
        </w:rPr>
      </w:pPr>
    </w:p>
    <w:p w:rsidR="00275728" w:rsidRPr="00E07116" w:rsidRDefault="00275728">
      <w:pPr>
        <w:jc w:val="both"/>
        <w:rPr>
          <w:szCs w:val="19"/>
        </w:rPr>
      </w:pPr>
    </w:p>
    <w:p w:rsidR="00275728" w:rsidRPr="00E07116" w:rsidRDefault="00275728" w:rsidP="00275728">
      <w:pPr>
        <w:pStyle w:val="p"/>
      </w:pPr>
      <w:r w:rsidRPr="00E07116">
        <w:br w:type="page"/>
      </w:r>
      <w:r w:rsidRPr="00E07116">
        <w:lastRenderedPageBreak/>
        <w:t>[</w:t>
      </w:r>
      <w:r>
        <w:t>45</w:t>
      </w:r>
      <w:r w:rsidRPr="00E07116">
        <w:t>]</w:t>
      </w:r>
    </w:p>
    <w:p w:rsidR="00275728" w:rsidRDefault="00275728" w:rsidP="00275728">
      <w:pPr>
        <w:jc w:val="both"/>
      </w:pPr>
    </w:p>
    <w:p w:rsidR="00275728" w:rsidRDefault="00275728" w:rsidP="00275728">
      <w:pPr>
        <w:ind w:firstLine="0"/>
        <w:jc w:val="center"/>
        <w:rPr>
          <w:b/>
          <w:sz w:val="36"/>
        </w:rPr>
      </w:pPr>
      <w:r>
        <w:rPr>
          <w:sz w:val="36"/>
        </w:rPr>
        <w:t>Jan SPURK</w:t>
      </w:r>
    </w:p>
    <w:p w:rsidR="00275728" w:rsidRDefault="00275728" w:rsidP="00275728">
      <w:pPr>
        <w:ind w:firstLine="0"/>
        <w:jc w:val="center"/>
        <w:rPr>
          <w:sz w:val="24"/>
        </w:rPr>
      </w:pPr>
      <w:r w:rsidRPr="006B0DE6">
        <w:rPr>
          <w:sz w:val="24"/>
        </w:rPr>
        <w:t>soc</w:t>
      </w:r>
      <w:r>
        <w:rPr>
          <w:sz w:val="24"/>
        </w:rPr>
        <w:t>iologue et philosophe allemand,</w:t>
      </w:r>
      <w:r>
        <w:rPr>
          <w:sz w:val="24"/>
        </w:rPr>
        <w:br/>
        <w:t>professeur des universités, Directeur du Laboratoire</w:t>
      </w:r>
      <w:r>
        <w:rPr>
          <w:sz w:val="24"/>
        </w:rPr>
        <w:br/>
      </w:r>
      <w:r w:rsidRPr="00B014F0">
        <w:rPr>
          <w:sz w:val="24"/>
        </w:rPr>
        <w:t>Sens et Compréhensio</w:t>
      </w:r>
      <w:r>
        <w:rPr>
          <w:sz w:val="24"/>
        </w:rPr>
        <w:t>n du Monde Contemporain (LASCO)</w:t>
      </w:r>
      <w:r>
        <w:rPr>
          <w:sz w:val="24"/>
        </w:rPr>
        <w:br/>
      </w:r>
      <w:r w:rsidRPr="00B014F0">
        <w:rPr>
          <w:sz w:val="24"/>
        </w:rPr>
        <w:t>Université Paris De</w:t>
      </w:r>
      <w:r w:rsidRPr="00B014F0">
        <w:rPr>
          <w:sz w:val="24"/>
        </w:rPr>
        <w:t>s</w:t>
      </w:r>
      <w:r w:rsidRPr="00B014F0">
        <w:rPr>
          <w:sz w:val="24"/>
        </w:rPr>
        <w:t>cartes/Institut Mines-Télécom, PARIS</w:t>
      </w:r>
    </w:p>
    <w:p w:rsidR="00275728" w:rsidRPr="00E07116" w:rsidRDefault="00275728" w:rsidP="00275728">
      <w:pPr>
        <w:ind w:firstLine="0"/>
        <w:jc w:val="center"/>
      </w:pPr>
    </w:p>
    <w:p w:rsidR="00275728" w:rsidRPr="00F3780C" w:rsidRDefault="00275728" w:rsidP="00275728">
      <w:pPr>
        <w:ind w:firstLine="0"/>
        <w:jc w:val="center"/>
        <w:rPr>
          <w:color w:val="000080"/>
          <w:sz w:val="36"/>
        </w:rPr>
      </w:pPr>
      <w:r>
        <w:rPr>
          <w:color w:val="000080"/>
          <w:sz w:val="36"/>
        </w:rPr>
        <w:t>“De la contestation.”</w:t>
      </w:r>
    </w:p>
    <w:p w:rsidR="00275728" w:rsidRPr="00E07116" w:rsidRDefault="00275728" w:rsidP="00275728">
      <w:pPr>
        <w:ind w:firstLine="0"/>
        <w:jc w:val="center"/>
      </w:pPr>
    </w:p>
    <w:p w:rsidR="00275728" w:rsidRPr="00E07116" w:rsidRDefault="00275728" w:rsidP="00275728">
      <w:pPr>
        <w:ind w:firstLine="0"/>
        <w:jc w:val="center"/>
      </w:pPr>
    </w:p>
    <w:p w:rsidR="00275728" w:rsidRPr="00F51716" w:rsidRDefault="00275728" w:rsidP="00275728">
      <w:pPr>
        <w:jc w:val="both"/>
      </w:pPr>
      <w:r w:rsidRPr="006B0DE6">
        <w:t>I</w:t>
      </w:r>
      <w:r>
        <w:t xml:space="preserve">n ouvrage sous la direction de Youssef Sadik, </w:t>
      </w:r>
      <w:r>
        <w:rPr>
          <w:b/>
          <w:i/>
        </w:rPr>
        <w:t>La révolution i</w:t>
      </w:r>
      <w:r>
        <w:rPr>
          <w:b/>
          <w:i/>
        </w:rPr>
        <w:t>m</w:t>
      </w:r>
      <w:r>
        <w:rPr>
          <w:b/>
          <w:i/>
        </w:rPr>
        <w:t>probable</w:t>
      </w:r>
      <w:r>
        <w:t>, pp. 45-56. Rabat, 2015.</w:t>
      </w:r>
    </w:p>
    <w:p w:rsidR="00275728" w:rsidRPr="00E07116" w:rsidRDefault="00275728" w:rsidP="00275728">
      <w:pPr>
        <w:jc w:val="both"/>
      </w:pPr>
    </w:p>
    <w:p w:rsidR="00275728" w:rsidRPr="00E07116" w:rsidRDefault="00275728" w:rsidP="00275728">
      <w:pPr>
        <w:jc w:val="both"/>
      </w:pPr>
    </w:p>
    <w:p w:rsidR="00275728" w:rsidRPr="00E07116" w:rsidRDefault="00275728" w:rsidP="00275728">
      <w:pPr>
        <w:jc w:val="both"/>
      </w:pPr>
    </w:p>
    <w:p w:rsidR="00275728" w:rsidRPr="00E07116" w:rsidRDefault="00275728" w:rsidP="00275728">
      <w:pPr>
        <w:jc w:val="both"/>
      </w:pPr>
    </w:p>
    <w:p w:rsidR="00275728" w:rsidRPr="00384B20" w:rsidRDefault="00275728" w:rsidP="00275728">
      <w:pPr>
        <w:ind w:right="90" w:firstLine="0"/>
        <w:jc w:val="both"/>
        <w:rPr>
          <w:sz w:val="20"/>
        </w:rPr>
      </w:pPr>
      <w:hyperlink w:anchor="tdm" w:history="1">
        <w:r w:rsidRPr="00384B20">
          <w:rPr>
            <w:rStyle w:val="Lienhypertexte"/>
            <w:sz w:val="20"/>
          </w:rPr>
          <w:t>Retour à la table des matières</w:t>
        </w:r>
      </w:hyperlink>
    </w:p>
    <w:p w:rsidR="00275728" w:rsidRPr="00141CEE" w:rsidRDefault="00275728" w:rsidP="00275728">
      <w:pPr>
        <w:spacing w:before="120" w:after="120"/>
        <w:jc w:val="both"/>
      </w:pPr>
      <w:r w:rsidRPr="00141CEE">
        <w:t>Pendant les deux dernières décennies du 20</w:t>
      </w:r>
      <w:r w:rsidRPr="00141CEE">
        <w:rPr>
          <w:vertAlign w:val="superscript"/>
        </w:rPr>
        <w:t>ème</w:t>
      </w:r>
      <w:r w:rsidRPr="00141CEE">
        <w:t xml:space="preserve"> siècle, les contest</w:t>
      </w:r>
      <w:r w:rsidRPr="00141CEE">
        <w:t>a</w:t>
      </w:r>
      <w:r w:rsidRPr="00141CEE">
        <w:t>tions</w:t>
      </w:r>
      <w:r>
        <w:t xml:space="preserve"> et les soulèvements </w:t>
      </w:r>
      <w:r w:rsidRPr="00141CEE">
        <w:t>semblaient appartenir au passé. Le capit</w:t>
      </w:r>
      <w:r w:rsidRPr="00141CEE">
        <w:t>a</w:t>
      </w:r>
      <w:r w:rsidRPr="00141CEE">
        <w:t>lisme était</w:t>
      </w:r>
      <w:r>
        <w:t xml:space="preserve"> devenu </w:t>
      </w:r>
      <w:r w:rsidRPr="00141CEE">
        <w:t>consensuel, un «</w:t>
      </w:r>
      <w:r>
        <w:t> </w:t>
      </w:r>
      <w:r w:rsidRPr="00141CEE">
        <w:t>capitalisme populaire</w:t>
      </w:r>
      <w:r>
        <w:t> </w:t>
      </w:r>
      <w:r w:rsidRPr="00141CEE">
        <w:t>» (</w:t>
      </w:r>
      <w:proofErr w:type="spellStart"/>
      <w:r w:rsidRPr="00141CEE">
        <w:t>Magareth</w:t>
      </w:r>
      <w:proofErr w:type="spellEnd"/>
      <w:r w:rsidRPr="00141CEE">
        <w:t xml:space="preserve"> Thatcher),</w:t>
      </w:r>
      <w:r>
        <w:t xml:space="preserve"> le colonialisme </w:t>
      </w:r>
      <w:r w:rsidRPr="00141CEE">
        <w:t>semblait dépassé et les peuples des ancie</w:t>
      </w:r>
      <w:r w:rsidRPr="00141CEE">
        <w:t>n</w:t>
      </w:r>
      <w:r w:rsidRPr="00141CEE">
        <w:t>nes colonies</w:t>
      </w:r>
      <w:r>
        <w:t xml:space="preserve"> semblaient</w:t>
      </w:r>
      <w:r w:rsidRPr="00141CEE">
        <w:t xml:space="preserve"> plus préoccupés par leurs</w:t>
      </w:r>
      <w:r>
        <w:t xml:space="preserve"> </w:t>
      </w:r>
      <w:r w:rsidRPr="00141CEE">
        <w:t>efforts pour devenir de bons</w:t>
      </w:r>
      <w:r>
        <w:t xml:space="preserve"> consommateurs </w:t>
      </w:r>
      <w:r w:rsidRPr="00141CEE">
        <w:t>que par la contestation de l'ordre établi dans leurs pays.</w:t>
      </w:r>
      <w:r>
        <w:t xml:space="preserve"> C’est seulement </w:t>
      </w:r>
      <w:r w:rsidRPr="00141CEE">
        <w:t>dans les anciens pays de l'Est que des contestations et des</w:t>
      </w:r>
      <w:r>
        <w:t xml:space="preserve"> soulèvements </w:t>
      </w:r>
      <w:r w:rsidRPr="00141CEE">
        <w:t>ont eu lieu, qui ont donné le coup de grâce aux régimes à</w:t>
      </w:r>
      <w:r>
        <w:t xml:space="preserve"> bout de souffle </w:t>
      </w:r>
      <w:r w:rsidRPr="00141CEE">
        <w:t>et qui ont fait entrer ces pays dans le capitalisme mondialisé.</w:t>
      </w:r>
    </w:p>
    <w:p w:rsidR="00275728" w:rsidRDefault="00275728" w:rsidP="00275728">
      <w:pPr>
        <w:spacing w:before="120" w:after="120"/>
        <w:jc w:val="both"/>
        <w:rPr>
          <w:b/>
          <w:bCs/>
          <w:szCs w:val="670"/>
        </w:rPr>
      </w:pPr>
    </w:p>
    <w:p w:rsidR="00275728" w:rsidRDefault="00275728" w:rsidP="00275728">
      <w:pPr>
        <w:pStyle w:val="a"/>
      </w:pPr>
      <w:r>
        <w:rPr>
          <w:szCs w:val="670"/>
        </w:rPr>
        <w:t>Une question</w:t>
      </w:r>
      <w:r w:rsidRPr="00141CEE">
        <w:t xml:space="preserve"> qui se pose à nouveau </w:t>
      </w:r>
    </w:p>
    <w:p w:rsidR="00275728" w:rsidRDefault="00275728" w:rsidP="00275728">
      <w:pPr>
        <w:spacing w:before="120" w:after="120"/>
        <w:jc w:val="both"/>
        <w:rPr>
          <w:b/>
          <w:bCs/>
        </w:rPr>
      </w:pPr>
    </w:p>
    <w:p w:rsidR="00275728" w:rsidRPr="00D04363" w:rsidRDefault="00275728" w:rsidP="00275728">
      <w:pPr>
        <w:spacing w:before="120" w:after="120"/>
        <w:jc w:val="both"/>
      </w:pPr>
      <w:r>
        <w:t>Depuis quelques</w:t>
      </w:r>
      <w:r w:rsidRPr="00141CEE">
        <w:t xml:space="preserve"> années en revanche, </w:t>
      </w:r>
      <w:r>
        <w:t>se (</w:t>
      </w:r>
      <w:proofErr w:type="spellStart"/>
      <w:r>
        <w:t>re</w:t>
      </w:r>
      <w:proofErr w:type="spellEnd"/>
      <w:r>
        <w:t>)produisent pourtant des contestations</w:t>
      </w:r>
      <w:r w:rsidRPr="00141CEE">
        <w:t xml:space="preserve"> publiques et des soulèvements non seulement dans le monde</w:t>
      </w:r>
      <w:r>
        <w:t xml:space="preserve"> arabe mais</w:t>
      </w:r>
      <w:r w:rsidRPr="00141CEE">
        <w:t xml:space="preserve"> également, pour n'en indiquer que quelques exemples, aux </w:t>
      </w:r>
      <w:r>
        <w:t>États-Unis (« </w:t>
      </w:r>
      <w:proofErr w:type="spellStart"/>
      <w:r>
        <w:t>occupy</w:t>
      </w:r>
      <w:proofErr w:type="spellEnd"/>
      <w:r>
        <w:t> »)</w:t>
      </w:r>
      <w:r w:rsidRPr="00141CEE">
        <w:t xml:space="preserve"> dans certains pays du Golfe, en Amérique Latine, </w:t>
      </w:r>
      <w:r>
        <w:t xml:space="preserve">tout comme </w:t>
      </w:r>
      <w:r w:rsidRPr="00141CEE">
        <w:t xml:space="preserve">dans beaucoup de pays d'Europe, comme par exemple en </w:t>
      </w:r>
      <w:r>
        <w:t>Grèce, en Espagne</w:t>
      </w:r>
      <w:r w:rsidRPr="00141CEE">
        <w:t xml:space="preserve"> ou en Turquie. On constate</w:t>
      </w:r>
      <w:r>
        <w:t xml:space="preserve"> </w:t>
      </w:r>
      <w:r>
        <w:lastRenderedPageBreak/>
        <w:t xml:space="preserve">cependant que dans les pays centraux de </w:t>
      </w:r>
      <w:r w:rsidRPr="00141CEE">
        <w:t>l'Europe sur les plans éc</w:t>
      </w:r>
      <w:r w:rsidRPr="00141CEE">
        <w:t>o</w:t>
      </w:r>
      <w:r w:rsidRPr="00141CEE">
        <w:t>nomique et politique, e</w:t>
      </w:r>
      <w:r>
        <w:t>n France et en Allemagne, par</w:t>
      </w:r>
      <w:r w:rsidRPr="00141CEE">
        <w:rPr>
          <w:smallCaps/>
        </w:rPr>
        <w:t xml:space="preserve"> </w:t>
      </w:r>
      <w:r>
        <w:t>exemple, c</w:t>
      </w:r>
      <w:r w:rsidRPr="00141CEE">
        <w:t>es mouvements n</w:t>
      </w:r>
      <w:r>
        <w:t>'ont pas pris. Néanmoins, il n’y règne pas le calme plat. Regardons l</w:t>
      </w:r>
      <w:r w:rsidRPr="00141CEE">
        <w:t xml:space="preserve">a </w:t>
      </w:r>
      <w:r>
        <w:t>France ! Il y existe de nombreux conflits sociaux, so</w:t>
      </w:r>
      <w:r>
        <w:t>u</w:t>
      </w:r>
      <w:r>
        <w:t>vent longs et durs</w:t>
      </w:r>
      <w:r w:rsidRPr="00141CEE">
        <w:t>, menés par une partie de «</w:t>
      </w:r>
      <w:r>
        <w:t> la France qui ne veut disparaître ». Ces</w:t>
      </w:r>
      <w:r w:rsidRPr="00141CEE">
        <w:t xml:space="preserve"> conflits ont créé le «</w:t>
      </w:r>
      <w:r>
        <w:t> </w:t>
      </w:r>
      <w:r w:rsidRPr="00141CEE">
        <w:t>temps des révoltes</w:t>
      </w:r>
      <w:r>
        <w:t> </w:t>
      </w:r>
      <w:r w:rsidRPr="00141CEE">
        <w:t xml:space="preserve">» </w:t>
      </w:r>
      <w:r>
        <w:t>(Le Mo</w:t>
      </w:r>
      <w:r>
        <w:t>n</w:t>
      </w:r>
      <w:r>
        <w:t xml:space="preserve">de, dossiers &amp; documents, septembre 2009) </w:t>
      </w:r>
      <w:r w:rsidRPr="00141CEE">
        <w:t>dans beaucoup</w:t>
      </w:r>
      <w:r>
        <w:t xml:space="preserve"> [46] </w:t>
      </w:r>
      <w:r w:rsidRPr="00D04363">
        <w:rPr>
          <w:lang w:eastAsia="fr-FR" w:bidi="fr-FR"/>
        </w:rPr>
        <w:t>d’entreprises qui se prolonge jusqu’à aujourd’hui. On doit se ra</w:t>
      </w:r>
      <w:r w:rsidRPr="00D04363">
        <w:rPr>
          <w:lang w:eastAsia="fr-FR" w:bidi="fr-FR"/>
        </w:rPr>
        <w:t>p</w:t>
      </w:r>
      <w:r w:rsidRPr="00D04363">
        <w:rPr>
          <w:lang w:eastAsia="fr-FR" w:bidi="fr-FR"/>
        </w:rPr>
        <w:t>peler la longue grève dans les universités en 2009 contre une réforme un</w:t>
      </w:r>
      <w:r w:rsidRPr="00D04363">
        <w:rPr>
          <w:lang w:eastAsia="fr-FR" w:bidi="fr-FR"/>
        </w:rPr>
        <w:t>i</w:t>
      </w:r>
      <w:r w:rsidRPr="00D04363">
        <w:rPr>
          <w:lang w:eastAsia="fr-FR" w:bidi="fr-FR"/>
        </w:rPr>
        <w:t>versitaire qui a fait disparaître une grande partie de l’université trad</w:t>
      </w:r>
      <w:r w:rsidRPr="00D04363">
        <w:rPr>
          <w:lang w:eastAsia="fr-FR" w:bidi="fr-FR"/>
        </w:rPr>
        <w:t>i</w:t>
      </w:r>
      <w:r w:rsidRPr="00D04363">
        <w:rPr>
          <w:lang w:eastAsia="fr-FR" w:bidi="fr-FR"/>
        </w:rPr>
        <w:t>tionnelle. Il y a ég</w:t>
      </w:r>
      <w:r w:rsidRPr="00D04363">
        <w:rPr>
          <w:lang w:eastAsia="fr-FR" w:bidi="fr-FR"/>
        </w:rPr>
        <w:t>a</w:t>
      </w:r>
      <w:r w:rsidRPr="00D04363">
        <w:rPr>
          <w:lang w:eastAsia="fr-FR" w:bidi="fr-FR"/>
        </w:rPr>
        <w:t xml:space="preserve">lement le grand mouvement conservateur </w:t>
      </w:r>
      <w:r w:rsidRPr="00D04363">
        <w:t>« </w:t>
      </w:r>
      <w:r w:rsidRPr="00D04363">
        <w:rPr>
          <w:lang w:eastAsia="fr-FR" w:bidi="fr-FR"/>
        </w:rPr>
        <w:t>Manif pour Tous</w:t>
      </w:r>
      <w:r w:rsidRPr="00D04363">
        <w:t> »</w:t>
      </w:r>
      <w:r w:rsidRPr="00D04363">
        <w:rPr>
          <w:lang w:eastAsia="fr-FR" w:bidi="fr-FR"/>
        </w:rPr>
        <w:t xml:space="preserve"> qui défend un ordre moral menacé qui, à mon avis, n’existe pas et n’a jamais existé.</w:t>
      </w:r>
    </w:p>
    <w:p w:rsidR="00275728" w:rsidRPr="00D04363" w:rsidRDefault="00275728" w:rsidP="00275728">
      <w:pPr>
        <w:spacing w:before="120" w:after="120"/>
        <w:jc w:val="both"/>
      </w:pPr>
      <w:r w:rsidRPr="00D04363">
        <w:rPr>
          <w:lang w:eastAsia="fr-FR" w:bidi="fr-FR"/>
        </w:rPr>
        <w:t xml:space="preserve">Ces exemples illustrent que la situation sociale n’est pas calme. </w:t>
      </w:r>
      <w:r>
        <w:rPr>
          <w:lang w:eastAsia="fr-FR" w:bidi="fr-FR"/>
        </w:rPr>
        <w:t>À</w:t>
      </w:r>
      <w:r w:rsidRPr="00D04363">
        <w:rPr>
          <w:lang w:eastAsia="fr-FR" w:bidi="fr-FR"/>
        </w:rPr>
        <w:t xml:space="preserve"> Paris seulement, 7300 manifestations de rue ont eu lieu en 2013. On doit également considérer le discrédit et le déclin des institutions pol</w:t>
      </w:r>
      <w:r w:rsidRPr="00D04363">
        <w:rPr>
          <w:lang w:eastAsia="fr-FR" w:bidi="fr-FR"/>
        </w:rPr>
        <w:t>i</w:t>
      </w:r>
      <w:r w:rsidRPr="00D04363">
        <w:rPr>
          <w:lang w:eastAsia="fr-FR" w:bidi="fr-FR"/>
        </w:rPr>
        <w:t>tiques et d’autres institutions qui montrent au moins que beaucoup d’acteurs n’attendent plus beaucoup de l’</w:t>
      </w:r>
      <w:r>
        <w:rPr>
          <w:lang w:eastAsia="fr-FR" w:bidi="fr-FR"/>
        </w:rPr>
        <w:t>État</w:t>
      </w:r>
      <w:r w:rsidRPr="00D04363">
        <w:rPr>
          <w:lang w:eastAsia="fr-FR" w:bidi="fr-FR"/>
        </w:rPr>
        <w:t>. Les sondages d’opinion le montrent clairement.</w:t>
      </w:r>
    </w:p>
    <w:p w:rsidR="00275728" w:rsidRPr="00D04363" w:rsidRDefault="00275728" w:rsidP="00275728">
      <w:pPr>
        <w:spacing w:before="120" w:after="120"/>
        <w:jc w:val="both"/>
      </w:pPr>
      <w:r w:rsidRPr="00D04363">
        <w:rPr>
          <w:lang w:eastAsia="fr-FR" w:bidi="fr-FR"/>
        </w:rPr>
        <w:t xml:space="preserve">On a l’impression que partout règne une tension entre un profond fatalisme et des révoltes (possibles), mais cela ne doit pas nous mener à la spéculation, comme il est de bon ton en France, sur un </w:t>
      </w:r>
      <w:r w:rsidRPr="00D04363">
        <w:t>« </w:t>
      </w:r>
      <w:r w:rsidRPr="00D04363">
        <w:rPr>
          <w:lang w:eastAsia="fr-FR" w:bidi="fr-FR"/>
        </w:rPr>
        <w:t>nouveau Mai ‘68</w:t>
      </w:r>
      <w:r w:rsidRPr="00D04363">
        <w:t> »</w:t>
      </w:r>
      <w:r w:rsidRPr="00D04363">
        <w:rPr>
          <w:lang w:eastAsia="fr-FR" w:bidi="fr-FR"/>
        </w:rPr>
        <w:t xml:space="preserve"> qui vie</w:t>
      </w:r>
      <w:r w:rsidRPr="00D04363">
        <w:rPr>
          <w:lang w:eastAsia="fr-FR" w:bidi="fr-FR"/>
        </w:rPr>
        <w:t>n</w:t>
      </w:r>
      <w:r w:rsidRPr="00D04363">
        <w:rPr>
          <w:lang w:eastAsia="fr-FR" w:bidi="fr-FR"/>
        </w:rPr>
        <w:t>dra comme une nouvelle saison dans l’année</w:t>
      </w:r>
      <w:r w:rsidRPr="00D04363">
        <w:t> :</w:t>
      </w:r>
      <w:r w:rsidRPr="00D04363">
        <w:rPr>
          <w:lang w:eastAsia="fr-FR" w:bidi="fr-FR"/>
        </w:rPr>
        <w:t xml:space="preserve"> on sait que le printemps arrive après l’hiver, sans connaître la date exacte et la forme qu’il prendra. Il peu être précoce ou tardif, froid ou chaud, long ou court...</w:t>
      </w:r>
    </w:p>
    <w:p w:rsidR="00275728" w:rsidRPr="00D04363" w:rsidRDefault="00275728" w:rsidP="00275728">
      <w:pPr>
        <w:spacing w:before="120" w:after="120"/>
        <w:jc w:val="both"/>
      </w:pPr>
      <w:r w:rsidRPr="00D04363">
        <w:rPr>
          <w:lang w:eastAsia="fr-FR" w:bidi="fr-FR"/>
        </w:rPr>
        <w:t>Par ailleurs, pour quelles raisons les mobilisations ne pourraient-elles pas viser l’établissement d’un ordre politique et social autorita</w:t>
      </w:r>
      <w:r w:rsidRPr="00D04363">
        <w:rPr>
          <w:lang w:eastAsia="fr-FR" w:bidi="fr-FR"/>
        </w:rPr>
        <w:t>i</w:t>
      </w:r>
      <w:r w:rsidRPr="00D04363">
        <w:rPr>
          <w:lang w:eastAsia="fr-FR" w:bidi="fr-FR"/>
        </w:rPr>
        <w:t>re</w:t>
      </w:r>
      <w:r w:rsidRPr="00D04363">
        <w:t> ?</w:t>
      </w:r>
    </w:p>
    <w:p w:rsidR="00275728" w:rsidRPr="00D04363" w:rsidRDefault="00275728" w:rsidP="00275728">
      <w:pPr>
        <w:spacing w:before="120" w:after="120"/>
        <w:jc w:val="both"/>
      </w:pPr>
      <w:r w:rsidRPr="00D04363">
        <w:rPr>
          <w:lang w:eastAsia="fr-FR" w:bidi="fr-FR"/>
        </w:rPr>
        <w:t>Les phénomènes que nous venons d’indiquer sont des indices pour le fait que nous vivons la fin d’une époque et il s’agit de contribuer à la compréhension du monde (social), de comprendre pour quelles ra</w:t>
      </w:r>
      <w:r w:rsidRPr="00D04363">
        <w:rPr>
          <w:lang w:eastAsia="fr-FR" w:bidi="fr-FR"/>
        </w:rPr>
        <w:t>i</w:t>
      </w:r>
      <w:r w:rsidRPr="00D04363">
        <w:rPr>
          <w:lang w:eastAsia="fr-FR" w:bidi="fr-FR"/>
        </w:rPr>
        <w:t>sons nous sommes arrivés dans cette situation et le potentiel qui existe afin de construire d’autres avenirs.</w:t>
      </w:r>
    </w:p>
    <w:p w:rsidR="00275728" w:rsidRDefault="00275728" w:rsidP="00275728">
      <w:pPr>
        <w:spacing w:before="120" w:after="120"/>
        <w:jc w:val="both"/>
        <w:rPr>
          <w:lang w:eastAsia="fr-FR" w:bidi="fr-FR"/>
        </w:rPr>
      </w:pPr>
      <w:bookmarkStart w:id="1" w:name="bookmark3"/>
      <w:r>
        <w:rPr>
          <w:lang w:eastAsia="fr-FR" w:bidi="fr-FR"/>
        </w:rPr>
        <w:br w:type="page"/>
      </w:r>
    </w:p>
    <w:p w:rsidR="00275728" w:rsidRPr="00D04363" w:rsidRDefault="00275728" w:rsidP="00275728">
      <w:pPr>
        <w:pStyle w:val="a"/>
      </w:pPr>
      <w:r w:rsidRPr="00D04363">
        <w:rPr>
          <w:lang w:eastAsia="fr-FR" w:bidi="fr-FR"/>
        </w:rPr>
        <w:t>Quels mouvements</w:t>
      </w:r>
      <w:r w:rsidRPr="00D04363">
        <w:t> ?</w:t>
      </w:r>
      <w:bookmarkEnd w:id="1"/>
    </w:p>
    <w:p w:rsidR="00275728" w:rsidRDefault="00275728" w:rsidP="00275728">
      <w:pPr>
        <w:spacing w:before="120" w:after="120"/>
        <w:jc w:val="both"/>
        <w:rPr>
          <w:lang w:eastAsia="fr-FR" w:bidi="fr-FR"/>
        </w:rPr>
      </w:pPr>
    </w:p>
    <w:p w:rsidR="00275728" w:rsidRPr="00D04363" w:rsidRDefault="00275728" w:rsidP="00275728">
      <w:pPr>
        <w:spacing w:before="120" w:after="120"/>
        <w:jc w:val="both"/>
      </w:pPr>
      <w:r w:rsidRPr="00D04363">
        <w:rPr>
          <w:lang w:eastAsia="fr-FR" w:bidi="fr-FR"/>
        </w:rPr>
        <w:t>Les mouvements des dernières années, dans le monde arabe tout comme dans les autres pays, partagent quelques traits caractéristiques. Il ne s’agit pas de mouvements r</w:t>
      </w:r>
      <w:r w:rsidRPr="00D04363">
        <w:rPr>
          <w:lang w:eastAsia="fr-FR" w:bidi="fr-FR"/>
        </w:rPr>
        <w:t>é</w:t>
      </w:r>
      <w:r w:rsidRPr="00D04363">
        <w:rPr>
          <w:lang w:eastAsia="fr-FR" w:bidi="fr-FR"/>
        </w:rPr>
        <w:t>volutionnaires dans le sens habituel (et assez simpliste) du terme qui voudraient renverser le pouvoir en place afin de le remplacer par un autre.</w:t>
      </w:r>
    </w:p>
    <w:p w:rsidR="00275728" w:rsidRPr="00D04363" w:rsidRDefault="00275728" w:rsidP="00275728">
      <w:pPr>
        <w:spacing w:before="120" w:after="120"/>
        <w:jc w:val="both"/>
      </w:pPr>
      <w:r>
        <w:t>[47]</w:t>
      </w:r>
    </w:p>
    <w:p w:rsidR="00275728" w:rsidRPr="00F933F4" w:rsidRDefault="00275728" w:rsidP="00275728">
      <w:pPr>
        <w:spacing w:before="120" w:after="120"/>
        <w:jc w:val="both"/>
      </w:pPr>
      <w:r w:rsidRPr="00F933F4">
        <w:t>Ces mouvements ne sont pas pour autant homogènes. L'importance des différents aspects varient selon le mouvement concerné mais ég</w:t>
      </w:r>
      <w:r w:rsidRPr="00F933F4">
        <w:t>a</w:t>
      </w:r>
      <w:r w:rsidRPr="00F933F4">
        <w:t xml:space="preserve">lement </w:t>
      </w:r>
      <w:r>
        <w:t>sel</w:t>
      </w:r>
      <w:r w:rsidRPr="00F933F4">
        <w:t>on l'étape du développement de ce mouvement qu'on veut comprendre. Sans établir une liste exhaustive et sans hiéra</w:t>
      </w:r>
      <w:r>
        <w:t>rchiser, on peut retenir qu'il s</w:t>
      </w:r>
      <w:r w:rsidRPr="00F933F4">
        <w:t>'agit de mouvements nationaux, de mouvements qui agissent dans le</w:t>
      </w:r>
      <w:r>
        <w:t xml:space="preserve"> cadre de l'É</w:t>
      </w:r>
      <w:r w:rsidRPr="00F933F4">
        <w:t xml:space="preserve">tat-nation établi, et qui sont - en même temps </w:t>
      </w:r>
      <w:r>
        <w:t>–</w:t>
      </w:r>
      <w:r w:rsidRPr="00F933F4">
        <w:t xml:space="preserve"> connectés</w:t>
      </w:r>
      <w:r>
        <w:t xml:space="preserve"> sur </w:t>
      </w:r>
      <w:r w:rsidRPr="00F933F4">
        <w:t>le plan international, et ceci de différentes m</w:t>
      </w:r>
      <w:r w:rsidRPr="00F933F4">
        <w:t>a</w:t>
      </w:r>
      <w:r w:rsidRPr="00F933F4">
        <w:t>nières. Il y a eu avant ces</w:t>
      </w:r>
      <w:r>
        <w:t xml:space="preserve"> é</w:t>
      </w:r>
      <w:r w:rsidRPr="00F933F4">
        <w:t>vénements des contacts entre (un petit nombre</w:t>
      </w:r>
      <w:r>
        <w:t> </w:t>
      </w:r>
      <w:r w:rsidRPr="00F933F4">
        <w:t>?) d'acteurs de différents</w:t>
      </w:r>
      <w:r>
        <w:t xml:space="preserve"> </w:t>
      </w:r>
      <w:r w:rsidRPr="00F933F4">
        <w:t>pays sans qu'il y ait une coordination internationale. Le contact avec la diaspora joue souvent, surtout dans les pays arabes, un rôle important. Les mouvements cherchent égal</w:t>
      </w:r>
      <w:r w:rsidRPr="00F933F4">
        <w:t>e</w:t>
      </w:r>
      <w:r w:rsidRPr="00F933F4">
        <w:t xml:space="preserve">ment l'internationalisation grâce aux médias, </w:t>
      </w:r>
      <w:r>
        <w:t>s</w:t>
      </w:r>
      <w:r w:rsidRPr="00F933F4">
        <w:t>urtout grâce</w:t>
      </w:r>
      <w:r>
        <w:t xml:space="preserve"> à la télév</w:t>
      </w:r>
      <w:r>
        <w:t>i</w:t>
      </w:r>
      <w:r>
        <w:t>sion satellitaire, l’</w:t>
      </w:r>
      <w:r w:rsidRPr="00F933F4">
        <w:t>internet et les réseaux sociaux.</w:t>
      </w:r>
    </w:p>
    <w:p w:rsidR="00275728" w:rsidRPr="00F933F4" w:rsidRDefault="00275728" w:rsidP="00275728">
      <w:pPr>
        <w:spacing w:before="120" w:after="120"/>
        <w:jc w:val="both"/>
      </w:pPr>
      <w:r w:rsidRPr="00F933F4">
        <w:t>Les TIC jouent ainsi un rôle important dans ces mobilisations, mais o</w:t>
      </w:r>
      <w:r>
        <w:t>n n'a pas affaire à des « cyber-</w:t>
      </w:r>
      <w:r w:rsidRPr="00F933F4">
        <w:t>révolutions</w:t>
      </w:r>
      <w:r>
        <w:t> », comme la presse l’</w:t>
      </w:r>
      <w:r w:rsidRPr="00F933F4">
        <w:t>a souvent proclamé, surtout au début de la «</w:t>
      </w:r>
      <w:r>
        <w:t> </w:t>
      </w:r>
      <w:r w:rsidRPr="00F933F4">
        <w:t>Révolution de Jasmin</w:t>
      </w:r>
      <w:r>
        <w:t> </w:t>
      </w:r>
      <w:r w:rsidRPr="00F933F4">
        <w:t>» en Tunisie.</w:t>
      </w:r>
      <w:r>
        <w:t xml:space="preserve"> Il </w:t>
      </w:r>
      <w:r w:rsidRPr="00F933F4">
        <w:t>s'agit de la conjonction de l'utilisation des TIC et de mobilisations</w:t>
      </w:r>
      <w:r>
        <w:t xml:space="preserve"> </w:t>
      </w:r>
      <w:r w:rsidRPr="00F933F4">
        <w:t>traditionnelles, surtout des manifestations de rue et des occupations de</w:t>
      </w:r>
      <w:r>
        <w:t xml:space="preserve"> </w:t>
      </w:r>
      <w:r w:rsidRPr="00F933F4">
        <w:t>places publiques, qui ont créé de nouveaux espaces publics, des contre-</w:t>
      </w:r>
      <w:r>
        <w:t>es</w:t>
      </w:r>
      <w:r w:rsidRPr="00F933F4">
        <w:t>paces publics par rapport à l'espa</w:t>
      </w:r>
      <w:r>
        <w:t>ce public off</w:t>
      </w:r>
      <w:r>
        <w:t>i</w:t>
      </w:r>
      <w:r>
        <w:t>ciellement établi.</w:t>
      </w:r>
    </w:p>
    <w:p w:rsidR="00275728" w:rsidRPr="00F933F4" w:rsidRDefault="00275728" w:rsidP="00275728">
      <w:pPr>
        <w:spacing w:before="120" w:after="120"/>
        <w:jc w:val="both"/>
      </w:pPr>
      <w:r w:rsidRPr="00F933F4">
        <w:t>On constate, deuxièmement, que la dignité - dont le mot arabe</w:t>
      </w:r>
      <w:r>
        <w:t xml:space="preserve"> « </w:t>
      </w:r>
      <w:proofErr w:type="spellStart"/>
      <w:r w:rsidRPr="00F933F4">
        <w:t>karama</w:t>
      </w:r>
      <w:proofErr w:type="spellEnd"/>
      <w:r>
        <w:t> </w:t>
      </w:r>
      <w:r w:rsidRPr="00F933F4">
        <w:t>» indique bien le sens - se trou</w:t>
      </w:r>
      <w:r>
        <w:t>ve au centre des revendic</w:t>
      </w:r>
      <w:r>
        <w:t>a</w:t>
      </w:r>
      <w:r>
        <w:t>tions. Certes</w:t>
      </w:r>
      <w:r w:rsidRPr="00F933F4">
        <w:t>, le sens que les acteurs donnent au mot «</w:t>
      </w:r>
      <w:r>
        <w:t> </w:t>
      </w:r>
      <w:r w:rsidRPr="00F933F4">
        <w:t>dignité</w:t>
      </w:r>
      <w:r>
        <w:t> </w:t>
      </w:r>
      <w:r w:rsidRPr="00F933F4">
        <w:t>» est flou et très</w:t>
      </w:r>
      <w:r>
        <w:t xml:space="preserve"> variable</w:t>
      </w:r>
      <w:r w:rsidRPr="00F933F4">
        <w:t>, mais ils constatent que leur dignité est bafouée</w:t>
      </w:r>
      <w:r>
        <w:t> </w:t>
      </w:r>
      <w:r w:rsidRPr="00F933F4">
        <w:t>; ils demandent</w:t>
      </w:r>
      <w:r>
        <w:t xml:space="preserve"> </w:t>
      </w:r>
      <w:r w:rsidRPr="00F933F4">
        <w:t>que veux qui bafouent leur dignité «</w:t>
      </w:r>
      <w:r>
        <w:t> </w:t>
      </w:r>
      <w:r w:rsidRPr="00F933F4">
        <w:t>dégagent</w:t>
      </w:r>
      <w:r>
        <w:t> </w:t>
      </w:r>
      <w:r w:rsidRPr="00F933F4">
        <w:t>» (co</w:t>
      </w:r>
      <w:r w:rsidRPr="00F933F4">
        <w:t>m</w:t>
      </w:r>
      <w:r w:rsidRPr="00F933F4">
        <w:t>me Ben Ali). Ils</w:t>
      </w:r>
      <w:r>
        <w:t xml:space="preserve"> </w:t>
      </w:r>
      <w:r w:rsidRPr="00F933F4">
        <w:t>veulent (</w:t>
      </w:r>
      <w:proofErr w:type="spellStart"/>
      <w:r w:rsidRPr="00F933F4">
        <w:t>re</w:t>
      </w:r>
      <w:proofErr w:type="spellEnd"/>
      <w:r w:rsidRPr="00F933F4">
        <w:t xml:space="preserve">)gagner leur dignité, c'est-à-dire qu'ils </w:t>
      </w:r>
      <w:r w:rsidRPr="00F933F4">
        <w:lastRenderedPageBreak/>
        <w:t>ve</w:t>
      </w:r>
      <w:r w:rsidRPr="00F933F4">
        <w:t>u</w:t>
      </w:r>
      <w:r w:rsidRPr="00F933F4">
        <w:t>lent être reconnus.</w:t>
      </w:r>
      <w:r>
        <w:t xml:space="preserve"> Ce</w:t>
      </w:r>
      <w:r w:rsidRPr="00F933F4">
        <w:t>pendant, comment veulent-ils être reconnus</w:t>
      </w:r>
      <w:r>
        <w:t> </w:t>
      </w:r>
      <w:r w:rsidRPr="00F933F4">
        <w:t>? On peut se référer à</w:t>
      </w:r>
      <w:r>
        <w:t xml:space="preserve"> H</w:t>
      </w:r>
      <w:r w:rsidRPr="00F933F4">
        <w:t>egel et à sa «</w:t>
      </w:r>
      <w:r>
        <w:t> </w:t>
      </w:r>
      <w:r w:rsidRPr="00F933F4">
        <w:t>dialectique du maître et de l'escl</w:t>
      </w:r>
      <w:r w:rsidRPr="00F933F4">
        <w:t>a</w:t>
      </w:r>
      <w:r w:rsidRPr="00F933F4">
        <w:t>ve</w:t>
      </w:r>
      <w:r>
        <w:t> </w:t>
      </w:r>
      <w:r w:rsidRPr="00F933F4">
        <w:t>» afin de se demander</w:t>
      </w:r>
      <w:r>
        <w:t xml:space="preserve"> s’ils </w:t>
      </w:r>
      <w:r w:rsidRPr="00F933F4">
        <w:t>luttent pour être reconnus comme ma</w:t>
      </w:r>
      <w:r w:rsidRPr="00F933F4">
        <w:t>î</w:t>
      </w:r>
      <w:r w:rsidRPr="00F933F4">
        <w:t>tres, comme esclaves (Hegel parle, par ailleurs, de valets) ou s'ils ve</w:t>
      </w:r>
      <w:r w:rsidRPr="00F933F4">
        <w:t>u</w:t>
      </w:r>
      <w:r w:rsidRPr="00F933F4">
        <w:t xml:space="preserve">lent dépasser la dialectique du </w:t>
      </w:r>
      <w:r>
        <w:t>maître</w:t>
      </w:r>
      <w:r w:rsidRPr="00F933F4">
        <w:t xml:space="preserve"> et de l'esclave afin de se libérer.</w:t>
      </w:r>
    </w:p>
    <w:p w:rsidR="00275728" w:rsidRPr="00D04363" w:rsidRDefault="00275728" w:rsidP="00275728">
      <w:pPr>
        <w:spacing w:before="120" w:after="120"/>
        <w:jc w:val="both"/>
      </w:pPr>
      <w:r w:rsidRPr="00F933F4">
        <w:t>Troisièmement, en ce qui concerne les acteurs de ces mouvements, on doit également retenir qu'il ne s'agit pas - comme la presse en E</w:t>
      </w:r>
      <w:r w:rsidRPr="00F933F4">
        <w:t>u</w:t>
      </w:r>
      <w:r w:rsidRPr="00F933F4">
        <w:t xml:space="preserve">rope le </w:t>
      </w:r>
      <w:r>
        <w:t>laisse</w:t>
      </w:r>
      <w:r w:rsidRPr="00F933F4">
        <w:t xml:space="preserve"> souvent entendre de mouvements de </w:t>
      </w:r>
      <w:r>
        <w:t>« </w:t>
      </w:r>
      <w:r w:rsidRPr="00F933F4">
        <w:t>jeunes</w:t>
      </w:r>
      <w:r>
        <w:t> </w:t>
      </w:r>
      <w:r w:rsidRPr="00F933F4">
        <w:t xml:space="preserve">» et </w:t>
      </w:r>
      <w:r>
        <w:t xml:space="preserve">de jeunes hommes, mais ce sont </w:t>
      </w:r>
      <w:r w:rsidRPr="00F933F4">
        <w:t>différentes  générations qui se  mobil</w:t>
      </w:r>
      <w:r w:rsidRPr="00F933F4">
        <w:t>i</w:t>
      </w:r>
      <w:r w:rsidRPr="00F933F4">
        <w:t>sent, dont</w:t>
      </w:r>
      <w:r>
        <w:t xml:space="preserve"> [48] </w:t>
      </w:r>
      <w:r w:rsidRPr="00D04363">
        <w:rPr>
          <w:lang w:eastAsia="fr-FR" w:bidi="fr-FR"/>
        </w:rPr>
        <w:t>beaucoup de femmes. Les actes de violence qui ont été - à raison rendus publics par les médias font trop facil</w:t>
      </w:r>
      <w:r w:rsidRPr="00D04363">
        <w:rPr>
          <w:lang w:eastAsia="fr-FR" w:bidi="fr-FR"/>
        </w:rPr>
        <w:t>e</w:t>
      </w:r>
      <w:r w:rsidRPr="00D04363">
        <w:rPr>
          <w:lang w:eastAsia="fr-FR" w:bidi="fr-FR"/>
        </w:rPr>
        <w:t xml:space="preserve">ment oublier que les mouvements revendiquent en général la </w:t>
      </w:r>
      <w:r w:rsidRPr="00D04363">
        <w:t>« </w:t>
      </w:r>
      <w:proofErr w:type="spellStart"/>
      <w:r w:rsidRPr="00D04363">
        <w:rPr>
          <w:lang w:eastAsia="fr-FR" w:bidi="fr-FR"/>
        </w:rPr>
        <w:t>selima</w:t>
      </w:r>
      <w:proofErr w:type="spellEnd"/>
      <w:r w:rsidRPr="00D04363">
        <w:t> »</w:t>
      </w:r>
      <w:r w:rsidRPr="00D04363">
        <w:rPr>
          <w:lang w:eastAsia="fr-FR" w:bidi="fr-FR"/>
        </w:rPr>
        <w:t xml:space="preserve">, la </w:t>
      </w:r>
      <w:r w:rsidRPr="00D04363">
        <w:t>« </w:t>
      </w:r>
      <w:proofErr w:type="spellStart"/>
      <w:r w:rsidRPr="00D04363">
        <w:rPr>
          <w:lang w:eastAsia="fr-FR" w:bidi="fr-FR"/>
        </w:rPr>
        <w:t>paisibilité</w:t>
      </w:r>
      <w:proofErr w:type="spellEnd"/>
      <w:r w:rsidRPr="00D04363">
        <w:t> »</w:t>
      </w:r>
      <w:r w:rsidRPr="00D04363">
        <w:rPr>
          <w:lang w:eastAsia="fr-FR" w:bidi="fr-FR"/>
        </w:rPr>
        <w:t xml:space="preserve"> (</w:t>
      </w:r>
      <w:proofErr w:type="spellStart"/>
      <w:r w:rsidRPr="00D04363">
        <w:rPr>
          <w:lang w:eastAsia="fr-FR" w:bidi="fr-FR"/>
        </w:rPr>
        <w:t>Khosrokhavar</w:t>
      </w:r>
      <w:proofErr w:type="spellEnd"/>
      <w:r w:rsidRPr="00D04363">
        <w:rPr>
          <w:lang w:eastAsia="fr-FR" w:bidi="fr-FR"/>
        </w:rPr>
        <w:t>). Leur identité collective n’est cepe</w:t>
      </w:r>
      <w:r w:rsidRPr="00D04363">
        <w:rPr>
          <w:lang w:eastAsia="fr-FR" w:bidi="fr-FR"/>
        </w:rPr>
        <w:t>n</w:t>
      </w:r>
      <w:r w:rsidRPr="00D04363">
        <w:rPr>
          <w:lang w:eastAsia="fr-FR" w:bidi="fr-FR"/>
        </w:rPr>
        <w:t>dant que peu d</w:t>
      </w:r>
      <w:r w:rsidRPr="00D04363">
        <w:rPr>
          <w:lang w:eastAsia="fr-FR" w:bidi="fr-FR"/>
        </w:rPr>
        <w:t>é</w:t>
      </w:r>
      <w:r w:rsidRPr="00D04363">
        <w:rPr>
          <w:lang w:eastAsia="fr-FR" w:bidi="fr-FR"/>
        </w:rPr>
        <w:t xml:space="preserve">veloppée. Certes, ils se reconnaissent dans un </w:t>
      </w:r>
      <w:r w:rsidRPr="00D04363">
        <w:t>« </w:t>
      </w:r>
      <w:r w:rsidRPr="00D04363">
        <w:rPr>
          <w:lang w:eastAsia="fr-FR" w:bidi="fr-FR"/>
        </w:rPr>
        <w:t>nous</w:t>
      </w:r>
      <w:r w:rsidRPr="00D04363">
        <w:t> »</w:t>
      </w:r>
      <w:r w:rsidRPr="00D04363">
        <w:rPr>
          <w:lang w:eastAsia="fr-FR" w:bidi="fr-FR"/>
        </w:rPr>
        <w:t>, le nous de ceux qui sont méprisés et bafoués et qui comba</w:t>
      </w:r>
      <w:r w:rsidRPr="00D04363">
        <w:rPr>
          <w:lang w:eastAsia="fr-FR" w:bidi="fr-FR"/>
        </w:rPr>
        <w:t>t</w:t>
      </w:r>
      <w:r w:rsidRPr="00D04363">
        <w:rPr>
          <w:lang w:eastAsia="fr-FR" w:bidi="fr-FR"/>
        </w:rPr>
        <w:t xml:space="preserve">tent les régimes qui </w:t>
      </w:r>
      <w:r w:rsidRPr="00D04363">
        <w:t>« </w:t>
      </w:r>
      <w:r w:rsidRPr="00D04363">
        <w:rPr>
          <w:lang w:eastAsia="fr-FR" w:bidi="fr-FR"/>
        </w:rPr>
        <w:t>nous</w:t>
      </w:r>
      <w:r w:rsidRPr="00D04363">
        <w:t> »</w:t>
      </w:r>
      <w:r w:rsidRPr="00D04363">
        <w:rPr>
          <w:lang w:eastAsia="fr-FR" w:bidi="fr-FR"/>
        </w:rPr>
        <w:t xml:space="preserve"> ont volé notre dignité, mais cette identité reste négative.</w:t>
      </w:r>
    </w:p>
    <w:p w:rsidR="00275728" w:rsidRPr="00D04363" w:rsidRDefault="00275728" w:rsidP="00275728">
      <w:pPr>
        <w:spacing w:before="120" w:after="120"/>
        <w:jc w:val="both"/>
      </w:pPr>
      <w:r w:rsidRPr="00D04363">
        <w:rPr>
          <w:lang w:eastAsia="fr-FR" w:bidi="fr-FR"/>
        </w:rPr>
        <w:t>Quatrièmement, la demande de démocratie est omn</w:t>
      </w:r>
      <w:r w:rsidRPr="00D04363">
        <w:rPr>
          <w:lang w:eastAsia="fr-FR" w:bidi="fr-FR"/>
        </w:rPr>
        <w:t>i</w:t>
      </w:r>
      <w:r w:rsidRPr="00D04363">
        <w:rPr>
          <w:lang w:eastAsia="fr-FR" w:bidi="fr-FR"/>
        </w:rPr>
        <w:t>présente. Il n’est, en revanche, pas clair ce que les diff</w:t>
      </w:r>
      <w:r w:rsidRPr="00D04363">
        <w:rPr>
          <w:lang w:eastAsia="fr-FR" w:bidi="fr-FR"/>
        </w:rPr>
        <w:t>é</w:t>
      </w:r>
      <w:r w:rsidRPr="00D04363">
        <w:rPr>
          <w:lang w:eastAsia="fr-FR" w:bidi="fr-FR"/>
        </w:rPr>
        <w:t xml:space="preserve">rents acteurs entendent par ce mot de </w:t>
      </w:r>
      <w:r w:rsidRPr="00D04363">
        <w:t>« </w:t>
      </w:r>
      <w:r w:rsidRPr="00D04363">
        <w:rPr>
          <w:lang w:eastAsia="fr-FR" w:bidi="fr-FR"/>
        </w:rPr>
        <w:t>démocratie</w:t>
      </w:r>
      <w:r w:rsidRPr="00D04363">
        <w:t> »</w:t>
      </w:r>
      <w:r w:rsidRPr="00D04363">
        <w:rPr>
          <w:lang w:eastAsia="fr-FR" w:bidi="fr-FR"/>
        </w:rPr>
        <w:t>. Ne s’agit-il pas seulement du contraire du régime en place</w:t>
      </w:r>
      <w:r w:rsidRPr="00D04363">
        <w:t> ?</w:t>
      </w:r>
      <w:r w:rsidRPr="00D04363">
        <w:rPr>
          <w:lang w:eastAsia="fr-FR" w:bidi="fr-FR"/>
        </w:rPr>
        <w:t xml:space="preserve"> Pourtant, ces mouvements créent des auto-organisations qui fonctionnent selon leurs propres modalités et princ</w:t>
      </w:r>
      <w:r w:rsidRPr="00D04363">
        <w:rPr>
          <w:lang w:eastAsia="fr-FR" w:bidi="fr-FR"/>
        </w:rPr>
        <w:t>i</w:t>
      </w:r>
      <w:r w:rsidRPr="00D04363">
        <w:rPr>
          <w:lang w:eastAsia="fr-FR" w:bidi="fr-FR"/>
        </w:rPr>
        <w:t>pes. Elles sont caractérisées par leurs structures horizontales et diffic</w:t>
      </w:r>
      <w:r w:rsidRPr="00D04363">
        <w:rPr>
          <w:lang w:eastAsia="fr-FR" w:bidi="fr-FR"/>
        </w:rPr>
        <w:t>i</w:t>
      </w:r>
      <w:r w:rsidRPr="00D04363">
        <w:rPr>
          <w:lang w:eastAsia="fr-FR" w:bidi="fr-FR"/>
        </w:rPr>
        <w:t>les à réprimer</w:t>
      </w:r>
      <w:r w:rsidRPr="00D04363">
        <w:t> ;</w:t>
      </w:r>
      <w:r w:rsidRPr="00D04363">
        <w:rPr>
          <w:lang w:eastAsia="fr-FR" w:bidi="fr-FR"/>
        </w:rPr>
        <w:t xml:space="preserve"> en effet, l’arrestation des leaders, par exemple, est di</w:t>
      </w:r>
      <w:r w:rsidRPr="00D04363">
        <w:rPr>
          <w:lang w:eastAsia="fr-FR" w:bidi="fr-FR"/>
        </w:rPr>
        <w:t>f</w:t>
      </w:r>
      <w:r w:rsidRPr="00D04363">
        <w:rPr>
          <w:lang w:eastAsia="fr-FR" w:bidi="fr-FR"/>
        </w:rPr>
        <w:t>ficile car il n’y en a souvent pas ou le leadership est éphémère. Il s</w:t>
      </w:r>
      <w:r w:rsidRPr="00D04363">
        <w:rPr>
          <w:lang w:eastAsia="fr-FR" w:bidi="fr-FR"/>
        </w:rPr>
        <w:t>e</w:t>
      </w:r>
      <w:r w:rsidRPr="00D04363">
        <w:rPr>
          <w:lang w:eastAsia="fr-FR" w:bidi="fr-FR"/>
        </w:rPr>
        <w:t>rait rapidement re</w:t>
      </w:r>
      <w:r w:rsidRPr="00D04363">
        <w:rPr>
          <w:lang w:eastAsia="fr-FR" w:bidi="fr-FR"/>
        </w:rPr>
        <w:t>m</w:t>
      </w:r>
      <w:r w:rsidRPr="00D04363">
        <w:rPr>
          <w:lang w:eastAsia="fr-FR" w:bidi="fr-FR"/>
        </w:rPr>
        <w:t>placé par un autre et pour un certain temps. Ces auto-organisations donnent na</w:t>
      </w:r>
      <w:r>
        <w:rPr>
          <w:lang w:eastAsia="fr-FR" w:bidi="fr-FR"/>
        </w:rPr>
        <w:t>issance à de véritables contre-</w:t>
      </w:r>
      <w:r w:rsidRPr="00D04363">
        <w:rPr>
          <w:lang w:eastAsia="fr-FR" w:bidi="fr-FR"/>
        </w:rPr>
        <w:t>espaces publics par rapport à l’espace public officiell</w:t>
      </w:r>
      <w:r w:rsidRPr="00D04363">
        <w:rPr>
          <w:lang w:eastAsia="fr-FR" w:bidi="fr-FR"/>
        </w:rPr>
        <w:t>e</w:t>
      </w:r>
      <w:r w:rsidRPr="00D04363">
        <w:rPr>
          <w:lang w:eastAsia="fr-FR" w:bidi="fr-FR"/>
        </w:rPr>
        <w:t>ment établi, des espaces publics qui analysent la situation dans laquelle les mouvements se trouvent, qui délibèrent et qui veulent, grâce à leurs actions, créer un futur meilleur. Comme tous les espaces publics, ces espaces sont constitués de membres qualifiés. Il se pose la question de savoir que</w:t>
      </w:r>
      <w:r w:rsidRPr="00D04363">
        <w:rPr>
          <w:lang w:eastAsia="fr-FR" w:bidi="fr-FR"/>
        </w:rPr>
        <w:t>l</w:t>
      </w:r>
      <w:r w:rsidRPr="00D04363">
        <w:rPr>
          <w:lang w:eastAsia="fr-FR" w:bidi="fr-FR"/>
        </w:rPr>
        <w:t>les sont les qualifications nécessaires pour pa</w:t>
      </w:r>
      <w:r w:rsidRPr="00D04363">
        <w:rPr>
          <w:lang w:eastAsia="fr-FR" w:bidi="fr-FR"/>
        </w:rPr>
        <w:t>r</w:t>
      </w:r>
      <w:r w:rsidRPr="00D04363">
        <w:rPr>
          <w:lang w:eastAsia="fr-FR" w:bidi="fr-FR"/>
        </w:rPr>
        <w:t>ticiper à ces espaces publics.</w:t>
      </w:r>
    </w:p>
    <w:p w:rsidR="00275728" w:rsidRDefault="00275728" w:rsidP="00275728">
      <w:pPr>
        <w:spacing w:before="120" w:after="120"/>
        <w:jc w:val="both"/>
        <w:rPr>
          <w:lang w:eastAsia="fr-FR" w:bidi="fr-FR"/>
        </w:rPr>
      </w:pPr>
      <w:bookmarkStart w:id="2" w:name="bookmark4"/>
      <w:r>
        <w:rPr>
          <w:lang w:eastAsia="fr-FR" w:bidi="fr-FR"/>
        </w:rPr>
        <w:br w:type="page"/>
      </w:r>
    </w:p>
    <w:p w:rsidR="00275728" w:rsidRPr="00D04363" w:rsidRDefault="00275728" w:rsidP="00275728">
      <w:pPr>
        <w:pStyle w:val="a"/>
      </w:pPr>
      <w:r w:rsidRPr="00D04363">
        <w:rPr>
          <w:lang w:eastAsia="fr-FR" w:bidi="fr-FR"/>
        </w:rPr>
        <w:t>Le regard d’un Européen</w:t>
      </w:r>
      <w:bookmarkEnd w:id="2"/>
    </w:p>
    <w:p w:rsidR="00275728" w:rsidRDefault="00275728" w:rsidP="00275728">
      <w:pPr>
        <w:spacing w:before="120" w:after="120"/>
        <w:jc w:val="both"/>
        <w:rPr>
          <w:lang w:eastAsia="fr-FR" w:bidi="fr-FR"/>
        </w:rPr>
      </w:pPr>
    </w:p>
    <w:p w:rsidR="00275728" w:rsidRPr="00D04363" w:rsidRDefault="00275728" w:rsidP="00275728">
      <w:pPr>
        <w:spacing w:before="120" w:after="120"/>
        <w:jc w:val="both"/>
      </w:pPr>
      <w:r w:rsidRPr="00D04363">
        <w:rPr>
          <w:lang w:eastAsia="fr-FR" w:bidi="fr-FR"/>
        </w:rPr>
        <w:t>D’une manière générale, on peut facilement se mettre d’accord, d’un côté, sur le constat que la mondialisation, c’est-à-dire la général</w:t>
      </w:r>
      <w:r w:rsidRPr="00D04363">
        <w:rPr>
          <w:lang w:eastAsia="fr-FR" w:bidi="fr-FR"/>
        </w:rPr>
        <w:t>i</w:t>
      </w:r>
      <w:r w:rsidRPr="00D04363">
        <w:rPr>
          <w:lang w:eastAsia="fr-FR" w:bidi="fr-FR"/>
        </w:rPr>
        <w:t>sation du capitalisme sur les plans économique, social, politique et culturel, est une réalité mais quelle n’a pas créé un monde complèt</w:t>
      </w:r>
      <w:r w:rsidRPr="00D04363">
        <w:rPr>
          <w:lang w:eastAsia="fr-FR" w:bidi="fr-FR"/>
        </w:rPr>
        <w:t>e</w:t>
      </w:r>
      <w:r w:rsidRPr="00D04363">
        <w:rPr>
          <w:lang w:eastAsia="fr-FR" w:bidi="fr-FR"/>
        </w:rPr>
        <w:t>ment unifo</w:t>
      </w:r>
      <w:r w:rsidRPr="00D04363">
        <w:rPr>
          <w:lang w:eastAsia="fr-FR" w:bidi="fr-FR"/>
        </w:rPr>
        <w:t>r</w:t>
      </w:r>
      <w:r w:rsidRPr="00D04363">
        <w:rPr>
          <w:lang w:eastAsia="fr-FR" w:bidi="fr-FR"/>
        </w:rPr>
        <w:t>misé ou éliminé le local. De l’autre côté, on constate un tiraillement général entre le fatalisme et des mouvements de résistance et de révolte contre l’ordre établi, dans le monde arabe comme ai</w:t>
      </w:r>
      <w:r w:rsidRPr="00D04363">
        <w:rPr>
          <w:lang w:eastAsia="fr-FR" w:bidi="fr-FR"/>
        </w:rPr>
        <w:t>l</w:t>
      </w:r>
      <w:r w:rsidRPr="00D04363">
        <w:rPr>
          <w:lang w:eastAsia="fr-FR" w:bidi="fr-FR"/>
        </w:rPr>
        <w:t>leurs.</w:t>
      </w:r>
    </w:p>
    <w:p w:rsidR="00275728" w:rsidRPr="00D04363" w:rsidRDefault="00275728" w:rsidP="00275728">
      <w:pPr>
        <w:spacing w:before="120" w:after="120"/>
        <w:jc w:val="both"/>
      </w:pPr>
      <w:r w:rsidRPr="00D04363">
        <w:rPr>
          <w:lang w:eastAsia="fr-FR" w:bidi="fr-FR"/>
        </w:rPr>
        <w:t>Il est bien connu que les contestations et les soulèv</w:t>
      </w:r>
      <w:r w:rsidRPr="00D04363">
        <w:rPr>
          <w:lang w:eastAsia="fr-FR" w:bidi="fr-FR"/>
        </w:rPr>
        <w:t>e</w:t>
      </w:r>
      <w:r w:rsidRPr="00D04363">
        <w:rPr>
          <w:lang w:eastAsia="fr-FR" w:bidi="fr-FR"/>
        </w:rPr>
        <w:t>ments dans le monde arabe ont été très bien accueillis en Europe, aussi bien dans la</w:t>
      </w:r>
      <w:r>
        <w:rPr>
          <w:lang w:eastAsia="fr-FR" w:bidi="fr-FR"/>
        </w:rPr>
        <w:t xml:space="preserve"> </w:t>
      </w:r>
      <w:r>
        <w:t xml:space="preserve">[49] </w:t>
      </w:r>
      <w:r>
        <w:rPr>
          <w:lang w:eastAsia="fr-FR" w:bidi="fr-FR"/>
        </w:rPr>
        <w:t>presse que dans l’espace pub</w:t>
      </w:r>
      <w:r w:rsidRPr="00D04363">
        <w:rPr>
          <w:lang w:eastAsia="fr-FR" w:bidi="fr-FR"/>
        </w:rPr>
        <w:t>lic et dans le milieu politique.</w:t>
      </w:r>
      <w:r>
        <w:rPr>
          <w:lang w:eastAsia="fr-FR" w:bidi="fr-FR"/>
        </w:rPr>
        <w:t> </w:t>
      </w:r>
      <w:r>
        <w:rPr>
          <w:rStyle w:val="Appelnotedebasdep"/>
          <w:lang w:eastAsia="fr-FR" w:bidi="fr-FR"/>
        </w:rPr>
        <w:footnoteReference w:id="1"/>
      </w:r>
      <w:r w:rsidRPr="00D04363">
        <w:rPr>
          <w:lang w:eastAsia="fr-FR" w:bidi="fr-FR"/>
        </w:rPr>
        <w:t xml:space="preserve"> C</w:t>
      </w:r>
      <w:r w:rsidRPr="00D04363">
        <w:rPr>
          <w:lang w:eastAsia="fr-FR" w:bidi="fr-FR"/>
        </w:rPr>
        <w:t>e</w:t>
      </w:r>
      <w:r w:rsidRPr="00D04363">
        <w:rPr>
          <w:lang w:eastAsia="fr-FR" w:bidi="fr-FR"/>
        </w:rPr>
        <w:t xml:space="preserve">pendant, </w:t>
      </w:r>
      <w:r>
        <w:t>ces</w:t>
      </w:r>
      <w:r w:rsidRPr="00D04363">
        <w:rPr>
          <w:lang w:eastAsia="fr-FR" w:bidi="fr-FR"/>
        </w:rPr>
        <w:t xml:space="preserve"> mouvements ont été largement ina</w:t>
      </w:r>
      <w:r w:rsidRPr="00D04363">
        <w:rPr>
          <w:lang w:eastAsia="fr-FR" w:bidi="fr-FR"/>
        </w:rPr>
        <w:t>t</w:t>
      </w:r>
      <w:r w:rsidRPr="00D04363">
        <w:rPr>
          <w:lang w:eastAsia="fr-FR" w:bidi="fr-FR"/>
        </w:rPr>
        <w:t>te</w:t>
      </w:r>
      <w:r>
        <w:rPr>
          <w:lang w:eastAsia="fr-FR" w:bidi="fr-FR"/>
        </w:rPr>
        <w:t>ndus et imprévus. Leur force, leur</w:t>
      </w:r>
      <w:r w:rsidRPr="00D04363">
        <w:rPr>
          <w:lang w:eastAsia="fr-FR" w:bidi="fr-FR"/>
        </w:rPr>
        <w:t xml:space="preserve"> ampleur, leur profo</w:t>
      </w:r>
      <w:r w:rsidRPr="00D04363">
        <w:rPr>
          <w:lang w:eastAsia="fr-FR" w:bidi="fr-FR"/>
        </w:rPr>
        <w:t>n</w:t>
      </w:r>
      <w:r w:rsidRPr="00D04363">
        <w:rPr>
          <w:lang w:eastAsia="fr-FR" w:bidi="fr-FR"/>
        </w:rPr>
        <w:t>deur ainsi que la viole</w:t>
      </w:r>
      <w:r>
        <w:rPr>
          <w:lang w:eastAsia="fr-FR" w:bidi="fr-FR"/>
        </w:rPr>
        <w:t>nce qui s’est produite ont bea</w:t>
      </w:r>
      <w:r w:rsidRPr="00D04363">
        <w:rPr>
          <w:lang w:eastAsia="fr-FR" w:bidi="fr-FR"/>
        </w:rPr>
        <w:t>ucoup étonné. Aussi inattendues et imprévues ont été les formes de mobilisation, non seulement le rôle des TIC et des r</w:t>
      </w:r>
      <w:r w:rsidRPr="00D04363">
        <w:rPr>
          <w:lang w:eastAsia="fr-FR" w:bidi="fr-FR"/>
        </w:rPr>
        <w:t>é</w:t>
      </w:r>
      <w:r>
        <w:rPr>
          <w:lang w:eastAsia="fr-FR" w:bidi="fr-FR"/>
        </w:rPr>
        <w:t>seaux sociaux mais éga</w:t>
      </w:r>
      <w:r w:rsidRPr="00D04363">
        <w:rPr>
          <w:lang w:eastAsia="fr-FR" w:bidi="fr-FR"/>
        </w:rPr>
        <w:t>lement les structures horizontales, l’auto</w:t>
      </w:r>
      <w:r>
        <w:rPr>
          <w:lang w:eastAsia="fr-FR" w:bidi="fr-FR"/>
        </w:rPr>
        <w:t>-organisation tout comme les leit</w:t>
      </w:r>
      <w:r w:rsidRPr="00D04363">
        <w:rPr>
          <w:lang w:eastAsia="fr-FR" w:bidi="fr-FR"/>
        </w:rPr>
        <w:t>motivs évoqués plus haut.</w:t>
      </w:r>
    </w:p>
    <w:p w:rsidR="00275728" w:rsidRPr="00D04363" w:rsidRDefault="00275728" w:rsidP="00275728">
      <w:pPr>
        <w:spacing w:before="120" w:after="120"/>
        <w:jc w:val="both"/>
      </w:pPr>
      <w:r>
        <w:rPr>
          <w:lang w:eastAsia="fr-FR" w:bidi="fr-FR"/>
        </w:rPr>
        <w:t>L</w:t>
      </w:r>
      <w:r w:rsidRPr="00D04363">
        <w:rPr>
          <w:lang w:eastAsia="fr-FR" w:bidi="fr-FR"/>
        </w:rPr>
        <w:t>es dynamiques de ces mouvements sont largement ouvertes</w:t>
      </w:r>
      <w:r w:rsidRPr="00D04363">
        <w:t> ;</w:t>
      </w:r>
      <w:r w:rsidRPr="00D04363">
        <w:rPr>
          <w:lang w:eastAsia="fr-FR" w:bidi="fr-FR"/>
        </w:rPr>
        <w:t xml:space="preserve"> e</w:t>
      </w:r>
      <w:r w:rsidRPr="00D04363">
        <w:rPr>
          <w:lang w:eastAsia="fr-FR" w:bidi="fr-FR"/>
        </w:rPr>
        <w:t>l</w:t>
      </w:r>
      <w:r w:rsidRPr="00D04363">
        <w:rPr>
          <w:lang w:eastAsia="fr-FR" w:bidi="fr-FR"/>
        </w:rPr>
        <w:t xml:space="preserve">les l’ont </w:t>
      </w:r>
      <w:r>
        <w:t>tou</w:t>
      </w:r>
      <w:r w:rsidRPr="00D04363">
        <w:t xml:space="preserve">jours </w:t>
      </w:r>
      <w:r w:rsidRPr="00D04363">
        <w:rPr>
          <w:lang w:eastAsia="fr-FR" w:bidi="fr-FR"/>
        </w:rPr>
        <w:t>été et elles le sont encore aujour</w:t>
      </w:r>
      <w:r>
        <w:rPr>
          <w:lang w:eastAsia="fr-FR" w:bidi="fr-FR"/>
        </w:rPr>
        <w:t>d’hui. Cette ouvert</w:t>
      </w:r>
      <w:r>
        <w:rPr>
          <w:lang w:eastAsia="fr-FR" w:bidi="fr-FR"/>
        </w:rPr>
        <w:t>u</w:t>
      </w:r>
      <w:r>
        <w:rPr>
          <w:lang w:eastAsia="fr-FR" w:bidi="fr-FR"/>
        </w:rPr>
        <w:t>re a donné à</w:t>
      </w:r>
      <w:r w:rsidRPr="00D04363">
        <w:rPr>
          <w:lang w:eastAsia="fr-FR" w:bidi="fr-FR"/>
        </w:rPr>
        <w:t xml:space="preserve"> </w:t>
      </w:r>
      <w:r w:rsidRPr="00D04363">
        <w:t xml:space="preserve">beaucoup </w:t>
      </w:r>
      <w:r w:rsidRPr="00D04363">
        <w:rPr>
          <w:lang w:eastAsia="fr-FR" w:bidi="fr-FR"/>
        </w:rPr>
        <w:t>d’observateurs (non seulem</w:t>
      </w:r>
      <w:r>
        <w:rPr>
          <w:lang w:eastAsia="fr-FR" w:bidi="fr-FR"/>
        </w:rPr>
        <w:t>ent) européens l’impression que le chaos</w:t>
      </w:r>
      <w:r w:rsidRPr="00D04363">
        <w:t xml:space="preserve"> </w:t>
      </w:r>
      <w:r w:rsidRPr="00D04363">
        <w:rPr>
          <w:lang w:eastAsia="fr-FR" w:bidi="fr-FR"/>
        </w:rPr>
        <w:t>y règne. Décrire une situation comme cha</w:t>
      </w:r>
      <w:r w:rsidRPr="00D04363">
        <w:rPr>
          <w:lang w:eastAsia="fr-FR" w:bidi="fr-FR"/>
        </w:rPr>
        <w:t>o</w:t>
      </w:r>
      <w:r w:rsidRPr="00D04363">
        <w:rPr>
          <w:lang w:eastAsia="fr-FR" w:bidi="fr-FR"/>
        </w:rPr>
        <w:t xml:space="preserve">tique signifie que l’on ne </w:t>
      </w:r>
      <w:r w:rsidRPr="00D04363">
        <w:t xml:space="preserve">la </w:t>
      </w:r>
      <w:r w:rsidRPr="00D04363">
        <w:rPr>
          <w:lang w:eastAsia="fr-FR" w:bidi="fr-FR"/>
        </w:rPr>
        <w:t>comprend pas. En effet, ces mouvements sont difficiles à comprendre, mais cette di</w:t>
      </w:r>
      <w:r w:rsidRPr="00D04363">
        <w:rPr>
          <w:lang w:eastAsia="fr-FR" w:bidi="fr-FR"/>
        </w:rPr>
        <w:t>f</w:t>
      </w:r>
      <w:r w:rsidRPr="00D04363">
        <w:rPr>
          <w:lang w:eastAsia="fr-FR" w:bidi="fr-FR"/>
        </w:rPr>
        <w:t>ficulté n’a que rarement empêché l’espoir d’un avenir meilleur dans le monde arabe.</w:t>
      </w:r>
    </w:p>
    <w:p w:rsidR="00275728" w:rsidRPr="00D04363" w:rsidRDefault="00275728" w:rsidP="00275728">
      <w:pPr>
        <w:spacing w:before="120" w:after="120"/>
        <w:jc w:val="both"/>
      </w:pPr>
      <w:r w:rsidRPr="00D04363">
        <w:rPr>
          <w:lang w:eastAsia="fr-FR" w:bidi="fr-FR"/>
        </w:rPr>
        <w:t>En outre, très rares ont été et sont aujourd’hui les te</w:t>
      </w:r>
      <w:r w:rsidRPr="00D04363">
        <w:rPr>
          <w:lang w:eastAsia="fr-FR" w:bidi="fr-FR"/>
        </w:rPr>
        <w:t>n</w:t>
      </w:r>
      <w:r>
        <w:rPr>
          <w:lang w:eastAsia="fr-FR" w:bidi="fr-FR"/>
        </w:rPr>
        <w:t>tatives de penser e</w:t>
      </w:r>
      <w:r w:rsidRPr="00D04363">
        <w:rPr>
          <w:lang w:eastAsia="fr-FR" w:bidi="fr-FR"/>
        </w:rPr>
        <w:t>nsemble, de penser globalement les résistances, par exemple en Europe et dans le monde ar</w:t>
      </w:r>
      <w:r w:rsidRPr="00D04363">
        <w:rPr>
          <w:lang w:eastAsia="fr-FR" w:bidi="fr-FR"/>
        </w:rPr>
        <w:t>a</w:t>
      </w:r>
      <w:r w:rsidRPr="00D04363">
        <w:rPr>
          <w:lang w:eastAsia="fr-FR" w:bidi="fr-FR"/>
        </w:rPr>
        <w:t>be.</w:t>
      </w:r>
    </w:p>
    <w:p w:rsidR="00275728" w:rsidRPr="00D04363" w:rsidRDefault="00275728" w:rsidP="00275728">
      <w:pPr>
        <w:spacing w:before="120" w:after="120"/>
        <w:jc w:val="both"/>
      </w:pPr>
      <w:r w:rsidRPr="00D04363">
        <w:rPr>
          <w:lang w:eastAsia="fr-FR" w:bidi="fr-FR"/>
        </w:rPr>
        <w:t>Pourtant, en Europe comme dans le monde arabe, ce</w:t>
      </w:r>
      <w:r w:rsidRPr="00D04363">
        <w:rPr>
          <w:lang w:eastAsia="fr-FR" w:bidi="fr-FR"/>
        </w:rPr>
        <w:t>r</w:t>
      </w:r>
      <w:r>
        <w:rPr>
          <w:lang w:eastAsia="fr-FR" w:bidi="fr-FR"/>
        </w:rPr>
        <w:t>tes pour des r</w:t>
      </w:r>
      <w:r w:rsidRPr="00D04363">
        <w:rPr>
          <w:lang w:eastAsia="fr-FR" w:bidi="fr-FR"/>
        </w:rPr>
        <w:t>aisons différentes, nous vivons la fin d’une époque et, en paraphr</w:t>
      </w:r>
      <w:r w:rsidRPr="00D04363">
        <w:rPr>
          <w:lang w:eastAsia="fr-FR" w:bidi="fr-FR"/>
        </w:rPr>
        <w:t>a</w:t>
      </w:r>
      <w:r w:rsidRPr="00D04363">
        <w:rPr>
          <w:lang w:eastAsia="fr-FR" w:bidi="fr-FR"/>
        </w:rPr>
        <w:t xml:space="preserve">sant C. Wright Mills, nous devons trouver la sortie de cette époque qui </w:t>
      </w:r>
      <w:r w:rsidRPr="00D04363">
        <w:rPr>
          <w:lang w:eastAsia="fr-FR" w:bidi="fr-FR"/>
        </w:rPr>
        <w:lastRenderedPageBreak/>
        <w:t xml:space="preserve">pourrait </w:t>
      </w:r>
      <w:r>
        <w:t>êt</w:t>
      </w:r>
      <w:r w:rsidRPr="00D04363">
        <w:t xml:space="preserve">re </w:t>
      </w:r>
      <w:r w:rsidRPr="00D04363">
        <w:rPr>
          <w:lang w:eastAsia="fr-FR" w:bidi="fr-FR"/>
        </w:rPr>
        <w:t xml:space="preserve">un avenir meilleur, un avenir qui correspondrait mieux à nos désirs </w:t>
      </w:r>
      <w:r>
        <w:t>qu</w:t>
      </w:r>
      <w:r w:rsidRPr="00D04363">
        <w:rPr>
          <w:lang w:eastAsia="fr-FR" w:bidi="fr-FR"/>
        </w:rPr>
        <w:t>e notre présent</w:t>
      </w:r>
      <w:r w:rsidRPr="00D04363">
        <w:t> :</w:t>
      </w:r>
      <w:r w:rsidRPr="00D04363">
        <w:rPr>
          <w:lang w:eastAsia="fr-FR" w:bidi="fr-FR"/>
        </w:rPr>
        <w:t xml:space="preserve"> une autre manière de vivre ensemble, de produire, île consommer, de penser de forger nos v</w:t>
      </w:r>
      <w:r w:rsidRPr="00D04363">
        <w:rPr>
          <w:lang w:eastAsia="fr-FR" w:bidi="fr-FR"/>
        </w:rPr>
        <w:t>i</w:t>
      </w:r>
      <w:r w:rsidRPr="00D04363">
        <w:rPr>
          <w:lang w:eastAsia="fr-FR" w:bidi="fr-FR"/>
        </w:rPr>
        <w:t>sions du monde et d’agir pour atteindre une autre finalité que la finalité du capitalisme globalisé.</w:t>
      </w:r>
    </w:p>
    <w:p w:rsidR="00275728" w:rsidRPr="00D04363" w:rsidRDefault="00275728" w:rsidP="00275728">
      <w:pPr>
        <w:spacing w:before="120" w:after="120"/>
        <w:jc w:val="both"/>
      </w:pPr>
      <w:r w:rsidRPr="00D04363">
        <w:rPr>
          <w:lang w:eastAsia="fr-FR" w:bidi="fr-FR"/>
        </w:rPr>
        <w:t>C’est sur ce fond normatif que j’aimerais développer quatre hyp</w:t>
      </w:r>
      <w:r w:rsidRPr="00D04363">
        <w:rPr>
          <w:lang w:eastAsia="fr-FR" w:bidi="fr-FR"/>
        </w:rPr>
        <w:t>o</w:t>
      </w:r>
      <w:r w:rsidRPr="00D04363">
        <w:rPr>
          <w:lang w:eastAsia="fr-FR" w:bidi="fr-FR"/>
        </w:rPr>
        <w:t>thèses a lin de contribuer à la compréhension de ces événements.</w:t>
      </w:r>
    </w:p>
    <w:p w:rsidR="00275728" w:rsidRDefault="00275728" w:rsidP="00275728">
      <w:pPr>
        <w:spacing w:before="120" w:after="120"/>
        <w:jc w:val="both"/>
        <w:rPr>
          <w:lang w:eastAsia="fr-FR" w:bidi="fr-FR"/>
        </w:rPr>
      </w:pPr>
      <w:bookmarkStart w:id="3" w:name="bookmark5"/>
    </w:p>
    <w:p w:rsidR="00275728" w:rsidRPr="00D04363" w:rsidRDefault="00275728" w:rsidP="00275728">
      <w:pPr>
        <w:pStyle w:val="a"/>
      </w:pPr>
      <w:r w:rsidRPr="00D04363">
        <w:rPr>
          <w:lang w:eastAsia="fr-FR" w:bidi="fr-FR"/>
        </w:rPr>
        <w:t>(Quatre hypothèses</w:t>
      </w:r>
      <w:bookmarkEnd w:id="3"/>
    </w:p>
    <w:p w:rsidR="00275728" w:rsidRDefault="00275728" w:rsidP="00275728">
      <w:pPr>
        <w:spacing w:before="120" w:after="120"/>
        <w:jc w:val="both"/>
        <w:rPr>
          <w:lang w:eastAsia="fr-FR" w:bidi="fr-FR"/>
        </w:rPr>
      </w:pPr>
    </w:p>
    <w:p w:rsidR="00275728" w:rsidRPr="00D04363" w:rsidRDefault="00275728" w:rsidP="00275728">
      <w:pPr>
        <w:pStyle w:val="b"/>
      </w:pPr>
      <w:r>
        <w:t xml:space="preserve">1. </w:t>
      </w:r>
      <w:r w:rsidRPr="00D04363">
        <w:t>La contestation</w:t>
      </w:r>
    </w:p>
    <w:p w:rsidR="00275728" w:rsidRDefault="00275728" w:rsidP="00275728">
      <w:pPr>
        <w:spacing w:before="120" w:after="120"/>
        <w:jc w:val="both"/>
        <w:rPr>
          <w:lang w:eastAsia="fr-FR" w:bidi="fr-FR"/>
        </w:rPr>
      </w:pPr>
    </w:p>
    <w:p w:rsidR="00275728" w:rsidRPr="00D04363" w:rsidRDefault="00275728" w:rsidP="00275728">
      <w:pPr>
        <w:spacing w:before="120" w:after="120"/>
        <w:jc w:val="both"/>
      </w:pPr>
      <w:r w:rsidRPr="00D04363">
        <w:rPr>
          <w:lang w:eastAsia="fr-FR" w:bidi="fr-FR"/>
        </w:rPr>
        <w:t>La contestation est l’expression du désaccord et du r</w:t>
      </w:r>
      <w:r w:rsidRPr="00D04363">
        <w:rPr>
          <w:lang w:eastAsia="fr-FR" w:bidi="fr-FR"/>
        </w:rPr>
        <w:t>e</w:t>
      </w:r>
      <w:r w:rsidRPr="00D04363">
        <w:rPr>
          <w:lang w:eastAsia="fr-FR" w:bidi="fr-FR"/>
        </w:rPr>
        <w:t>fus d’un fait, d’une mesure ou d’une action réalisée ou possible, d’un manque ou d’une</w:t>
      </w:r>
      <w:r>
        <w:rPr>
          <w:lang w:eastAsia="fr-FR" w:bidi="fr-FR"/>
        </w:rPr>
        <w:t xml:space="preserve"> </w:t>
      </w:r>
      <w:r>
        <w:t xml:space="preserve">[50] </w:t>
      </w:r>
      <w:r w:rsidRPr="00D04363">
        <w:rPr>
          <w:lang w:eastAsia="fr-FR" w:bidi="fr-FR"/>
        </w:rPr>
        <w:t>souffrance que je subis. La contestation se situe to</w:t>
      </w:r>
      <w:r w:rsidRPr="00D04363">
        <w:rPr>
          <w:lang w:eastAsia="fr-FR" w:bidi="fr-FR"/>
        </w:rPr>
        <w:t>u</w:t>
      </w:r>
      <w:r w:rsidRPr="00D04363">
        <w:rPr>
          <w:lang w:eastAsia="fr-FR" w:bidi="fr-FR"/>
        </w:rPr>
        <w:t>jours dans un cadre normatif. Le fait que je conteste ne convient pas à mes orient</w:t>
      </w:r>
      <w:r w:rsidRPr="00D04363">
        <w:rPr>
          <w:lang w:eastAsia="fr-FR" w:bidi="fr-FR"/>
        </w:rPr>
        <w:t>a</w:t>
      </w:r>
      <w:r w:rsidRPr="00D04363">
        <w:rPr>
          <w:lang w:eastAsia="fr-FR" w:bidi="fr-FR"/>
        </w:rPr>
        <w:t>tions normatives, par exemple à ce que je considère comme juste ou convenable. Par conséquence, je le considère comme injuste ou inconv</w:t>
      </w:r>
      <w:r w:rsidRPr="00D04363">
        <w:rPr>
          <w:lang w:eastAsia="fr-FR" w:bidi="fr-FR"/>
        </w:rPr>
        <w:t>e</w:t>
      </w:r>
      <w:r w:rsidRPr="00D04363">
        <w:rPr>
          <w:lang w:eastAsia="fr-FR" w:bidi="fr-FR"/>
        </w:rPr>
        <w:t>nable. La contestation peut prendre une forme privée. Je peux contester en famille ou entre amis que les prix des aliments sont trop élevés, c'est-à-dire qu’il est injuste et inconvenable que je doive d</w:t>
      </w:r>
      <w:r w:rsidRPr="00D04363">
        <w:rPr>
          <w:lang w:eastAsia="fr-FR" w:bidi="fr-FR"/>
        </w:rPr>
        <w:t>é</w:t>
      </w:r>
      <w:r w:rsidRPr="00D04363">
        <w:rPr>
          <w:lang w:eastAsia="fr-FR" w:bidi="fr-FR"/>
        </w:rPr>
        <w:t>penser une certaine partie de mes revenus pour me nourrir et pour nourrir ma famille. Dans la sphère privée, on peut également conte</w:t>
      </w:r>
      <w:r w:rsidRPr="00D04363">
        <w:rPr>
          <w:lang w:eastAsia="fr-FR" w:bidi="fr-FR"/>
        </w:rPr>
        <w:t>s</w:t>
      </w:r>
      <w:r w:rsidRPr="00D04363">
        <w:rPr>
          <w:lang w:eastAsia="fr-FR" w:bidi="fr-FR"/>
        </w:rPr>
        <w:t>ter, par exemple, les incessantes augmentations du prix des cig</w:t>
      </w:r>
      <w:r w:rsidRPr="00D04363">
        <w:rPr>
          <w:lang w:eastAsia="fr-FR" w:bidi="fr-FR"/>
        </w:rPr>
        <w:t>a</w:t>
      </w:r>
      <w:r w:rsidRPr="00D04363">
        <w:rPr>
          <w:lang w:eastAsia="fr-FR" w:bidi="fr-FR"/>
        </w:rPr>
        <w:t>rettes et mettre en cause la bonne foi et, in fine, la légit</w:t>
      </w:r>
      <w:r w:rsidRPr="00D04363">
        <w:rPr>
          <w:lang w:eastAsia="fr-FR" w:bidi="fr-FR"/>
        </w:rPr>
        <w:t>i</w:t>
      </w:r>
      <w:r w:rsidRPr="00D04363">
        <w:rPr>
          <w:lang w:eastAsia="fr-FR" w:bidi="fr-FR"/>
        </w:rPr>
        <w:t xml:space="preserve">mité du pouvoir en place. Prétextant que </w:t>
      </w:r>
      <w:r w:rsidRPr="00D04363">
        <w:t>« </w:t>
      </w:r>
      <w:r w:rsidRPr="00D04363">
        <w:rPr>
          <w:lang w:eastAsia="fr-FR" w:bidi="fr-FR"/>
        </w:rPr>
        <w:t>fumer nuit gravement à la santé</w:t>
      </w:r>
      <w:r w:rsidRPr="00D04363">
        <w:t> »</w:t>
      </w:r>
      <w:r w:rsidRPr="00D04363">
        <w:rPr>
          <w:lang w:eastAsia="fr-FR" w:bidi="fr-FR"/>
        </w:rPr>
        <w:t>, ce que ch</w:t>
      </w:r>
      <w:r w:rsidRPr="00D04363">
        <w:rPr>
          <w:lang w:eastAsia="fr-FR" w:bidi="fr-FR"/>
        </w:rPr>
        <w:t>a</w:t>
      </w:r>
      <w:r w:rsidRPr="00D04363">
        <w:rPr>
          <w:lang w:eastAsia="fr-FR" w:bidi="fr-FR"/>
        </w:rPr>
        <w:t>que enfant sait aujourd’hui, l’</w:t>
      </w:r>
      <w:r>
        <w:rPr>
          <w:lang w:eastAsia="fr-FR" w:bidi="fr-FR"/>
        </w:rPr>
        <w:t>État</w:t>
      </w:r>
      <w:r w:rsidRPr="00D04363">
        <w:rPr>
          <w:lang w:eastAsia="fr-FR" w:bidi="fr-FR"/>
        </w:rPr>
        <w:t xml:space="preserve"> taxe de plus en plus le simple c</w:t>
      </w:r>
      <w:r w:rsidRPr="00D04363">
        <w:rPr>
          <w:lang w:eastAsia="fr-FR" w:bidi="fr-FR"/>
        </w:rPr>
        <w:t>i</w:t>
      </w:r>
      <w:r w:rsidRPr="00D04363">
        <w:rPr>
          <w:lang w:eastAsia="fr-FR" w:bidi="fr-FR"/>
        </w:rPr>
        <w:t>toyen-consommateur. Autrement dit</w:t>
      </w:r>
      <w:r w:rsidRPr="00D04363">
        <w:t> :</w:t>
      </w:r>
      <w:r w:rsidRPr="00D04363">
        <w:rPr>
          <w:lang w:eastAsia="fr-FR" w:bidi="fr-FR"/>
        </w:rPr>
        <w:t xml:space="preserve"> le gouvernement en place ment et ce mensonge est partagé par le pouvoir établi. Si le gouvernement est issu d’élections et de procédures considérées comme démocrat</w:t>
      </w:r>
      <w:r w:rsidRPr="00D04363">
        <w:rPr>
          <w:lang w:eastAsia="fr-FR" w:bidi="fr-FR"/>
        </w:rPr>
        <w:t>i</w:t>
      </w:r>
      <w:r w:rsidRPr="00D04363">
        <w:rPr>
          <w:lang w:eastAsia="fr-FR" w:bidi="fr-FR"/>
        </w:rPr>
        <w:t>ques, je peux citer ces si</w:t>
      </w:r>
      <w:r w:rsidRPr="00D04363">
        <w:rPr>
          <w:lang w:eastAsia="fr-FR" w:bidi="fr-FR"/>
        </w:rPr>
        <w:t>m</w:t>
      </w:r>
      <w:r w:rsidRPr="00D04363">
        <w:rPr>
          <w:lang w:eastAsia="fr-FR" w:bidi="fr-FR"/>
        </w:rPr>
        <w:t>ples faits comme exemples pour montrer que ce système n’est pas ce qu’il prétend être, c’est-à-dire démocrat</w:t>
      </w:r>
      <w:r w:rsidRPr="00D04363">
        <w:rPr>
          <w:lang w:eastAsia="fr-FR" w:bidi="fr-FR"/>
        </w:rPr>
        <w:t>i</w:t>
      </w:r>
      <w:r w:rsidRPr="00D04363">
        <w:rPr>
          <w:lang w:eastAsia="fr-FR" w:bidi="fr-FR"/>
        </w:rPr>
        <w:t xml:space="preserve">que, car moi, membre du </w:t>
      </w:r>
      <w:r w:rsidRPr="00D04363">
        <w:t>« </w:t>
      </w:r>
      <w:proofErr w:type="spellStart"/>
      <w:r w:rsidRPr="00D04363">
        <w:rPr>
          <w:lang w:eastAsia="fr-FR" w:bidi="fr-FR"/>
        </w:rPr>
        <w:t>demos</w:t>
      </w:r>
      <w:proofErr w:type="spellEnd"/>
      <w:r w:rsidRPr="00D04363">
        <w:t> »</w:t>
      </w:r>
      <w:r w:rsidRPr="00D04363">
        <w:rPr>
          <w:lang w:eastAsia="fr-FR" w:bidi="fr-FR"/>
        </w:rPr>
        <w:t>, je ne peux pas réellement i</w:t>
      </w:r>
      <w:r w:rsidRPr="00D04363">
        <w:rPr>
          <w:lang w:eastAsia="fr-FR" w:bidi="fr-FR"/>
        </w:rPr>
        <w:t>n</w:t>
      </w:r>
      <w:r w:rsidRPr="00D04363">
        <w:rPr>
          <w:lang w:eastAsia="fr-FR" w:bidi="fr-FR"/>
        </w:rPr>
        <w:t>fluencer la marche des choses. C’est un exemple qui montre que l’</w:t>
      </w:r>
      <w:r>
        <w:rPr>
          <w:lang w:eastAsia="fr-FR" w:bidi="fr-FR"/>
        </w:rPr>
        <w:t>État</w:t>
      </w:r>
      <w:r w:rsidRPr="00D04363">
        <w:rPr>
          <w:lang w:eastAsia="fr-FR" w:bidi="fr-FR"/>
        </w:rPr>
        <w:t xml:space="preserve"> est </w:t>
      </w:r>
      <w:r w:rsidRPr="00D04363">
        <w:t>« </w:t>
      </w:r>
      <w:r w:rsidRPr="00D04363">
        <w:rPr>
          <w:lang w:eastAsia="fr-FR" w:bidi="fr-FR"/>
        </w:rPr>
        <w:t>inauthentique</w:t>
      </w:r>
      <w:r w:rsidRPr="00D04363">
        <w:t> »</w:t>
      </w:r>
      <w:r w:rsidRPr="00D04363">
        <w:rPr>
          <w:lang w:eastAsia="fr-FR" w:bidi="fr-FR"/>
        </w:rPr>
        <w:t xml:space="preserve"> (Adorno)</w:t>
      </w:r>
      <w:r w:rsidRPr="00D04363">
        <w:t> :</w:t>
      </w:r>
      <w:r w:rsidRPr="00D04363">
        <w:rPr>
          <w:lang w:eastAsia="fr-FR" w:bidi="fr-FR"/>
        </w:rPr>
        <w:t xml:space="preserve"> il n’est pas ce qu’il prétend être.</w:t>
      </w:r>
    </w:p>
    <w:p w:rsidR="00275728" w:rsidRPr="00D04363" w:rsidRDefault="00275728" w:rsidP="00275728">
      <w:pPr>
        <w:spacing w:before="120" w:after="120"/>
        <w:jc w:val="both"/>
      </w:pPr>
      <w:r w:rsidRPr="00D04363">
        <w:rPr>
          <w:lang w:eastAsia="fr-FR" w:bidi="fr-FR"/>
        </w:rPr>
        <w:lastRenderedPageBreak/>
        <w:t>Les contestations privées peuvent pourtant avoir d’autres objets, comme par exemple l’honneur, la dignité et le respect bafoués par le pouvoir en place. On sous-estime le potentiel de ces contestations pr</w:t>
      </w:r>
      <w:r w:rsidRPr="00D04363">
        <w:rPr>
          <w:lang w:eastAsia="fr-FR" w:bidi="fr-FR"/>
        </w:rPr>
        <w:t>i</w:t>
      </w:r>
      <w:r w:rsidRPr="00D04363">
        <w:rPr>
          <w:lang w:eastAsia="fr-FR" w:bidi="fr-FR"/>
        </w:rPr>
        <w:t xml:space="preserve">vées si on les considère comme de simples </w:t>
      </w:r>
      <w:r w:rsidRPr="00D04363">
        <w:t>« </w:t>
      </w:r>
      <w:proofErr w:type="spellStart"/>
      <w:r w:rsidRPr="00D04363">
        <w:rPr>
          <w:lang w:eastAsia="fr-FR" w:bidi="fr-FR"/>
        </w:rPr>
        <w:t>râleries</w:t>
      </w:r>
      <w:proofErr w:type="spellEnd"/>
      <w:r w:rsidRPr="00D04363">
        <w:t> »</w:t>
      </w:r>
      <w:r w:rsidRPr="00D04363">
        <w:rPr>
          <w:lang w:eastAsia="fr-FR" w:bidi="fr-FR"/>
        </w:rPr>
        <w:t xml:space="preserve"> car, même dans cette situation privée, chacun donne toujours des arguments selon le</w:t>
      </w:r>
      <w:r w:rsidRPr="00D04363">
        <w:rPr>
          <w:lang w:eastAsia="fr-FR" w:bidi="fr-FR"/>
        </w:rPr>
        <w:t>s</w:t>
      </w:r>
      <w:r w:rsidRPr="00D04363">
        <w:rPr>
          <w:lang w:eastAsia="fr-FR" w:bidi="fr-FR"/>
        </w:rPr>
        <w:t>quels cette inauthenticité existe. Ces arg</w:t>
      </w:r>
      <w:r w:rsidRPr="00D04363">
        <w:rPr>
          <w:lang w:eastAsia="fr-FR" w:bidi="fr-FR"/>
        </w:rPr>
        <w:t>u</w:t>
      </w:r>
      <w:r w:rsidRPr="00D04363">
        <w:rPr>
          <w:lang w:eastAsia="fr-FR" w:bidi="fr-FR"/>
        </w:rPr>
        <w:t xml:space="preserve">ments font partie de notre vision du monde. Ainsi, on pourrait argumenter que </w:t>
      </w:r>
      <w:r w:rsidRPr="00D04363">
        <w:t>« </w:t>
      </w:r>
      <w:r w:rsidRPr="00D04363">
        <w:rPr>
          <w:lang w:eastAsia="fr-FR" w:bidi="fr-FR"/>
        </w:rPr>
        <w:t>ceux d’en haut</w:t>
      </w:r>
      <w:r w:rsidRPr="00D04363">
        <w:t> »</w:t>
      </w:r>
      <w:r w:rsidRPr="00D04363">
        <w:rPr>
          <w:lang w:eastAsia="fr-FR" w:bidi="fr-FR"/>
        </w:rPr>
        <w:t xml:space="preserve"> se servent to</w:t>
      </w:r>
      <w:r w:rsidRPr="00D04363">
        <w:rPr>
          <w:lang w:eastAsia="fr-FR" w:bidi="fr-FR"/>
        </w:rPr>
        <w:t>u</w:t>
      </w:r>
      <w:r w:rsidRPr="00D04363">
        <w:rPr>
          <w:lang w:eastAsia="fr-FR" w:bidi="fr-FR"/>
        </w:rPr>
        <w:t>jours (</w:t>
      </w:r>
      <w:r w:rsidRPr="00D04363">
        <w:t>« </w:t>
      </w:r>
      <w:r w:rsidRPr="00D04363">
        <w:rPr>
          <w:lang w:eastAsia="fr-FR" w:bidi="fr-FR"/>
        </w:rPr>
        <w:t>tous vendus, tous pourris</w:t>
      </w:r>
      <w:r w:rsidRPr="00D04363">
        <w:t> »</w:t>
      </w:r>
      <w:r w:rsidRPr="00D04363">
        <w:rPr>
          <w:lang w:eastAsia="fr-FR" w:bidi="fr-FR"/>
        </w:rPr>
        <w:t>) et que nous, les p</w:t>
      </w:r>
      <w:r w:rsidRPr="00D04363">
        <w:rPr>
          <w:lang w:eastAsia="fr-FR" w:bidi="fr-FR"/>
        </w:rPr>
        <w:t>e</w:t>
      </w:r>
      <w:r w:rsidRPr="00D04363">
        <w:rPr>
          <w:lang w:eastAsia="fr-FR" w:bidi="fr-FR"/>
        </w:rPr>
        <w:t>tits, payons toujours la facture.</w:t>
      </w:r>
    </w:p>
    <w:p w:rsidR="00275728" w:rsidRPr="00D04363" w:rsidRDefault="00275728" w:rsidP="00275728">
      <w:pPr>
        <w:spacing w:before="120" w:after="120"/>
        <w:jc w:val="both"/>
      </w:pPr>
      <w:r w:rsidRPr="00D04363">
        <w:rPr>
          <w:lang w:eastAsia="fr-FR" w:bidi="fr-FR"/>
        </w:rPr>
        <w:t xml:space="preserve">Les contestations peuvent rester limitées à l’espace privé mais elles deviennent publiques si les </w:t>
      </w:r>
      <w:r w:rsidRPr="00D04363">
        <w:t>« </w:t>
      </w:r>
      <w:r w:rsidRPr="00D04363">
        <w:rPr>
          <w:lang w:eastAsia="fr-FR" w:bidi="fr-FR"/>
        </w:rPr>
        <w:t>hommes privés</w:t>
      </w:r>
      <w:r w:rsidRPr="00D04363">
        <w:t> »</w:t>
      </w:r>
      <w:r w:rsidRPr="00D04363">
        <w:rPr>
          <w:lang w:eastAsia="fr-FR" w:bidi="fr-FR"/>
        </w:rPr>
        <w:t xml:space="preserve"> (Habermas) se lient, d’un côté, en mettant en commun leurs contestations et leurs raisons de contest</w:t>
      </w:r>
      <w:r w:rsidRPr="00D04363">
        <w:rPr>
          <w:lang w:eastAsia="fr-FR" w:bidi="fr-FR"/>
        </w:rPr>
        <w:t>a</w:t>
      </w:r>
      <w:r w:rsidRPr="00D04363">
        <w:rPr>
          <w:lang w:eastAsia="fr-FR" w:bidi="fr-FR"/>
        </w:rPr>
        <w:t>tion et, de l’autre côté, s’ils se lient contre ceux qui leur imposent quelque chose dont ils ne veulent plus. Ils donnent à la réal</w:t>
      </w:r>
      <w:r w:rsidRPr="00D04363">
        <w:rPr>
          <w:lang w:eastAsia="fr-FR" w:bidi="fr-FR"/>
        </w:rPr>
        <w:t>i</w:t>
      </w:r>
      <w:r w:rsidRPr="00D04363">
        <w:rPr>
          <w:lang w:eastAsia="fr-FR" w:bidi="fr-FR"/>
        </w:rPr>
        <w:t>té, ou au moins</w:t>
      </w:r>
      <w:r>
        <w:rPr>
          <w:lang w:eastAsia="fr-FR" w:bidi="fr-FR"/>
        </w:rPr>
        <w:t xml:space="preserve"> </w:t>
      </w:r>
      <w:r>
        <w:t xml:space="preserve">[51] </w:t>
      </w:r>
      <w:r>
        <w:rPr>
          <w:lang w:eastAsia="fr-FR" w:bidi="fr-FR"/>
        </w:rPr>
        <w:t>à</w:t>
      </w:r>
      <w:r w:rsidRPr="00D04363">
        <w:rPr>
          <w:lang w:eastAsia="fr-FR" w:bidi="fr-FR"/>
        </w:rPr>
        <w:t xml:space="preserve"> des phénomènes qui sont les objets de la conte</w:t>
      </w:r>
      <w:r w:rsidRPr="00D04363">
        <w:rPr>
          <w:lang w:eastAsia="fr-FR" w:bidi="fr-FR"/>
        </w:rPr>
        <w:t>s</w:t>
      </w:r>
      <w:r w:rsidRPr="00D04363">
        <w:rPr>
          <w:lang w:eastAsia="fr-FR" w:bidi="fr-FR"/>
        </w:rPr>
        <w:t>tation, un autre sens que le sens établi et défendu par les dom</w:t>
      </w:r>
      <w:r w:rsidRPr="00D04363">
        <w:rPr>
          <w:lang w:eastAsia="fr-FR" w:bidi="fr-FR"/>
        </w:rPr>
        <w:t>i</w:t>
      </w:r>
      <w:r w:rsidRPr="00D04363">
        <w:rPr>
          <w:lang w:eastAsia="fr-FR" w:bidi="fr-FR"/>
        </w:rPr>
        <w:t>nants. Il peut en éme</w:t>
      </w:r>
      <w:r w:rsidRPr="00D04363">
        <w:rPr>
          <w:lang w:eastAsia="fr-FR" w:bidi="fr-FR"/>
        </w:rPr>
        <w:t>r</w:t>
      </w:r>
      <w:r>
        <w:rPr>
          <w:lang w:eastAsia="fr-FR" w:bidi="fr-FR"/>
        </w:rPr>
        <w:t>ger des pro</w:t>
      </w:r>
      <w:r w:rsidRPr="00D04363">
        <w:rPr>
          <w:lang w:eastAsia="fr-FR" w:bidi="fr-FR"/>
        </w:rPr>
        <w:t>positions d’une autre manière de v</w:t>
      </w:r>
      <w:r w:rsidRPr="00D04363">
        <w:rPr>
          <w:lang w:eastAsia="fr-FR" w:bidi="fr-FR"/>
        </w:rPr>
        <w:t>i</w:t>
      </w:r>
      <w:r w:rsidRPr="00D04363">
        <w:rPr>
          <w:lang w:eastAsia="fr-FR" w:bidi="fr-FR"/>
        </w:rPr>
        <w:t xml:space="preserve">vre ensemble. Les </w:t>
      </w:r>
      <w:r w:rsidRPr="00D04363">
        <w:t>« </w:t>
      </w:r>
      <w:r w:rsidRPr="00D04363">
        <w:rPr>
          <w:lang w:eastAsia="fr-FR" w:bidi="fr-FR"/>
        </w:rPr>
        <w:t>hommes privés</w:t>
      </w:r>
      <w:r w:rsidRPr="00D04363">
        <w:t> »</w:t>
      </w:r>
      <w:r>
        <w:rPr>
          <w:lang w:eastAsia="fr-FR" w:bidi="fr-FR"/>
        </w:rPr>
        <w:t xml:space="preserve"> sont </w:t>
      </w:r>
      <w:r w:rsidRPr="00D04363">
        <w:rPr>
          <w:lang w:eastAsia="fr-FR" w:bidi="fr-FR"/>
        </w:rPr>
        <w:t xml:space="preserve">différemment constitués mais ils créent ce qu’ils ont en commun </w:t>
      </w:r>
      <w:r>
        <w:rPr>
          <w:lang w:eastAsia="fr-FR" w:bidi="fr-FR"/>
        </w:rPr>
        <w:t>avec</w:t>
      </w:r>
      <w:r w:rsidRPr="00D04363">
        <w:rPr>
          <w:lang w:eastAsia="fr-FR" w:bidi="fr-FR"/>
        </w:rPr>
        <w:t xml:space="preserve"> les autres en se publiant, c’est-à-dire en dépassant l’espace privé sans </w:t>
      </w:r>
      <w:r w:rsidRPr="00A60518">
        <w:t xml:space="preserve">perdre </w:t>
      </w:r>
      <w:r w:rsidRPr="00D04363">
        <w:rPr>
          <w:lang w:eastAsia="fr-FR" w:bidi="fr-FR"/>
        </w:rPr>
        <w:t>pour autant leur sing</w:t>
      </w:r>
      <w:r w:rsidRPr="00D04363">
        <w:rPr>
          <w:lang w:eastAsia="fr-FR" w:bidi="fr-FR"/>
        </w:rPr>
        <w:t>u</w:t>
      </w:r>
      <w:r w:rsidRPr="00D04363">
        <w:rPr>
          <w:lang w:eastAsia="fr-FR" w:bidi="fr-FR"/>
        </w:rPr>
        <w:t xml:space="preserve">larité. La </w:t>
      </w:r>
      <w:r w:rsidRPr="00D04363">
        <w:t>« </w:t>
      </w:r>
      <w:r w:rsidRPr="00D04363">
        <w:rPr>
          <w:lang w:eastAsia="fr-FR" w:bidi="fr-FR"/>
        </w:rPr>
        <w:t>chose publique</w:t>
      </w:r>
      <w:r w:rsidRPr="00D04363">
        <w:t> »</w:t>
      </w:r>
      <w:r>
        <w:rPr>
          <w:lang w:eastAsia="fr-FR" w:bidi="fr-FR"/>
        </w:rPr>
        <w:t xml:space="preserve"> est l’objet de la c</w:t>
      </w:r>
      <w:r w:rsidRPr="00D04363">
        <w:rPr>
          <w:lang w:eastAsia="fr-FR" w:bidi="fr-FR"/>
        </w:rPr>
        <w:t>ontestation, c’est-à-dire la cité ou des parties de la cité.</w:t>
      </w:r>
    </w:p>
    <w:p w:rsidR="00275728" w:rsidRPr="00D04363" w:rsidRDefault="00275728" w:rsidP="00275728">
      <w:pPr>
        <w:spacing w:before="120" w:after="120"/>
        <w:jc w:val="both"/>
      </w:pPr>
      <w:r w:rsidRPr="00D04363">
        <w:rPr>
          <w:lang w:eastAsia="fr-FR" w:bidi="fr-FR"/>
        </w:rPr>
        <w:t>Ils créent un espace public ou ils occupent un espace public exi</w:t>
      </w:r>
      <w:r w:rsidRPr="00D04363">
        <w:rPr>
          <w:lang w:eastAsia="fr-FR" w:bidi="fr-FR"/>
        </w:rPr>
        <w:t>s</w:t>
      </w:r>
      <w:r w:rsidRPr="00D04363">
        <w:rPr>
          <w:lang w:eastAsia="fr-FR" w:bidi="fr-FR"/>
        </w:rPr>
        <w:t>tant en marginalisant les acteurs traditionnels de cet espace.</w:t>
      </w:r>
    </w:p>
    <w:p w:rsidR="00275728" w:rsidRPr="00D04363" w:rsidRDefault="00275728" w:rsidP="00275728">
      <w:pPr>
        <w:spacing w:before="120" w:after="120"/>
        <w:jc w:val="both"/>
      </w:pPr>
      <w:r w:rsidRPr="00D04363">
        <w:rPr>
          <w:lang w:eastAsia="fr-FR" w:bidi="fr-FR"/>
        </w:rPr>
        <w:t xml:space="preserve">Sans espace public, il n’y pas de contestation publique. C’est pour cette </w:t>
      </w:r>
      <w:r>
        <w:rPr>
          <w:lang w:eastAsia="fr-FR" w:bidi="fr-FR"/>
        </w:rPr>
        <w:t>r</w:t>
      </w:r>
      <w:r w:rsidRPr="00D04363">
        <w:rPr>
          <w:lang w:eastAsia="fr-FR" w:bidi="fr-FR"/>
        </w:rPr>
        <w:t>aison que les médias sont d’une impo</w:t>
      </w:r>
      <w:r w:rsidRPr="00D04363">
        <w:rPr>
          <w:lang w:eastAsia="fr-FR" w:bidi="fr-FR"/>
        </w:rPr>
        <w:t>r</w:t>
      </w:r>
      <w:r w:rsidRPr="00D04363">
        <w:rPr>
          <w:lang w:eastAsia="fr-FR" w:bidi="fr-FR"/>
        </w:rPr>
        <w:t>tan</w:t>
      </w:r>
      <w:r>
        <w:rPr>
          <w:lang w:eastAsia="fr-FR" w:bidi="fr-FR"/>
        </w:rPr>
        <w:t>ce primordiale aussi bien pour l’e</w:t>
      </w:r>
      <w:r w:rsidRPr="00D04363">
        <w:rPr>
          <w:lang w:eastAsia="fr-FR" w:bidi="fr-FR"/>
        </w:rPr>
        <w:t xml:space="preserve">space public que pour la contestation, car ils </w:t>
      </w:r>
      <w:proofErr w:type="spellStart"/>
      <w:r w:rsidRPr="00D04363">
        <w:rPr>
          <w:lang w:eastAsia="fr-FR" w:bidi="fr-FR"/>
        </w:rPr>
        <w:t>médient</w:t>
      </w:r>
      <w:proofErr w:type="spellEnd"/>
      <w:r w:rsidRPr="00D04363">
        <w:rPr>
          <w:lang w:eastAsia="fr-FR" w:bidi="fr-FR"/>
        </w:rPr>
        <w:t xml:space="preserve"> (dans le sens propre du mot) entre les acteurs, entre les citoyens, so</w:t>
      </w:r>
      <w:r w:rsidRPr="00D04363">
        <w:rPr>
          <w:lang w:eastAsia="fr-FR" w:bidi="fr-FR"/>
        </w:rPr>
        <w:t>u</w:t>
      </w:r>
      <w:r w:rsidRPr="00D04363">
        <w:rPr>
          <w:lang w:eastAsia="fr-FR" w:bidi="fr-FR"/>
        </w:rPr>
        <w:t xml:space="preserve">vent exclus ou à la marge du pouvoir en place et de l’espace public dominant. Leur conscience, leur </w:t>
      </w:r>
      <w:r>
        <w:rPr>
          <w:lang w:eastAsia="fr-FR" w:bidi="fr-FR"/>
        </w:rPr>
        <w:t>« Je</w:t>
      </w:r>
      <w:r w:rsidRPr="00D04363">
        <w:t> »</w:t>
      </w:r>
      <w:r w:rsidRPr="00D04363">
        <w:rPr>
          <w:lang w:eastAsia="fr-FR" w:bidi="fr-FR"/>
        </w:rPr>
        <w:t>, ainsi que leur identité se fo</w:t>
      </w:r>
      <w:r w:rsidRPr="00D04363">
        <w:rPr>
          <w:lang w:eastAsia="fr-FR" w:bidi="fr-FR"/>
        </w:rPr>
        <w:t>r</w:t>
      </w:r>
      <w:r w:rsidRPr="00D04363">
        <w:rPr>
          <w:lang w:eastAsia="fr-FR" w:bidi="fr-FR"/>
        </w:rPr>
        <w:t>gent ains</w:t>
      </w:r>
      <w:r>
        <w:rPr>
          <w:lang w:eastAsia="fr-FR" w:bidi="fr-FR"/>
        </w:rPr>
        <w:t>i et ils développent leur sens s</w:t>
      </w:r>
      <w:r w:rsidRPr="00D04363">
        <w:rPr>
          <w:lang w:eastAsia="fr-FR" w:bidi="fr-FR"/>
        </w:rPr>
        <w:t>i</w:t>
      </w:r>
      <w:r>
        <w:rPr>
          <w:lang w:eastAsia="fr-FR" w:bidi="fr-FR"/>
        </w:rPr>
        <w:t>n</w:t>
      </w:r>
      <w:r w:rsidRPr="00D04363">
        <w:rPr>
          <w:lang w:eastAsia="fr-FR" w:bidi="fr-FR"/>
        </w:rPr>
        <w:t>gulier (</w:t>
      </w:r>
      <w:r w:rsidRPr="00D04363">
        <w:t>« </w:t>
      </w:r>
      <w:proofErr w:type="spellStart"/>
      <w:r w:rsidRPr="00D04363">
        <w:rPr>
          <w:lang w:eastAsia="fr-FR" w:bidi="fr-FR"/>
        </w:rPr>
        <w:t>Eigensinn</w:t>
      </w:r>
      <w:proofErr w:type="spellEnd"/>
      <w:r w:rsidRPr="00D04363">
        <w:t> »</w:t>
      </w:r>
      <w:r w:rsidRPr="00D04363">
        <w:rPr>
          <w:lang w:eastAsia="fr-FR" w:bidi="fr-FR"/>
        </w:rPr>
        <w:t>), le sens qu’ils donnent à la réalité contre le sens que le dominant veut leur i</w:t>
      </w:r>
      <w:r w:rsidRPr="00D04363">
        <w:rPr>
          <w:lang w:eastAsia="fr-FR" w:bidi="fr-FR"/>
        </w:rPr>
        <w:t>m</w:t>
      </w:r>
      <w:r w:rsidRPr="00D04363">
        <w:rPr>
          <w:lang w:eastAsia="fr-FR" w:bidi="fr-FR"/>
        </w:rPr>
        <w:t>poser.</w:t>
      </w:r>
    </w:p>
    <w:p w:rsidR="00275728" w:rsidRPr="00D04363" w:rsidRDefault="00275728" w:rsidP="00275728">
      <w:pPr>
        <w:spacing w:before="120" w:after="120"/>
        <w:jc w:val="both"/>
      </w:pPr>
      <w:r w:rsidRPr="00D04363">
        <w:rPr>
          <w:lang w:eastAsia="fr-FR" w:bidi="fr-FR"/>
        </w:rPr>
        <w:t>La contestation comme toute les mobilisations publ</w:t>
      </w:r>
      <w:r w:rsidRPr="00D04363">
        <w:rPr>
          <w:lang w:eastAsia="fr-FR" w:bidi="fr-FR"/>
        </w:rPr>
        <w:t>i</w:t>
      </w:r>
      <w:r w:rsidRPr="00D04363">
        <w:rPr>
          <w:lang w:eastAsia="fr-FR" w:bidi="fr-FR"/>
        </w:rPr>
        <w:t xml:space="preserve">ques ont une finalité (plus ou moins explicite). Il s’agit au moins de se </w:t>
      </w:r>
      <w:r w:rsidRPr="00D04363">
        <w:t>« </w:t>
      </w:r>
      <w:r w:rsidRPr="00D04363">
        <w:rPr>
          <w:lang w:eastAsia="fr-FR" w:bidi="fr-FR"/>
        </w:rPr>
        <w:t>libérer de</w:t>
      </w:r>
      <w:r w:rsidRPr="00D04363">
        <w:t> »</w:t>
      </w:r>
      <w:r>
        <w:rPr>
          <w:lang w:eastAsia="fr-FR" w:bidi="fr-FR"/>
        </w:rPr>
        <w:t xml:space="preserve"> (F</w:t>
      </w:r>
      <w:r w:rsidRPr="00D04363">
        <w:rPr>
          <w:lang w:eastAsia="fr-FR" w:bidi="fr-FR"/>
        </w:rPr>
        <w:t>romm) l’oppression, de la censure, de la corruption, de la d</w:t>
      </w:r>
      <w:r w:rsidRPr="00D04363">
        <w:rPr>
          <w:lang w:eastAsia="fr-FR" w:bidi="fr-FR"/>
        </w:rPr>
        <w:t>o</w:t>
      </w:r>
      <w:r w:rsidRPr="00D04363">
        <w:rPr>
          <w:lang w:eastAsia="fr-FR" w:bidi="fr-FR"/>
        </w:rPr>
        <w:t xml:space="preserve">mination </w:t>
      </w:r>
      <w:r>
        <w:rPr>
          <w:lang w:eastAsia="fr-FR" w:bidi="fr-FR"/>
        </w:rPr>
        <w:t>etc</w:t>
      </w:r>
      <w:r w:rsidRPr="00D04363">
        <w:rPr>
          <w:lang w:eastAsia="fr-FR" w:bidi="fr-FR"/>
        </w:rPr>
        <w:t>. qui emp</w:t>
      </w:r>
      <w:r w:rsidRPr="00D04363">
        <w:rPr>
          <w:lang w:eastAsia="fr-FR" w:bidi="fr-FR"/>
        </w:rPr>
        <w:t>ê</w:t>
      </w:r>
      <w:r w:rsidRPr="00D04363">
        <w:rPr>
          <w:lang w:eastAsia="fr-FR" w:bidi="fr-FR"/>
        </w:rPr>
        <w:t xml:space="preserve">chent les contestataires de vivre comme ils le </w:t>
      </w:r>
      <w:r w:rsidRPr="00D04363">
        <w:rPr>
          <w:lang w:eastAsia="fr-FR" w:bidi="fr-FR"/>
        </w:rPr>
        <w:lastRenderedPageBreak/>
        <w:t xml:space="preserve">désirent. C’est </w:t>
      </w:r>
      <w:r w:rsidRPr="00D04363">
        <w:t xml:space="preserve">pour </w:t>
      </w:r>
      <w:r w:rsidRPr="00D04363">
        <w:rPr>
          <w:lang w:eastAsia="fr-FR" w:bidi="fr-FR"/>
        </w:rPr>
        <w:t xml:space="preserve">cette raison que les slogans comme </w:t>
      </w:r>
      <w:r w:rsidRPr="00D04363">
        <w:t>« </w:t>
      </w:r>
      <w:r w:rsidRPr="00D04363">
        <w:rPr>
          <w:lang w:eastAsia="fr-FR" w:bidi="fr-FR"/>
        </w:rPr>
        <w:t>à bas le...</w:t>
      </w:r>
      <w:r w:rsidRPr="00D04363">
        <w:t> »</w:t>
      </w:r>
      <w:r w:rsidRPr="00D04363">
        <w:rPr>
          <w:lang w:eastAsia="fr-FR" w:bidi="fr-FR"/>
        </w:rPr>
        <w:t xml:space="preserve">, </w:t>
      </w:r>
      <w:r w:rsidRPr="00D04363">
        <w:t>« </w:t>
      </w:r>
      <w:r w:rsidRPr="00D04363">
        <w:rPr>
          <w:lang w:eastAsia="fr-FR" w:bidi="fr-FR"/>
        </w:rPr>
        <w:t>dégage</w:t>
      </w:r>
      <w:r w:rsidRPr="00D04363">
        <w:t> ! »</w:t>
      </w:r>
      <w:r w:rsidRPr="00D04363">
        <w:rPr>
          <w:lang w:eastAsia="fr-FR" w:bidi="fr-FR"/>
        </w:rPr>
        <w:t xml:space="preserve"> etc. sont courants. Plus rares sont des expressions explic</w:t>
      </w:r>
      <w:r w:rsidRPr="00D04363">
        <w:rPr>
          <w:lang w:eastAsia="fr-FR" w:bidi="fr-FR"/>
        </w:rPr>
        <w:t>i</w:t>
      </w:r>
      <w:r w:rsidRPr="00D04363">
        <w:rPr>
          <w:lang w:eastAsia="fr-FR" w:bidi="fr-FR"/>
        </w:rPr>
        <w:t>tes de la finalité envisagée</w:t>
      </w:r>
      <w:r w:rsidRPr="00D04363">
        <w:t> :</w:t>
      </w:r>
      <w:r w:rsidRPr="00D04363">
        <w:rPr>
          <w:lang w:eastAsia="fr-FR" w:bidi="fr-FR"/>
        </w:rPr>
        <w:t xml:space="preserve"> </w:t>
      </w:r>
      <w:r w:rsidRPr="00D04363">
        <w:t>« </w:t>
      </w:r>
      <w:r w:rsidRPr="00D04363">
        <w:rPr>
          <w:lang w:eastAsia="fr-FR" w:bidi="fr-FR"/>
        </w:rPr>
        <w:t>la libération pour...</w:t>
      </w:r>
      <w:r w:rsidRPr="00D04363">
        <w:t> »</w:t>
      </w:r>
      <w:r w:rsidRPr="00D04363">
        <w:rPr>
          <w:lang w:eastAsia="fr-FR" w:bidi="fr-FR"/>
        </w:rPr>
        <w:t xml:space="preserve"> (Fromm) constru</w:t>
      </w:r>
      <w:r w:rsidRPr="00D04363">
        <w:rPr>
          <w:lang w:eastAsia="fr-FR" w:bidi="fr-FR"/>
        </w:rPr>
        <w:t>i</w:t>
      </w:r>
      <w:r w:rsidRPr="00D04363">
        <w:rPr>
          <w:lang w:eastAsia="fr-FR" w:bidi="fr-FR"/>
        </w:rPr>
        <w:t>re quel avenir</w:t>
      </w:r>
      <w:r w:rsidRPr="00D04363">
        <w:t> ?</w:t>
      </w:r>
      <w:r w:rsidRPr="00D04363">
        <w:rPr>
          <w:lang w:eastAsia="fr-FR" w:bidi="fr-FR"/>
        </w:rPr>
        <w:t xml:space="preserve"> </w:t>
      </w:r>
      <w:r w:rsidRPr="00D04363">
        <w:t>« </w:t>
      </w:r>
      <w:r w:rsidRPr="00D04363">
        <w:rPr>
          <w:lang w:eastAsia="fr-FR" w:bidi="fr-FR"/>
        </w:rPr>
        <w:t>La lib</w:t>
      </w:r>
      <w:r w:rsidRPr="00D04363">
        <w:rPr>
          <w:lang w:eastAsia="fr-FR" w:bidi="fr-FR"/>
        </w:rPr>
        <w:t>é</w:t>
      </w:r>
      <w:r w:rsidRPr="00D04363">
        <w:rPr>
          <w:lang w:eastAsia="fr-FR" w:bidi="fr-FR"/>
        </w:rPr>
        <w:t>ration pour...</w:t>
      </w:r>
      <w:r w:rsidRPr="00D04363">
        <w:t> »</w:t>
      </w:r>
      <w:r w:rsidRPr="00D04363">
        <w:rPr>
          <w:lang w:eastAsia="fr-FR" w:bidi="fr-FR"/>
        </w:rPr>
        <w:t xml:space="preserve"> n’est souvent pas thématisée</w:t>
      </w:r>
      <w:r w:rsidRPr="00D04363">
        <w:t> ;</w:t>
      </w:r>
      <w:r w:rsidRPr="00D04363">
        <w:rPr>
          <w:lang w:eastAsia="fr-FR" w:bidi="fr-FR"/>
        </w:rPr>
        <w:t xml:space="preserve"> les opinions à son sujet divergent beaucoup, mais elle est indispens</w:t>
      </w:r>
      <w:r w:rsidRPr="00D04363">
        <w:rPr>
          <w:lang w:eastAsia="fr-FR" w:bidi="fr-FR"/>
        </w:rPr>
        <w:t>a</w:t>
      </w:r>
      <w:r w:rsidRPr="00D04363">
        <w:rPr>
          <w:lang w:eastAsia="fr-FR" w:bidi="fr-FR"/>
        </w:rPr>
        <w:t>ble pour former un projet de transformation, de dépassement de la s</w:t>
      </w:r>
      <w:r w:rsidRPr="00D04363">
        <w:rPr>
          <w:lang w:eastAsia="fr-FR" w:bidi="fr-FR"/>
        </w:rPr>
        <w:t>i</w:t>
      </w:r>
      <w:r w:rsidRPr="00D04363">
        <w:rPr>
          <w:lang w:eastAsia="fr-FR" w:bidi="fr-FR"/>
        </w:rPr>
        <w:t>tuation donnée et contestée.</w:t>
      </w:r>
    </w:p>
    <w:p w:rsidR="00275728" w:rsidRDefault="00275728" w:rsidP="00275728">
      <w:pPr>
        <w:spacing w:before="120" w:after="120"/>
        <w:jc w:val="both"/>
        <w:rPr>
          <w:lang w:eastAsia="fr-FR" w:bidi="fr-FR"/>
        </w:rPr>
      </w:pPr>
      <w:r w:rsidRPr="00D04363">
        <w:rPr>
          <w:lang w:eastAsia="fr-FR" w:bidi="fr-FR"/>
        </w:rPr>
        <w:t xml:space="preserve">Les contestations se développent et, souvent, elles se perdent dans des confrontations publiques de ce que la société prétend être, d’un côté, de ce </w:t>
      </w:r>
      <w:r w:rsidRPr="00D04363">
        <w:rPr>
          <w:rStyle w:val="Corpsdutexte211ptchelle90"/>
        </w:rPr>
        <w:t xml:space="preserve">quelle </w:t>
      </w:r>
      <w:r w:rsidRPr="00D04363">
        <w:rPr>
          <w:lang w:eastAsia="fr-FR" w:bidi="fr-FR"/>
        </w:rPr>
        <w:t>est selon les opinions des acteurs, de l’autre côté et, enfin, de ce que la société pourrait et devrait être conformément aux visions du monde des</w:t>
      </w:r>
      <w:r>
        <w:rPr>
          <w:lang w:eastAsia="fr-FR" w:bidi="fr-FR"/>
        </w:rPr>
        <w:t xml:space="preserve"> acteurs.</w:t>
      </w:r>
    </w:p>
    <w:p w:rsidR="00275728" w:rsidRDefault="00275728" w:rsidP="00275728">
      <w:pPr>
        <w:spacing w:before="120" w:after="120"/>
        <w:jc w:val="both"/>
      </w:pPr>
      <w:r>
        <w:t>[52]</w:t>
      </w:r>
    </w:p>
    <w:p w:rsidR="00275728" w:rsidRDefault="00275728" w:rsidP="00275728">
      <w:pPr>
        <w:spacing w:before="120" w:after="120"/>
        <w:jc w:val="both"/>
      </w:pPr>
    </w:p>
    <w:p w:rsidR="00275728" w:rsidRPr="00D04363" w:rsidRDefault="00275728" w:rsidP="00275728">
      <w:pPr>
        <w:pStyle w:val="b"/>
      </w:pPr>
      <w:r>
        <w:t xml:space="preserve">2. </w:t>
      </w:r>
      <w:r w:rsidRPr="00D04363">
        <w:t>Le soulèvement</w:t>
      </w:r>
    </w:p>
    <w:p w:rsidR="00275728" w:rsidRDefault="00275728" w:rsidP="00275728">
      <w:pPr>
        <w:spacing w:before="120" w:after="120"/>
        <w:jc w:val="both"/>
        <w:rPr>
          <w:lang w:eastAsia="fr-FR" w:bidi="fr-FR"/>
        </w:rPr>
      </w:pPr>
    </w:p>
    <w:p w:rsidR="00275728" w:rsidRPr="00D04363" w:rsidRDefault="00275728" w:rsidP="00275728">
      <w:pPr>
        <w:spacing w:before="120" w:after="120"/>
        <w:jc w:val="both"/>
      </w:pPr>
      <w:r w:rsidRPr="00D04363">
        <w:rPr>
          <w:lang w:eastAsia="fr-FR" w:bidi="fr-FR"/>
        </w:rPr>
        <w:t>Le soulèvement n’a pas la même logique ni le même sens ni la même finalité que la contestation.</w:t>
      </w:r>
    </w:p>
    <w:p w:rsidR="00275728" w:rsidRPr="00D04363" w:rsidRDefault="00275728" w:rsidP="00275728">
      <w:pPr>
        <w:spacing w:before="120" w:after="120"/>
        <w:jc w:val="both"/>
      </w:pPr>
      <w:r w:rsidRPr="00D04363">
        <w:rPr>
          <w:lang w:eastAsia="fr-FR" w:bidi="fr-FR"/>
        </w:rPr>
        <w:t xml:space="preserve">Il s’agit d’une épreuve de force avec l’ordre établi, avec des parties de </w:t>
      </w:r>
      <w:r w:rsidRPr="00D04363">
        <w:t>« </w:t>
      </w:r>
      <w:r w:rsidRPr="00D04363">
        <w:rPr>
          <w:lang w:eastAsia="fr-FR" w:bidi="fr-FR"/>
        </w:rPr>
        <w:t>l’institué</w:t>
      </w:r>
      <w:r w:rsidRPr="00D04363">
        <w:t> »</w:t>
      </w:r>
      <w:r w:rsidRPr="00D04363">
        <w:rPr>
          <w:lang w:eastAsia="fr-FR" w:bidi="fr-FR"/>
        </w:rPr>
        <w:t xml:space="preserve"> (</w:t>
      </w:r>
      <w:proofErr w:type="spellStart"/>
      <w:r w:rsidRPr="00D04363">
        <w:rPr>
          <w:lang w:eastAsia="fr-FR" w:bidi="fr-FR"/>
        </w:rPr>
        <w:t>Castioradis</w:t>
      </w:r>
      <w:proofErr w:type="spellEnd"/>
      <w:r w:rsidRPr="00D04363">
        <w:rPr>
          <w:lang w:eastAsia="fr-FR" w:bidi="fr-FR"/>
        </w:rPr>
        <w:t>), en général garanties par l’</w:t>
      </w:r>
      <w:r>
        <w:rPr>
          <w:lang w:eastAsia="fr-FR" w:bidi="fr-FR"/>
        </w:rPr>
        <w:t>État</w:t>
      </w:r>
      <w:r w:rsidRPr="00D04363">
        <w:rPr>
          <w:lang w:eastAsia="fr-FR" w:bidi="fr-FR"/>
        </w:rPr>
        <w:t>, afin de renverser ce pouvoir et de le remplacer par un nouvel ordre instit</w:t>
      </w:r>
      <w:r w:rsidRPr="00D04363">
        <w:rPr>
          <w:lang w:eastAsia="fr-FR" w:bidi="fr-FR"/>
        </w:rPr>
        <w:t>u</w:t>
      </w:r>
      <w:r w:rsidRPr="00D04363">
        <w:rPr>
          <w:lang w:eastAsia="fr-FR" w:bidi="fr-FR"/>
        </w:rPr>
        <w:t xml:space="preserve">tionnel, une autre forme de </w:t>
      </w:r>
      <w:r w:rsidRPr="00D04363">
        <w:t>« </w:t>
      </w:r>
      <w:r w:rsidRPr="00D04363">
        <w:rPr>
          <w:lang w:eastAsia="fr-FR" w:bidi="fr-FR"/>
        </w:rPr>
        <w:t>l’institué</w:t>
      </w:r>
      <w:r w:rsidRPr="00D04363">
        <w:t> »</w:t>
      </w:r>
      <w:r w:rsidRPr="00D04363">
        <w:rPr>
          <w:lang w:eastAsia="fr-FR" w:bidi="fr-FR"/>
        </w:rPr>
        <w:t>, plus conforme aux critères norm</w:t>
      </w:r>
      <w:r w:rsidRPr="00D04363">
        <w:rPr>
          <w:lang w:eastAsia="fr-FR" w:bidi="fr-FR"/>
        </w:rPr>
        <w:t>a</w:t>
      </w:r>
      <w:r w:rsidRPr="00D04363">
        <w:rPr>
          <w:lang w:eastAsia="fr-FR" w:bidi="fr-FR"/>
        </w:rPr>
        <w:t>tifs de la contestation.</w:t>
      </w:r>
    </w:p>
    <w:p w:rsidR="00275728" w:rsidRPr="00D04363" w:rsidRDefault="00275728" w:rsidP="00275728">
      <w:pPr>
        <w:spacing w:before="120" w:after="120"/>
        <w:jc w:val="both"/>
      </w:pPr>
      <w:r w:rsidRPr="00D04363">
        <w:rPr>
          <w:lang w:eastAsia="fr-FR" w:bidi="fr-FR"/>
        </w:rPr>
        <w:t>Le soulèvement n’est pas pour autant un putsch. C’est un mouv</w:t>
      </w:r>
      <w:r w:rsidRPr="00D04363">
        <w:rPr>
          <w:lang w:eastAsia="fr-FR" w:bidi="fr-FR"/>
        </w:rPr>
        <w:t>e</w:t>
      </w:r>
      <w:r w:rsidRPr="00D04363">
        <w:rPr>
          <w:lang w:eastAsia="fr-FR" w:bidi="fr-FR"/>
        </w:rPr>
        <w:t>ment de masse qui tente d’imposer à la société entière et contre le pouvoir établi le contre-pouvoir qui s’est développé et forgé dans la contestation. C’est pour cette raison que les soulèvements sont en g</w:t>
      </w:r>
      <w:r w:rsidRPr="00D04363">
        <w:rPr>
          <w:lang w:eastAsia="fr-FR" w:bidi="fr-FR"/>
        </w:rPr>
        <w:t>é</w:t>
      </w:r>
      <w:r w:rsidRPr="00D04363">
        <w:rPr>
          <w:lang w:eastAsia="fr-FR" w:bidi="fr-FR"/>
        </w:rPr>
        <w:t>néral très vi</w:t>
      </w:r>
      <w:r w:rsidRPr="00D04363">
        <w:rPr>
          <w:lang w:eastAsia="fr-FR" w:bidi="fr-FR"/>
        </w:rPr>
        <w:t>o</w:t>
      </w:r>
      <w:r w:rsidRPr="00D04363">
        <w:rPr>
          <w:lang w:eastAsia="fr-FR" w:bidi="fr-FR"/>
        </w:rPr>
        <w:t>lents mais également rares dans histoire.</w:t>
      </w:r>
    </w:p>
    <w:p w:rsidR="00275728" w:rsidRDefault="00275728" w:rsidP="00275728">
      <w:pPr>
        <w:spacing w:before="120" w:after="120"/>
        <w:jc w:val="both"/>
        <w:rPr>
          <w:lang w:eastAsia="fr-FR" w:bidi="fr-FR"/>
        </w:rPr>
      </w:pPr>
    </w:p>
    <w:p w:rsidR="00275728" w:rsidRPr="00D04363" w:rsidRDefault="00275728" w:rsidP="00275728">
      <w:pPr>
        <w:pStyle w:val="b"/>
      </w:pPr>
      <w:r>
        <w:t xml:space="preserve">3. </w:t>
      </w:r>
      <w:r w:rsidRPr="00D04363">
        <w:t>Dynamiques contemporaines</w:t>
      </w:r>
    </w:p>
    <w:p w:rsidR="00275728" w:rsidRDefault="00275728" w:rsidP="00275728">
      <w:pPr>
        <w:spacing w:before="120" w:after="120"/>
        <w:jc w:val="both"/>
        <w:rPr>
          <w:lang w:eastAsia="fr-FR" w:bidi="fr-FR"/>
        </w:rPr>
      </w:pPr>
    </w:p>
    <w:p w:rsidR="00275728" w:rsidRPr="00D04363" w:rsidRDefault="00275728" w:rsidP="00275728">
      <w:pPr>
        <w:spacing w:before="120" w:after="120"/>
        <w:jc w:val="both"/>
      </w:pPr>
      <w:r w:rsidRPr="00D04363">
        <w:rPr>
          <w:lang w:eastAsia="fr-FR" w:bidi="fr-FR"/>
        </w:rPr>
        <w:t>Afin de comprendre les dynamiques des contestations contemp</w:t>
      </w:r>
      <w:r w:rsidRPr="00D04363">
        <w:rPr>
          <w:lang w:eastAsia="fr-FR" w:bidi="fr-FR"/>
        </w:rPr>
        <w:t>o</w:t>
      </w:r>
      <w:r w:rsidRPr="00D04363">
        <w:rPr>
          <w:lang w:eastAsia="fr-FR" w:bidi="fr-FR"/>
        </w:rPr>
        <w:t>raines, nous devons les situer historiquement dans le présent</w:t>
      </w:r>
      <w:r w:rsidRPr="00D04363">
        <w:t> :</w:t>
      </w:r>
      <w:r w:rsidRPr="00D04363">
        <w:rPr>
          <w:lang w:eastAsia="fr-FR" w:bidi="fr-FR"/>
        </w:rPr>
        <w:t xml:space="preserve"> notre fin d’époque. D’abord, la fin d’une époque n’annonce pas une apoc</w:t>
      </w:r>
      <w:r w:rsidRPr="00D04363">
        <w:rPr>
          <w:lang w:eastAsia="fr-FR" w:bidi="fr-FR"/>
        </w:rPr>
        <w:t>a</w:t>
      </w:r>
      <w:r w:rsidRPr="00D04363">
        <w:rPr>
          <w:lang w:eastAsia="fr-FR" w:bidi="fr-FR"/>
        </w:rPr>
        <w:lastRenderedPageBreak/>
        <w:t xml:space="preserve">lypse. Elle indique que le mode de </w:t>
      </w:r>
      <w:r w:rsidRPr="00D04363">
        <w:t>« </w:t>
      </w:r>
      <w:r w:rsidRPr="00D04363">
        <w:rPr>
          <w:lang w:eastAsia="fr-FR" w:bidi="fr-FR"/>
        </w:rPr>
        <w:t>vivre et travailler ensemble</w:t>
      </w:r>
      <w:r w:rsidRPr="00D04363">
        <w:t> »</w:t>
      </w:r>
      <w:r w:rsidRPr="00D04363">
        <w:rPr>
          <w:lang w:eastAsia="fr-FR" w:bidi="fr-FR"/>
        </w:rPr>
        <w:t xml:space="preserve"> (Durkheim) touche à ses limites et qu’il ne peut pas dépasser ses lim</w:t>
      </w:r>
      <w:r w:rsidRPr="00D04363">
        <w:rPr>
          <w:lang w:eastAsia="fr-FR" w:bidi="fr-FR"/>
        </w:rPr>
        <w:t>i</w:t>
      </w:r>
      <w:r w:rsidRPr="00D04363">
        <w:rPr>
          <w:lang w:eastAsia="fr-FR" w:bidi="fr-FR"/>
        </w:rPr>
        <w:t>tes. Ensuite, les situations concrètes, les formes concrètes des exp</w:t>
      </w:r>
      <w:r w:rsidRPr="00D04363">
        <w:rPr>
          <w:lang w:eastAsia="fr-FR" w:bidi="fr-FR"/>
        </w:rPr>
        <w:t>é</w:t>
      </w:r>
      <w:r w:rsidRPr="00D04363">
        <w:rPr>
          <w:lang w:eastAsia="fr-FR" w:bidi="fr-FR"/>
        </w:rPr>
        <w:t>riences mais aussi des agirs divergent beaucoup mais elles montrent aux acteurs concrètement et exemplairement les limites de l’ordre ét</w:t>
      </w:r>
      <w:r w:rsidRPr="00D04363">
        <w:rPr>
          <w:lang w:eastAsia="fr-FR" w:bidi="fr-FR"/>
        </w:rPr>
        <w:t>a</w:t>
      </w:r>
      <w:r w:rsidRPr="00D04363">
        <w:rPr>
          <w:lang w:eastAsia="fr-FR" w:bidi="fr-FR"/>
        </w:rPr>
        <w:t>bli.</w:t>
      </w:r>
    </w:p>
    <w:p w:rsidR="00275728" w:rsidRPr="00D04363" w:rsidRDefault="00275728" w:rsidP="00275728">
      <w:pPr>
        <w:spacing w:before="120" w:after="120"/>
        <w:jc w:val="both"/>
      </w:pPr>
      <w:r w:rsidRPr="00D04363">
        <w:rPr>
          <w:lang w:eastAsia="fr-FR" w:bidi="fr-FR"/>
        </w:rPr>
        <w:t>Qu’est-ce que les situations ont-elles en commun</w:t>
      </w:r>
      <w:r w:rsidRPr="00D04363">
        <w:t> ?</w:t>
      </w:r>
    </w:p>
    <w:p w:rsidR="00275728" w:rsidRPr="00D04363" w:rsidRDefault="00275728" w:rsidP="00275728">
      <w:pPr>
        <w:spacing w:before="120" w:after="120"/>
        <w:jc w:val="both"/>
      </w:pPr>
      <w:r w:rsidRPr="00D04363">
        <w:rPr>
          <w:lang w:eastAsia="fr-FR" w:bidi="fr-FR"/>
        </w:rPr>
        <w:t>On constate, d’abord, une baisse de la légitimité de l’institué</w:t>
      </w:r>
      <w:r w:rsidRPr="00D04363">
        <w:t> »</w:t>
      </w:r>
      <w:r w:rsidRPr="00D04363">
        <w:rPr>
          <w:lang w:eastAsia="fr-FR" w:bidi="fr-FR"/>
        </w:rPr>
        <w:t xml:space="preserve"> (Castoriadis).Cette baisse n’est pas à confondre avec des dysfonctio</w:t>
      </w:r>
      <w:r w:rsidRPr="00D04363">
        <w:rPr>
          <w:lang w:eastAsia="fr-FR" w:bidi="fr-FR"/>
        </w:rPr>
        <w:t>n</w:t>
      </w:r>
      <w:r w:rsidRPr="00D04363">
        <w:rPr>
          <w:lang w:eastAsia="fr-FR" w:bidi="fr-FR"/>
        </w:rPr>
        <w:t xml:space="preserve">nements qui sont </w:t>
      </w:r>
      <w:proofErr w:type="spellStart"/>
      <w:r w:rsidRPr="00D04363">
        <w:rPr>
          <w:lang w:eastAsia="fr-FR" w:bidi="fr-FR"/>
        </w:rPr>
        <w:t>dépassables</w:t>
      </w:r>
      <w:proofErr w:type="spellEnd"/>
      <w:r w:rsidRPr="00D04363">
        <w:rPr>
          <w:lang w:eastAsia="fr-FR" w:bidi="fr-FR"/>
        </w:rPr>
        <w:t xml:space="preserve"> et qui s’ajoutent souvent à la baisse de la légitimité. Ainsi, l’</w:t>
      </w:r>
      <w:r>
        <w:rPr>
          <w:lang w:eastAsia="fr-FR" w:bidi="fr-FR"/>
        </w:rPr>
        <w:t>État</w:t>
      </w:r>
      <w:r w:rsidRPr="00D04363">
        <w:rPr>
          <w:lang w:eastAsia="fr-FR" w:bidi="fr-FR"/>
        </w:rPr>
        <w:t xml:space="preserve"> ou les régimes politiques ou l’économie de marché ont subi des baisses de légitimité. Il se pose la question de s</w:t>
      </w:r>
      <w:r w:rsidRPr="00D04363">
        <w:rPr>
          <w:lang w:eastAsia="fr-FR" w:bidi="fr-FR"/>
        </w:rPr>
        <w:t>a</w:t>
      </w:r>
      <w:r w:rsidRPr="00D04363">
        <w:rPr>
          <w:lang w:eastAsia="fr-FR" w:bidi="fr-FR"/>
        </w:rPr>
        <w:t>voir quel est le sens de ces institutions. Pour quelles ra</w:t>
      </w:r>
      <w:r w:rsidRPr="00D04363">
        <w:rPr>
          <w:lang w:eastAsia="fr-FR" w:bidi="fr-FR"/>
        </w:rPr>
        <w:t>i</w:t>
      </w:r>
      <w:r w:rsidRPr="00D04363">
        <w:rPr>
          <w:lang w:eastAsia="fr-FR" w:bidi="fr-FR"/>
        </w:rPr>
        <w:t>sons et à quelle fin existent-elles</w:t>
      </w:r>
      <w:r w:rsidRPr="00D04363">
        <w:t> ?</w:t>
      </w:r>
    </w:p>
    <w:p w:rsidR="00275728" w:rsidRPr="00D04363" w:rsidRDefault="00275728" w:rsidP="00275728">
      <w:pPr>
        <w:spacing w:before="120" w:after="120"/>
        <w:jc w:val="both"/>
      </w:pPr>
      <w:r w:rsidRPr="00D04363">
        <w:rPr>
          <w:lang w:eastAsia="fr-FR" w:bidi="fr-FR"/>
        </w:rPr>
        <w:t>Ensuite, on constate de la part des acteurs une perte de sens et d’orientation dans le monde social. Leurs visions du monde ne corre</w:t>
      </w:r>
      <w:r w:rsidRPr="00D04363">
        <w:rPr>
          <w:lang w:eastAsia="fr-FR" w:bidi="fr-FR"/>
        </w:rPr>
        <w:t>s</w:t>
      </w:r>
      <w:r w:rsidRPr="00D04363">
        <w:rPr>
          <w:lang w:eastAsia="fr-FR" w:bidi="fr-FR"/>
        </w:rPr>
        <w:t>pondent plus à leurs expériences v</w:t>
      </w:r>
      <w:r w:rsidRPr="00D04363">
        <w:rPr>
          <w:lang w:eastAsia="fr-FR" w:bidi="fr-FR"/>
        </w:rPr>
        <w:t>é</w:t>
      </w:r>
      <w:r w:rsidRPr="00D04363">
        <w:rPr>
          <w:lang w:eastAsia="fr-FR" w:bidi="fr-FR"/>
        </w:rPr>
        <w:t>cues. L’accélération, si souvent</w:t>
      </w:r>
      <w:r>
        <w:rPr>
          <w:lang w:eastAsia="fr-FR" w:bidi="fr-FR"/>
        </w:rPr>
        <w:t xml:space="preserve"> </w:t>
      </w:r>
      <w:r>
        <w:t xml:space="preserve">[53] </w:t>
      </w:r>
      <w:r>
        <w:rPr>
          <w:lang w:eastAsia="fr-FR" w:bidi="fr-FR"/>
        </w:rPr>
        <w:t>é</w:t>
      </w:r>
      <w:r w:rsidRPr="00D04363">
        <w:rPr>
          <w:lang w:eastAsia="fr-FR" w:bidi="fr-FR"/>
        </w:rPr>
        <w:t>v</w:t>
      </w:r>
      <w:r>
        <w:rPr>
          <w:lang w:eastAsia="fr-FR" w:bidi="fr-FR"/>
        </w:rPr>
        <w:t>o</w:t>
      </w:r>
      <w:r w:rsidRPr="00D04363">
        <w:rPr>
          <w:lang w:eastAsia="fr-FR" w:bidi="fr-FR"/>
        </w:rPr>
        <w:t>quée dans les sciences sociales, est un exemple pour ce ph</w:t>
      </w:r>
      <w:r w:rsidRPr="00D04363">
        <w:rPr>
          <w:lang w:eastAsia="fr-FR" w:bidi="fr-FR"/>
        </w:rPr>
        <w:t>é</w:t>
      </w:r>
      <w:r w:rsidRPr="00D04363">
        <w:rPr>
          <w:lang w:eastAsia="fr-FR" w:bidi="fr-FR"/>
        </w:rPr>
        <w:t>nomène</w:t>
      </w:r>
      <w:r w:rsidRPr="00D04363">
        <w:t> :</w:t>
      </w:r>
      <w:r>
        <w:t xml:space="preserve"> « le monde</w:t>
      </w:r>
      <w:r w:rsidRPr="00D04363">
        <w:rPr>
          <w:lang w:eastAsia="fr-FR" w:bidi="fr-FR"/>
        </w:rPr>
        <w:t xml:space="preserve"> va trop vite</w:t>
      </w:r>
      <w:r w:rsidRPr="00D04363">
        <w:t> »</w:t>
      </w:r>
      <w:r w:rsidRPr="00D04363">
        <w:rPr>
          <w:lang w:eastAsia="fr-FR" w:bidi="fr-FR"/>
        </w:rPr>
        <w:t xml:space="preserve"> pour les acteurs. Ils ne pe</w:t>
      </w:r>
      <w:r w:rsidRPr="00D04363">
        <w:rPr>
          <w:lang w:eastAsia="fr-FR" w:bidi="fr-FR"/>
        </w:rPr>
        <w:t>u</w:t>
      </w:r>
      <w:r w:rsidRPr="00D04363">
        <w:rPr>
          <w:lang w:eastAsia="fr-FR" w:bidi="fr-FR"/>
        </w:rPr>
        <w:t xml:space="preserve">vent plus le saisir ni </w:t>
      </w:r>
      <w:r>
        <w:rPr>
          <w:lang w:eastAsia="fr-FR" w:bidi="fr-FR"/>
        </w:rPr>
        <w:t>le maîtriser</w:t>
      </w:r>
      <w:r w:rsidRPr="00D04363">
        <w:rPr>
          <w:lang w:eastAsia="fr-FR" w:bidi="fr-FR"/>
        </w:rPr>
        <w:t>. Sa dynamique est vécue négativement</w:t>
      </w:r>
      <w:r w:rsidRPr="00D04363">
        <w:t> ;</w:t>
      </w:r>
      <w:r w:rsidRPr="00D04363">
        <w:rPr>
          <w:lang w:eastAsia="fr-FR" w:bidi="fr-FR"/>
        </w:rPr>
        <w:t xml:space="preserve"> on s’y perd</w:t>
      </w:r>
      <w:r w:rsidRPr="00D04363">
        <w:t> ;</w:t>
      </w:r>
      <w:r w:rsidRPr="00D04363">
        <w:rPr>
          <w:lang w:eastAsia="fr-FR" w:bidi="fr-FR"/>
        </w:rPr>
        <w:t xml:space="preserve"> on ne </w:t>
      </w:r>
      <w:r>
        <w:rPr>
          <w:lang w:eastAsia="fr-FR" w:bidi="fr-FR"/>
        </w:rPr>
        <w:t>maîtrise</w:t>
      </w:r>
      <w:r w:rsidRPr="00D04363">
        <w:rPr>
          <w:lang w:eastAsia="fr-FR" w:bidi="fr-FR"/>
        </w:rPr>
        <w:t xml:space="preserve"> plus rien.</w:t>
      </w:r>
    </w:p>
    <w:p w:rsidR="00275728" w:rsidRPr="00D04363" w:rsidRDefault="00275728" w:rsidP="00275728">
      <w:pPr>
        <w:spacing w:before="120" w:after="120"/>
        <w:jc w:val="both"/>
      </w:pPr>
      <w:r w:rsidRPr="00D04363">
        <w:rPr>
          <w:lang w:eastAsia="fr-FR" w:bidi="fr-FR"/>
        </w:rPr>
        <w:t>Troisièmement, les modes d’explication établis de la réalité s’épuisent. Si chaque siècle possède une manière de penser qui const</w:t>
      </w:r>
      <w:r w:rsidRPr="00D04363">
        <w:rPr>
          <w:lang w:eastAsia="fr-FR" w:bidi="fr-FR"/>
        </w:rPr>
        <w:t>i</w:t>
      </w:r>
      <w:r>
        <w:rPr>
          <w:lang w:eastAsia="fr-FR" w:bidi="fr-FR"/>
        </w:rPr>
        <w:t xml:space="preserve">tue la raison commune </w:t>
      </w:r>
      <w:r w:rsidRPr="00D04363">
        <w:rPr>
          <w:lang w:eastAsia="fr-FR" w:bidi="fr-FR"/>
        </w:rPr>
        <w:t>de sa vie inte</w:t>
      </w:r>
      <w:r w:rsidRPr="00D04363">
        <w:rPr>
          <w:lang w:eastAsia="fr-FR" w:bidi="fr-FR"/>
        </w:rPr>
        <w:t>l</w:t>
      </w:r>
      <w:r w:rsidRPr="00D04363">
        <w:rPr>
          <w:lang w:eastAsia="fr-FR" w:bidi="fr-FR"/>
        </w:rPr>
        <w:t>lectuelle</w:t>
      </w:r>
      <w:r w:rsidRPr="00D04363">
        <w:t> »</w:t>
      </w:r>
      <w:r w:rsidRPr="00D04363">
        <w:rPr>
          <w:lang w:eastAsia="fr-FR" w:bidi="fr-FR"/>
        </w:rPr>
        <w:t xml:space="preserve"> (Mills 19#, p. 16), on peut constater</w:t>
      </w:r>
      <w:r>
        <w:rPr>
          <w:lang w:eastAsia="fr-FR" w:bidi="fr-FR"/>
        </w:rPr>
        <w:t xml:space="preserve"> que</w:t>
      </w:r>
      <w:r w:rsidRPr="00D04363">
        <w:rPr>
          <w:lang w:eastAsia="fr-FR" w:bidi="fr-FR"/>
        </w:rPr>
        <w:t xml:space="preserve"> l’ancienne </w:t>
      </w:r>
      <w:r w:rsidRPr="00D04363">
        <w:t>« </w:t>
      </w:r>
      <w:r w:rsidRPr="00D04363">
        <w:rPr>
          <w:lang w:eastAsia="fr-FR" w:bidi="fr-FR"/>
        </w:rPr>
        <w:t>raison</w:t>
      </w:r>
      <w:r w:rsidRPr="00D04363">
        <w:t> »</w:t>
      </w:r>
      <w:r w:rsidRPr="00D04363">
        <w:rPr>
          <w:lang w:eastAsia="fr-FR" w:bidi="fr-FR"/>
        </w:rPr>
        <w:t xml:space="preserve"> est en déclin et que la nouve</w:t>
      </w:r>
      <w:r w:rsidRPr="00D04363">
        <w:rPr>
          <w:lang w:eastAsia="fr-FR" w:bidi="fr-FR"/>
        </w:rPr>
        <w:t>l</w:t>
      </w:r>
      <w:r w:rsidRPr="00D04363">
        <w:rPr>
          <w:lang w:eastAsia="fr-FR" w:bidi="fr-FR"/>
        </w:rPr>
        <w:t>le manière de penser</w:t>
      </w:r>
      <w:r>
        <w:rPr>
          <w:lang w:eastAsia="fr-FR" w:bidi="fr-FR"/>
        </w:rPr>
        <w:t xml:space="preserve"> et la </w:t>
      </w:r>
      <w:r w:rsidRPr="00D04363">
        <w:rPr>
          <w:lang w:eastAsia="fr-FR" w:bidi="fr-FR"/>
        </w:rPr>
        <w:t>nouvelle raison d’être sont à développer et à (</w:t>
      </w:r>
      <w:proofErr w:type="spellStart"/>
      <w:r w:rsidRPr="00D04363">
        <w:rPr>
          <w:lang w:eastAsia="fr-FR" w:bidi="fr-FR"/>
        </w:rPr>
        <w:t>re</w:t>
      </w:r>
      <w:proofErr w:type="spellEnd"/>
      <w:r w:rsidRPr="00D04363">
        <w:rPr>
          <w:lang w:eastAsia="fr-FR" w:bidi="fr-FR"/>
        </w:rPr>
        <w:t>)formuler. La raison</w:t>
      </w:r>
      <w:r>
        <w:rPr>
          <w:lang w:eastAsia="fr-FR" w:bidi="fr-FR"/>
        </w:rPr>
        <w:t xml:space="preserve"> commune</w:t>
      </w:r>
      <w:r w:rsidRPr="00D04363">
        <w:rPr>
          <w:lang w:eastAsia="fr-FR" w:bidi="fr-FR"/>
        </w:rPr>
        <w:t xml:space="preserve"> établie est (depuis très longtemps) la raison instrument</w:t>
      </w:r>
      <w:r w:rsidRPr="00D04363">
        <w:rPr>
          <w:lang w:eastAsia="fr-FR" w:bidi="fr-FR"/>
        </w:rPr>
        <w:t>a</w:t>
      </w:r>
      <w:r w:rsidRPr="00D04363">
        <w:rPr>
          <w:lang w:eastAsia="fr-FR" w:bidi="fr-FR"/>
        </w:rPr>
        <w:t>le, la</w:t>
      </w:r>
      <w:r>
        <w:rPr>
          <w:lang w:eastAsia="fr-FR" w:bidi="fr-FR"/>
        </w:rPr>
        <w:t xml:space="preserve"> rationalité</w:t>
      </w:r>
      <w:r w:rsidRPr="00D04363">
        <w:rPr>
          <w:lang w:eastAsia="fr-FR" w:bidi="fr-FR"/>
        </w:rPr>
        <w:t xml:space="preserve"> du capitalisme (dans le de Max Weber). Cette raison touche à</w:t>
      </w:r>
      <w:r>
        <w:rPr>
          <w:lang w:eastAsia="fr-FR" w:bidi="fr-FR"/>
        </w:rPr>
        <w:t xml:space="preserve"> ses </w:t>
      </w:r>
      <w:r w:rsidRPr="00D04363">
        <w:rPr>
          <w:lang w:eastAsia="fr-FR" w:bidi="fr-FR"/>
        </w:rPr>
        <w:t>limites, mais sa fin n’est pas inélu</w:t>
      </w:r>
      <w:r w:rsidRPr="00D04363">
        <w:rPr>
          <w:lang w:eastAsia="fr-FR" w:bidi="fr-FR"/>
        </w:rPr>
        <w:t>c</w:t>
      </w:r>
      <w:r w:rsidRPr="00D04363">
        <w:rPr>
          <w:lang w:eastAsia="fr-FR" w:bidi="fr-FR"/>
        </w:rPr>
        <w:t>table.</w:t>
      </w:r>
    </w:p>
    <w:p w:rsidR="00275728" w:rsidRPr="00D04363" w:rsidRDefault="00275728" w:rsidP="00275728">
      <w:pPr>
        <w:spacing w:before="120" w:after="120"/>
        <w:jc w:val="both"/>
      </w:pPr>
      <w:r>
        <w:rPr>
          <w:lang w:eastAsia="fr-FR" w:bidi="fr-FR"/>
        </w:rPr>
        <w:t>On</w:t>
      </w:r>
      <w:r w:rsidRPr="00D04363">
        <w:rPr>
          <w:lang w:eastAsia="fr-FR" w:bidi="fr-FR"/>
        </w:rPr>
        <w:t xml:space="preserve"> peut, en schématisant, retenir des contestations les pas su</w:t>
      </w:r>
      <w:r w:rsidRPr="00D04363">
        <w:rPr>
          <w:lang w:eastAsia="fr-FR" w:bidi="fr-FR"/>
        </w:rPr>
        <w:t>i</w:t>
      </w:r>
      <w:r w:rsidRPr="00D04363">
        <w:rPr>
          <w:lang w:eastAsia="fr-FR" w:bidi="fr-FR"/>
        </w:rPr>
        <w:t>vants</w:t>
      </w:r>
      <w:r w:rsidRPr="00D04363">
        <w:t> :</w:t>
      </w:r>
    </w:p>
    <w:p w:rsidR="00275728" w:rsidRPr="00D04363" w:rsidRDefault="00275728" w:rsidP="00275728">
      <w:pPr>
        <w:spacing w:before="120" w:after="120"/>
        <w:jc w:val="both"/>
      </w:pPr>
      <w:r>
        <w:rPr>
          <w:lang w:eastAsia="fr-FR" w:bidi="fr-FR"/>
        </w:rPr>
        <w:t>Pr</w:t>
      </w:r>
      <w:r w:rsidRPr="00D04363">
        <w:rPr>
          <w:lang w:eastAsia="fr-FR" w:bidi="fr-FR"/>
        </w:rPr>
        <w:t>emièrement, un événement factuel décle</w:t>
      </w:r>
      <w:r>
        <w:rPr>
          <w:lang w:eastAsia="fr-FR" w:bidi="fr-FR"/>
        </w:rPr>
        <w:t>nche la contestation. C’est la fam</w:t>
      </w:r>
      <w:r w:rsidRPr="00D04363">
        <w:rPr>
          <w:lang w:eastAsia="fr-FR" w:bidi="fr-FR"/>
        </w:rPr>
        <w:t xml:space="preserve">euse </w:t>
      </w:r>
      <w:r w:rsidRPr="00D04363">
        <w:t>« </w:t>
      </w:r>
      <w:r w:rsidRPr="00D04363">
        <w:rPr>
          <w:lang w:eastAsia="fr-FR" w:bidi="fr-FR"/>
        </w:rPr>
        <w:t>goutte qui fait déborder le vase</w:t>
      </w:r>
      <w:r w:rsidRPr="00D04363">
        <w:t> »</w:t>
      </w:r>
      <w:r w:rsidRPr="00D04363">
        <w:rPr>
          <w:lang w:eastAsia="fr-FR" w:bidi="fr-FR"/>
        </w:rPr>
        <w:t>, la contestation prend forme</w:t>
      </w:r>
      <w:r>
        <w:rPr>
          <w:lang w:eastAsia="fr-FR" w:bidi="fr-FR"/>
        </w:rPr>
        <w:t xml:space="preserve"> et elle</w:t>
      </w:r>
      <w:r w:rsidRPr="00D04363">
        <w:t xml:space="preserve"> </w:t>
      </w:r>
      <w:r w:rsidRPr="00D04363">
        <w:rPr>
          <w:lang w:eastAsia="fr-FR" w:bidi="fr-FR"/>
        </w:rPr>
        <w:t>peut se généraliser. Elle se généralise si cet év</w:t>
      </w:r>
      <w:r w:rsidRPr="00D04363">
        <w:rPr>
          <w:lang w:eastAsia="fr-FR" w:bidi="fr-FR"/>
        </w:rPr>
        <w:t>é</w:t>
      </w:r>
      <w:r w:rsidRPr="00D04363">
        <w:rPr>
          <w:lang w:eastAsia="fr-FR" w:bidi="fr-FR"/>
        </w:rPr>
        <w:t>nement fa</w:t>
      </w:r>
      <w:r w:rsidRPr="00D04363">
        <w:rPr>
          <w:lang w:eastAsia="fr-FR" w:bidi="fr-FR"/>
        </w:rPr>
        <w:t>c</w:t>
      </w:r>
      <w:r w:rsidRPr="00D04363">
        <w:rPr>
          <w:lang w:eastAsia="fr-FR" w:bidi="fr-FR"/>
        </w:rPr>
        <w:t>tuel est le</w:t>
      </w:r>
      <w:r>
        <w:rPr>
          <w:lang w:eastAsia="fr-FR" w:bidi="fr-FR"/>
        </w:rPr>
        <w:t xml:space="preserve"> concret</w:t>
      </w:r>
      <w:r w:rsidRPr="00D04363">
        <w:t xml:space="preserve"> </w:t>
      </w:r>
      <w:r w:rsidRPr="00D04363">
        <w:rPr>
          <w:lang w:eastAsia="fr-FR" w:bidi="fr-FR"/>
        </w:rPr>
        <w:t xml:space="preserve">dans lequel les acteurs reconnaissent les </w:t>
      </w:r>
      <w:r w:rsidRPr="00D04363">
        <w:rPr>
          <w:lang w:eastAsia="fr-FR" w:bidi="fr-FR"/>
        </w:rPr>
        <w:lastRenderedPageBreak/>
        <w:t xml:space="preserve">traits généraux de la société, </w:t>
      </w:r>
      <w:r>
        <w:rPr>
          <w:lang w:eastAsia="fr-FR" w:bidi="fr-FR"/>
        </w:rPr>
        <w:t>les</w:t>
      </w:r>
      <w:r w:rsidRPr="00D04363">
        <w:t xml:space="preserve"> traits </w:t>
      </w:r>
      <w:r w:rsidRPr="00D04363">
        <w:rPr>
          <w:lang w:eastAsia="fr-FR" w:bidi="fr-FR"/>
        </w:rPr>
        <w:t>généraux de leurs ma</w:t>
      </w:r>
      <w:r w:rsidRPr="00D04363">
        <w:rPr>
          <w:lang w:eastAsia="fr-FR" w:bidi="fr-FR"/>
        </w:rPr>
        <w:t>n</w:t>
      </w:r>
      <w:r w:rsidRPr="00D04363">
        <w:rPr>
          <w:lang w:eastAsia="fr-FR" w:bidi="fr-FR"/>
        </w:rPr>
        <w:t xml:space="preserve">ques et souffrances qu’ils partagent et qu’ils </w:t>
      </w:r>
      <w:r w:rsidRPr="00D04363">
        <w:t xml:space="preserve">veulent </w:t>
      </w:r>
      <w:r w:rsidRPr="00D04363">
        <w:rPr>
          <w:lang w:eastAsia="fr-FR" w:bidi="fr-FR"/>
        </w:rPr>
        <w:t>dépasser. L’ordre qui leur inflige ces manques et ces sou</w:t>
      </w:r>
      <w:r w:rsidRPr="00D04363">
        <w:rPr>
          <w:lang w:eastAsia="fr-FR" w:bidi="fr-FR"/>
        </w:rPr>
        <w:t>f</w:t>
      </w:r>
      <w:r w:rsidRPr="00D04363">
        <w:rPr>
          <w:lang w:eastAsia="fr-FR" w:bidi="fr-FR"/>
        </w:rPr>
        <w:t xml:space="preserve">frances est </w:t>
      </w:r>
      <w:r w:rsidRPr="00D04363">
        <w:t xml:space="preserve">désormais </w:t>
      </w:r>
      <w:r w:rsidRPr="00D04363">
        <w:rPr>
          <w:lang w:eastAsia="fr-FR" w:bidi="fr-FR"/>
        </w:rPr>
        <w:t xml:space="preserve">contesté. Ainsi, l’immolation d’un jeune homme à Sidi Bouzid a </w:t>
      </w:r>
      <w:r w:rsidRPr="00D04363">
        <w:t xml:space="preserve">donné </w:t>
      </w:r>
      <w:r w:rsidRPr="00D04363">
        <w:rPr>
          <w:lang w:eastAsia="fr-FR" w:bidi="fr-FR"/>
        </w:rPr>
        <w:t>le s</w:t>
      </w:r>
      <w:r w:rsidRPr="00D04363">
        <w:rPr>
          <w:lang w:eastAsia="fr-FR" w:bidi="fr-FR"/>
        </w:rPr>
        <w:t>i</w:t>
      </w:r>
      <w:r w:rsidRPr="00D04363">
        <w:rPr>
          <w:lang w:eastAsia="fr-FR" w:bidi="fr-FR"/>
        </w:rPr>
        <w:t xml:space="preserve">gnal de départ de la </w:t>
      </w:r>
      <w:r w:rsidRPr="00D04363">
        <w:t>« </w:t>
      </w:r>
      <w:r w:rsidRPr="00D04363">
        <w:rPr>
          <w:lang w:eastAsia="fr-FR" w:bidi="fr-FR"/>
        </w:rPr>
        <w:t>Révolution de Jasmin</w:t>
      </w:r>
      <w:r w:rsidRPr="00D04363">
        <w:t> »</w:t>
      </w:r>
      <w:r w:rsidRPr="00D04363">
        <w:rPr>
          <w:lang w:eastAsia="fr-FR" w:bidi="fr-FR"/>
        </w:rPr>
        <w:t xml:space="preserve"> en Tunisie. </w:t>
      </w:r>
      <w:r w:rsidRPr="00D04363">
        <w:t xml:space="preserve">Il a incarné </w:t>
      </w:r>
      <w:r w:rsidRPr="00D04363">
        <w:rPr>
          <w:lang w:eastAsia="fr-FR" w:bidi="fr-FR"/>
        </w:rPr>
        <w:t>les souffrances pa</w:t>
      </w:r>
      <w:r w:rsidRPr="00D04363">
        <w:rPr>
          <w:lang w:eastAsia="fr-FR" w:bidi="fr-FR"/>
        </w:rPr>
        <w:t>r</w:t>
      </w:r>
      <w:r w:rsidRPr="00D04363">
        <w:rPr>
          <w:lang w:eastAsia="fr-FR" w:bidi="fr-FR"/>
        </w:rPr>
        <w:t xml:space="preserve">tagées par beaucoup de Tunisiens et c’est </w:t>
      </w:r>
      <w:r w:rsidRPr="00D04363">
        <w:t xml:space="preserve">pour </w:t>
      </w:r>
      <w:r w:rsidRPr="00D04363">
        <w:rPr>
          <w:lang w:eastAsia="fr-FR" w:bidi="fr-FR"/>
        </w:rPr>
        <w:t xml:space="preserve">cette raison qu’on lui a attribué des qualités qui ne correspondent pas </w:t>
      </w:r>
      <w:r w:rsidRPr="00D04363">
        <w:t>to</w:t>
      </w:r>
      <w:r w:rsidRPr="00D04363">
        <w:t>u</w:t>
      </w:r>
      <w:r w:rsidRPr="00D04363">
        <w:t xml:space="preserve">jours </w:t>
      </w:r>
      <w:r w:rsidRPr="00D04363">
        <w:rPr>
          <w:lang w:eastAsia="fr-FR" w:bidi="fr-FR"/>
        </w:rPr>
        <w:t>à la vérité (étudiant au chôm</w:t>
      </w:r>
      <w:r w:rsidRPr="00D04363">
        <w:rPr>
          <w:lang w:eastAsia="fr-FR" w:bidi="fr-FR"/>
        </w:rPr>
        <w:t>a</w:t>
      </w:r>
      <w:r w:rsidRPr="00D04363">
        <w:rPr>
          <w:lang w:eastAsia="fr-FR" w:bidi="fr-FR"/>
        </w:rPr>
        <w:t xml:space="preserve">ge etc.). L’événement factuel ne peut </w:t>
      </w:r>
      <w:r w:rsidRPr="00D04363">
        <w:t xml:space="preserve">déclencher </w:t>
      </w:r>
      <w:r w:rsidRPr="00D04363">
        <w:rPr>
          <w:lang w:eastAsia="fr-FR" w:bidi="fr-FR"/>
        </w:rPr>
        <w:t xml:space="preserve">une contestation que s’il se produit sur un </w:t>
      </w:r>
      <w:r w:rsidRPr="00D04363">
        <w:t>« </w:t>
      </w:r>
      <w:r w:rsidRPr="00D04363">
        <w:rPr>
          <w:lang w:eastAsia="fr-FR" w:bidi="fr-FR"/>
        </w:rPr>
        <w:t>terrain</w:t>
      </w:r>
      <w:r w:rsidRPr="00D04363">
        <w:t> »</w:t>
      </w:r>
      <w:r w:rsidRPr="00D04363">
        <w:rPr>
          <w:lang w:eastAsia="fr-FR" w:bidi="fr-FR"/>
        </w:rPr>
        <w:t xml:space="preserve"> travaillé </w:t>
      </w:r>
      <w:r w:rsidRPr="00D04363">
        <w:t xml:space="preserve">par </w:t>
      </w:r>
      <w:r w:rsidRPr="00D04363">
        <w:rPr>
          <w:lang w:eastAsia="fr-FR" w:bidi="fr-FR"/>
        </w:rPr>
        <w:t>d’autres expériences de résistances, de luttes et de conte</w:t>
      </w:r>
      <w:r w:rsidRPr="00D04363">
        <w:rPr>
          <w:lang w:eastAsia="fr-FR" w:bidi="fr-FR"/>
        </w:rPr>
        <w:t>s</w:t>
      </w:r>
      <w:r w:rsidRPr="00D04363">
        <w:rPr>
          <w:lang w:eastAsia="fr-FR" w:bidi="fr-FR"/>
        </w:rPr>
        <w:t>tations.</w:t>
      </w:r>
    </w:p>
    <w:p w:rsidR="00275728" w:rsidRPr="00D04363" w:rsidRDefault="00275728" w:rsidP="00275728">
      <w:pPr>
        <w:spacing w:before="120" w:after="120"/>
        <w:jc w:val="both"/>
      </w:pPr>
      <w:r w:rsidRPr="00D04363">
        <w:rPr>
          <w:lang w:eastAsia="fr-FR" w:bidi="fr-FR"/>
        </w:rPr>
        <w:t>Deuxièmement, la contestation en</w:t>
      </w:r>
      <w:r>
        <w:rPr>
          <w:lang w:eastAsia="fr-FR" w:bidi="fr-FR"/>
        </w:rPr>
        <w:t xml:space="preserve"> tant qu’agir public permet la r</w:t>
      </w:r>
      <w:r>
        <w:rPr>
          <w:lang w:eastAsia="fr-FR" w:bidi="fr-FR"/>
        </w:rPr>
        <w:t>e</w:t>
      </w:r>
      <w:r>
        <w:rPr>
          <w:lang w:eastAsia="fr-FR" w:bidi="fr-FR"/>
        </w:rPr>
        <w:t>form</w:t>
      </w:r>
      <w:r w:rsidRPr="00D04363">
        <w:rPr>
          <w:lang w:eastAsia="fr-FR" w:bidi="fr-FR"/>
        </w:rPr>
        <w:t>ulation, l’actualisation, mais également la révision et la transfo</w:t>
      </w:r>
      <w:r w:rsidRPr="00D04363">
        <w:rPr>
          <w:lang w:eastAsia="fr-FR" w:bidi="fr-FR"/>
        </w:rPr>
        <w:t>r</w:t>
      </w:r>
      <w:r w:rsidRPr="00D04363">
        <w:rPr>
          <w:lang w:eastAsia="fr-FR" w:bidi="fr-FR"/>
        </w:rPr>
        <w:t>mation de l’objet de la contestation, des raisons d’agir des acteurs et de l’objectif de la contestation. Un objectif singulier et circonscrit peut se généraliser et les visions du monde des acteurs peuvent (rad</w:t>
      </w:r>
      <w:r w:rsidRPr="00D04363">
        <w:rPr>
          <w:lang w:eastAsia="fr-FR" w:bidi="fr-FR"/>
        </w:rPr>
        <w:t>i</w:t>
      </w:r>
      <w:r w:rsidRPr="00D04363">
        <w:rPr>
          <w:lang w:eastAsia="fr-FR" w:bidi="fr-FR"/>
        </w:rPr>
        <w:t>calement) changer car l’agir dans l’espace public consiste, entre a</w:t>
      </w:r>
      <w:r w:rsidRPr="00D04363">
        <w:rPr>
          <w:lang w:eastAsia="fr-FR" w:bidi="fr-FR"/>
        </w:rPr>
        <w:t>u</w:t>
      </w:r>
      <w:r w:rsidRPr="00D04363">
        <w:rPr>
          <w:lang w:eastAsia="fr-FR" w:bidi="fr-FR"/>
        </w:rPr>
        <w:t>tres, en la délibération dans laquelle on avance des arguments afin d’expliquer les phénomènes soumis a la délibération, d’indiquer des agirs et des av</w:t>
      </w:r>
      <w:r w:rsidRPr="00D04363">
        <w:rPr>
          <w:lang w:eastAsia="fr-FR" w:bidi="fr-FR"/>
        </w:rPr>
        <w:t>e</w:t>
      </w:r>
      <w:r w:rsidRPr="00D04363">
        <w:rPr>
          <w:lang w:eastAsia="fr-FR" w:bidi="fr-FR"/>
        </w:rPr>
        <w:t>nirs possibles. L’avenir</w:t>
      </w:r>
      <w:r>
        <w:rPr>
          <w:lang w:eastAsia="fr-FR" w:bidi="fr-FR"/>
        </w:rPr>
        <w:t xml:space="preserve"> </w:t>
      </w:r>
      <w:r>
        <w:t xml:space="preserve">[54] </w:t>
      </w:r>
      <w:r w:rsidRPr="00D04363">
        <w:rPr>
          <w:lang w:eastAsia="fr-FR" w:bidi="fr-FR"/>
        </w:rPr>
        <w:t>est toujours ouvert, ince</w:t>
      </w:r>
      <w:r w:rsidRPr="00D04363">
        <w:rPr>
          <w:lang w:eastAsia="fr-FR" w:bidi="fr-FR"/>
        </w:rPr>
        <w:t>r</w:t>
      </w:r>
      <w:r w:rsidRPr="00D04363">
        <w:rPr>
          <w:lang w:eastAsia="fr-FR" w:bidi="fr-FR"/>
        </w:rPr>
        <w:t>tain et à créer. C’est pour ce</w:t>
      </w:r>
      <w:r w:rsidRPr="00D04363">
        <w:rPr>
          <w:lang w:eastAsia="fr-FR" w:bidi="fr-FR"/>
        </w:rPr>
        <w:t>t</w:t>
      </w:r>
      <w:r w:rsidRPr="00D04363">
        <w:rPr>
          <w:lang w:eastAsia="fr-FR" w:bidi="fr-FR"/>
        </w:rPr>
        <w:t>te raison qu’il est angoissant et il dema</w:t>
      </w:r>
      <w:r w:rsidRPr="00D04363">
        <w:rPr>
          <w:lang w:eastAsia="fr-FR" w:bidi="fr-FR"/>
        </w:rPr>
        <w:t>n</w:t>
      </w:r>
      <w:r w:rsidRPr="00D04363">
        <w:rPr>
          <w:lang w:eastAsia="fr-FR" w:bidi="fr-FR"/>
        </w:rPr>
        <w:t>de des</w:t>
      </w:r>
      <w:r>
        <w:rPr>
          <w:lang w:eastAsia="fr-FR" w:bidi="fr-FR"/>
        </w:rPr>
        <w:t xml:space="preserve"> arguments pour lesquels l’aveni</w:t>
      </w:r>
      <w:r w:rsidRPr="00D04363">
        <w:rPr>
          <w:lang w:eastAsia="fr-FR" w:bidi="fr-FR"/>
        </w:rPr>
        <w:t>r possible proposé par l’un est mei</w:t>
      </w:r>
      <w:r w:rsidRPr="00D04363">
        <w:rPr>
          <w:lang w:eastAsia="fr-FR" w:bidi="fr-FR"/>
        </w:rPr>
        <w:t>l</w:t>
      </w:r>
      <w:r w:rsidRPr="00D04363">
        <w:rPr>
          <w:lang w:eastAsia="fr-FR" w:bidi="fr-FR"/>
        </w:rPr>
        <w:t>leur que l’avenir proposé par l’autre. Les arguments de la délib</w:t>
      </w:r>
      <w:r w:rsidRPr="00D04363">
        <w:rPr>
          <w:lang w:eastAsia="fr-FR" w:bidi="fr-FR"/>
        </w:rPr>
        <w:t>é</w:t>
      </w:r>
      <w:r w:rsidRPr="00D04363">
        <w:rPr>
          <w:lang w:eastAsia="fr-FR" w:bidi="fr-FR"/>
        </w:rPr>
        <w:t>ration sont par conséquent no</w:t>
      </w:r>
      <w:r w:rsidRPr="00D04363">
        <w:rPr>
          <w:lang w:eastAsia="fr-FR" w:bidi="fr-FR"/>
        </w:rPr>
        <w:t>r</w:t>
      </w:r>
      <w:r w:rsidRPr="00D04363">
        <w:rPr>
          <w:lang w:eastAsia="fr-FR" w:bidi="fr-FR"/>
        </w:rPr>
        <w:t>matifs.</w:t>
      </w:r>
    </w:p>
    <w:p w:rsidR="00275728" w:rsidRPr="00D04363" w:rsidRDefault="00275728" w:rsidP="00275728">
      <w:pPr>
        <w:spacing w:before="120" w:after="120"/>
        <w:jc w:val="both"/>
      </w:pPr>
      <w:r w:rsidRPr="00D04363">
        <w:rPr>
          <w:lang w:eastAsia="fr-FR" w:bidi="fr-FR"/>
        </w:rPr>
        <w:t xml:space="preserve">Troisièmement, une contestation initialement limitée ou </w:t>
      </w:r>
      <w:r w:rsidRPr="00D04363">
        <w:t>« </w:t>
      </w:r>
      <w:r w:rsidRPr="00D04363">
        <w:rPr>
          <w:lang w:eastAsia="fr-FR" w:bidi="fr-FR"/>
        </w:rPr>
        <w:t>spontanée</w:t>
      </w:r>
      <w:r w:rsidRPr="00D04363">
        <w:t> »</w:t>
      </w:r>
      <w:r w:rsidRPr="00D04363">
        <w:rPr>
          <w:lang w:eastAsia="fr-FR" w:bidi="fr-FR"/>
        </w:rPr>
        <w:t>, c’est-à-dire que dans l’espace public il n’y a pas l’information pour expliquer les raisons du d</w:t>
      </w:r>
      <w:r w:rsidRPr="00D04363">
        <w:rPr>
          <w:lang w:eastAsia="fr-FR" w:bidi="fr-FR"/>
        </w:rPr>
        <w:t>é</w:t>
      </w:r>
      <w:r w:rsidRPr="00D04363">
        <w:rPr>
          <w:lang w:eastAsia="fr-FR" w:bidi="fr-FR"/>
        </w:rPr>
        <w:t xml:space="preserve">clenchement de la contestation, s’effondre rapidement ou elle se généralise et se stabilise soit grâce à l’occupation de l’espace public dominant soit grâce à la création d’un contre-espace public. Ce phénomène est bien connu dans l’histoire. J’interprète ainsi, par exemple, le </w:t>
      </w:r>
      <w:r w:rsidRPr="00D04363">
        <w:t>« </w:t>
      </w:r>
      <w:r w:rsidRPr="00D04363">
        <w:rPr>
          <w:lang w:eastAsia="fr-FR" w:bidi="fr-FR"/>
        </w:rPr>
        <w:t>faire la classe o</w:t>
      </w:r>
      <w:r w:rsidRPr="00D04363">
        <w:rPr>
          <w:lang w:eastAsia="fr-FR" w:bidi="fr-FR"/>
        </w:rPr>
        <w:t>u</w:t>
      </w:r>
      <w:r w:rsidRPr="00D04363">
        <w:rPr>
          <w:lang w:eastAsia="fr-FR" w:bidi="fr-FR"/>
        </w:rPr>
        <w:t>vrière anglaise</w:t>
      </w:r>
      <w:r w:rsidRPr="00D04363">
        <w:t> »</w:t>
      </w:r>
      <w:r w:rsidRPr="00D04363">
        <w:rPr>
          <w:lang w:eastAsia="fr-FR" w:bidi="fr-FR"/>
        </w:rPr>
        <w:t xml:space="preserve"> (E.P. Thompson).</w:t>
      </w:r>
    </w:p>
    <w:p w:rsidR="00275728" w:rsidRPr="00D04363" w:rsidRDefault="00275728" w:rsidP="00275728">
      <w:pPr>
        <w:spacing w:before="120" w:after="120"/>
        <w:jc w:val="both"/>
      </w:pPr>
      <w:r w:rsidRPr="00D04363">
        <w:rPr>
          <w:lang w:eastAsia="fr-FR" w:bidi="fr-FR"/>
        </w:rPr>
        <w:t>Enfin, l’avenir d’une contestation est toujours ouvert et incertain. Elle peut miner l’ordre établi et produire l’avenir grâce à la synthèse de certains éléments de l’ordre établi, d’éléments de la contestation et d’éléments nouve</w:t>
      </w:r>
      <w:r w:rsidRPr="00D04363">
        <w:rPr>
          <w:lang w:eastAsia="fr-FR" w:bidi="fr-FR"/>
        </w:rPr>
        <w:t>l</w:t>
      </w:r>
      <w:r w:rsidRPr="00D04363">
        <w:rPr>
          <w:lang w:eastAsia="fr-FR" w:bidi="fr-FR"/>
        </w:rPr>
        <w:t xml:space="preserve">lement créés qui donnent une nouvelle forme, une </w:t>
      </w:r>
      <w:proofErr w:type="spellStart"/>
      <w:r w:rsidRPr="00D04363">
        <w:rPr>
          <w:lang w:eastAsia="fr-FR" w:bidi="fr-FR"/>
        </w:rPr>
        <w:t>ré-forme</w:t>
      </w:r>
      <w:proofErr w:type="spellEnd"/>
      <w:r w:rsidRPr="00D04363">
        <w:rPr>
          <w:lang w:eastAsia="fr-FR" w:bidi="fr-FR"/>
        </w:rPr>
        <w:t xml:space="preserve">, à la société. Le New Deal aux </w:t>
      </w:r>
      <w:r>
        <w:rPr>
          <w:lang w:eastAsia="fr-FR" w:bidi="fr-FR"/>
        </w:rPr>
        <w:t>État</w:t>
      </w:r>
      <w:r w:rsidRPr="00D04363">
        <w:rPr>
          <w:lang w:eastAsia="fr-FR" w:bidi="fr-FR"/>
        </w:rPr>
        <w:t xml:space="preserve">s-Unis est un exemple pour ce processus. La contestation peut s’essouffler car la résistance </w:t>
      </w:r>
      <w:r w:rsidRPr="00D04363">
        <w:rPr>
          <w:lang w:eastAsia="fr-FR" w:bidi="fr-FR"/>
        </w:rPr>
        <w:lastRenderedPageBreak/>
        <w:t>de l’ordre établi est trop solide ou elle peut être écrasée pour les m</w:t>
      </w:r>
      <w:r w:rsidRPr="00D04363">
        <w:rPr>
          <w:lang w:eastAsia="fr-FR" w:bidi="fr-FR"/>
        </w:rPr>
        <w:t>ê</w:t>
      </w:r>
      <w:r w:rsidRPr="00D04363">
        <w:rPr>
          <w:lang w:eastAsia="fr-FR" w:bidi="fr-FR"/>
        </w:rPr>
        <w:t>mes raisons. Dans ces deux cas, il n’en reste que des souvenirs et la mémoire d’une possibilité non-réalisée d’un avenir meilleur qui peut nourrir des contestations futures. Enfin, la contestation peut se tran</w:t>
      </w:r>
      <w:r w:rsidRPr="00D04363">
        <w:rPr>
          <w:lang w:eastAsia="fr-FR" w:bidi="fr-FR"/>
        </w:rPr>
        <w:t>s</w:t>
      </w:r>
      <w:r w:rsidRPr="00D04363">
        <w:rPr>
          <w:lang w:eastAsia="fr-FR" w:bidi="fr-FR"/>
        </w:rPr>
        <w:t>former en un mouvement social, disp</w:t>
      </w:r>
      <w:r w:rsidRPr="00D04363">
        <w:rPr>
          <w:lang w:eastAsia="fr-FR" w:bidi="fr-FR"/>
        </w:rPr>
        <w:t>o</w:t>
      </w:r>
      <w:r w:rsidRPr="00D04363">
        <w:rPr>
          <w:lang w:eastAsia="fr-FR" w:bidi="fr-FR"/>
        </w:rPr>
        <w:t>sant d’une identité forte, d’un adversaire clairement ide</w:t>
      </w:r>
      <w:r w:rsidRPr="00D04363">
        <w:rPr>
          <w:lang w:eastAsia="fr-FR" w:bidi="fr-FR"/>
        </w:rPr>
        <w:t>n</w:t>
      </w:r>
      <w:r w:rsidRPr="00D04363">
        <w:rPr>
          <w:lang w:eastAsia="fr-FR" w:bidi="fr-FR"/>
        </w:rPr>
        <w:t>tifié et combattu et d’un projet de société qu’il impose à la société entière.</w:t>
      </w:r>
    </w:p>
    <w:p w:rsidR="00275728" w:rsidRDefault="00275728" w:rsidP="00275728">
      <w:pPr>
        <w:spacing w:before="120" w:after="120"/>
        <w:jc w:val="both"/>
        <w:rPr>
          <w:lang w:eastAsia="fr-FR" w:bidi="fr-FR"/>
        </w:rPr>
      </w:pPr>
    </w:p>
    <w:p w:rsidR="00275728" w:rsidRPr="00D04363" w:rsidRDefault="00275728" w:rsidP="00275728">
      <w:pPr>
        <w:pStyle w:val="b"/>
      </w:pPr>
      <w:r>
        <w:t xml:space="preserve">4. </w:t>
      </w:r>
      <w:r w:rsidRPr="00D04363">
        <w:t>Raisons de la contestation</w:t>
      </w:r>
    </w:p>
    <w:p w:rsidR="00275728" w:rsidRDefault="00275728" w:rsidP="00275728">
      <w:pPr>
        <w:spacing w:before="120" w:after="120"/>
        <w:jc w:val="both"/>
        <w:rPr>
          <w:lang w:eastAsia="fr-FR" w:bidi="fr-FR"/>
        </w:rPr>
      </w:pPr>
    </w:p>
    <w:p w:rsidR="00275728" w:rsidRPr="00D04363" w:rsidRDefault="00275728" w:rsidP="00275728">
      <w:pPr>
        <w:spacing w:before="120" w:after="120"/>
        <w:jc w:val="both"/>
      </w:pPr>
      <w:r w:rsidRPr="00D04363">
        <w:rPr>
          <w:lang w:eastAsia="fr-FR" w:bidi="fr-FR"/>
        </w:rPr>
        <w:t>Les acteurs de la contestation agissent afin de dépasser les ma</w:t>
      </w:r>
      <w:r w:rsidRPr="00D04363">
        <w:rPr>
          <w:lang w:eastAsia="fr-FR" w:bidi="fr-FR"/>
        </w:rPr>
        <w:t>n</w:t>
      </w:r>
      <w:r w:rsidRPr="00D04363">
        <w:rPr>
          <w:lang w:eastAsia="fr-FR" w:bidi="fr-FR"/>
        </w:rPr>
        <w:t>ques et souffrances vécus sur les plans matériel, intellectuel, politique, moral, affectif... Ils se sont partie</w:t>
      </w:r>
      <w:r w:rsidRPr="00D04363">
        <w:rPr>
          <w:lang w:eastAsia="fr-FR" w:bidi="fr-FR"/>
        </w:rPr>
        <w:t>l</w:t>
      </w:r>
      <w:r w:rsidRPr="00D04363">
        <w:rPr>
          <w:lang w:eastAsia="fr-FR" w:bidi="fr-FR"/>
        </w:rPr>
        <w:t xml:space="preserve">lement </w:t>
      </w:r>
      <w:r w:rsidRPr="00D04363">
        <w:t>« </w:t>
      </w:r>
      <w:r w:rsidRPr="00D04363">
        <w:rPr>
          <w:lang w:eastAsia="fr-FR" w:bidi="fr-FR"/>
        </w:rPr>
        <w:t>libérés des</w:t>
      </w:r>
      <w:r w:rsidRPr="00D04363">
        <w:t> »</w:t>
      </w:r>
      <w:r w:rsidRPr="00D04363">
        <w:rPr>
          <w:lang w:eastAsia="fr-FR" w:bidi="fr-FR"/>
        </w:rPr>
        <w:t xml:space="preserve"> (Fromm) liens sociaux, culturels et politiques imposés par l’ordre établi, encore d</w:t>
      </w:r>
      <w:r w:rsidRPr="00D04363">
        <w:rPr>
          <w:lang w:eastAsia="fr-FR" w:bidi="fr-FR"/>
        </w:rPr>
        <w:t>o</w:t>
      </w:r>
      <w:r w:rsidRPr="00D04363">
        <w:rPr>
          <w:lang w:eastAsia="fr-FR" w:bidi="fr-FR"/>
        </w:rPr>
        <w:t>minant mais en déclin. Or, le dépassement envisagé pose la que</w:t>
      </w:r>
      <w:r w:rsidRPr="00D04363">
        <w:rPr>
          <w:lang w:eastAsia="fr-FR" w:bidi="fr-FR"/>
        </w:rPr>
        <w:t>s</w:t>
      </w:r>
      <w:r w:rsidRPr="00D04363">
        <w:rPr>
          <w:lang w:eastAsia="fr-FR" w:bidi="fr-FR"/>
        </w:rPr>
        <w:t xml:space="preserve">tion de savoir quelle finalité est à atteindre, c’est-à-dire </w:t>
      </w:r>
      <w:r w:rsidRPr="00D04363">
        <w:t>« </w:t>
      </w:r>
      <w:r w:rsidRPr="00D04363">
        <w:rPr>
          <w:lang w:eastAsia="fr-FR" w:bidi="fr-FR"/>
        </w:rPr>
        <w:t>se libérer pour</w:t>
      </w:r>
      <w:r w:rsidRPr="00D04363">
        <w:t> »</w:t>
      </w:r>
      <w:r w:rsidRPr="00D04363">
        <w:rPr>
          <w:lang w:eastAsia="fr-FR" w:bidi="fr-FR"/>
        </w:rPr>
        <w:t xml:space="preserve"> quoi</w:t>
      </w:r>
      <w:r w:rsidRPr="00D04363">
        <w:t> ?</w:t>
      </w:r>
      <w:r w:rsidRPr="00D04363">
        <w:rPr>
          <w:lang w:eastAsia="fr-FR" w:bidi="fr-FR"/>
        </w:rPr>
        <w:t xml:space="preserve"> faire </w:t>
      </w:r>
      <w:proofErr w:type="spellStart"/>
      <w:r w:rsidRPr="00D04363">
        <w:rPr>
          <w:lang w:eastAsia="fr-FR" w:bidi="fr-FR"/>
        </w:rPr>
        <w:t>a-venir</w:t>
      </w:r>
      <w:proofErr w:type="spellEnd"/>
      <w:r w:rsidRPr="00D04363">
        <w:rPr>
          <w:lang w:eastAsia="fr-FR" w:bidi="fr-FR"/>
        </w:rPr>
        <w:t xml:space="preserve"> quoi</w:t>
      </w:r>
      <w:r w:rsidRPr="00D04363">
        <w:t> ?</w:t>
      </w:r>
      <w:r w:rsidRPr="00D04363">
        <w:rPr>
          <w:lang w:eastAsia="fr-FR" w:bidi="fr-FR"/>
        </w:rPr>
        <w:t xml:space="preserve"> quel projet</w:t>
      </w:r>
      <w:r w:rsidRPr="00D04363">
        <w:t> ?</w:t>
      </w:r>
      <w:r w:rsidRPr="00D04363">
        <w:rPr>
          <w:lang w:eastAsia="fr-FR" w:bidi="fr-FR"/>
        </w:rPr>
        <w:t xml:space="preserve"> La contestation est toujours, entre autres, une quête de sens.</w:t>
      </w:r>
    </w:p>
    <w:p w:rsidR="00275728" w:rsidRPr="00D04363" w:rsidRDefault="00275728" w:rsidP="00275728">
      <w:pPr>
        <w:spacing w:before="120" w:after="120"/>
        <w:jc w:val="both"/>
      </w:pPr>
      <w:r>
        <w:t>[55]</w:t>
      </w:r>
    </w:p>
    <w:p w:rsidR="00275728" w:rsidRPr="00D04363" w:rsidRDefault="00275728" w:rsidP="00275728">
      <w:pPr>
        <w:spacing w:before="120" w:after="120"/>
        <w:jc w:val="both"/>
      </w:pPr>
      <w:r>
        <w:rPr>
          <w:lang w:eastAsia="fr-FR" w:bidi="fr-FR"/>
        </w:rPr>
        <w:t>O</w:t>
      </w:r>
      <w:r w:rsidRPr="00D04363">
        <w:rPr>
          <w:lang w:eastAsia="fr-FR" w:bidi="fr-FR"/>
        </w:rPr>
        <w:t xml:space="preserve">n ne peut pas résumer les raisons de la contestation aux raisons que </w:t>
      </w:r>
      <w:r>
        <w:rPr>
          <w:lang w:eastAsia="fr-FR" w:bidi="fr-FR"/>
        </w:rPr>
        <w:t>les acteu</w:t>
      </w:r>
      <w:r w:rsidRPr="00D04363">
        <w:rPr>
          <w:lang w:eastAsia="fr-FR" w:bidi="fr-FR"/>
        </w:rPr>
        <w:t>rs indiquent comme motifs immédiats de leur particip</w:t>
      </w:r>
      <w:r w:rsidRPr="00D04363">
        <w:rPr>
          <w:lang w:eastAsia="fr-FR" w:bidi="fr-FR"/>
        </w:rPr>
        <w:t>a</w:t>
      </w:r>
      <w:r w:rsidRPr="00D04363">
        <w:rPr>
          <w:lang w:eastAsia="fr-FR" w:bidi="fr-FR"/>
        </w:rPr>
        <w:t>tion, que</w:t>
      </w:r>
      <w:r>
        <w:rPr>
          <w:lang w:eastAsia="fr-FR" w:bidi="fr-FR"/>
        </w:rPr>
        <w:t xml:space="preserve"> nous </w:t>
      </w:r>
      <w:r w:rsidRPr="00D04363">
        <w:rPr>
          <w:lang w:eastAsia="fr-FR" w:bidi="fr-FR"/>
        </w:rPr>
        <w:t>appelons leurs raisons d’agir.</w:t>
      </w:r>
    </w:p>
    <w:p w:rsidR="00275728" w:rsidRPr="00D04363" w:rsidRDefault="00275728" w:rsidP="00275728">
      <w:pPr>
        <w:spacing w:before="120" w:after="120"/>
        <w:jc w:val="both"/>
      </w:pPr>
      <w:r>
        <w:rPr>
          <w:lang w:eastAsia="fr-FR" w:bidi="fr-FR"/>
        </w:rPr>
        <w:t>O</w:t>
      </w:r>
      <w:r w:rsidRPr="00D04363">
        <w:rPr>
          <w:lang w:eastAsia="fr-FR" w:bidi="fr-FR"/>
        </w:rPr>
        <w:t>)n comprend mieux les raisons présentes dans les contestations si</w:t>
      </w:r>
      <w:r>
        <w:rPr>
          <w:lang w:eastAsia="fr-FR" w:bidi="fr-FR"/>
        </w:rPr>
        <w:t xml:space="preserve"> on</w:t>
      </w:r>
      <w:r w:rsidRPr="00D04363">
        <w:rPr>
          <w:lang w:eastAsia="fr-FR" w:bidi="fr-FR"/>
        </w:rPr>
        <w:t xml:space="preserve"> réfère à la distinction classique entre la raison objective et la raison </w:t>
      </w:r>
      <w:r>
        <w:rPr>
          <w:lang w:eastAsia="fr-FR" w:bidi="fr-FR"/>
        </w:rPr>
        <w:t>subjective</w:t>
      </w:r>
      <w:r w:rsidRPr="00D04363">
        <w:rPr>
          <w:lang w:eastAsia="fr-FR" w:bidi="fr-FR"/>
        </w:rPr>
        <w:t>. Cette distinction nous permet également la compr</w:t>
      </w:r>
      <w:r w:rsidRPr="00D04363">
        <w:rPr>
          <w:lang w:eastAsia="fr-FR" w:bidi="fr-FR"/>
        </w:rPr>
        <w:t>é</w:t>
      </w:r>
      <w:r w:rsidRPr="00D04363">
        <w:rPr>
          <w:lang w:eastAsia="fr-FR" w:bidi="fr-FR"/>
        </w:rPr>
        <w:t>hension de</w:t>
      </w:r>
      <w:r>
        <w:rPr>
          <w:lang w:eastAsia="fr-FR" w:bidi="fr-FR"/>
        </w:rPr>
        <w:t xml:space="preserve"> la finalité</w:t>
      </w:r>
      <w:r w:rsidRPr="00D04363">
        <w:rPr>
          <w:lang w:eastAsia="fr-FR" w:bidi="fr-FR"/>
        </w:rPr>
        <w:t xml:space="preserve"> des quêtes de sens et des orientations no</w:t>
      </w:r>
      <w:r w:rsidRPr="00D04363">
        <w:rPr>
          <w:lang w:eastAsia="fr-FR" w:bidi="fr-FR"/>
        </w:rPr>
        <w:t>r</w:t>
      </w:r>
      <w:r w:rsidRPr="00D04363">
        <w:rPr>
          <w:lang w:eastAsia="fr-FR" w:bidi="fr-FR"/>
        </w:rPr>
        <w:t>matives, des visions du monde ainsi que des raisons d’agir que les acteurs investi</w:t>
      </w:r>
      <w:r w:rsidRPr="00D04363">
        <w:rPr>
          <w:lang w:eastAsia="fr-FR" w:bidi="fr-FR"/>
        </w:rPr>
        <w:t>s</w:t>
      </w:r>
      <w:r w:rsidRPr="00D04363">
        <w:rPr>
          <w:lang w:eastAsia="fr-FR" w:bidi="fr-FR"/>
        </w:rPr>
        <w:t xml:space="preserve">sent dans la </w:t>
      </w:r>
      <w:r>
        <w:rPr>
          <w:lang w:eastAsia="fr-FR" w:bidi="fr-FR"/>
        </w:rPr>
        <w:t>contestation</w:t>
      </w:r>
      <w:r w:rsidRPr="00D04363">
        <w:rPr>
          <w:lang w:eastAsia="fr-FR" w:bidi="fr-FR"/>
        </w:rPr>
        <w:t>.</w:t>
      </w:r>
    </w:p>
    <w:p w:rsidR="00275728" w:rsidRPr="00D04363" w:rsidRDefault="00275728" w:rsidP="00275728">
      <w:pPr>
        <w:spacing w:before="120" w:after="120"/>
        <w:jc w:val="both"/>
      </w:pPr>
      <w:r>
        <w:rPr>
          <w:lang w:eastAsia="fr-FR" w:bidi="fr-FR"/>
        </w:rPr>
        <w:t>L</w:t>
      </w:r>
      <w:r w:rsidRPr="00D04363">
        <w:rPr>
          <w:lang w:eastAsia="fr-FR" w:bidi="fr-FR"/>
        </w:rPr>
        <w:t xml:space="preserve">a raison objective est </w:t>
      </w:r>
      <w:r w:rsidRPr="00D04363">
        <w:t>« ...</w:t>
      </w:r>
      <w:r w:rsidRPr="00D04363">
        <w:rPr>
          <w:lang w:eastAsia="fr-FR" w:bidi="fr-FR"/>
        </w:rPr>
        <w:t xml:space="preserve"> l’idée du plus grand bien et la manière de</w:t>
      </w:r>
      <w:r>
        <w:rPr>
          <w:lang w:eastAsia="fr-FR" w:bidi="fr-FR"/>
        </w:rPr>
        <w:t xml:space="preserve"> réaliser</w:t>
      </w:r>
      <w:r w:rsidRPr="00D04363">
        <w:rPr>
          <w:lang w:eastAsia="fr-FR" w:bidi="fr-FR"/>
        </w:rPr>
        <w:t xml:space="preserve"> les fins dernières</w:t>
      </w:r>
      <w:r w:rsidRPr="00D04363">
        <w:t> »</w:t>
      </w:r>
      <w:r w:rsidRPr="00D04363">
        <w:rPr>
          <w:lang w:eastAsia="fr-FR" w:bidi="fr-FR"/>
        </w:rPr>
        <w:t xml:space="preserve"> (Horkheimer 1947, </w:t>
      </w:r>
      <w:r>
        <w:rPr>
          <w:i/>
          <w:lang w:eastAsia="fr-FR" w:bidi="fr-FR"/>
        </w:rPr>
        <w:t>É</w:t>
      </w:r>
      <w:r w:rsidRPr="007C648F">
        <w:rPr>
          <w:i/>
          <w:lang w:eastAsia="fr-FR" w:bidi="fr-FR"/>
        </w:rPr>
        <w:t>clipse de la ra</w:t>
      </w:r>
      <w:r w:rsidRPr="007C648F">
        <w:rPr>
          <w:i/>
          <w:lang w:eastAsia="fr-FR" w:bidi="fr-FR"/>
        </w:rPr>
        <w:t>i</w:t>
      </w:r>
      <w:r w:rsidRPr="007C648F">
        <w:rPr>
          <w:i/>
          <w:lang w:eastAsia="fr-FR" w:bidi="fr-FR"/>
        </w:rPr>
        <w:t>son</w:t>
      </w:r>
      <w:r>
        <w:rPr>
          <w:lang w:eastAsia="fr-FR" w:bidi="fr-FR"/>
        </w:rPr>
        <w:t>, pp. 15-</w:t>
      </w:r>
      <w:r w:rsidRPr="00D04363">
        <w:rPr>
          <w:lang w:eastAsia="fr-FR" w:bidi="fr-FR"/>
        </w:rPr>
        <w:t>16). C’est pour cette raison qu</w:t>
      </w:r>
      <w:r>
        <w:rPr>
          <w:lang w:eastAsia="fr-FR" w:bidi="fr-FR"/>
        </w:rPr>
        <w:t>’</w:t>
      </w:r>
      <w:r w:rsidRPr="00D04363">
        <w:rPr>
          <w:lang w:eastAsia="fr-FR" w:bidi="fr-FR"/>
        </w:rPr>
        <w:t>elle est un antidote puissant contre les angoisses existentielles et contre la peur que pr</w:t>
      </w:r>
      <w:r>
        <w:rPr>
          <w:lang w:eastAsia="fr-FR" w:bidi="fr-FR"/>
        </w:rPr>
        <w:t>ovoque l’avenir ouvert. Elle fixe</w:t>
      </w:r>
      <w:r w:rsidRPr="00D04363">
        <w:rPr>
          <w:lang w:eastAsia="fr-FR" w:bidi="fr-FR"/>
        </w:rPr>
        <w:t xml:space="preserve"> a priori le bien à atteindre et les manières d’agir. En même temps, elle</w:t>
      </w:r>
      <w:r>
        <w:rPr>
          <w:lang w:eastAsia="fr-FR" w:bidi="fr-FR"/>
        </w:rPr>
        <w:t xml:space="preserve"> est </w:t>
      </w:r>
      <w:r w:rsidRPr="00D04363">
        <w:rPr>
          <w:lang w:eastAsia="fr-FR" w:bidi="fr-FR"/>
        </w:rPr>
        <w:t>un cadre indépassable. Elle est abs</w:t>
      </w:r>
      <w:r w:rsidRPr="00D04363">
        <w:rPr>
          <w:lang w:eastAsia="fr-FR" w:bidi="fr-FR"/>
        </w:rPr>
        <w:t>o</w:t>
      </w:r>
      <w:r w:rsidRPr="00D04363">
        <w:rPr>
          <w:lang w:eastAsia="fr-FR" w:bidi="fr-FR"/>
        </w:rPr>
        <w:t>lue, à établir ou à rétablir. La raison</w:t>
      </w:r>
      <w:r>
        <w:rPr>
          <w:lang w:eastAsia="fr-FR" w:bidi="fr-FR"/>
        </w:rPr>
        <w:t xml:space="preserve"> obje</w:t>
      </w:r>
      <w:r w:rsidRPr="00D04363">
        <w:rPr>
          <w:lang w:eastAsia="fr-FR" w:bidi="fr-FR"/>
        </w:rPr>
        <w:t>ctive peut prendre des formes très différentes et souvent i</w:t>
      </w:r>
      <w:r w:rsidRPr="00D04363">
        <w:rPr>
          <w:lang w:eastAsia="fr-FR" w:bidi="fr-FR"/>
        </w:rPr>
        <w:t>n</w:t>
      </w:r>
      <w:r w:rsidRPr="00D04363">
        <w:rPr>
          <w:lang w:eastAsia="fr-FR" w:bidi="fr-FR"/>
        </w:rPr>
        <w:t>compatibles.</w:t>
      </w:r>
      <w:r>
        <w:rPr>
          <w:lang w:eastAsia="fr-FR" w:bidi="fr-FR"/>
        </w:rPr>
        <w:t xml:space="preserve"> On</w:t>
      </w:r>
      <w:r w:rsidRPr="00D04363">
        <w:rPr>
          <w:rStyle w:val="Corpsdutexte211ptchelle90"/>
        </w:rPr>
        <w:t xml:space="preserve"> </w:t>
      </w:r>
      <w:r w:rsidRPr="00D04363">
        <w:rPr>
          <w:lang w:eastAsia="fr-FR" w:bidi="fr-FR"/>
        </w:rPr>
        <w:t xml:space="preserve">a affaire à de véritables </w:t>
      </w:r>
      <w:r w:rsidRPr="00D04363">
        <w:lastRenderedPageBreak/>
        <w:t>« </w:t>
      </w:r>
      <w:r w:rsidRPr="00D04363">
        <w:rPr>
          <w:lang w:eastAsia="fr-FR" w:bidi="fr-FR"/>
        </w:rPr>
        <w:t>affinités sélectives</w:t>
      </w:r>
      <w:r w:rsidRPr="00D04363">
        <w:t> »</w:t>
      </w:r>
      <w:r>
        <w:rPr>
          <w:lang w:eastAsia="fr-FR" w:bidi="fr-FR"/>
        </w:rPr>
        <w:t xml:space="preserve"> pour reprendre cette ex</w:t>
      </w:r>
      <w:r w:rsidRPr="00D04363">
        <w:rPr>
          <w:lang w:eastAsia="fr-FR" w:bidi="fr-FR"/>
        </w:rPr>
        <w:t>pression de Goethe et de Max Weber. Comme exemples, on peut indiquer la philosophie de Hegel, la raison instr</w:t>
      </w:r>
      <w:r w:rsidRPr="00D04363">
        <w:rPr>
          <w:lang w:eastAsia="fr-FR" w:bidi="fr-FR"/>
        </w:rPr>
        <w:t>u</w:t>
      </w:r>
      <w:r w:rsidRPr="00D04363">
        <w:rPr>
          <w:lang w:eastAsia="fr-FR" w:bidi="fr-FR"/>
        </w:rPr>
        <w:t xml:space="preserve">mentale (Horkheimer) du capitalisme, sa </w:t>
      </w:r>
      <w:r w:rsidRPr="00D04363">
        <w:t>« </w:t>
      </w:r>
      <w:r w:rsidRPr="00D04363">
        <w:rPr>
          <w:lang w:eastAsia="fr-FR" w:bidi="fr-FR"/>
        </w:rPr>
        <w:t>rationalité</w:t>
      </w:r>
      <w:r w:rsidRPr="00D04363">
        <w:t> »</w:t>
      </w:r>
      <w:r w:rsidRPr="00D04363">
        <w:rPr>
          <w:lang w:eastAsia="fr-FR" w:bidi="fr-FR"/>
        </w:rPr>
        <w:t xml:space="preserve"> (Weber), les religions diverses mais également bea</w:t>
      </w:r>
      <w:r w:rsidRPr="00D04363">
        <w:rPr>
          <w:lang w:eastAsia="fr-FR" w:bidi="fr-FR"/>
        </w:rPr>
        <w:t>u</w:t>
      </w:r>
      <w:r w:rsidRPr="00D04363">
        <w:rPr>
          <w:lang w:eastAsia="fr-FR" w:bidi="fr-FR"/>
        </w:rPr>
        <w:t>coup de co</w:t>
      </w:r>
      <w:r w:rsidRPr="00D04363">
        <w:rPr>
          <w:lang w:eastAsia="fr-FR" w:bidi="fr-FR"/>
        </w:rPr>
        <w:t>u</w:t>
      </w:r>
      <w:r w:rsidRPr="00D04363">
        <w:rPr>
          <w:lang w:eastAsia="fr-FR" w:bidi="fr-FR"/>
        </w:rPr>
        <w:t>rants politiques ou écologiques. Malgré leur diversité, ils ont en commun le fait qu’ils englobent la morale, l’éthique,</w:t>
      </w:r>
      <w:r>
        <w:rPr>
          <w:lang w:eastAsia="fr-FR" w:bidi="fr-FR"/>
        </w:rPr>
        <w:t xml:space="preserve"> les</w:t>
      </w:r>
      <w:r w:rsidRPr="00D04363">
        <w:rPr>
          <w:rStyle w:val="Corpsdutexte211ptchelle90"/>
        </w:rPr>
        <w:t xml:space="preserve"> </w:t>
      </w:r>
      <w:r w:rsidRPr="00D04363">
        <w:rPr>
          <w:lang w:eastAsia="fr-FR" w:bidi="fr-FR"/>
        </w:rPr>
        <w:t>visions du monde et, par conséquent, la pol</w:t>
      </w:r>
      <w:r w:rsidRPr="00D04363">
        <w:rPr>
          <w:lang w:eastAsia="fr-FR" w:bidi="fr-FR"/>
        </w:rPr>
        <w:t>i</w:t>
      </w:r>
      <w:r w:rsidRPr="00D04363">
        <w:rPr>
          <w:lang w:eastAsia="fr-FR" w:bidi="fr-FR"/>
        </w:rPr>
        <w:t>tique et la vie quotidienne.</w:t>
      </w:r>
    </w:p>
    <w:p w:rsidR="00275728" w:rsidRPr="00D04363" w:rsidRDefault="00275728" w:rsidP="00275728">
      <w:pPr>
        <w:spacing w:before="120" w:after="120"/>
        <w:jc w:val="both"/>
      </w:pPr>
      <w:r w:rsidRPr="00D04363">
        <w:rPr>
          <w:lang w:eastAsia="fr-FR" w:bidi="fr-FR"/>
        </w:rPr>
        <w:t>Ainsi, les hommes et les choses peuvent trouver leur place dans le bon ordre fixé a priori. Il faut s’adapter à cet ordre pour mener la vie bonne. Beaucoup de contestations ont lieu afin d’établir ou de rétablir un nuire conforme à la raison objective</w:t>
      </w:r>
      <w:r w:rsidRPr="00D04363">
        <w:t> :</w:t>
      </w:r>
      <w:r w:rsidRPr="00D04363">
        <w:rPr>
          <w:lang w:eastAsia="fr-FR" w:bidi="fr-FR"/>
        </w:rPr>
        <w:t xml:space="preserve"> on veut </w:t>
      </w:r>
      <w:r w:rsidRPr="00D04363">
        <w:t>« </w:t>
      </w:r>
      <w:r w:rsidRPr="00D04363">
        <w:rPr>
          <w:lang w:eastAsia="fr-FR" w:bidi="fr-FR"/>
        </w:rPr>
        <w:t>se libérer d’</w:t>
      </w:r>
      <w:r w:rsidRPr="00D04363">
        <w:t> »</w:t>
      </w:r>
      <w:r w:rsidRPr="00D04363">
        <w:rPr>
          <w:lang w:eastAsia="fr-FR" w:bidi="fr-FR"/>
        </w:rPr>
        <w:t xml:space="preserve"> a</w:t>
      </w:r>
      <w:r w:rsidRPr="00D04363">
        <w:rPr>
          <w:lang w:eastAsia="fr-FR" w:bidi="fr-FR"/>
        </w:rPr>
        <w:t>n</w:t>
      </w:r>
      <w:r w:rsidRPr="00D04363">
        <w:rPr>
          <w:lang w:eastAsia="fr-FR" w:bidi="fr-FR"/>
        </w:rPr>
        <w:t>ciennes contraintes afin de se soumettre à de nouvelles contrai</w:t>
      </w:r>
      <w:r w:rsidRPr="00D04363">
        <w:rPr>
          <w:lang w:eastAsia="fr-FR" w:bidi="fr-FR"/>
        </w:rPr>
        <w:t>n</w:t>
      </w:r>
      <w:r w:rsidRPr="00D04363">
        <w:rPr>
          <w:lang w:eastAsia="fr-FR" w:bidi="fr-FR"/>
        </w:rPr>
        <w:t>tes.</w:t>
      </w:r>
    </w:p>
    <w:p w:rsidR="00275728" w:rsidRPr="00D04363" w:rsidRDefault="00275728" w:rsidP="00275728">
      <w:pPr>
        <w:spacing w:before="120" w:after="120"/>
        <w:jc w:val="both"/>
      </w:pPr>
      <w:r w:rsidRPr="00D04363">
        <w:rPr>
          <w:lang w:eastAsia="fr-FR" w:bidi="fr-FR"/>
        </w:rPr>
        <w:t>La raison subjective, quant à elle, n’est pas réductible aux raisons d’agir ou à un calcul utilitariste, individuel, intéress</w:t>
      </w:r>
      <w:r>
        <w:rPr>
          <w:lang w:eastAsia="fr-FR" w:bidi="fr-FR"/>
        </w:rPr>
        <w:t>é ou égoïste. Au coeur de la ra</w:t>
      </w:r>
      <w:r w:rsidRPr="00D04363">
        <w:rPr>
          <w:lang w:eastAsia="fr-FR" w:bidi="fr-FR"/>
        </w:rPr>
        <w:t>ison subjective se trouve l’ouverture sur les avenirs po</w:t>
      </w:r>
      <w:r w:rsidRPr="00D04363">
        <w:rPr>
          <w:lang w:eastAsia="fr-FR" w:bidi="fr-FR"/>
        </w:rPr>
        <w:t>s</w:t>
      </w:r>
      <w:r w:rsidRPr="00D04363">
        <w:rPr>
          <w:lang w:eastAsia="fr-FR" w:bidi="fr-FR"/>
        </w:rPr>
        <w:t>sibles et sur les po</w:t>
      </w:r>
      <w:r w:rsidRPr="00D04363">
        <w:rPr>
          <w:lang w:eastAsia="fr-FR" w:bidi="fr-FR"/>
        </w:rPr>
        <w:t>s</w:t>
      </w:r>
      <w:r w:rsidRPr="00D04363">
        <w:rPr>
          <w:lang w:eastAsia="fr-FR" w:bidi="fr-FR"/>
        </w:rPr>
        <w:t>sibilités de se libérer. Elle est la consci</w:t>
      </w:r>
      <w:r>
        <w:rPr>
          <w:lang w:eastAsia="fr-FR" w:bidi="fr-FR"/>
        </w:rPr>
        <w:t>ence que le sujet, que tout un-</w:t>
      </w:r>
      <w:r w:rsidRPr="00D04363">
        <w:rPr>
          <w:lang w:eastAsia="fr-FR" w:bidi="fr-FR"/>
        </w:rPr>
        <w:t>chacun, n’est pas déterminé, régi par un de</w:t>
      </w:r>
      <w:r w:rsidRPr="00D04363">
        <w:rPr>
          <w:lang w:eastAsia="fr-FR" w:bidi="fr-FR"/>
        </w:rPr>
        <w:t>s</w:t>
      </w:r>
      <w:r w:rsidRPr="00D04363">
        <w:rPr>
          <w:lang w:eastAsia="fr-FR" w:bidi="fr-FR"/>
        </w:rPr>
        <w:t xml:space="preserve">tin, la </w:t>
      </w:r>
      <w:r>
        <w:rPr>
          <w:lang w:eastAsia="fr-FR" w:bidi="fr-FR"/>
        </w:rPr>
        <w:t>fatalité ou une raison o</w:t>
      </w:r>
      <w:r w:rsidRPr="00D04363">
        <w:rPr>
          <w:lang w:eastAsia="fr-FR" w:bidi="fr-FR"/>
        </w:rPr>
        <w:t>bjective. Le sujet dispose d’une certaine aut</w:t>
      </w:r>
      <w:r w:rsidRPr="00D04363">
        <w:rPr>
          <w:lang w:eastAsia="fr-FR" w:bidi="fr-FR"/>
        </w:rPr>
        <w:t>o</w:t>
      </w:r>
      <w:r w:rsidRPr="00D04363">
        <w:rPr>
          <w:lang w:eastAsia="fr-FR" w:bidi="fr-FR"/>
        </w:rPr>
        <w:t>nomie. Nous sommes capables</w:t>
      </w:r>
      <w:r>
        <w:rPr>
          <w:lang w:eastAsia="fr-FR" w:bidi="fr-FR"/>
        </w:rPr>
        <w:t xml:space="preserve"> </w:t>
      </w:r>
      <w:r>
        <w:t xml:space="preserve">[56] </w:t>
      </w:r>
      <w:r w:rsidRPr="00D04363">
        <w:rPr>
          <w:lang w:eastAsia="fr-FR" w:bidi="fr-FR"/>
        </w:rPr>
        <w:t>de développer, dans la délibér</w:t>
      </w:r>
      <w:r w:rsidRPr="00D04363">
        <w:rPr>
          <w:lang w:eastAsia="fr-FR" w:bidi="fr-FR"/>
        </w:rPr>
        <w:t>a</w:t>
      </w:r>
      <w:r w:rsidRPr="00D04363">
        <w:rPr>
          <w:lang w:eastAsia="fr-FR" w:bidi="fr-FR"/>
        </w:rPr>
        <w:t>tion avec les autres, la compréhe</w:t>
      </w:r>
      <w:r w:rsidRPr="00D04363">
        <w:rPr>
          <w:lang w:eastAsia="fr-FR" w:bidi="fr-FR"/>
        </w:rPr>
        <w:t>n</w:t>
      </w:r>
      <w:r w:rsidRPr="00D04363">
        <w:rPr>
          <w:lang w:eastAsia="fr-FR" w:bidi="fr-FR"/>
        </w:rPr>
        <w:t>sion du monde comme il a été, comme il est, comme il pourrait être et comme il devrait être. La conte</w:t>
      </w:r>
      <w:r w:rsidRPr="00D04363">
        <w:rPr>
          <w:lang w:eastAsia="fr-FR" w:bidi="fr-FR"/>
        </w:rPr>
        <w:t>s</w:t>
      </w:r>
      <w:r w:rsidRPr="00D04363">
        <w:rPr>
          <w:lang w:eastAsia="fr-FR" w:bidi="fr-FR"/>
        </w:rPr>
        <w:t>tation ouvre la voie de la libération par le refus de l’ordre établi, de la fatalité et du destin car les sujets savent que rien n’est acquis pour toujours, que rien n’est éternel mais que tout est fait et à refaire. Cette orientation et la vision du monde fondées sur la raison subject</w:t>
      </w:r>
      <w:r w:rsidRPr="00D04363">
        <w:rPr>
          <w:lang w:eastAsia="fr-FR" w:bidi="fr-FR"/>
        </w:rPr>
        <w:t>i</w:t>
      </w:r>
      <w:r w:rsidRPr="00D04363">
        <w:rPr>
          <w:lang w:eastAsia="fr-FR" w:bidi="fr-FR"/>
        </w:rPr>
        <w:t>ve permettent aux sujets d’avoir prise sur la réalité car la réalité est faite par les hommes et elle peut être diff</w:t>
      </w:r>
      <w:r w:rsidRPr="00D04363">
        <w:rPr>
          <w:lang w:eastAsia="fr-FR" w:bidi="fr-FR"/>
        </w:rPr>
        <w:t>é</w:t>
      </w:r>
      <w:r w:rsidRPr="00D04363">
        <w:rPr>
          <w:lang w:eastAsia="fr-FR" w:bidi="fr-FR"/>
        </w:rPr>
        <w:t>rente grâce à l’agir des hommes. La compréhension n’est désormais plus conçue comme un acte purement intellectuel ou comme le constat de l’adéquation ou de l’inadéquation à la raison objective mais comme un agir collectif</w:t>
      </w:r>
      <w:r w:rsidRPr="00D04363">
        <w:t> :</w:t>
      </w:r>
      <w:r w:rsidRPr="00D04363">
        <w:rPr>
          <w:lang w:eastAsia="fr-FR" w:bidi="fr-FR"/>
        </w:rPr>
        <w:t xml:space="preserve"> comprendre, c’est-à-dire prendre avec les autres possessions de la r</w:t>
      </w:r>
      <w:r w:rsidRPr="00D04363">
        <w:rPr>
          <w:lang w:eastAsia="fr-FR" w:bidi="fr-FR"/>
        </w:rPr>
        <w:t>é</w:t>
      </w:r>
      <w:r w:rsidRPr="00D04363">
        <w:rPr>
          <w:lang w:eastAsia="fr-FR" w:bidi="fr-FR"/>
        </w:rPr>
        <w:t xml:space="preserve">alité afin de la former selon notre raison. L’agir peut ainsi être un agir libérateur </w:t>
      </w:r>
      <w:r w:rsidRPr="00D04363">
        <w:t>de</w:t>
      </w:r>
      <w:r w:rsidRPr="00D04363">
        <w:rPr>
          <w:lang w:eastAsia="fr-FR" w:bidi="fr-FR"/>
        </w:rPr>
        <w:t xml:space="preserve"> contraintes, la négation de la réal</w:t>
      </w:r>
      <w:r w:rsidRPr="00D04363">
        <w:rPr>
          <w:lang w:eastAsia="fr-FR" w:bidi="fr-FR"/>
        </w:rPr>
        <w:t>i</w:t>
      </w:r>
      <w:r w:rsidRPr="00D04363">
        <w:rPr>
          <w:lang w:eastAsia="fr-FR" w:bidi="fr-FR"/>
        </w:rPr>
        <w:t xml:space="preserve">té contestée </w:t>
      </w:r>
      <w:r w:rsidRPr="00D04363">
        <w:t>pour</w:t>
      </w:r>
      <w:r w:rsidRPr="00D04363">
        <w:rPr>
          <w:lang w:eastAsia="fr-FR" w:bidi="fr-FR"/>
        </w:rPr>
        <w:t xml:space="preserve"> créer un avenir meilleur et plus libre avec les a</w:t>
      </w:r>
      <w:r w:rsidRPr="00D04363">
        <w:rPr>
          <w:lang w:eastAsia="fr-FR" w:bidi="fr-FR"/>
        </w:rPr>
        <w:t>u</w:t>
      </w:r>
      <w:r w:rsidRPr="00D04363">
        <w:rPr>
          <w:lang w:eastAsia="fr-FR" w:bidi="fr-FR"/>
        </w:rPr>
        <w:t>tres et grâce à la délibér</w:t>
      </w:r>
      <w:r w:rsidRPr="00D04363">
        <w:rPr>
          <w:lang w:eastAsia="fr-FR" w:bidi="fr-FR"/>
        </w:rPr>
        <w:t>a</w:t>
      </w:r>
      <w:r w:rsidRPr="00D04363">
        <w:rPr>
          <w:lang w:eastAsia="fr-FR" w:bidi="fr-FR"/>
        </w:rPr>
        <w:t>tion.</w:t>
      </w:r>
    </w:p>
    <w:p w:rsidR="00275728" w:rsidRPr="00D04363" w:rsidRDefault="00275728" w:rsidP="00275728">
      <w:pPr>
        <w:spacing w:before="120" w:after="120"/>
        <w:jc w:val="both"/>
      </w:pPr>
      <w:r w:rsidRPr="00D04363">
        <w:rPr>
          <w:lang w:eastAsia="fr-FR" w:bidi="fr-FR"/>
        </w:rPr>
        <w:t>La raison objective est hétéronome et oppressive</w:t>
      </w:r>
      <w:r w:rsidRPr="00D04363">
        <w:t> ;</w:t>
      </w:r>
      <w:r w:rsidRPr="00D04363">
        <w:rPr>
          <w:lang w:eastAsia="fr-FR" w:bidi="fr-FR"/>
        </w:rPr>
        <w:t xml:space="preserve"> la raison subje</w:t>
      </w:r>
      <w:r w:rsidRPr="00D04363">
        <w:rPr>
          <w:lang w:eastAsia="fr-FR" w:bidi="fr-FR"/>
        </w:rPr>
        <w:t>c</w:t>
      </w:r>
      <w:r w:rsidRPr="00D04363">
        <w:rPr>
          <w:lang w:eastAsia="fr-FR" w:bidi="fr-FR"/>
        </w:rPr>
        <w:t>tive, en revanche, est libératrice.</w:t>
      </w:r>
    </w:p>
    <w:p w:rsidR="00275728" w:rsidRDefault="00275728" w:rsidP="00275728">
      <w:pPr>
        <w:spacing w:before="120" w:after="120"/>
        <w:jc w:val="both"/>
        <w:rPr>
          <w:lang w:eastAsia="fr-FR" w:bidi="fr-FR"/>
        </w:rPr>
      </w:pPr>
      <w:bookmarkStart w:id="4" w:name="bookmark6"/>
    </w:p>
    <w:p w:rsidR="00275728" w:rsidRPr="00D04363" w:rsidRDefault="00275728" w:rsidP="00275728">
      <w:pPr>
        <w:pStyle w:val="a"/>
      </w:pPr>
      <w:r w:rsidRPr="00D04363">
        <w:rPr>
          <w:lang w:eastAsia="fr-FR" w:bidi="fr-FR"/>
        </w:rPr>
        <w:t>Contestation et après</w:t>
      </w:r>
      <w:r w:rsidRPr="00D04363">
        <w:t> ?</w:t>
      </w:r>
      <w:bookmarkEnd w:id="4"/>
    </w:p>
    <w:p w:rsidR="00275728" w:rsidRDefault="00275728" w:rsidP="00275728">
      <w:pPr>
        <w:spacing w:before="120" w:after="120"/>
        <w:jc w:val="both"/>
        <w:rPr>
          <w:lang w:eastAsia="fr-FR" w:bidi="fr-FR"/>
        </w:rPr>
      </w:pPr>
    </w:p>
    <w:p w:rsidR="00275728" w:rsidRDefault="00275728" w:rsidP="00275728">
      <w:pPr>
        <w:spacing w:before="120" w:after="120"/>
        <w:jc w:val="both"/>
        <w:rPr>
          <w:lang w:eastAsia="fr-FR" w:bidi="fr-FR"/>
        </w:rPr>
      </w:pPr>
      <w:r w:rsidRPr="00D04363">
        <w:rPr>
          <w:lang w:eastAsia="fr-FR" w:bidi="fr-FR"/>
        </w:rPr>
        <w:t>La fin de dictatures et d’autres régimes liberticides me réjouit to</w:t>
      </w:r>
      <w:r w:rsidRPr="00D04363">
        <w:rPr>
          <w:lang w:eastAsia="fr-FR" w:bidi="fr-FR"/>
        </w:rPr>
        <w:t>u</w:t>
      </w:r>
      <w:r w:rsidRPr="00D04363">
        <w:rPr>
          <w:lang w:eastAsia="fr-FR" w:bidi="fr-FR"/>
        </w:rPr>
        <w:t xml:space="preserve">jours. Cependant on doit être prudent et éviter l’enthousiasme naïf dès qu’une contestation voit le jour. La contestation est toujours ambiguë. Elle ouvre la voie vers </w:t>
      </w:r>
      <w:r w:rsidRPr="00D04363">
        <w:t>des</w:t>
      </w:r>
      <w:r w:rsidRPr="00D04363">
        <w:rPr>
          <w:lang w:eastAsia="fr-FR" w:bidi="fr-FR"/>
        </w:rPr>
        <w:t xml:space="preserve"> avenirs possibles. Il n’y a pas de déterm</w:t>
      </w:r>
      <w:r w:rsidRPr="00D04363">
        <w:rPr>
          <w:lang w:eastAsia="fr-FR" w:bidi="fr-FR"/>
        </w:rPr>
        <w:t>i</w:t>
      </w:r>
      <w:r w:rsidRPr="00D04363">
        <w:rPr>
          <w:lang w:eastAsia="fr-FR" w:bidi="fr-FR"/>
        </w:rPr>
        <w:t>nisme grâce auquel chaque contestation serait un pas vers la libér</w:t>
      </w:r>
      <w:r w:rsidRPr="00D04363">
        <w:rPr>
          <w:lang w:eastAsia="fr-FR" w:bidi="fr-FR"/>
        </w:rPr>
        <w:t>a</w:t>
      </w:r>
      <w:r w:rsidRPr="00D04363">
        <w:rPr>
          <w:lang w:eastAsia="fr-FR" w:bidi="fr-FR"/>
        </w:rPr>
        <w:t xml:space="preserve">tion. La </w:t>
      </w:r>
      <w:r w:rsidRPr="00D04363">
        <w:t>« </w:t>
      </w:r>
      <w:r w:rsidRPr="00D04363">
        <w:rPr>
          <w:lang w:eastAsia="fr-FR" w:bidi="fr-FR"/>
        </w:rPr>
        <w:t>libération des</w:t>
      </w:r>
      <w:r w:rsidRPr="00D04363">
        <w:t> »</w:t>
      </w:r>
      <w:r w:rsidRPr="00D04363">
        <w:rPr>
          <w:lang w:eastAsia="fr-FR" w:bidi="fr-FR"/>
        </w:rPr>
        <w:t xml:space="preserve"> anciennes contraintes peut rapidement se transformer en une nouvelle hétéronomie si elle n’est pas liée à la f</w:t>
      </w:r>
      <w:r w:rsidRPr="00D04363">
        <w:rPr>
          <w:lang w:eastAsia="fr-FR" w:bidi="fr-FR"/>
        </w:rPr>
        <w:t>i</w:t>
      </w:r>
      <w:r w:rsidRPr="00D04363">
        <w:rPr>
          <w:lang w:eastAsia="fr-FR" w:bidi="fr-FR"/>
        </w:rPr>
        <w:t>nalité de l’autonomie des sujets, de leur libération et de la raison.</w:t>
      </w:r>
    </w:p>
    <w:p w:rsidR="00275728" w:rsidRPr="00E07116" w:rsidRDefault="00275728" w:rsidP="00275728">
      <w:pPr>
        <w:jc w:val="both"/>
      </w:pPr>
    </w:p>
    <w:p w:rsidR="00275728" w:rsidRDefault="00275728" w:rsidP="00275728">
      <w:pPr>
        <w:pStyle w:val="p"/>
      </w:pPr>
    </w:p>
    <w:p w:rsidR="00275728" w:rsidRDefault="00275728" w:rsidP="00275728">
      <w:pPr>
        <w:pStyle w:val="p"/>
      </w:pPr>
    </w:p>
    <w:p w:rsidR="00275728" w:rsidRPr="00E07116" w:rsidRDefault="00275728" w:rsidP="00275728">
      <w:pPr>
        <w:pStyle w:val="p"/>
      </w:pPr>
    </w:p>
    <w:p w:rsidR="00275728" w:rsidRPr="00E07116" w:rsidRDefault="00275728">
      <w:pPr>
        <w:pStyle w:val="suite"/>
      </w:pPr>
      <w:r w:rsidRPr="00E07116">
        <w:t>Fin du texte</w:t>
      </w:r>
    </w:p>
    <w:p w:rsidR="00275728" w:rsidRPr="00E07116" w:rsidRDefault="00275728">
      <w:pPr>
        <w:jc w:val="both"/>
      </w:pPr>
    </w:p>
    <w:p w:rsidR="00275728" w:rsidRPr="00E07116" w:rsidRDefault="00275728">
      <w:pPr>
        <w:jc w:val="both"/>
      </w:pPr>
    </w:p>
    <w:sectPr w:rsidR="00275728" w:rsidRPr="00E07116" w:rsidSect="00275728">
      <w:headerReference w:type="default" r:id="rId1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3C9" w:rsidRDefault="00EA33C9">
      <w:r>
        <w:separator/>
      </w:r>
    </w:p>
  </w:endnote>
  <w:endnote w:type="continuationSeparator" w:id="0">
    <w:p w:rsidR="00EA33C9" w:rsidRDefault="00EA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3C9" w:rsidRDefault="00EA33C9">
      <w:pPr>
        <w:ind w:firstLine="0"/>
      </w:pPr>
      <w:r>
        <w:separator/>
      </w:r>
    </w:p>
  </w:footnote>
  <w:footnote w:type="continuationSeparator" w:id="0">
    <w:p w:rsidR="00EA33C9" w:rsidRDefault="00EA33C9">
      <w:pPr>
        <w:ind w:firstLine="0"/>
      </w:pPr>
      <w:r>
        <w:separator/>
      </w:r>
    </w:p>
  </w:footnote>
  <w:footnote w:id="1">
    <w:p w:rsidR="00275728" w:rsidRDefault="00275728" w:rsidP="00275728">
      <w:pPr>
        <w:pStyle w:val="Notedebasdepage"/>
      </w:pPr>
      <w:r>
        <w:rPr>
          <w:rStyle w:val="Appelnotedebasdep"/>
        </w:rPr>
        <w:footnoteRef/>
      </w:r>
      <w:r>
        <w:t xml:space="preserve"> </w:t>
      </w:r>
      <w:r>
        <w:tab/>
      </w:r>
      <w:r>
        <w:rPr>
          <w:lang w:val="fr-FR" w:eastAsia="fr-FR" w:bidi="fr-FR"/>
        </w:rPr>
        <w:t xml:space="preserve">Cette position n’a pas été la même au sujet de </w:t>
      </w:r>
      <w:r>
        <w:t>« </w:t>
      </w:r>
      <w:proofErr w:type="spellStart"/>
      <w:r>
        <w:rPr>
          <w:lang w:val="fr-FR" w:eastAsia="fr-FR" w:bidi="fr-FR"/>
        </w:rPr>
        <w:t>occupy</w:t>
      </w:r>
      <w:proofErr w:type="spellEnd"/>
      <w:r>
        <w:rPr>
          <w:lang w:val="fr-FR" w:eastAsia="fr-FR" w:bidi="fr-FR"/>
        </w:rPr>
        <w:t xml:space="preserve"> </w:t>
      </w:r>
      <w:proofErr w:type="spellStart"/>
      <w:r>
        <w:rPr>
          <w:lang w:val="fr-FR" w:eastAsia="fr-FR" w:bidi="fr-FR"/>
        </w:rPr>
        <w:t>Wall-Street</w:t>
      </w:r>
      <w:proofErr w:type="spellEnd"/>
      <w:r>
        <w:t> »</w:t>
      </w:r>
      <w:r>
        <w:rPr>
          <w:lang w:val="fr-FR" w:eastAsia="fr-FR" w:bidi="fr-FR"/>
        </w:rPr>
        <w:t>, par exemple.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728" w:rsidRDefault="00275728" w:rsidP="00275728">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Jan Spurk, “De la contestation.</w:t>
    </w:r>
    <w:r w:rsidRPr="00F51716">
      <w:rPr>
        <w:rFonts w:ascii="Times New Roman" w:hAnsi="Times New Roman"/>
      </w:rPr>
      <w:t>”</w:t>
    </w:r>
    <w:r w:rsidRPr="00C90835">
      <w:rPr>
        <w:rFonts w:ascii="Times New Roman" w:hAnsi="Times New Roman"/>
      </w:rPr>
      <w:t xml:space="preserve"> </w:t>
    </w:r>
    <w:r>
      <w:rPr>
        <w:rFonts w:ascii="Times New Roman" w:hAnsi="Times New Roman"/>
      </w:rPr>
      <w:t>(2015)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EA33C9">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19</w:t>
    </w:r>
    <w:r>
      <w:rPr>
        <w:rStyle w:val="Numrodepage"/>
        <w:rFonts w:ascii="Times New Roman" w:hAnsi="Times New Roman"/>
      </w:rPr>
      <w:fldChar w:fldCharType="end"/>
    </w:r>
  </w:p>
  <w:p w:rsidR="00275728" w:rsidRDefault="00275728">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767A89"/>
    <w:multiLevelType w:val="multilevel"/>
    <w:tmpl w:val="7C7ADDE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E725BA"/>
    <w:multiLevelType w:val="multilevel"/>
    <w:tmpl w:val="34CE31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F746A89"/>
    <w:multiLevelType w:val="multilevel"/>
    <w:tmpl w:val="D09215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75728"/>
    <w:rsid w:val="00A90AC4"/>
    <w:rsid w:val="00B25C9D"/>
    <w:rsid w:val="00EA33C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904E100"/>
  <w15:chartTrackingRefBased/>
  <w15:docId w15:val="{8E04EF8A-D2D6-3943-91ED-AA72E089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8B7DE6"/>
    <w:rPr>
      <w:b w:val="0"/>
      <w:sz w:val="8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Grillecouleur-Accent1Car">
    <w:name w:val="Grille couleur - Accent 1 Car"/>
    <w:basedOn w:val="Policepardfaut"/>
    <w:link w:val="Grillecouleur-Accent1"/>
    <w:rsid w:val="00A618D1"/>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A618D1"/>
    <w:rPr>
      <w:rFonts w:ascii="Times New Roman" w:eastAsia="Times New Roman" w:hAnsi="Times New Roman"/>
      <w:sz w:val="72"/>
      <w:lang w:val="fr-CA" w:eastAsia="en-US"/>
    </w:rPr>
  </w:style>
  <w:style w:type="paragraph" w:styleId="Corpsdetexte2">
    <w:name w:val="Body Text 2"/>
    <w:basedOn w:val="Normal"/>
    <w:link w:val="Corpsdetexte2Car"/>
    <w:rsid w:val="00A618D1"/>
    <w:pPr>
      <w:jc w:val="both"/>
    </w:pPr>
    <w:rPr>
      <w:rFonts w:ascii="Arial" w:hAnsi="Arial"/>
    </w:rPr>
  </w:style>
  <w:style w:type="character" w:customStyle="1" w:styleId="Corpsdetexte2Car">
    <w:name w:val="Corps de texte 2 Car"/>
    <w:basedOn w:val="Policepardfaut"/>
    <w:link w:val="Corpsdetexte2"/>
    <w:rsid w:val="00A618D1"/>
    <w:rPr>
      <w:rFonts w:ascii="Arial" w:eastAsia="Times New Roman" w:hAnsi="Arial"/>
      <w:sz w:val="28"/>
      <w:lang w:val="fr-CA" w:eastAsia="en-US"/>
    </w:rPr>
  </w:style>
  <w:style w:type="paragraph" w:styleId="Corpsdetexte3">
    <w:name w:val="Body Text 3"/>
    <w:basedOn w:val="Normal"/>
    <w:link w:val="Corpsdetexte3Car"/>
    <w:rsid w:val="00A618D1"/>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A618D1"/>
    <w:rPr>
      <w:rFonts w:ascii="Arial" w:eastAsia="Times New Roman" w:hAnsi="Arial"/>
      <w:lang w:val="fr-CA" w:eastAsia="en-US"/>
    </w:rPr>
  </w:style>
  <w:style w:type="character" w:customStyle="1" w:styleId="En-tteCar">
    <w:name w:val="En-tête Car"/>
    <w:basedOn w:val="Policepardfaut"/>
    <w:link w:val="En-tte"/>
    <w:uiPriority w:val="99"/>
    <w:rsid w:val="00A618D1"/>
    <w:rPr>
      <w:rFonts w:ascii="GillSans" w:eastAsia="Times New Roman" w:hAnsi="GillSans"/>
      <w:lang w:val="fr-CA" w:eastAsia="en-US"/>
    </w:rPr>
  </w:style>
  <w:style w:type="character" w:customStyle="1" w:styleId="NotedebasdepageCar">
    <w:name w:val="Note de bas de page Car"/>
    <w:basedOn w:val="Policepardfaut"/>
    <w:link w:val="Notedebasdepage"/>
    <w:rsid w:val="00A618D1"/>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A618D1"/>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A618D1"/>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A618D1"/>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A618D1"/>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A618D1"/>
    <w:rPr>
      <w:rFonts w:ascii="Arial" w:eastAsia="Times New Roman" w:hAnsi="Arial"/>
      <w:sz w:val="28"/>
      <w:lang w:val="fr-CA" w:eastAsia="en-US"/>
    </w:rPr>
  </w:style>
  <w:style w:type="character" w:customStyle="1" w:styleId="TitreCar">
    <w:name w:val="Titre Car"/>
    <w:basedOn w:val="Policepardfaut"/>
    <w:link w:val="Titre"/>
    <w:rsid w:val="00A618D1"/>
    <w:rPr>
      <w:rFonts w:ascii="Times New Roman" w:eastAsia="Times New Roman" w:hAnsi="Times New Roman"/>
      <w:b/>
      <w:sz w:val="48"/>
      <w:lang w:val="fr-CA" w:eastAsia="en-US"/>
    </w:rPr>
  </w:style>
  <w:style w:type="character" w:customStyle="1" w:styleId="Titre1Car">
    <w:name w:val="Titre 1 Car"/>
    <w:basedOn w:val="Policepardfaut"/>
    <w:link w:val="Titre1"/>
    <w:rsid w:val="00A618D1"/>
    <w:rPr>
      <w:rFonts w:eastAsia="Times New Roman"/>
      <w:noProof/>
      <w:lang w:val="fr-CA" w:eastAsia="en-US" w:bidi="ar-SA"/>
    </w:rPr>
  </w:style>
  <w:style w:type="character" w:customStyle="1" w:styleId="Titre2Car">
    <w:name w:val="Titre 2 Car"/>
    <w:basedOn w:val="Policepardfaut"/>
    <w:link w:val="Titre2"/>
    <w:rsid w:val="00A618D1"/>
    <w:rPr>
      <w:rFonts w:eastAsia="Times New Roman"/>
      <w:noProof/>
      <w:lang w:val="fr-CA" w:eastAsia="en-US" w:bidi="ar-SA"/>
    </w:rPr>
  </w:style>
  <w:style w:type="character" w:customStyle="1" w:styleId="Titre3Car">
    <w:name w:val="Titre 3 Car"/>
    <w:basedOn w:val="Policepardfaut"/>
    <w:link w:val="Titre3"/>
    <w:rsid w:val="00A618D1"/>
    <w:rPr>
      <w:rFonts w:eastAsia="Times New Roman"/>
      <w:noProof/>
      <w:lang w:val="fr-CA" w:eastAsia="en-US" w:bidi="ar-SA"/>
    </w:rPr>
  </w:style>
  <w:style w:type="character" w:customStyle="1" w:styleId="Titre4Car">
    <w:name w:val="Titre 4 Car"/>
    <w:basedOn w:val="Policepardfaut"/>
    <w:link w:val="Titre4"/>
    <w:rsid w:val="00A618D1"/>
    <w:rPr>
      <w:rFonts w:eastAsia="Times New Roman"/>
      <w:noProof/>
      <w:lang w:val="fr-CA" w:eastAsia="en-US" w:bidi="ar-SA"/>
    </w:rPr>
  </w:style>
  <w:style w:type="character" w:customStyle="1" w:styleId="Titre5Car">
    <w:name w:val="Titre 5 Car"/>
    <w:basedOn w:val="Policepardfaut"/>
    <w:link w:val="Titre5"/>
    <w:rsid w:val="00A618D1"/>
    <w:rPr>
      <w:rFonts w:eastAsia="Times New Roman"/>
      <w:noProof/>
      <w:lang w:val="fr-CA" w:eastAsia="en-US" w:bidi="ar-SA"/>
    </w:rPr>
  </w:style>
  <w:style w:type="character" w:customStyle="1" w:styleId="Titre6Car">
    <w:name w:val="Titre 6 Car"/>
    <w:basedOn w:val="Policepardfaut"/>
    <w:link w:val="Titre6"/>
    <w:rsid w:val="00A618D1"/>
    <w:rPr>
      <w:rFonts w:eastAsia="Times New Roman"/>
      <w:noProof/>
      <w:lang w:val="fr-CA" w:eastAsia="en-US" w:bidi="ar-SA"/>
    </w:rPr>
  </w:style>
  <w:style w:type="character" w:customStyle="1" w:styleId="Titre7Car">
    <w:name w:val="Titre 7 Car"/>
    <w:basedOn w:val="Policepardfaut"/>
    <w:link w:val="Titre7"/>
    <w:rsid w:val="00A618D1"/>
    <w:rPr>
      <w:rFonts w:eastAsia="Times New Roman"/>
      <w:noProof/>
      <w:lang w:val="fr-CA" w:eastAsia="en-US" w:bidi="ar-SA"/>
    </w:rPr>
  </w:style>
  <w:style w:type="character" w:customStyle="1" w:styleId="Titre8Car">
    <w:name w:val="Titre 8 Car"/>
    <w:basedOn w:val="Policepardfaut"/>
    <w:link w:val="Titre8"/>
    <w:rsid w:val="00A618D1"/>
    <w:rPr>
      <w:rFonts w:eastAsia="Times New Roman"/>
      <w:noProof/>
      <w:lang w:val="fr-CA" w:eastAsia="en-US" w:bidi="ar-SA"/>
    </w:rPr>
  </w:style>
  <w:style w:type="character" w:customStyle="1" w:styleId="Titre9Car">
    <w:name w:val="Titre 9 Car"/>
    <w:basedOn w:val="Policepardfaut"/>
    <w:link w:val="Titre9"/>
    <w:rsid w:val="00A618D1"/>
    <w:rPr>
      <w:rFonts w:eastAsia="Times New Roman"/>
      <w:noProof/>
      <w:lang w:val="fr-CA" w:eastAsia="en-US" w:bidi="ar-SA"/>
    </w:rPr>
  </w:style>
  <w:style w:type="paragraph" w:customStyle="1" w:styleId="b">
    <w:name w:val="b"/>
    <w:basedOn w:val="Normal"/>
    <w:autoRedefine/>
    <w:rsid w:val="00A618D1"/>
    <w:pPr>
      <w:spacing w:before="120" w:after="120"/>
      <w:ind w:left="720" w:firstLine="0"/>
    </w:pPr>
    <w:rPr>
      <w:i/>
      <w:color w:val="0000FF"/>
      <w:lang w:eastAsia="fr-FR" w:bidi="fr-FR"/>
    </w:rPr>
  </w:style>
  <w:style w:type="paragraph" w:customStyle="1" w:styleId="figlgende">
    <w:name w:val="fig légende"/>
    <w:basedOn w:val="Normal0"/>
    <w:rsid w:val="00A618D1"/>
    <w:rPr>
      <w:color w:val="000090"/>
      <w:sz w:val="24"/>
      <w:szCs w:val="16"/>
      <w:lang w:eastAsia="fr-FR"/>
    </w:rPr>
  </w:style>
  <w:style w:type="paragraph" w:customStyle="1" w:styleId="figst">
    <w:name w:val="fig st"/>
    <w:basedOn w:val="Normal"/>
    <w:autoRedefine/>
    <w:rsid w:val="00A618D1"/>
    <w:pPr>
      <w:spacing w:before="120" w:after="120"/>
      <w:jc w:val="center"/>
    </w:pPr>
    <w:rPr>
      <w:rFonts w:cs="Arial"/>
      <w:color w:val="000090"/>
      <w:sz w:val="24"/>
      <w:szCs w:val="16"/>
    </w:rPr>
  </w:style>
  <w:style w:type="paragraph" w:customStyle="1" w:styleId="figtitre">
    <w:name w:val="fig titre"/>
    <w:basedOn w:val="Normal"/>
    <w:autoRedefine/>
    <w:rsid w:val="00A618D1"/>
    <w:pPr>
      <w:spacing w:before="120" w:after="120"/>
      <w:ind w:firstLine="0"/>
      <w:jc w:val="center"/>
    </w:pPr>
    <w:rPr>
      <w:rFonts w:cs="Arial"/>
      <w:b/>
      <w:bCs/>
      <w:color w:val="000000"/>
      <w:sz w:val="24"/>
      <w:szCs w:val="12"/>
    </w:rPr>
  </w:style>
  <w:style w:type="paragraph" w:customStyle="1" w:styleId="aa">
    <w:name w:val="aa"/>
    <w:basedOn w:val="Normal"/>
    <w:autoRedefine/>
    <w:rsid w:val="00A618D1"/>
    <w:pPr>
      <w:spacing w:before="120" w:after="120"/>
      <w:ind w:firstLine="0"/>
      <w:jc w:val="both"/>
    </w:pPr>
    <w:rPr>
      <w:b/>
      <w:i/>
      <w:color w:val="FF0000"/>
      <w:sz w:val="32"/>
      <w:lang w:bidi="fr-FR"/>
    </w:rPr>
  </w:style>
  <w:style w:type="paragraph" w:customStyle="1" w:styleId="bb">
    <w:name w:val="bb"/>
    <w:basedOn w:val="Normal"/>
    <w:rsid w:val="00A618D1"/>
    <w:pPr>
      <w:spacing w:before="120" w:after="120"/>
      <w:ind w:left="540" w:firstLine="0"/>
    </w:pPr>
    <w:rPr>
      <w:i/>
      <w:color w:val="0000FF"/>
      <w:lang w:bidi="fr-FR"/>
    </w:rPr>
  </w:style>
  <w:style w:type="paragraph" w:customStyle="1" w:styleId="dd">
    <w:name w:val="dd"/>
    <w:basedOn w:val="Normal"/>
    <w:autoRedefine/>
    <w:rsid w:val="00A618D1"/>
    <w:pPr>
      <w:spacing w:before="120" w:after="120"/>
      <w:ind w:left="1080" w:firstLine="0"/>
    </w:pPr>
    <w:rPr>
      <w:i/>
      <w:color w:val="008000"/>
      <w:lang w:bidi="fr-FR"/>
    </w:rPr>
  </w:style>
  <w:style w:type="character" w:customStyle="1" w:styleId="Notedebasdepage2">
    <w:name w:val="Note de bas de page (2)_"/>
    <w:basedOn w:val="Policepardfaut"/>
    <w:link w:val="Notedebasdepage20"/>
    <w:rsid w:val="00A618D1"/>
    <w:rPr>
      <w:rFonts w:ascii="Times New Roman" w:hAnsi="Times New Roman"/>
      <w:b/>
      <w:bCs/>
      <w:sz w:val="21"/>
      <w:szCs w:val="21"/>
      <w:shd w:val="clear" w:color="auto" w:fill="FFFFFF"/>
    </w:rPr>
  </w:style>
  <w:style w:type="character" w:customStyle="1" w:styleId="Notedebasdepage0">
    <w:name w:val="Note de bas de page_"/>
    <w:basedOn w:val="Policepardfaut"/>
    <w:link w:val="Notedebasdepage1"/>
    <w:rsid w:val="00A618D1"/>
    <w:rPr>
      <w:rFonts w:ascii="Times New Roman" w:hAnsi="Times New Roman"/>
      <w:sz w:val="21"/>
      <w:szCs w:val="21"/>
      <w:shd w:val="clear" w:color="auto" w:fill="FFFFFF"/>
    </w:rPr>
  </w:style>
  <w:style w:type="character" w:customStyle="1" w:styleId="Notedebasdepage95ptEspacement1ptchelle80">
    <w:name w:val="Note de bas de page + 9.5 pt;Espacement 1 pt;Échelle 80%"/>
    <w:basedOn w:val="Notedebasdepage0"/>
    <w:rsid w:val="00A618D1"/>
    <w:rPr>
      <w:rFonts w:ascii="Times New Roman" w:hAnsi="Times New Roman"/>
      <w:color w:val="000000"/>
      <w:spacing w:val="20"/>
      <w:w w:val="80"/>
      <w:position w:val="0"/>
      <w:sz w:val="19"/>
      <w:szCs w:val="19"/>
      <w:shd w:val="clear" w:color="auto" w:fill="FFFFFF"/>
      <w:lang w:val="fr-FR" w:eastAsia="fr-FR" w:bidi="fr-FR"/>
    </w:rPr>
  </w:style>
  <w:style w:type="character" w:customStyle="1" w:styleId="Notedebasdepage11ptchelle90">
    <w:name w:val="Note de bas de page + 11 pt;Échelle 90%"/>
    <w:basedOn w:val="Notedebasdepage0"/>
    <w:rsid w:val="00A618D1"/>
    <w:rPr>
      <w:rFonts w:ascii="Times New Roman" w:hAnsi="Times New Roman"/>
      <w:color w:val="000000"/>
      <w:spacing w:val="0"/>
      <w:w w:val="90"/>
      <w:position w:val="0"/>
      <w:sz w:val="22"/>
      <w:szCs w:val="22"/>
      <w:shd w:val="clear" w:color="auto" w:fill="FFFFFF"/>
      <w:lang w:val="fr-FR" w:eastAsia="fr-FR" w:bidi="fr-FR"/>
    </w:rPr>
  </w:style>
  <w:style w:type="character" w:customStyle="1" w:styleId="Notedebasdepage55ptEspacement0pt">
    <w:name w:val="Note de bas de page + 5.5 pt;Espacement 0 pt"/>
    <w:basedOn w:val="Notedebasdepage0"/>
    <w:rsid w:val="00A618D1"/>
    <w:rPr>
      <w:rFonts w:ascii="Times New Roman" w:hAnsi="Times New Roman"/>
      <w:color w:val="000000"/>
      <w:spacing w:val="10"/>
      <w:w w:val="100"/>
      <w:position w:val="0"/>
      <w:sz w:val="11"/>
      <w:szCs w:val="11"/>
      <w:shd w:val="clear" w:color="auto" w:fill="FFFFFF"/>
      <w:lang w:val="fr-FR" w:eastAsia="fr-FR" w:bidi="fr-FR"/>
    </w:rPr>
  </w:style>
  <w:style w:type="character" w:customStyle="1" w:styleId="NotedebasdepageGrasEspacement0pt">
    <w:name w:val="Note de bas de page + Gras;Espacement 0 pt"/>
    <w:basedOn w:val="Notedebasdepage0"/>
    <w:rsid w:val="00A618D1"/>
    <w:rPr>
      <w:rFonts w:ascii="Times New Roman" w:hAnsi="Times New Roman"/>
      <w:b/>
      <w:bCs/>
      <w:color w:val="000000"/>
      <w:spacing w:val="10"/>
      <w:w w:val="100"/>
      <w:position w:val="0"/>
      <w:sz w:val="21"/>
      <w:szCs w:val="21"/>
      <w:shd w:val="clear" w:color="auto" w:fill="FFFFFF"/>
      <w:lang w:val="fr-FR" w:eastAsia="fr-FR" w:bidi="fr-FR"/>
    </w:rPr>
  </w:style>
  <w:style w:type="character" w:customStyle="1" w:styleId="Notedebasdepage8ptEspacement0pt">
    <w:name w:val="Note de bas de page + 8 pt;Espacement 0 pt"/>
    <w:basedOn w:val="Notedebasdepage0"/>
    <w:rsid w:val="00A618D1"/>
    <w:rPr>
      <w:rFonts w:ascii="Times New Roman" w:hAnsi="Times New Roman"/>
      <w:color w:val="000000"/>
      <w:spacing w:val="10"/>
      <w:w w:val="100"/>
      <w:position w:val="0"/>
      <w:sz w:val="16"/>
      <w:szCs w:val="16"/>
      <w:shd w:val="clear" w:color="auto" w:fill="FFFFFF"/>
      <w:lang w:val="fr-FR" w:eastAsia="fr-FR" w:bidi="fr-FR"/>
    </w:rPr>
  </w:style>
  <w:style w:type="character" w:customStyle="1" w:styleId="Notedebasdepage3">
    <w:name w:val="Note de bas de page (3)_"/>
    <w:basedOn w:val="Policepardfaut"/>
    <w:link w:val="Notedebasdepage30"/>
    <w:rsid w:val="00A618D1"/>
    <w:rPr>
      <w:rFonts w:ascii="Times New Roman" w:hAnsi="Times New Roman"/>
      <w:sz w:val="17"/>
      <w:szCs w:val="17"/>
      <w:shd w:val="clear" w:color="auto" w:fill="FFFFFF"/>
    </w:rPr>
  </w:style>
  <w:style w:type="character" w:customStyle="1" w:styleId="Corpsdutexte212ptGras">
    <w:name w:val="Corps du texte (2) + 12 pt;Gras"/>
    <w:basedOn w:val="Policepardfaut"/>
    <w:rsid w:val="00A618D1"/>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58ptItalique">
    <w:name w:val="Corps du texte (5) + 8 pt;Italique"/>
    <w:basedOn w:val="Policepardfaut"/>
    <w:rsid w:val="00A618D1"/>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255ptEspacement0pt">
    <w:name w:val="Corps du texte (2) + 5.5 pt;Espacement 0 pt"/>
    <w:basedOn w:val="Policepardfaut"/>
    <w:rsid w:val="00A618D1"/>
    <w:rPr>
      <w:rFonts w:ascii="Times New Roman" w:eastAsia="Times New Roman" w:hAnsi="Times New Roman" w:cs="Times New Roman"/>
      <w:b w:val="0"/>
      <w:bCs w:val="0"/>
      <w:i w:val="0"/>
      <w:iCs w:val="0"/>
      <w:smallCaps w:val="0"/>
      <w:strike w:val="0"/>
      <w:color w:val="000000"/>
      <w:spacing w:val="10"/>
      <w:w w:val="100"/>
      <w:position w:val="0"/>
      <w:sz w:val="11"/>
      <w:szCs w:val="11"/>
      <w:u w:val="none"/>
      <w:lang w:val="fr-FR" w:eastAsia="fr-FR" w:bidi="fr-FR"/>
    </w:rPr>
  </w:style>
  <w:style w:type="character" w:customStyle="1" w:styleId="Corpsdutexte213ptEspacement1pt">
    <w:name w:val="Corps du texte (2) + 13 pt;Espacement 1 pt"/>
    <w:basedOn w:val="Policepardfaut"/>
    <w:rsid w:val="00A618D1"/>
    <w:rPr>
      <w:rFonts w:ascii="Times New Roman" w:eastAsia="Times New Roman" w:hAnsi="Times New Roman" w:cs="Times New Roman"/>
      <w:b/>
      <w:bCs/>
      <w:i w:val="0"/>
      <w:iCs w:val="0"/>
      <w:smallCaps w:val="0"/>
      <w:strike w:val="0"/>
      <w:color w:val="000000"/>
      <w:spacing w:val="30"/>
      <w:w w:val="100"/>
      <w:position w:val="0"/>
      <w:sz w:val="26"/>
      <w:szCs w:val="26"/>
      <w:u w:val="none"/>
      <w:lang w:val="fr-FR" w:eastAsia="fr-FR" w:bidi="fr-FR"/>
    </w:rPr>
  </w:style>
  <w:style w:type="character" w:customStyle="1" w:styleId="Corpsdutexte211ptchelle90">
    <w:name w:val="Corps du texte (2) + 11 pt;Échelle 90%"/>
    <w:basedOn w:val="Policepardfaut"/>
    <w:rsid w:val="00A618D1"/>
    <w:rPr>
      <w:rFonts w:ascii="Times New Roman" w:eastAsia="Times New Roman" w:hAnsi="Times New Roman" w:cs="Times New Roman"/>
      <w:b w:val="0"/>
      <w:bCs w:val="0"/>
      <w:i w:val="0"/>
      <w:iCs w:val="0"/>
      <w:smallCaps w:val="0"/>
      <w:strike w:val="0"/>
      <w:color w:val="000000"/>
      <w:spacing w:val="0"/>
      <w:w w:val="90"/>
      <w:position w:val="0"/>
      <w:sz w:val="22"/>
      <w:szCs w:val="22"/>
      <w:u w:val="none"/>
      <w:lang w:val="fr-FR" w:eastAsia="fr-FR" w:bidi="fr-FR"/>
    </w:rPr>
  </w:style>
  <w:style w:type="paragraph" w:customStyle="1" w:styleId="Notedebasdepage20">
    <w:name w:val="Note de bas de page (2)"/>
    <w:basedOn w:val="Normal"/>
    <w:link w:val="Notedebasdepage2"/>
    <w:rsid w:val="00A618D1"/>
    <w:pPr>
      <w:widowControl w:val="0"/>
      <w:shd w:val="clear" w:color="auto" w:fill="FFFFFF"/>
      <w:spacing w:after="180" w:line="0" w:lineRule="atLeast"/>
      <w:ind w:firstLine="60"/>
      <w:jc w:val="both"/>
    </w:pPr>
    <w:rPr>
      <w:rFonts w:eastAsia="Times"/>
      <w:b/>
      <w:bCs/>
      <w:sz w:val="21"/>
      <w:szCs w:val="21"/>
      <w:lang w:val="fr-FR" w:eastAsia="fr-FR"/>
    </w:rPr>
  </w:style>
  <w:style w:type="paragraph" w:customStyle="1" w:styleId="Notedebasdepage1">
    <w:name w:val="Note de bas de page1"/>
    <w:basedOn w:val="Normal"/>
    <w:link w:val="Notedebasdepage0"/>
    <w:rsid w:val="00A618D1"/>
    <w:pPr>
      <w:widowControl w:val="0"/>
      <w:shd w:val="clear" w:color="auto" w:fill="FFFFFF"/>
      <w:spacing w:before="180" w:line="299" w:lineRule="exact"/>
      <w:jc w:val="both"/>
    </w:pPr>
    <w:rPr>
      <w:rFonts w:eastAsia="Times"/>
      <w:sz w:val="21"/>
      <w:szCs w:val="21"/>
      <w:lang w:val="fr-FR" w:eastAsia="fr-FR"/>
    </w:rPr>
  </w:style>
  <w:style w:type="paragraph" w:customStyle="1" w:styleId="Notedebasdepage30">
    <w:name w:val="Note de bas de page (3)"/>
    <w:basedOn w:val="Normal"/>
    <w:link w:val="Notedebasdepage3"/>
    <w:rsid w:val="00A618D1"/>
    <w:pPr>
      <w:widowControl w:val="0"/>
      <w:shd w:val="clear" w:color="auto" w:fill="FFFFFF"/>
      <w:spacing w:line="0" w:lineRule="atLeast"/>
      <w:ind w:firstLine="54"/>
    </w:pPr>
    <w:rPr>
      <w:rFonts w:eastAsia="Times"/>
      <w:sz w:val="17"/>
      <w:szCs w:val="17"/>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4606</Words>
  <Characters>25339</Characters>
  <Application>Microsoft Office Word</Application>
  <DocSecurity>0</DocSecurity>
  <Lines>211</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 la contestation”.</vt:lpstr>
      <vt:lpstr>“De la contestation”.</vt:lpstr>
    </vt:vector>
  </TitlesOfParts>
  <Manager>Jean marie Tremblay, sociologue, bénévole, 2021</Manager>
  <Company>Les Classiques des sciences sociales</Company>
  <LinksUpToDate>false</LinksUpToDate>
  <CharactersWithSpaces>29886</CharactersWithSpaces>
  <SharedDoc>false</SharedDoc>
  <HyperlinkBase/>
  <HLinks>
    <vt:vector size="42" baseType="variant">
      <vt:variant>
        <vt:i4>6553716</vt:i4>
      </vt:variant>
      <vt:variant>
        <vt:i4>18</vt:i4>
      </vt:variant>
      <vt:variant>
        <vt:i4>0</vt:i4>
      </vt:variant>
      <vt:variant>
        <vt:i4>5</vt:i4>
      </vt:variant>
      <vt:variant>
        <vt:lpwstr/>
      </vt:variant>
      <vt:variant>
        <vt:lpwstr>tdm</vt:lpwstr>
      </vt:variant>
      <vt:variant>
        <vt:i4>3604568</vt:i4>
      </vt:variant>
      <vt:variant>
        <vt:i4>15</vt:i4>
      </vt:variant>
      <vt:variant>
        <vt:i4>0</vt:i4>
      </vt:variant>
      <vt:variant>
        <vt:i4>5</vt:i4>
      </vt:variant>
      <vt:variant>
        <vt:lpwstr>mailto:jan.spurk@parisdescartes.fr</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la contestation”.</dc:title>
  <dc:subject/>
  <dc:creator>par Jan Spurk, sociologue, 2015</dc:creator>
  <cp:keywords>classiques.sc.soc@gmail.com</cp:keywords>
  <dc:description>http://classiques.uqac.ca/</dc:description>
  <cp:lastModifiedBy>Jean-Marie Tremblay</cp:lastModifiedBy>
  <cp:revision>2</cp:revision>
  <cp:lastPrinted>2001-08-26T19:33:00Z</cp:lastPrinted>
  <dcterms:created xsi:type="dcterms:W3CDTF">2021-12-06T21:00:00Z</dcterms:created>
  <dcterms:modified xsi:type="dcterms:W3CDTF">2021-12-06T21:00:00Z</dcterms:modified>
  <cp:category>jean-marie tremblay, sociologue, fondateur, 1993.</cp:category>
</cp:coreProperties>
</file>