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0"/>
      </w:tblGrid>
      <w:tr w:rsidR="002633C9" w:rsidRPr="00E07116">
        <w:tblPrEx>
          <w:tblCellMar>
            <w:top w:w="0" w:type="dxa"/>
            <w:bottom w:w="0" w:type="dxa"/>
          </w:tblCellMar>
        </w:tblPrEx>
        <w:tc>
          <w:tcPr>
            <w:tcW w:w="9160" w:type="dxa"/>
            <w:shd w:val="clear" w:color="auto" w:fill="DDD9C3"/>
          </w:tcPr>
          <w:p w:rsidR="002633C9" w:rsidRPr="00E07116" w:rsidRDefault="002633C9" w:rsidP="002633C9">
            <w:pPr>
              <w:pStyle w:val="En-tte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8"/>
                <w:lang w:val="en-CA" w:bidi="ar-SA"/>
              </w:rPr>
            </w:pPr>
            <w:bookmarkStart w:id="0" w:name="_GoBack"/>
            <w:bookmarkEnd w:id="0"/>
          </w:p>
          <w:p w:rsidR="002633C9" w:rsidRPr="00E07116" w:rsidRDefault="002633C9">
            <w:pPr>
              <w:ind w:firstLine="0"/>
              <w:jc w:val="center"/>
              <w:rPr>
                <w:b/>
                <w:lang w:bidi="ar-SA"/>
              </w:rPr>
            </w:pPr>
          </w:p>
          <w:p w:rsidR="002633C9" w:rsidRPr="00E07116" w:rsidRDefault="002633C9">
            <w:pPr>
              <w:ind w:firstLine="0"/>
              <w:jc w:val="center"/>
              <w:rPr>
                <w:b/>
                <w:lang w:bidi="ar-SA"/>
              </w:rPr>
            </w:pPr>
          </w:p>
          <w:p w:rsidR="002633C9" w:rsidRDefault="002633C9" w:rsidP="002633C9">
            <w:pPr>
              <w:ind w:firstLine="0"/>
              <w:jc w:val="center"/>
              <w:rPr>
                <w:b/>
                <w:sz w:val="20"/>
                <w:lang w:bidi="ar-SA"/>
              </w:rPr>
            </w:pPr>
          </w:p>
          <w:p w:rsidR="002633C9" w:rsidRDefault="002633C9" w:rsidP="002633C9">
            <w:pPr>
              <w:ind w:firstLine="0"/>
              <w:jc w:val="center"/>
              <w:rPr>
                <w:b/>
                <w:sz w:val="20"/>
                <w:lang w:bidi="ar-SA"/>
              </w:rPr>
            </w:pPr>
          </w:p>
          <w:p w:rsidR="002633C9" w:rsidRDefault="002633C9" w:rsidP="002633C9">
            <w:pPr>
              <w:ind w:firstLine="0"/>
              <w:jc w:val="center"/>
              <w:rPr>
                <w:b/>
                <w:sz w:val="36"/>
                <w:lang w:bidi="ar-SA"/>
              </w:rPr>
            </w:pPr>
            <w:r>
              <w:rPr>
                <w:sz w:val="36"/>
                <w:lang w:bidi="ar-SA"/>
              </w:rPr>
              <w:t>Pascal Touoyem</w:t>
            </w:r>
          </w:p>
          <w:p w:rsidR="002633C9" w:rsidRPr="001E7979" w:rsidRDefault="002633C9" w:rsidP="002633C9">
            <w:pPr>
              <w:ind w:firstLine="0"/>
              <w:jc w:val="center"/>
              <w:rPr>
                <w:sz w:val="20"/>
                <w:lang w:bidi="ar-SA"/>
              </w:rPr>
            </w:pPr>
            <w:r>
              <w:rPr>
                <w:sz w:val="20"/>
                <w:lang w:bidi="ar-SA"/>
              </w:rPr>
              <w:t>PhD en anthropologie, chercheur, Université de Yaoundé, Cameroun</w:t>
            </w:r>
          </w:p>
          <w:p w:rsidR="002633C9" w:rsidRPr="00AA0F60" w:rsidRDefault="002633C9" w:rsidP="002633C9">
            <w:pPr>
              <w:pStyle w:val="Corpsdetexte"/>
              <w:widowControl w:val="0"/>
              <w:spacing w:before="0" w:after="0"/>
              <w:rPr>
                <w:sz w:val="44"/>
                <w:lang w:bidi="ar-SA"/>
              </w:rPr>
            </w:pPr>
            <w:r w:rsidRPr="00AA0F60">
              <w:rPr>
                <w:sz w:val="44"/>
                <w:lang w:bidi="ar-SA"/>
              </w:rPr>
              <w:t>(</w:t>
            </w:r>
            <w:r>
              <w:rPr>
                <w:sz w:val="44"/>
                <w:lang w:bidi="ar-SA"/>
              </w:rPr>
              <w:t>2006</w:t>
            </w:r>
            <w:r w:rsidRPr="00AA0F60">
              <w:rPr>
                <w:sz w:val="44"/>
                <w:lang w:bidi="ar-SA"/>
              </w:rPr>
              <w:t>)</w:t>
            </w:r>
          </w:p>
          <w:p w:rsidR="002633C9" w:rsidRDefault="002633C9" w:rsidP="002633C9">
            <w:pPr>
              <w:pStyle w:val="Corpsdetexte"/>
              <w:widowControl w:val="0"/>
              <w:spacing w:before="0" w:after="0"/>
              <w:rPr>
                <w:color w:val="FF0000"/>
                <w:sz w:val="24"/>
                <w:lang w:bidi="ar-SA"/>
              </w:rPr>
            </w:pPr>
          </w:p>
          <w:p w:rsidR="002633C9" w:rsidRDefault="002633C9" w:rsidP="002633C9">
            <w:pPr>
              <w:pStyle w:val="Corpsdetexte"/>
              <w:widowControl w:val="0"/>
              <w:spacing w:before="0" w:after="0"/>
              <w:rPr>
                <w:color w:val="FF0000"/>
                <w:sz w:val="24"/>
                <w:lang w:bidi="ar-SA"/>
              </w:rPr>
            </w:pPr>
          </w:p>
          <w:p w:rsidR="002633C9" w:rsidRDefault="002633C9" w:rsidP="002633C9">
            <w:pPr>
              <w:pStyle w:val="Corpsdetexte"/>
              <w:widowControl w:val="0"/>
              <w:spacing w:before="0" w:after="0"/>
              <w:rPr>
                <w:color w:val="FF0000"/>
                <w:sz w:val="24"/>
                <w:lang w:bidi="ar-SA"/>
              </w:rPr>
            </w:pPr>
          </w:p>
          <w:p w:rsidR="002633C9" w:rsidRPr="00085C97" w:rsidRDefault="002633C9" w:rsidP="002633C9">
            <w:pPr>
              <w:pStyle w:val="Titlest"/>
              <w:rPr>
                <w:lang w:bidi="ar-SA"/>
              </w:rPr>
            </w:pPr>
            <w:r w:rsidRPr="00085C97">
              <w:rPr>
                <w:lang w:bidi="ar-SA"/>
              </w:rPr>
              <w:t>“La question du genre et de la violence</w:t>
            </w:r>
            <w:r>
              <w:rPr>
                <w:lang w:bidi="ar-SA"/>
              </w:rPr>
              <w:br/>
            </w:r>
            <w:r w:rsidRPr="00085C97">
              <w:rPr>
                <w:lang w:bidi="ar-SA"/>
              </w:rPr>
              <w:t>dans les structures étatiques postcoloniales. Apport de l’anthropologie</w:t>
            </w:r>
            <w:r>
              <w:rPr>
                <w:lang w:bidi="ar-SA"/>
              </w:rPr>
              <w:br/>
            </w:r>
            <w:r w:rsidRPr="00085C97">
              <w:rPr>
                <w:lang w:bidi="ar-SA"/>
              </w:rPr>
              <w:t>juridique comp</w:t>
            </w:r>
            <w:r w:rsidRPr="00085C97">
              <w:rPr>
                <w:lang w:bidi="ar-SA"/>
              </w:rPr>
              <w:t>a</w:t>
            </w:r>
            <w:r w:rsidRPr="00085C97">
              <w:rPr>
                <w:lang w:bidi="ar-SA"/>
              </w:rPr>
              <w:t>rée.”</w:t>
            </w:r>
          </w:p>
          <w:p w:rsidR="002633C9" w:rsidRDefault="002633C9" w:rsidP="002633C9">
            <w:pPr>
              <w:widowControl w:val="0"/>
              <w:ind w:firstLine="0"/>
              <w:jc w:val="center"/>
              <w:rPr>
                <w:lang w:bidi="ar-SA"/>
              </w:rPr>
            </w:pPr>
          </w:p>
          <w:p w:rsidR="002633C9" w:rsidRDefault="002633C9" w:rsidP="002633C9">
            <w:pPr>
              <w:widowControl w:val="0"/>
              <w:ind w:firstLine="0"/>
              <w:jc w:val="center"/>
              <w:rPr>
                <w:lang w:bidi="ar-SA"/>
              </w:rPr>
            </w:pPr>
          </w:p>
          <w:p w:rsidR="002633C9" w:rsidRDefault="002633C9" w:rsidP="002633C9">
            <w:pPr>
              <w:widowControl w:val="0"/>
              <w:ind w:firstLine="0"/>
              <w:jc w:val="center"/>
              <w:rPr>
                <w:lang w:bidi="ar-SA"/>
              </w:rPr>
            </w:pPr>
          </w:p>
          <w:p w:rsidR="002633C9" w:rsidRDefault="002633C9" w:rsidP="002633C9">
            <w:pPr>
              <w:widowControl w:val="0"/>
              <w:ind w:firstLine="0"/>
              <w:jc w:val="center"/>
              <w:rPr>
                <w:sz w:val="20"/>
                <w:lang w:bidi="ar-SA"/>
              </w:rPr>
            </w:pPr>
          </w:p>
          <w:p w:rsidR="002633C9" w:rsidRPr="00384B20" w:rsidRDefault="002633C9">
            <w:pPr>
              <w:widowControl w:val="0"/>
              <w:ind w:firstLine="0"/>
              <w:jc w:val="center"/>
              <w:rPr>
                <w:sz w:val="20"/>
                <w:lang w:bidi="ar-SA"/>
              </w:rPr>
            </w:pPr>
          </w:p>
          <w:p w:rsidR="002633C9" w:rsidRPr="00384B20" w:rsidRDefault="002633C9">
            <w:pPr>
              <w:ind w:firstLine="0"/>
              <w:jc w:val="center"/>
              <w:rPr>
                <w:sz w:val="20"/>
                <w:lang w:bidi="ar-SA"/>
              </w:rPr>
            </w:pPr>
            <w:r w:rsidRPr="00083144">
              <w:rPr>
                <w:b/>
                <w:lang w:bidi="ar-SA"/>
              </w:rPr>
              <w:t>LES CLASSIQUES DES SCIENCES SOCIALES</w:t>
            </w:r>
            <w:r>
              <w:rPr>
                <w:lang w:bidi="ar-SA"/>
              </w:rPr>
              <w:br/>
              <w:t>CHICOUTIMI, QUÉBEC</w:t>
            </w:r>
            <w:r>
              <w:rPr>
                <w:lang w:bidi="ar-SA"/>
              </w:rPr>
              <w:br/>
            </w:r>
            <w:hyperlink r:id="rId7" w:history="1">
              <w:r w:rsidRPr="00302466">
                <w:rPr>
                  <w:rStyle w:val="Lienhypertexte"/>
                  <w:lang w:bidi="ar-SA"/>
                </w:rPr>
                <w:t>http://classiques.uqac.ca/</w:t>
              </w:r>
            </w:hyperlink>
          </w:p>
          <w:p w:rsidR="002633C9" w:rsidRPr="00E07116" w:rsidRDefault="002633C9">
            <w:pPr>
              <w:widowControl w:val="0"/>
              <w:ind w:firstLine="0"/>
              <w:jc w:val="both"/>
              <w:rPr>
                <w:lang w:bidi="ar-SA"/>
              </w:rPr>
            </w:pPr>
          </w:p>
          <w:p w:rsidR="002633C9" w:rsidRPr="00E07116" w:rsidRDefault="002633C9">
            <w:pPr>
              <w:widowControl w:val="0"/>
              <w:ind w:firstLine="0"/>
              <w:jc w:val="both"/>
              <w:rPr>
                <w:lang w:bidi="ar-SA"/>
              </w:rPr>
            </w:pPr>
          </w:p>
          <w:p w:rsidR="002633C9" w:rsidRDefault="002633C9">
            <w:pPr>
              <w:widowControl w:val="0"/>
              <w:ind w:firstLine="0"/>
              <w:jc w:val="both"/>
              <w:rPr>
                <w:lang w:bidi="ar-SA"/>
              </w:rPr>
            </w:pPr>
          </w:p>
          <w:p w:rsidR="002633C9" w:rsidRDefault="002633C9">
            <w:pPr>
              <w:widowControl w:val="0"/>
              <w:ind w:firstLine="0"/>
              <w:jc w:val="both"/>
              <w:rPr>
                <w:lang w:bidi="ar-SA"/>
              </w:rPr>
            </w:pPr>
          </w:p>
          <w:p w:rsidR="002633C9" w:rsidRDefault="002633C9">
            <w:pPr>
              <w:widowControl w:val="0"/>
              <w:ind w:firstLine="0"/>
              <w:jc w:val="both"/>
              <w:rPr>
                <w:lang w:bidi="ar-SA"/>
              </w:rPr>
            </w:pPr>
          </w:p>
          <w:p w:rsidR="002633C9" w:rsidRPr="00E07116" w:rsidRDefault="002633C9">
            <w:pPr>
              <w:widowControl w:val="0"/>
              <w:ind w:firstLine="0"/>
              <w:jc w:val="both"/>
              <w:rPr>
                <w:lang w:bidi="ar-SA"/>
              </w:rPr>
            </w:pPr>
          </w:p>
          <w:p w:rsidR="002633C9" w:rsidRDefault="002633C9">
            <w:pPr>
              <w:widowControl w:val="0"/>
              <w:ind w:firstLine="0"/>
              <w:jc w:val="both"/>
              <w:rPr>
                <w:lang w:bidi="ar-SA"/>
              </w:rPr>
            </w:pPr>
          </w:p>
          <w:p w:rsidR="002633C9" w:rsidRPr="00E07116" w:rsidRDefault="002633C9">
            <w:pPr>
              <w:widowControl w:val="0"/>
              <w:ind w:firstLine="0"/>
              <w:jc w:val="both"/>
              <w:rPr>
                <w:lang w:bidi="ar-SA"/>
              </w:rPr>
            </w:pPr>
          </w:p>
          <w:p w:rsidR="002633C9" w:rsidRPr="00E07116" w:rsidRDefault="002633C9">
            <w:pPr>
              <w:ind w:firstLine="0"/>
              <w:jc w:val="both"/>
              <w:rPr>
                <w:lang w:bidi="ar-SA"/>
              </w:rPr>
            </w:pPr>
          </w:p>
        </w:tc>
      </w:tr>
    </w:tbl>
    <w:p w:rsidR="002633C9" w:rsidRDefault="002633C9" w:rsidP="002633C9">
      <w:pPr>
        <w:ind w:firstLine="0"/>
        <w:jc w:val="both"/>
      </w:pPr>
      <w:r w:rsidRPr="00E07116">
        <w:br w:type="page"/>
      </w:r>
    </w:p>
    <w:p w:rsidR="002633C9" w:rsidRDefault="002633C9" w:rsidP="002633C9">
      <w:pPr>
        <w:ind w:firstLine="0"/>
        <w:jc w:val="both"/>
      </w:pPr>
    </w:p>
    <w:p w:rsidR="002633C9" w:rsidRDefault="002633C9" w:rsidP="002633C9">
      <w:pPr>
        <w:ind w:firstLine="0"/>
        <w:jc w:val="both"/>
      </w:pPr>
    </w:p>
    <w:p w:rsidR="002633C9" w:rsidRDefault="002633C9" w:rsidP="002633C9">
      <w:pPr>
        <w:ind w:firstLine="0"/>
        <w:jc w:val="both"/>
      </w:pPr>
    </w:p>
    <w:p w:rsidR="002633C9" w:rsidRDefault="008F0321" w:rsidP="002633C9">
      <w:pPr>
        <w:ind w:firstLine="0"/>
        <w:jc w:val="right"/>
      </w:pPr>
      <w:r>
        <w:rPr>
          <w:noProof/>
        </w:rPr>
        <w:drawing>
          <wp:inline distT="0" distB="0" distL="0" distR="0">
            <wp:extent cx="2654300" cy="1041400"/>
            <wp:effectExtent l="0" t="0" r="0" b="0"/>
            <wp:docPr id="1" name="Image 1" descr="css_logo_gri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s_logo_gris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3C9" w:rsidRDefault="002633C9" w:rsidP="002633C9">
      <w:pPr>
        <w:ind w:firstLine="0"/>
        <w:jc w:val="right"/>
      </w:pPr>
      <w:hyperlink r:id="rId9" w:history="1">
        <w:r w:rsidRPr="00302466">
          <w:rPr>
            <w:rStyle w:val="Lienhypertexte"/>
          </w:rPr>
          <w:t>http://classiques.uqac.ca/</w:t>
        </w:r>
      </w:hyperlink>
      <w:r>
        <w:t xml:space="preserve"> </w:t>
      </w:r>
    </w:p>
    <w:p w:rsidR="002633C9" w:rsidRDefault="002633C9" w:rsidP="002633C9">
      <w:pPr>
        <w:ind w:firstLine="0"/>
        <w:jc w:val="both"/>
      </w:pPr>
    </w:p>
    <w:p w:rsidR="002633C9" w:rsidRDefault="002633C9" w:rsidP="002633C9">
      <w:pPr>
        <w:ind w:firstLine="0"/>
        <w:jc w:val="both"/>
      </w:pPr>
      <w:r w:rsidRPr="00D2666B">
        <w:rPr>
          <w:i/>
        </w:rPr>
        <w:t>Les Classiques des sciences sociales</w:t>
      </w:r>
      <w:r>
        <w:t xml:space="preserve"> est une bibliothèque numérique en libre accès, fondée au Cégep de Chicoutimi en 1993 et développée en partenariat avec l’Université du Québec à Chicoutimi (UQÀC) d</w:t>
      </w:r>
      <w:r>
        <w:t>e</w:t>
      </w:r>
      <w:r>
        <w:t>puis 2000.</w:t>
      </w:r>
    </w:p>
    <w:p w:rsidR="002633C9" w:rsidRDefault="002633C9" w:rsidP="002633C9">
      <w:pPr>
        <w:ind w:firstLine="0"/>
        <w:jc w:val="both"/>
      </w:pPr>
    </w:p>
    <w:p w:rsidR="002633C9" w:rsidRDefault="002633C9" w:rsidP="002633C9">
      <w:pPr>
        <w:ind w:firstLine="0"/>
        <w:jc w:val="both"/>
      </w:pPr>
    </w:p>
    <w:p w:rsidR="002633C9" w:rsidRDefault="008F0321" w:rsidP="002633C9">
      <w:pPr>
        <w:ind w:firstLine="0"/>
        <w:jc w:val="both"/>
      </w:pPr>
      <w:r>
        <w:rPr>
          <w:noProof/>
        </w:rPr>
        <w:drawing>
          <wp:inline distT="0" distB="0" distL="0" distR="0">
            <wp:extent cx="2641600" cy="1066800"/>
            <wp:effectExtent l="0" t="0" r="0" b="0"/>
            <wp:docPr id="2" name="Image 2" descr="UQAC_logo_20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QAC_logo_2018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3C9" w:rsidRDefault="002633C9" w:rsidP="002633C9">
      <w:pPr>
        <w:ind w:firstLine="0"/>
        <w:jc w:val="both"/>
      </w:pPr>
      <w:hyperlink r:id="rId11" w:history="1">
        <w:r w:rsidRPr="00302466">
          <w:rPr>
            <w:rStyle w:val="Lienhypertexte"/>
          </w:rPr>
          <w:t>http://bibliotheque.uqac.ca/</w:t>
        </w:r>
      </w:hyperlink>
      <w:r>
        <w:t xml:space="preserve"> </w:t>
      </w:r>
    </w:p>
    <w:p w:rsidR="002633C9" w:rsidRDefault="002633C9" w:rsidP="002633C9">
      <w:pPr>
        <w:ind w:firstLine="0"/>
        <w:jc w:val="both"/>
      </w:pPr>
    </w:p>
    <w:p w:rsidR="002633C9" w:rsidRDefault="002633C9" w:rsidP="002633C9">
      <w:pPr>
        <w:ind w:firstLine="0"/>
        <w:jc w:val="both"/>
      </w:pPr>
    </w:p>
    <w:p w:rsidR="002633C9" w:rsidRDefault="002633C9" w:rsidP="002633C9">
      <w:pPr>
        <w:ind w:firstLine="0"/>
        <w:jc w:val="both"/>
      </w:pPr>
      <w:r>
        <w:t>En 2018, Les Classiques des sciences sociales fêteront leur 25</w:t>
      </w:r>
      <w:r w:rsidRPr="00622FDA">
        <w:rPr>
          <w:vertAlign w:val="superscript"/>
        </w:rPr>
        <w:t>e</w:t>
      </w:r>
      <w:r>
        <w:t xml:space="preserve"> ann</w:t>
      </w:r>
      <w:r>
        <w:t>i</w:t>
      </w:r>
      <w:r>
        <w:t>versaire de fondation. Une belle initiative citoyenne.</w:t>
      </w:r>
    </w:p>
    <w:p w:rsidR="002633C9" w:rsidRPr="00E07116" w:rsidRDefault="002633C9" w:rsidP="002633C9">
      <w:pPr>
        <w:widowControl w:val="0"/>
        <w:autoSpaceDE w:val="0"/>
        <w:autoSpaceDN w:val="0"/>
        <w:adjustRightInd w:val="0"/>
        <w:rPr>
          <w:szCs w:val="32"/>
        </w:rPr>
      </w:pPr>
      <w:r w:rsidRPr="00E07116">
        <w:br w:type="page"/>
      </w:r>
    </w:p>
    <w:p w:rsidR="002633C9" w:rsidRPr="0081478A" w:rsidRDefault="002633C9">
      <w:pPr>
        <w:widowControl w:val="0"/>
        <w:autoSpaceDE w:val="0"/>
        <w:autoSpaceDN w:val="0"/>
        <w:adjustRightInd w:val="0"/>
        <w:jc w:val="center"/>
        <w:rPr>
          <w:color w:val="008B00"/>
          <w:sz w:val="40"/>
          <w:szCs w:val="36"/>
        </w:rPr>
      </w:pPr>
      <w:r w:rsidRPr="0081478A">
        <w:rPr>
          <w:color w:val="008B00"/>
          <w:sz w:val="40"/>
          <w:szCs w:val="36"/>
        </w:rPr>
        <w:t>Politique d'utilisation</w:t>
      </w:r>
      <w:r w:rsidRPr="0081478A">
        <w:rPr>
          <w:color w:val="008B00"/>
          <w:sz w:val="40"/>
          <w:szCs w:val="36"/>
        </w:rPr>
        <w:br/>
        <w:t>de la bibliothèque des Classiques</w:t>
      </w:r>
    </w:p>
    <w:p w:rsidR="002633C9" w:rsidRPr="00E07116" w:rsidRDefault="002633C9">
      <w:pPr>
        <w:widowControl w:val="0"/>
        <w:autoSpaceDE w:val="0"/>
        <w:autoSpaceDN w:val="0"/>
        <w:adjustRightInd w:val="0"/>
        <w:rPr>
          <w:szCs w:val="32"/>
        </w:rPr>
      </w:pPr>
    </w:p>
    <w:p w:rsidR="002633C9" w:rsidRPr="00E07116" w:rsidRDefault="002633C9">
      <w:pPr>
        <w:widowControl w:val="0"/>
        <w:autoSpaceDE w:val="0"/>
        <w:autoSpaceDN w:val="0"/>
        <w:adjustRightInd w:val="0"/>
        <w:jc w:val="both"/>
        <w:rPr>
          <w:color w:val="1C1C1C"/>
          <w:szCs w:val="26"/>
        </w:rPr>
      </w:pPr>
    </w:p>
    <w:p w:rsidR="002633C9" w:rsidRPr="00E07116" w:rsidRDefault="002633C9">
      <w:pPr>
        <w:widowControl w:val="0"/>
        <w:autoSpaceDE w:val="0"/>
        <w:autoSpaceDN w:val="0"/>
        <w:adjustRightInd w:val="0"/>
        <w:jc w:val="both"/>
        <w:rPr>
          <w:color w:val="1C1C1C"/>
          <w:szCs w:val="26"/>
        </w:rPr>
      </w:pPr>
      <w:r w:rsidRPr="00E07116">
        <w:rPr>
          <w:color w:val="1C1C1C"/>
          <w:szCs w:val="26"/>
        </w:rPr>
        <w:t>Toute reproduction et rediffusion de nos fichiers est inte</w:t>
      </w:r>
      <w:r w:rsidRPr="00E07116">
        <w:rPr>
          <w:color w:val="1C1C1C"/>
          <w:szCs w:val="26"/>
        </w:rPr>
        <w:t>r</w:t>
      </w:r>
      <w:r w:rsidRPr="00E07116">
        <w:rPr>
          <w:color w:val="1C1C1C"/>
          <w:szCs w:val="26"/>
        </w:rPr>
        <w:t>dite, m</w:t>
      </w:r>
      <w:r w:rsidRPr="00E07116">
        <w:rPr>
          <w:color w:val="1C1C1C"/>
          <w:szCs w:val="26"/>
        </w:rPr>
        <w:t>ê</w:t>
      </w:r>
      <w:r w:rsidRPr="00E07116">
        <w:rPr>
          <w:color w:val="1C1C1C"/>
          <w:szCs w:val="26"/>
        </w:rPr>
        <w:t>me avec la mention de leur provenance, sans l’autorisation fo</w:t>
      </w:r>
      <w:r w:rsidRPr="00E07116">
        <w:rPr>
          <w:color w:val="1C1C1C"/>
          <w:szCs w:val="26"/>
        </w:rPr>
        <w:t>r</w:t>
      </w:r>
      <w:r w:rsidRPr="00E07116">
        <w:rPr>
          <w:color w:val="1C1C1C"/>
          <w:szCs w:val="26"/>
        </w:rPr>
        <w:t>melle, écrite, du fondateur des Classiques des sciences s</w:t>
      </w:r>
      <w:r w:rsidRPr="00E07116">
        <w:rPr>
          <w:color w:val="1C1C1C"/>
          <w:szCs w:val="26"/>
        </w:rPr>
        <w:t>o</w:t>
      </w:r>
      <w:r w:rsidRPr="00E07116">
        <w:rPr>
          <w:color w:val="1C1C1C"/>
          <w:szCs w:val="26"/>
        </w:rPr>
        <w:t>ciales, Jean-Marie Tremblay, sociologue.</w:t>
      </w:r>
    </w:p>
    <w:p w:rsidR="002633C9" w:rsidRPr="00E07116" w:rsidRDefault="002633C9">
      <w:pPr>
        <w:widowControl w:val="0"/>
        <w:autoSpaceDE w:val="0"/>
        <w:autoSpaceDN w:val="0"/>
        <w:adjustRightInd w:val="0"/>
        <w:jc w:val="both"/>
        <w:rPr>
          <w:color w:val="1C1C1C"/>
          <w:szCs w:val="26"/>
        </w:rPr>
      </w:pPr>
    </w:p>
    <w:p w:rsidR="002633C9" w:rsidRPr="00E07116" w:rsidRDefault="002633C9" w:rsidP="002633C9">
      <w:pPr>
        <w:widowControl w:val="0"/>
        <w:autoSpaceDE w:val="0"/>
        <w:autoSpaceDN w:val="0"/>
        <w:adjustRightInd w:val="0"/>
        <w:jc w:val="both"/>
        <w:rPr>
          <w:color w:val="1C1C1C"/>
          <w:szCs w:val="26"/>
        </w:rPr>
      </w:pPr>
      <w:r w:rsidRPr="00E07116">
        <w:rPr>
          <w:color w:val="1C1C1C"/>
          <w:szCs w:val="26"/>
        </w:rPr>
        <w:t>Les fichiers des Classiques des sciences sociales ne pe</w:t>
      </w:r>
      <w:r w:rsidRPr="00E07116">
        <w:rPr>
          <w:color w:val="1C1C1C"/>
          <w:szCs w:val="26"/>
        </w:rPr>
        <w:t>u</w:t>
      </w:r>
      <w:r w:rsidRPr="00E07116">
        <w:rPr>
          <w:color w:val="1C1C1C"/>
          <w:szCs w:val="26"/>
        </w:rPr>
        <w:t>vent sans autorisation formelle:</w:t>
      </w:r>
    </w:p>
    <w:p w:rsidR="002633C9" w:rsidRPr="00E07116" w:rsidRDefault="002633C9" w:rsidP="002633C9">
      <w:pPr>
        <w:widowControl w:val="0"/>
        <w:autoSpaceDE w:val="0"/>
        <w:autoSpaceDN w:val="0"/>
        <w:adjustRightInd w:val="0"/>
        <w:jc w:val="both"/>
        <w:rPr>
          <w:color w:val="1C1C1C"/>
          <w:szCs w:val="26"/>
        </w:rPr>
      </w:pPr>
    </w:p>
    <w:p w:rsidR="002633C9" w:rsidRPr="00E07116" w:rsidRDefault="002633C9" w:rsidP="002633C9">
      <w:pPr>
        <w:widowControl w:val="0"/>
        <w:autoSpaceDE w:val="0"/>
        <w:autoSpaceDN w:val="0"/>
        <w:adjustRightInd w:val="0"/>
        <w:jc w:val="both"/>
        <w:rPr>
          <w:color w:val="1C1C1C"/>
          <w:szCs w:val="26"/>
        </w:rPr>
      </w:pPr>
      <w:r w:rsidRPr="00E07116">
        <w:rPr>
          <w:color w:val="1C1C1C"/>
          <w:szCs w:val="26"/>
        </w:rPr>
        <w:t>- être hébergés (en fichier ou page web, en totalité ou en partie) sur un serveur autre que celui des Classiques.</w:t>
      </w:r>
    </w:p>
    <w:p w:rsidR="002633C9" w:rsidRPr="00E07116" w:rsidRDefault="002633C9" w:rsidP="002633C9">
      <w:pPr>
        <w:widowControl w:val="0"/>
        <w:autoSpaceDE w:val="0"/>
        <w:autoSpaceDN w:val="0"/>
        <w:adjustRightInd w:val="0"/>
        <w:jc w:val="both"/>
        <w:rPr>
          <w:color w:val="1C1C1C"/>
          <w:szCs w:val="26"/>
        </w:rPr>
      </w:pPr>
      <w:r w:rsidRPr="00E07116">
        <w:rPr>
          <w:color w:val="1C1C1C"/>
          <w:szCs w:val="26"/>
        </w:rPr>
        <w:t xml:space="preserve">- servir de base de travail à un autre fichier modifié ensuite par tout autre moyen (couleur, police, mise en page, extraits, support, </w:t>
      </w:r>
      <w:proofErr w:type="gramStart"/>
      <w:r w:rsidRPr="00E07116">
        <w:rPr>
          <w:color w:val="1C1C1C"/>
          <w:szCs w:val="26"/>
        </w:rPr>
        <w:t>etc...</w:t>
      </w:r>
      <w:proofErr w:type="gramEnd"/>
      <w:r w:rsidRPr="00E07116">
        <w:rPr>
          <w:color w:val="1C1C1C"/>
          <w:szCs w:val="26"/>
        </w:rPr>
        <w:t>),</w:t>
      </w:r>
    </w:p>
    <w:p w:rsidR="002633C9" w:rsidRPr="00E07116" w:rsidRDefault="002633C9" w:rsidP="002633C9">
      <w:pPr>
        <w:widowControl w:val="0"/>
        <w:autoSpaceDE w:val="0"/>
        <w:autoSpaceDN w:val="0"/>
        <w:adjustRightInd w:val="0"/>
        <w:jc w:val="both"/>
        <w:rPr>
          <w:color w:val="1C1C1C"/>
          <w:szCs w:val="26"/>
        </w:rPr>
      </w:pPr>
    </w:p>
    <w:p w:rsidR="002633C9" w:rsidRPr="00E07116" w:rsidRDefault="002633C9">
      <w:pPr>
        <w:widowControl w:val="0"/>
        <w:autoSpaceDE w:val="0"/>
        <w:autoSpaceDN w:val="0"/>
        <w:adjustRightInd w:val="0"/>
        <w:jc w:val="both"/>
        <w:rPr>
          <w:color w:val="1C1C1C"/>
          <w:szCs w:val="26"/>
        </w:rPr>
      </w:pPr>
      <w:r w:rsidRPr="00E07116">
        <w:rPr>
          <w:color w:val="1C1C1C"/>
          <w:szCs w:val="26"/>
        </w:rPr>
        <w:t xml:space="preserve">Les fichiers (.html, .doc, .pdf, .rtf, .jpg, .gif) disponibles sur le site Les Classiques des sciences sociales sont la propriété des </w:t>
      </w:r>
      <w:r w:rsidRPr="00E07116">
        <w:rPr>
          <w:b/>
          <w:color w:val="1C1C1C"/>
          <w:szCs w:val="26"/>
        </w:rPr>
        <w:t>Class</w:t>
      </w:r>
      <w:r w:rsidRPr="00E07116">
        <w:rPr>
          <w:b/>
          <w:color w:val="1C1C1C"/>
          <w:szCs w:val="26"/>
        </w:rPr>
        <w:t>i</w:t>
      </w:r>
      <w:r w:rsidRPr="00E07116">
        <w:rPr>
          <w:b/>
          <w:color w:val="1C1C1C"/>
          <w:szCs w:val="26"/>
        </w:rPr>
        <w:t>ques des sciences sociales</w:t>
      </w:r>
      <w:r w:rsidRPr="00E07116">
        <w:rPr>
          <w:color w:val="1C1C1C"/>
          <w:szCs w:val="26"/>
        </w:rPr>
        <w:t>, un organisme à but non lucratif composé excl</w:t>
      </w:r>
      <w:r w:rsidRPr="00E07116">
        <w:rPr>
          <w:color w:val="1C1C1C"/>
          <w:szCs w:val="26"/>
        </w:rPr>
        <w:t>u</w:t>
      </w:r>
      <w:r w:rsidRPr="00E07116">
        <w:rPr>
          <w:color w:val="1C1C1C"/>
          <w:szCs w:val="26"/>
        </w:rPr>
        <w:t>sivement de bénévoles.</w:t>
      </w:r>
    </w:p>
    <w:p w:rsidR="002633C9" w:rsidRPr="00E07116" w:rsidRDefault="002633C9">
      <w:pPr>
        <w:widowControl w:val="0"/>
        <w:autoSpaceDE w:val="0"/>
        <w:autoSpaceDN w:val="0"/>
        <w:adjustRightInd w:val="0"/>
        <w:jc w:val="both"/>
        <w:rPr>
          <w:color w:val="1C1C1C"/>
          <w:szCs w:val="26"/>
        </w:rPr>
      </w:pPr>
    </w:p>
    <w:p w:rsidR="002633C9" w:rsidRPr="00E07116" w:rsidRDefault="002633C9">
      <w:pPr>
        <w:rPr>
          <w:color w:val="1C1C1C"/>
          <w:szCs w:val="26"/>
        </w:rPr>
      </w:pPr>
      <w:r w:rsidRPr="00E07116">
        <w:rPr>
          <w:color w:val="1C1C1C"/>
          <w:szCs w:val="26"/>
        </w:rPr>
        <w:t>Ils sont disponibles pour une utilisation intellectuelle et perso</w:t>
      </w:r>
      <w:r w:rsidRPr="00E07116">
        <w:rPr>
          <w:color w:val="1C1C1C"/>
          <w:szCs w:val="26"/>
        </w:rPr>
        <w:t>n</w:t>
      </w:r>
      <w:r w:rsidRPr="00E07116">
        <w:rPr>
          <w:color w:val="1C1C1C"/>
          <w:szCs w:val="26"/>
        </w:rPr>
        <w:t>ne</w:t>
      </w:r>
      <w:r w:rsidRPr="00E07116">
        <w:rPr>
          <w:color w:val="1C1C1C"/>
          <w:szCs w:val="26"/>
        </w:rPr>
        <w:t>l</w:t>
      </w:r>
      <w:r w:rsidRPr="00E07116">
        <w:rPr>
          <w:color w:val="1C1C1C"/>
          <w:szCs w:val="26"/>
        </w:rPr>
        <w:t>le et, en aucun cas, commerciale. Toute utilisation à des fins commerci</w:t>
      </w:r>
      <w:r w:rsidRPr="00E07116">
        <w:rPr>
          <w:color w:val="1C1C1C"/>
          <w:szCs w:val="26"/>
        </w:rPr>
        <w:t>a</w:t>
      </w:r>
      <w:r w:rsidRPr="00E07116">
        <w:rPr>
          <w:color w:val="1C1C1C"/>
          <w:szCs w:val="26"/>
        </w:rPr>
        <w:t>les des fichiers sur ce site est strictement inte</w:t>
      </w:r>
      <w:r w:rsidRPr="00E07116">
        <w:rPr>
          <w:color w:val="1C1C1C"/>
          <w:szCs w:val="26"/>
        </w:rPr>
        <w:t>r</w:t>
      </w:r>
      <w:r w:rsidRPr="00E07116">
        <w:rPr>
          <w:color w:val="1C1C1C"/>
          <w:szCs w:val="26"/>
        </w:rPr>
        <w:t>dite et toute rediffusion est également strictement interdite.</w:t>
      </w:r>
    </w:p>
    <w:p w:rsidR="002633C9" w:rsidRPr="00E07116" w:rsidRDefault="002633C9">
      <w:pPr>
        <w:rPr>
          <w:b/>
          <w:color w:val="1C1C1C"/>
          <w:szCs w:val="26"/>
        </w:rPr>
      </w:pPr>
    </w:p>
    <w:p w:rsidR="002633C9" w:rsidRPr="00E07116" w:rsidRDefault="002633C9">
      <w:pPr>
        <w:rPr>
          <w:b/>
          <w:color w:val="1C1C1C"/>
          <w:szCs w:val="26"/>
        </w:rPr>
      </w:pPr>
      <w:r w:rsidRPr="00E07116">
        <w:rPr>
          <w:b/>
          <w:color w:val="1C1C1C"/>
          <w:szCs w:val="26"/>
        </w:rPr>
        <w:t>L'accès à notre travail est libre et gratuit à tous les utilis</w:t>
      </w:r>
      <w:r w:rsidRPr="00E07116">
        <w:rPr>
          <w:b/>
          <w:color w:val="1C1C1C"/>
          <w:szCs w:val="26"/>
        </w:rPr>
        <w:t>a</w:t>
      </w:r>
      <w:r w:rsidRPr="00E07116">
        <w:rPr>
          <w:b/>
          <w:color w:val="1C1C1C"/>
          <w:szCs w:val="26"/>
        </w:rPr>
        <w:t>teurs. C'est notre mission.</w:t>
      </w:r>
    </w:p>
    <w:p w:rsidR="002633C9" w:rsidRPr="00E07116" w:rsidRDefault="002633C9">
      <w:pPr>
        <w:rPr>
          <w:b/>
          <w:color w:val="1C1C1C"/>
          <w:szCs w:val="26"/>
        </w:rPr>
      </w:pPr>
    </w:p>
    <w:p w:rsidR="002633C9" w:rsidRPr="00E07116" w:rsidRDefault="002633C9">
      <w:pPr>
        <w:rPr>
          <w:color w:val="1C1C1C"/>
          <w:szCs w:val="26"/>
        </w:rPr>
      </w:pPr>
      <w:r w:rsidRPr="00E07116">
        <w:rPr>
          <w:color w:val="1C1C1C"/>
          <w:szCs w:val="26"/>
        </w:rPr>
        <w:t>Jean-Marie Tremblay, sociologue</w:t>
      </w:r>
    </w:p>
    <w:p w:rsidR="002633C9" w:rsidRPr="00E07116" w:rsidRDefault="002633C9">
      <w:pPr>
        <w:rPr>
          <w:color w:val="1C1C1C"/>
          <w:szCs w:val="26"/>
        </w:rPr>
      </w:pPr>
      <w:r w:rsidRPr="00E07116">
        <w:rPr>
          <w:color w:val="1C1C1C"/>
          <w:szCs w:val="26"/>
        </w:rPr>
        <w:t>Fondateur et Président-directeur général,</w:t>
      </w:r>
    </w:p>
    <w:p w:rsidR="002633C9" w:rsidRPr="00E07116" w:rsidRDefault="002633C9">
      <w:pPr>
        <w:rPr>
          <w:color w:val="000080"/>
        </w:rPr>
      </w:pPr>
      <w:r w:rsidRPr="00E07116">
        <w:rPr>
          <w:color w:val="000080"/>
          <w:szCs w:val="26"/>
        </w:rPr>
        <w:t>LES CLASSIQUES DES SCIENCES SOCIALES.</w:t>
      </w:r>
    </w:p>
    <w:p w:rsidR="002633C9" w:rsidRPr="00CF4C8E" w:rsidRDefault="002633C9" w:rsidP="002633C9">
      <w:pPr>
        <w:ind w:firstLine="0"/>
        <w:jc w:val="both"/>
        <w:rPr>
          <w:sz w:val="24"/>
          <w:lang w:bidi="ar-SA"/>
        </w:rPr>
      </w:pPr>
      <w:r>
        <w:br w:type="page"/>
      </w:r>
      <w:r w:rsidRPr="00CF4C8E">
        <w:rPr>
          <w:sz w:val="24"/>
          <w:lang w:bidi="ar-SA"/>
        </w:rPr>
        <w:lastRenderedPageBreak/>
        <w:t>Un document produit en version numérique par Jean-Marie Tremblay, bénévole, professeur associé, Université du Québec à Chicoutimi</w:t>
      </w:r>
    </w:p>
    <w:p w:rsidR="002633C9" w:rsidRPr="00CF4C8E" w:rsidRDefault="002633C9" w:rsidP="002633C9">
      <w:pPr>
        <w:ind w:firstLine="0"/>
        <w:jc w:val="both"/>
        <w:rPr>
          <w:sz w:val="24"/>
          <w:lang w:bidi="ar-SA"/>
        </w:rPr>
      </w:pPr>
      <w:r w:rsidRPr="00CF4C8E">
        <w:rPr>
          <w:sz w:val="24"/>
          <w:lang w:bidi="ar-SA"/>
        </w:rPr>
        <w:t xml:space="preserve">Courriel: </w:t>
      </w:r>
      <w:hyperlink r:id="rId12" w:history="1">
        <w:r w:rsidRPr="000C0AE1">
          <w:rPr>
            <w:rStyle w:val="Lienhypertexte"/>
            <w:sz w:val="24"/>
            <w:lang w:bidi="ar-SA"/>
          </w:rPr>
          <w:t>classiques.sc.soc@gmail.com</w:t>
        </w:r>
      </w:hyperlink>
      <w:r>
        <w:rPr>
          <w:sz w:val="24"/>
          <w:lang w:bidi="ar-SA"/>
        </w:rPr>
        <w:t xml:space="preserve"> </w:t>
      </w:r>
      <w:r w:rsidRPr="00CF4C8E">
        <w:rPr>
          <w:sz w:val="24"/>
          <w:lang w:bidi="ar-SA"/>
        </w:rPr>
        <w:t xml:space="preserve"> </w:t>
      </w:r>
    </w:p>
    <w:p w:rsidR="002633C9" w:rsidRPr="00CF4C8E" w:rsidRDefault="002633C9" w:rsidP="002633C9">
      <w:pPr>
        <w:ind w:left="20" w:hanging="20"/>
        <w:jc w:val="both"/>
        <w:rPr>
          <w:sz w:val="24"/>
        </w:rPr>
      </w:pPr>
      <w:r w:rsidRPr="00CF4C8E">
        <w:rPr>
          <w:sz w:val="24"/>
          <w:lang w:bidi="ar-SA"/>
        </w:rPr>
        <w:t xml:space="preserve">Site web pédagogique : </w:t>
      </w:r>
      <w:hyperlink r:id="rId13" w:history="1">
        <w:r w:rsidRPr="00CF4C8E">
          <w:rPr>
            <w:rStyle w:val="Lienhypertexte"/>
            <w:sz w:val="24"/>
            <w:lang w:bidi="ar-SA"/>
          </w:rPr>
          <w:t>http://jmt-sociologue.uqac.ca/</w:t>
        </w:r>
      </w:hyperlink>
    </w:p>
    <w:p w:rsidR="002633C9" w:rsidRPr="00CF4C8E" w:rsidRDefault="002633C9" w:rsidP="002633C9">
      <w:pPr>
        <w:ind w:left="20" w:hanging="20"/>
        <w:jc w:val="both"/>
        <w:rPr>
          <w:sz w:val="24"/>
        </w:rPr>
      </w:pPr>
      <w:proofErr w:type="gramStart"/>
      <w:r w:rsidRPr="00CF4C8E">
        <w:rPr>
          <w:sz w:val="24"/>
        </w:rPr>
        <w:t>à</w:t>
      </w:r>
      <w:proofErr w:type="gramEnd"/>
      <w:r w:rsidRPr="00CF4C8E">
        <w:rPr>
          <w:sz w:val="24"/>
        </w:rPr>
        <w:t xml:space="preserve"> partir du texte de :</w:t>
      </w:r>
    </w:p>
    <w:p w:rsidR="002633C9" w:rsidRPr="00384B20" w:rsidRDefault="002633C9" w:rsidP="002633C9">
      <w:pPr>
        <w:ind w:firstLine="0"/>
        <w:jc w:val="both"/>
        <w:rPr>
          <w:sz w:val="24"/>
        </w:rPr>
      </w:pPr>
    </w:p>
    <w:p w:rsidR="002633C9" w:rsidRPr="00E07116" w:rsidRDefault="002633C9" w:rsidP="002633C9">
      <w:pPr>
        <w:ind w:left="20" w:firstLine="340"/>
        <w:jc w:val="both"/>
      </w:pPr>
      <w:r>
        <w:t>Pascal Touoyem</w:t>
      </w:r>
    </w:p>
    <w:p w:rsidR="002633C9" w:rsidRPr="00E07116" w:rsidRDefault="002633C9" w:rsidP="002633C9">
      <w:pPr>
        <w:ind w:left="20" w:firstLine="340"/>
        <w:jc w:val="both"/>
      </w:pPr>
    </w:p>
    <w:p w:rsidR="002633C9" w:rsidRPr="00E07116" w:rsidRDefault="002633C9" w:rsidP="002633C9">
      <w:pPr>
        <w:jc w:val="both"/>
      </w:pPr>
      <w:r w:rsidRPr="00085C97">
        <w:rPr>
          <w:b/>
          <w:color w:val="000080"/>
        </w:rPr>
        <w:t>“La question du genre et de la violence dans les structures ét</w:t>
      </w:r>
      <w:r w:rsidRPr="00085C97">
        <w:rPr>
          <w:b/>
          <w:color w:val="000080"/>
        </w:rPr>
        <w:t>a</w:t>
      </w:r>
      <w:r w:rsidRPr="00085C97">
        <w:rPr>
          <w:b/>
          <w:color w:val="000080"/>
        </w:rPr>
        <w:t xml:space="preserve">tiques postcoloniales. </w:t>
      </w:r>
      <w:r w:rsidRPr="003E2E1B">
        <w:rPr>
          <w:i/>
          <w:color w:val="000080"/>
        </w:rPr>
        <w:t>Apport de l’anthropologie juridique comp</w:t>
      </w:r>
      <w:r w:rsidRPr="003E2E1B">
        <w:rPr>
          <w:i/>
          <w:color w:val="000080"/>
        </w:rPr>
        <w:t>a</w:t>
      </w:r>
      <w:r w:rsidRPr="003E2E1B">
        <w:rPr>
          <w:i/>
          <w:color w:val="000080"/>
        </w:rPr>
        <w:t>rée</w:t>
      </w:r>
      <w:r w:rsidRPr="00085C97">
        <w:rPr>
          <w:b/>
          <w:color w:val="000080"/>
        </w:rPr>
        <w:t>.”</w:t>
      </w:r>
    </w:p>
    <w:p w:rsidR="002633C9" w:rsidRPr="00E07116" w:rsidRDefault="002633C9" w:rsidP="002633C9">
      <w:pPr>
        <w:jc w:val="both"/>
      </w:pPr>
    </w:p>
    <w:p w:rsidR="002633C9" w:rsidRPr="00085C97" w:rsidRDefault="002633C9" w:rsidP="002633C9">
      <w:pPr>
        <w:jc w:val="both"/>
        <w:rPr>
          <w:sz w:val="24"/>
        </w:rPr>
      </w:pPr>
      <w:r w:rsidRPr="00085C97">
        <w:rPr>
          <w:sz w:val="24"/>
        </w:rPr>
        <w:t xml:space="preserve">Intervention au </w:t>
      </w:r>
      <w:r w:rsidRPr="00085C97">
        <w:rPr>
          <w:color w:val="000000"/>
          <w:sz w:val="24"/>
          <w:szCs w:val="18"/>
        </w:rPr>
        <w:t xml:space="preserve">Premier </w:t>
      </w:r>
      <w:r>
        <w:rPr>
          <w:color w:val="000000"/>
          <w:sz w:val="24"/>
          <w:szCs w:val="18"/>
        </w:rPr>
        <w:t>c</w:t>
      </w:r>
      <w:r w:rsidRPr="00085C97">
        <w:rPr>
          <w:color w:val="000000"/>
          <w:sz w:val="24"/>
          <w:szCs w:val="18"/>
        </w:rPr>
        <w:t>olloque inter-réseaux du Programme thémat</w:t>
      </w:r>
      <w:r w:rsidRPr="00085C97">
        <w:rPr>
          <w:color w:val="000000"/>
          <w:sz w:val="24"/>
          <w:szCs w:val="18"/>
        </w:rPr>
        <w:t>i</w:t>
      </w:r>
      <w:r w:rsidRPr="00085C97">
        <w:rPr>
          <w:color w:val="000000"/>
          <w:sz w:val="24"/>
          <w:szCs w:val="18"/>
        </w:rPr>
        <w:t xml:space="preserve">que « Aspects de l'État de Droit » de l'Agence Universitaire de la Francophonie (AUF), </w:t>
      </w:r>
      <w:r w:rsidRPr="00085C97">
        <w:rPr>
          <w:b/>
          <w:bCs/>
          <w:i/>
          <w:iCs/>
          <w:color w:val="000000"/>
          <w:sz w:val="24"/>
          <w:szCs w:val="18"/>
        </w:rPr>
        <w:t>Genre, inégalités et religion</w:t>
      </w:r>
      <w:r w:rsidRPr="00085C97">
        <w:rPr>
          <w:bCs/>
          <w:iCs/>
          <w:color w:val="000000"/>
          <w:sz w:val="24"/>
          <w:szCs w:val="18"/>
        </w:rPr>
        <w:t xml:space="preserve">. </w:t>
      </w:r>
      <w:r w:rsidRPr="00085C97">
        <w:rPr>
          <w:color w:val="000000"/>
          <w:sz w:val="24"/>
          <w:szCs w:val="18"/>
        </w:rPr>
        <w:t>Un</w:t>
      </w:r>
      <w:r w:rsidRPr="00085C97">
        <w:rPr>
          <w:color w:val="000000"/>
          <w:sz w:val="24"/>
          <w:szCs w:val="18"/>
        </w:rPr>
        <w:t>i</w:t>
      </w:r>
      <w:r w:rsidRPr="00085C97">
        <w:rPr>
          <w:color w:val="000000"/>
          <w:sz w:val="24"/>
          <w:szCs w:val="18"/>
        </w:rPr>
        <w:t>versité Cheikh Anta Diop / Institut des Droits de l'Homme et de la Paix, Dakar, 25-27 avril 2006, pp. 251-264.</w:t>
      </w:r>
    </w:p>
    <w:p w:rsidR="002633C9" w:rsidRPr="00384B20" w:rsidRDefault="002633C9" w:rsidP="002633C9">
      <w:pPr>
        <w:jc w:val="both"/>
        <w:rPr>
          <w:sz w:val="24"/>
        </w:rPr>
      </w:pPr>
    </w:p>
    <w:p w:rsidR="002633C9" w:rsidRDefault="008F0321" w:rsidP="002633C9">
      <w:pPr>
        <w:ind w:firstLine="0"/>
        <w:jc w:val="center"/>
      </w:pPr>
      <w:r w:rsidRPr="00186963">
        <w:rPr>
          <w:noProof/>
        </w:rPr>
        <w:drawing>
          <wp:inline distT="0" distB="0" distL="0" distR="0">
            <wp:extent cx="469900" cy="4699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33C9">
        <w:t xml:space="preserve">    </w:t>
      </w:r>
      <w:r w:rsidRPr="00186963">
        <w:rPr>
          <w:noProof/>
        </w:rPr>
        <w:drawing>
          <wp:inline distT="0" distB="0" distL="0" distR="0">
            <wp:extent cx="406400" cy="4572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3C9" w:rsidRPr="00384B20" w:rsidRDefault="002633C9" w:rsidP="002633C9">
      <w:pPr>
        <w:jc w:val="both"/>
        <w:rPr>
          <w:sz w:val="24"/>
        </w:rPr>
      </w:pPr>
    </w:p>
    <w:p w:rsidR="002633C9" w:rsidRPr="00384B20" w:rsidRDefault="002633C9" w:rsidP="002633C9">
      <w:pPr>
        <w:ind w:left="20"/>
        <w:jc w:val="both"/>
        <w:rPr>
          <w:sz w:val="24"/>
        </w:rPr>
      </w:pPr>
      <w:r>
        <w:rPr>
          <w:sz w:val="24"/>
        </w:rPr>
        <w:t xml:space="preserve">L’auteur nous accordé le 10 janvier 2021 son </w:t>
      </w:r>
      <w:r w:rsidRPr="00384B20">
        <w:rPr>
          <w:sz w:val="24"/>
        </w:rPr>
        <w:t>autoris</w:t>
      </w:r>
      <w:r w:rsidRPr="00384B20">
        <w:rPr>
          <w:sz w:val="24"/>
        </w:rPr>
        <w:t>a</w:t>
      </w:r>
      <w:r w:rsidRPr="00384B20">
        <w:rPr>
          <w:sz w:val="24"/>
        </w:rPr>
        <w:t xml:space="preserve">tion </w:t>
      </w:r>
      <w:r>
        <w:rPr>
          <w:sz w:val="24"/>
        </w:rPr>
        <w:t>pour la diffusion</w:t>
      </w:r>
      <w:r w:rsidRPr="00384B20">
        <w:rPr>
          <w:sz w:val="24"/>
        </w:rPr>
        <w:t xml:space="preserve"> en libre accès à tous</w:t>
      </w:r>
      <w:r>
        <w:rPr>
          <w:sz w:val="24"/>
        </w:rPr>
        <w:t xml:space="preserve"> le texte de cet article </w:t>
      </w:r>
      <w:r w:rsidRPr="00384B20">
        <w:rPr>
          <w:sz w:val="24"/>
        </w:rPr>
        <w:t>dans Les Class</w:t>
      </w:r>
      <w:r w:rsidRPr="00384B20">
        <w:rPr>
          <w:sz w:val="24"/>
        </w:rPr>
        <w:t>i</w:t>
      </w:r>
      <w:r w:rsidRPr="00384B20">
        <w:rPr>
          <w:sz w:val="24"/>
        </w:rPr>
        <w:t>ques des sciences sociales.</w:t>
      </w:r>
    </w:p>
    <w:p w:rsidR="002633C9" w:rsidRPr="00384B20" w:rsidRDefault="002633C9" w:rsidP="002633C9">
      <w:pPr>
        <w:jc w:val="both"/>
        <w:rPr>
          <w:sz w:val="24"/>
        </w:rPr>
      </w:pPr>
    </w:p>
    <w:p w:rsidR="002633C9" w:rsidRPr="00384B20" w:rsidRDefault="008F0321" w:rsidP="002633C9">
      <w:pPr>
        <w:tabs>
          <w:tab w:val="left" w:pos="3150"/>
        </w:tabs>
        <w:ind w:firstLine="0"/>
        <w:rPr>
          <w:sz w:val="24"/>
        </w:rPr>
      </w:pPr>
      <w:r w:rsidRPr="00384B20">
        <w:rPr>
          <w:noProof/>
          <w:sz w:val="24"/>
        </w:rPr>
        <w:drawing>
          <wp:inline distT="0" distB="0" distL="0" distR="0">
            <wp:extent cx="254000" cy="254000"/>
            <wp:effectExtent l="0" t="0" r="0" b="0"/>
            <wp:docPr id="5" name="Image 5" descr="Boite_aux_lettres_clai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oite_aux_lettres_clair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33C9">
        <w:rPr>
          <w:sz w:val="24"/>
        </w:rPr>
        <w:t xml:space="preserve"> Courriel</w:t>
      </w:r>
      <w:r w:rsidR="002633C9" w:rsidRPr="00384B20">
        <w:rPr>
          <w:sz w:val="24"/>
        </w:rPr>
        <w:t xml:space="preserve"> : </w:t>
      </w:r>
      <w:r w:rsidR="002633C9" w:rsidRPr="0081478A">
        <w:rPr>
          <w:sz w:val="24"/>
        </w:rPr>
        <w:t>Pascal Touoyem</w:t>
      </w:r>
      <w:r w:rsidR="002633C9">
        <w:rPr>
          <w:sz w:val="24"/>
        </w:rPr>
        <w:t xml:space="preserve"> : </w:t>
      </w:r>
      <w:hyperlink r:id="rId17" w:history="1">
        <w:r w:rsidR="002633C9" w:rsidRPr="00D07B46">
          <w:rPr>
            <w:rStyle w:val="Lienhypertexte"/>
            <w:sz w:val="24"/>
          </w:rPr>
          <w:t>ptouoyem_uy1@yah</w:t>
        </w:r>
        <w:r w:rsidR="002633C9" w:rsidRPr="00D07B46">
          <w:rPr>
            <w:rStyle w:val="Lienhypertexte"/>
            <w:sz w:val="24"/>
          </w:rPr>
          <w:t>o</w:t>
        </w:r>
        <w:r w:rsidR="002633C9" w:rsidRPr="00D07B46">
          <w:rPr>
            <w:rStyle w:val="Lienhypertexte"/>
            <w:sz w:val="24"/>
          </w:rPr>
          <w:t>o.fr</w:t>
        </w:r>
      </w:hyperlink>
      <w:r w:rsidR="002633C9">
        <w:rPr>
          <w:sz w:val="24"/>
        </w:rPr>
        <w:t xml:space="preserve"> </w:t>
      </w:r>
    </w:p>
    <w:p w:rsidR="002633C9" w:rsidRPr="00384B20" w:rsidRDefault="002633C9" w:rsidP="002633C9">
      <w:pPr>
        <w:ind w:left="20"/>
        <w:jc w:val="both"/>
        <w:rPr>
          <w:sz w:val="24"/>
        </w:rPr>
      </w:pPr>
    </w:p>
    <w:p w:rsidR="002633C9" w:rsidRPr="00384B20" w:rsidRDefault="002633C9">
      <w:pPr>
        <w:ind w:right="1800" w:firstLine="0"/>
        <w:jc w:val="both"/>
        <w:rPr>
          <w:sz w:val="24"/>
        </w:rPr>
      </w:pPr>
      <w:r>
        <w:rPr>
          <w:sz w:val="24"/>
        </w:rPr>
        <w:t>Police</w:t>
      </w:r>
      <w:r w:rsidRPr="00384B20">
        <w:rPr>
          <w:sz w:val="24"/>
        </w:rPr>
        <w:t xml:space="preserve"> de caractères utilisé</w:t>
      </w:r>
      <w:r>
        <w:rPr>
          <w:sz w:val="24"/>
        </w:rPr>
        <w:t>s</w:t>
      </w:r>
      <w:r w:rsidRPr="00384B20">
        <w:rPr>
          <w:sz w:val="24"/>
        </w:rPr>
        <w:t> :</w:t>
      </w:r>
    </w:p>
    <w:p w:rsidR="002633C9" w:rsidRPr="00384B20" w:rsidRDefault="002633C9">
      <w:pPr>
        <w:ind w:right="1800" w:firstLine="0"/>
        <w:jc w:val="both"/>
        <w:rPr>
          <w:sz w:val="24"/>
        </w:rPr>
      </w:pPr>
    </w:p>
    <w:p w:rsidR="002633C9" w:rsidRPr="00384B20" w:rsidRDefault="002633C9" w:rsidP="002633C9">
      <w:pPr>
        <w:ind w:left="360" w:right="360" w:firstLine="0"/>
        <w:jc w:val="both"/>
        <w:rPr>
          <w:sz w:val="24"/>
        </w:rPr>
      </w:pPr>
      <w:r w:rsidRPr="00384B20">
        <w:rPr>
          <w:sz w:val="24"/>
        </w:rPr>
        <w:t>Pour le texte: Times New Roman, 14 points.</w:t>
      </w:r>
    </w:p>
    <w:p w:rsidR="002633C9" w:rsidRPr="00384B20" w:rsidRDefault="002633C9" w:rsidP="002633C9">
      <w:pPr>
        <w:ind w:left="360" w:right="360" w:firstLine="0"/>
        <w:jc w:val="both"/>
        <w:rPr>
          <w:sz w:val="24"/>
        </w:rPr>
      </w:pPr>
      <w:r w:rsidRPr="00384B20">
        <w:rPr>
          <w:sz w:val="24"/>
        </w:rPr>
        <w:t>Pour les notes de bas de page : Times New Roman, 12 points.</w:t>
      </w:r>
    </w:p>
    <w:p w:rsidR="002633C9" w:rsidRPr="00384B20" w:rsidRDefault="002633C9">
      <w:pPr>
        <w:ind w:left="360" w:right="1800" w:firstLine="0"/>
        <w:jc w:val="both"/>
        <w:rPr>
          <w:sz w:val="24"/>
        </w:rPr>
      </w:pPr>
    </w:p>
    <w:p w:rsidR="002633C9" w:rsidRPr="00384B20" w:rsidRDefault="002633C9">
      <w:pPr>
        <w:ind w:right="360" w:firstLine="0"/>
        <w:jc w:val="both"/>
        <w:rPr>
          <w:sz w:val="24"/>
        </w:rPr>
      </w:pPr>
      <w:r w:rsidRPr="00384B20">
        <w:rPr>
          <w:sz w:val="24"/>
        </w:rPr>
        <w:t>Édition électronique réalisée avec le traitement de textes Microsoft Word 2008 pour Macintosh.</w:t>
      </w:r>
    </w:p>
    <w:p w:rsidR="002633C9" w:rsidRPr="00384B20" w:rsidRDefault="002633C9" w:rsidP="002633C9">
      <w:pPr>
        <w:ind w:right="540" w:firstLine="0"/>
        <w:jc w:val="both"/>
        <w:rPr>
          <w:sz w:val="24"/>
        </w:rPr>
      </w:pPr>
      <w:r w:rsidRPr="00384B20">
        <w:rPr>
          <w:sz w:val="24"/>
        </w:rPr>
        <w:t>Mise en page sur papier format : LETTRE US, 8.5’’ x 11’’.</w:t>
      </w:r>
    </w:p>
    <w:p w:rsidR="002633C9" w:rsidRPr="00384B20" w:rsidRDefault="002633C9">
      <w:pPr>
        <w:ind w:right="1800" w:firstLine="0"/>
        <w:jc w:val="both"/>
        <w:rPr>
          <w:sz w:val="24"/>
        </w:rPr>
      </w:pPr>
    </w:p>
    <w:p w:rsidR="002633C9" w:rsidRPr="00384B20" w:rsidRDefault="002633C9" w:rsidP="002633C9">
      <w:pPr>
        <w:ind w:firstLine="0"/>
        <w:jc w:val="both"/>
        <w:rPr>
          <w:sz w:val="24"/>
        </w:rPr>
      </w:pPr>
      <w:r w:rsidRPr="00384B20">
        <w:rPr>
          <w:sz w:val="24"/>
        </w:rPr>
        <w:t xml:space="preserve">Édition numérique réalisée le </w:t>
      </w:r>
      <w:r>
        <w:rPr>
          <w:sz w:val="24"/>
        </w:rPr>
        <w:t>24 janvier 2021 à Chicoutimi</w:t>
      </w:r>
      <w:r w:rsidRPr="00384B20">
        <w:rPr>
          <w:sz w:val="24"/>
        </w:rPr>
        <w:t>, Qu</w:t>
      </w:r>
      <w:r w:rsidRPr="00384B20">
        <w:rPr>
          <w:sz w:val="24"/>
        </w:rPr>
        <w:t>é</w:t>
      </w:r>
      <w:r w:rsidRPr="00384B20">
        <w:rPr>
          <w:sz w:val="24"/>
        </w:rPr>
        <w:t>bec.</w:t>
      </w:r>
    </w:p>
    <w:p w:rsidR="002633C9" w:rsidRPr="00384B20" w:rsidRDefault="002633C9">
      <w:pPr>
        <w:ind w:right="1800" w:firstLine="0"/>
        <w:jc w:val="both"/>
        <w:rPr>
          <w:sz w:val="24"/>
        </w:rPr>
      </w:pPr>
    </w:p>
    <w:p w:rsidR="002633C9" w:rsidRPr="00E07116" w:rsidRDefault="008F0321">
      <w:pPr>
        <w:ind w:right="1800" w:firstLine="0"/>
        <w:jc w:val="both"/>
      </w:pPr>
      <w:r w:rsidRPr="00E07116">
        <w:rPr>
          <w:noProof/>
        </w:rPr>
        <w:drawing>
          <wp:inline distT="0" distB="0" distL="0" distR="0">
            <wp:extent cx="1117600" cy="393700"/>
            <wp:effectExtent l="0" t="0" r="0" b="0"/>
            <wp:docPr id="6" name="Image 6" descr="fait_sur_ma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ait_sur_mac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3C9" w:rsidRPr="00E07116" w:rsidRDefault="002633C9" w:rsidP="002633C9">
      <w:pPr>
        <w:ind w:left="20"/>
        <w:jc w:val="both"/>
      </w:pPr>
      <w:r w:rsidRPr="00E07116">
        <w:br w:type="page"/>
      </w:r>
    </w:p>
    <w:p w:rsidR="002633C9" w:rsidRDefault="002633C9" w:rsidP="002633C9">
      <w:pPr>
        <w:ind w:firstLine="0"/>
        <w:jc w:val="center"/>
        <w:rPr>
          <w:b/>
          <w:sz w:val="36"/>
        </w:rPr>
      </w:pPr>
      <w:r>
        <w:rPr>
          <w:sz w:val="36"/>
        </w:rPr>
        <w:t>Pascal Touoyem</w:t>
      </w:r>
    </w:p>
    <w:p w:rsidR="002633C9" w:rsidRPr="00E07116" w:rsidRDefault="002633C9" w:rsidP="002633C9">
      <w:pPr>
        <w:ind w:firstLine="0"/>
        <w:jc w:val="center"/>
      </w:pPr>
      <w:r>
        <w:rPr>
          <w:sz w:val="20"/>
          <w:lang w:bidi="ar-SA"/>
        </w:rPr>
        <w:t>PhD en anthropologie, chercheur, Université de Yaoundé, Cameroun</w:t>
      </w:r>
    </w:p>
    <w:p w:rsidR="002633C9" w:rsidRPr="00E07116" w:rsidRDefault="002633C9" w:rsidP="002633C9">
      <w:pPr>
        <w:ind w:firstLine="0"/>
        <w:jc w:val="center"/>
      </w:pPr>
    </w:p>
    <w:p w:rsidR="002633C9" w:rsidRDefault="002633C9" w:rsidP="002633C9">
      <w:pPr>
        <w:ind w:firstLine="0"/>
        <w:jc w:val="center"/>
        <w:rPr>
          <w:b/>
          <w:color w:val="000080"/>
        </w:rPr>
      </w:pPr>
      <w:r w:rsidRPr="00085C97">
        <w:rPr>
          <w:b/>
          <w:color w:val="000080"/>
        </w:rPr>
        <w:t>“La question du genre et de la violence</w:t>
      </w:r>
      <w:r>
        <w:rPr>
          <w:b/>
          <w:color w:val="000080"/>
        </w:rPr>
        <w:br/>
      </w:r>
      <w:r w:rsidRPr="00085C97">
        <w:rPr>
          <w:b/>
          <w:color w:val="000080"/>
        </w:rPr>
        <w:t>dans les structures état</w:t>
      </w:r>
      <w:r w:rsidRPr="00085C97">
        <w:rPr>
          <w:b/>
          <w:color w:val="000080"/>
        </w:rPr>
        <w:t>i</w:t>
      </w:r>
      <w:r>
        <w:rPr>
          <w:b/>
          <w:color w:val="000080"/>
        </w:rPr>
        <w:t>ques postcoloniales.</w:t>
      </w:r>
      <w:r>
        <w:rPr>
          <w:b/>
          <w:color w:val="000080"/>
        </w:rPr>
        <w:br/>
      </w:r>
      <w:r w:rsidRPr="00085C97">
        <w:rPr>
          <w:i/>
          <w:color w:val="000080"/>
        </w:rPr>
        <w:t>Apport de l’anthropologie juridique comp</w:t>
      </w:r>
      <w:r w:rsidRPr="00085C97">
        <w:rPr>
          <w:i/>
          <w:color w:val="000080"/>
        </w:rPr>
        <w:t>a</w:t>
      </w:r>
      <w:r w:rsidRPr="00085C97">
        <w:rPr>
          <w:i/>
          <w:color w:val="000080"/>
        </w:rPr>
        <w:t>rée</w:t>
      </w:r>
      <w:r w:rsidRPr="00085C97">
        <w:rPr>
          <w:b/>
          <w:color w:val="000080"/>
        </w:rPr>
        <w:t>.”</w:t>
      </w:r>
    </w:p>
    <w:p w:rsidR="002633C9" w:rsidRPr="00E07116" w:rsidRDefault="002633C9" w:rsidP="002633C9">
      <w:pPr>
        <w:ind w:firstLine="0"/>
        <w:jc w:val="center"/>
      </w:pPr>
    </w:p>
    <w:p w:rsidR="002633C9" w:rsidRDefault="008F0321" w:rsidP="002633C9">
      <w:pPr>
        <w:ind w:firstLine="0"/>
        <w:jc w:val="center"/>
      </w:pPr>
      <w:r>
        <w:rPr>
          <w:noProof/>
        </w:rPr>
        <w:drawing>
          <wp:inline distT="0" distB="0" distL="0" distR="0">
            <wp:extent cx="3429000" cy="4749800"/>
            <wp:effectExtent l="25400" t="25400" r="12700" b="12700"/>
            <wp:docPr id="7" name="Image 7" descr="Genre_inegalites_et_religion_L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nre_inegalites_et_religion_L50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74980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633C9" w:rsidRDefault="002633C9" w:rsidP="002633C9">
      <w:pPr>
        <w:ind w:firstLine="0"/>
        <w:jc w:val="center"/>
      </w:pPr>
    </w:p>
    <w:p w:rsidR="002633C9" w:rsidRPr="00085C97" w:rsidRDefault="002633C9" w:rsidP="002633C9">
      <w:pPr>
        <w:jc w:val="both"/>
        <w:rPr>
          <w:sz w:val="24"/>
        </w:rPr>
      </w:pPr>
      <w:r w:rsidRPr="00085C97">
        <w:rPr>
          <w:sz w:val="24"/>
        </w:rPr>
        <w:t xml:space="preserve">Intervention au </w:t>
      </w:r>
      <w:r w:rsidRPr="00085C97">
        <w:rPr>
          <w:color w:val="000000"/>
          <w:sz w:val="24"/>
          <w:szCs w:val="18"/>
        </w:rPr>
        <w:t xml:space="preserve">Premier </w:t>
      </w:r>
      <w:r>
        <w:rPr>
          <w:color w:val="000000"/>
          <w:sz w:val="24"/>
          <w:szCs w:val="18"/>
        </w:rPr>
        <w:t>c</w:t>
      </w:r>
      <w:r w:rsidRPr="00085C97">
        <w:rPr>
          <w:color w:val="000000"/>
          <w:sz w:val="24"/>
          <w:szCs w:val="18"/>
        </w:rPr>
        <w:t>olloque inter-réseaux du Programme thémat</w:t>
      </w:r>
      <w:r w:rsidRPr="00085C97">
        <w:rPr>
          <w:color w:val="000000"/>
          <w:sz w:val="24"/>
          <w:szCs w:val="18"/>
        </w:rPr>
        <w:t>i</w:t>
      </w:r>
      <w:r w:rsidRPr="00085C97">
        <w:rPr>
          <w:color w:val="000000"/>
          <w:sz w:val="24"/>
          <w:szCs w:val="18"/>
        </w:rPr>
        <w:t xml:space="preserve">que « Aspects de l'État de Droit » de l'Agence Universitaire de la Francophonie (AUF), </w:t>
      </w:r>
      <w:r w:rsidRPr="00085C97">
        <w:rPr>
          <w:b/>
          <w:bCs/>
          <w:i/>
          <w:iCs/>
          <w:color w:val="000000"/>
          <w:sz w:val="24"/>
          <w:szCs w:val="18"/>
        </w:rPr>
        <w:t>Genre, inégalités et religion</w:t>
      </w:r>
      <w:r w:rsidRPr="00085C97">
        <w:rPr>
          <w:bCs/>
          <w:iCs/>
          <w:color w:val="000000"/>
          <w:sz w:val="24"/>
          <w:szCs w:val="18"/>
        </w:rPr>
        <w:t xml:space="preserve">. </w:t>
      </w:r>
      <w:r w:rsidRPr="00085C97">
        <w:rPr>
          <w:color w:val="000000"/>
          <w:sz w:val="24"/>
          <w:szCs w:val="18"/>
        </w:rPr>
        <w:t>Un</w:t>
      </w:r>
      <w:r w:rsidRPr="00085C97">
        <w:rPr>
          <w:color w:val="000000"/>
          <w:sz w:val="24"/>
          <w:szCs w:val="18"/>
        </w:rPr>
        <w:t>i</w:t>
      </w:r>
      <w:r w:rsidRPr="00085C97">
        <w:rPr>
          <w:color w:val="000000"/>
          <w:sz w:val="24"/>
          <w:szCs w:val="18"/>
        </w:rPr>
        <w:t>versité Cheikh Anta Diop / Institut des Droits de l'Homme et de la Paix, Dakar, 25-27 avril 2006, pp. 251-264.</w:t>
      </w:r>
    </w:p>
    <w:p w:rsidR="002633C9" w:rsidRPr="00E07116" w:rsidRDefault="002633C9" w:rsidP="002633C9">
      <w:pPr>
        <w:jc w:val="both"/>
      </w:pPr>
      <w:r w:rsidRPr="00E07116">
        <w:br w:type="page"/>
      </w:r>
    </w:p>
    <w:p w:rsidR="002633C9" w:rsidRPr="00E07116" w:rsidRDefault="002633C9">
      <w:pPr>
        <w:jc w:val="both"/>
      </w:pPr>
    </w:p>
    <w:p w:rsidR="002633C9" w:rsidRPr="00E07116" w:rsidRDefault="002633C9">
      <w:pPr>
        <w:jc w:val="both"/>
      </w:pPr>
    </w:p>
    <w:p w:rsidR="002633C9" w:rsidRPr="00E07116" w:rsidRDefault="002633C9">
      <w:pPr>
        <w:jc w:val="both"/>
      </w:pPr>
    </w:p>
    <w:p w:rsidR="002633C9" w:rsidRPr="00E07116" w:rsidRDefault="002633C9" w:rsidP="002633C9">
      <w:pPr>
        <w:pStyle w:val="NormalWeb"/>
        <w:spacing w:before="2" w:after="2"/>
        <w:jc w:val="both"/>
        <w:rPr>
          <w:rFonts w:ascii="Times New Roman" w:hAnsi="Times New Roman"/>
          <w:sz w:val="28"/>
        </w:rPr>
      </w:pPr>
      <w:r w:rsidRPr="00E07116">
        <w:rPr>
          <w:rFonts w:ascii="Times New Roman" w:hAnsi="Times New Roman"/>
          <w:b/>
          <w:sz w:val="28"/>
          <w:szCs w:val="19"/>
        </w:rPr>
        <w:t>Note pour la version numérique</w:t>
      </w:r>
      <w:r w:rsidRPr="00E07116">
        <w:rPr>
          <w:rFonts w:ascii="Times New Roman" w:hAnsi="Times New Roman"/>
          <w:sz w:val="28"/>
          <w:szCs w:val="19"/>
        </w:rPr>
        <w:t xml:space="preserve"> : </w:t>
      </w:r>
      <w:r w:rsidRPr="00E07116">
        <w:rPr>
          <w:rFonts w:ascii="Times New Roman" w:hAnsi="Times New Roman"/>
          <w:sz w:val="28"/>
        </w:rPr>
        <w:t>La numérotation entre crochets [] correspond à la pagination, en début de page, de l'édition d'origine numérisée. JMT.</w:t>
      </w:r>
    </w:p>
    <w:p w:rsidR="002633C9" w:rsidRPr="00E07116" w:rsidRDefault="002633C9" w:rsidP="002633C9">
      <w:pPr>
        <w:pStyle w:val="NormalWeb"/>
        <w:spacing w:before="2" w:after="2"/>
        <w:jc w:val="both"/>
        <w:rPr>
          <w:rFonts w:ascii="Times New Roman" w:hAnsi="Times New Roman"/>
          <w:sz w:val="28"/>
        </w:rPr>
      </w:pPr>
    </w:p>
    <w:p w:rsidR="002633C9" w:rsidRPr="00E07116" w:rsidRDefault="002633C9" w:rsidP="002633C9">
      <w:pPr>
        <w:pStyle w:val="NormalWeb"/>
        <w:spacing w:before="2" w:after="2"/>
        <w:rPr>
          <w:rFonts w:ascii="Times New Roman" w:hAnsi="Times New Roman"/>
          <w:sz w:val="28"/>
        </w:rPr>
      </w:pPr>
      <w:r w:rsidRPr="00E07116">
        <w:rPr>
          <w:rFonts w:ascii="Times New Roman" w:hAnsi="Times New Roman"/>
          <w:sz w:val="28"/>
        </w:rPr>
        <w:t>Par exemple, [1] correspond au début de la page 1 de l’édition papier numérisée.</w:t>
      </w:r>
    </w:p>
    <w:p w:rsidR="002633C9" w:rsidRPr="00E07116" w:rsidRDefault="002633C9" w:rsidP="002633C9">
      <w:pPr>
        <w:jc w:val="both"/>
        <w:rPr>
          <w:szCs w:val="19"/>
        </w:rPr>
      </w:pPr>
    </w:p>
    <w:p w:rsidR="002633C9" w:rsidRPr="00E07116" w:rsidRDefault="002633C9">
      <w:pPr>
        <w:jc w:val="both"/>
        <w:rPr>
          <w:szCs w:val="19"/>
        </w:rPr>
      </w:pPr>
    </w:p>
    <w:p w:rsidR="002633C9" w:rsidRDefault="002633C9" w:rsidP="002633C9">
      <w:pPr>
        <w:spacing w:before="120" w:after="120"/>
        <w:ind w:firstLine="0"/>
        <w:jc w:val="both"/>
        <w:rPr>
          <w:rFonts w:eastAsia="Times"/>
        </w:rPr>
      </w:pPr>
      <w:r w:rsidRPr="00E07116">
        <w:br w:type="page"/>
      </w:r>
    </w:p>
    <w:p w:rsidR="002633C9" w:rsidRDefault="002633C9" w:rsidP="002633C9">
      <w:pPr>
        <w:spacing w:before="120" w:after="120"/>
        <w:jc w:val="both"/>
        <w:rPr>
          <w:rFonts w:eastAsia="Times"/>
        </w:rPr>
      </w:pPr>
    </w:p>
    <w:p w:rsidR="002633C9" w:rsidRPr="00E07116" w:rsidRDefault="002633C9" w:rsidP="002633C9">
      <w:pPr>
        <w:jc w:val="both"/>
      </w:pPr>
    </w:p>
    <w:p w:rsidR="002633C9" w:rsidRDefault="002633C9" w:rsidP="002633C9">
      <w:pPr>
        <w:jc w:val="both"/>
      </w:pPr>
    </w:p>
    <w:p w:rsidR="002633C9" w:rsidRPr="00085C97" w:rsidRDefault="002633C9" w:rsidP="002633C9">
      <w:pPr>
        <w:ind w:firstLine="0"/>
        <w:jc w:val="center"/>
        <w:rPr>
          <w:b/>
          <w:sz w:val="24"/>
        </w:rPr>
      </w:pPr>
      <w:bookmarkStart w:id="1" w:name="tdm"/>
      <w:r w:rsidRPr="00085C97">
        <w:rPr>
          <w:b/>
          <w:sz w:val="24"/>
        </w:rPr>
        <w:t>“La question du genre et de la violence</w:t>
      </w:r>
      <w:r w:rsidRPr="00085C97">
        <w:rPr>
          <w:b/>
          <w:sz w:val="24"/>
        </w:rPr>
        <w:br/>
        <w:t>dans les structures état</w:t>
      </w:r>
      <w:r w:rsidRPr="00085C97">
        <w:rPr>
          <w:b/>
          <w:sz w:val="24"/>
        </w:rPr>
        <w:t>i</w:t>
      </w:r>
      <w:r w:rsidRPr="00085C97">
        <w:rPr>
          <w:b/>
          <w:sz w:val="24"/>
        </w:rPr>
        <w:t>ques postcoloniales.</w:t>
      </w:r>
      <w:r w:rsidRPr="00085C97">
        <w:rPr>
          <w:b/>
          <w:sz w:val="24"/>
        </w:rPr>
        <w:br/>
      </w:r>
      <w:r w:rsidRPr="00085C97">
        <w:rPr>
          <w:i/>
          <w:sz w:val="24"/>
        </w:rPr>
        <w:t>Apport de l’anthropologie juridique comp</w:t>
      </w:r>
      <w:r w:rsidRPr="00085C97">
        <w:rPr>
          <w:i/>
          <w:sz w:val="24"/>
        </w:rPr>
        <w:t>a</w:t>
      </w:r>
      <w:r w:rsidRPr="00085C97">
        <w:rPr>
          <w:i/>
          <w:sz w:val="24"/>
        </w:rPr>
        <w:t>rée</w:t>
      </w:r>
      <w:r w:rsidRPr="00085C97">
        <w:rPr>
          <w:b/>
          <w:sz w:val="24"/>
        </w:rPr>
        <w:t>.”</w:t>
      </w:r>
    </w:p>
    <w:p w:rsidR="002633C9" w:rsidRPr="00384B20" w:rsidRDefault="002633C9" w:rsidP="002633C9">
      <w:pPr>
        <w:pStyle w:val="planchest"/>
      </w:pPr>
      <w:r w:rsidRPr="00384B20">
        <w:t>Table des matières</w:t>
      </w:r>
      <w:bookmarkEnd w:id="1"/>
    </w:p>
    <w:p w:rsidR="002633C9" w:rsidRDefault="002633C9" w:rsidP="002633C9">
      <w:pPr>
        <w:ind w:firstLine="0"/>
      </w:pPr>
    </w:p>
    <w:p w:rsidR="002633C9" w:rsidRPr="00E07116" w:rsidRDefault="002633C9" w:rsidP="002633C9">
      <w:pPr>
        <w:ind w:firstLine="0"/>
      </w:pPr>
    </w:p>
    <w:p w:rsidR="002633C9" w:rsidRDefault="002633C9" w:rsidP="002633C9">
      <w:pPr>
        <w:ind w:firstLine="0"/>
      </w:pPr>
      <w:hyperlink w:anchor="Question_du_genre_resume" w:history="1">
        <w:r w:rsidRPr="00802A10">
          <w:rPr>
            <w:rStyle w:val="Lienhypertexte"/>
          </w:rPr>
          <w:t>Résumé</w:t>
        </w:r>
      </w:hyperlink>
      <w:r>
        <w:t xml:space="preserve"> [251]</w:t>
      </w:r>
    </w:p>
    <w:p w:rsidR="002633C9" w:rsidRDefault="002633C9" w:rsidP="002633C9">
      <w:pPr>
        <w:ind w:firstLine="0"/>
      </w:pPr>
    </w:p>
    <w:p w:rsidR="002633C9" w:rsidRDefault="002633C9" w:rsidP="002633C9">
      <w:pPr>
        <w:ind w:left="540" w:hanging="540"/>
      </w:pPr>
      <w:r>
        <w:rPr>
          <w:color w:val="000000"/>
        </w:rPr>
        <w:t>I -</w:t>
      </w:r>
      <w:r>
        <w:rPr>
          <w:color w:val="000000"/>
        </w:rPr>
        <w:tab/>
      </w:r>
      <w:hyperlink w:anchor="Question_du_genre_I" w:history="1">
        <w:r w:rsidRPr="00802A10">
          <w:rPr>
            <w:rStyle w:val="Lienhypertexte"/>
          </w:rPr>
          <w:t>En finir avec la dictature de l'Un</w:t>
        </w:r>
      </w:hyperlink>
      <w:r>
        <w:rPr>
          <w:color w:val="000000"/>
        </w:rPr>
        <w:t xml:space="preserve"> [252]</w:t>
      </w:r>
    </w:p>
    <w:p w:rsidR="002633C9" w:rsidRDefault="002633C9" w:rsidP="002633C9">
      <w:pPr>
        <w:ind w:left="540" w:hanging="540"/>
      </w:pPr>
      <w:r>
        <w:rPr>
          <w:color w:val="000000"/>
        </w:rPr>
        <w:t>II -</w:t>
      </w:r>
      <w:r>
        <w:rPr>
          <w:color w:val="000000"/>
        </w:rPr>
        <w:tab/>
      </w:r>
      <w:hyperlink w:anchor="Question_du_genre_II" w:history="1">
        <w:r w:rsidRPr="00802A10">
          <w:rPr>
            <w:rStyle w:val="Lienhypertexte"/>
          </w:rPr>
          <w:t>La philosophie africaine du droit</w:t>
        </w:r>
      </w:hyperlink>
      <w:r>
        <w:rPr>
          <w:color w:val="000000"/>
        </w:rPr>
        <w:t xml:space="preserve"> [253]</w:t>
      </w:r>
    </w:p>
    <w:p w:rsidR="002633C9" w:rsidRDefault="002633C9" w:rsidP="002633C9">
      <w:pPr>
        <w:ind w:left="540" w:hanging="540"/>
      </w:pPr>
    </w:p>
    <w:p w:rsidR="002633C9" w:rsidRPr="00085C97" w:rsidRDefault="002633C9" w:rsidP="002633C9">
      <w:pPr>
        <w:ind w:left="900" w:hanging="360"/>
      </w:pPr>
      <w:r>
        <w:rPr>
          <w:bCs/>
          <w:i/>
          <w:iCs/>
          <w:color w:val="000000"/>
        </w:rPr>
        <w:t xml:space="preserve">1. </w:t>
      </w:r>
      <w:hyperlink w:anchor="Question_du_genre_II_1" w:history="1">
        <w:r w:rsidRPr="00802A10">
          <w:rPr>
            <w:rStyle w:val="Lienhypertexte"/>
            <w:bCs/>
            <w:i/>
            <w:iCs/>
          </w:rPr>
          <w:t>La Loi de la Valeur</w:t>
        </w:r>
      </w:hyperlink>
      <w:r>
        <w:rPr>
          <w:bCs/>
          <w:iCs/>
          <w:color w:val="000000"/>
        </w:rPr>
        <w:t xml:space="preserve"> [254]</w:t>
      </w:r>
    </w:p>
    <w:p w:rsidR="002633C9" w:rsidRPr="00085C97" w:rsidRDefault="002633C9" w:rsidP="002633C9">
      <w:pPr>
        <w:ind w:left="900" w:hanging="360"/>
      </w:pPr>
      <w:r w:rsidRPr="00186963">
        <w:rPr>
          <w:bCs/>
          <w:i/>
          <w:iCs/>
          <w:color w:val="000000"/>
        </w:rPr>
        <w:t>2</w:t>
      </w:r>
      <w:r>
        <w:rPr>
          <w:bCs/>
          <w:i/>
          <w:iCs/>
          <w:color w:val="000000"/>
        </w:rPr>
        <w:t xml:space="preserve">. </w:t>
      </w:r>
      <w:hyperlink w:anchor="Question_du_genre_II_2" w:history="1">
        <w:r w:rsidRPr="00802A10">
          <w:rPr>
            <w:rStyle w:val="Lienhypertexte"/>
            <w:bCs/>
            <w:i/>
            <w:iCs/>
          </w:rPr>
          <w:t>La loi de la Valeur est présente dans la nature</w:t>
        </w:r>
      </w:hyperlink>
      <w:r>
        <w:rPr>
          <w:bCs/>
          <w:iCs/>
          <w:color w:val="000000"/>
        </w:rPr>
        <w:t xml:space="preserve"> [255]</w:t>
      </w:r>
    </w:p>
    <w:p w:rsidR="002633C9" w:rsidRDefault="002633C9" w:rsidP="002633C9">
      <w:pPr>
        <w:ind w:left="540" w:hanging="540"/>
        <w:rPr>
          <w:color w:val="000000"/>
        </w:rPr>
      </w:pPr>
    </w:p>
    <w:p w:rsidR="002633C9" w:rsidRDefault="002633C9" w:rsidP="002633C9">
      <w:pPr>
        <w:ind w:left="540" w:hanging="540"/>
        <w:rPr>
          <w:color w:val="000000"/>
        </w:rPr>
      </w:pPr>
      <w:r>
        <w:rPr>
          <w:color w:val="000000"/>
        </w:rPr>
        <w:t>III -</w:t>
      </w:r>
      <w:r>
        <w:rPr>
          <w:color w:val="000000"/>
        </w:rPr>
        <w:tab/>
      </w:r>
      <w:hyperlink w:anchor="Question_du_genre_III" w:history="1">
        <w:r w:rsidRPr="00802A10">
          <w:rPr>
            <w:rStyle w:val="Lienhypertexte"/>
          </w:rPr>
          <w:t>Les ordres juridiques</w:t>
        </w:r>
      </w:hyperlink>
      <w:r>
        <w:rPr>
          <w:color w:val="000000"/>
        </w:rPr>
        <w:t xml:space="preserve"> [256]</w:t>
      </w:r>
    </w:p>
    <w:p w:rsidR="002633C9" w:rsidRDefault="002633C9" w:rsidP="002633C9">
      <w:pPr>
        <w:ind w:left="540" w:hanging="540"/>
        <w:rPr>
          <w:color w:val="000000"/>
        </w:rPr>
      </w:pPr>
      <w:r>
        <w:rPr>
          <w:color w:val="000000"/>
        </w:rPr>
        <w:t>IV-</w:t>
      </w:r>
      <w:r>
        <w:rPr>
          <w:color w:val="000000"/>
        </w:rPr>
        <w:tab/>
      </w:r>
      <w:hyperlink w:anchor="Question_du_genre_IV" w:history="1">
        <w:r w:rsidRPr="00802A10">
          <w:rPr>
            <w:rStyle w:val="Lienhypertexte"/>
          </w:rPr>
          <w:t>Le réalisme juridique africain</w:t>
        </w:r>
      </w:hyperlink>
      <w:r>
        <w:rPr>
          <w:color w:val="000000"/>
        </w:rPr>
        <w:t xml:space="preserve"> [259]</w:t>
      </w:r>
    </w:p>
    <w:p w:rsidR="002633C9" w:rsidRDefault="002633C9" w:rsidP="002633C9">
      <w:pPr>
        <w:ind w:left="540" w:hanging="540"/>
        <w:rPr>
          <w:color w:val="000000"/>
        </w:rPr>
      </w:pPr>
    </w:p>
    <w:p w:rsidR="002633C9" w:rsidRPr="00085C97" w:rsidRDefault="002633C9" w:rsidP="002633C9">
      <w:pPr>
        <w:ind w:left="900" w:hanging="360"/>
        <w:rPr>
          <w:color w:val="000000"/>
        </w:rPr>
      </w:pPr>
      <w:proofErr w:type="gramStart"/>
      <w:r w:rsidRPr="00186963">
        <w:rPr>
          <w:bCs/>
          <w:i/>
          <w:iCs/>
          <w:color w:val="000000"/>
        </w:rPr>
        <w:t>a</w:t>
      </w:r>
      <w:proofErr w:type="gramEnd"/>
      <w:r w:rsidRPr="00186963">
        <w:rPr>
          <w:bCs/>
          <w:i/>
          <w:iCs/>
          <w:color w:val="000000"/>
        </w:rPr>
        <w:t xml:space="preserve">- </w:t>
      </w:r>
      <w:hyperlink w:anchor="Question_du_genre_IV_a" w:history="1">
        <w:r w:rsidRPr="00802A10">
          <w:rPr>
            <w:rStyle w:val="Lienhypertexte"/>
            <w:bCs/>
            <w:i/>
            <w:iCs/>
          </w:rPr>
          <w:t>Les sources du droit</w:t>
        </w:r>
      </w:hyperlink>
      <w:r>
        <w:rPr>
          <w:bCs/>
          <w:iCs/>
          <w:color w:val="000000"/>
        </w:rPr>
        <w:t xml:space="preserve"> [259]</w:t>
      </w:r>
    </w:p>
    <w:p w:rsidR="002633C9" w:rsidRPr="00085C97" w:rsidRDefault="002633C9" w:rsidP="002633C9">
      <w:pPr>
        <w:ind w:left="900" w:hanging="360"/>
      </w:pPr>
      <w:proofErr w:type="gramStart"/>
      <w:r w:rsidRPr="00186963">
        <w:rPr>
          <w:i/>
          <w:iCs/>
          <w:color w:val="000000"/>
        </w:rPr>
        <w:t>b</w:t>
      </w:r>
      <w:proofErr w:type="gramEnd"/>
      <w:r w:rsidRPr="00186963">
        <w:rPr>
          <w:i/>
          <w:iCs/>
          <w:color w:val="000000"/>
        </w:rPr>
        <w:t>-</w:t>
      </w:r>
      <w:r>
        <w:rPr>
          <w:i/>
          <w:iCs/>
          <w:color w:val="000000"/>
        </w:rPr>
        <w:t xml:space="preserve"> </w:t>
      </w:r>
      <w:hyperlink w:anchor="Question_du_genre_IV_b" w:history="1">
        <w:r w:rsidRPr="00802A10">
          <w:rPr>
            <w:rStyle w:val="Lienhypertexte"/>
            <w:i/>
            <w:iCs/>
          </w:rPr>
          <w:t>Mise en œuvre du droit</w:t>
        </w:r>
      </w:hyperlink>
      <w:r>
        <w:rPr>
          <w:iCs/>
          <w:color w:val="000000"/>
        </w:rPr>
        <w:t xml:space="preserve"> [262]</w:t>
      </w:r>
    </w:p>
    <w:p w:rsidR="002633C9" w:rsidRPr="00085C97" w:rsidRDefault="002633C9" w:rsidP="002633C9">
      <w:pPr>
        <w:ind w:left="900" w:hanging="360"/>
      </w:pPr>
      <w:proofErr w:type="gramStart"/>
      <w:r w:rsidRPr="00186963">
        <w:rPr>
          <w:i/>
          <w:iCs/>
          <w:color w:val="000000"/>
        </w:rPr>
        <w:t>c</w:t>
      </w:r>
      <w:proofErr w:type="gramEnd"/>
      <w:r w:rsidRPr="00186963">
        <w:rPr>
          <w:i/>
          <w:iCs/>
          <w:color w:val="000000"/>
        </w:rPr>
        <w:t xml:space="preserve">- </w:t>
      </w:r>
      <w:hyperlink w:anchor="Question_du_genre_IV_c" w:history="1">
        <w:r w:rsidRPr="00802A10">
          <w:rPr>
            <w:rStyle w:val="Lienhypertexte"/>
            <w:i/>
            <w:iCs/>
          </w:rPr>
          <w:t>La règle de l'asymétrie dynamique</w:t>
        </w:r>
      </w:hyperlink>
      <w:r>
        <w:rPr>
          <w:iCs/>
          <w:color w:val="000000"/>
        </w:rPr>
        <w:t xml:space="preserve"> [262]</w:t>
      </w:r>
    </w:p>
    <w:p w:rsidR="002633C9" w:rsidRDefault="002633C9" w:rsidP="002633C9">
      <w:pPr>
        <w:ind w:left="540" w:hanging="540"/>
      </w:pPr>
    </w:p>
    <w:p w:rsidR="002633C9" w:rsidRDefault="002633C9" w:rsidP="002633C9">
      <w:pPr>
        <w:ind w:left="540" w:hanging="540"/>
      </w:pPr>
      <w:hyperlink w:anchor="Question_du_genre_conclusion" w:history="1">
        <w:r w:rsidRPr="00802A10">
          <w:rPr>
            <w:rStyle w:val="Lienhypertexte"/>
          </w:rPr>
          <w:t>Conclusion</w:t>
        </w:r>
      </w:hyperlink>
      <w:r>
        <w:t xml:space="preserve"> [263]</w:t>
      </w:r>
    </w:p>
    <w:p w:rsidR="002633C9" w:rsidRPr="00E07116" w:rsidRDefault="002633C9" w:rsidP="002633C9">
      <w:pPr>
        <w:ind w:left="540" w:hanging="540"/>
      </w:pPr>
      <w:hyperlink w:anchor="Question_du_genre_biblio" w:history="1">
        <w:r w:rsidRPr="00802A10">
          <w:rPr>
            <w:rStyle w:val="Lienhypertexte"/>
          </w:rPr>
          <w:t>Références bibliographiques</w:t>
        </w:r>
      </w:hyperlink>
      <w:r>
        <w:t xml:space="preserve"> [264]</w:t>
      </w:r>
    </w:p>
    <w:p w:rsidR="002633C9" w:rsidRPr="00E07116" w:rsidRDefault="002633C9" w:rsidP="002633C9">
      <w:pPr>
        <w:pStyle w:val="p"/>
      </w:pPr>
      <w:r w:rsidRPr="00E07116">
        <w:br w:type="page"/>
      </w:r>
      <w:r>
        <w:lastRenderedPageBreak/>
        <w:t>[251]</w:t>
      </w:r>
    </w:p>
    <w:p w:rsidR="002633C9" w:rsidRPr="00E07116" w:rsidRDefault="002633C9" w:rsidP="002633C9">
      <w:pPr>
        <w:ind w:left="20"/>
        <w:jc w:val="both"/>
      </w:pPr>
    </w:p>
    <w:p w:rsidR="002633C9" w:rsidRPr="00085C97" w:rsidRDefault="002633C9" w:rsidP="002633C9">
      <w:pPr>
        <w:ind w:firstLine="0"/>
        <w:jc w:val="center"/>
        <w:rPr>
          <w:b/>
          <w:sz w:val="48"/>
        </w:rPr>
      </w:pPr>
      <w:r w:rsidRPr="00085C97">
        <w:rPr>
          <w:sz w:val="48"/>
        </w:rPr>
        <w:t>Pascal Touoyem</w:t>
      </w:r>
    </w:p>
    <w:p w:rsidR="002633C9" w:rsidRPr="00085C97" w:rsidRDefault="002633C9" w:rsidP="002633C9">
      <w:pPr>
        <w:ind w:firstLine="0"/>
        <w:jc w:val="center"/>
        <w:rPr>
          <w:sz w:val="24"/>
        </w:rPr>
      </w:pPr>
      <w:r w:rsidRPr="00085C97">
        <w:rPr>
          <w:i/>
          <w:iCs/>
          <w:color w:val="000000"/>
          <w:sz w:val="24"/>
          <w:szCs w:val="18"/>
        </w:rPr>
        <w:t>Enseignant-chercheur, Université de Yaoundé 1, Cam</w:t>
      </w:r>
      <w:r w:rsidRPr="00085C97">
        <w:rPr>
          <w:i/>
          <w:iCs/>
          <w:color w:val="000000"/>
          <w:sz w:val="24"/>
          <w:szCs w:val="18"/>
        </w:rPr>
        <w:t>e</w:t>
      </w:r>
      <w:r w:rsidRPr="00085C97">
        <w:rPr>
          <w:i/>
          <w:iCs/>
          <w:color w:val="000000"/>
          <w:sz w:val="24"/>
          <w:szCs w:val="18"/>
        </w:rPr>
        <w:t>roun</w:t>
      </w:r>
    </w:p>
    <w:p w:rsidR="002633C9" w:rsidRPr="00085C97" w:rsidRDefault="002633C9" w:rsidP="002633C9">
      <w:pPr>
        <w:ind w:firstLine="0"/>
        <w:jc w:val="center"/>
        <w:rPr>
          <w:sz w:val="24"/>
        </w:rPr>
      </w:pPr>
      <w:r w:rsidRPr="00085C97">
        <w:rPr>
          <w:i/>
          <w:iCs/>
          <w:color w:val="000000"/>
          <w:sz w:val="24"/>
          <w:szCs w:val="18"/>
        </w:rPr>
        <w:t>Président Exécutif du C</w:t>
      </w:r>
      <w:r>
        <w:rPr>
          <w:i/>
          <w:iCs/>
          <w:color w:val="000000"/>
          <w:sz w:val="24"/>
          <w:szCs w:val="18"/>
        </w:rPr>
        <w:t>IPAD, Centre interdisciplinaire</w:t>
      </w:r>
      <w:r>
        <w:rPr>
          <w:i/>
          <w:iCs/>
          <w:color w:val="000000"/>
          <w:sz w:val="24"/>
          <w:szCs w:val="18"/>
        </w:rPr>
        <w:br/>
      </w:r>
      <w:r w:rsidRPr="00085C97">
        <w:rPr>
          <w:i/>
          <w:iCs/>
          <w:color w:val="000000"/>
          <w:sz w:val="24"/>
          <w:szCs w:val="18"/>
        </w:rPr>
        <w:t>pour le développ</w:t>
      </w:r>
      <w:r w:rsidRPr="00085C97">
        <w:rPr>
          <w:i/>
          <w:iCs/>
          <w:color w:val="000000"/>
          <w:sz w:val="24"/>
          <w:szCs w:val="18"/>
        </w:rPr>
        <w:t>e</w:t>
      </w:r>
      <w:r w:rsidRPr="00085C97">
        <w:rPr>
          <w:i/>
          <w:iCs/>
          <w:color w:val="000000"/>
          <w:sz w:val="24"/>
          <w:szCs w:val="18"/>
        </w:rPr>
        <w:t>ment et les droits humains</w:t>
      </w:r>
    </w:p>
    <w:p w:rsidR="002633C9" w:rsidRPr="00085C97" w:rsidRDefault="002633C9" w:rsidP="002633C9">
      <w:pPr>
        <w:ind w:firstLine="0"/>
        <w:jc w:val="center"/>
        <w:rPr>
          <w:sz w:val="24"/>
        </w:rPr>
      </w:pPr>
      <w:r w:rsidRPr="00085C97">
        <w:rPr>
          <w:i/>
          <w:iCs/>
          <w:color w:val="000000"/>
          <w:sz w:val="24"/>
          <w:szCs w:val="18"/>
        </w:rPr>
        <w:t>Membre du réseau des chercheurs de la Fra</w:t>
      </w:r>
      <w:r w:rsidRPr="00085C97">
        <w:rPr>
          <w:i/>
          <w:iCs/>
          <w:color w:val="000000"/>
          <w:sz w:val="24"/>
          <w:szCs w:val="18"/>
        </w:rPr>
        <w:t>n</w:t>
      </w:r>
      <w:r>
        <w:rPr>
          <w:i/>
          <w:iCs/>
          <w:color w:val="000000"/>
          <w:sz w:val="24"/>
          <w:szCs w:val="18"/>
        </w:rPr>
        <w:t>cophonie</w:t>
      </w:r>
      <w:r>
        <w:rPr>
          <w:i/>
          <w:iCs/>
          <w:color w:val="000000"/>
          <w:sz w:val="24"/>
          <w:szCs w:val="18"/>
        </w:rPr>
        <w:br/>
      </w:r>
      <w:r w:rsidRPr="00085C97">
        <w:rPr>
          <w:i/>
          <w:iCs/>
          <w:color w:val="000000"/>
          <w:sz w:val="24"/>
          <w:szCs w:val="18"/>
        </w:rPr>
        <w:t>« État de droit saisi par la philos</w:t>
      </w:r>
      <w:r w:rsidRPr="00085C97">
        <w:rPr>
          <w:i/>
          <w:iCs/>
          <w:color w:val="000000"/>
          <w:sz w:val="24"/>
          <w:szCs w:val="18"/>
        </w:rPr>
        <w:t>o</w:t>
      </w:r>
      <w:r w:rsidRPr="00085C97">
        <w:rPr>
          <w:i/>
          <w:iCs/>
          <w:color w:val="000000"/>
          <w:sz w:val="24"/>
          <w:szCs w:val="18"/>
        </w:rPr>
        <w:t>phie »</w:t>
      </w:r>
    </w:p>
    <w:p w:rsidR="002633C9" w:rsidRPr="00E07116" w:rsidRDefault="002633C9" w:rsidP="002633C9">
      <w:pPr>
        <w:ind w:firstLine="0"/>
        <w:jc w:val="center"/>
      </w:pPr>
    </w:p>
    <w:p w:rsidR="002633C9" w:rsidRPr="00085C97" w:rsidRDefault="002633C9" w:rsidP="002633C9">
      <w:pPr>
        <w:ind w:firstLine="0"/>
        <w:jc w:val="center"/>
        <w:rPr>
          <w:b/>
          <w:sz w:val="36"/>
        </w:rPr>
      </w:pPr>
      <w:r w:rsidRPr="00085C97">
        <w:rPr>
          <w:b/>
          <w:sz w:val="36"/>
        </w:rPr>
        <w:t>“La question du genre et de la violence</w:t>
      </w:r>
      <w:r w:rsidRPr="00085C97">
        <w:rPr>
          <w:b/>
          <w:sz w:val="36"/>
        </w:rPr>
        <w:br/>
        <w:t>dans les structures état</w:t>
      </w:r>
      <w:r w:rsidRPr="00085C97">
        <w:rPr>
          <w:b/>
          <w:sz w:val="36"/>
        </w:rPr>
        <w:t>i</w:t>
      </w:r>
      <w:r w:rsidRPr="00085C97">
        <w:rPr>
          <w:b/>
          <w:sz w:val="36"/>
        </w:rPr>
        <w:t>ques postcoloniales.</w:t>
      </w:r>
      <w:r w:rsidRPr="00085C97">
        <w:rPr>
          <w:b/>
          <w:sz w:val="36"/>
        </w:rPr>
        <w:br/>
      </w:r>
      <w:r w:rsidRPr="00085C97">
        <w:rPr>
          <w:i/>
          <w:sz w:val="36"/>
        </w:rPr>
        <w:t>Apport de l’anthropologie juridique comp</w:t>
      </w:r>
      <w:r w:rsidRPr="00085C97">
        <w:rPr>
          <w:i/>
          <w:sz w:val="36"/>
        </w:rPr>
        <w:t>a</w:t>
      </w:r>
      <w:r w:rsidRPr="00085C97">
        <w:rPr>
          <w:i/>
          <w:sz w:val="36"/>
        </w:rPr>
        <w:t>rée</w:t>
      </w:r>
      <w:r w:rsidRPr="00085C97">
        <w:rPr>
          <w:b/>
          <w:sz w:val="36"/>
        </w:rPr>
        <w:t>.”</w:t>
      </w:r>
    </w:p>
    <w:p w:rsidR="002633C9" w:rsidRPr="00E07116" w:rsidRDefault="002633C9" w:rsidP="002633C9">
      <w:pPr>
        <w:ind w:firstLine="0"/>
        <w:jc w:val="center"/>
      </w:pPr>
    </w:p>
    <w:p w:rsidR="002633C9" w:rsidRDefault="002633C9" w:rsidP="002633C9">
      <w:pPr>
        <w:jc w:val="both"/>
      </w:pPr>
      <w:r w:rsidRPr="00085C97">
        <w:rPr>
          <w:sz w:val="24"/>
        </w:rPr>
        <w:t xml:space="preserve">Intervention au </w:t>
      </w:r>
      <w:r w:rsidRPr="00085C97">
        <w:rPr>
          <w:color w:val="000000"/>
          <w:sz w:val="24"/>
          <w:szCs w:val="18"/>
        </w:rPr>
        <w:t xml:space="preserve">Premier </w:t>
      </w:r>
      <w:r>
        <w:rPr>
          <w:color w:val="000000"/>
          <w:sz w:val="24"/>
          <w:szCs w:val="18"/>
        </w:rPr>
        <w:t>c</w:t>
      </w:r>
      <w:r w:rsidRPr="00085C97">
        <w:rPr>
          <w:color w:val="000000"/>
          <w:sz w:val="24"/>
          <w:szCs w:val="18"/>
        </w:rPr>
        <w:t>olloque inter-réseaux du Programme thémat</w:t>
      </w:r>
      <w:r w:rsidRPr="00085C97">
        <w:rPr>
          <w:color w:val="000000"/>
          <w:sz w:val="24"/>
          <w:szCs w:val="18"/>
        </w:rPr>
        <w:t>i</w:t>
      </w:r>
      <w:r w:rsidRPr="00085C97">
        <w:rPr>
          <w:color w:val="000000"/>
          <w:sz w:val="24"/>
          <w:szCs w:val="18"/>
        </w:rPr>
        <w:t xml:space="preserve">que « Aspects de l'État de Droit » de l'Agence Universitaire de la Francophonie (AUF), </w:t>
      </w:r>
      <w:r w:rsidRPr="00085C97">
        <w:rPr>
          <w:b/>
          <w:bCs/>
          <w:i/>
          <w:iCs/>
          <w:color w:val="000000"/>
          <w:sz w:val="24"/>
          <w:szCs w:val="18"/>
        </w:rPr>
        <w:t>Genre, inégalités et religion</w:t>
      </w:r>
      <w:r w:rsidRPr="00085C97">
        <w:rPr>
          <w:bCs/>
          <w:iCs/>
          <w:color w:val="000000"/>
          <w:sz w:val="24"/>
          <w:szCs w:val="18"/>
        </w:rPr>
        <w:t xml:space="preserve">. </w:t>
      </w:r>
      <w:r w:rsidRPr="00085C97">
        <w:rPr>
          <w:color w:val="000000"/>
          <w:sz w:val="24"/>
          <w:szCs w:val="18"/>
        </w:rPr>
        <w:t>Un</w:t>
      </w:r>
      <w:r w:rsidRPr="00085C97">
        <w:rPr>
          <w:color w:val="000000"/>
          <w:sz w:val="24"/>
          <w:szCs w:val="18"/>
        </w:rPr>
        <w:t>i</w:t>
      </w:r>
      <w:r w:rsidRPr="00085C97">
        <w:rPr>
          <w:color w:val="000000"/>
          <w:sz w:val="24"/>
          <w:szCs w:val="18"/>
        </w:rPr>
        <w:t>versité Cheikh Anta Diop / Institut des Droits de l'Homme et de la Paix, Dakar, 25-27 avril 2006, pp. 251-264.</w:t>
      </w:r>
    </w:p>
    <w:p w:rsidR="002633C9" w:rsidRDefault="002633C9" w:rsidP="002633C9">
      <w:pPr>
        <w:jc w:val="both"/>
      </w:pPr>
    </w:p>
    <w:p w:rsidR="002633C9" w:rsidRPr="00E07116" w:rsidRDefault="008F0321" w:rsidP="002633C9">
      <w:pPr>
        <w:ind w:firstLine="0"/>
        <w:jc w:val="center"/>
      </w:pPr>
      <w:r w:rsidRPr="00186963">
        <w:rPr>
          <w:noProof/>
        </w:rPr>
        <w:drawing>
          <wp:inline distT="0" distB="0" distL="0" distR="0">
            <wp:extent cx="469900" cy="46990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33C9">
        <w:t xml:space="preserve">    </w:t>
      </w:r>
      <w:r w:rsidRPr="00186963">
        <w:rPr>
          <w:noProof/>
        </w:rPr>
        <w:drawing>
          <wp:inline distT="0" distB="0" distL="0" distR="0">
            <wp:extent cx="406400" cy="45720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3C9" w:rsidRPr="00E07116" w:rsidRDefault="002633C9">
      <w:pPr>
        <w:jc w:val="both"/>
      </w:pPr>
    </w:p>
    <w:p w:rsidR="002633C9" w:rsidRPr="00186963" w:rsidRDefault="002633C9" w:rsidP="002633C9">
      <w:pPr>
        <w:spacing w:before="120" w:after="120"/>
        <w:jc w:val="both"/>
        <w:rPr>
          <w:bCs/>
          <w:color w:val="000000"/>
          <w:szCs w:val="22"/>
        </w:rPr>
      </w:pPr>
      <w:bookmarkStart w:id="2" w:name="_Toc358206300"/>
      <w:bookmarkStart w:id="3" w:name="_Toc358206482"/>
    </w:p>
    <w:p w:rsidR="002633C9" w:rsidRPr="00186963" w:rsidRDefault="002633C9" w:rsidP="002633C9">
      <w:pPr>
        <w:pStyle w:val="a"/>
      </w:pPr>
      <w:bookmarkStart w:id="4" w:name="Question_du_genre_resume"/>
      <w:r w:rsidRPr="00186963">
        <w:rPr>
          <w:szCs w:val="22"/>
        </w:rPr>
        <w:t>Résumé</w:t>
      </w:r>
    </w:p>
    <w:bookmarkEnd w:id="4"/>
    <w:p w:rsidR="002633C9" w:rsidRPr="00186963" w:rsidRDefault="002633C9" w:rsidP="002633C9">
      <w:pPr>
        <w:spacing w:before="120" w:after="120"/>
        <w:jc w:val="both"/>
        <w:rPr>
          <w:color w:val="000000"/>
          <w:szCs w:val="22"/>
        </w:rPr>
      </w:pPr>
    </w:p>
    <w:p w:rsidR="002633C9" w:rsidRPr="00384B20" w:rsidRDefault="002633C9" w:rsidP="002633C9">
      <w:pPr>
        <w:ind w:right="90" w:firstLine="0"/>
        <w:jc w:val="both"/>
        <w:rPr>
          <w:sz w:val="20"/>
        </w:rPr>
      </w:pPr>
      <w:hyperlink w:anchor="tdm" w:history="1">
        <w:r w:rsidRPr="00384B20">
          <w:rPr>
            <w:rStyle w:val="Lienhypertexte"/>
            <w:sz w:val="20"/>
          </w:rPr>
          <w:t>Retour à la table des matières</w:t>
        </w:r>
      </w:hyperlink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  <w:szCs w:val="22"/>
        </w:rPr>
        <w:t>Le creusement du sentiment de la différence et des inégalités soci</w:t>
      </w:r>
      <w:r w:rsidRPr="00186963">
        <w:rPr>
          <w:color w:val="000000"/>
          <w:szCs w:val="22"/>
        </w:rPr>
        <w:t>a</w:t>
      </w:r>
      <w:r w:rsidRPr="00186963">
        <w:rPr>
          <w:color w:val="000000"/>
          <w:szCs w:val="22"/>
        </w:rPr>
        <w:t>les tient essentiellement à l'échec des « ordres » juridico-administratifs d'int</w:t>
      </w:r>
      <w:r w:rsidRPr="00186963">
        <w:rPr>
          <w:color w:val="000000"/>
          <w:szCs w:val="22"/>
        </w:rPr>
        <w:t>é</w:t>
      </w:r>
      <w:r w:rsidRPr="00186963">
        <w:rPr>
          <w:color w:val="000000"/>
          <w:szCs w:val="22"/>
        </w:rPr>
        <w:t>gration nationale héritée de la bourgeoisie coloniale conquérante. Par ordre juridique, je voudrais renvoyer aux espaces sociaux d'autor</w:t>
      </w:r>
      <w:r w:rsidRPr="00186963">
        <w:rPr>
          <w:color w:val="000000"/>
          <w:szCs w:val="22"/>
        </w:rPr>
        <w:t>i</w:t>
      </w:r>
      <w:r w:rsidRPr="00186963">
        <w:rPr>
          <w:color w:val="000000"/>
          <w:szCs w:val="22"/>
        </w:rPr>
        <w:t>té a</w:t>
      </w:r>
      <w:r w:rsidRPr="00186963">
        <w:rPr>
          <w:color w:val="000000"/>
          <w:szCs w:val="22"/>
        </w:rPr>
        <w:t>s</w:t>
      </w:r>
      <w:r w:rsidRPr="00186963">
        <w:rPr>
          <w:color w:val="000000"/>
          <w:szCs w:val="22"/>
        </w:rPr>
        <w:t>signant à leurs membres un statut propre, réglant les conflits au sein des groupes avec des procédures et définissant ainsi un ensemble d'interdictions et de devoirs. Ceux-ci varient avec le type d'organis</w:t>
      </w:r>
      <w:r w:rsidRPr="00186963">
        <w:rPr>
          <w:color w:val="000000"/>
          <w:szCs w:val="22"/>
        </w:rPr>
        <w:t>a</w:t>
      </w:r>
      <w:r w:rsidRPr="00186963">
        <w:rPr>
          <w:color w:val="000000"/>
          <w:szCs w:val="22"/>
        </w:rPr>
        <w:t>tion et de degré de cohésion sociale. De fait, les communautés histor</w:t>
      </w:r>
      <w:r w:rsidRPr="00186963">
        <w:rPr>
          <w:color w:val="000000"/>
          <w:szCs w:val="22"/>
        </w:rPr>
        <w:t>i</w:t>
      </w:r>
      <w:r w:rsidRPr="00186963">
        <w:rPr>
          <w:color w:val="000000"/>
          <w:szCs w:val="22"/>
        </w:rPr>
        <w:t>ques sont r</w:t>
      </w:r>
      <w:r w:rsidRPr="00186963">
        <w:rPr>
          <w:color w:val="000000"/>
          <w:szCs w:val="22"/>
        </w:rPr>
        <w:t>a</w:t>
      </w:r>
      <w:r w:rsidRPr="00186963">
        <w:rPr>
          <w:color w:val="000000"/>
          <w:szCs w:val="22"/>
        </w:rPr>
        <w:t>rement homogènes et les liens s'affaiblissent au fur et à mesure que se complexifie les relations sociales et leur imbrication successive (ex</w:t>
      </w:r>
      <w:r w:rsidRPr="00186963">
        <w:rPr>
          <w:color w:val="000000"/>
          <w:szCs w:val="22"/>
        </w:rPr>
        <w:t>o</w:t>
      </w:r>
      <w:r w:rsidRPr="00186963">
        <w:rPr>
          <w:color w:val="000000"/>
          <w:szCs w:val="22"/>
        </w:rPr>
        <w:t xml:space="preserve">gamie, échanges commerciaux, de </w:t>
      </w:r>
      <w:r w:rsidRPr="00186963">
        <w:rPr>
          <w:color w:val="000000"/>
          <w:szCs w:val="22"/>
        </w:rPr>
        <w:lastRenderedPageBreak/>
        <w:t>chasse, de moisson agricole, de b</w:t>
      </w:r>
      <w:r w:rsidRPr="00186963">
        <w:rPr>
          <w:color w:val="000000"/>
          <w:szCs w:val="22"/>
        </w:rPr>
        <w:t>é</w:t>
      </w:r>
      <w:r w:rsidRPr="00186963">
        <w:rPr>
          <w:color w:val="000000"/>
          <w:szCs w:val="22"/>
        </w:rPr>
        <w:t>tail...). Ce faisant, les intérêts sociaux enjeu repoussent les frontières parentales au niveau des clans et des territo</w:t>
      </w:r>
      <w:r w:rsidRPr="00186963">
        <w:rPr>
          <w:color w:val="000000"/>
          <w:szCs w:val="22"/>
        </w:rPr>
        <w:t>i</w:t>
      </w:r>
      <w:r w:rsidRPr="00186963">
        <w:rPr>
          <w:color w:val="000000"/>
          <w:szCs w:val="22"/>
        </w:rPr>
        <w:t>res.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  <w:szCs w:val="22"/>
        </w:rPr>
        <w:t>Il est alors question de poser de manière fondamentale, la probl</w:t>
      </w:r>
      <w:r w:rsidRPr="00186963">
        <w:rPr>
          <w:color w:val="000000"/>
          <w:szCs w:val="22"/>
        </w:rPr>
        <w:t>é</w:t>
      </w:r>
      <w:r w:rsidRPr="00186963">
        <w:rPr>
          <w:color w:val="000000"/>
          <w:szCs w:val="22"/>
        </w:rPr>
        <w:t>matique du statut épistémologique et/ou philosophique de l'hyp</w:t>
      </w:r>
      <w:r w:rsidRPr="00186963">
        <w:rPr>
          <w:color w:val="000000"/>
          <w:szCs w:val="22"/>
        </w:rPr>
        <w:t>o</w:t>
      </w:r>
      <w:r w:rsidRPr="00186963">
        <w:rPr>
          <w:color w:val="000000"/>
          <w:szCs w:val="22"/>
        </w:rPr>
        <w:t>thèse de l'existence de deux berceaux de civilisations : le nordique et le m</w:t>
      </w:r>
      <w:r w:rsidRPr="00186963">
        <w:rPr>
          <w:color w:val="000000"/>
          <w:szCs w:val="22"/>
        </w:rPr>
        <w:t>é</w:t>
      </w:r>
      <w:r w:rsidRPr="00186963">
        <w:rPr>
          <w:color w:val="000000"/>
          <w:szCs w:val="22"/>
        </w:rPr>
        <w:t>ridional dont le caractère irréductible expliquerait à notre sens, une différence de perception de la femme dans l'évol</w:t>
      </w:r>
      <w:r w:rsidRPr="00186963">
        <w:rPr>
          <w:color w:val="000000"/>
          <w:szCs w:val="22"/>
        </w:rPr>
        <w:t>u</w:t>
      </w:r>
      <w:r w:rsidRPr="00186963">
        <w:rPr>
          <w:color w:val="000000"/>
          <w:szCs w:val="22"/>
        </w:rPr>
        <w:t>tion de l'histoire.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  <w:szCs w:val="22"/>
        </w:rPr>
        <w:t>Ainsi, le berceau nordique qui serait le modèle dans l</w:t>
      </w:r>
      <w:r w:rsidRPr="00186963">
        <w:rPr>
          <w:color w:val="000000"/>
          <w:szCs w:val="22"/>
        </w:rPr>
        <w:t>e</w:t>
      </w:r>
      <w:r w:rsidRPr="00186963">
        <w:rPr>
          <w:color w:val="000000"/>
          <w:szCs w:val="22"/>
        </w:rPr>
        <w:t>quel la jeune fille en se mariant perd son nom de famille et a</w:t>
      </w:r>
      <w:r w:rsidRPr="00186963">
        <w:rPr>
          <w:color w:val="000000"/>
          <w:szCs w:val="22"/>
        </w:rPr>
        <w:t>c</w:t>
      </w:r>
      <w:r w:rsidRPr="00186963">
        <w:rPr>
          <w:color w:val="000000"/>
          <w:szCs w:val="22"/>
        </w:rPr>
        <w:t>quiert celui de son mari, génère une civilisation esclavagiste qui ne peut évoluer posit</w:t>
      </w:r>
      <w:r w:rsidRPr="00186963">
        <w:rPr>
          <w:color w:val="000000"/>
          <w:szCs w:val="22"/>
        </w:rPr>
        <w:t>i</w:t>
      </w:r>
      <w:r w:rsidRPr="00186963">
        <w:rPr>
          <w:color w:val="000000"/>
          <w:szCs w:val="22"/>
        </w:rPr>
        <w:t>vement que dans et par la violence suivant la dialectique du maître et de l'esclave. L'existence en son sein de la violence fonctionnelle, fav</w:t>
      </w:r>
      <w:r w:rsidRPr="00186963">
        <w:rPr>
          <w:color w:val="000000"/>
          <w:szCs w:val="22"/>
        </w:rPr>
        <w:t>o</w:t>
      </w:r>
      <w:r w:rsidRPr="00186963">
        <w:rPr>
          <w:color w:val="000000"/>
          <w:szCs w:val="22"/>
        </w:rPr>
        <w:t>rise l'individualisme conquérant et possessif, l'accumulation du cap</w:t>
      </w:r>
      <w:r w:rsidRPr="00186963">
        <w:rPr>
          <w:color w:val="000000"/>
          <w:szCs w:val="22"/>
        </w:rPr>
        <w:t>i</w:t>
      </w:r>
      <w:r w:rsidRPr="00186963">
        <w:rPr>
          <w:color w:val="000000"/>
          <w:szCs w:val="22"/>
        </w:rPr>
        <w:t>tal, la tendance à l'irrespect de l'autre et dans l'a</w:t>
      </w:r>
      <w:r w:rsidRPr="00186963">
        <w:rPr>
          <w:color w:val="000000"/>
          <w:szCs w:val="22"/>
        </w:rPr>
        <w:t>u</w:t>
      </w:r>
      <w:r w:rsidRPr="00186963">
        <w:rPr>
          <w:color w:val="000000"/>
          <w:szCs w:val="22"/>
        </w:rPr>
        <w:t>tre.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  <w:szCs w:val="22"/>
        </w:rPr>
        <w:t>En revanche, le berceau méridional caractérisé par le matriarcat a</w:t>
      </w:r>
      <w:r w:rsidRPr="00186963">
        <w:rPr>
          <w:color w:val="000000"/>
          <w:szCs w:val="22"/>
        </w:rPr>
        <w:t>u</w:t>
      </w:r>
      <w:r w:rsidRPr="00186963">
        <w:rPr>
          <w:color w:val="000000"/>
          <w:szCs w:val="22"/>
        </w:rPr>
        <w:t>torise la jeune fille à conserver son nom de famille et ses droits i</w:t>
      </w:r>
      <w:r w:rsidRPr="00186963">
        <w:rPr>
          <w:color w:val="000000"/>
          <w:szCs w:val="22"/>
        </w:rPr>
        <w:t>m</w:t>
      </w:r>
      <w:r w:rsidRPr="00186963">
        <w:rPr>
          <w:color w:val="000000"/>
          <w:szCs w:val="22"/>
        </w:rPr>
        <w:t>prescript</w:t>
      </w:r>
      <w:r w:rsidRPr="00186963">
        <w:rPr>
          <w:color w:val="000000"/>
          <w:szCs w:val="22"/>
        </w:rPr>
        <w:t>i</w:t>
      </w:r>
      <w:r w:rsidRPr="00186963">
        <w:rPr>
          <w:color w:val="000000"/>
          <w:szCs w:val="22"/>
        </w:rPr>
        <w:t>bles. Il génère une civilisation où l'esclavage est domestique et qui fonctionne su</w:t>
      </w:r>
      <w:r w:rsidRPr="00186963">
        <w:rPr>
          <w:color w:val="000000"/>
          <w:szCs w:val="22"/>
        </w:rPr>
        <w:t>i</w:t>
      </w:r>
      <w:r w:rsidRPr="00186963">
        <w:rPr>
          <w:color w:val="000000"/>
          <w:szCs w:val="22"/>
        </w:rPr>
        <w:t>vant le système de castes, lequel prête peu à peu le flanc à des personnes violentes et révolutionna</w:t>
      </w:r>
      <w:r w:rsidRPr="00186963">
        <w:rPr>
          <w:color w:val="000000"/>
          <w:szCs w:val="22"/>
        </w:rPr>
        <w:t>i</w:t>
      </w:r>
      <w:r w:rsidRPr="00186963">
        <w:rPr>
          <w:color w:val="000000"/>
          <w:szCs w:val="22"/>
        </w:rPr>
        <w:t>res.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  <w:szCs w:val="22"/>
        </w:rPr>
        <w:t>Dès à présent, il convient de nous interroger sur la pertine</w:t>
      </w:r>
      <w:r w:rsidRPr="00186963">
        <w:rPr>
          <w:color w:val="000000"/>
          <w:szCs w:val="22"/>
        </w:rPr>
        <w:t>n</w:t>
      </w:r>
      <w:r w:rsidRPr="00186963">
        <w:rPr>
          <w:color w:val="000000"/>
          <w:szCs w:val="22"/>
        </w:rPr>
        <w:t>ce de ce modèle, puis de déconstruire les postulats dominants ér</w:t>
      </w:r>
      <w:r w:rsidRPr="00186963">
        <w:rPr>
          <w:color w:val="000000"/>
          <w:szCs w:val="22"/>
        </w:rPr>
        <w:t>i</w:t>
      </w:r>
      <w:r w:rsidRPr="00186963">
        <w:rPr>
          <w:color w:val="000000"/>
          <w:szCs w:val="22"/>
        </w:rPr>
        <w:t>gés en vérités premi</w:t>
      </w:r>
      <w:r w:rsidRPr="00186963">
        <w:rPr>
          <w:color w:val="000000"/>
          <w:szCs w:val="22"/>
        </w:rPr>
        <w:t>è</w:t>
      </w:r>
      <w:r w:rsidRPr="00186963">
        <w:rPr>
          <w:color w:val="000000"/>
          <w:szCs w:val="22"/>
        </w:rPr>
        <w:t>res.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  <w:szCs w:val="22"/>
        </w:rPr>
        <w:t>L'objet du présent propos est de montrer que le pôle matriarcal qui correspondrait à l'aire méridionale dispose des ressources établies, capables d'opposer au système ambiant, un idéal sociétal qui soit d</w:t>
      </w:r>
      <w:r w:rsidRPr="00186963">
        <w:rPr>
          <w:color w:val="000000"/>
          <w:szCs w:val="22"/>
        </w:rPr>
        <w:t>a</w:t>
      </w:r>
      <w:r w:rsidRPr="00186963">
        <w:rPr>
          <w:color w:val="000000"/>
          <w:szCs w:val="22"/>
        </w:rPr>
        <w:t>vant</w:t>
      </w:r>
      <w:r w:rsidRPr="00186963">
        <w:rPr>
          <w:color w:val="000000"/>
          <w:szCs w:val="22"/>
        </w:rPr>
        <w:t>a</w:t>
      </w:r>
      <w:r w:rsidRPr="00186963">
        <w:rPr>
          <w:color w:val="000000"/>
          <w:szCs w:val="22"/>
        </w:rPr>
        <w:t>ge garant des droits de la femme comme le droit de l'égalité, de la minorité et de la di</w:t>
      </w:r>
      <w:r w:rsidRPr="00186963">
        <w:rPr>
          <w:color w:val="000000"/>
          <w:szCs w:val="22"/>
        </w:rPr>
        <w:t>f</w:t>
      </w:r>
      <w:r w:rsidRPr="00186963">
        <w:rPr>
          <w:color w:val="000000"/>
          <w:szCs w:val="22"/>
        </w:rPr>
        <w:t>férence.</w:t>
      </w:r>
    </w:p>
    <w:p w:rsidR="002633C9" w:rsidRPr="00186963" w:rsidRDefault="002633C9" w:rsidP="002633C9">
      <w:pPr>
        <w:spacing w:before="120" w:after="120"/>
        <w:jc w:val="both"/>
      </w:pPr>
      <w:r>
        <w:t>[</w:t>
      </w:r>
      <w:r w:rsidRPr="00186963">
        <w:rPr>
          <w:rFonts w:cs="Arial"/>
          <w:color w:val="000000"/>
          <w:szCs w:val="16"/>
        </w:rPr>
        <w:t>252</w:t>
      </w:r>
      <w:r>
        <w:rPr>
          <w:rFonts w:cs="Arial"/>
          <w:color w:val="000000"/>
          <w:szCs w:val="16"/>
        </w:rPr>
        <w:t>]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>À présent, les idéologies de la science, du progrès et de l'hype</w:t>
      </w:r>
      <w:r w:rsidRPr="00186963">
        <w:rPr>
          <w:color w:val="000000"/>
        </w:rPr>
        <w:t>r</w:t>
      </w:r>
      <w:r w:rsidRPr="00186963">
        <w:rPr>
          <w:color w:val="000000"/>
        </w:rPr>
        <w:t xml:space="preserve">masculinité que l'Âge de </w:t>
      </w:r>
      <w:proofErr w:type="gramStart"/>
      <w:r w:rsidRPr="00186963">
        <w:rPr>
          <w:color w:val="000000"/>
        </w:rPr>
        <w:t>le raison</w:t>
      </w:r>
      <w:proofErr w:type="gramEnd"/>
      <w:r w:rsidRPr="00186963">
        <w:rPr>
          <w:color w:val="000000"/>
        </w:rPr>
        <w:t xml:space="preserve"> a fait entrer en postcol</w:t>
      </w:r>
      <w:r w:rsidRPr="00186963">
        <w:rPr>
          <w:color w:val="000000"/>
        </w:rPr>
        <w:t>o</w:t>
      </w:r>
      <w:r w:rsidRPr="00186963">
        <w:rPr>
          <w:color w:val="000000"/>
        </w:rPr>
        <w:t>nie (Afrique sub-saharienne) à la faveur du colonialisme, n'exercent plus de fasc</w:t>
      </w:r>
      <w:r w:rsidRPr="00186963">
        <w:rPr>
          <w:color w:val="000000"/>
        </w:rPr>
        <w:t>i</w:t>
      </w:r>
      <w:r w:rsidRPr="00186963">
        <w:rPr>
          <w:color w:val="000000"/>
        </w:rPr>
        <w:t>nation, mais en méditant cette histoire que Descartes définit comme rational</w:t>
      </w:r>
      <w:r w:rsidRPr="00186963">
        <w:rPr>
          <w:color w:val="000000"/>
        </w:rPr>
        <w:t>i</w:t>
      </w:r>
      <w:r w:rsidRPr="00186963">
        <w:rPr>
          <w:color w:val="000000"/>
        </w:rPr>
        <w:t>té et Marx comme critique sociale, nous devons selon Nandy, œ</w:t>
      </w:r>
      <w:r w:rsidRPr="00186963">
        <w:rPr>
          <w:color w:val="000000"/>
        </w:rPr>
        <w:t>u</w:t>
      </w:r>
      <w:r w:rsidRPr="00186963">
        <w:rPr>
          <w:color w:val="000000"/>
        </w:rPr>
        <w:t>vrer pour une revendication de la nature libératrice du discours de la victime, celle de la femme nota</w:t>
      </w:r>
      <w:r w:rsidRPr="00186963">
        <w:rPr>
          <w:color w:val="000000"/>
        </w:rPr>
        <w:t>m</w:t>
      </w:r>
      <w:r w:rsidRPr="00186963">
        <w:rPr>
          <w:color w:val="000000"/>
        </w:rPr>
        <w:t>ment.</w:t>
      </w:r>
    </w:p>
    <w:p w:rsidR="002633C9" w:rsidRDefault="002633C9" w:rsidP="002633C9">
      <w:pPr>
        <w:spacing w:before="120" w:after="120"/>
        <w:jc w:val="both"/>
        <w:rPr>
          <w:color w:val="000000"/>
        </w:rPr>
      </w:pPr>
      <w:r w:rsidRPr="00186963">
        <w:rPr>
          <w:color w:val="000000"/>
        </w:rPr>
        <w:lastRenderedPageBreak/>
        <w:t>L'intérêt de la critique de l'universalisme en matérialisme dialect</w:t>
      </w:r>
      <w:r w:rsidRPr="00186963">
        <w:rPr>
          <w:color w:val="000000"/>
        </w:rPr>
        <w:t>i</w:t>
      </w:r>
      <w:r w:rsidRPr="00186963">
        <w:rPr>
          <w:color w:val="000000"/>
        </w:rPr>
        <w:t>que et historique, c'est qu'elle permet de comprendre pourquoi la lutte des classes aura servi de moteur dans le berceau nordique de l'human</w:t>
      </w:r>
      <w:r w:rsidRPr="00186963">
        <w:rPr>
          <w:color w:val="000000"/>
        </w:rPr>
        <w:t>i</w:t>
      </w:r>
      <w:r w:rsidRPr="00186963">
        <w:rPr>
          <w:color w:val="000000"/>
        </w:rPr>
        <w:t>té alors que non seulement elle n'est pas concevable intrins</w:t>
      </w:r>
      <w:r w:rsidRPr="00186963">
        <w:rPr>
          <w:color w:val="000000"/>
        </w:rPr>
        <w:t>è</w:t>
      </w:r>
      <w:r w:rsidRPr="00186963">
        <w:rPr>
          <w:color w:val="000000"/>
        </w:rPr>
        <w:t>quement, mais en plus, elle est originellement de nul effet dans la conception de l'évolution des sociétés du socle méridional de l'human</w:t>
      </w:r>
      <w:r w:rsidRPr="00186963">
        <w:rPr>
          <w:color w:val="000000"/>
        </w:rPr>
        <w:t>i</w:t>
      </w:r>
      <w:r w:rsidRPr="00186963">
        <w:rPr>
          <w:color w:val="000000"/>
        </w:rPr>
        <w:t>té.</w:t>
      </w:r>
    </w:p>
    <w:p w:rsidR="002633C9" w:rsidRPr="00186963" w:rsidRDefault="002633C9" w:rsidP="002633C9">
      <w:pPr>
        <w:spacing w:before="120" w:after="120"/>
        <w:jc w:val="both"/>
      </w:pPr>
    </w:p>
    <w:p w:rsidR="002633C9" w:rsidRDefault="002633C9" w:rsidP="002633C9">
      <w:pPr>
        <w:pStyle w:val="a"/>
      </w:pPr>
      <w:bookmarkStart w:id="5" w:name="Question_du_genre_I"/>
      <w:r w:rsidRPr="00186963">
        <w:t>I - En finir avec la dict</w:t>
      </w:r>
      <w:r w:rsidRPr="00186963">
        <w:t>a</w:t>
      </w:r>
      <w:r w:rsidRPr="00186963">
        <w:t>ture de l'Un</w:t>
      </w:r>
    </w:p>
    <w:bookmarkEnd w:id="5"/>
    <w:p w:rsidR="002633C9" w:rsidRPr="00186963" w:rsidRDefault="002633C9" w:rsidP="002633C9">
      <w:pPr>
        <w:spacing w:before="120" w:after="120"/>
        <w:jc w:val="both"/>
      </w:pPr>
    </w:p>
    <w:p w:rsidR="002633C9" w:rsidRPr="00384B20" w:rsidRDefault="002633C9" w:rsidP="002633C9">
      <w:pPr>
        <w:ind w:right="90" w:firstLine="0"/>
        <w:jc w:val="both"/>
        <w:rPr>
          <w:sz w:val="20"/>
        </w:rPr>
      </w:pPr>
      <w:hyperlink w:anchor="tdm" w:history="1">
        <w:r w:rsidRPr="00384B20">
          <w:rPr>
            <w:rStyle w:val="Lienhypertexte"/>
            <w:sz w:val="20"/>
          </w:rPr>
          <w:t>Retour à la table des matières</w:t>
        </w:r>
      </w:hyperlink>
    </w:p>
    <w:p w:rsidR="002633C9" w:rsidRDefault="002633C9" w:rsidP="002633C9">
      <w:pPr>
        <w:pStyle w:val="Grillecouleur-Accent1"/>
      </w:pPr>
    </w:p>
    <w:p w:rsidR="002633C9" w:rsidRDefault="002633C9" w:rsidP="002633C9">
      <w:pPr>
        <w:pStyle w:val="Grillecouleur-Accent1"/>
      </w:pPr>
      <w:r w:rsidRPr="00186963">
        <w:t xml:space="preserve">Un idéal de </w:t>
      </w:r>
      <w:proofErr w:type="gramStart"/>
      <w:r w:rsidRPr="00186963">
        <w:t>guerre ,</w:t>
      </w:r>
      <w:proofErr w:type="gramEnd"/>
      <w:r w:rsidRPr="00186963">
        <w:t xml:space="preserve"> de vi</w:t>
      </w:r>
      <w:r w:rsidRPr="00186963">
        <w:t>o</w:t>
      </w:r>
      <w:r w:rsidRPr="00186963">
        <w:t>lence, de crime, de conquête héritée de la vie nomade avec comme corollaire un sentiment de culpabilité ou de p</w:t>
      </w:r>
      <w:r w:rsidRPr="00186963">
        <w:t>é</w:t>
      </w:r>
      <w:r w:rsidRPr="00186963">
        <w:t>ché originel qui fait bâtir des systèmes religieux ou métaphysiques pess</w:t>
      </w:r>
      <w:r w:rsidRPr="00186963">
        <w:t>i</w:t>
      </w:r>
      <w:r w:rsidRPr="00186963">
        <w:t>mistes est l'apanage de ce be</w:t>
      </w:r>
      <w:r w:rsidRPr="00186963">
        <w:t>r</w:t>
      </w:r>
      <w:r w:rsidRPr="00186963">
        <w:t>ceau</w:t>
      </w:r>
      <w:r>
        <w:t> </w:t>
      </w:r>
      <w:r>
        <w:rPr>
          <w:rStyle w:val="Appelnotedebasdep"/>
        </w:rPr>
        <w:footnoteReference w:id="1"/>
      </w:r>
      <w:r w:rsidRPr="00186963">
        <w:t>.</w:t>
      </w:r>
    </w:p>
    <w:p w:rsidR="002633C9" w:rsidRPr="00186963" w:rsidRDefault="002633C9" w:rsidP="002633C9">
      <w:pPr>
        <w:pStyle w:val="Grillecouleur-Accent1"/>
      </w:pP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>Nous voudrions évoquer ici les raisons qui fondent l'e</w:t>
      </w:r>
      <w:r w:rsidRPr="00186963">
        <w:rPr>
          <w:color w:val="000000"/>
        </w:rPr>
        <w:t>s</w:t>
      </w:r>
      <w:r w:rsidRPr="00186963">
        <w:rPr>
          <w:color w:val="000000"/>
        </w:rPr>
        <w:t>prit de notre analyse, puis montrer en quoi celles-ci expliquent la recrude</w:t>
      </w:r>
      <w:r w:rsidRPr="00186963">
        <w:rPr>
          <w:color w:val="000000"/>
        </w:rPr>
        <w:t>s</w:t>
      </w:r>
      <w:r w:rsidRPr="00186963">
        <w:rPr>
          <w:color w:val="000000"/>
        </w:rPr>
        <w:t>cence du religieux cachant mal les modes de pensées autorit</w:t>
      </w:r>
      <w:r w:rsidRPr="00186963">
        <w:rPr>
          <w:color w:val="000000"/>
        </w:rPr>
        <w:t>a</w:t>
      </w:r>
      <w:r w:rsidRPr="00186963">
        <w:rPr>
          <w:color w:val="000000"/>
        </w:rPr>
        <w:t>ristes. Il s'agit de l'irréductible polarité entre l'Afrique (domaine du matriarcat) et de l'Europe (domaine du patriarcat) qui produit deux histoires singuli</w:t>
      </w:r>
      <w:r w:rsidRPr="00186963">
        <w:rPr>
          <w:color w:val="000000"/>
        </w:rPr>
        <w:t>è</w:t>
      </w:r>
      <w:r w:rsidRPr="00186963">
        <w:rPr>
          <w:color w:val="000000"/>
        </w:rPr>
        <w:t>res et différe</w:t>
      </w:r>
      <w:r w:rsidRPr="00186963">
        <w:rPr>
          <w:color w:val="000000"/>
        </w:rPr>
        <w:t>n</w:t>
      </w:r>
      <w:r w:rsidRPr="00186963">
        <w:rPr>
          <w:color w:val="000000"/>
        </w:rPr>
        <w:t>tes.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>Ainsi le modèle patriarcal établit un rapport synon</w:t>
      </w:r>
      <w:r w:rsidRPr="00186963">
        <w:rPr>
          <w:color w:val="000000"/>
        </w:rPr>
        <w:t>y</w:t>
      </w:r>
      <w:r w:rsidRPr="00186963">
        <w:rPr>
          <w:color w:val="000000"/>
        </w:rPr>
        <w:t xml:space="preserve">mique entre la </w:t>
      </w:r>
      <w:r w:rsidRPr="00186963">
        <w:rPr>
          <w:i/>
          <w:iCs/>
          <w:color w:val="000000"/>
        </w:rPr>
        <w:t xml:space="preserve">femme, la souffrance </w:t>
      </w:r>
      <w:r w:rsidRPr="00186963">
        <w:rPr>
          <w:color w:val="000000"/>
        </w:rPr>
        <w:t xml:space="preserve">et </w:t>
      </w:r>
      <w:r w:rsidRPr="00186963">
        <w:rPr>
          <w:i/>
          <w:iCs/>
          <w:color w:val="000000"/>
        </w:rPr>
        <w:t xml:space="preserve">le travail. </w:t>
      </w:r>
      <w:r w:rsidRPr="00186963">
        <w:rPr>
          <w:color w:val="000000"/>
        </w:rPr>
        <w:t>Derrière les fig</w:t>
      </w:r>
      <w:r w:rsidRPr="00186963">
        <w:rPr>
          <w:color w:val="000000"/>
        </w:rPr>
        <w:t>u</w:t>
      </w:r>
      <w:r w:rsidRPr="00186963">
        <w:rPr>
          <w:color w:val="000000"/>
        </w:rPr>
        <w:t>res d'Eve en effet, se profile un univers gris où l'humanité féminine est condamnée à tr</w:t>
      </w:r>
      <w:r w:rsidRPr="00186963">
        <w:rPr>
          <w:color w:val="000000"/>
        </w:rPr>
        <w:t>a</w:t>
      </w:r>
      <w:r w:rsidRPr="00186963">
        <w:rPr>
          <w:color w:val="000000"/>
        </w:rPr>
        <w:t>vailler, à souffrir et à mourir ; une violence gratuite incapable de just</w:t>
      </w:r>
      <w:r w:rsidRPr="00186963">
        <w:rPr>
          <w:color w:val="000000"/>
        </w:rPr>
        <w:t>i</w:t>
      </w:r>
      <w:r w:rsidRPr="00186963">
        <w:rPr>
          <w:color w:val="000000"/>
        </w:rPr>
        <w:t>fier par elle-même sa propre rationalité. Même si pour Engels, la vi</w:t>
      </w:r>
      <w:r w:rsidRPr="00186963">
        <w:rPr>
          <w:color w:val="000000"/>
        </w:rPr>
        <w:t>o</w:t>
      </w:r>
      <w:r w:rsidRPr="00186963">
        <w:rPr>
          <w:color w:val="000000"/>
        </w:rPr>
        <w:t>lence comme enjeu des rapports humains trouve sa propre rational</w:t>
      </w:r>
      <w:r w:rsidRPr="00186963">
        <w:rPr>
          <w:color w:val="000000"/>
        </w:rPr>
        <w:t>i</w:t>
      </w:r>
      <w:r w:rsidRPr="00186963">
        <w:rPr>
          <w:color w:val="000000"/>
        </w:rPr>
        <w:t xml:space="preserve">té dans </w:t>
      </w:r>
      <w:r w:rsidRPr="00186963">
        <w:rPr>
          <w:i/>
          <w:iCs/>
          <w:color w:val="000000"/>
        </w:rPr>
        <w:t xml:space="preserve">l'histoire du travail humain. </w:t>
      </w:r>
      <w:r w:rsidRPr="00186963">
        <w:rPr>
          <w:color w:val="000000"/>
        </w:rPr>
        <w:t>Pourtant la femme devrait être po</w:t>
      </w:r>
      <w:r w:rsidRPr="00186963">
        <w:rPr>
          <w:color w:val="000000"/>
        </w:rPr>
        <w:t>s</w:t>
      </w:r>
      <w:r w:rsidRPr="00186963">
        <w:rPr>
          <w:color w:val="000000"/>
        </w:rPr>
        <w:t xml:space="preserve">tulée comme catégorie politique spécifique et non comme catégorie biologique dans </w:t>
      </w:r>
      <w:proofErr w:type="gramStart"/>
      <w:r w:rsidRPr="00186963">
        <w:rPr>
          <w:color w:val="000000"/>
        </w:rPr>
        <w:t>cet espèce</w:t>
      </w:r>
      <w:proofErr w:type="gramEnd"/>
      <w:r w:rsidRPr="00186963">
        <w:rPr>
          <w:color w:val="000000"/>
        </w:rPr>
        <w:t xml:space="preserve"> d'œuf universel où elle ne se révél</w:t>
      </w:r>
      <w:r w:rsidRPr="00186963">
        <w:rPr>
          <w:color w:val="000000"/>
        </w:rPr>
        <w:t>e</w:t>
      </w:r>
      <w:r w:rsidRPr="00186963">
        <w:rPr>
          <w:color w:val="000000"/>
        </w:rPr>
        <w:t xml:space="preserve">rait que </w:t>
      </w:r>
      <w:r w:rsidRPr="00186963">
        <w:rPr>
          <w:color w:val="000000"/>
        </w:rPr>
        <w:lastRenderedPageBreak/>
        <w:t>comme « partie d'une masse opaque, indistincte, celle des fe</w:t>
      </w:r>
      <w:r w:rsidRPr="00186963">
        <w:rPr>
          <w:color w:val="000000"/>
        </w:rPr>
        <w:t>m</w:t>
      </w:r>
      <w:r w:rsidRPr="00186963">
        <w:rPr>
          <w:color w:val="000000"/>
        </w:rPr>
        <w:t>mes, des mères et des épo</w:t>
      </w:r>
      <w:r w:rsidRPr="00186963">
        <w:rPr>
          <w:color w:val="000000"/>
        </w:rPr>
        <w:t>u</w:t>
      </w:r>
      <w:r w:rsidRPr="00186963">
        <w:rPr>
          <w:color w:val="000000"/>
        </w:rPr>
        <w:t>ses ».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>En consacrant le triomphe de l'Un, l'humanisme et l'unive</w:t>
      </w:r>
      <w:r w:rsidRPr="00186963">
        <w:rPr>
          <w:color w:val="000000"/>
        </w:rPr>
        <w:t>r</w:t>
      </w:r>
      <w:r w:rsidRPr="00186963">
        <w:rPr>
          <w:color w:val="000000"/>
        </w:rPr>
        <w:t>salisme ont révélé leur inaptitude à penser le multiple, et donc la différence et l'alt</w:t>
      </w:r>
      <w:r w:rsidRPr="00186963">
        <w:rPr>
          <w:color w:val="000000"/>
        </w:rPr>
        <w:t>é</w:t>
      </w:r>
      <w:r w:rsidRPr="00186963">
        <w:rPr>
          <w:color w:val="000000"/>
        </w:rPr>
        <w:t>rité. Il y a l'Homme (le mâle), exactement comme il existe un Dieu un</w:t>
      </w:r>
      <w:r w:rsidRPr="00186963">
        <w:rPr>
          <w:color w:val="000000"/>
        </w:rPr>
        <w:t>i</w:t>
      </w:r>
      <w:r w:rsidRPr="00186963">
        <w:rPr>
          <w:color w:val="000000"/>
        </w:rPr>
        <w:t>que, souverain. Il s'y dégage l'idée de fragmentation de la comm</w:t>
      </w:r>
      <w:r w:rsidRPr="00186963">
        <w:rPr>
          <w:color w:val="000000"/>
        </w:rPr>
        <w:t>u</w:t>
      </w:r>
      <w:r w:rsidRPr="00186963">
        <w:rPr>
          <w:color w:val="000000"/>
        </w:rPr>
        <w:t>nauté humaine. Ceci explique la division de la race humaine en genres irréductibles les uns aux autres. Les doctrines de cette nat</w:t>
      </w:r>
      <w:r w:rsidRPr="00186963">
        <w:rPr>
          <w:color w:val="000000"/>
        </w:rPr>
        <w:t>u</w:t>
      </w:r>
      <w:r w:rsidRPr="00186963">
        <w:rPr>
          <w:color w:val="000000"/>
        </w:rPr>
        <w:t>re ne postulent la différence que pour mieux affirmer la primauté et l'irrédu</w:t>
      </w:r>
      <w:r w:rsidRPr="00186963">
        <w:rPr>
          <w:color w:val="000000"/>
        </w:rPr>
        <w:t>c</w:t>
      </w:r>
      <w:r w:rsidRPr="00186963">
        <w:rPr>
          <w:color w:val="000000"/>
        </w:rPr>
        <w:t>tibilité de l'Un. Voilà pourquoi cette différence prend la forme du particul</w:t>
      </w:r>
      <w:r w:rsidRPr="00186963">
        <w:rPr>
          <w:color w:val="000000"/>
        </w:rPr>
        <w:t>a</w:t>
      </w:r>
      <w:r w:rsidRPr="00186963">
        <w:rPr>
          <w:color w:val="000000"/>
        </w:rPr>
        <w:t>risme ; elle génère une civilisation du ghetto avec l'homme pôle unique de référence. L'esprit du ghetto exclut par nature une so</w:t>
      </w:r>
      <w:r w:rsidRPr="00186963">
        <w:rPr>
          <w:color w:val="000000"/>
        </w:rPr>
        <w:t>u</w:t>
      </w:r>
      <w:r w:rsidRPr="00186963">
        <w:rPr>
          <w:color w:val="000000"/>
        </w:rPr>
        <w:t>veraineté partagée et la convivialité. C'est un pouvoir exclusif, non partagé, non convivial et donc essentiellement tyrann</w:t>
      </w:r>
      <w:r w:rsidRPr="00186963">
        <w:rPr>
          <w:color w:val="000000"/>
        </w:rPr>
        <w:t>i</w:t>
      </w:r>
      <w:r w:rsidRPr="00186963">
        <w:rPr>
          <w:color w:val="000000"/>
        </w:rPr>
        <w:t>que.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>Forme de racisme antiféminisme, la misogynie repose sur la no</w:t>
      </w:r>
      <w:r w:rsidRPr="00186963">
        <w:rPr>
          <w:color w:val="000000"/>
        </w:rPr>
        <w:t>s</w:t>
      </w:r>
      <w:r w:rsidRPr="00186963">
        <w:rPr>
          <w:color w:val="000000"/>
        </w:rPr>
        <w:t>talgie de l'UN et le refus du Multiple. Le penseur pré-socratique Pa</w:t>
      </w:r>
      <w:r w:rsidRPr="00186963">
        <w:rPr>
          <w:color w:val="000000"/>
        </w:rPr>
        <w:t>r</w:t>
      </w:r>
      <w:r w:rsidRPr="00186963">
        <w:rPr>
          <w:color w:val="000000"/>
        </w:rPr>
        <w:t>ménide ne pouvait concevoir l'être dans son rapport au non-être. L'Etre parménidéen se caractérise par son identité abs</w:t>
      </w:r>
      <w:r w:rsidRPr="00186963">
        <w:rPr>
          <w:color w:val="000000"/>
        </w:rPr>
        <w:t>o</w:t>
      </w:r>
      <w:r w:rsidRPr="00186963">
        <w:rPr>
          <w:color w:val="000000"/>
        </w:rPr>
        <w:t xml:space="preserve">lue à </w:t>
      </w:r>
      <w:proofErr w:type="gramStart"/>
      <w:r w:rsidRPr="00186963">
        <w:rPr>
          <w:color w:val="000000"/>
        </w:rPr>
        <w:t>soi .De</w:t>
      </w:r>
      <w:proofErr w:type="gramEnd"/>
      <w:r w:rsidRPr="00186963">
        <w:rPr>
          <w:color w:val="000000"/>
        </w:rPr>
        <w:t xml:space="preserve"> cet être il ne peut naître le multiple, car de toute éternité, l'Etre est, il ne peut naître le multiple, car de toute éternité, l'Etre est, immuabl</w:t>
      </w:r>
      <w:r w:rsidRPr="00186963">
        <w:rPr>
          <w:color w:val="000000"/>
        </w:rPr>
        <w:t>e</w:t>
      </w:r>
      <w:r w:rsidRPr="00186963">
        <w:rPr>
          <w:color w:val="000000"/>
        </w:rPr>
        <w:t>ment le m</w:t>
      </w:r>
      <w:r w:rsidRPr="00186963">
        <w:rPr>
          <w:color w:val="000000"/>
        </w:rPr>
        <w:t>ê</w:t>
      </w:r>
      <w:r w:rsidRPr="00186963">
        <w:rPr>
          <w:color w:val="000000"/>
        </w:rPr>
        <w:t>me ; et comme l'Un ne peut être que mâle, comme Dieu lui-même.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>Freud avait argumenté l'idée de l'unité de la sexualité h</w:t>
      </w:r>
      <w:r w:rsidRPr="00186963">
        <w:rPr>
          <w:color w:val="000000"/>
        </w:rPr>
        <w:t>u</w:t>
      </w:r>
      <w:r w:rsidRPr="00186963">
        <w:rPr>
          <w:color w:val="000000"/>
        </w:rPr>
        <w:t xml:space="preserve">maine dans une formule qu'il convient de rappeler ici. L'une des affirmations fondamentales des </w:t>
      </w:r>
      <w:r w:rsidRPr="00186963">
        <w:rPr>
          <w:i/>
          <w:iCs/>
          <w:color w:val="000000"/>
        </w:rPr>
        <w:t xml:space="preserve">Trois Essais </w:t>
      </w:r>
      <w:r w:rsidRPr="00186963">
        <w:rPr>
          <w:color w:val="000000"/>
        </w:rPr>
        <w:t xml:space="preserve">est que </w:t>
      </w:r>
      <w:r w:rsidRPr="00186963">
        <w:rPr>
          <w:i/>
          <w:iCs/>
          <w:color w:val="000000"/>
        </w:rPr>
        <w:t>« la sexualité des pet</w:t>
      </w:r>
      <w:r w:rsidRPr="00186963">
        <w:rPr>
          <w:i/>
          <w:iCs/>
          <w:color w:val="000000"/>
        </w:rPr>
        <w:t>i</w:t>
      </w:r>
      <w:r w:rsidRPr="00186963">
        <w:rPr>
          <w:i/>
          <w:iCs/>
          <w:color w:val="000000"/>
        </w:rPr>
        <w:t xml:space="preserve">tes filles a un caractère foncièrement mâle ». </w:t>
      </w:r>
      <w:r w:rsidRPr="00186963">
        <w:rPr>
          <w:color w:val="000000"/>
        </w:rPr>
        <w:t>Pour Freud en effet, au lieu d'être un organe essentie</w:t>
      </w:r>
      <w:r w:rsidRPr="00186963">
        <w:rPr>
          <w:color w:val="000000"/>
        </w:rPr>
        <w:t>l</w:t>
      </w:r>
      <w:r w:rsidRPr="00186963">
        <w:rPr>
          <w:color w:val="000000"/>
        </w:rPr>
        <w:t>lement féminin, le clitoris apparaît plutôt comme un ersatz de pénis dont les femmes sont dépourvues. Plus exact</w:t>
      </w:r>
      <w:r w:rsidRPr="00186963">
        <w:rPr>
          <w:color w:val="000000"/>
        </w:rPr>
        <w:t>e</w:t>
      </w:r>
      <w:r w:rsidRPr="00186963">
        <w:rPr>
          <w:color w:val="000000"/>
        </w:rPr>
        <w:t>ment, le clitoris est un phallus rudime</w:t>
      </w:r>
      <w:r w:rsidRPr="00186963">
        <w:rPr>
          <w:color w:val="000000"/>
        </w:rPr>
        <w:t>n</w:t>
      </w:r>
      <w:r w:rsidRPr="00186963">
        <w:rPr>
          <w:color w:val="000000"/>
        </w:rPr>
        <w:t>taire, le moignon d'un membre arrêté dans sa croissance comme si la main ouvrière - nécessa</w:t>
      </w:r>
      <w:r w:rsidRPr="00186963">
        <w:rPr>
          <w:color w:val="000000"/>
        </w:rPr>
        <w:t>i</w:t>
      </w:r>
      <w:r w:rsidRPr="00186963">
        <w:rPr>
          <w:color w:val="000000"/>
        </w:rPr>
        <w:t>rement mâle - chargée de la production de l'avorton de membre avait tout d'un coup décidé de suspen</w:t>
      </w:r>
      <w:r>
        <w:rPr>
          <w:color w:val="000000"/>
        </w:rPr>
        <w:t>dre l'exécution de son œuvre ;</w:t>
      </w:r>
      <w:r w:rsidRPr="00186963">
        <w:rPr>
          <w:color w:val="000000"/>
        </w:rPr>
        <w:t xml:space="preserve"> il est tout à fait co</w:t>
      </w:r>
      <w:r w:rsidRPr="00186963">
        <w:rPr>
          <w:color w:val="000000"/>
        </w:rPr>
        <w:t>m</w:t>
      </w:r>
      <w:r w:rsidRPr="00186963">
        <w:rPr>
          <w:color w:val="000000"/>
        </w:rPr>
        <w:t>préhensible que dans ce</w:t>
      </w:r>
      <w:r w:rsidRPr="00186963">
        <w:rPr>
          <w:color w:val="000000"/>
        </w:rPr>
        <w:t>r</w:t>
      </w:r>
      <w:r w:rsidRPr="00186963">
        <w:rPr>
          <w:color w:val="000000"/>
        </w:rPr>
        <w:t>taines</w:t>
      </w:r>
      <w:r>
        <w:rPr>
          <w:color w:val="000000"/>
        </w:rPr>
        <w:t xml:space="preserve"> </w:t>
      </w:r>
      <w:r>
        <w:t>[</w:t>
      </w:r>
      <w:r w:rsidRPr="00186963">
        <w:rPr>
          <w:rFonts w:cs="Arial"/>
          <w:color w:val="000000"/>
          <w:szCs w:val="16"/>
        </w:rPr>
        <w:t>253</w:t>
      </w:r>
      <w:r>
        <w:rPr>
          <w:rFonts w:cs="Arial"/>
          <w:color w:val="000000"/>
          <w:szCs w:val="16"/>
        </w:rPr>
        <w:t xml:space="preserve">] </w:t>
      </w:r>
      <w:r w:rsidRPr="00186963">
        <w:rPr>
          <w:color w:val="000000"/>
        </w:rPr>
        <w:t>cultures africaines, tout dévelo</w:t>
      </w:r>
      <w:r w:rsidRPr="00186963">
        <w:rPr>
          <w:color w:val="000000"/>
        </w:rPr>
        <w:t>p</w:t>
      </w:r>
      <w:r w:rsidRPr="00186963">
        <w:rPr>
          <w:color w:val="000000"/>
        </w:rPr>
        <w:t>pement démesuré du clitoris expose la femme à un procès en sorcell</w:t>
      </w:r>
      <w:r w:rsidRPr="00186963">
        <w:rPr>
          <w:color w:val="000000"/>
        </w:rPr>
        <w:t>e</w:t>
      </w:r>
      <w:r w:rsidRPr="00186963">
        <w:rPr>
          <w:color w:val="000000"/>
        </w:rPr>
        <w:t>rie.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>Et comme l'a bien vu Alzon, une telle conception n'est pas gr</w:t>
      </w:r>
      <w:r w:rsidRPr="00186963">
        <w:rPr>
          <w:color w:val="000000"/>
        </w:rPr>
        <w:t>a</w:t>
      </w:r>
      <w:r w:rsidRPr="00186963">
        <w:rPr>
          <w:color w:val="000000"/>
        </w:rPr>
        <w:t>tuite.</w:t>
      </w:r>
    </w:p>
    <w:p w:rsidR="002633C9" w:rsidRDefault="002633C9" w:rsidP="002633C9">
      <w:pPr>
        <w:pStyle w:val="Grillecouleur-Accent1"/>
      </w:pPr>
    </w:p>
    <w:p w:rsidR="002633C9" w:rsidRDefault="002633C9" w:rsidP="002633C9">
      <w:pPr>
        <w:pStyle w:val="Grillecouleur-Accent1"/>
      </w:pPr>
      <w:r w:rsidRPr="00186963">
        <w:lastRenderedPageBreak/>
        <w:t>« Si la femme n'a d'autre sexualité que celle de l'homme, pleinement réalisée chez lui,</w:t>
      </w:r>
      <w:r>
        <w:t xml:space="preserve"> </w:t>
      </w:r>
      <w:r w:rsidRPr="00186963">
        <w:t>mais avortée chez elle, le comportement qui en dérivera sera lui aussi marqué par</w:t>
      </w:r>
      <w:r>
        <w:t xml:space="preserve"> </w:t>
      </w:r>
      <w:r w:rsidRPr="00186963">
        <w:t>l'inachèvement et l'échec. C'est parce qu'il disp</w:t>
      </w:r>
      <w:r w:rsidRPr="00186963">
        <w:t>o</w:t>
      </w:r>
      <w:r w:rsidRPr="00186963">
        <w:t>sera de l'énergie que lui confère un</w:t>
      </w:r>
      <w:r>
        <w:t xml:space="preserve"> </w:t>
      </w:r>
      <w:r w:rsidRPr="00186963">
        <w:t>phallus que l'homme pourra se montrer actif et entrepr</w:t>
      </w:r>
      <w:r w:rsidRPr="00186963">
        <w:t>e</w:t>
      </w:r>
      <w:r w:rsidRPr="00186963">
        <w:t>nant. C'est parce qu</w:t>
      </w:r>
      <w:r>
        <w:t>'elle n</w:t>
      </w:r>
      <w:r w:rsidRPr="00186963">
        <w:t>'en</w:t>
      </w:r>
      <w:r>
        <w:t xml:space="preserve"> </w:t>
      </w:r>
      <w:r w:rsidRPr="00186963">
        <w:t>dispose pas que la femme est vouée à subir, donc à souffrir. En dotant l'homme et la</w:t>
      </w:r>
      <w:r>
        <w:t xml:space="preserve"> </w:t>
      </w:r>
      <w:r w:rsidRPr="00186963">
        <w:t>femme de deux l</w:t>
      </w:r>
      <w:r w:rsidRPr="00186963">
        <w:t>i</w:t>
      </w:r>
      <w:r w:rsidRPr="00186963">
        <w:t>bidos qualitativement distin</w:t>
      </w:r>
      <w:r w:rsidRPr="00186963">
        <w:t>c</w:t>
      </w:r>
      <w:r w:rsidRPr="00186963">
        <w:t>tes, Freud les aurait rendus égaux par</w:t>
      </w:r>
      <w:r>
        <w:t xml:space="preserve"> </w:t>
      </w:r>
      <w:r w:rsidRPr="00186963">
        <w:t>nature, rejetant ainsi le pouvoir mâle dans la relativité du fait culturel. En les d</w:t>
      </w:r>
      <w:r w:rsidRPr="00186963">
        <w:t>o</w:t>
      </w:r>
      <w:r w:rsidRPr="00186963">
        <w:t>tant au</w:t>
      </w:r>
      <w:r>
        <w:t xml:space="preserve"> </w:t>
      </w:r>
      <w:r w:rsidRPr="00186963">
        <w:t>contraire de la même sexualité, celle de l'homme, il établit une di</w:t>
      </w:r>
      <w:r w:rsidRPr="00186963">
        <w:t>f</w:t>
      </w:r>
      <w:r w:rsidRPr="00186963">
        <w:t>férence quantitative,</w:t>
      </w:r>
      <w:r>
        <w:t xml:space="preserve"> </w:t>
      </w:r>
      <w:r w:rsidRPr="00186963">
        <w:t>vouant à j</w:t>
      </w:r>
      <w:r w:rsidRPr="00186963">
        <w:t>a</w:t>
      </w:r>
      <w:r w:rsidRPr="00186963">
        <w:t>mais la femme, desservie par la nature, à obéir</w:t>
      </w:r>
      <w:r>
        <w:t> </w:t>
      </w:r>
      <w:r>
        <w:rPr>
          <w:rStyle w:val="Appelnotedebasdep"/>
        </w:rPr>
        <w:footnoteReference w:id="2"/>
      </w:r>
      <w:r w:rsidRPr="00186963">
        <w:t> ».</w:t>
      </w:r>
    </w:p>
    <w:p w:rsidR="002633C9" w:rsidRPr="00186963" w:rsidRDefault="002633C9" w:rsidP="002633C9">
      <w:pPr>
        <w:pStyle w:val="Grillecouleur-Accent1"/>
      </w:pP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>Le culte du phallus apparaît ainsi comme le symbole de tous les pr</w:t>
      </w:r>
      <w:r w:rsidRPr="00186963">
        <w:rPr>
          <w:color w:val="000000"/>
        </w:rPr>
        <w:t>i</w:t>
      </w:r>
      <w:r w:rsidRPr="00186963">
        <w:rPr>
          <w:color w:val="000000"/>
        </w:rPr>
        <w:t>vilèges que confère la</w:t>
      </w:r>
      <w:r>
        <w:rPr>
          <w:color w:val="000000"/>
        </w:rPr>
        <w:t xml:space="preserve"> </w:t>
      </w:r>
      <w:r w:rsidRPr="00186963">
        <w:rPr>
          <w:color w:val="000000"/>
        </w:rPr>
        <w:t>masculinité. Les cosmogonies, les religions et les mythes se sont précis</w:t>
      </w:r>
      <w:r w:rsidRPr="00186963">
        <w:rPr>
          <w:color w:val="000000"/>
        </w:rPr>
        <w:t>é</w:t>
      </w:r>
      <w:r w:rsidRPr="00186963">
        <w:rPr>
          <w:color w:val="000000"/>
        </w:rPr>
        <w:t>ment chargés de ratifier</w:t>
      </w:r>
      <w:r>
        <w:rPr>
          <w:color w:val="000000"/>
        </w:rPr>
        <w:t xml:space="preserve"> </w:t>
      </w:r>
      <w:r w:rsidRPr="00186963">
        <w:rPr>
          <w:color w:val="000000"/>
        </w:rPr>
        <w:t>ce culte, à l'image d'un proverbe africain qui énonce qu'un jet d'urine de femme ne sa</w:t>
      </w:r>
      <w:r w:rsidRPr="00186963">
        <w:rPr>
          <w:color w:val="000000"/>
        </w:rPr>
        <w:t>u</w:t>
      </w:r>
      <w:r w:rsidRPr="00186963">
        <w:rPr>
          <w:color w:val="000000"/>
        </w:rPr>
        <w:t>rait</w:t>
      </w:r>
      <w:r>
        <w:rPr>
          <w:color w:val="000000"/>
        </w:rPr>
        <w:t xml:space="preserve"> </w:t>
      </w:r>
      <w:r w:rsidRPr="00186963">
        <w:rPr>
          <w:color w:val="000000"/>
        </w:rPr>
        <w:t>guère passer par dessus un fut. Un autre dicton énonce que ce qui distingue principalement</w:t>
      </w:r>
      <w:r>
        <w:rPr>
          <w:color w:val="000000"/>
        </w:rPr>
        <w:t xml:space="preserve"> </w:t>
      </w:r>
      <w:r w:rsidRPr="00186963">
        <w:rPr>
          <w:color w:val="000000"/>
        </w:rPr>
        <w:t>l'homme de la femme, c'est que cette derni</w:t>
      </w:r>
      <w:r w:rsidRPr="00186963">
        <w:rPr>
          <w:color w:val="000000"/>
        </w:rPr>
        <w:t>è</w:t>
      </w:r>
      <w:r w:rsidRPr="00186963">
        <w:rPr>
          <w:color w:val="000000"/>
        </w:rPr>
        <w:t>re est un être dont les urines coulent par nat</w:t>
      </w:r>
      <w:r w:rsidRPr="00186963">
        <w:rPr>
          <w:color w:val="000000"/>
        </w:rPr>
        <w:t>u</w:t>
      </w:r>
      <w:r w:rsidRPr="00186963">
        <w:rPr>
          <w:color w:val="000000"/>
        </w:rPr>
        <w:t>re</w:t>
      </w:r>
      <w:r>
        <w:rPr>
          <w:color w:val="000000"/>
        </w:rPr>
        <w:t xml:space="preserve"> </w:t>
      </w:r>
      <w:r w:rsidRPr="00186963">
        <w:rPr>
          <w:color w:val="000000"/>
        </w:rPr>
        <w:t>entre les jambes. Dès lors, rien ne nous empêche de comprendre l'e</w:t>
      </w:r>
      <w:r w:rsidRPr="00186963">
        <w:rPr>
          <w:color w:val="000000"/>
        </w:rPr>
        <w:t>x</w:t>
      </w:r>
      <w:r w:rsidRPr="00186963">
        <w:rPr>
          <w:color w:val="000000"/>
        </w:rPr>
        <w:t>cision comme un désir</w:t>
      </w:r>
      <w:r>
        <w:rPr>
          <w:color w:val="000000"/>
        </w:rPr>
        <w:t xml:space="preserve"> </w:t>
      </w:r>
      <w:r w:rsidRPr="00186963">
        <w:rPr>
          <w:color w:val="000000"/>
        </w:rPr>
        <w:t>d'ôter au sexe féminin l'avorton d'organe qui lui rappelle vagu</w:t>
      </w:r>
      <w:r w:rsidRPr="00186963">
        <w:rPr>
          <w:color w:val="000000"/>
        </w:rPr>
        <w:t>e</w:t>
      </w:r>
      <w:r w:rsidRPr="00186963">
        <w:rPr>
          <w:color w:val="000000"/>
        </w:rPr>
        <w:t>ment ses origines mâles, tout en</w:t>
      </w:r>
      <w:r>
        <w:rPr>
          <w:color w:val="000000"/>
        </w:rPr>
        <w:t xml:space="preserve"> </w:t>
      </w:r>
      <w:r w:rsidRPr="00186963">
        <w:rPr>
          <w:color w:val="000000"/>
        </w:rPr>
        <w:t>la renvoyant à ses échecs incurables. Il est significatif que là où l'excision n'existait pas comme</w:t>
      </w:r>
      <w:r>
        <w:rPr>
          <w:color w:val="000000"/>
        </w:rPr>
        <w:t xml:space="preserve"> </w:t>
      </w:r>
      <w:r w:rsidRPr="00186963">
        <w:rPr>
          <w:color w:val="000000"/>
        </w:rPr>
        <w:t>coutume, la r</w:t>
      </w:r>
      <w:r w:rsidRPr="00186963">
        <w:rPr>
          <w:color w:val="000000"/>
        </w:rPr>
        <w:t>é</w:t>
      </w:r>
      <w:r w:rsidRPr="00186963">
        <w:rPr>
          <w:color w:val="000000"/>
        </w:rPr>
        <w:t>pression de la femme visât essentiellement cet organe que les tortio</w:t>
      </w:r>
      <w:r w:rsidRPr="00186963">
        <w:rPr>
          <w:color w:val="000000"/>
        </w:rPr>
        <w:t>n</w:t>
      </w:r>
      <w:r w:rsidRPr="00186963">
        <w:rPr>
          <w:color w:val="000000"/>
        </w:rPr>
        <w:t>naires</w:t>
      </w:r>
      <w:r>
        <w:rPr>
          <w:color w:val="000000"/>
        </w:rPr>
        <w:t xml:space="preserve"> </w:t>
      </w:r>
      <w:r w:rsidRPr="00186963">
        <w:rPr>
          <w:color w:val="000000"/>
        </w:rPr>
        <w:t>saccageaient à coup de couteau, avant d'accr</w:t>
      </w:r>
      <w:r w:rsidRPr="00186963">
        <w:rPr>
          <w:color w:val="000000"/>
        </w:rPr>
        <w:t>o</w:t>
      </w:r>
      <w:r w:rsidRPr="00186963">
        <w:rPr>
          <w:color w:val="000000"/>
        </w:rPr>
        <w:t>cher au plafond le membre amputé comme pour</w:t>
      </w:r>
      <w:r>
        <w:rPr>
          <w:color w:val="000000"/>
        </w:rPr>
        <w:t xml:space="preserve"> </w:t>
      </w:r>
      <w:r w:rsidRPr="00186963">
        <w:rPr>
          <w:color w:val="000000"/>
        </w:rPr>
        <w:t>dire : « tu t'en souvie</w:t>
      </w:r>
      <w:r w:rsidRPr="00186963">
        <w:rPr>
          <w:color w:val="000000"/>
        </w:rPr>
        <w:t>n</w:t>
      </w:r>
      <w:r w:rsidRPr="00186963">
        <w:rPr>
          <w:color w:val="000000"/>
        </w:rPr>
        <w:t>dras </w:t>
      </w:r>
      <w:proofErr w:type="gramStart"/>
      <w:r w:rsidRPr="00186963">
        <w:rPr>
          <w:color w:val="000000"/>
        </w:rPr>
        <w:t>».L'origine</w:t>
      </w:r>
      <w:proofErr w:type="gramEnd"/>
      <w:r w:rsidRPr="00186963">
        <w:rPr>
          <w:color w:val="000000"/>
        </w:rPr>
        <w:t xml:space="preserve"> de cette coutume barbare, nous la situons dans les</w:t>
      </w:r>
      <w:r>
        <w:rPr>
          <w:color w:val="000000"/>
        </w:rPr>
        <w:t xml:space="preserve"> </w:t>
      </w:r>
      <w:r w:rsidRPr="00186963">
        <w:rPr>
          <w:color w:val="000000"/>
        </w:rPr>
        <w:t>multiples stratégies de répression et d'humiliation de la fe</w:t>
      </w:r>
      <w:r w:rsidRPr="00186963">
        <w:rPr>
          <w:color w:val="000000"/>
        </w:rPr>
        <w:t>m</w:t>
      </w:r>
      <w:r w:rsidRPr="00186963">
        <w:rPr>
          <w:color w:val="000000"/>
        </w:rPr>
        <w:t>me.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>Comme on le voit, l'idéologie phallocratique n'a été capable d'env</w:t>
      </w:r>
      <w:r w:rsidRPr="00186963">
        <w:rPr>
          <w:color w:val="000000"/>
        </w:rPr>
        <w:t>i</w:t>
      </w:r>
      <w:r w:rsidRPr="00186963">
        <w:rPr>
          <w:color w:val="000000"/>
        </w:rPr>
        <w:t>sager l'autre que sous le rapport de l'instrumentante, de la marg</w:t>
      </w:r>
      <w:r w:rsidRPr="00186963">
        <w:rPr>
          <w:color w:val="000000"/>
        </w:rPr>
        <w:t>i</w:t>
      </w:r>
      <w:r w:rsidRPr="00186963">
        <w:rPr>
          <w:color w:val="000000"/>
        </w:rPr>
        <w:t>nalité, de la chosification et de l'infra-human</w:t>
      </w:r>
      <w:r w:rsidRPr="00186963">
        <w:rPr>
          <w:color w:val="000000"/>
        </w:rPr>
        <w:t>i</w:t>
      </w:r>
      <w:r w:rsidRPr="00186963">
        <w:rPr>
          <w:color w:val="000000"/>
        </w:rPr>
        <w:t>té. Et dans ce contexte, quelle peut être la signification de la dot ? Comme marchandise, la dot con</w:t>
      </w:r>
      <w:r w:rsidRPr="00186963">
        <w:rPr>
          <w:color w:val="000000"/>
        </w:rPr>
        <w:t>s</w:t>
      </w:r>
      <w:r w:rsidRPr="00186963">
        <w:rPr>
          <w:color w:val="000000"/>
        </w:rPr>
        <w:t>titue la mesure par laquelle le trafic se réalise. Porteuse de v</w:t>
      </w:r>
      <w:r w:rsidRPr="00186963">
        <w:rPr>
          <w:color w:val="000000"/>
        </w:rPr>
        <w:t>a</w:t>
      </w:r>
      <w:r w:rsidRPr="00186963">
        <w:rPr>
          <w:color w:val="000000"/>
        </w:rPr>
        <w:t>leur, elle entre dans l'échange, en un chassé-croisé avec une autre v</w:t>
      </w:r>
      <w:r w:rsidRPr="00186963">
        <w:rPr>
          <w:color w:val="000000"/>
        </w:rPr>
        <w:t>a</w:t>
      </w:r>
      <w:r w:rsidRPr="00186963">
        <w:rPr>
          <w:color w:val="000000"/>
        </w:rPr>
        <w:t>leur, la femme. Or chaque fois qu'il s'est agi de ce phénomène en Afrique no</w:t>
      </w:r>
      <w:r w:rsidRPr="00186963">
        <w:rPr>
          <w:color w:val="000000"/>
        </w:rPr>
        <w:t>i</w:t>
      </w:r>
      <w:r w:rsidRPr="00186963">
        <w:rPr>
          <w:color w:val="000000"/>
        </w:rPr>
        <w:t>re, l'on a souvent cherché au trafic du bétail féminin et à la marchand</w:t>
      </w:r>
      <w:r w:rsidRPr="00186963">
        <w:rPr>
          <w:color w:val="000000"/>
        </w:rPr>
        <w:t>i</w:t>
      </w:r>
      <w:r w:rsidRPr="00186963">
        <w:rPr>
          <w:color w:val="000000"/>
        </w:rPr>
        <w:t>sation de la femme, un alibi anthropologique inacce</w:t>
      </w:r>
      <w:r w:rsidRPr="00186963">
        <w:rPr>
          <w:color w:val="000000"/>
        </w:rPr>
        <w:t>p</w:t>
      </w:r>
      <w:r w:rsidRPr="00186963">
        <w:rPr>
          <w:color w:val="000000"/>
        </w:rPr>
        <w:t xml:space="preserve">table. Il </w:t>
      </w:r>
      <w:r w:rsidRPr="00186963">
        <w:rPr>
          <w:color w:val="000000"/>
        </w:rPr>
        <w:lastRenderedPageBreak/>
        <w:t>suffit d'assister à une transaction matrimoniale et de suivre la surench</w:t>
      </w:r>
      <w:r w:rsidRPr="00186963">
        <w:rPr>
          <w:color w:val="000000"/>
        </w:rPr>
        <w:t>è</w:t>
      </w:r>
      <w:r w:rsidRPr="00186963">
        <w:rPr>
          <w:color w:val="000000"/>
        </w:rPr>
        <w:t>re liée à la dot pour nous ôter toute illusion anthrop</w:t>
      </w:r>
      <w:r w:rsidRPr="00186963">
        <w:rPr>
          <w:color w:val="000000"/>
        </w:rPr>
        <w:t>o</w:t>
      </w:r>
      <w:r w:rsidRPr="00186963">
        <w:rPr>
          <w:color w:val="000000"/>
        </w:rPr>
        <w:t>logique. Ecoutons Maître Nkili Martin :</w:t>
      </w:r>
    </w:p>
    <w:p w:rsidR="002633C9" w:rsidRDefault="002633C9" w:rsidP="002633C9">
      <w:pPr>
        <w:pStyle w:val="Grillecouleur-Accent1"/>
      </w:pPr>
    </w:p>
    <w:p w:rsidR="002633C9" w:rsidRDefault="002633C9" w:rsidP="002633C9">
      <w:pPr>
        <w:pStyle w:val="Grillecouleur-Accent1"/>
      </w:pPr>
      <w:r w:rsidRPr="00186963">
        <w:t>« De nos jours, en effet, la dot africaine, avec sa commercialis</w:t>
      </w:r>
      <w:r w:rsidRPr="00186963">
        <w:t>a</w:t>
      </w:r>
      <w:r w:rsidRPr="00186963">
        <w:t>tion, l'escroquerie et la rapacité effrénée des pères de famille qu'elle enge</w:t>
      </w:r>
      <w:r w:rsidRPr="00186963">
        <w:t>n</w:t>
      </w:r>
      <w:r w:rsidRPr="00186963">
        <w:t>dre, en est arrivée à un point tel qu'on ne peut plus dire avec exactit</w:t>
      </w:r>
      <w:r w:rsidRPr="00186963">
        <w:t>u</w:t>
      </w:r>
      <w:r w:rsidRPr="00186963">
        <w:t>de ce qui reste dans cet</w:t>
      </w:r>
      <w:r>
        <w:t>te dot de l'héritage précieux (</w:t>
      </w:r>
      <w:r w:rsidRPr="00186963">
        <w:t>?) de nos anc</w:t>
      </w:r>
      <w:r w:rsidRPr="00186963">
        <w:t>ê</w:t>
      </w:r>
      <w:r w:rsidRPr="00186963">
        <w:t>tres</w:t>
      </w:r>
      <w:r>
        <w:t> </w:t>
      </w:r>
      <w:r>
        <w:rPr>
          <w:rStyle w:val="Appelnotedebasdep"/>
        </w:rPr>
        <w:footnoteReference w:id="3"/>
      </w:r>
      <w:r w:rsidRPr="00186963">
        <w:t> ».</w:t>
      </w:r>
    </w:p>
    <w:p w:rsidR="002633C9" w:rsidRPr="00186963" w:rsidRDefault="002633C9" w:rsidP="002633C9">
      <w:pPr>
        <w:pStyle w:val="Grillecouleur-Accent1"/>
      </w:pP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>C'est cette instrumentalisation de la question de l'alt</w:t>
      </w:r>
      <w:r w:rsidRPr="00186963">
        <w:rPr>
          <w:color w:val="000000"/>
        </w:rPr>
        <w:t>é</w:t>
      </w:r>
      <w:r w:rsidRPr="00186963">
        <w:rPr>
          <w:color w:val="000000"/>
        </w:rPr>
        <w:t>rité qui fait de la femme un fantôme parmi les vivants, une âme en peine, condamnée à errer sur les marges de la société et de la civilisation. Lor</w:t>
      </w:r>
      <w:r w:rsidRPr="00186963">
        <w:rPr>
          <w:color w:val="000000"/>
        </w:rPr>
        <w:t>s</w:t>
      </w:r>
      <w:r w:rsidRPr="00186963">
        <w:rPr>
          <w:color w:val="000000"/>
        </w:rPr>
        <w:t>qu'on aura su que l'expression âme en peine traduit le total délaissement de la fe</w:t>
      </w:r>
      <w:r w:rsidRPr="00186963">
        <w:rPr>
          <w:color w:val="000000"/>
        </w:rPr>
        <w:t>m</w:t>
      </w:r>
      <w:r w:rsidRPr="00186963">
        <w:rPr>
          <w:color w:val="000000"/>
        </w:rPr>
        <w:t>me, la déréliction et la solitude d'une âme qui n'a pas trouvé de lieu d'as</w:t>
      </w:r>
      <w:r w:rsidRPr="00186963">
        <w:rPr>
          <w:color w:val="000000"/>
        </w:rPr>
        <w:t>i</w:t>
      </w:r>
      <w:r w:rsidRPr="00186963">
        <w:rPr>
          <w:color w:val="000000"/>
        </w:rPr>
        <w:t>le, on mesurera le poids des malheurs qui accablent la moitié de l'h</w:t>
      </w:r>
      <w:r w:rsidRPr="00186963">
        <w:rPr>
          <w:color w:val="000000"/>
        </w:rPr>
        <w:t>u</w:t>
      </w:r>
      <w:r w:rsidRPr="00186963">
        <w:rPr>
          <w:color w:val="000000"/>
        </w:rPr>
        <w:t>manité. Dès lors, comment sortir la femme des espaces du non-droit ? Co</w:t>
      </w:r>
      <w:r w:rsidRPr="00186963">
        <w:rPr>
          <w:color w:val="000000"/>
        </w:rPr>
        <w:t>m</w:t>
      </w:r>
      <w:r w:rsidRPr="00186963">
        <w:rPr>
          <w:color w:val="000000"/>
        </w:rPr>
        <w:t>ment s'organisent les sociétés traditionnelles pour parvenir à des résultats s</w:t>
      </w:r>
      <w:r w:rsidRPr="00186963">
        <w:rPr>
          <w:color w:val="000000"/>
        </w:rPr>
        <w:t>i</w:t>
      </w:r>
      <w:r w:rsidRPr="00186963">
        <w:rPr>
          <w:color w:val="000000"/>
        </w:rPr>
        <w:t>gnificatifs dont l'histoire atteste la longévité ? Quelle philosophie du droit sous-tend les divers ordres juridiques afr</w:t>
      </w:r>
      <w:r w:rsidRPr="00186963">
        <w:rPr>
          <w:color w:val="000000"/>
        </w:rPr>
        <w:t>i</w:t>
      </w:r>
      <w:r w:rsidRPr="00186963">
        <w:rPr>
          <w:color w:val="000000"/>
        </w:rPr>
        <w:t>cains ? C'est ce à quoi nous allons nous i</w:t>
      </w:r>
      <w:r w:rsidRPr="00186963">
        <w:rPr>
          <w:color w:val="000000"/>
        </w:rPr>
        <w:t>n</w:t>
      </w:r>
      <w:r w:rsidRPr="00186963">
        <w:rPr>
          <w:color w:val="000000"/>
        </w:rPr>
        <w:t>téresser à présent.</w:t>
      </w:r>
    </w:p>
    <w:p w:rsidR="002633C9" w:rsidRPr="00186963" w:rsidRDefault="002633C9" w:rsidP="002633C9">
      <w:pPr>
        <w:spacing w:before="120" w:after="120"/>
        <w:jc w:val="both"/>
      </w:pPr>
      <w:r>
        <w:t>[</w:t>
      </w:r>
      <w:r w:rsidRPr="00186963">
        <w:rPr>
          <w:rFonts w:cs="Arial"/>
          <w:color w:val="000000"/>
          <w:szCs w:val="16"/>
        </w:rPr>
        <w:t>254</w:t>
      </w:r>
      <w:r>
        <w:rPr>
          <w:rFonts w:cs="Arial"/>
          <w:color w:val="000000"/>
          <w:szCs w:val="16"/>
        </w:rPr>
        <w:t>]</w:t>
      </w:r>
    </w:p>
    <w:p w:rsidR="002633C9" w:rsidRDefault="002633C9" w:rsidP="002633C9">
      <w:pPr>
        <w:spacing w:before="120" w:after="120"/>
        <w:jc w:val="both"/>
        <w:rPr>
          <w:color w:val="000000"/>
        </w:rPr>
      </w:pPr>
    </w:p>
    <w:p w:rsidR="002633C9" w:rsidRPr="00186963" w:rsidRDefault="002633C9" w:rsidP="002633C9">
      <w:pPr>
        <w:pStyle w:val="a"/>
      </w:pPr>
      <w:bookmarkStart w:id="6" w:name="Question_du_genre_II"/>
      <w:r w:rsidRPr="00186963">
        <w:t>II- La philosophie afr</w:t>
      </w:r>
      <w:r w:rsidRPr="00186963">
        <w:t>i</w:t>
      </w:r>
      <w:r w:rsidRPr="00186963">
        <w:t>caine du droit</w:t>
      </w:r>
    </w:p>
    <w:bookmarkEnd w:id="6"/>
    <w:p w:rsidR="002633C9" w:rsidRDefault="002633C9" w:rsidP="002633C9">
      <w:pPr>
        <w:spacing w:before="120" w:after="120"/>
        <w:jc w:val="both"/>
        <w:rPr>
          <w:color w:val="000000"/>
        </w:rPr>
      </w:pPr>
    </w:p>
    <w:p w:rsidR="002633C9" w:rsidRPr="00384B20" w:rsidRDefault="002633C9" w:rsidP="002633C9">
      <w:pPr>
        <w:ind w:right="90" w:firstLine="0"/>
        <w:jc w:val="both"/>
        <w:rPr>
          <w:sz w:val="20"/>
        </w:rPr>
      </w:pPr>
      <w:hyperlink w:anchor="tdm" w:history="1">
        <w:r w:rsidRPr="00384B20">
          <w:rPr>
            <w:rStyle w:val="Lienhypertexte"/>
            <w:sz w:val="20"/>
          </w:rPr>
          <w:t>Retour à la table des matières</w:t>
        </w:r>
      </w:hyperlink>
    </w:p>
    <w:p w:rsidR="002633C9" w:rsidRDefault="002633C9" w:rsidP="002633C9">
      <w:pPr>
        <w:spacing w:before="120" w:after="120"/>
        <w:jc w:val="both"/>
        <w:rPr>
          <w:color w:val="000000"/>
        </w:rPr>
      </w:pPr>
      <w:r w:rsidRPr="00186963">
        <w:rPr>
          <w:color w:val="000000"/>
        </w:rPr>
        <w:t>La logique juridique africaine insiste sur une tension féconde à maintenir entre l'ordre cosmique et l'ordre communaucrat</w:t>
      </w:r>
      <w:r w:rsidRPr="00186963">
        <w:rPr>
          <w:color w:val="000000"/>
        </w:rPr>
        <w:t>i</w:t>
      </w:r>
      <w:r w:rsidRPr="00186963">
        <w:rPr>
          <w:color w:val="000000"/>
        </w:rPr>
        <w:t>que. Ceci amène à considérer au préalable l'esprit même de cette m</w:t>
      </w:r>
      <w:r w:rsidRPr="00186963">
        <w:rPr>
          <w:color w:val="000000"/>
        </w:rPr>
        <w:t>é</w:t>
      </w:r>
      <w:r w:rsidRPr="00186963">
        <w:rPr>
          <w:color w:val="000000"/>
        </w:rPr>
        <w:t>thode, puis à justifier la Loi de la Valeur qui la sous-tend.</w:t>
      </w:r>
    </w:p>
    <w:p w:rsidR="002633C9" w:rsidRPr="00186963" w:rsidRDefault="002633C9" w:rsidP="002633C9">
      <w:pPr>
        <w:spacing w:before="120" w:after="120"/>
        <w:jc w:val="both"/>
      </w:pPr>
      <w:r>
        <w:br w:type="page"/>
      </w:r>
    </w:p>
    <w:p w:rsidR="002633C9" w:rsidRPr="00186963" w:rsidRDefault="002633C9" w:rsidP="002633C9">
      <w:pPr>
        <w:pStyle w:val="b"/>
      </w:pPr>
      <w:bookmarkStart w:id="7" w:name="Question_du_genre_II_1"/>
      <w:r>
        <w:t xml:space="preserve">1. </w:t>
      </w:r>
      <w:r w:rsidRPr="00186963">
        <w:t>La Loi de la Valeur</w:t>
      </w:r>
    </w:p>
    <w:bookmarkEnd w:id="7"/>
    <w:p w:rsidR="002633C9" w:rsidRDefault="002633C9" w:rsidP="002633C9">
      <w:pPr>
        <w:spacing w:before="120" w:after="120"/>
        <w:jc w:val="both"/>
        <w:rPr>
          <w:color w:val="000000"/>
        </w:rPr>
      </w:pPr>
    </w:p>
    <w:p w:rsidR="002633C9" w:rsidRPr="00384B20" w:rsidRDefault="002633C9" w:rsidP="002633C9">
      <w:pPr>
        <w:ind w:right="90" w:firstLine="0"/>
        <w:jc w:val="both"/>
        <w:rPr>
          <w:sz w:val="20"/>
        </w:rPr>
      </w:pPr>
      <w:hyperlink w:anchor="tdm" w:history="1">
        <w:r w:rsidRPr="00384B20">
          <w:rPr>
            <w:rStyle w:val="Lienhypertexte"/>
            <w:sz w:val="20"/>
          </w:rPr>
          <w:t>Retour à la table des matières</w:t>
        </w:r>
      </w:hyperlink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 xml:space="preserve">En Egypte, Maât est la double déesse de la Vérité-Justice. </w:t>
      </w:r>
      <w:r>
        <w:rPr>
          <w:color w:val="000000"/>
        </w:rPr>
        <w:t>À</w:t>
      </w:r>
      <w:r w:rsidRPr="00186963">
        <w:rPr>
          <w:color w:val="000000"/>
        </w:rPr>
        <w:t xml:space="preserve"> l'échelle humaine, elle incarne le droit, la justice et la vérité sans ru</w:t>
      </w:r>
      <w:r w:rsidRPr="00186963">
        <w:rPr>
          <w:color w:val="000000"/>
        </w:rPr>
        <w:t>p</w:t>
      </w:r>
      <w:r w:rsidRPr="00186963">
        <w:rPr>
          <w:color w:val="000000"/>
        </w:rPr>
        <w:t>ture ontol</w:t>
      </w:r>
      <w:r w:rsidRPr="00186963">
        <w:rPr>
          <w:color w:val="000000"/>
        </w:rPr>
        <w:t>o</w:t>
      </w:r>
      <w:r w:rsidRPr="00186963">
        <w:rPr>
          <w:color w:val="000000"/>
        </w:rPr>
        <w:t>gique entre le cosmos et la culture. Maât,</w:t>
      </w:r>
    </w:p>
    <w:p w:rsidR="002633C9" w:rsidRDefault="002633C9" w:rsidP="002633C9">
      <w:pPr>
        <w:pStyle w:val="Grillecouleur-Accent1"/>
      </w:pPr>
    </w:p>
    <w:p w:rsidR="002633C9" w:rsidRDefault="002633C9" w:rsidP="002633C9">
      <w:pPr>
        <w:pStyle w:val="Grillecouleur-Accent1"/>
      </w:pPr>
      <w:r w:rsidRPr="00186963">
        <w:t>C 'est l'interaction des forces qui assurent l'ordre universel de ses él</w:t>
      </w:r>
      <w:r w:rsidRPr="00186963">
        <w:t>é</w:t>
      </w:r>
      <w:r w:rsidRPr="00186963">
        <w:t>ments constitutifs essentiels (comme les mouvements célestes, la régular</w:t>
      </w:r>
      <w:r w:rsidRPr="00186963">
        <w:t>i</w:t>
      </w:r>
      <w:r w:rsidRPr="00186963">
        <w:t>té des phénomènes saiso</w:t>
      </w:r>
      <w:r w:rsidRPr="00186963">
        <w:t>n</w:t>
      </w:r>
      <w:r w:rsidRPr="00186963">
        <w:t>niers, la suite des jours, le lever, chaque matin, d'un soleil nouveau) aux plus humbles de ses manife</w:t>
      </w:r>
      <w:r w:rsidRPr="00186963">
        <w:t>s</w:t>
      </w:r>
      <w:r w:rsidRPr="00186963">
        <w:t>tations, celle de la société humaine, la concorde des vivants, la piété r</w:t>
      </w:r>
      <w:r w:rsidRPr="00186963">
        <w:t>e</w:t>
      </w:r>
      <w:r w:rsidRPr="00186963">
        <w:t>ligieuse, le respect sur terre de l'ordre conçu par les dieux, d'où la justice dans les rapports s</w:t>
      </w:r>
      <w:r w:rsidRPr="00186963">
        <w:t>o</w:t>
      </w:r>
      <w:r w:rsidRPr="00186963">
        <w:t>ciaux et la vérité dans la vie mor</w:t>
      </w:r>
      <w:r w:rsidRPr="00186963">
        <w:t>a</w:t>
      </w:r>
      <w:r w:rsidRPr="00186963">
        <w:t>le</w:t>
      </w:r>
      <w:r>
        <w:t> </w:t>
      </w:r>
      <w:r>
        <w:rPr>
          <w:rStyle w:val="Appelnotedebasdep"/>
        </w:rPr>
        <w:footnoteReference w:id="4"/>
      </w:r>
      <w:r w:rsidRPr="00186963">
        <w:t>.</w:t>
      </w:r>
    </w:p>
    <w:p w:rsidR="002633C9" w:rsidRPr="00186963" w:rsidRDefault="002633C9" w:rsidP="002633C9">
      <w:pPr>
        <w:pStyle w:val="Grillecouleur-Accent1"/>
      </w:pP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>Maât est inscrite en toute créature de Dieu et reflète à l'état ju</w:t>
      </w:r>
      <w:r w:rsidRPr="00186963">
        <w:rPr>
          <w:color w:val="000000"/>
        </w:rPr>
        <w:t>s</w:t>
      </w:r>
      <w:r w:rsidRPr="00186963">
        <w:rPr>
          <w:color w:val="000000"/>
        </w:rPr>
        <w:t>te de la nature. Tout projet humain doit être inspiré par la reche</w:t>
      </w:r>
      <w:r w:rsidRPr="00186963">
        <w:rPr>
          <w:color w:val="000000"/>
        </w:rPr>
        <w:t>r</w:t>
      </w:r>
      <w:r w:rsidRPr="00186963">
        <w:rPr>
          <w:color w:val="000000"/>
        </w:rPr>
        <w:t>che de cet état. Georges Posener précise que :</w:t>
      </w:r>
    </w:p>
    <w:p w:rsidR="002633C9" w:rsidRDefault="002633C9" w:rsidP="002633C9">
      <w:pPr>
        <w:pStyle w:val="Grillecouleur-Accent1"/>
      </w:pPr>
    </w:p>
    <w:p w:rsidR="002633C9" w:rsidRDefault="002633C9" w:rsidP="002633C9">
      <w:pPr>
        <w:pStyle w:val="Grillecouleur-Accent1"/>
      </w:pPr>
      <w:r w:rsidRPr="00186963">
        <w:t>Maât c'est donc à la fois l'ordre un</w:t>
      </w:r>
      <w:r w:rsidRPr="00186963">
        <w:t>i</w:t>
      </w:r>
      <w:r w:rsidRPr="00186963">
        <w:t>versel, et l'éthique qui consiste à agir, en toute circonstance, en accord avec la con</w:t>
      </w:r>
      <w:r w:rsidRPr="00186963">
        <w:t>s</w:t>
      </w:r>
      <w:r w:rsidRPr="00186963">
        <w:t>cience que l'on a de cet ordre unive</w:t>
      </w:r>
      <w:r w:rsidRPr="00186963">
        <w:t>r</w:t>
      </w:r>
      <w:r w:rsidRPr="00186963">
        <w:t>sel</w:t>
      </w:r>
      <w:r>
        <w:t> </w:t>
      </w:r>
      <w:r>
        <w:rPr>
          <w:rStyle w:val="Appelnotedebasdep"/>
        </w:rPr>
        <w:footnoteReference w:id="5"/>
      </w:r>
      <w:r w:rsidRPr="00186963">
        <w:t>.</w:t>
      </w:r>
    </w:p>
    <w:p w:rsidR="002633C9" w:rsidRPr="00186963" w:rsidRDefault="002633C9" w:rsidP="002633C9">
      <w:pPr>
        <w:pStyle w:val="Grillecouleur-Accent1"/>
      </w:pP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>De l'Egypte pharaonique à nos jours, au sein des institutions trad</w:t>
      </w:r>
      <w:r w:rsidRPr="00186963">
        <w:rPr>
          <w:color w:val="000000"/>
        </w:rPr>
        <w:t>i</w:t>
      </w:r>
      <w:r w:rsidRPr="00186963">
        <w:rPr>
          <w:color w:val="000000"/>
        </w:rPr>
        <w:t>tionnelles relativement conservées, cette rati</w:t>
      </w:r>
      <w:r w:rsidRPr="00186963">
        <w:rPr>
          <w:color w:val="000000"/>
        </w:rPr>
        <w:t>o</w:t>
      </w:r>
      <w:r w:rsidRPr="00186963">
        <w:rPr>
          <w:color w:val="000000"/>
        </w:rPr>
        <w:t xml:space="preserve">nalité innerve et irradie la société toute entière. </w:t>
      </w:r>
      <w:proofErr w:type="gramStart"/>
      <w:r w:rsidRPr="00186963">
        <w:rPr>
          <w:color w:val="000000"/>
        </w:rPr>
        <w:t>Le hiérarque</w:t>
      </w:r>
      <w:proofErr w:type="gramEnd"/>
      <w:r w:rsidRPr="00186963">
        <w:rPr>
          <w:color w:val="000000"/>
        </w:rPr>
        <w:t xml:space="preserve"> traditionnel, garant de l'ordre s</w:t>
      </w:r>
      <w:r w:rsidRPr="00186963">
        <w:rPr>
          <w:color w:val="000000"/>
        </w:rPr>
        <w:t>o</w:t>
      </w:r>
      <w:r w:rsidRPr="00186963">
        <w:rPr>
          <w:color w:val="000000"/>
        </w:rPr>
        <w:t>cial est un guide chargé de faire respecter Maât. La Loi divine enge</w:t>
      </w:r>
      <w:r w:rsidRPr="00186963">
        <w:rPr>
          <w:color w:val="000000"/>
        </w:rPr>
        <w:t>n</w:t>
      </w:r>
      <w:r w:rsidRPr="00186963">
        <w:rPr>
          <w:color w:val="000000"/>
        </w:rPr>
        <w:t>dre par conséquent des lois sacrées fondées sur la Math</w:t>
      </w:r>
      <w:r w:rsidRPr="00186963">
        <w:rPr>
          <w:color w:val="000000"/>
        </w:rPr>
        <w:t>é</w:t>
      </w:r>
      <w:r w:rsidRPr="00186963">
        <w:rPr>
          <w:color w:val="000000"/>
        </w:rPr>
        <w:t>matique de la création. L'action juste est ainsi rapportée à une m</w:t>
      </w:r>
      <w:r w:rsidRPr="00186963">
        <w:rPr>
          <w:color w:val="000000"/>
        </w:rPr>
        <w:t>e</w:t>
      </w:r>
      <w:r w:rsidRPr="00186963">
        <w:rPr>
          <w:color w:val="000000"/>
        </w:rPr>
        <w:t>sure qui est aussi celle de la sagesse du monde</w:t>
      </w:r>
      <w:r>
        <w:rPr>
          <w:color w:val="000000"/>
        </w:rPr>
        <w:t> </w:t>
      </w:r>
      <w:r>
        <w:rPr>
          <w:rStyle w:val="Appelnotedebasdep"/>
        </w:rPr>
        <w:footnoteReference w:id="6"/>
      </w:r>
      <w:r w:rsidRPr="00186963">
        <w:rPr>
          <w:color w:val="000000"/>
        </w:rPr>
        <w:t xml:space="preserve">. Maât fonde sur ce rapport cette </w:t>
      </w:r>
      <w:r w:rsidRPr="00186963">
        <w:rPr>
          <w:color w:val="000000"/>
        </w:rPr>
        <w:lastRenderedPageBreak/>
        <w:t>gé</w:t>
      </w:r>
      <w:r w:rsidRPr="00186963">
        <w:rPr>
          <w:color w:val="000000"/>
        </w:rPr>
        <w:t>o</w:t>
      </w:r>
      <w:r w:rsidRPr="00186963">
        <w:rPr>
          <w:color w:val="000000"/>
        </w:rPr>
        <w:t>métrie div</w:t>
      </w:r>
      <w:r w:rsidRPr="00186963">
        <w:rPr>
          <w:color w:val="000000"/>
        </w:rPr>
        <w:t>i</w:t>
      </w:r>
      <w:r w:rsidRPr="00186963">
        <w:rPr>
          <w:color w:val="000000"/>
        </w:rPr>
        <w:t>ne, le respect de la valeur. Le pouvoir divin s'y ritualise et le langage des dieux sert la quête de l'équilibre et de l'harmonie soci</w:t>
      </w:r>
      <w:r w:rsidRPr="00186963">
        <w:rPr>
          <w:color w:val="000000"/>
        </w:rPr>
        <w:t>a</w:t>
      </w:r>
      <w:r w:rsidRPr="00186963">
        <w:rPr>
          <w:color w:val="000000"/>
        </w:rPr>
        <w:t>le. Maât institue l'ordre, la norme, la mesure, le droit. Rien d'éto</w:t>
      </w:r>
      <w:r w:rsidRPr="00186963">
        <w:rPr>
          <w:color w:val="000000"/>
        </w:rPr>
        <w:t>n</w:t>
      </w:r>
      <w:r w:rsidRPr="00186963">
        <w:rPr>
          <w:color w:val="000000"/>
        </w:rPr>
        <w:t xml:space="preserve">nant à ce que </w:t>
      </w:r>
      <w:proofErr w:type="gramStart"/>
      <w:r w:rsidRPr="00186963">
        <w:rPr>
          <w:color w:val="000000"/>
        </w:rPr>
        <w:t>le hiérarque</w:t>
      </w:r>
      <w:proofErr w:type="gramEnd"/>
      <w:r w:rsidRPr="00186963">
        <w:rPr>
          <w:color w:val="000000"/>
        </w:rPr>
        <w:t xml:space="preserve"> serve d'inte</w:t>
      </w:r>
      <w:r w:rsidRPr="00186963">
        <w:rPr>
          <w:color w:val="000000"/>
        </w:rPr>
        <w:t>r</w:t>
      </w:r>
      <w:r w:rsidRPr="00186963">
        <w:rPr>
          <w:color w:val="000000"/>
        </w:rPr>
        <w:t>médiaire entre le monde visible et le monde invisible, lui qui est le garant de la réalisation de Maât. Il porte sur son bo</w:t>
      </w:r>
      <w:r w:rsidRPr="00186963">
        <w:rPr>
          <w:color w:val="000000"/>
        </w:rPr>
        <w:t>n</w:t>
      </w:r>
      <w:r w:rsidRPr="00186963">
        <w:rPr>
          <w:color w:val="000000"/>
        </w:rPr>
        <w:t>net une plume de perroquet ou d'un rapace, à l'instar de la plume d'autruche sur la tête de Maât et confirme par-là même, ses a</w:t>
      </w:r>
      <w:r w:rsidRPr="00186963">
        <w:rPr>
          <w:color w:val="000000"/>
        </w:rPr>
        <w:t>t</w:t>
      </w:r>
      <w:r w:rsidRPr="00186963">
        <w:rPr>
          <w:color w:val="000000"/>
        </w:rPr>
        <w:t>tributs du divin. Les Africains a</w:t>
      </w:r>
      <w:r w:rsidRPr="00186963">
        <w:rPr>
          <w:color w:val="000000"/>
        </w:rPr>
        <w:t>f</w:t>
      </w:r>
      <w:r w:rsidRPr="00186963">
        <w:rPr>
          <w:color w:val="000000"/>
        </w:rPr>
        <w:t>firment, pour ainsi dire, l'existence d'un ordre juridique supérieur, éte</w:t>
      </w:r>
      <w:r w:rsidRPr="00186963">
        <w:rPr>
          <w:color w:val="000000"/>
        </w:rPr>
        <w:t>r</w:t>
      </w:r>
      <w:r w:rsidRPr="00186963">
        <w:rPr>
          <w:color w:val="000000"/>
        </w:rPr>
        <w:t xml:space="preserve">nel. </w:t>
      </w:r>
      <w:r>
        <w:rPr>
          <w:color w:val="000000"/>
        </w:rPr>
        <w:t>À</w:t>
      </w:r>
      <w:r w:rsidRPr="00186963">
        <w:rPr>
          <w:color w:val="000000"/>
        </w:rPr>
        <w:t xml:space="preserve"> l'échelle humaine, cet ordre est assuré par </w:t>
      </w:r>
      <w:proofErr w:type="gramStart"/>
      <w:r w:rsidRPr="00186963">
        <w:rPr>
          <w:color w:val="000000"/>
        </w:rPr>
        <w:t>le hiéra</w:t>
      </w:r>
      <w:r w:rsidRPr="00186963">
        <w:rPr>
          <w:color w:val="000000"/>
        </w:rPr>
        <w:t>r</w:t>
      </w:r>
      <w:r w:rsidRPr="00186963">
        <w:rPr>
          <w:color w:val="000000"/>
        </w:rPr>
        <w:t>que</w:t>
      </w:r>
      <w:proofErr w:type="gramEnd"/>
      <w:r w:rsidRPr="00186963">
        <w:rPr>
          <w:color w:val="000000"/>
        </w:rPr>
        <w:t>. L'éthique engage ainsi l'ontologie (l'Ordre universel manifeste à l'être) dans la d</w:t>
      </w:r>
      <w:r w:rsidRPr="00186963">
        <w:rPr>
          <w:color w:val="000000"/>
        </w:rPr>
        <w:t>é</w:t>
      </w:r>
      <w:r w:rsidRPr="00186963">
        <w:rPr>
          <w:color w:val="000000"/>
        </w:rPr>
        <w:t>marche intellectuelle (le choix des souverains et les conçus juridiques consid</w:t>
      </w:r>
      <w:r w:rsidRPr="00186963">
        <w:rPr>
          <w:color w:val="000000"/>
        </w:rPr>
        <w:t>é</w:t>
      </w:r>
      <w:r w:rsidRPr="00186963">
        <w:rPr>
          <w:color w:val="000000"/>
        </w:rPr>
        <w:t>rés dans leurs rapports à l'idéal maâtiste).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>Maât introduit l'enracinement de toute connaissance dans la con</w:t>
      </w:r>
      <w:r w:rsidRPr="00186963">
        <w:rPr>
          <w:color w:val="000000"/>
        </w:rPr>
        <w:t>s</w:t>
      </w:r>
      <w:r w:rsidRPr="00186963">
        <w:rPr>
          <w:color w:val="000000"/>
        </w:rPr>
        <w:t>cience primordiale et le déroulement de l'existence. Seule en effet l'ont</w:t>
      </w:r>
      <w:r w:rsidRPr="00186963">
        <w:rPr>
          <w:color w:val="000000"/>
        </w:rPr>
        <w:t>o</w:t>
      </w:r>
      <w:r w:rsidRPr="00186963">
        <w:rPr>
          <w:color w:val="000000"/>
        </w:rPr>
        <w:t>logie peut nous permettre de pénétrer profondément le sens, pour en vivre l'indépassable r</w:t>
      </w:r>
      <w:r w:rsidRPr="00186963">
        <w:rPr>
          <w:color w:val="000000"/>
        </w:rPr>
        <w:t>é</w:t>
      </w:r>
      <w:r w:rsidRPr="00186963">
        <w:rPr>
          <w:color w:val="000000"/>
        </w:rPr>
        <w:t>alité.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 xml:space="preserve">La confession du défunt </w:t>
      </w:r>
      <w:proofErr w:type="gramStart"/>
      <w:r w:rsidRPr="00186963">
        <w:rPr>
          <w:color w:val="000000"/>
        </w:rPr>
        <w:t>( dans</w:t>
      </w:r>
      <w:proofErr w:type="gramEnd"/>
      <w:r w:rsidRPr="00186963">
        <w:rPr>
          <w:color w:val="000000"/>
        </w:rPr>
        <w:t xml:space="preserve"> la salle des Deux-Maât, tribunal j</w:t>
      </w:r>
      <w:r w:rsidRPr="00186963">
        <w:rPr>
          <w:color w:val="000000"/>
        </w:rPr>
        <w:t>u</w:t>
      </w:r>
      <w:r w:rsidRPr="00186963">
        <w:rPr>
          <w:color w:val="000000"/>
        </w:rPr>
        <w:t>gement-vérité) montre que c</w:t>
      </w:r>
      <w:r w:rsidRPr="00186963">
        <w:rPr>
          <w:color w:val="000000"/>
        </w:rPr>
        <w:t>e</w:t>
      </w:r>
      <w:r w:rsidRPr="00186963">
        <w:rPr>
          <w:color w:val="000000"/>
        </w:rPr>
        <w:t>lui-ci est un initié qui « connaît ». Il dit :</w:t>
      </w:r>
    </w:p>
    <w:p w:rsidR="002633C9" w:rsidRPr="00186963" w:rsidRDefault="002633C9" w:rsidP="002633C9">
      <w:pPr>
        <w:spacing w:before="120" w:after="120"/>
        <w:jc w:val="both"/>
      </w:pPr>
      <w:r>
        <w:t>[</w:t>
      </w:r>
      <w:r w:rsidRPr="00186963">
        <w:rPr>
          <w:rFonts w:cs="Arial"/>
          <w:color w:val="000000"/>
          <w:szCs w:val="16"/>
        </w:rPr>
        <w:t>255</w:t>
      </w:r>
      <w:r>
        <w:rPr>
          <w:rFonts w:cs="Arial"/>
          <w:color w:val="000000"/>
          <w:szCs w:val="16"/>
        </w:rPr>
        <w:t>]</w:t>
      </w:r>
    </w:p>
    <w:p w:rsidR="002633C9" w:rsidRDefault="002633C9" w:rsidP="002633C9">
      <w:pPr>
        <w:pStyle w:val="Grillecouleur-Accent1"/>
      </w:pPr>
    </w:p>
    <w:p w:rsidR="002633C9" w:rsidRDefault="002633C9" w:rsidP="002633C9">
      <w:pPr>
        <w:pStyle w:val="Grillecouleur-Accent1"/>
      </w:pPr>
      <w:r w:rsidRPr="00186963">
        <w:t>Salut à toi, dieu grand, maître des deux Maât ! Je suis venu vers toi, ô mon maître, ayant été amené pour voir ta bea</w:t>
      </w:r>
      <w:r w:rsidRPr="00186963">
        <w:t>u</w:t>
      </w:r>
      <w:r w:rsidRPr="00186963">
        <w:t>té. Je te connais et je connais ton nom. Je connais le nom de ces qu</w:t>
      </w:r>
      <w:r w:rsidRPr="00186963">
        <w:t>a</w:t>
      </w:r>
      <w:r w:rsidRPr="00186963">
        <w:t>rante-deux dieux qui sont avec toi dans cette salle des deux Maât, qui vivent de la garde des p</w:t>
      </w:r>
      <w:r w:rsidRPr="00186963">
        <w:t>é</w:t>
      </w:r>
      <w:r w:rsidRPr="00186963">
        <w:t>chés et s'abreuvent de leur sang le jour de l'évaluation des qualités devant Ou</w:t>
      </w:r>
      <w:r w:rsidRPr="00186963">
        <w:t>n</w:t>
      </w:r>
      <w:r w:rsidRPr="00186963">
        <w:t>nefer</w:t>
      </w:r>
      <w:r>
        <w:t> </w:t>
      </w:r>
      <w:r>
        <w:rPr>
          <w:rStyle w:val="Appelnotedebasdep"/>
        </w:rPr>
        <w:footnoteReference w:id="7"/>
      </w:r>
      <w:r w:rsidRPr="00186963">
        <w:t>.</w:t>
      </w:r>
    </w:p>
    <w:p w:rsidR="002633C9" w:rsidRPr="00186963" w:rsidRDefault="002633C9" w:rsidP="002633C9">
      <w:pPr>
        <w:pStyle w:val="Grillecouleur-Accent1"/>
      </w:pP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>Cette confession suscite trois comme</w:t>
      </w:r>
      <w:r w:rsidRPr="00186963">
        <w:rPr>
          <w:color w:val="000000"/>
        </w:rPr>
        <w:t>n</w:t>
      </w:r>
      <w:r w:rsidRPr="00186963">
        <w:rPr>
          <w:color w:val="000000"/>
        </w:rPr>
        <w:t>taires.</w:t>
      </w:r>
    </w:p>
    <w:p w:rsidR="002633C9" w:rsidRPr="00186963" w:rsidRDefault="002633C9" w:rsidP="002633C9">
      <w:pPr>
        <w:spacing w:before="120" w:after="120"/>
        <w:jc w:val="both"/>
        <w:rPr>
          <w:color w:val="000000"/>
        </w:rPr>
      </w:pPr>
      <w:r w:rsidRPr="00186963">
        <w:rPr>
          <w:color w:val="000000"/>
        </w:rPr>
        <w:t>D'abord, le verdict rendu par un juré, le trib</w:t>
      </w:r>
      <w:r w:rsidRPr="00186963">
        <w:rPr>
          <w:color w:val="000000"/>
        </w:rPr>
        <w:t>u</w:t>
      </w:r>
      <w:r w:rsidRPr="00186963">
        <w:rPr>
          <w:color w:val="000000"/>
        </w:rPr>
        <w:t>nal des deux Maât où trône Osiris avec qu</w:t>
      </w:r>
      <w:r w:rsidRPr="00186963">
        <w:rPr>
          <w:color w:val="000000"/>
        </w:rPr>
        <w:t>a</w:t>
      </w:r>
      <w:r w:rsidRPr="00186963">
        <w:rPr>
          <w:color w:val="000000"/>
        </w:rPr>
        <w:t>rante deux (42) autres dieux, rappelle la palabre africaine. Quoi de plus naturel puisque ce qui est en haut est co</w:t>
      </w:r>
      <w:r w:rsidRPr="00186963">
        <w:rPr>
          <w:color w:val="000000"/>
        </w:rPr>
        <w:t>m</w:t>
      </w:r>
      <w:r w:rsidRPr="00186963">
        <w:rPr>
          <w:color w:val="000000"/>
        </w:rPr>
        <w:t>me ce qui est en bas. La justice est une affaire beaucoup trop dél</w:t>
      </w:r>
      <w:r w:rsidRPr="00186963">
        <w:rPr>
          <w:color w:val="000000"/>
        </w:rPr>
        <w:t>i</w:t>
      </w:r>
      <w:r w:rsidRPr="00186963">
        <w:rPr>
          <w:color w:val="000000"/>
        </w:rPr>
        <w:t>cate pour être rendue par une seule personne. Autant qu'Osiris, le souv</w:t>
      </w:r>
      <w:r w:rsidRPr="00186963">
        <w:rPr>
          <w:color w:val="000000"/>
        </w:rPr>
        <w:t>e</w:t>
      </w:r>
      <w:r w:rsidRPr="00186963">
        <w:rPr>
          <w:color w:val="000000"/>
        </w:rPr>
        <w:t>rain n'est pas seul dans l'exercice du pouvoir et de la justice. Il est e</w:t>
      </w:r>
      <w:r w:rsidRPr="00186963">
        <w:rPr>
          <w:color w:val="000000"/>
        </w:rPr>
        <w:t>n</w:t>
      </w:r>
      <w:r w:rsidRPr="00186963">
        <w:rPr>
          <w:color w:val="000000"/>
        </w:rPr>
        <w:t>touré d'un Conseil ; à l'instar d'Osiris et des forces démiurgiques dans leurs hypo</w:t>
      </w:r>
      <w:r w:rsidRPr="00186963">
        <w:rPr>
          <w:color w:val="000000"/>
        </w:rPr>
        <w:t>s</w:t>
      </w:r>
      <w:r w:rsidRPr="00186963">
        <w:rPr>
          <w:color w:val="000000"/>
        </w:rPr>
        <w:t>tases.</w:t>
      </w:r>
    </w:p>
    <w:p w:rsidR="002633C9" w:rsidRPr="00186963" w:rsidRDefault="002633C9" w:rsidP="002633C9">
      <w:pPr>
        <w:spacing w:before="120" w:after="120"/>
        <w:jc w:val="both"/>
        <w:rPr>
          <w:color w:val="000000"/>
        </w:rPr>
      </w:pPr>
      <w:r w:rsidRPr="00186963">
        <w:rPr>
          <w:color w:val="000000"/>
        </w:rPr>
        <w:t>D'autre part, et c'est le deuxième comme</w:t>
      </w:r>
      <w:r w:rsidRPr="00186963">
        <w:rPr>
          <w:color w:val="000000"/>
        </w:rPr>
        <w:t>n</w:t>
      </w:r>
      <w:r w:rsidRPr="00186963">
        <w:rPr>
          <w:color w:val="000000"/>
        </w:rPr>
        <w:t>taire, le défunt connaît les dieux et sait que la Justice sera rendue confo</w:t>
      </w:r>
      <w:r w:rsidRPr="00186963">
        <w:rPr>
          <w:color w:val="000000"/>
        </w:rPr>
        <w:t>r</w:t>
      </w:r>
      <w:r w:rsidRPr="00186963">
        <w:rPr>
          <w:color w:val="000000"/>
        </w:rPr>
        <w:t>mément à Maât. La morale et la religion ne se détachent pas du droit si l'on en juge l'exa</w:t>
      </w:r>
      <w:r w:rsidRPr="00186963">
        <w:rPr>
          <w:color w:val="000000"/>
        </w:rPr>
        <w:t>c</w:t>
      </w:r>
      <w:r w:rsidRPr="00186963">
        <w:rPr>
          <w:color w:val="000000"/>
        </w:rPr>
        <w:t>titude par la lecture des vertus cardinales égyptiennes reprises par Moïse dans la Torah à travers les Dix Command</w:t>
      </w:r>
      <w:r w:rsidRPr="00186963">
        <w:rPr>
          <w:color w:val="000000"/>
        </w:rPr>
        <w:t>e</w:t>
      </w:r>
      <w:r w:rsidRPr="00186963">
        <w:rPr>
          <w:color w:val="000000"/>
        </w:rPr>
        <w:t>ments.</w:t>
      </w:r>
    </w:p>
    <w:p w:rsidR="002633C9" w:rsidRPr="00186963" w:rsidRDefault="002633C9" w:rsidP="002633C9">
      <w:pPr>
        <w:spacing w:before="120" w:after="120"/>
        <w:jc w:val="both"/>
        <w:rPr>
          <w:color w:val="000000"/>
        </w:rPr>
      </w:pPr>
      <w:r w:rsidRPr="00186963">
        <w:rPr>
          <w:color w:val="000000"/>
        </w:rPr>
        <w:t>Enfin, cette confession semble indiquer le rapport de la connai</w:t>
      </w:r>
      <w:r w:rsidRPr="00186963">
        <w:rPr>
          <w:color w:val="000000"/>
        </w:rPr>
        <w:t>s</w:t>
      </w:r>
      <w:r w:rsidRPr="00186963">
        <w:rPr>
          <w:color w:val="000000"/>
        </w:rPr>
        <w:t>sance à l'âme : « ce que je connais » dit le défunt. Tout ceci peut just</w:t>
      </w:r>
      <w:r w:rsidRPr="00186963">
        <w:rPr>
          <w:color w:val="000000"/>
        </w:rPr>
        <w:t>i</w:t>
      </w:r>
      <w:r w:rsidRPr="00186963">
        <w:rPr>
          <w:color w:val="000000"/>
        </w:rPr>
        <w:t>fier l'initiation aux valeurs, aux my</w:t>
      </w:r>
      <w:r w:rsidRPr="00186963">
        <w:rPr>
          <w:color w:val="000000"/>
        </w:rPr>
        <w:t>s</w:t>
      </w:r>
      <w:r w:rsidRPr="00186963">
        <w:rPr>
          <w:color w:val="000000"/>
        </w:rPr>
        <w:t>tères de l'ordre sacral africain afin que l'Idée rencontre le cosmos objectif, intellig</w:t>
      </w:r>
      <w:r w:rsidRPr="00186963">
        <w:rPr>
          <w:color w:val="000000"/>
        </w:rPr>
        <w:t>i</w:t>
      </w:r>
      <w:r w:rsidRPr="00186963">
        <w:rPr>
          <w:color w:val="000000"/>
        </w:rPr>
        <w:t xml:space="preserve">ble ainsi que la réalité « vraie » des choses, le sens et la valeur perçus de manière intuitive. </w:t>
      </w:r>
      <w:r>
        <w:rPr>
          <w:color w:val="000000"/>
        </w:rPr>
        <w:t>À</w:t>
      </w:r>
      <w:r w:rsidRPr="00186963">
        <w:rPr>
          <w:color w:val="000000"/>
        </w:rPr>
        <w:t xml:space="preserve"> ce niveau, Pl</w:t>
      </w:r>
      <w:r w:rsidRPr="00186963">
        <w:rPr>
          <w:color w:val="000000"/>
        </w:rPr>
        <w:t>a</w:t>
      </w:r>
      <w:r w:rsidRPr="00186963">
        <w:rPr>
          <w:color w:val="000000"/>
        </w:rPr>
        <w:t>ton pense que l'âme est au cœur de la vérité générale de la nature dès lors qu'il s'agit d'une réalité des origines, antérie</w:t>
      </w:r>
      <w:r w:rsidRPr="00186963">
        <w:rPr>
          <w:color w:val="000000"/>
        </w:rPr>
        <w:t>u</w:t>
      </w:r>
      <w:r w:rsidRPr="00186963">
        <w:rPr>
          <w:color w:val="000000"/>
        </w:rPr>
        <w:t>re au temps de notre « monde » qui n'en est qu'une des fluctuations. Il exi</w:t>
      </w:r>
      <w:r w:rsidRPr="00186963">
        <w:rPr>
          <w:color w:val="000000"/>
        </w:rPr>
        <w:t>s</w:t>
      </w:r>
      <w:r w:rsidRPr="00186963">
        <w:rPr>
          <w:color w:val="000000"/>
        </w:rPr>
        <w:t>te, sans do</w:t>
      </w:r>
      <w:r w:rsidRPr="00186963">
        <w:rPr>
          <w:color w:val="000000"/>
        </w:rPr>
        <w:t>u</w:t>
      </w:r>
      <w:r w:rsidRPr="00186963">
        <w:rPr>
          <w:color w:val="000000"/>
        </w:rPr>
        <w:t xml:space="preserve">te, pour cette raison de fluctuation inhérente au </w:t>
      </w:r>
      <w:r w:rsidRPr="00186963">
        <w:rPr>
          <w:i/>
          <w:iCs/>
          <w:color w:val="000000"/>
        </w:rPr>
        <w:t xml:space="preserve">Kheper </w:t>
      </w:r>
      <w:r w:rsidRPr="00186963">
        <w:rPr>
          <w:color w:val="000000"/>
        </w:rPr>
        <w:t>égyptien (la loi du cha</w:t>
      </w:r>
      <w:r w:rsidRPr="00186963">
        <w:rPr>
          <w:color w:val="000000"/>
        </w:rPr>
        <w:t>n</w:t>
      </w:r>
      <w:r w:rsidRPr="00186963">
        <w:rPr>
          <w:color w:val="000000"/>
        </w:rPr>
        <w:t>gement par l'entropie)</w:t>
      </w:r>
      <w:r>
        <w:rPr>
          <w:color w:val="000000"/>
        </w:rPr>
        <w:t> </w:t>
      </w:r>
      <w:r>
        <w:rPr>
          <w:rStyle w:val="Appelnotedebasdep"/>
        </w:rPr>
        <w:footnoteReference w:id="8"/>
      </w:r>
      <w:r w:rsidRPr="00186963">
        <w:rPr>
          <w:color w:val="000000"/>
        </w:rPr>
        <w:t xml:space="preserve"> une précognition qui fait que cette r</w:t>
      </w:r>
      <w:r w:rsidRPr="00186963">
        <w:rPr>
          <w:color w:val="000000"/>
        </w:rPr>
        <w:t>é</w:t>
      </w:r>
      <w:r w:rsidRPr="00186963">
        <w:rPr>
          <w:color w:val="000000"/>
        </w:rPr>
        <w:t>alité des origines soit « oubliée », enfouie dans l'âme qui en connaît les secrets et les my</w:t>
      </w:r>
      <w:r w:rsidRPr="00186963">
        <w:rPr>
          <w:color w:val="000000"/>
        </w:rPr>
        <w:t>s</w:t>
      </w:r>
      <w:r w:rsidRPr="00186963">
        <w:rPr>
          <w:color w:val="000000"/>
        </w:rPr>
        <w:t>tères, mais se trouve incapable de les révéler car sa propre nature procède d'une émergence nouvelle qui, englobant d'autres manifest</w:t>
      </w:r>
      <w:r w:rsidRPr="00186963">
        <w:rPr>
          <w:color w:val="000000"/>
        </w:rPr>
        <w:t>a</w:t>
      </w:r>
      <w:r w:rsidRPr="00186963">
        <w:rPr>
          <w:color w:val="000000"/>
        </w:rPr>
        <w:t>tions, constitue une nouvelle topologie des phases. Les choses matérie</w:t>
      </w:r>
      <w:r w:rsidRPr="00186963">
        <w:rPr>
          <w:color w:val="000000"/>
        </w:rPr>
        <w:t>l</w:t>
      </w:r>
      <w:r w:rsidRPr="00186963">
        <w:rPr>
          <w:color w:val="000000"/>
        </w:rPr>
        <w:t xml:space="preserve">les, terrestres, sensibles, seraient en rapport avec ces formes saisissables par l'intuition, </w:t>
      </w:r>
      <w:r w:rsidRPr="00186963">
        <w:rPr>
          <w:color w:val="000000"/>
        </w:rPr>
        <w:lastRenderedPageBreak/>
        <w:t>mais non représe</w:t>
      </w:r>
      <w:r w:rsidRPr="00186963">
        <w:rPr>
          <w:color w:val="000000"/>
        </w:rPr>
        <w:t>n</w:t>
      </w:r>
      <w:r w:rsidRPr="00186963">
        <w:rPr>
          <w:color w:val="000000"/>
        </w:rPr>
        <w:t>tables. La maïeutique socratique</w:t>
      </w:r>
      <w:r>
        <w:rPr>
          <w:color w:val="000000"/>
        </w:rPr>
        <w:t> </w:t>
      </w:r>
      <w:r>
        <w:rPr>
          <w:rStyle w:val="Appelnotedebasdep"/>
        </w:rPr>
        <w:footnoteReference w:id="9"/>
      </w:r>
      <w:r w:rsidRPr="00186963">
        <w:rPr>
          <w:color w:val="000000"/>
        </w:rPr>
        <w:t xml:space="preserve"> inte</w:t>
      </w:r>
      <w:r w:rsidRPr="00186963">
        <w:rPr>
          <w:color w:val="000000"/>
        </w:rPr>
        <w:t>r</w:t>
      </w:r>
      <w:r w:rsidRPr="00186963">
        <w:rPr>
          <w:color w:val="000000"/>
        </w:rPr>
        <w:t>roge par exemple ce souvenir « enfoui » dans l'âme pour dévoiler à l'i</w:t>
      </w:r>
      <w:r w:rsidRPr="00186963">
        <w:rPr>
          <w:color w:val="000000"/>
        </w:rPr>
        <w:t>n</w:t>
      </w:r>
      <w:r w:rsidRPr="00186963">
        <w:rPr>
          <w:color w:val="000000"/>
        </w:rPr>
        <w:t>terlocuteur ce qui « est ». Dans cette quête de la valeur, l'initié s'affra</w:t>
      </w:r>
      <w:r w:rsidRPr="00186963">
        <w:rPr>
          <w:color w:val="000000"/>
        </w:rPr>
        <w:t>n</w:t>
      </w:r>
      <w:r w:rsidRPr="00186963">
        <w:rPr>
          <w:color w:val="000000"/>
        </w:rPr>
        <w:t>chit des considérations opportunes et vaines et ce faisant, rencontre l'u</w:t>
      </w:r>
      <w:r w:rsidRPr="00186963">
        <w:rPr>
          <w:color w:val="000000"/>
        </w:rPr>
        <w:t>l</w:t>
      </w:r>
      <w:r w:rsidRPr="00186963">
        <w:rPr>
          <w:color w:val="000000"/>
        </w:rPr>
        <w:t>time réalité, Maât, la loi de la Valeur.</w:t>
      </w:r>
    </w:p>
    <w:p w:rsidR="002633C9" w:rsidRDefault="002633C9" w:rsidP="002633C9">
      <w:pPr>
        <w:spacing w:before="120" w:after="120"/>
        <w:jc w:val="both"/>
        <w:rPr>
          <w:color w:val="000000"/>
        </w:rPr>
      </w:pPr>
      <w:r w:rsidRPr="00186963">
        <w:rPr>
          <w:color w:val="000000"/>
        </w:rPr>
        <w:t>Si Aristote, si prompt à contredire Platon, ne se prononce pas cla</w:t>
      </w:r>
      <w:r w:rsidRPr="00186963">
        <w:rPr>
          <w:color w:val="000000"/>
        </w:rPr>
        <w:t>i</w:t>
      </w:r>
      <w:r w:rsidRPr="00186963">
        <w:rPr>
          <w:color w:val="000000"/>
        </w:rPr>
        <w:t>rement sur la question de l'immortalité de l'âme chez son maître, c'est probablement en raison d'un manque de preuves concrètes et vérifi</w:t>
      </w:r>
      <w:r w:rsidRPr="00186963">
        <w:rPr>
          <w:color w:val="000000"/>
        </w:rPr>
        <w:t>a</w:t>
      </w:r>
      <w:r w:rsidRPr="00186963">
        <w:rPr>
          <w:color w:val="000000"/>
        </w:rPr>
        <w:t>bles. En revanche, il admet que c'est l'organisation logique du di</w:t>
      </w:r>
      <w:r w:rsidRPr="00186963">
        <w:rPr>
          <w:color w:val="000000"/>
        </w:rPr>
        <w:t>s</w:t>
      </w:r>
      <w:r w:rsidRPr="00186963">
        <w:rPr>
          <w:color w:val="000000"/>
        </w:rPr>
        <w:t>cours qui ne rend pas suffisamment compte de la réalité saisie. L'esprit h</w:t>
      </w:r>
      <w:r w:rsidRPr="00186963">
        <w:rPr>
          <w:color w:val="000000"/>
        </w:rPr>
        <w:t>u</w:t>
      </w:r>
      <w:r w:rsidRPr="00186963">
        <w:rPr>
          <w:color w:val="000000"/>
        </w:rPr>
        <w:t>main peut ainsi « logifier » la réalité e</w:t>
      </w:r>
      <w:r w:rsidRPr="00186963">
        <w:rPr>
          <w:color w:val="000000"/>
        </w:rPr>
        <w:t>x</w:t>
      </w:r>
      <w:r w:rsidRPr="00186963">
        <w:rPr>
          <w:color w:val="000000"/>
        </w:rPr>
        <w:t>térieure, saisie par les sens.</w:t>
      </w:r>
    </w:p>
    <w:p w:rsidR="002633C9" w:rsidRPr="00186963" w:rsidRDefault="002633C9" w:rsidP="002633C9">
      <w:pPr>
        <w:spacing w:before="120" w:after="120"/>
        <w:jc w:val="both"/>
      </w:pPr>
    </w:p>
    <w:p w:rsidR="002633C9" w:rsidRPr="00186963" w:rsidRDefault="002633C9" w:rsidP="002633C9">
      <w:pPr>
        <w:pStyle w:val="b"/>
      </w:pPr>
      <w:bookmarkStart w:id="8" w:name="Question_du_genre_II_2"/>
      <w:r w:rsidRPr="00186963">
        <w:t>2-</w:t>
      </w:r>
      <w:r>
        <w:t xml:space="preserve"> </w:t>
      </w:r>
      <w:r w:rsidRPr="00186963">
        <w:t>La loi de la Valeur est pr</w:t>
      </w:r>
      <w:r w:rsidRPr="00186963">
        <w:t>é</w:t>
      </w:r>
      <w:r w:rsidRPr="00186963">
        <w:t>sente dans la nature</w:t>
      </w:r>
    </w:p>
    <w:bookmarkEnd w:id="8"/>
    <w:p w:rsidR="002633C9" w:rsidRDefault="002633C9" w:rsidP="002633C9">
      <w:pPr>
        <w:spacing w:before="120" w:after="120"/>
        <w:jc w:val="both"/>
        <w:rPr>
          <w:color w:val="000000"/>
        </w:rPr>
      </w:pPr>
    </w:p>
    <w:p w:rsidR="002633C9" w:rsidRPr="00384B20" w:rsidRDefault="002633C9" w:rsidP="002633C9">
      <w:pPr>
        <w:ind w:right="90" w:firstLine="0"/>
        <w:jc w:val="both"/>
        <w:rPr>
          <w:sz w:val="20"/>
        </w:rPr>
      </w:pPr>
      <w:hyperlink w:anchor="tdm" w:history="1">
        <w:r w:rsidRPr="00384B20">
          <w:rPr>
            <w:rStyle w:val="Lienhypertexte"/>
            <w:sz w:val="20"/>
          </w:rPr>
          <w:t>Retour à la table des matières</w:t>
        </w:r>
      </w:hyperlink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>Les Sages africains la connaissent et l'int</w:t>
      </w:r>
      <w:r w:rsidRPr="00186963">
        <w:rPr>
          <w:color w:val="000000"/>
        </w:rPr>
        <w:t>è</w:t>
      </w:r>
      <w:r w:rsidRPr="00186963">
        <w:rPr>
          <w:color w:val="000000"/>
        </w:rPr>
        <w:t>grent dans le vécu ; elle est établie dans l'ancienne Egypte sous la forme de la section carrée ; chez Pythagore, elle a servi à élaborer l'harmonie musicale, à spéculer en a</w:t>
      </w:r>
      <w:r w:rsidRPr="00186963">
        <w:rPr>
          <w:color w:val="000000"/>
        </w:rPr>
        <w:t>s</w:t>
      </w:r>
      <w:r w:rsidRPr="00186963">
        <w:rPr>
          <w:color w:val="000000"/>
        </w:rPr>
        <w:t>tronomie et en architecture ; l'esthétique de la forme de Léonard de Vinci est exécutée dans le canon égyptien ; cette même loi fait l'o</w:t>
      </w:r>
      <w:r w:rsidRPr="00186963">
        <w:rPr>
          <w:color w:val="000000"/>
        </w:rPr>
        <w:t>b</w:t>
      </w:r>
      <w:r w:rsidRPr="00186963">
        <w:rPr>
          <w:color w:val="000000"/>
        </w:rPr>
        <w:t>jet d'an</w:t>
      </w:r>
      <w:r w:rsidRPr="00186963">
        <w:rPr>
          <w:color w:val="000000"/>
        </w:rPr>
        <w:t>a</w:t>
      </w:r>
      <w:r w:rsidRPr="00186963">
        <w:rPr>
          <w:color w:val="000000"/>
        </w:rPr>
        <w:t xml:space="preserve">lyses valorisantes dans la maîtrise des lois de la croissance des organismes végétaux </w:t>
      </w:r>
      <w:r w:rsidRPr="00186963">
        <w:rPr>
          <w:i/>
          <w:iCs/>
          <w:color w:val="000000"/>
        </w:rPr>
        <w:t>(élodéa, margu</w:t>
      </w:r>
      <w:r w:rsidRPr="00186963">
        <w:rPr>
          <w:i/>
          <w:iCs/>
          <w:color w:val="000000"/>
        </w:rPr>
        <w:t>e</w:t>
      </w:r>
      <w:r w:rsidRPr="00186963">
        <w:rPr>
          <w:i/>
          <w:iCs/>
          <w:color w:val="000000"/>
        </w:rPr>
        <w:t xml:space="preserve">rite, ma gnolia) </w:t>
      </w:r>
      <w:r w:rsidRPr="00186963">
        <w:rPr>
          <w:color w:val="000000"/>
        </w:rPr>
        <w:t>et animaux (coquille du nautile) ; elle se r</w:t>
      </w:r>
      <w:r w:rsidRPr="00186963">
        <w:rPr>
          <w:color w:val="000000"/>
        </w:rPr>
        <w:t>e</w:t>
      </w:r>
      <w:r w:rsidRPr="00186963">
        <w:rPr>
          <w:color w:val="000000"/>
        </w:rPr>
        <w:t>trouve dans le nombre de</w:t>
      </w:r>
      <w:r>
        <w:rPr>
          <w:color w:val="000000"/>
        </w:rPr>
        <w:t xml:space="preserve"> </w:t>
      </w:r>
      <w:r>
        <w:t>[</w:t>
      </w:r>
      <w:r w:rsidRPr="00186963">
        <w:rPr>
          <w:color w:val="000000"/>
          <w:szCs w:val="18"/>
        </w:rPr>
        <w:t>256</w:t>
      </w:r>
      <w:r>
        <w:rPr>
          <w:color w:val="000000"/>
          <w:szCs w:val="18"/>
        </w:rPr>
        <w:t xml:space="preserve">] </w:t>
      </w:r>
      <w:r w:rsidRPr="00186963">
        <w:rPr>
          <w:color w:val="000000"/>
        </w:rPr>
        <w:t>Phidias ou la série de Fibonacci en mathémat</w:t>
      </w:r>
      <w:r w:rsidRPr="00186963">
        <w:rPr>
          <w:color w:val="000000"/>
        </w:rPr>
        <w:t>i</w:t>
      </w:r>
      <w:r w:rsidRPr="00186963">
        <w:rPr>
          <w:color w:val="000000"/>
        </w:rPr>
        <w:t>ques, etc. En droit, elle doit ét</w:t>
      </w:r>
      <w:r w:rsidRPr="00186963">
        <w:rPr>
          <w:color w:val="000000"/>
        </w:rPr>
        <w:t>a</w:t>
      </w:r>
      <w:r w:rsidRPr="00186963">
        <w:rPr>
          <w:color w:val="000000"/>
        </w:rPr>
        <w:t>blir le juste rapport entre l'Idée et l'action, et donc la ju</w:t>
      </w:r>
      <w:r w:rsidRPr="00186963">
        <w:rPr>
          <w:color w:val="000000"/>
        </w:rPr>
        <w:t>s</w:t>
      </w:r>
      <w:r w:rsidRPr="00186963">
        <w:rPr>
          <w:color w:val="000000"/>
        </w:rPr>
        <w:t>tesse des a</w:t>
      </w:r>
      <w:r w:rsidRPr="00186963">
        <w:rPr>
          <w:color w:val="000000"/>
        </w:rPr>
        <w:t>c</w:t>
      </w:r>
      <w:r w:rsidRPr="00186963">
        <w:rPr>
          <w:color w:val="000000"/>
        </w:rPr>
        <w:t>tions, valider pour ainsi dire le paradigme mob</w:t>
      </w:r>
      <w:r w:rsidRPr="00186963">
        <w:rPr>
          <w:color w:val="000000"/>
        </w:rPr>
        <w:t>i</w:t>
      </w:r>
      <w:r w:rsidRPr="00186963">
        <w:rPr>
          <w:color w:val="000000"/>
        </w:rPr>
        <w:t>lisateur et recteur des rapports sociaux. Serge Sauneron, égypt</w:t>
      </w:r>
      <w:r w:rsidRPr="00186963">
        <w:rPr>
          <w:color w:val="000000"/>
        </w:rPr>
        <w:t>o</w:t>
      </w:r>
      <w:r w:rsidRPr="00186963">
        <w:rPr>
          <w:color w:val="000000"/>
        </w:rPr>
        <w:t>logue, souligne ainsi que dans les cosmogonies égy</w:t>
      </w:r>
      <w:r w:rsidRPr="00186963">
        <w:rPr>
          <w:color w:val="000000"/>
        </w:rPr>
        <w:t>p</w:t>
      </w:r>
      <w:r w:rsidRPr="00186963">
        <w:rPr>
          <w:color w:val="000000"/>
        </w:rPr>
        <w:t>tiennes,</w:t>
      </w:r>
    </w:p>
    <w:p w:rsidR="002633C9" w:rsidRDefault="002633C9" w:rsidP="002633C9">
      <w:pPr>
        <w:pStyle w:val="Grillecouleur-Accent1"/>
      </w:pPr>
    </w:p>
    <w:p w:rsidR="002633C9" w:rsidRDefault="002633C9" w:rsidP="002633C9">
      <w:pPr>
        <w:pStyle w:val="Grillecouleur-Accent1"/>
      </w:pPr>
      <w:r w:rsidRPr="00186963">
        <w:t>Tout ce qui sort des mains ou de l'esprit du créateur est sur le m</w:t>
      </w:r>
      <w:r w:rsidRPr="00186963">
        <w:t>ê</w:t>
      </w:r>
      <w:r w:rsidRPr="00186963">
        <w:t>me plan dans une vision du monde en évolution ; l'homme n 'y o</w:t>
      </w:r>
      <w:r w:rsidRPr="00186963">
        <w:t>c</w:t>
      </w:r>
      <w:r w:rsidRPr="00186963">
        <w:t>cupe pas une place privilégiée, mais trouve sa fonction et ses limites, co</w:t>
      </w:r>
      <w:r w:rsidRPr="00186963">
        <w:t>m</w:t>
      </w:r>
      <w:r w:rsidRPr="00186963">
        <w:t xml:space="preserve">me les dieux </w:t>
      </w:r>
      <w:r w:rsidRPr="00186963">
        <w:lastRenderedPageBreak/>
        <w:t>et comme les animaux. Chaque « espèce » reçoit son domaine et ses attr</w:t>
      </w:r>
      <w:r w:rsidRPr="00186963">
        <w:t>i</w:t>
      </w:r>
      <w:r w:rsidRPr="00186963">
        <w:t>butions, toutes sont nécessaires, aucune ne prévaut sur les a</w:t>
      </w:r>
      <w:r w:rsidRPr="00186963">
        <w:t>u</w:t>
      </w:r>
      <w:r w:rsidRPr="00186963">
        <w:t>tres</w:t>
      </w:r>
      <w:r>
        <w:t> </w:t>
      </w:r>
      <w:r>
        <w:rPr>
          <w:rStyle w:val="Appelnotedebasdep"/>
        </w:rPr>
        <w:footnoteReference w:id="10"/>
      </w:r>
      <w:r w:rsidRPr="00186963">
        <w:t>.</w:t>
      </w:r>
    </w:p>
    <w:p w:rsidR="002633C9" w:rsidRPr="00186963" w:rsidRDefault="002633C9" w:rsidP="002633C9">
      <w:pPr>
        <w:pStyle w:val="Grillecouleur-Accent1"/>
      </w:pP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>En droit comme en philosophie, il s'y dégage une logique égalita</w:t>
      </w:r>
      <w:r w:rsidRPr="00186963">
        <w:rPr>
          <w:color w:val="000000"/>
        </w:rPr>
        <w:t>i</w:t>
      </w:r>
      <w:r w:rsidRPr="00186963">
        <w:rPr>
          <w:color w:val="000000"/>
        </w:rPr>
        <w:t xml:space="preserve">re, généreuse, responsable qui fonde l'humanisme « africain ». L'homme-dieu </w:t>
      </w:r>
      <w:r w:rsidRPr="00186963">
        <w:rPr>
          <w:i/>
          <w:iCs/>
          <w:color w:val="000000"/>
        </w:rPr>
        <w:t xml:space="preserve">(Rê-mut) </w:t>
      </w:r>
      <w:r w:rsidRPr="00186963">
        <w:rPr>
          <w:color w:val="000000"/>
        </w:rPr>
        <w:t>se doit de gérer l'ordre sociopolitique et éc</w:t>
      </w:r>
      <w:r w:rsidRPr="00186963">
        <w:rPr>
          <w:color w:val="000000"/>
        </w:rPr>
        <w:t>o</w:t>
      </w:r>
      <w:r w:rsidRPr="00186963">
        <w:rPr>
          <w:color w:val="000000"/>
        </w:rPr>
        <w:t>logique en mimant le réel et l'ordre universel. L'intelligence raiso</w:t>
      </w:r>
      <w:r w:rsidRPr="00186963">
        <w:rPr>
          <w:color w:val="000000"/>
        </w:rPr>
        <w:t>n</w:t>
      </w:r>
      <w:r w:rsidRPr="00186963">
        <w:rPr>
          <w:color w:val="000000"/>
        </w:rPr>
        <w:t>nante prend à témoin le manifeste de cet ordre dont Maât est l'ultime réalité. Telle est la logique qui anime la philosophie africaine du droit opposée à la logique prométhéenne dès lors que l'univers est ici part</w:t>
      </w:r>
      <w:r w:rsidRPr="00186963">
        <w:rPr>
          <w:color w:val="000000"/>
        </w:rPr>
        <w:t>i</w:t>
      </w:r>
      <w:r w:rsidRPr="00186963">
        <w:rPr>
          <w:color w:val="000000"/>
        </w:rPr>
        <w:t>cipation (et non exclusion et domination). Le principe de cette partic</w:t>
      </w:r>
      <w:r w:rsidRPr="00186963">
        <w:rPr>
          <w:color w:val="000000"/>
        </w:rPr>
        <w:t>i</w:t>
      </w:r>
      <w:r w:rsidRPr="00186963">
        <w:rPr>
          <w:color w:val="000000"/>
        </w:rPr>
        <w:t>pation devient o</w:t>
      </w:r>
      <w:r w:rsidRPr="00186963">
        <w:rPr>
          <w:color w:val="000000"/>
        </w:rPr>
        <w:t>r</w:t>
      </w:r>
      <w:r w:rsidRPr="00186963">
        <w:rPr>
          <w:color w:val="000000"/>
        </w:rPr>
        <w:t>dre et organisation, qui supposent aussi la production des diff</w:t>
      </w:r>
      <w:r w:rsidRPr="00186963">
        <w:rPr>
          <w:color w:val="000000"/>
        </w:rPr>
        <w:t>é</w:t>
      </w:r>
      <w:r w:rsidRPr="00186963">
        <w:rPr>
          <w:color w:val="000000"/>
        </w:rPr>
        <w:t>rences et leurs mises en rapport hiérarchique, symbolique et compl</w:t>
      </w:r>
      <w:r w:rsidRPr="00186963">
        <w:rPr>
          <w:color w:val="000000"/>
        </w:rPr>
        <w:t>é</w:t>
      </w:r>
      <w:r w:rsidRPr="00186963">
        <w:rPr>
          <w:color w:val="000000"/>
        </w:rPr>
        <w:t>mentaire dans un sens bien compris pour tous et dans l'intérêt de tous, dans une clause de relative autonomie des cultures. C'est de cette a</w:t>
      </w:r>
      <w:r w:rsidRPr="00186963">
        <w:rPr>
          <w:color w:val="000000"/>
        </w:rPr>
        <w:t>p</w:t>
      </w:r>
      <w:r w:rsidRPr="00186963">
        <w:rPr>
          <w:color w:val="000000"/>
        </w:rPr>
        <w:t>proche que se dévoilent le vouloir-être ensemble et la vouloir-vivre ensemble et donc l'intégration successive des communautés p</w:t>
      </w:r>
      <w:r w:rsidRPr="00186963">
        <w:rPr>
          <w:color w:val="000000"/>
        </w:rPr>
        <w:t>a</w:t>
      </w:r>
      <w:r w:rsidRPr="00186963">
        <w:rPr>
          <w:color w:val="000000"/>
        </w:rPr>
        <w:t>rentales, lignagères, claniques, tr</w:t>
      </w:r>
      <w:r w:rsidRPr="00186963">
        <w:rPr>
          <w:color w:val="000000"/>
        </w:rPr>
        <w:t>i</w:t>
      </w:r>
      <w:r w:rsidRPr="00186963">
        <w:rPr>
          <w:color w:val="000000"/>
        </w:rPr>
        <w:t>bales et nationales. Cette chaîne y mobilise le consensus et la particip</w:t>
      </w:r>
      <w:r w:rsidRPr="00186963">
        <w:rPr>
          <w:color w:val="000000"/>
        </w:rPr>
        <w:t>a</w:t>
      </w:r>
      <w:r w:rsidRPr="00186963">
        <w:rPr>
          <w:color w:val="000000"/>
        </w:rPr>
        <w:t>tion en vue de réaliser la nature indivise de Râ (conscience primordiale) de l'univers observ</w:t>
      </w:r>
      <w:r w:rsidRPr="00186963">
        <w:rPr>
          <w:color w:val="000000"/>
        </w:rPr>
        <w:t>a</w:t>
      </w:r>
      <w:r w:rsidRPr="00186963">
        <w:rPr>
          <w:color w:val="000000"/>
        </w:rPr>
        <w:t>ble</w:t>
      </w:r>
      <w:r>
        <w:rPr>
          <w:color w:val="000000"/>
        </w:rPr>
        <w:t> </w:t>
      </w:r>
      <w:r>
        <w:rPr>
          <w:rStyle w:val="Appelnotedebasdep"/>
        </w:rPr>
        <w:footnoteReference w:id="11"/>
      </w:r>
      <w:r w:rsidRPr="00186963">
        <w:rPr>
          <w:color w:val="000000"/>
        </w:rPr>
        <w:t>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 xml:space="preserve">Cette architecture imbriquée, mobilisant la propriété </w:t>
      </w:r>
      <w:r w:rsidRPr="00186963">
        <w:rPr>
          <w:i/>
          <w:iCs/>
          <w:color w:val="000000"/>
        </w:rPr>
        <w:t>d'inv</w:t>
      </w:r>
      <w:r w:rsidRPr="00186963">
        <w:rPr>
          <w:i/>
          <w:iCs/>
          <w:color w:val="000000"/>
        </w:rPr>
        <w:t>a</w:t>
      </w:r>
      <w:r w:rsidRPr="00186963">
        <w:rPr>
          <w:i/>
          <w:iCs/>
          <w:color w:val="000000"/>
        </w:rPr>
        <w:t xml:space="preserve">riance d'échelle </w:t>
      </w:r>
      <w:r w:rsidRPr="00186963">
        <w:rPr>
          <w:color w:val="000000"/>
        </w:rPr>
        <w:t>présente dans l'univers, appelle aussi une conception partic</w:t>
      </w:r>
      <w:r w:rsidRPr="00186963">
        <w:rPr>
          <w:color w:val="000000"/>
        </w:rPr>
        <w:t>u</w:t>
      </w:r>
      <w:r w:rsidRPr="00186963">
        <w:rPr>
          <w:color w:val="000000"/>
        </w:rPr>
        <w:t>li</w:t>
      </w:r>
      <w:r w:rsidRPr="00186963">
        <w:rPr>
          <w:color w:val="000000"/>
        </w:rPr>
        <w:t>è</w:t>
      </w:r>
      <w:r w:rsidRPr="00186963">
        <w:rPr>
          <w:color w:val="000000"/>
        </w:rPr>
        <w:t>re de la place et du rôle du droit dans les sociétés traditionnelles africa</w:t>
      </w:r>
      <w:r w:rsidRPr="00186963">
        <w:rPr>
          <w:color w:val="000000"/>
        </w:rPr>
        <w:t>i</w:t>
      </w:r>
      <w:r w:rsidRPr="00186963">
        <w:rPr>
          <w:color w:val="000000"/>
        </w:rPr>
        <w:t>nes. De fait, la loi de la Valeur, tout en étant une, s'accommode de l'évolution singulière des comm</w:t>
      </w:r>
      <w:r w:rsidRPr="00186963">
        <w:rPr>
          <w:color w:val="000000"/>
        </w:rPr>
        <w:t>u</w:t>
      </w:r>
      <w:r w:rsidRPr="00186963">
        <w:rPr>
          <w:color w:val="000000"/>
        </w:rPr>
        <w:t>nautés précitées.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>Elle prescrit un contrôle particulier à chaque entité en répo</w:t>
      </w:r>
      <w:r w:rsidRPr="00186963">
        <w:rPr>
          <w:color w:val="000000"/>
        </w:rPr>
        <w:t>n</w:t>
      </w:r>
      <w:r w:rsidRPr="00186963">
        <w:rPr>
          <w:color w:val="000000"/>
        </w:rPr>
        <w:t>dant à des finalités complémentaires de relations, d'alliances, de gestion des personnes et des biens. C'est en somme l'expression d'une volonté co</w:t>
      </w:r>
      <w:r w:rsidRPr="00186963">
        <w:rPr>
          <w:color w:val="000000"/>
        </w:rPr>
        <w:t>l</w:t>
      </w:r>
      <w:r w:rsidRPr="00186963">
        <w:rPr>
          <w:color w:val="000000"/>
        </w:rPr>
        <w:t>lective et non celle du Prince, des législateurs ou des juri</w:t>
      </w:r>
      <w:r w:rsidRPr="00186963">
        <w:rPr>
          <w:color w:val="000000"/>
        </w:rPr>
        <w:t>s</w:t>
      </w:r>
      <w:r w:rsidRPr="00186963">
        <w:rPr>
          <w:color w:val="000000"/>
        </w:rPr>
        <w:t>tes. Maât se trouve conde</w:t>
      </w:r>
      <w:r w:rsidRPr="00186963">
        <w:rPr>
          <w:color w:val="000000"/>
        </w:rPr>
        <w:t>n</w:t>
      </w:r>
      <w:r w:rsidRPr="00186963">
        <w:rPr>
          <w:color w:val="000000"/>
        </w:rPr>
        <w:t>sée en puissance dans les principes, normes et rituels qui fondent l'esprit de chaque groupe dans une dimension non affra</w:t>
      </w:r>
      <w:r w:rsidRPr="00186963">
        <w:rPr>
          <w:color w:val="000000"/>
        </w:rPr>
        <w:t>n</w:t>
      </w:r>
      <w:r w:rsidRPr="00186963">
        <w:rPr>
          <w:color w:val="000000"/>
        </w:rPr>
        <w:t>chie de la morale et de la religion. Elle est tout entière vouée à l'e</w:t>
      </w:r>
      <w:r w:rsidRPr="00186963">
        <w:rPr>
          <w:color w:val="000000"/>
        </w:rPr>
        <w:t>x</w:t>
      </w:r>
      <w:r w:rsidRPr="00186963">
        <w:rPr>
          <w:color w:val="000000"/>
        </w:rPr>
        <w:lastRenderedPageBreak/>
        <w:t>pression de la beauté de l'être cosmique. Théophile Obe</w:t>
      </w:r>
      <w:r w:rsidRPr="00186963">
        <w:rPr>
          <w:color w:val="000000"/>
        </w:rPr>
        <w:t>n</w:t>
      </w:r>
      <w:r w:rsidRPr="00186963">
        <w:rPr>
          <w:color w:val="000000"/>
        </w:rPr>
        <w:t>ga écrit que Maât est :</w:t>
      </w:r>
    </w:p>
    <w:p w:rsidR="002633C9" w:rsidRDefault="002633C9" w:rsidP="002633C9">
      <w:pPr>
        <w:pStyle w:val="Grillecouleur-Accent1"/>
      </w:pPr>
    </w:p>
    <w:p w:rsidR="002633C9" w:rsidRDefault="002633C9" w:rsidP="002633C9">
      <w:pPr>
        <w:pStyle w:val="Grillecouleur-Accent1"/>
      </w:pPr>
      <w:r w:rsidRPr="00186963">
        <w:t>Donc, au fond, une philosophie du bo</w:t>
      </w:r>
      <w:r w:rsidRPr="00186963">
        <w:t>n</w:t>
      </w:r>
      <w:r w:rsidRPr="00186963">
        <w:t>heur. Tout le contraire d'une philosophie qui engendre la désolation individuelle et collective, le nih</w:t>
      </w:r>
      <w:r w:rsidRPr="00186963">
        <w:t>i</w:t>
      </w:r>
      <w:r w:rsidRPr="00186963">
        <w:t>lisme, le culte volontaire de l'angoisse. La raison qui s</w:t>
      </w:r>
      <w:r w:rsidRPr="00186963">
        <w:t>é</w:t>
      </w:r>
      <w:r w:rsidRPr="00186963">
        <w:t>crète la terreur, la dictature, le fascisme, le nazisme, ne produit pas, enfin de com</w:t>
      </w:r>
      <w:r w:rsidRPr="00186963">
        <w:t>p</w:t>
      </w:r>
      <w:r w:rsidRPr="00186963">
        <w:t>te, une morale digne de l'homme, depuis « séparé » de ses proches parents paléo</w:t>
      </w:r>
      <w:r w:rsidRPr="00186963">
        <w:t>n</w:t>
      </w:r>
      <w:r w:rsidRPr="00186963">
        <w:t>t</w:t>
      </w:r>
      <w:r w:rsidRPr="00186963">
        <w:t>o</w:t>
      </w:r>
      <w:r>
        <w:t>logiques </w:t>
      </w:r>
      <w:r>
        <w:rPr>
          <w:rStyle w:val="Appelnotedebasdep"/>
        </w:rPr>
        <w:footnoteReference w:id="12"/>
      </w:r>
      <w:r w:rsidRPr="00186963">
        <w:t>.</w:t>
      </w:r>
    </w:p>
    <w:p w:rsidR="002633C9" w:rsidRPr="00186963" w:rsidRDefault="002633C9" w:rsidP="002633C9">
      <w:pPr>
        <w:pStyle w:val="Grillecouleur-Accent1"/>
      </w:pPr>
    </w:p>
    <w:p w:rsidR="002633C9" w:rsidRDefault="002633C9" w:rsidP="002633C9">
      <w:pPr>
        <w:spacing w:before="120" w:after="120"/>
        <w:jc w:val="both"/>
        <w:rPr>
          <w:color w:val="000000"/>
        </w:rPr>
      </w:pPr>
      <w:r>
        <w:rPr>
          <w:color w:val="000000"/>
        </w:rPr>
        <w:t>À</w:t>
      </w:r>
      <w:r w:rsidRPr="00186963">
        <w:rPr>
          <w:color w:val="000000"/>
        </w:rPr>
        <w:t xml:space="preserve"> présent, considérons la manière dont est mise en œuvre cette philosophie à travers les ordres juridiques afr</w:t>
      </w:r>
      <w:r w:rsidRPr="00186963">
        <w:rPr>
          <w:color w:val="000000"/>
        </w:rPr>
        <w:t>i</w:t>
      </w:r>
      <w:r w:rsidRPr="00186963">
        <w:rPr>
          <w:color w:val="000000"/>
        </w:rPr>
        <w:t>cains.</w:t>
      </w:r>
    </w:p>
    <w:p w:rsidR="002633C9" w:rsidRPr="00186963" w:rsidRDefault="002633C9" w:rsidP="002633C9">
      <w:pPr>
        <w:spacing w:before="120" w:after="120"/>
        <w:jc w:val="both"/>
      </w:pPr>
      <w:r>
        <w:t>[</w:t>
      </w:r>
      <w:r w:rsidRPr="00186963">
        <w:rPr>
          <w:rFonts w:cs="Arial"/>
          <w:color w:val="000000"/>
          <w:szCs w:val="16"/>
        </w:rPr>
        <w:t>257</w:t>
      </w:r>
      <w:r>
        <w:rPr>
          <w:rFonts w:cs="Arial"/>
          <w:color w:val="000000"/>
          <w:szCs w:val="16"/>
        </w:rPr>
        <w:t>]</w:t>
      </w:r>
    </w:p>
    <w:p w:rsidR="002633C9" w:rsidRPr="00186963" w:rsidRDefault="002633C9" w:rsidP="002633C9">
      <w:pPr>
        <w:spacing w:before="120" w:after="120"/>
        <w:jc w:val="both"/>
      </w:pPr>
    </w:p>
    <w:p w:rsidR="002633C9" w:rsidRDefault="002633C9" w:rsidP="002633C9">
      <w:pPr>
        <w:pStyle w:val="a"/>
      </w:pPr>
      <w:bookmarkStart w:id="9" w:name="Question_du_genre_III"/>
      <w:r w:rsidRPr="00186963">
        <w:t>III - Les ordres jur</w:t>
      </w:r>
      <w:r w:rsidRPr="00186963">
        <w:t>i</w:t>
      </w:r>
      <w:r w:rsidRPr="00186963">
        <w:t>diques</w:t>
      </w:r>
    </w:p>
    <w:bookmarkEnd w:id="9"/>
    <w:p w:rsidR="002633C9" w:rsidRPr="00186963" w:rsidRDefault="002633C9" w:rsidP="002633C9">
      <w:pPr>
        <w:spacing w:before="120" w:after="120"/>
        <w:jc w:val="both"/>
      </w:pPr>
    </w:p>
    <w:p w:rsidR="002633C9" w:rsidRPr="00384B20" w:rsidRDefault="002633C9" w:rsidP="002633C9">
      <w:pPr>
        <w:ind w:right="90" w:firstLine="0"/>
        <w:jc w:val="both"/>
        <w:rPr>
          <w:sz w:val="20"/>
        </w:rPr>
      </w:pPr>
      <w:hyperlink w:anchor="tdm" w:history="1">
        <w:r w:rsidRPr="00384B20">
          <w:rPr>
            <w:rStyle w:val="Lienhypertexte"/>
            <w:sz w:val="20"/>
          </w:rPr>
          <w:t>Retour à la table des matières</w:t>
        </w:r>
      </w:hyperlink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>N'oublions pas que Maât est d'essence humaine, c'est-à-dire pr</w:t>
      </w:r>
      <w:r w:rsidRPr="00186963">
        <w:rPr>
          <w:color w:val="000000"/>
        </w:rPr>
        <w:t>o</w:t>
      </w:r>
      <w:r w:rsidRPr="00186963">
        <w:rPr>
          <w:color w:val="000000"/>
        </w:rPr>
        <w:t>duite par la raison spéculative des groupes sociaux. Ce sont, par conséquent, ceux-ci qui l'ont prescrit et lui ont conféré une v</w:t>
      </w:r>
      <w:r w:rsidRPr="00186963">
        <w:rPr>
          <w:color w:val="000000"/>
        </w:rPr>
        <w:t>a</w:t>
      </w:r>
      <w:r w:rsidRPr="00186963">
        <w:rPr>
          <w:color w:val="000000"/>
        </w:rPr>
        <w:t>leur ayant force de loi.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>Nous considérons les ordres juridiques comme des espaces s</w:t>
      </w:r>
      <w:r w:rsidRPr="00186963">
        <w:rPr>
          <w:color w:val="000000"/>
        </w:rPr>
        <w:t>o</w:t>
      </w:r>
      <w:r w:rsidRPr="00186963">
        <w:rPr>
          <w:color w:val="000000"/>
        </w:rPr>
        <w:t>ciaux d'autorité assignant à leurs membres un statut propre, réglant des conflits au sein des groupes avec des procédures et déf</w:t>
      </w:r>
      <w:r w:rsidRPr="00186963">
        <w:rPr>
          <w:color w:val="000000"/>
        </w:rPr>
        <w:t>i</w:t>
      </w:r>
      <w:r w:rsidRPr="00186963">
        <w:rPr>
          <w:color w:val="000000"/>
        </w:rPr>
        <w:t>nissant ainsi un ensemble d'interdictions et de devoirs. Ceux-ci varient avec le type d'organisation et de degré de cohésion sociale. De fait, les communa</w:t>
      </w:r>
      <w:r w:rsidRPr="00186963">
        <w:rPr>
          <w:color w:val="000000"/>
        </w:rPr>
        <w:t>u</w:t>
      </w:r>
      <w:r w:rsidRPr="00186963">
        <w:rPr>
          <w:color w:val="000000"/>
        </w:rPr>
        <w:t>tés historiques sont rarement homogènes et les liens s'affaibli</w:t>
      </w:r>
      <w:r w:rsidRPr="00186963">
        <w:rPr>
          <w:color w:val="000000"/>
        </w:rPr>
        <w:t>s</w:t>
      </w:r>
      <w:r w:rsidRPr="00186963">
        <w:rPr>
          <w:color w:val="000000"/>
        </w:rPr>
        <w:t>sent au fur et à mesure que se complexifient les relations sociales et leur i</w:t>
      </w:r>
      <w:r w:rsidRPr="00186963">
        <w:rPr>
          <w:color w:val="000000"/>
        </w:rPr>
        <w:t>m</w:t>
      </w:r>
      <w:r w:rsidRPr="00186963">
        <w:rPr>
          <w:color w:val="000000"/>
        </w:rPr>
        <w:t>brications success</w:t>
      </w:r>
      <w:r w:rsidRPr="00186963">
        <w:rPr>
          <w:color w:val="000000"/>
        </w:rPr>
        <w:t>i</w:t>
      </w:r>
      <w:r w:rsidRPr="00186963">
        <w:rPr>
          <w:color w:val="000000"/>
        </w:rPr>
        <w:t xml:space="preserve">ves (exogamie, échanges commerciaux, de chasse, de </w:t>
      </w:r>
      <w:proofErr w:type="gramStart"/>
      <w:r w:rsidRPr="00186963">
        <w:rPr>
          <w:color w:val="000000"/>
        </w:rPr>
        <w:t>moi</w:t>
      </w:r>
      <w:r w:rsidRPr="00186963">
        <w:rPr>
          <w:color w:val="000000"/>
        </w:rPr>
        <w:t>s</w:t>
      </w:r>
      <w:r w:rsidRPr="00186963">
        <w:rPr>
          <w:color w:val="000000"/>
        </w:rPr>
        <w:t>sons agricole</w:t>
      </w:r>
      <w:proofErr w:type="gramEnd"/>
      <w:r w:rsidRPr="00186963">
        <w:rPr>
          <w:color w:val="000000"/>
        </w:rPr>
        <w:t>, de bétail...). Ce faisant, les intérêts sociaux en jeu repoussent les frontières parentales au niveau des clans et des te</w:t>
      </w:r>
      <w:r w:rsidRPr="00186963">
        <w:rPr>
          <w:color w:val="000000"/>
        </w:rPr>
        <w:t>r</w:t>
      </w:r>
      <w:r w:rsidRPr="00186963">
        <w:rPr>
          <w:color w:val="000000"/>
        </w:rPr>
        <w:t>rito</w:t>
      </w:r>
      <w:r w:rsidRPr="00186963">
        <w:rPr>
          <w:color w:val="000000"/>
        </w:rPr>
        <w:t>i</w:t>
      </w:r>
      <w:r w:rsidRPr="00186963">
        <w:rPr>
          <w:color w:val="000000"/>
        </w:rPr>
        <w:t>res.</w:t>
      </w:r>
    </w:p>
    <w:p w:rsidR="002633C9" w:rsidRDefault="002633C9" w:rsidP="002633C9">
      <w:pPr>
        <w:spacing w:before="120" w:after="120"/>
        <w:jc w:val="both"/>
        <w:rPr>
          <w:color w:val="000000"/>
        </w:rPr>
      </w:pPr>
      <w:r w:rsidRPr="00186963">
        <w:rPr>
          <w:color w:val="000000"/>
        </w:rPr>
        <w:lastRenderedPageBreak/>
        <w:t xml:space="preserve">* </w:t>
      </w:r>
      <w:r w:rsidRPr="00C56C05">
        <w:rPr>
          <w:b/>
          <w:bCs/>
          <w:color w:val="000000"/>
          <w:u w:val="single"/>
        </w:rPr>
        <w:t>L'ordre parental</w:t>
      </w:r>
      <w:r w:rsidRPr="00186963">
        <w:rPr>
          <w:bCs/>
          <w:color w:val="000000"/>
        </w:rPr>
        <w:t xml:space="preserve"> </w:t>
      </w:r>
      <w:r w:rsidRPr="00186963">
        <w:rPr>
          <w:color w:val="000000"/>
        </w:rPr>
        <w:t>nous renvoie au cercle « élargi » de la f</w:t>
      </w:r>
      <w:r w:rsidRPr="00186963">
        <w:rPr>
          <w:color w:val="000000"/>
        </w:rPr>
        <w:t>a</w:t>
      </w:r>
      <w:r w:rsidRPr="00186963">
        <w:rPr>
          <w:color w:val="000000"/>
        </w:rPr>
        <w:t>mille et régule la répartition des classes d'âge et de sexe, l'âge variant d'une collectivité à une autre. Des rites fixés donnent aux enfants p</w:t>
      </w:r>
      <w:r w:rsidRPr="00186963">
        <w:rPr>
          <w:color w:val="000000"/>
        </w:rPr>
        <w:t>u</w:t>
      </w:r>
      <w:r w:rsidRPr="00186963">
        <w:rPr>
          <w:color w:val="000000"/>
        </w:rPr>
        <w:t>bères l'accès au mariage. L'ordre parental précise le domaine des fe</w:t>
      </w:r>
      <w:r w:rsidRPr="00186963">
        <w:rPr>
          <w:color w:val="000000"/>
        </w:rPr>
        <w:t>m</w:t>
      </w:r>
      <w:r w:rsidRPr="00186963">
        <w:rPr>
          <w:color w:val="000000"/>
        </w:rPr>
        <w:t>mes que l'on peut épouser et les règles en vigueur. Cheikh Anta Diop mo</w:t>
      </w:r>
      <w:r w:rsidRPr="00186963">
        <w:rPr>
          <w:color w:val="000000"/>
        </w:rPr>
        <w:t>n</w:t>
      </w:r>
      <w:r w:rsidRPr="00186963">
        <w:rPr>
          <w:color w:val="000000"/>
        </w:rPr>
        <w:t>tre que le clan africain sédentaire passe par trois st</w:t>
      </w:r>
      <w:r w:rsidRPr="00186963">
        <w:rPr>
          <w:color w:val="000000"/>
        </w:rPr>
        <w:t>a</w:t>
      </w:r>
      <w:r w:rsidRPr="00186963">
        <w:rPr>
          <w:color w:val="000000"/>
        </w:rPr>
        <w:t>des :</w:t>
      </w:r>
    </w:p>
    <w:p w:rsidR="002633C9" w:rsidRPr="00186963" w:rsidRDefault="002633C9" w:rsidP="002633C9">
      <w:pPr>
        <w:spacing w:before="120" w:after="120"/>
        <w:jc w:val="both"/>
      </w:pPr>
    </w:p>
    <w:p w:rsidR="002633C9" w:rsidRPr="00186963" w:rsidRDefault="002633C9" w:rsidP="002633C9">
      <w:pPr>
        <w:pStyle w:val="b"/>
      </w:pPr>
      <w:proofErr w:type="gramStart"/>
      <w:r w:rsidRPr="00186963">
        <w:t>a</w:t>
      </w:r>
      <w:proofErr w:type="gramEnd"/>
      <w:r w:rsidRPr="00186963">
        <w:t>-</w:t>
      </w:r>
      <w:r>
        <w:t xml:space="preserve"> </w:t>
      </w:r>
      <w:r w:rsidRPr="00186963">
        <w:t>Le stade du matriarcat abs</w:t>
      </w:r>
      <w:r w:rsidRPr="00186963">
        <w:t>o</w:t>
      </w:r>
      <w:r w:rsidRPr="00186963">
        <w:t>lu</w:t>
      </w:r>
    </w:p>
    <w:p w:rsidR="002633C9" w:rsidRDefault="002633C9" w:rsidP="002633C9">
      <w:pPr>
        <w:spacing w:before="120" w:after="120"/>
        <w:jc w:val="both"/>
        <w:rPr>
          <w:color w:val="000000"/>
        </w:rPr>
      </w:pPr>
      <w:r w:rsidRPr="00186963">
        <w:rPr>
          <w:color w:val="000000"/>
        </w:rPr>
        <w:t>Avec le tabou de l'inceste et l'institution de l'exog</w:t>
      </w:r>
      <w:r w:rsidRPr="00186963">
        <w:rPr>
          <w:color w:val="000000"/>
        </w:rPr>
        <w:t>a</w:t>
      </w:r>
      <w:r w:rsidRPr="00186963">
        <w:rPr>
          <w:color w:val="000000"/>
        </w:rPr>
        <w:t>mie, l'homme se marie en dehors du clan de sa femme et n'y vit point. Il n'a pas de droit sur ses e</w:t>
      </w:r>
      <w:r w:rsidRPr="00186963">
        <w:rPr>
          <w:color w:val="000000"/>
        </w:rPr>
        <w:t>n</w:t>
      </w:r>
      <w:r w:rsidRPr="00186963">
        <w:rPr>
          <w:color w:val="000000"/>
        </w:rPr>
        <w:t>fants bien qu'étant géniteur. Les fils portent ainsi le nom de l'oncle maternel ; m</w:t>
      </w:r>
      <w:r w:rsidRPr="00186963">
        <w:rPr>
          <w:color w:val="000000"/>
        </w:rPr>
        <w:t>è</w:t>
      </w:r>
      <w:r w:rsidRPr="00186963">
        <w:rPr>
          <w:color w:val="000000"/>
        </w:rPr>
        <w:t>re-enfant fondent une unité étroite.</w:t>
      </w:r>
    </w:p>
    <w:p w:rsidR="002633C9" w:rsidRPr="00186963" w:rsidRDefault="002633C9" w:rsidP="002633C9">
      <w:pPr>
        <w:spacing w:before="120" w:after="120"/>
        <w:jc w:val="both"/>
      </w:pPr>
    </w:p>
    <w:p w:rsidR="002633C9" w:rsidRPr="00186963" w:rsidRDefault="002633C9" w:rsidP="002633C9">
      <w:pPr>
        <w:pStyle w:val="b"/>
      </w:pPr>
      <w:proofErr w:type="gramStart"/>
      <w:r w:rsidRPr="00186963">
        <w:t>b</w:t>
      </w:r>
      <w:proofErr w:type="gramEnd"/>
      <w:r w:rsidRPr="00186963">
        <w:t>-</w:t>
      </w:r>
      <w:r>
        <w:t xml:space="preserve"> </w:t>
      </w:r>
      <w:r w:rsidRPr="00186963">
        <w:t>Le stade m</w:t>
      </w:r>
      <w:r w:rsidRPr="00186963">
        <w:t>a</w:t>
      </w:r>
      <w:r w:rsidRPr="00186963">
        <w:t>trilocal</w:t>
      </w:r>
    </w:p>
    <w:p w:rsidR="002633C9" w:rsidRDefault="002633C9" w:rsidP="002633C9">
      <w:pPr>
        <w:spacing w:before="120" w:after="120"/>
        <w:jc w:val="both"/>
        <w:rPr>
          <w:color w:val="000000"/>
        </w:rPr>
      </w:pPr>
      <w:r w:rsidRPr="00186963">
        <w:rPr>
          <w:color w:val="000000"/>
        </w:rPr>
        <w:t>Le mari est admis à vivre dans le clan de la femme ; la femme di</w:t>
      </w:r>
      <w:r w:rsidRPr="00186963">
        <w:rPr>
          <w:color w:val="000000"/>
        </w:rPr>
        <w:t>s</w:t>
      </w:r>
      <w:r w:rsidRPr="00186963">
        <w:rPr>
          <w:color w:val="000000"/>
        </w:rPr>
        <w:t>pose encore de biens, de privilèges sauf pour certains o</w:t>
      </w:r>
      <w:r w:rsidRPr="00186963">
        <w:rPr>
          <w:color w:val="000000"/>
        </w:rPr>
        <w:t>b</w:t>
      </w:r>
      <w:r w:rsidRPr="00186963">
        <w:rPr>
          <w:color w:val="000000"/>
        </w:rPr>
        <w:t>jets.</w:t>
      </w:r>
    </w:p>
    <w:p w:rsidR="002633C9" w:rsidRPr="00186963" w:rsidRDefault="002633C9" w:rsidP="002633C9">
      <w:pPr>
        <w:spacing w:before="120" w:after="120"/>
        <w:jc w:val="both"/>
      </w:pPr>
    </w:p>
    <w:p w:rsidR="002633C9" w:rsidRPr="00186963" w:rsidRDefault="002633C9" w:rsidP="002633C9">
      <w:pPr>
        <w:pStyle w:val="b"/>
      </w:pPr>
      <w:proofErr w:type="gramStart"/>
      <w:r w:rsidRPr="00186963">
        <w:t>c</w:t>
      </w:r>
      <w:proofErr w:type="gramEnd"/>
      <w:r w:rsidRPr="00186963">
        <w:t>-</w:t>
      </w:r>
      <w:r>
        <w:t xml:space="preserve"> </w:t>
      </w:r>
      <w:r w:rsidRPr="00186963">
        <w:t>La filiation bilatérale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>L'homme apporte la dot comme au stade du matriarcat mais la f</w:t>
      </w:r>
      <w:r w:rsidRPr="00186963">
        <w:rPr>
          <w:color w:val="000000"/>
        </w:rPr>
        <w:t>i</w:t>
      </w:r>
      <w:r w:rsidRPr="00186963">
        <w:rPr>
          <w:color w:val="000000"/>
        </w:rPr>
        <w:t>liation devient patril</w:t>
      </w:r>
      <w:r w:rsidRPr="00186963">
        <w:rPr>
          <w:color w:val="000000"/>
        </w:rPr>
        <w:t>i</w:t>
      </w:r>
      <w:r w:rsidRPr="00186963">
        <w:rPr>
          <w:color w:val="000000"/>
        </w:rPr>
        <w:t>néaire</w:t>
      </w:r>
      <w:r>
        <w:rPr>
          <w:color w:val="000000"/>
        </w:rPr>
        <w:t> </w:t>
      </w:r>
      <w:r>
        <w:rPr>
          <w:rStyle w:val="Appelnotedebasdep"/>
        </w:rPr>
        <w:footnoteReference w:id="13"/>
      </w:r>
      <w:r>
        <w:rPr>
          <w:color w:val="000000"/>
        </w:rPr>
        <w:t>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>La reproduction visée ici s'accompagne de prérogatives de la fe</w:t>
      </w:r>
      <w:r w:rsidRPr="00186963">
        <w:rPr>
          <w:color w:val="000000"/>
        </w:rPr>
        <w:t>m</w:t>
      </w:r>
      <w:r w:rsidRPr="00186963">
        <w:rPr>
          <w:color w:val="000000"/>
        </w:rPr>
        <w:t>me. Les droits sont protégés et donnent à l'enfant des privilèges r</w:t>
      </w:r>
      <w:r w:rsidRPr="00186963">
        <w:rPr>
          <w:color w:val="000000"/>
        </w:rPr>
        <w:t>e</w:t>
      </w:r>
      <w:r w:rsidRPr="00186963">
        <w:rPr>
          <w:color w:val="000000"/>
        </w:rPr>
        <w:t>connus par ce lien. La mémoire familiale est valorisée par la profo</w:t>
      </w:r>
      <w:r w:rsidRPr="00186963">
        <w:rPr>
          <w:color w:val="000000"/>
        </w:rPr>
        <w:t>n</w:t>
      </w:r>
      <w:r w:rsidRPr="00186963">
        <w:rPr>
          <w:color w:val="000000"/>
        </w:rPr>
        <w:t>deur généalog</w:t>
      </w:r>
      <w:r w:rsidRPr="00186963">
        <w:rPr>
          <w:color w:val="000000"/>
        </w:rPr>
        <w:t>i</w:t>
      </w:r>
      <w:r w:rsidRPr="00186963">
        <w:rPr>
          <w:color w:val="000000"/>
        </w:rPr>
        <w:t>que et le culte des morts et des ancêtres. La référence mythique et l'ancestralité préposent comme médiateurs les aînés, a</w:t>
      </w:r>
      <w:r w:rsidRPr="00186963">
        <w:rPr>
          <w:color w:val="000000"/>
        </w:rPr>
        <w:t>n</w:t>
      </w:r>
      <w:r w:rsidRPr="00186963">
        <w:rPr>
          <w:color w:val="000000"/>
        </w:rPr>
        <w:t>ciens et prêtres de</w:t>
      </w:r>
      <w:r w:rsidRPr="00186963">
        <w:rPr>
          <w:color w:val="000000"/>
        </w:rPr>
        <w:t>s</w:t>
      </w:r>
      <w:r w:rsidRPr="00186963">
        <w:rPr>
          <w:color w:val="000000"/>
        </w:rPr>
        <w:t>cendant de l'ancêtre fondateur en cas de litiges où il est to</w:t>
      </w:r>
      <w:r w:rsidRPr="00186963">
        <w:rPr>
          <w:color w:val="000000"/>
        </w:rPr>
        <w:t>u</w:t>
      </w:r>
      <w:r w:rsidRPr="00186963">
        <w:rPr>
          <w:color w:val="000000"/>
        </w:rPr>
        <w:t>jours question de préserver le sacré de la vie et de lutter contre les risques de vi</w:t>
      </w:r>
      <w:r w:rsidRPr="00186963">
        <w:rPr>
          <w:color w:val="000000"/>
        </w:rPr>
        <w:t>o</w:t>
      </w:r>
      <w:r w:rsidRPr="00186963">
        <w:rPr>
          <w:color w:val="000000"/>
        </w:rPr>
        <w:t>lence.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>L'ordre territorial engage les frontières qui délimitent les groupes sociaux sans liens de sang reconnus ; direct</w:t>
      </w:r>
      <w:r w:rsidRPr="00186963">
        <w:rPr>
          <w:color w:val="000000"/>
        </w:rPr>
        <w:t>e</w:t>
      </w:r>
      <w:r w:rsidRPr="00186963">
        <w:rPr>
          <w:color w:val="000000"/>
        </w:rPr>
        <w:t xml:space="preserve">ment c'est-à-dire d'un </w:t>
      </w:r>
      <w:r w:rsidRPr="00186963">
        <w:rPr>
          <w:color w:val="000000"/>
        </w:rPr>
        <w:lastRenderedPageBreak/>
        <w:t>point de vue parental ; il s'agit ainsi des proches, des vo</w:t>
      </w:r>
      <w:r w:rsidRPr="00186963">
        <w:rPr>
          <w:color w:val="000000"/>
        </w:rPr>
        <w:t>i</w:t>
      </w:r>
      <w:r w:rsidRPr="00186963">
        <w:rPr>
          <w:color w:val="000000"/>
        </w:rPr>
        <w:t>sins, des étrangers ou même des e</w:t>
      </w:r>
      <w:r w:rsidRPr="00186963">
        <w:rPr>
          <w:color w:val="000000"/>
        </w:rPr>
        <w:t>n</w:t>
      </w:r>
      <w:r w:rsidRPr="00186963">
        <w:rPr>
          <w:color w:val="000000"/>
        </w:rPr>
        <w:t>nemis.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>La mémoire historique et culturelle contribue alors à matéri</w:t>
      </w:r>
      <w:r w:rsidRPr="00186963">
        <w:rPr>
          <w:color w:val="000000"/>
        </w:rPr>
        <w:t>a</w:t>
      </w:r>
      <w:r w:rsidRPr="00186963">
        <w:rPr>
          <w:color w:val="000000"/>
        </w:rPr>
        <w:t>liser les faits, à leur donner une signification jur</w:t>
      </w:r>
      <w:r w:rsidRPr="00186963">
        <w:rPr>
          <w:color w:val="000000"/>
        </w:rPr>
        <w:t>i</w:t>
      </w:r>
      <w:r w:rsidRPr="00186963">
        <w:rPr>
          <w:color w:val="000000"/>
        </w:rPr>
        <w:t>dique.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>C'est autour du représentant de la communauté (descendant de l'ancêtre fondateur venu le premier s'installer sur les lieux) que se fo</w:t>
      </w:r>
      <w:r w:rsidRPr="00186963">
        <w:rPr>
          <w:color w:val="000000"/>
        </w:rPr>
        <w:t>n</w:t>
      </w:r>
      <w:r w:rsidRPr="00186963">
        <w:rPr>
          <w:color w:val="000000"/>
        </w:rPr>
        <w:t>de aussi l'unité de la communauté. Il est prêtre de la terre et veille sur l'administration générale de celle-ci. Les portions de terre sont répa</w:t>
      </w:r>
      <w:r w:rsidRPr="00186963">
        <w:rPr>
          <w:color w:val="000000"/>
        </w:rPr>
        <w:t>r</w:t>
      </w:r>
      <w:r w:rsidRPr="00186963">
        <w:rPr>
          <w:color w:val="000000"/>
        </w:rPr>
        <w:t>ties entre chefs de famille et ces portions redistribuées à des ind</w:t>
      </w:r>
      <w:r w:rsidRPr="00186963">
        <w:rPr>
          <w:color w:val="000000"/>
        </w:rPr>
        <w:t>i</w:t>
      </w:r>
      <w:r w:rsidRPr="00186963">
        <w:rPr>
          <w:color w:val="000000"/>
        </w:rPr>
        <w:t>vidus sont en principe inaliénables. Des étrangers peuvent solliciter une in</w:t>
      </w:r>
      <w:r w:rsidRPr="00186963">
        <w:rPr>
          <w:color w:val="000000"/>
        </w:rPr>
        <w:t>s</w:t>
      </w:r>
      <w:r w:rsidRPr="00186963">
        <w:rPr>
          <w:color w:val="000000"/>
        </w:rPr>
        <w:t>tallation, mais ne l'obtiennent que s'ils s'intègrent dans le groupe social et respectent les règles. La pr</w:t>
      </w:r>
      <w:r w:rsidRPr="00186963">
        <w:rPr>
          <w:color w:val="000000"/>
        </w:rPr>
        <w:t>o</w:t>
      </w:r>
      <w:r w:rsidRPr="00186963">
        <w:rPr>
          <w:color w:val="000000"/>
        </w:rPr>
        <w:t>priété en gage peut revenir à la famille en cas de conflit. L'anthr</w:t>
      </w:r>
      <w:r w:rsidRPr="00186963">
        <w:rPr>
          <w:color w:val="000000"/>
        </w:rPr>
        <w:t>o</w:t>
      </w:r>
      <w:r w:rsidRPr="00186963">
        <w:rPr>
          <w:color w:val="000000"/>
        </w:rPr>
        <w:t>pologue Mboui écrit :</w:t>
      </w:r>
    </w:p>
    <w:p w:rsidR="002633C9" w:rsidRPr="00186963" w:rsidRDefault="002633C9" w:rsidP="002633C9">
      <w:pPr>
        <w:spacing w:before="120" w:after="120"/>
        <w:jc w:val="both"/>
      </w:pPr>
      <w:r>
        <w:t>[</w:t>
      </w:r>
      <w:r w:rsidRPr="00186963">
        <w:rPr>
          <w:rFonts w:cs="Arial"/>
          <w:color w:val="000000"/>
          <w:szCs w:val="16"/>
        </w:rPr>
        <w:t>258</w:t>
      </w:r>
      <w:r>
        <w:rPr>
          <w:rFonts w:cs="Arial"/>
          <w:color w:val="000000"/>
          <w:szCs w:val="16"/>
        </w:rPr>
        <w:t>]</w:t>
      </w:r>
    </w:p>
    <w:p w:rsidR="002633C9" w:rsidRDefault="002633C9" w:rsidP="002633C9">
      <w:pPr>
        <w:pStyle w:val="Grillecouleur-Accent1"/>
      </w:pPr>
    </w:p>
    <w:p w:rsidR="002633C9" w:rsidRDefault="002633C9" w:rsidP="002633C9">
      <w:pPr>
        <w:pStyle w:val="Grillecouleur-Accent1"/>
      </w:pPr>
      <w:r w:rsidRPr="00186963">
        <w:t>La nature n'est objet d'appropriation incontestable qu'à la cond</w:t>
      </w:r>
      <w:r w:rsidRPr="00186963">
        <w:t>i</w:t>
      </w:r>
      <w:r w:rsidRPr="00186963">
        <w:t>tion d'être sacralisée ou simplement nommée et classée, sans que la transfo</w:t>
      </w:r>
      <w:r w:rsidRPr="00186963">
        <w:t>r</w:t>
      </w:r>
      <w:r w:rsidRPr="00186963">
        <w:t>mation par le travail humain intervienne nécessa</w:t>
      </w:r>
      <w:r w:rsidRPr="00186963">
        <w:t>i</w:t>
      </w:r>
      <w:r w:rsidRPr="00186963">
        <w:t>rement</w:t>
      </w:r>
      <w:r>
        <w:t> </w:t>
      </w:r>
      <w:r>
        <w:rPr>
          <w:rStyle w:val="Appelnotedebasdep"/>
        </w:rPr>
        <w:footnoteReference w:id="14"/>
      </w:r>
      <w:r w:rsidRPr="00186963">
        <w:t>.</w:t>
      </w:r>
    </w:p>
    <w:p w:rsidR="002633C9" w:rsidRPr="00186963" w:rsidRDefault="002633C9" w:rsidP="002633C9">
      <w:pPr>
        <w:pStyle w:val="Grillecouleur-Accent1"/>
      </w:pP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>Le monde matériel et immatériel s'équil</w:t>
      </w:r>
      <w:r w:rsidRPr="00186963">
        <w:rPr>
          <w:color w:val="000000"/>
        </w:rPr>
        <w:t>i</w:t>
      </w:r>
      <w:r w:rsidRPr="00186963">
        <w:rPr>
          <w:color w:val="000000"/>
        </w:rPr>
        <w:t>bre dans ce jeu :</w:t>
      </w:r>
    </w:p>
    <w:p w:rsidR="002633C9" w:rsidRDefault="002633C9" w:rsidP="002633C9">
      <w:pPr>
        <w:pStyle w:val="Grillecouleur-Accent1"/>
      </w:pPr>
    </w:p>
    <w:p w:rsidR="002633C9" w:rsidRDefault="002633C9" w:rsidP="002633C9">
      <w:pPr>
        <w:pStyle w:val="Grillecouleur-Accent1"/>
      </w:pPr>
      <w:r w:rsidRPr="00186963">
        <w:t>Toute intervention intempestive sur un espace approprié au bénéf</w:t>
      </w:r>
      <w:r w:rsidRPr="00186963">
        <w:t>i</w:t>
      </w:r>
      <w:r w:rsidRPr="00186963">
        <w:t>ce de tel ou tel groupe est considéré par tous comme une a</w:t>
      </w:r>
      <w:r w:rsidRPr="00186963">
        <w:t>t</w:t>
      </w:r>
      <w:r w:rsidRPr="00186963">
        <w:t>teinte au droit coutumier et aux arrangements transmis aux anc</w:t>
      </w:r>
      <w:r w:rsidRPr="00186963">
        <w:t>ê</w:t>
      </w:r>
      <w:r w:rsidRPr="00186963">
        <w:t>tres</w:t>
      </w:r>
      <w:r>
        <w:t> </w:t>
      </w:r>
      <w:r>
        <w:rPr>
          <w:rStyle w:val="Appelnotedebasdep"/>
        </w:rPr>
        <w:footnoteReference w:id="15"/>
      </w:r>
      <w:r w:rsidRPr="00186963">
        <w:t>.</w:t>
      </w:r>
    </w:p>
    <w:p w:rsidR="002633C9" w:rsidRPr="00186963" w:rsidRDefault="002633C9" w:rsidP="002633C9">
      <w:pPr>
        <w:pStyle w:val="Grillecouleur-Accent1"/>
      </w:pPr>
    </w:p>
    <w:p w:rsidR="002633C9" w:rsidRDefault="002633C9" w:rsidP="002633C9">
      <w:pPr>
        <w:spacing w:before="120" w:after="120"/>
        <w:jc w:val="both"/>
        <w:rPr>
          <w:color w:val="000000"/>
        </w:rPr>
      </w:pPr>
      <w:r w:rsidRPr="00186963">
        <w:rPr>
          <w:color w:val="000000"/>
        </w:rPr>
        <w:t>Cette articulation du monde visible au monde invisible, du mo</w:t>
      </w:r>
      <w:r w:rsidRPr="00186963">
        <w:rPr>
          <w:color w:val="000000"/>
        </w:rPr>
        <w:t>n</w:t>
      </w:r>
      <w:r w:rsidRPr="00186963">
        <w:rPr>
          <w:color w:val="000000"/>
        </w:rPr>
        <w:t>de matériel au monde immatériel, justifie l'instauration d'un ordre rel</w:t>
      </w:r>
      <w:r w:rsidRPr="00186963">
        <w:rPr>
          <w:color w:val="000000"/>
        </w:rPr>
        <w:t>i</w:t>
      </w:r>
      <w:r w:rsidRPr="00186963">
        <w:rPr>
          <w:color w:val="000000"/>
        </w:rPr>
        <w:t>gieux pensé comme intervenant au niveau humain. Des forces spir</w:t>
      </w:r>
      <w:r w:rsidRPr="00186963">
        <w:rPr>
          <w:color w:val="000000"/>
        </w:rPr>
        <w:t>i</w:t>
      </w:r>
      <w:r w:rsidRPr="00186963">
        <w:rPr>
          <w:color w:val="000000"/>
        </w:rPr>
        <w:t>tuelles agissantes continuent de réguler dans l'invisible l'ordre des choses menacé par les désordres de la société h</w:t>
      </w:r>
      <w:r w:rsidRPr="00186963">
        <w:rPr>
          <w:color w:val="000000"/>
        </w:rPr>
        <w:t>u</w:t>
      </w:r>
      <w:r w:rsidRPr="00186963">
        <w:rPr>
          <w:color w:val="000000"/>
        </w:rPr>
        <w:t>maine. C'est le sens à donner à la prescription des interdits pour que l'être et le d</w:t>
      </w:r>
      <w:r w:rsidRPr="00186963">
        <w:rPr>
          <w:color w:val="000000"/>
        </w:rPr>
        <w:t>e</w:t>
      </w:r>
      <w:r w:rsidRPr="00186963">
        <w:rPr>
          <w:color w:val="000000"/>
        </w:rPr>
        <w:t xml:space="preserve">voir-être </w:t>
      </w:r>
      <w:r w:rsidRPr="00186963">
        <w:rPr>
          <w:color w:val="000000"/>
        </w:rPr>
        <w:lastRenderedPageBreak/>
        <w:t>attachés à la réalisation de Maât s'accommodent de l'harm</w:t>
      </w:r>
      <w:r w:rsidRPr="00186963">
        <w:rPr>
          <w:color w:val="000000"/>
        </w:rPr>
        <w:t>o</w:t>
      </w:r>
      <w:r w:rsidRPr="00186963">
        <w:rPr>
          <w:color w:val="000000"/>
        </w:rPr>
        <w:t>nie et de l'ordre cosmique suspendus à une interpr</w:t>
      </w:r>
      <w:r w:rsidRPr="00186963">
        <w:rPr>
          <w:color w:val="000000"/>
        </w:rPr>
        <w:t>é</w:t>
      </w:r>
      <w:r w:rsidRPr="00186963">
        <w:rPr>
          <w:color w:val="000000"/>
        </w:rPr>
        <w:t>tation religieuse du réel.</w:t>
      </w:r>
    </w:p>
    <w:p w:rsidR="002633C9" w:rsidRPr="00186963" w:rsidRDefault="002633C9" w:rsidP="002633C9">
      <w:pPr>
        <w:spacing w:before="120" w:after="120"/>
        <w:jc w:val="both"/>
      </w:pP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 xml:space="preserve">* </w:t>
      </w:r>
      <w:r w:rsidRPr="00C56C05">
        <w:rPr>
          <w:b/>
          <w:bCs/>
          <w:color w:val="000000"/>
          <w:u w:val="single"/>
        </w:rPr>
        <w:t>L'ordre religieux</w:t>
      </w:r>
      <w:r w:rsidRPr="00186963">
        <w:rPr>
          <w:bCs/>
          <w:color w:val="000000"/>
        </w:rPr>
        <w:t xml:space="preserve"> </w:t>
      </w:r>
      <w:r w:rsidRPr="00186963">
        <w:rPr>
          <w:color w:val="000000"/>
        </w:rPr>
        <w:t>réalise l'unité entre le monde matériel et i</w:t>
      </w:r>
      <w:r w:rsidRPr="00186963">
        <w:rPr>
          <w:color w:val="000000"/>
        </w:rPr>
        <w:t>m</w:t>
      </w:r>
      <w:r w:rsidRPr="00186963">
        <w:rPr>
          <w:color w:val="000000"/>
        </w:rPr>
        <w:t>matériel (ancêtres, démiurges, Dieu). L'homme est investi par un st</w:t>
      </w:r>
      <w:r w:rsidRPr="00186963">
        <w:rPr>
          <w:color w:val="000000"/>
        </w:rPr>
        <w:t>a</w:t>
      </w:r>
      <w:r w:rsidRPr="00186963">
        <w:rPr>
          <w:color w:val="000000"/>
        </w:rPr>
        <w:t>tut cosmique qui est donné et lié à l'intervention des esprits ance</w:t>
      </w:r>
      <w:r w:rsidRPr="00186963">
        <w:rPr>
          <w:color w:val="000000"/>
        </w:rPr>
        <w:t>s</w:t>
      </w:r>
      <w:r w:rsidRPr="00186963">
        <w:rPr>
          <w:color w:val="000000"/>
        </w:rPr>
        <w:t>traux. La pe</w:t>
      </w:r>
      <w:r w:rsidRPr="00186963">
        <w:rPr>
          <w:color w:val="000000"/>
        </w:rPr>
        <w:t>r</w:t>
      </w:r>
      <w:r w:rsidRPr="00186963">
        <w:rPr>
          <w:color w:val="000000"/>
        </w:rPr>
        <w:t>sonnalité africaine établit un continuum intelligible entre les ancêtres dont il est une émergence porteuse de virtualités et la qu</w:t>
      </w:r>
      <w:r w:rsidRPr="00186963">
        <w:rPr>
          <w:color w:val="000000"/>
        </w:rPr>
        <w:t>a</w:t>
      </w:r>
      <w:r w:rsidRPr="00186963">
        <w:rPr>
          <w:color w:val="000000"/>
        </w:rPr>
        <w:t>lité de sa participation à la réalis</w:t>
      </w:r>
      <w:r w:rsidRPr="00186963">
        <w:rPr>
          <w:color w:val="000000"/>
        </w:rPr>
        <w:t>a</w:t>
      </w:r>
      <w:r w:rsidRPr="00186963">
        <w:rPr>
          <w:color w:val="000000"/>
        </w:rPr>
        <w:t>tion de Maât doit assurer, ainsi que les autres l'ont fait avant lui, l'ordre préétabli. Sa socialisation requiert une in</w:t>
      </w:r>
      <w:r w:rsidRPr="00186963">
        <w:rPr>
          <w:color w:val="000000"/>
        </w:rPr>
        <w:t>i</w:t>
      </w:r>
      <w:r w:rsidRPr="00186963">
        <w:rPr>
          <w:color w:val="000000"/>
        </w:rPr>
        <w:t>tiation aux principes de Maât : l'individu souscrit ainsi à des droits et d</w:t>
      </w:r>
      <w:r w:rsidRPr="00186963">
        <w:rPr>
          <w:color w:val="000000"/>
        </w:rPr>
        <w:t>e</w:t>
      </w:r>
      <w:r w:rsidRPr="00186963">
        <w:rPr>
          <w:color w:val="000000"/>
        </w:rPr>
        <w:t>voirs. En général, c'est le devoir accompli qui lui confère le droit. Il existe une sanction religieuse et les ancêtres attendent de leurs descendants la pr</w:t>
      </w:r>
      <w:r w:rsidRPr="00186963">
        <w:rPr>
          <w:color w:val="000000"/>
        </w:rPr>
        <w:t>a</w:t>
      </w:r>
      <w:r w:rsidRPr="00186963">
        <w:rPr>
          <w:color w:val="000000"/>
        </w:rPr>
        <w:t>tique de la vertu ; ils peuvent intervenir dans la vie courante par des menaces, des maladies et autres calamités. C'est l'o</w:t>
      </w:r>
      <w:r w:rsidRPr="00186963">
        <w:rPr>
          <w:color w:val="000000"/>
        </w:rPr>
        <w:t>r</w:t>
      </w:r>
      <w:r w:rsidRPr="00186963">
        <w:rPr>
          <w:color w:val="000000"/>
        </w:rPr>
        <w:t>dre cosmique lui-même qui s'y élabore progre</w:t>
      </w:r>
      <w:r w:rsidRPr="00186963">
        <w:rPr>
          <w:color w:val="000000"/>
        </w:rPr>
        <w:t>s</w:t>
      </w:r>
      <w:r w:rsidRPr="00186963">
        <w:rPr>
          <w:color w:val="000000"/>
        </w:rPr>
        <w:t>sivement. Osiris est bien ce roi bon et juste qui triomphe de la mort et qui finit par trôner au trib</w:t>
      </w:r>
      <w:r w:rsidRPr="00186963">
        <w:rPr>
          <w:color w:val="000000"/>
        </w:rPr>
        <w:t>u</w:t>
      </w:r>
      <w:r w:rsidRPr="00186963">
        <w:rPr>
          <w:color w:val="000000"/>
        </w:rPr>
        <w:t>nal de Maât. Le roi-prêtre est un pont entre les hommes et les dieux. Mort, il devient un Osiris. L'Ho</w:t>
      </w:r>
      <w:r w:rsidRPr="00186963">
        <w:rPr>
          <w:color w:val="000000"/>
        </w:rPr>
        <w:t>m</w:t>
      </w:r>
      <w:r w:rsidRPr="00186963">
        <w:rPr>
          <w:color w:val="000000"/>
        </w:rPr>
        <w:t>me-Dieu</w:t>
      </w:r>
      <w:r>
        <w:rPr>
          <w:color w:val="000000"/>
        </w:rPr>
        <w:t> </w:t>
      </w:r>
      <w:r>
        <w:rPr>
          <w:rStyle w:val="Appelnotedebasdep"/>
        </w:rPr>
        <w:footnoteReference w:id="16"/>
      </w:r>
      <w:r w:rsidRPr="00186963">
        <w:rPr>
          <w:color w:val="000000"/>
        </w:rPr>
        <w:t xml:space="preserve"> devient Dieu-homme à l'instar d'Osiris : la mort devient une ap</w:t>
      </w:r>
      <w:r w:rsidRPr="00186963">
        <w:rPr>
          <w:color w:val="000000"/>
        </w:rPr>
        <w:t>o</w:t>
      </w:r>
      <w:r w:rsidRPr="00186963">
        <w:rPr>
          <w:color w:val="000000"/>
        </w:rPr>
        <w:t>logie de la vie. Il faudrait avoir présent à l'esprit que dès le départ, Osiris est considéré comme un dieu agraire bien avant sa consécr</w:t>
      </w:r>
      <w:r w:rsidRPr="00186963">
        <w:rPr>
          <w:color w:val="000000"/>
        </w:rPr>
        <w:t>a</w:t>
      </w:r>
      <w:r w:rsidRPr="00186963">
        <w:rPr>
          <w:color w:val="000000"/>
        </w:rPr>
        <w:t>tion comme dieu des morts. Fernand Schwarz écrit à cet effet :</w:t>
      </w:r>
    </w:p>
    <w:p w:rsidR="002633C9" w:rsidRDefault="002633C9" w:rsidP="002633C9">
      <w:pPr>
        <w:pStyle w:val="Grillecouleur-Accent1"/>
      </w:pPr>
    </w:p>
    <w:p w:rsidR="002633C9" w:rsidRDefault="002633C9" w:rsidP="002633C9">
      <w:pPr>
        <w:pStyle w:val="Grillecouleur-Accent1"/>
      </w:pPr>
      <w:r w:rsidRPr="00186963">
        <w:t>Osiris, associé aux puissances fécondantes de la Terre, s'appr</w:t>
      </w:r>
      <w:r w:rsidRPr="00186963">
        <w:t>o</w:t>
      </w:r>
      <w:r w:rsidRPr="00186963">
        <w:t>prie le rôle essentiel caché derrière l'idée de reproduction, celle de la cont</w:t>
      </w:r>
      <w:r w:rsidRPr="00186963">
        <w:t>i</w:t>
      </w:r>
      <w:r w:rsidRPr="00186963">
        <w:t>nuité de l'Etre qui, dans la théologie funéraire, apparaît comme le mystère de la résurrection ou de la nouvelle naissa</w:t>
      </w:r>
      <w:r w:rsidRPr="00186963">
        <w:t>n</w:t>
      </w:r>
      <w:r w:rsidRPr="00186963">
        <w:t>ce</w:t>
      </w:r>
      <w:r>
        <w:t> </w:t>
      </w:r>
      <w:r>
        <w:rPr>
          <w:rStyle w:val="Appelnotedebasdep"/>
        </w:rPr>
        <w:footnoteReference w:id="17"/>
      </w:r>
      <w:r w:rsidRPr="00186963">
        <w:t>.</w:t>
      </w:r>
    </w:p>
    <w:p w:rsidR="002633C9" w:rsidRPr="00186963" w:rsidRDefault="002633C9" w:rsidP="002633C9">
      <w:pPr>
        <w:pStyle w:val="Grillecouleur-Accent1"/>
      </w:pPr>
    </w:p>
    <w:p w:rsidR="002633C9" w:rsidRDefault="002633C9" w:rsidP="002633C9">
      <w:pPr>
        <w:spacing w:before="120" w:after="120"/>
        <w:jc w:val="both"/>
        <w:rPr>
          <w:color w:val="000000"/>
        </w:rPr>
      </w:pPr>
      <w:r w:rsidRPr="00186963">
        <w:rPr>
          <w:color w:val="000000"/>
        </w:rPr>
        <w:lastRenderedPageBreak/>
        <w:t>Fonder une telle allégorie en pensée, c'est la vivre pleinement, i</w:t>
      </w:r>
      <w:r w:rsidRPr="00186963">
        <w:rPr>
          <w:color w:val="000000"/>
        </w:rPr>
        <w:t>n</w:t>
      </w:r>
      <w:r w:rsidRPr="00186963">
        <w:rPr>
          <w:color w:val="000000"/>
        </w:rPr>
        <w:t>tensément. La volonté et l'intelligence s'associent pour ph</w:t>
      </w:r>
      <w:r w:rsidRPr="00186963">
        <w:rPr>
          <w:color w:val="000000"/>
        </w:rPr>
        <w:t>i</w:t>
      </w:r>
      <w:r w:rsidRPr="00186963">
        <w:rPr>
          <w:color w:val="000000"/>
        </w:rPr>
        <w:t>losopher sur l'être et le devenir par l'observation de la nature et de ses lois. On voit co</w:t>
      </w:r>
      <w:r w:rsidRPr="00186963">
        <w:rPr>
          <w:color w:val="000000"/>
        </w:rPr>
        <w:t>m</w:t>
      </w:r>
      <w:r w:rsidRPr="00186963">
        <w:rPr>
          <w:color w:val="000000"/>
        </w:rPr>
        <w:t>bien la sagesse africaine a influencé le christianisme. La réplique chrétienne de l'immortalité osirienne solennisée par la crucifixion d</w:t>
      </w:r>
      <w:r w:rsidRPr="00186963">
        <w:rPr>
          <w:color w:val="000000"/>
        </w:rPr>
        <w:t>é</w:t>
      </w:r>
      <w:r w:rsidRPr="00186963">
        <w:rPr>
          <w:color w:val="000000"/>
        </w:rPr>
        <w:t>voile aussi l'impressionnant sens de suggestion du symb</w:t>
      </w:r>
      <w:r w:rsidRPr="00186963">
        <w:rPr>
          <w:color w:val="000000"/>
        </w:rPr>
        <w:t>o</w:t>
      </w:r>
      <w:r w:rsidRPr="00186963">
        <w:rPr>
          <w:color w:val="000000"/>
        </w:rPr>
        <w:t>lisme nègre et, en particulier, la forte ic</w:t>
      </w:r>
      <w:r w:rsidRPr="00186963">
        <w:rPr>
          <w:color w:val="000000"/>
        </w:rPr>
        <w:t>o</w:t>
      </w:r>
      <w:r w:rsidRPr="00186963">
        <w:rPr>
          <w:color w:val="000000"/>
        </w:rPr>
        <w:t xml:space="preserve">nicité de la croix de vie </w:t>
      </w:r>
      <w:r w:rsidRPr="00186963">
        <w:rPr>
          <w:i/>
          <w:iCs/>
          <w:color w:val="000000"/>
        </w:rPr>
        <w:t>(Ankh</w:t>
      </w:r>
      <w:r>
        <w:rPr>
          <w:iCs/>
          <w:color w:val="000000"/>
        </w:rPr>
        <w:t> </w:t>
      </w:r>
      <w:r>
        <w:rPr>
          <w:rStyle w:val="Appelnotedebasdep"/>
          <w:iCs/>
        </w:rPr>
        <w:footnoteReference w:id="18"/>
      </w:r>
      <w:r w:rsidRPr="00186963">
        <w:rPr>
          <w:color w:val="000000"/>
        </w:rPr>
        <w:t>), la vie. Ainsi donc, pour comprendre le mystère de la naissa</w:t>
      </w:r>
      <w:r w:rsidRPr="00186963">
        <w:rPr>
          <w:color w:val="000000"/>
        </w:rPr>
        <w:t>n</w:t>
      </w:r>
      <w:r w:rsidRPr="00186963">
        <w:rPr>
          <w:color w:val="000000"/>
        </w:rPr>
        <w:t>ce, de la vie et de la mort du Christ, il faut interroger la religion égyptienne qui lui est antérieure et dont les Africains manife</w:t>
      </w:r>
      <w:r w:rsidRPr="00186963">
        <w:rPr>
          <w:color w:val="000000"/>
        </w:rPr>
        <w:t>s</w:t>
      </w:r>
      <w:r w:rsidRPr="00186963">
        <w:rPr>
          <w:color w:val="000000"/>
        </w:rPr>
        <w:t>tent à peine quelque intérêt. Ankh prépose l'éternité de l'existence, la vérité osirienne de la vie, c'est-à-dire la ma</w:t>
      </w:r>
      <w:r w:rsidRPr="00186963">
        <w:rPr>
          <w:color w:val="000000"/>
        </w:rPr>
        <w:t>î</w:t>
      </w:r>
      <w:r w:rsidRPr="00186963">
        <w:rPr>
          <w:color w:val="000000"/>
        </w:rPr>
        <w:t>trise du temps et donc, de la mort.</w:t>
      </w:r>
    </w:p>
    <w:p w:rsidR="002633C9" w:rsidRPr="00186963" w:rsidRDefault="002633C9" w:rsidP="002633C9">
      <w:pPr>
        <w:spacing w:before="120" w:after="120"/>
        <w:jc w:val="both"/>
      </w:pPr>
      <w:r>
        <w:t>[</w:t>
      </w:r>
      <w:r w:rsidRPr="00186963">
        <w:rPr>
          <w:color w:val="000000"/>
          <w:szCs w:val="18"/>
        </w:rPr>
        <w:t>259</w:t>
      </w:r>
      <w:r>
        <w:rPr>
          <w:color w:val="000000"/>
          <w:szCs w:val="18"/>
        </w:rPr>
        <w:t>]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>Dans son analyse « The Cross : A chistian distortion of Black The</w:t>
      </w:r>
      <w:r w:rsidRPr="00186963">
        <w:rPr>
          <w:color w:val="000000"/>
        </w:rPr>
        <w:t>o</w:t>
      </w:r>
      <w:r w:rsidRPr="00186963">
        <w:rPr>
          <w:color w:val="000000"/>
        </w:rPr>
        <w:t>logy's Ankh », le professeur Yosef Ben Jochannan souligne avec pert</w:t>
      </w:r>
      <w:r w:rsidRPr="00186963">
        <w:rPr>
          <w:color w:val="000000"/>
        </w:rPr>
        <w:t>i</w:t>
      </w:r>
      <w:r w:rsidRPr="00186963">
        <w:rPr>
          <w:color w:val="000000"/>
        </w:rPr>
        <w:t>nence :</w:t>
      </w:r>
    </w:p>
    <w:p w:rsidR="002633C9" w:rsidRDefault="002633C9" w:rsidP="002633C9">
      <w:pPr>
        <w:pStyle w:val="Grillecouleur-Accent1"/>
      </w:pPr>
    </w:p>
    <w:p w:rsidR="002633C9" w:rsidRPr="008F0321" w:rsidRDefault="002633C9" w:rsidP="002633C9">
      <w:pPr>
        <w:pStyle w:val="Grillecouleur-Accent1"/>
        <w:rPr>
          <w:lang w:val="en-US"/>
        </w:rPr>
      </w:pPr>
      <w:r w:rsidRPr="008F0321">
        <w:rPr>
          <w:lang w:val="en-US"/>
        </w:rPr>
        <w:t>Symbolically the Ankh which has been tran</w:t>
      </w:r>
      <w:r w:rsidRPr="008F0321">
        <w:rPr>
          <w:lang w:val="en-US"/>
        </w:rPr>
        <w:t>s</w:t>
      </w:r>
      <w:r w:rsidRPr="008F0321">
        <w:rPr>
          <w:lang w:val="en-US"/>
        </w:rPr>
        <w:t>formed into the early Christian cross sometimes following the death of Christians God-head J</w:t>
      </w:r>
      <w:r w:rsidRPr="008F0321">
        <w:rPr>
          <w:lang w:val="en-US"/>
        </w:rPr>
        <w:t>é</w:t>
      </w:r>
      <w:r w:rsidRPr="008F0321">
        <w:rPr>
          <w:lang w:val="en-US"/>
        </w:rPr>
        <w:t>sus, must return to its truest character in the black theology in which it was created and developed within the my</w:t>
      </w:r>
      <w:r w:rsidRPr="008F0321">
        <w:rPr>
          <w:lang w:val="en-US"/>
        </w:rPr>
        <w:t>s</w:t>
      </w:r>
      <w:r w:rsidRPr="008F0321">
        <w:rPr>
          <w:lang w:val="en-US"/>
        </w:rPr>
        <w:t xml:space="preserve">teries </w:t>
      </w:r>
      <w:proofErr w:type="gramStart"/>
      <w:r w:rsidRPr="008F0321">
        <w:rPr>
          <w:lang w:val="en-US"/>
        </w:rPr>
        <w:t>System ;</w:t>
      </w:r>
      <w:proofErr w:type="gramEnd"/>
      <w:r w:rsidRPr="008F0321">
        <w:rPr>
          <w:lang w:val="en-US"/>
        </w:rPr>
        <w:t xml:space="preserve"> just as it will hâve to be in a new Black Theology, irrespective of the over distorted forms b</w:t>
      </w:r>
      <w:r w:rsidRPr="008F0321">
        <w:rPr>
          <w:lang w:val="en-US"/>
        </w:rPr>
        <w:t>e</w:t>
      </w:r>
      <w:r w:rsidRPr="008F0321">
        <w:rPr>
          <w:lang w:val="en-US"/>
        </w:rPr>
        <w:t>low and on the following three p</w:t>
      </w:r>
      <w:r w:rsidRPr="008F0321">
        <w:rPr>
          <w:lang w:val="en-US"/>
        </w:rPr>
        <w:t>a</w:t>
      </w:r>
      <w:r w:rsidRPr="008F0321">
        <w:rPr>
          <w:lang w:val="en-US"/>
        </w:rPr>
        <w:t>ges 68, 69 and 70 </w:t>
      </w:r>
      <w:r>
        <w:rPr>
          <w:rStyle w:val="Appelnotedebasdep"/>
        </w:rPr>
        <w:footnoteReference w:id="19"/>
      </w:r>
      <w:r w:rsidRPr="008F0321">
        <w:rPr>
          <w:lang w:val="en-US"/>
        </w:rPr>
        <w:t>.</w:t>
      </w:r>
    </w:p>
    <w:p w:rsidR="002633C9" w:rsidRPr="008F0321" w:rsidRDefault="002633C9" w:rsidP="002633C9">
      <w:pPr>
        <w:pStyle w:val="Grillecouleur-Accent1"/>
        <w:rPr>
          <w:lang w:val="en-US"/>
        </w:rPr>
      </w:pP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>Ankh est en définitive l'aboutissement de Maât par la capacité des humains à maîtriser le sens, l'ordonnancement logique des lois qui gouvernent la vérité sur l'être, telle que dévoilée à l'esprit humain par la sagesse africaine. Mais tout est d'abord affaire de vie sur terre, d'o</w:t>
      </w:r>
      <w:r w:rsidRPr="00186963">
        <w:rPr>
          <w:color w:val="000000"/>
        </w:rPr>
        <w:t>r</w:t>
      </w:r>
      <w:r w:rsidRPr="00186963">
        <w:rPr>
          <w:color w:val="000000"/>
        </w:rPr>
        <w:t>ganisation de cet espace, et en premier, la terre. Les Bassas du Cam</w:t>
      </w:r>
      <w:r w:rsidRPr="00186963">
        <w:rPr>
          <w:color w:val="000000"/>
        </w:rPr>
        <w:t>e</w:t>
      </w:r>
      <w:r w:rsidRPr="00186963">
        <w:rPr>
          <w:color w:val="000000"/>
        </w:rPr>
        <w:t xml:space="preserve">roun parlent de </w:t>
      </w:r>
      <w:r w:rsidRPr="00186963">
        <w:rPr>
          <w:i/>
          <w:iCs/>
          <w:color w:val="000000"/>
        </w:rPr>
        <w:t xml:space="preserve">Nkou (i si) </w:t>
      </w:r>
      <w:r w:rsidRPr="00186963">
        <w:rPr>
          <w:color w:val="000000"/>
        </w:rPr>
        <w:t>pour la dés</w:t>
      </w:r>
      <w:r w:rsidRPr="00186963">
        <w:rPr>
          <w:color w:val="000000"/>
        </w:rPr>
        <w:t>i</w:t>
      </w:r>
      <w:r w:rsidRPr="00186963">
        <w:rPr>
          <w:color w:val="000000"/>
        </w:rPr>
        <w:t>gner, c'est-à-dire, de manière littérale, le pays de Osiris, Wa (se) chez les Douala, A (se) pour les Bakosi, Si (Beti), Sieh chez les Bamiléké ou encore usité des B</w:t>
      </w:r>
      <w:r w:rsidRPr="00186963">
        <w:rPr>
          <w:color w:val="000000"/>
        </w:rPr>
        <w:t>a</w:t>
      </w:r>
      <w:r w:rsidRPr="00186963">
        <w:rPr>
          <w:color w:val="000000"/>
        </w:rPr>
        <w:lastRenderedPageBreak/>
        <w:t>moun ; tous les (si) renvoient à la terre fécondante, à Osiris. Ils r</w:t>
      </w:r>
      <w:r w:rsidRPr="00186963">
        <w:rPr>
          <w:color w:val="000000"/>
        </w:rPr>
        <w:t>e</w:t>
      </w:r>
      <w:r w:rsidRPr="00186963">
        <w:rPr>
          <w:color w:val="000000"/>
        </w:rPr>
        <w:t>prennent toujours l'idée fondamentale de la manifest</w:t>
      </w:r>
      <w:r w:rsidRPr="00186963">
        <w:rPr>
          <w:color w:val="000000"/>
        </w:rPr>
        <w:t>a</w:t>
      </w:r>
      <w:r w:rsidRPr="00186963">
        <w:rPr>
          <w:color w:val="000000"/>
        </w:rPr>
        <w:t>tion de la vie qui émane de la terre et qui est aussi manifestation d'Osiris et dont le m</w:t>
      </w:r>
      <w:r w:rsidRPr="00186963">
        <w:rPr>
          <w:color w:val="000000"/>
        </w:rPr>
        <w:t>y</w:t>
      </w:r>
      <w:r w:rsidRPr="00186963">
        <w:rPr>
          <w:color w:val="000000"/>
        </w:rPr>
        <w:t>the nous permet d'aborder la problémat</w:t>
      </w:r>
      <w:r w:rsidRPr="00186963">
        <w:rPr>
          <w:color w:val="000000"/>
        </w:rPr>
        <w:t>i</w:t>
      </w:r>
      <w:r w:rsidRPr="00186963">
        <w:rPr>
          <w:color w:val="000000"/>
        </w:rPr>
        <w:t>que du droit en Afrique.</w:t>
      </w:r>
    </w:p>
    <w:p w:rsidR="002633C9" w:rsidRDefault="002633C9" w:rsidP="002633C9">
      <w:pPr>
        <w:spacing w:before="120" w:after="120"/>
        <w:jc w:val="both"/>
        <w:rPr>
          <w:color w:val="000000"/>
        </w:rPr>
      </w:pPr>
    </w:p>
    <w:p w:rsidR="002633C9" w:rsidRDefault="002633C9" w:rsidP="002633C9">
      <w:pPr>
        <w:pStyle w:val="a"/>
      </w:pPr>
      <w:bookmarkStart w:id="10" w:name="Question_du_genre_IV"/>
      <w:r w:rsidRPr="00186963">
        <w:t>IV- Le r</w:t>
      </w:r>
      <w:r w:rsidRPr="00186963">
        <w:t>é</w:t>
      </w:r>
      <w:r w:rsidRPr="00186963">
        <w:t>alisme juridique africain</w:t>
      </w:r>
    </w:p>
    <w:bookmarkEnd w:id="10"/>
    <w:p w:rsidR="002633C9" w:rsidRPr="00186963" w:rsidRDefault="002633C9" w:rsidP="002633C9">
      <w:pPr>
        <w:spacing w:before="120" w:after="120"/>
        <w:jc w:val="both"/>
      </w:pPr>
    </w:p>
    <w:p w:rsidR="002633C9" w:rsidRPr="00186963" w:rsidRDefault="002633C9" w:rsidP="002633C9">
      <w:pPr>
        <w:pStyle w:val="b"/>
      </w:pPr>
      <w:bookmarkStart w:id="11" w:name="Question_du_genre_IV_a"/>
      <w:proofErr w:type="gramStart"/>
      <w:r w:rsidRPr="00186963">
        <w:t>a</w:t>
      </w:r>
      <w:proofErr w:type="gramEnd"/>
      <w:r w:rsidRPr="00186963">
        <w:t>- Les sources du droit</w:t>
      </w:r>
    </w:p>
    <w:bookmarkEnd w:id="11"/>
    <w:p w:rsidR="002633C9" w:rsidRDefault="002633C9" w:rsidP="002633C9">
      <w:pPr>
        <w:spacing w:before="120" w:after="120"/>
        <w:jc w:val="both"/>
        <w:rPr>
          <w:color w:val="000000"/>
        </w:rPr>
      </w:pPr>
    </w:p>
    <w:p w:rsidR="002633C9" w:rsidRPr="00384B20" w:rsidRDefault="002633C9" w:rsidP="002633C9">
      <w:pPr>
        <w:ind w:right="90" w:firstLine="0"/>
        <w:jc w:val="both"/>
        <w:rPr>
          <w:sz w:val="20"/>
        </w:rPr>
      </w:pPr>
      <w:hyperlink w:anchor="tdm" w:history="1">
        <w:r w:rsidRPr="00384B20">
          <w:rPr>
            <w:rStyle w:val="Lienhypertexte"/>
            <w:sz w:val="20"/>
          </w:rPr>
          <w:t>Retour à la table des matières</w:t>
        </w:r>
      </w:hyperlink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>Les sources du droit en Afrique sont le mythe, la coutume et la d</w:t>
      </w:r>
      <w:r w:rsidRPr="00186963">
        <w:rPr>
          <w:color w:val="000000"/>
        </w:rPr>
        <w:t>é</w:t>
      </w:r>
      <w:r w:rsidRPr="00186963">
        <w:rPr>
          <w:color w:val="000000"/>
        </w:rPr>
        <w:t>cision judiciaire en conseil des chefs. L'ordre est par cons</w:t>
      </w:r>
      <w:r w:rsidRPr="00186963">
        <w:rPr>
          <w:color w:val="000000"/>
        </w:rPr>
        <w:t>é</w:t>
      </w:r>
      <w:r w:rsidRPr="00186963">
        <w:rPr>
          <w:color w:val="000000"/>
        </w:rPr>
        <w:t>quent une idée objective, positive pour gérer l'infraction. Il introduit le normatif pour réaliser Maât. Le désordre est présent à l'origine du mo</w:t>
      </w:r>
      <w:r w:rsidRPr="00186963">
        <w:rPr>
          <w:color w:val="000000"/>
        </w:rPr>
        <w:t>n</w:t>
      </w:r>
      <w:r w:rsidRPr="00186963">
        <w:rPr>
          <w:color w:val="000000"/>
        </w:rPr>
        <w:t>de, tel que le stipule les mythes afr</w:t>
      </w:r>
      <w:r w:rsidRPr="00186963">
        <w:rPr>
          <w:color w:val="000000"/>
        </w:rPr>
        <w:t>i</w:t>
      </w:r>
      <w:r w:rsidRPr="00186963">
        <w:rPr>
          <w:color w:val="000000"/>
        </w:rPr>
        <w:t>cains. Fernand Schwarz raconte au sujet du Dieu Osiris :</w:t>
      </w:r>
    </w:p>
    <w:p w:rsidR="002633C9" w:rsidRDefault="002633C9" w:rsidP="002633C9">
      <w:pPr>
        <w:pStyle w:val="Grillecouleur-Accent1"/>
      </w:pPr>
    </w:p>
    <w:p w:rsidR="002633C9" w:rsidRDefault="002633C9" w:rsidP="002633C9">
      <w:pPr>
        <w:pStyle w:val="Grillecouleur-Accent1"/>
      </w:pPr>
      <w:r w:rsidRPr="00186963">
        <w:t>Son frère Seth, gouve</w:t>
      </w:r>
      <w:r w:rsidRPr="00186963">
        <w:t>r</w:t>
      </w:r>
      <w:r w:rsidRPr="00186963">
        <w:t>nant pour lui le sud du pays, éprouvait à son égard une forte hostilité mêlée de jalousie. Il imagina donc un plan diab</w:t>
      </w:r>
      <w:r w:rsidRPr="00186963">
        <w:t>o</w:t>
      </w:r>
      <w:r w:rsidRPr="00186963">
        <w:t>lique pour se défaire de son</w:t>
      </w:r>
      <w:r>
        <w:t xml:space="preserve"> frère. </w:t>
      </w:r>
      <w:r>
        <w:rPr>
          <w:rStyle w:val="Appelnotedebasdep"/>
        </w:rPr>
        <w:footnoteReference w:id="20"/>
      </w:r>
    </w:p>
    <w:p w:rsidR="002633C9" w:rsidRPr="00C56C05" w:rsidRDefault="002633C9" w:rsidP="002633C9">
      <w:pPr>
        <w:pStyle w:val="Grillecouleur-Accent1"/>
      </w:pP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>L'ordre fait ainsi irruption grâce à l'appar</w:t>
      </w:r>
      <w:r w:rsidRPr="00186963">
        <w:rPr>
          <w:color w:val="000000"/>
        </w:rPr>
        <w:t>i</w:t>
      </w:r>
      <w:r w:rsidRPr="00186963">
        <w:rPr>
          <w:color w:val="000000"/>
        </w:rPr>
        <w:t>tion d'un héros qui lutte contre le désordre instauré. Tous les mythes africains en portent l'e</w:t>
      </w:r>
      <w:r w:rsidRPr="00186963">
        <w:rPr>
          <w:color w:val="000000"/>
        </w:rPr>
        <w:t>s</w:t>
      </w:r>
      <w:r w:rsidRPr="00186963">
        <w:rPr>
          <w:color w:val="000000"/>
        </w:rPr>
        <w:t>ta</w:t>
      </w:r>
      <w:r w:rsidRPr="00186963">
        <w:rPr>
          <w:color w:val="000000"/>
        </w:rPr>
        <w:t>m</w:t>
      </w:r>
      <w:r w:rsidRPr="00186963">
        <w:rPr>
          <w:color w:val="000000"/>
        </w:rPr>
        <w:t>pille. En Egypte, c'est Horus (Horo des Bassa) qui finit par avoir le dessus sur Seth après que celui-ci ait tué son père Osiris pour en usu</w:t>
      </w:r>
      <w:r w:rsidRPr="00186963">
        <w:rPr>
          <w:color w:val="000000"/>
        </w:rPr>
        <w:t>r</w:t>
      </w:r>
      <w:r w:rsidRPr="00186963">
        <w:rPr>
          <w:color w:val="000000"/>
        </w:rPr>
        <w:t>per le trône. Le mythe d'Osiris raconte que :</w:t>
      </w:r>
    </w:p>
    <w:p w:rsidR="002633C9" w:rsidRDefault="002633C9" w:rsidP="002633C9">
      <w:pPr>
        <w:pStyle w:val="Grillecouleur-Accent1"/>
      </w:pPr>
    </w:p>
    <w:p w:rsidR="002633C9" w:rsidRDefault="002633C9" w:rsidP="002633C9">
      <w:pPr>
        <w:pStyle w:val="Grillecouleur-Accent1"/>
      </w:pPr>
      <w:r w:rsidRPr="00186963">
        <w:t>Seth, qui peu de temps avant avait encore propose à son neveu répo</w:t>
      </w:r>
      <w:r w:rsidRPr="00186963">
        <w:t>n</w:t>
      </w:r>
      <w:r w:rsidRPr="00186963">
        <w:t>dit : "Allons finissons-en, mon Seigneur ! Chargez donc H</w:t>
      </w:r>
      <w:r w:rsidRPr="00186963">
        <w:t>o</w:t>
      </w:r>
      <w:r w:rsidRPr="00186963">
        <w:t>rus, le fils d'Isis, d'occ</w:t>
      </w:r>
      <w:r w:rsidRPr="00186963">
        <w:t>u</w:t>
      </w:r>
      <w:r w:rsidRPr="00186963">
        <w:t>per les fonctions de son père, Osiris</w:t>
      </w:r>
      <w:r>
        <w:t> </w:t>
      </w:r>
      <w:r>
        <w:rPr>
          <w:rStyle w:val="Appelnotedebasdep"/>
        </w:rPr>
        <w:footnoteReference w:id="21"/>
      </w:r>
      <w:r w:rsidRPr="00186963">
        <w:t>.</w:t>
      </w:r>
    </w:p>
    <w:p w:rsidR="002633C9" w:rsidRPr="00186963" w:rsidRDefault="002633C9" w:rsidP="002633C9">
      <w:pPr>
        <w:pStyle w:val="Grillecouleur-Accent1"/>
      </w:pP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lastRenderedPageBreak/>
        <w:t>Le Seigneur ici c'est Atoum, l'incréé qui assiste à l'intronisation d'Horus, enfin d</w:t>
      </w:r>
      <w:r w:rsidRPr="00186963">
        <w:rPr>
          <w:color w:val="000000"/>
        </w:rPr>
        <w:t>é</w:t>
      </w:r>
      <w:r w:rsidRPr="00186963">
        <w:rPr>
          <w:color w:val="000000"/>
        </w:rPr>
        <w:t>barrassé de Seth :</w:t>
      </w:r>
    </w:p>
    <w:p w:rsidR="002633C9" w:rsidRDefault="002633C9" w:rsidP="002633C9">
      <w:pPr>
        <w:pStyle w:val="Grillecouleur-Accent1"/>
      </w:pPr>
    </w:p>
    <w:p w:rsidR="002633C9" w:rsidRDefault="002633C9" w:rsidP="002633C9">
      <w:pPr>
        <w:pStyle w:val="Grillecouleur-Accent1"/>
      </w:pPr>
      <w:r w:rsidRPr="00186963">
        <w:t>Alors, Horus fut appelé auprès d'Atoum. On déposa la couronne bla</w:t>
      </w:r>
      <w:r w:rsidRPr="00186963">
        <w:t>n</w:t>
      </w:r>
      <w:r w:rsidRPr="00186963">
        <w:t>che sur sa tête. Et il fut insta</w:t>
      </w:r>
      <w:r w:rsidRPr="00186963">
        <w:t>l</w:t>
      </w:r>
      <w:r w:rsidRPr="00186963">
        <w:t>lé sur le trône d'Osiris</w:t>
      </w:r>
      <w:r>
        <w:t> </w:t>
      </w:r>
      <w:r>
        <w:rPr>
          <w:rStyle w:val="Appelnotedebasdep"/>
        </w:rPr>
        <w:footnoteReference w:id="22"/>
      </w:r>
      <w:r w:rsidRPr="00186963">
        <w:t>.</w:t>
      </w:r>
    </w:p>
    <w:p w:rsidR="002633C9" w:rsidRDefault="002633C9" w:rsidP="002633C9">
      <w:pPr>
        <w:pStyle w:val="Grillecouleur-Accent1"/>
      </w:pPr>
    </w:p>
    <w:p w:rsidR="002633C9" w:rsidRPr="00186963" w:rsidRDefault="002633C9" w:rsidP="002633C9">
      <w:pPr>
        <w:spacing w:before="120" w:after="120"/>
        <w:jc w:val="both"/>
      </w:pPr>
      <w:r>
        <w:t>[</w:t>
      </w:r>
      <w:r w:rsidRPr="00186963">
        <w:rPr>
          <w:color w:val="000000"/>
          <w:szCs w:val="18"/>
        </w:rPr>
        <w:t>260</w:t>
      </w:r>
      <w:r>
        <w:rPr>
          <w:color w:val="000000"/>
          <w:szCs w:val="18"/>
        </w:rPr>
        <w:t>]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  <w:szCs w:val="22"/>
        </w:rPr>
        <w:t>Seth est ici le principe incarnant les forces du mal, du désordre, de l'entropie, du mensonge, de la jalousie, etc. La victoire d'H</w:t>
      </w:r>
      <w:r w:rsidRPr="00186963">
        <w:rPr>
          <w:color w:val="000000"/>
          <w:szCs w:val="22"/>
        </w:rPr>
        <w:t>o</w:t>
      </w:r>
      <w:r w:rsidRPr="00186963">
        <w:rPr>
          <w:color w:val="000000"/>
          <w:szCs w:val="22"/>
        </w:rPr>
        <w:t>rus vise à restaurer Maât, l'équilibre de l'univers, la norme cosmosociale et co</w:t>
      </w:r>
      <w:r w:rsidRPr="00186963">
        <w:rPr>
          <w:color w:val="000000"/>
          <w:szCs w:val="22"/>
        </w:rPr>
        <w:t>s</w:t>
      </w:r>
      <w:r w:rsidRPr="00186963">
        <w:rPr>
          <w:color w:val="000000"/>
          <w:szCs w:val="22"/>
        </w:rPr>
        <w:t>mobiologique. Osiris est le frère de Seth et tous sont présents au d</w:t>
      </w:r>
      <w:r w:rsidRPr="00186963">
        <w:rPr>
          <w:color w:val="000000"/>
          <w:szCs w:val="22"/>
        </w:rPr>
        <w:t>é</w:t>
      </w:r>
      <w:r w:rsidRPr="00186963">
        <w:rPr>
          <w:color w:val="000000"/>
          <w:szCs w:val="22"/>
        </w:rPr>
        <w:t>part du mythe. C'est dire que l'ordre et le désordre sont en état de contemporanéité. C'est l'idée objective qui indique et canalise le d</w:t>
      </w:r>
      <w:r w:rsidRPr="00186963">
        <w:rPr>
          <w:color w:val="000000"/>
          <w:szCs w:val="22"/>
        </w:rPr>
        <w:t>é</w:t>
      </w:r>
      <w:r w:rsidRPr="00186963">
        <w:rPr>
          <w:color w:val="000000"/>
          <w:szCs w:val="22"/>
        </w:rPr>
        <w:t>sordre en instaurant la coutume, la valeur. Là encore, on comprend que Jésus, a l'instar d'Horus ait eu raison de Satan autant que H</w:t>
      </w:r>
      <w:r w:rsidRPr="00186963">
        <w:rPr>
          <w:color w:val="000000"/>
          <w:szCs w:val="22"/>
        </w:rPr>
        <w:t>o</w:t>
      </w:r>
      <w:r w:rsidRPr="00186963">
        <w:rPr>
          <w:color w:val="000000"/>
          <w:szCs w:val="22"/>
        </w:rPr>
        <w:t>rus avec Seth, tous deux fils de Dieu. L'Afrique instaure le triomphe de la raison là où les mythes grecs prop</w:t>
      </w:r>
      <w:r w:rsidRPr="00186963">
        <w:rPr>
          <w:color w:val="000000"/>
          <w:szCs w:val="22"/>
        </w:rPr>
        <w:t>o</w:t>
      </w:r>
      <w:r w:rsidRPr="00186963">
        <w:rPr>
          <w:color w:val="000000"/>
          <w:szCs w:val="22"/>
        </w:rPr>
        <w:t xml:space="preserve">sent le désespoir, la souffrance, le mal, la mort et le désordre. Œpide, Sisyphe, Orphée etc. renvoient </w:t>
      </w:r>
      <w:proofErr w:type="gramStart"/>
      <w:r w:rsidRPr="00186963">
        <w:rPr>
          <w:color w:val="000000"/>
          <w:szCs w:val="22"/>
        </w:rPr>
        <w:t>a</w:t>
      </w:r>
      <w:proofErr w:type="gramEnd"/>
      <w:r w:rsidRPr="00186963">
        <w:rPr>
          <w:color w:val="000000"/>
          <w:szCs w:val="22"/>
        </w:rPr>
        <w:t xml:space="preserve"> cet état de fait. L'ordre logique et éthique fait défaut à la pensée m</w:t>
      </w:r>
      <w:r w:rsidRPr="00186963">
        <w:rPr>
          <w:color w:val="000000"/>
          <w:szCs w:val="22"/>
        </w:rPr>
        <w:t>y</w:t>
      </w:r>
      <w:r w:rsidRPr="00186963">
        <w:rPr>
          <w:color w:val="000000"/>
          <w:szCs w:val="22"/>
        </w:rPr>
        <w:t>thique occidentale et il faut a</w:t>
      </w:r>
      <w:r w:rsidRPr="00186963">
        <w:rPr>
          <w:color w:val="000000"/>
          <w:szCs w:val="22"/>
        </w:rPr>
        <w:t>t</w:t>
      </w:r>
      <w:r w:rsidRPr="00186963">
        <w:rPr>
          <w:color w:val="000000"/>
          <w:szCs w:val="22"/>
        </w:rPr>
        <w:t>tendre Platon et le néoplatonisme pour voir naître le christianisme révol</w:t>
      </w:r>
      <w:r w:rsidRPr="00186963">
        <w:rPr>
          <w:color w:val="000000"/>
          <w:szCs w:val="22"/>
        </w:rPr>
        <w:t>u</w:t>
      </w:r>
      <w:r w:rsidRPr="00186963">
        <w:rPr>
          <w:color w:val="000000"/>
          <w:szCs w:val="22"/>
        </w:rPr>
        <w:t>tionnaire.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  <w:szCs w:val="22"/>
        </w:rPr>
        <w:t>Toute l'Afrique mythique est i</w:t>
      </w:r>
      <w:r w:rsidRPr="00186963">
        <w:rPr>
          <w:color w:val="000000"/>
          <w:szCs w:val="22"/>
        </w:rPr>
        <w:t>m</w:t>
      </w:r>
      <w:r w:rsidRPr="00186963">
        <w:rPr>
          <w:color w:val="000000"/>
          <w:szCs w:val="22"/>
        </w:rPr>
        <w:t>prégnée par un désordre inscrit dans la réalité naturelle et sociale. Le "positivisme juridique" africain introduit le normatif par le biais du mythe, de la légende ou de l'ép</w:t>
      </w:r>
      <w:r w:rsidRPr="00186963">
        <w:rPr>
          <w:color w:val="000000"/>
          <w:szCs w:val="22"/>
        </w:rPr>
        <w:t>o</w:t>
      </w:r>
      <w:r w:rsidRPr="00186963">
        <w:rPr>
          <w:color w:val="000000"/>
          <w:szCs w:val="22"/>
        </w:rPr>
        <w:t>pée puis par la coutume. Le désordre préexiste à l'ordre et l'un se rév</w:t>
      </w:r>
      <w:r w:rsidRPr="00186963">
        <w:rPr>
          <w:color w:val="000000"/>
          <w:szCs w:val="22"/>
        </w:rPr>
        <w:t>è</w:t>
      </w:r>
      <w:r w:rsidRPr="00186963">
        <w:rPr>
          <w:color w:val="000000"/>
          <w:szCs w:val="22"/>
        </w:rPr>
        <w:t>le à la pe</w:t>
      </w:r>
      <w:r w:rsidRPr="00186963">
        <w:rPr>
          <w:color w:val="000000"/>
          <w:szCs w:val="22"/>
        </w:rPr>
        <w:t>n</w:t>
      </w:r>
      <w:r w:rsidRPr="00186963">
        <w:rPr>
          <w:color w:val="000000"/>
          <w:szCs w:val="22"/>
        </w:rPr>
        <w:t>sée par la présence de l'autre.</w:t>
      </w:r>
    </w:p>
    <w:p w:rsidR="002633C9" w:rsidRPr="00186963" w:rsidRDefault="002633C9" w:rsidP="002633C9">
      <w:pPr>
        <w:spacing w:before="120" w:after="120"/>
        <w:jc w:val="both"/>
        <w:rPr>
          <w:color w:val="000000"/>
          <w:szCs w:val="22"/>
        </w:rPr>
      </w:pPr>
      <w:r>
        <w:rPr>
          <w:b/>
          <w:bCs/>
          <w:color w:val="000000"/>
          <w:szCs w:val="22"/>
        </w:rPr>
        <w:t xml:space="preserve">- </w:t>
      </w:r>
      <w:r w:rsidRPr="00C56C05">
        <w:rPr>
          <w:b/>
          <w:bCs/>
          <w:color w:val="000000"/>
          <w:szCs w:val="22"/>
        </w:rPr>
        <w:t>La mythol</w:t>
      </w:r>
      <w:r w:rsidRPr="00C56C05">
        <w:rPr>
          <w:b/>
          <w:bCs/>
          <w:color w:val="000000"/>
          <w:szCs w:val="22"/>
        </w:rPr>
        <w:t>o</w:t>
      </w:r>
      <w:r w:rsidRPr="00C56C05">
        <w:rPr>
          <w:b/>
          <w:bCs/>
          <w:color w:val="000000"/>
          <w:szCs w:val="22"/>
        </w:rPr>
        <w:t>gie dogon</w:t>
      </w:r>
      <w:r w:rsidRPr="00186963">
        <w:rPr>
          <w:bCs/>
          <w:color w:val="000000"/>
          <w:szCs w:val="22"/>
        </w:rPr>
        <w:t xml:space="preserve"> </w:t>
      </w:r>
      <w:r w:rsidRPr="00186963">
        <w:rPr>
          <w:color w:val="000000"/>
          <w:szCs w:val="22"/>
        </w:rPr>
        <w:t>illustre aussi ces principes essentiels. Dans l'œuf cosmique crée par Dieu, se trouve dans chaque moitié un couple de jumeaux. Un des jumeaux mâles voulant posséder l'univers en ge</w:t>
      </w:r>
      <w:r w:rsidRPr="00186963">
        <w:rPr>
          <w:color w:val="000000"/>
          <w:szCs w:val="22"/>
        </w:rPr>
        <w:t>s</w:t>
      </w:r>
      <w:r w:rsidRPr="00186963">
        <w:rPr>
          <w:color w:val="000000"/>
          <w:szCs w:val="22"/>
        </w:rPr>
        <w:t>tation remonta au ciel après avoir crée la terre pour y dérober les grains célestes afin d'instaurer l'agr</w:t>
      </w:r>
      <w:r w:rsidRPr="00186963">
        <w:rPr>
          <w:color w:val="000000"/>
          <w:szCs w:val="22"/>
        </w:rPr>
        <w:t>i</w:t>
      </w:r>
      <w:r w:rsidRPr="00186963">
        <w:rPr>
          <w:color w:val="000000"/>
          <w:szCs w:val="22"/>
        </w:rPr>
        <w:t xml:space="preserve">culture. Dieu ne l'a pas anéanti, mais l'a privé de parole et condamné à l'animalité et à l'errance. Il est l'incarnation du désordre opposé à l'ordre social. C'est aussi le principe </w:t>
      </w:r>
      <w:r w:rsidRPr="00186963">
        <w:rPr>
          <w:color w:val="000000"/>
          <w:szCs w:val="22"/>
        </w:rPr>
        <w:lastRenderedPageBreak/>
        <w:t>de possession et de domination qui est alors combattu avec l'interve</w:t>
      </w:r>
      <w:r w:rsidRPr="00186963">
        <w:rPr>
          <w:color w:val="000000"/>
          <w:szCs w:val="22"/>
        </w:rPr>
        <w:t>n</w:t>
      </w:r>
      <w:r w:rsidRPr="00186963">
        <w:rPr>
          <w:color w:val="000000"/>
          <w:szCs w:val="22"/>
        </w:rPr>
        <w:t>tion du couple j</w:t>
      </w:r>
      <w:r w:rsidRPr="00186963">
        <w:rPr>
          <w:color w:val="000000"/>
          <w:szCs w:val="22"/>
        </w:rPr>
        <w:t>u</w:t>
      </w:r>
      <w:r w:rsidRPr="00186963">
        <w:rPr>
          <w:color w:val="000000"/>
          <w:szCs w:val="22"/>
        </w:rPr>
        <w:t>meaux gardien de l'ordre</w:t>
      </w:r>
      <w:r>
        <w:rPr>
          <w:color w:val="000000"/>
          <w:szCs w:val="22"/>
        </w:rPr>
        <w:t> </w:t>
      </w:r>
      <w:r>
        <w:rPr>
          <w:rStyle w:val="Appelnotedebasdep"/>
          <w:szCs w:val="22"/>
        </w:rPr>
        <w:footnoteReference w:id="23"/>
      </w:r>
      <w:r w:rsidRPr="00186963">
        <w:rPr>
          <w:color w:val="000000"/>
          <w:szCs w:val="22"/>
        </w:rPr>
        <w:t>.</w:t>
      </w:r>
    </w:p>
    <w:p w:rsidR="002633C9" w:rsidRPr="00186963" w:rsidRDefault="002633C9" w:rsidP="002633C9">
      <w:pPr>
        <w:spacing w:before="120" w:after="120"/>
        <w:jc w:val="both"/>
        <w:rPr>
          <w:color w:val="000000"/>
          <w:szCs w:val="22"/>
        </w:rPr>
      </w:pPr>
      <w:r>
        <w:rPr>
          <w:bCs/>
          <w:color w:val="000000"/>
          <w:szCs w:val="22"/>
        </w:rPr>
        <w:t xml:space="preserve">- </w:t>
      </w:r>
      <w:r w:rsidRPr="00C56C05">
        <w:rPr>
          <w:b/>
          <w:bCs/>
          <w:color w:val="000000"/>
          <w:szCs w:val="22"/>
        </w:rPr>
        <w:t>Chez les Bambara</w:t>
      </w:r>
      <w:r w:rsidRPr="00186963">
        <w:rPr>
          <w:bCs/>
          <w:color w:val="000000"/>
          <w:szCs w:val="22"/>
        </w:rPr>
        <w:t xml:space="preserve">, </w:t>
      </w:r>
      <w:r w:rsidRPr="00186963">
        <w:rPr>
          <w:color w:val="000000"/>
          <w:szCs w:val="22"/>
        </w:rPr>
        <w:t>Faro organise l'univers, procède au class</w:t>
      </w:r>
      <w:r w:rsidRPr="00186963">
        <w:rPr>
          <w:color w:val="000000"/>
          <w:szCs w:val="22"/>
        </w:rPr>
        <w:t>e</w:t>
      </w:r>
      <w:r w:rsidRPr="00186963">
        <w:rPr>
          <w:color w:val="000000"/>
          <w:szCs w:val="22"/>
        </w:rPr>
        <w:t>ment des êtres vivants et fixe les règles de vie pour combattre le d</w:t>
      </w:r>
      <w:r w:rsidRPr="00186963">
        <w:rPr>
          <w:color w:val="000000"/>
          <w:szCs w:val="22"/>
        </w:rPr>
        <w:t>é</w:t>
      </w:r>
      <w:r w:rsidRPr="00186963">
        <w:rPr>
          <w:color w:val="000000"/>
          <w:szCs w:val="22"/>
        </w:rPr>
        <w:t>sordre i</w:t>
      </w:r>
      <w:r w:rsidRPr="00186963">
        <w:rPr>
          <w:color w:val="000000"/>
          <w:szCs w:val="22"/>
        </w:rPr>
        <w:t>n</w:t>
      </w:r>
      <w:r w:rsidRPr="00186963">
        <w:rPr>
          <w:color w:val="000000"/>
          <w:szCs w:val="22"/>
        </w:rPr>
        <w:t xml:space="preserve">carné par </w:t>
      </w:r>
      <w:r w:rsidRPr="00186963">
        <w:rPr>
          <w:i/>
          <w:iCs/>
          <w:color w:val="000000"/>
          <w:szCs w:val="22"/>
        </w:rPr>
        <w:t xml:space="preserve">Mouso Koroni, </w:t>
      </w:r>
      <w:r w:rsidRPr="00186963">
        <w:rPr>
          <w:color w:val="000000"/>
          <w:szCs w:val="22"/>
        </w:rPr>
        <w:t>la vieille femme</w:t>
      </w:r>
      <w:r>
        <w:rPr>
          <w:color w:val="000000"/>
          <w:szCs w:val="22"/>
        </w:rPr>
        <w:t> </w:t>
      </w:r>
      <w:r>
        <w:rPr>
          <w:rStyle w:val="Appelnotedebasdep"/>
          <w:szCs w:val="22"/>
        </w:rPr>
        <w:footnoteReference w:id="24"/>
      </w:r>
      <w:r w:rsidRPr="00186963">
        <w:rPr>
          <w:color w:val="000000"/>
          <w:szCs w:val="22"/>
        </w:rPr>
        <w:t>.</w:t>
      </w:r>
    </w:p>
    <w:p w:rsidR="002633C9" w:rsidRPr="00186963" w:rsidRDefault="002633C9" w:rsidP="002633C9">
      <w:pPr>
        <w:spacing w:before="120" w:after="120"/>
        <w:jc w:val="both"/>
        <w:rPr>
          <w:color w:val="000000"/>
          <w:szCs w:val="22"/>
        </w:rPr>
      </w:pPr>
      <w:r>
        <w:rPr>
          <w:b/>
          <w:bCs/>
          <w:color w:val="000000"/>
          <w:szCs w:val="22"/>
        </w:rPr>
        <w:t xml:space="preserve">- </w:t>
      </w:r>
      <w:r w:rsidRPr="00C56C05">
        <w:rPr>
          <w:b/>
          <w:bCs/>
          <w:color w:val="000000"/>
          <w:szCs w:val="22"/>
        </w:rPr>
        <w:t>Dans l'immortalité Yoruba</w:t>
      </w:r>
      <w:r w:rsidRPr="00186963">
        <w:rPr>
          <w:bCs/>
          <w:color w:val="000000"/>
          <w:szCs w:val="22"/>
        </w:rPr>
        <w:t xml:space="preserve">, </w:t>
      </w:r>
      <w:r w:rsidRPr="00186963">
        <w:rPr>
          <w:color w:val="000000"/>
          <w:szCs w:val="22"/>
        </w:rPr>
        <w:t xml:space="preserve">Jean Ziegler révèle que les </w:t>
      </w:r>
      <w:r w:rsidRPr="00186963">
        <w:rPr>
          <w:i/>
          <w:iCs/>
          <w:color w:val="000000"/>
          <w:szCs w:val="22"/>
        </w:rPr>
        <w:t xml:space="preserve">Orixa, </w:t>
      </w:r>
      <w:r w:rsidRPr="00186963">
        <w:rPr>
          <w:color w:val="000000"/>
          <w:szCs w:val="22"/>
        </w:rPr>
        <w:t>ancêtres biologiques de l'homme disp</w:t>
      </w:r>
      <w:r w:rsidRPr="00186963">
        <w:rPr>
          <w:color w:val="000000"/>
          <w:szCs w:val="22"/>
        </w:rPr>
        <w:t>o</w:t>
      </w:r>
      <w:r w:rsidRPr="00186963">
        <w:rPr>
          <w:color w:val="000000"/>
          <w:szCs w:val="22"/>
        </w:rPr>
        <w:t xml:space="preserve">saient dans leurs fonctions d'un </w:t>
      </w:r>
      <w:r w:rsidRPr="00186963">
        <w:rPr>
          <w:i/>
          <w:iCs/>
          <w:color w:val="000000"/>
          <w:szCs w:val="22"/>
        </w:rPr>
        <w:t xml:space="preserve">ogun </w:t>
      </w:r>
      <w:r w:rsidRPr="00186963">
        <w:rPr>
          <w:color w:val="000000"/>
          <w:szCs w:val="22"/>
        </w:rPr>
        <w:t>chargé de gérer les conflits, de maîtriser la violence et d'arbitrer les gue</w:t>
      </w:r>
      <w:r w:rsidRPr="00186963">
        <w:rPr>
          <w:color w:val="000000"/>
          <w:szCs w:val="22"/>
        </w:rPr>
        <w:t>r</w:t>
      </w:r>
      <w:r w:rsidRPr="00186963">
        <w:rPr>
          <w:color w:val="000000"/>
          <w:szCs w:val="22"/>
        </w:rPr>
        <w:t xml:space="preserve">res. En outre, </w:t>
      </w:r>
      <w:r w:rsidRPr="00186963">
        <w:rPr>
          <w:i/>
          <w:iCs/>
          <w:color w:val="000000"/>
          <w:szCs w:val="22"/>
        </w:rPr>
        <w:t xml:space="preserve">Elegbara </w:t>
      </w:r>
      <w:r w:rsidRPr="00186963">
        <w:rPr>
          <w:color w:val="000000"/>
          <w:szCs w:val="22"/>
        </w:rPr>
        <w:t>veille au maintien de l'ordre, ordonne le sacrifice pour r</w:t>
      </w:r>
      <w:r w:rsidRPr="00186963">
        <w:rPr>
          <w:color w:val="000000"/>
          <w:szCs w:val="22"/>
        </w:rPr>
        <w:t>é</w:t>
      </w:r>
      <w:r w:rsidRPr="00186963">
        <w:rPr>
          <w:color w:val="000000"/>
          <w:szCs w:val="22"/>
        </w:rPr>
        <w:t xml:space="preserve">parer les erreurs commises et sanctionne les </w:t>
      </w:r>
      <w:r w:rsidRPr="00186963">
        <w:rPr>
          <w:i/>
          <w:iCs/>
          <w:color w:val="000000"/>
          <w:szCs w:val="22"/>
        </w:rPr>
        <w:t xml:space="preserve">Orixa </w:t>
      </w:r>
      <w:r w:rsidRPr="00186963">
        <w:rPr>
          <w:color w:val="000000"/>
          <w:szCs w:val="22"/>
        </w:rPr>
        <w:t>ayant outrepassé leurs comp</w:t>
      </w:r>
      <w:r w:rsidRPr="00186963">
        <w:rPr>
          <w:color w:val="000000"/>
          <w:szCs w:val="22"/>
        </w:rPr>
        <w:t>é</w:t>
      </w:r>
      <w:r w:rsidRPr="00186963">
        <w:rPr>
          <w:color w:val="000000"/>
          <w:szCs w:val="22"/>
        </w:rPr>
        <w:t>tences</w:t>
      </w:r>
      <w:r>
        <w:rPr>
          <w:color w:val="000000"/>
          <w:szCs w:val="22"/>
        </w:rPr>
        <w:t> </w:t>
      </w:r>
      <w:r>
        <w:rPr>
          <w:rStyle w:val="Appelnotedebasdep"/>
          <w:szCs w:val="22"/>
        </w:rPr>
        <w:footnoteReference w:id="25"/>
      </w:r>
      <w:r w:rsidRPr="00186963">
        <w:rPr>
          <w:color w:val="000000"/>
          <w:szCs w:val="22"/>
        </w:rPr>
        <w:t>.</w:t>
      </w:r>
    </w:p>
    <w:p w:rsidR="002633C9" w:rsidRPr="00186963" w:rsidRDefault="002633C9" w:rsidP="002633C9">
      <w:pPr>
        <w:spacing w:before="120" w:after="120"/>
        <w:jc w:val="both"/>
        <w:rPr>
          <w:color w:val="000000"/>
          <w:szCs w:val="22"/>
        </w:rPr>
      </w:pPr>
      <w:r>
        <w:rPr>
          <w:b/>
          <w:bCs/>
          <w:color w:val="000000"/>
          <w:szCs w:val="22"/>
        </w:rPr>
        <w:t xml:space="preserve">- </w:t>
      </w:r>
      <w:r w:rsidRPr="00C56C05">
        <w:rPr>
          <w:b/>
          <w:bCs/>
          <w:color w:val="000000"/>
          <w:szCs w:val="22"/>
        </w:rPr>
        <w:t>Dans le mythe Basa</w:t>
      </w:r>
      <w:r w:rsidRPr="00186963">
        <w:rPr>
          <w:bCs/>
          <w:color w:val="000000"/>
          <w:szCs w:val="22"/>
        </w:rPr>
        <w:t xml:space="preserve">, </w:t>
      </w:r>
      <w:r w:rsidRPr="00186963">
        <w:rPr>
          <w:i/>
          <w:iCs/>
          <w:color w:val="000000"/>
          <w:szCs w:val="22"/>
        </w:rPr>
        <w:t xml:space="preserve">Manal </w:t>
      </w:r>
      <w:r w:rsidRPr="00186963">
        <w:rPr>
          <w:color w:val="000000"/>
          <w:szCs w:val="22"/>
        </w:rPr>
        <w:t>introduit des "i</w:t>
      </w:r>
      <w:r w:rsidRPr="00186963">
        <w:rPr>
          <w:color w:val="000000"/>
          <w:szCs w:val="22"/>
        </w:rPr>
        <w:t>n</w:t>
      </w:r>
      <w:r w:rsidRPr="00186963">
        <w:rPr>
          <w:color w:val="000000"/>
          <w:szCs w:val="22"/>
        </w:rPr>
        <w:t>terdits" et instaure l'idéal démocr</w:t>
      </w:r>
      <w:r w:rsidRPr="00186963">
        <w:rPr>
          <w:color w:val="000000"/>
          <w:szCs w:val="22"/>
        </w:rPr>
        <w:t>a</w:t>
      </w:r>
      <w:r w:rsidRPr="00186963">
        <w:rPr>
          <w:color w:val="000000"/>
          <w:szCs w:val="22"/>
        </w:rPr>
        <w:t>tique</w:t>
      </w:r>
      <w:r>
        <w:rPr>
          <w:color w:val="000000"/>
          <w:szCs w:val="22"/>
        </w:rPr>
        <w:t> </w:t>
      </w:r>
      <w:r>
        <w:rPr>
          <w:rStyle w:val="Appelnotedebasdep"/>
          <w:szCs w:val="22"/>
        </w:rPr>
        <w:footnoteReference w:id="26"/>
      </w:r>
      <w:r w:rsidRPr="00186963">
        <w:rPr>
          <w:color w:val="000000"/>
          <w:szCs w:val="22"/>
        </w:rPr>
        <w:t>.</w:t>
      </w:r>
    </w:p>
    <w:p w:rsidR="002633C9" w:rsidRPr="00186963" w:rsidRDefault="002633C9" w:rsidP="002633C9">
      <w:pPr>
        <w:spacing w:before="120" w:after="120"/>
        <w:jc w:val="both"/>
        <w:rPr>
          <w:color w:val="000000"/>
          <w:szCs w:val="22"/>
        </w:rPr>
      </w:pPr>
      <w:r>
        <w:rPr>
          <w:b/>
          <w:bCs/>
          <w:color w:val="000000"/>
          <w:szCs w:val="22"/>
        </w:rPr>
        <w:t xml:space="preserve">- </w:t>
      </w:r>
      <w:r w:rsidRPr="00C56C05">
        <w:rPr>
          <w:b/>
          <w:bCs/>
          <w:color w:val="000000"/>
          <w:szCs w:val="22"/>
        </w:rPr>
        <w:t>Chez les Duala</w:t>
      </w:r>
      <w:r w:rsidRPr="00186963">
        <w:rPr>
          <w:bCs/>
          <w:color w:val="000000"/>
          <w:szCs w:val="22"/>
        </w:rPr>
        <w:t xml:space="preserve">, </w:t>
      </w:r>
      <w:r w:rsidRPr="00186963">
        <w:rPr>
          <w:i/>
          <w:iCs/>
          <w:color w:val="000000"/>
          <w:szCs w:val="22"/>
        </w:rPr>
        <w:t xml:space="preserve">Engômga </w:t>
      </w:r>
      <w:r w:rsidRPr="00186963">
        <w:rPr>
          <w:color w:val="000000"/>
          <w:szCs w:val="22"/>
        </w:rPr>
        <w:t xml:space="preserve">eut raison de </w:t>
      </w:r>
      <w:r w:rsidRPr="00186963">
        <w:rPr>
          <w:i/>
          <w:iCs/>
          <w:color w:val="000000"/>
          <w:szCs w:val="22"/>
        </w:rPr>
        <w:t xml:space="preserve">Malobè, </w:t>
      </w:r>
      <w:r w:rsidRPr="00186963">
        <w:rPr>
          <w:color w:val="000000"/>
          <w:szCs w:val="22"/>
        </w:rPr>
        <w:t>un titan s</w:t>
      </w:r>
      <w:r w:rsidRPr="00186963">
        <w:rPr>
          <w:color w:val="000000"/>
          <w:szCs w:val="22"/>
        </w:rPr>
        <w:t>e</w:t>
      </w:r>
      <w:r w:rsidRPr="00186963">
        <w:rPr>
          <w:color w:val="000000"/>
          <w:szCs w:val="22"/>
        </w:rPr>
        <w:t>mant la terreur dans les marchés périodiques pongo et commettant toutes sortes d'abus et d'exa</w:t>
      </w:r>
      <w:r w:rsidRPr="00186963">
        <w:rPr>
          <w:color w:val="000000"/>
          <w:szCs w:val="22"/>
        </w:rPr>
        <w:t>c</w:t>
      </w:r>
      <w:r w:rsidRPr="00186963">
        <w:rPr>
          <w:color w:val="000000"/>
          <w:szCs w:val="22"/>
        </w:rPr>
        <w:t>tions</w:t>
      </w:r>
      <w:r>
        <w:rPr>
          <w:color w:val="000000"/>
          <w:szCs w:val="22"/>
        </w:rPr>
        <w:t> </w:t>
      </w:r>
      <w:r>
        <w:rPr>
          <w:rStyle w:val="Appelnotedebasdep"/>
          <w:szCs w:val="22"/>
        </w:rPr>
        <w:footnoteReference w:id="27"/>
      </w:r>
      <w:r w:rsidRPr="00186963">
        <w:rPr>
          <w:color w:val="000000"/>
          <w:szCs w:val="22"/>
        </w:rPr>
        <w:t>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  <w:szCs w:val="22"/>
        </w:rPr>
        <w:t>Partout en Afrique, les mythes, l</w:t>
      </w:r>
      <w:r w:rsidRPr="00186963">
        <w:rPr>
          <w:color w:val="000000"/>
          <w:szCs w:val="22"/>
        </w:rPr>
        <w:t>é</w:t>
      </w:r>
      <w:r w:rsidRPr="00186963">
        <w:rPr>
          <w:color w:val="000000"/>
          <w:szCs w:val="22"/>
        </w:rPr>
        <w:t>gendes, épopées ou contes visent un retour à l'ordre social, à la paix, à la justice et à la vérité universe</w:t>
      </w:r>
      <w:r w:rsidRPr="00186963">
        <w:rPr>
          <w:color w:val="000000"/>
          <w:szCs w:val="22"/>
        </w:rPr>
        <w:t>l</w:t>
      </w:r>
      <w:r w:rsidRPr="00186963">
        <w:rPr>
          <w:color w:val="000000"/>
          <w:szCs w:val="22"/>
        </w:rPr>
        <w:t>le. Ils visent l'ordre social idéal en prescrivant des interdits et des t</w:t>
      </w:r>
      <w:r w:rsidRPr="00186963">
        <w:rPr>
          <w:color w:val="000000"/>
          <w:szCs w:val="22"/>
        </w:rPr>
        <w:t>a</w:t>
      </w:r>
      <w:r w:rsidRPr="00186963">
        <w:rPr>
          <w:color w:val="000000"/>
          <w:szCs w:val="22"/>
        </w:rPr>
        <w:t>bous pour réguler la société. Les règles de parenté, le régime succe</w:t>
      </w:r>
      <w:r w:rsidRPr="00186963">
        <w:rPr>
          <w:color w:val="000000"/>
          <w:szCs w:val="22"/>
        </w:rPr>
        <w:t>s</w:t>
      </w:r>
      <w:r w:rsidRPr="00186963">
        <w:rPr>
          <w:color w:val="000000"/>
          <w:szCs w:val="22"/>
        </w:rPr>
        <w:t>soral, la vie de groupe, la maîtrise de l'espace social y trouvent leurs justific</w:t>
      </w:r>
      <w:r w:rsidRPr="00186963">
        <w:rPr>
          <w:color w:val="000000"/>
          <w:szCs w:val="22"/>
        </w:rPr>
        <w:t>a</w:t>
      </w:r>
      <w:r w:rsidRPr="00186963">
        <w:rPr>
          <w:color w:val="000000"/>
          <w:szCs w:val="22"/>
        </w:rPr>
        <w:t>tions. Dans tous les cas de figure, il est toujours question d'évacuer les ri</w:t>
      </w:r>
      <w:r w:rsidRPr="00186963">
        <w:rPr>
          <w:color w:val="000000"/>
          <w:szCs w:val="22"/>
        </w:rPr>
        <w:t>s</w:t>
      </w:r>
      <w:r w:rsidRPr="00186963">
        <w:rPr>
          <w:color w:val="000000"/>
          <w:szCs w:val="22"/>
        </w:rPr>
        <w:t>ques de conflits et de maintenir la paix. C'est là, bien entendu, que réside la capacité des africains à saisir la notion du droit comme un idéal à réaliser par le biais de Maât que prolonge la cout</w:t>
      </w:r>
      <w:r w:rsidRPr="00186963">
        <w:rPr>
          <w:color w:val="000000"/>
          <w:szCs w:val="22"/>
        </w:rPr>
        <w:t>u</w:t>
      </w:r>
      <w:r w:rsidRPr="00186963">
        <w:rPr>
          <w:color w:val="000000"/>
          <w:szCs w:val="22"/>
        </w:rPr>
        <w:t>me.</w:t>
      </w:r>
    </w:p>
    <w:p w:rsidR="002633C9" w:rsidRDefault="002633C9" w:rsidP="002633C9">
      <w:pPr>
        <w:spacing w:before="120" w:after="120"/>
        <w:jc w:val="both"/>
        <w:rPr>
          <w:color w:val="000000"/>
          <w:szCs w:val="22"/>
        </w:rPr>
      </w:pPr>
      <w:r w:rsidRPr="00186963">
        <w:rPr>
          <w:color w:val="000000"/>
          <w:szCs w:val="22"/>
        </w:rPr>
        <w:t xml:space="preserve">La coutume prolonge la valeur des mythes en imposant à chacun la représentation culturelle du droit. Le sacré renforce la justification de la pratique ancestrale et des puissances invisibles : les croyances sont </w:t>
      </w:r>
      <w:r w:rsidRPr="00186963">
        <w:rPr>
          <w:color w:val="000000"/>
          <w:szCs w:val="22"/>
        </w:rPr>
        <w:lastRenderedPageBreak/>
        <w:t>enr</w:t>
      </w:r>
      <w:r w:rsidRPr="00186963">
        <w:rPr>
          <w:color w:val="000000"/>
          <w:szCs w:val="22"/>
        </w:rPr>
        <w:t>a</w:t>
      </w:r>
      <w:r w:rsidRPr="00186963">
        <w:rPr>
          <w:color w:val="000000"/>
          <w:szCs w:val="22"/>
        </w:rPr>
        <w:t>cinées dans le fondement religieux. La coutume préexiste ainsi à la formulation du droit étatique. Elle est adaptée aux conditions part</w:t>
      </w:r>
      <w:r w:rsidRPr="00186963">
        <w:rPr>
          <w:color w:val="000000"/>
          <w:szCs w:val="22"/>
        </w:rPr>
        <w:t>i</w:t>
      </w:r>
      <w:r w:rsidRPr="00186963">
        <w:rPr>
          <w:color w:val="000000"/>
          <w:szCs w:val="22"/>
        </w:rPr>
        <w:t>culières qui président à sa formation. Elle n'est pas figée et s'acco</w:t>
      </w:r>
      <w:r w:rsidRPr="00186963">
        <w:rPr>
          <w:color w:val="000000"/>
          <w:szCs w:val="22"/>
        </w:rPr>
        <w:t>m</w:t>
      </w:r>
      <w:r w:rsidRPr="00186963">
        <w:rPr>
          <w:color w:val="000000"/>
          <w:szCs w:val="22"/>
        </w:rPr>
        <w:t>mode de la texture sociale. Si dans la tradition, la coutume est dite par les anciens, les notables et/ou les chefs qui reprennent les règles hist</w:t>
      </w:r>
      <w:r w:rsidRPr="00186963">
        <w:rPr>
          <w:color w:val="000000"/>
          <w:szCs w:val="22"/>
        </w:rPr>
        <w:t>o</w:t>
      </w:r>
      <w:r w:rsidRPr="00186963">
        <w:rPr>
          <w:color w:val="000000"/>
          <w:szCs w:val="22"/>
        </w:rPr>
        <w:t>riquement admises, celle-ci s'exprime en conseil par une décision d</w:t>
      </w:r>
      <w:r w:rsidRPr="00186963">
        <w:rPr>
          <w:color w:val="000000"/>
          <w:szCs w:val="22"/>
        </w:rPr>
        <w:t>e</w:t>
      </w:r>
      <w:r w:rsidRPr="00186963">
        <w:rPr>
          <w:color w:val="000000"/>
          <w:szCs w:val="22"/>
        </w:rPr>
        <w:t>venue judicia</w:t>
      </w:r>
      <w:r w:rsidRPr="00186963">
        <w:rPr>
          <w:color w:val="000000"/>
          <w:szCs w:val="22"/>
        </w:rPr>
        <w:t>i</w:t>
      </w:r>
      <w:r w:rsidRPr="00186963">
        <w:rPr>
          <w:color w:val="000000"/>
          <w:szCs w:val="22"/>
        </w:rPr>
        <w:t>re. Le réalisme judiciaire africain s'accommode ainsi d'une réactualis</w:t>
      </w:r>
      <w:r w:rsidRPr="00186963">
        <w:rPr>
          <w:color w:val="000000"/>
          <w:szCs w:val="22"/>
        </w:rPr>
        <w:t>a</w:t>
      </w:r>
      <w:r w:rsidRPr="00186963">
        <w:rPr>
          <w:color w:val="000000"/>
          <w:szCs w:val="22"/>
        </w:rPr>
        <w:t>tion des normes particulières à chaque groupe social. Mais il s'agit to</w:t>
      </w:r>
      <w:r w:rsidRPr="00186963">
        <w:rPr>
          <w:color w:val="000000"/>
          <w:szCs w:val="22"/>
        </w:rPr>
        <w:t>u</w:t>
      </w:r>
      <w:r w:rsidRPr="00186963">
        <w:rPr>
          <w:color w:val="000000"/>
          <w:szCs w:val="22"/>
        </w:rPr>
        <w:t>jours de parvenir à un équilibre social par le biais d'un paradigme juridique conse</w:t>
      </w:r>
      <w:r w:rsidRPr="00186963">
        <w:rPr>
          <w:color w:val="000000"/>
          <w:szCs w:val="22"/>
        </w:rPr>
        <w:t>n</w:t>
      </w:r>
      <w:r w:rsidRPr="00186963">
        <w:rPr>
          <w:color w:val="000000"/>
          <w:szCs w:val="22"/>
        </w:rPr>
        <w:t>suel, Maât.</w:t>
      </w:r>
    </w:p>
    <w:p w:rsidR="002633C9" w:rsidRPr="00186963" w:rsidRDefault="002633C9" w:rsidP="002633C9">
      <w:pPr>
        <w:spacing w:before="120" w:after="120"/>
        <w:jc w:val="both"/>
      </w:pPr>
      <w:r>
        <w:t>[</w:t>
      </w:r>
      <w:r w:rsidRPr="00186963">
        <w:rPr>
          <w:color w:val="000000"/>
          <w:szCs w:val="18"/>
        </w:rPr>
        <w:t>261</w:t>
      </w:r>
      <w:r>
        <w:rPr>
          <w:color w:val="000000"/>
          <w:szCs w:val="18"/>
        </w:rPr>
        <w:t>]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>Ainsi donc, la coutume est un effort de rational</w:t>
      </w:r>
      <w:r w:rsidRPr="00186963">
        <w:rPr>
          <w:color w:val="000000"/>
        </w:rPr>
        <w:t>i</w:t>
      </w:r>
      <w:r w:rsidRPr="00186963">
        <w:rPr>
          <w:color w:val="000000"/>
        </w:rPr>
        <w:t>sation du système d'autorité se complexifiant avec l'évol</w:t>
      </w:r>
      <w:r w:rsidRPr="00186963">
        <w:rPr>
          <w:color w:val="000000"/>
        </w:rPr>
        <w:t>u</w:t>
      </w:r>
      <w:r w:rsidRPr="00186963">
        <w:rPr>
          <w:color w:val="000000"/>
        </w:rPr>
        <w:t>tion des structures sociales.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>Elle émane de chaque structure communautaire élémentaire et in</w:t>
      </w:r>
      <w:r w:rsidRPr="00186963">
        <w:rPr>
          <w:color w:val="000000"/>
        </w:rPr>
        <w:t>s</w:t>
      </w:r>
      <w:r w:rsidRPr="00186963">
        <w:rPr>
          <w:color w:val="000000"/>
        </w:rPr>
        <w:t>taure une surveillance judiciaire qui s'élabore autour des normes gén</w:t>
      </w:r>
      <w:r w:rsidRPr="00186963">
        <w:rPr>
          <w:color w:val="000000"/>
        </w:rPr>
        <w:t>é</w:t>
      </w:r>
      <w:r w:rsidRPr="00186963">
        <w:rPr>
          <w:color w:val="000000"/>
        </w:rPr>
        <w:t>r</w:t>
      </w:r>
      <w:r w:rsidRPr="00186963">
        <w:rPr>
          <w:color w:val="000000"/>
        </w:rPr>
        <w:t>a</w:t>
      </w:r>
      <w:r w:rsidRPr="00186963">
        <w:rPr>
          <w:color w:val="000000"/>
        </w:rPr>
        <w:t>les.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>Le réalisme juridique africain tient son avantage du paradigme maâtique doublé de l'interprétation osirienne de l'histoire s</w:t>
      </w:r>
      <w:r w:rsidRPr="00186963">
        <w:rPr>
          <w:color w:val="000000"/>
        </w:rPr>
        <w:t>o</w:t>
      </w:r>
      <w:r w:rsidRPr="00186963">
        <w:rPr>
          <w:color w:val="000000"/>
        </w:rPr>
        <w:t>ciale. Si Maât condense la loi de la valeur dans l'ordre co</w:t>
      </w:r>
      <w:r w:rsidRPr="00186963">
        <w:rPr>
          <w:color w:val="000000"/>
        </w:rPr>
        <w:t>s</w:t>
      </w:r>
      <w:r w:rsidRPr="00186963">
        <w:rPr>
          <w:color w:val="000000"/>
        </w:rPr>
        <w:t xml:space="preserve">mique, c'est bien le mythe osirien qui lui donne une valeur sociale dans la querelle qui oppose </w:t>
      </w:r>
      <w:r w:rsidRPr="00186963">
        <w:rPr>
          <w:i/>
          <w:iCs/>
          <w:color w:val="000000"/>
        </w:rPr>
        <w:t>H</w:t>
      </w:r>
      <w:r w:rsidRPr="00186963">
        <w:rPr>
          <w:i/>
          <w:iCs/>
          <w:color w:val="000000"/>
        </w:rPr>
        <w:t>o</w:t>
      </w:r>
      <w:r w:rsidRPr="00186963">
        <w:rPr>
          <w:i/>
          <w:iCs/>
          <w:color w:val="000000"/>
        </w:rPr>
        <w:t xml:space="preserve">rus </w:t>
      </w:r>
      <w:r w:rsidRPr="00186963">
        <w:rPr>
          <w:color w:val="000000"/>
        </w:rPr>
        <w:t xml:space="preserve">(les forces de la justice, du bien, de l'ordre, etc.) à </w:t>
      </w:r>
      <w:r w:rsidRPr="00186963">
        <w:rPr>
          <w:i/>
          <w:iCs/>
          <w:color w:val="000000"/>
        </w:rPr>
        <w:t xml:space="preserve">Seth </w:t>
      </w:r>
      <w:r w:rsidRPr="00186963">
        <w:rPr>
          <w:color w:val="000000"/>
        </w:rPr>
        <w:t>(désordre, instinct animal de l'ho</w:t>
      </w:r>
      <w:r w:rsidRPr="00186963">
        <w:rPr>
          <w:color w:val="000000"/>
        </w:rPr>
        <w:t>m</w:t>
      </w:r>
      <w:r w:rsidRPr="00186963">
        <w:rPr>
          <w:color w:val="000000"/>
        </w:rPr>
        <w:t>me...).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>La volonté des traditions africaines de conjurer le désordre, de maintenir l'harmonie et l'ordre social traduit bien la part de l'argume</w:t>
      </w:r>
      <w:r w:rsidRPr="00186963">
        <w:rPr>
          <w:color w:val="000000"/>
        </w:rPr>
        <w:t>n</w:t>
      </w:r>
      <w:r w:rsidRPr="00186963">
        <w:rPr>
          <w:color w:val="000000"/>
        </w:rPr>
        <w:t>taire et de la délibération dans la recherche du consensus. Cette d</w:t>
      </w:r>
      <w:r w:rsidRPr="00186963">
        <w:rPr>
          <w:color w:val="000000"/>
        </w:rPr>
        <w:t>é</w:t>
      </w:r>
      <w:r w:rsidRPr="00186963">
        <w:rPr>
          <w:color w:val="000000"/>
        </w:rPr>
        <w:t>marche intellectuelle née d'une exigence ontologique, maâtiste écha</w:t>
      </w:r>
      <w:r w:rsidRPr="00186963">
        <w:rPr>
          <w:color w:val="000000"/>
        </w:rPr>
        <w:t>p</w:t>
      </w:r>
      <w:r w:rsidRPr="00186963">
        <w:rPr>
          <w:color w:val="000000"/>
        </w:rPr>
        <w:t>pe à la raison nordique qui n'entrevoit pas la concertation comme une m</w:t>
      </w:r>
      <w:r w:rsidRPr="00186963">
        <w:rPr>
          <w:color w:val="000000"/>
        </w:rPr>
        <w:t>é</w:t>
      </w:r>
      <w:r w:rsidRPr="00186963">
        <w:rPr>
          <w:color w:val="000000"/>
        </w:rPr>
        <w:t>thode dans la recherche de la vérité. La palabre africaine ne saisit pas le "suffrage un</w:t>
      </w:r>
      <w:r w:rsidRPr="00186963">
        <w:rPr>
          <w:color w:val="000000"/>
        </w:rPr>
        <w:t>i</w:t>
      </w:r>
      <w:r w:rsidRPr="00186963">
        <w:rPr>
          <w:color w:val="000000"/>
        </w:rPr>
        <w:t>versel", le vote comme une méthode pertinente. La pensée africaine, h</w:t>
      </w:r>
      <w:r w:rsidRPr="00186963">
        <w:rPr>
          <w:color w:val="000000"/>
        </w:rPr>
        <w:t>o</w:t>
      </w:r>
      <w:r w:rsidRPr="00186963">
        <w:rPr>
          <w:color w:val="000000"/>
        </w:rPr>
        <w:t>liste et systémique suggère la participation contre la divisibilité psych</w:t>
      </w:r>
      <w:r w:rsidRPr="00186963">
        <w:rPr>
          <w:color w:val="000000"/>
        </w:rPr>
        <w:t>i</w:t>
      </w:r>
      <w:r w:rsidRPr="00186963">
        <w:rPr>
          <w:color w:val="000000"/>
        </w:rPr>
        <w:t>que de la raison, l'individualisme anthropologique occidental. Le savant africain Obenga saisit l'enjeu de ce détermini</w:t>
      </w:r>
      <w:r w:rsidRPr="00186963">
        <w:rPr>
          <w:color w:val="000000"/>
        </w:rPr>
        <w:t>s</w:t>
      </w:r>
      <w:r w:rsidRPr="00186963">
        <w:rPr>
          <w:color w:val="000000"/>
        </w:rPr>
        <w:t>me philos</w:t>
      </w:r>
      <w:r w:rsidRPr="00186963">
        <w:rPr>
          <w:color w:val="000000"/>
        </w:rPr>
        <w:t>o</w:t>
      </w:r>
      <w:r w:rsidRPr="00186963">
        <w:rPr>
          <w:color w:val="000000"/>
        </w:rPr>
        <w:t>phique :</w:t>
      </w:r>
    </w:p>
    <w:p w:rsidR="002633C9" w:rsidRDefault="002633C9" w:rsidP="002633C9">
      <w:pPr>
        <w:pStyle w:val="Grillecouleur-Accent1"/>
      </w:pPr>
    </w:p>
    <w:p w:rsidR="002633C9" w:rsidRDefault="002633C9" w:rsidP="002633C9">
      <w:pPr>
        <w:pStyle w:val="Grillecouleur-Accent1"/>
      </w:pPr>
      <w:r w:rsidRPr="00186963">
        <w:t>Râ n 'est pas le Dieu solitaire, décidant tout seul et se vengeant de f</w:t>
      </w:r>
      <w:r w:rsidRPr="00186963">
        <w:t>a</w:t>
      </w:r>
      <w:r w:rsidRPr="00186963">
        <w:t>çon extrémi</w:t>
      </w:r>
      <w:r w:rsidRPr="00186963">
        <w:t>s</w:t>
      </w:r>
      <w:r w:rsidRPr="00186963">
        <w:t>te du mal fait contre lui, à l'instar de Yahvé. C 'est que Râ convoque une assemblée, un conseil des Dieux pour di</w:t>
      </w:r>
      <w:r w:rsidRPr="00186963">
        <w:t>s</w:t>
      </w:r>
      <w:r w:rsidRPr="00186963">
        <w:t xml:space="preserve">cuter, échanger les </w:t>
      </w:r>
      <w:r w:rsidRPr="00186963">
        <w:lastRenderedPageBreak/>
        <w:t>avis, exposer tous les tenants et les aboutissants de l'affaire. La p</w:t>
      </w:r>
      <w:r w:rsidRPr="00186963">
        <w:t>a</w:t>
      </w:r>
      <w:r w:rsidRPr="00186963">
        <w:t>labre instaurée par les Dieux. La bible ignore cet esprit de dialogue et de conce</w:t>
      </w:r>
      <w:r w:rsidRPr="00186963">
        <w:t>r</w:t>
      </w:r>
      <w:r w:rsidRPr="00186963">
        <w:t>t</w:t>
      </w:r>
      <w:r w:rsidRPr="00186963">
        <w:t>a</w:t>
      </w:r>
      <w:r w:rsidRPr="00186963">
        <w:t>tion</w:t>
      </w:r>
      <w:r>
        <w:t> </w:t>
      </w:r>
      <w:r>
        <w:rPr>
          <w:rStyle w:val="Appelnotedebasdep"/>
        </w:rPr>
        <w:footnoteReference w:id="28"/>
      </w:r>
      <w:r w:rsidRPr="00186963">
        <w:t>.</w:t>
      </w:r>
    </w:p>
    <w:p w:rsidR="002633C9" w:rsidRPr="00186963" w:rsidRDefault="002633C9" w:rsidP="002633C9">
      <w:pPr>
        <w:pStyle w:val="Grillecouleur-Accent1"/>
      </w:pP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>La bible n'est pas un livre "saint", neutre idéologiquement, rationne</w:t>
      </w:r>
      <w:r w:rsidRPr="00186963">
        <w:rPr>
          <w:color w:val="000000"/>
        </w:rPr>
        <w:t>l</w:t>
      </w:r>
      <w:r w:rsidRPr="00186963">
        <w:rPr>
          <w:color w:val="000000"/>
        </w:rPr>
        <w:t>lement. Elle reprend la perception "anthropologique" de l'histoire des peuples indo-aryens au sens la</w:t>
      </w:r>
      <w:r w:rsidRPr="00186963">
        <w:rPr>
          <w:color w:val="000000"/>
        </w:rPr>
        <w:t>r</w:t>
      </w:r>
      <w:r w:rsidRPr="00186963">
        <w:rPr>
          <w:color w:val="000000"/>
        </w:rPr>
        <w:t>ge.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>Si en Afrique la coutume reprend le mythe qu'elle intègre dans l'extensionalité de son champ analytique sans jamais s'en dét</w:t>
      </w:r>
      <w:r w:rsidRPr="00186963">
        <w:rPr>
          <w:color w:val="000000"/>
        </w:rPr>
        <w:t>a</w:t>
      </w:r>
      <w:r w:rsidRPr="00186963">
        <w:rPr>
          <w:color w:val="000000"/>
        </w:rPr>
        <w:t>cher, c'est en raison de la vérité que la morale et la religion form</w:t>
      </w:r>
      <w:r w:rsidRPr="00186963">
        <w:rPr>
          <w:color w:val="000000"/>
        </w:rPr>
        <w:t>u</w:t>
      </w:r>
      <w:r w:rsidRPr="00186963">
        <w:rPr>
          <w:color w:val="000000"/>
        </w:rPr>
        <w:t>lent, une vérité qui se veut ontologique. En occident, ce détachement s'explique par la dér</w:t>
      </w:r>
      <w:r w:rsidRPr="00186963">
        <w:rPr>
          <w:color w:val="000000"/>
        </w:rPr>
        <w:t>i</w:t>
      </w:r>
      <w:r w:rsidRPr="00186963">
        <w:rPr>
          <w:color w:val="000000"/>
        </w:rPr>
        <w:t>ve de la raison mythologique. C'est que la philosophie, en constituant son objet, s'est découvert une vocation rhétoricie</w:t>
      </w:r>
      <w:r w:rsidRPr="00186963">
        <w:rPr>
          <w:color w:val="000000"/>
        </w:rPr>
        <w:t>n</w:t>
      </w:r>
      <w:r w:rsidRPr="00186963">
        <w:rPr>
          <w:color w:val="000000"/>
        </w:rPr>
        <w:t>ne dans sa quête de la vérité, en raison même de ses prémisses, de sa méthode condensée dans une ph</w:t>
      </w:r>
      <w:r w:rsidRPr="00186963">
        <w:rPr>
          <w:color w:val="000000"/>
        </w:rPr>
        <w:t>i</w:t>
      </w:r>
      <w:r w:rsidRPr="00186963">
        <w:rPr>
          <w:color w:val="000000"/>
        </w:rPr>
        <w:t>losophie de ruse de la pensée.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>Le dogmatisme juridique de la pensée occide</w:t>
      </w:r>
      <w:r w:rsidRPr="00186963">
        <w:rPr>
          <w:color w:val="000000"/>
        </w:rPr>
        <w:t>n</w:t>
      </w:r>
      <w:r w:rsidRPr="00186963">
        <w:rPr>
          <w:color w:val="000000"/>
        </w:rPr>
        <w:t>tale est né de cette mentalité mythique. Xénophane de colophon, Héraclite, Platon, p</w:t>
      </w:r>
      <w:r w:rsidRPr="00186963">
        <w:rPr>
          <w:color w:val="000000"/>
        </w:rPr>
        <w:t>o</w:t>
      </w:r>
      <w:r w:rsidRPr="00186963">
        <w:rPr>
          <w:color w:val="000000"/>
        </w:rPr>
        <w:t>sent le mythe grec comme un tissu de mensonges. Maât fournit à la philos</w:t>
      </w:r>
      <w:r w:rsidRPr="00186963">
        <w:rPr>
          <w:color w:val="000000"/>
        </w:rPr>
        <w:t>o</w:t>
      </w:r>
      <w:r w:rsidRPr="00186963">
        <w:rPr>
          <w:color w:val="000000"/>
        </w:rPr>
        <w:t>phie la pureté de ses matériaux, son éthique, sa méthode et sa conception du temps existe</w:t>
      </w:r>
      <w:r w:rsidRPr="00186963">
        <w:rPr>
          <w:color w:val="000000"/>
        </w:rPr>
        <w:t>n</w:t>
      </w:r>
      <w:r w:rsidRPr="00186963">
        <w:rPr>
          <w:color w:val="000000"/>
        </w:rPr>
        <w:t>tiel.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>La coutume africaine, garante du droit traditio</w:t>
      </w:r>
      <w:r w:rsidRPr="00186963">
        <w:rPr>
          <w:color w:val="000000"/>
        </w:rPr>
        <w:t>n</w:t>
      </w:r>
      <w:r w:rsidRPr="00186963">
        <w:rPr>
          <w:color w:val="000000"/>
        </w:rPr>
        <w:t>nel, s'islamise et se christianise. L'individualisme, la régression de la matril</w:t>
      </w:r>
      <w:r w:rsidRPr="00186963">
        <w:rPr>
          <w:color w:val="000000"/>
        </w:rPr>
        <w:t>i</w:t>
      </w:r>
      <w:r w:rsidRPr="00186963">
        <w:rPr>
          <w:color w:val="000000"/>
        </w:rPr>
        <w:t>néarité, le rôle désolant de la femme dans les sociétés modernes, la montée de la vi</w:t>
      </w:r>
      <w:r w:rsidRPr="00186963">
        <w:rPr>
          <w:color w:val="000000"/>
        </w:rPr>
        <w:t>o</w:t>
      </w:r>
      <w:r w:rsidRPr="00186963">
        <w:rPr>
          <w:color w:val="000000"/>
        </w:rPr>
        <w:t>lence, les déviances mentales... constituent le lessivage de l'intégrité coutumière. Les autorités traditionne</w:t>
      </w:r>
      <w:r w:rsidRPr="00186963">
        <w:rPr>
          <w:color w:val="000000"/>
        </w:rPr>
        <w:t>l</w:t>
      </w:r>
      <w:r w:rsidRPr="00186963">
        <w:rPr>
          <w:color w:val="000000"/>
        </w:rPr>
        <w:t>les ont alors un nouveau pari : maintenir autant que faire se peut le caractère répétitif et oblig</w:t>
      </w:r>
      <w:r w:rsidRPr="00186963">
        <w:rPr>
          <w:color w:val="000000"/>
        </w:rPr>
        <w:t>a</w:t>
      </w:r>
      <w:r w:rsidRPr="00186963">
        <w:rPr>
          <w:color w:val="000000"/>
        </w:rPr>
        <w:t>toire de la coutume en l'adaptant à l'évol</w:t>
      </w:r>
      <w:r w:rsidRPr="00186963">
        <w:rPr>
          <w:color w:val="000000"/>
        </w:rPr>
        <w:t>u</w:t>
      </w:r>
      <w:r w:rsidRPr="00186963">
        <w:rPr>
          <w:color w:val="000000"/>
        </w:rPr>
        <w:t>tion des sociétés. C'est cela le rôle des conseils en matière de décision judicia</w:t>
      </w:r>
      <w:r w:rsidRPr="00186963">
        <w:rPr>
          <w:color w:val="000000"/>
        </w:rPr>
        <w:t>i</w:t>
      </w:r>
      <w:r w:rsidRPr="00186963">
        <w:rPr>
          <w:color w:val="000000"/>
        </w:rPr>
        <w:t>re.</w:t>
      </w:r>
    </w:p>
    <w:p w:rsidR="002633C9" w:rsidRDefault="002633C9" w:rsidP="002633C9">
      <w:pPr>
        <w:spacing w:before="120" w:after="120"/>
        <w:jc w:val="both"/>
        <w:rPr>
          <w:color w:val="000000"/>
        </w:rPr>
      </w:pPr>
      <w:r w:rsidRPr="00186963">
        <w:rPr>
          <w:color w:val="000000"/>
        </w:rPr>
        <w:t>Dans certains cas, le recours à la fiction s'est i</w:t>
      </w:r>
      <w:r w:rsidRPr="00186963">
        <w:rPr>
          <w:color w:val="000000"/>
        </w:rPr>
        <w:t>m</w:t>
      </w:r>
      <w:r w:rsidRPr="00186963">
        <w:rPr>
          <w:color w:val="000000"/>
        </w:rPr>
        <w:t>posé pour vaincre l'entropie. Les prêtres et les ga</w:t>
      </w:r>
      <w:r w:rsidRPr="00186963">
        <w:rPr>
          <w:color w:val="000000"/>
        </w:rPr>
        <w:t>r</w:t>
      </w:r>
      <w:r w:rsidRPr="00186963">
        <w:rPr>
          <w:color w:val="000000"/>
        </w:rPr>
        <w:t>diens des traditions y ont souvent joué des rôles de premier ordre par exemple dans les domaines du droit foncier et de la matrilinéarité soit même pour forger dans la conscie</w:t>
      </w:r>
      <w:r w:rsidRPr="00186963">
        <w:rPr>
          <w:color w:val="000000"/>
        </w:rPr>
        <w:t>n</w:t>
      </w:r>
      <w:r w:rsidRPr="00186963">
        <w:rPr>
          <w:color w:val="000000"/>
        </w:rPr>
        <w:t>ce l'unité nationale</w:t>
      </w:r>
      <w:r>
        <w:rPr>
          <w:color w:val="000000"/>
        </w:rPr>
        <w:t> </w:t>
      </w:r>
      <w:r>
        <w:rPr>
          <w:rStyle w:val="Appelnotedebasdep"/>
        </w:rPr>
        <w:footnoteReference w:id="29"/>
      </w:r>
      <w:r w:rsidRPr="00186963">
        <w:rPr>
          <w:color w:val="000000"/>
        </w:rPr>
        <w:t>. Dans ces cas, les mutations des règles exis</w:t>
      </w:r>
      <w:r w:rsidRPr="00186963">
        <w:rPr>
          <w:color w:val="000000"/>
        </w:rPr>
        <w:lastRenderedPageBreak/>
        <w:t>ta</w:t>
      </w:r>
      <w:r w:rsidRPr="00186963">
        <w:rPr>
          <w:color w:val="000000"/>
        </w:rPr>
        <w:t>n</w:t>
      </w:r>
      <w:r w:rsidRPr="00186963">
        <w:rPr>
          <w:color w:val="000000"/>
        </w:rPr>
        <w:t>tes se sont avérées indispensables</w:t>
      </w:r>
      <w:r>
        <w:rPr>
          <w:color w:val="000000"/>
        </w:rPr>
        <w:t> </w:t>
      </w:r>
      <w:r>
        <w:rPr>
          <w:rStyle w:val="Appelnotedebasdep"/>
        </w:rPr>
        <w:footnoteReference w:id="30"/>
      </w:r>
      <w:r w:rsidRPr="00186963">
        <w:rPr>
          <w:color w:val="000000"/>
        </w:rPr>
        <w:t>. L'enjeu a toujours été la prése</w:t>
      </w:r>
      <w:r w:rsidRPr="00186963">
        <w:rPr>
          <w:color w:val="000000"/>
        </w:rPr>
        <w:t>r</w:t>
      </w:r>
      <w:r w:rsidRPr="00186963">
        <w:rPr>
          <w:color w:val="000000"/>
        </w:rPr>
        <w:t>vation de l'équil</w:t>
      </w:r>
      <w:r w:rsidRPr="00186963">
        <w:rPr>
          <w:color w:val="000000"/>
        </w:rPr>
        <w:t>i</w:t>
      </w:r>
      <w:r w:rsidRPr="00186963">
        <w:rPr>
          <w:color w:val="000000"/>
        </w:rPr>
        <w:t>bre social face aux situations</w:t>
      </w:r>
      <w:r>
        <w:rPr>
          <w:color w:val="000000"/>
        </w:rPr>
        <w:t xml:space="preserve"> </w:t>
      </w:r>
      <w:r>
        <w:t>[</w:t>
      </w:r>
      <w:r w:rsidRPr="00186963">
        <w:rPr>
          <w:color w:val="000000"/>
          <w:szCs w:val="18"/>
        </w:rPr>
        <w:t>262</w:t>
      </w:r>
      <w:r>
        <w:rPr>
          <w:color w:val="000000"/>
          <w:szCs w:val="18"/>
        </w:rPr>
        <w:t xml:space="preserve">] </w:t>
      </w:r>
      <w:r w:rsidRPr="00186963">
        <w:rPr>
          <w:color w:val="000000"/>
        </w:rPr>
        <w:t>mouvantes. La législation coutumière africaine a disposé de plusieurs formes d'e</w:t>
      </w:r>
      <w:r w:rsidRPr="00186963">
        <w:rPr>
          <w:color w:val="000000"/>
        </w:rPr>
        <w:t>x</w:t>
      </w:r>
      <w:r w:rsidRPr="00186963">
        <w:rPr>
          <w:color w:val="000000"/>
        </w:rPr>
        <w:t>pression dans l'administration de la ju</w:t>
      </w:r>
      <w:r w:rsidRPr="00186963">
        <w:rPr>
          <w:color w:val="000000"/>
        </w:rPr>
        <w:t>s</w:t>
      </w:r>
      <w:r w:rsidRPr="00186963">
        <w:rPr>
          <w:color w:val="000000"/>
        </w:rPr>
        <w:t>tice</w:t>
      </w:r>
      <w:r>
        <w:rPr>
          <w:color w:val="000000"/>
        </w:rPr>
        <w:t> </w:t>
      </w:r>
      <w:r>
        <w:rPr>
          <w:rStyle w:val="Appelnotedebasdep"/>
        </w:rPr>
        <w:footnoteReference w:id="31"/>
      </w:r>
      <w:r w:rsidRPr="00186963">
        <w:rPr>
          <w:color w:val="000000"/>
        </w:rPr>
        <w:t>. Faire des lois et élaborer les principes généraux du droit autant qu'en assurer l'exécution, donc faire coordonner pouvoir législatif et pouvoir exéc</w:t>
      </w:r>
      <w:r w:rsidRPr="00186963">
        <w:rPr>
          <w:color w:val="000000"/>
        </w:rPr>
        <w:t>u</w:t>
      </w:r>
      <w:r w:rsidRPr="00186963">
        <w:rPr>
          <w:color w:val="000000"/>
        </w:rPr>
        <w:t>tif expliquent bien l'importance d'une adaptation des appareils jurid</w:t>
      </w:r>
      <w:r w:rsidRPr="00186963">
        <w:rPr>
          <w:color w:val="000000"/>
        </w:rPr>
        <w:t>i</w:t>
      </w:r>
      <w:r w:rsidRPr="00186963">
        <w:rPr>
          <w:color w:val="000000"/>
        </w:rPr>
        <w:t>ques à la complexité des problèmes à résoudre à l'instar de la collecte des impôts, l'organ</w:t>
      </w:r>
      <w:r w:rsidRPr="00186963">
        <w:rPr>
          <w:color w:val="000000"/>
        </w:rPr>
        <w:t>i</w:t>
      </w:r>
      <w:r w:rsidRPr="00186963">
        <w:rPr>
          <w:color w:val="000000"/>
        </w:rPr>
        <w:t>sation du travail, les régimes de centralisation, de décentralis</w:t>
      </w:r>
      <w:r w:rsidRPr="00186963">
        <w:rPr>
          <w:color w:val="000000"/>
        </w:rPr>
        <w:t>a</w:t>
      </w:r>
      <w:r w:rsidRPr="00186963">
        <w:rPr>
          <w:color w:val="000000"/>
        </w:rPr>
        <w:t>tion et les rapports afférents aux unités à administrer, les mécanismes gara</w:t>
      </w:r>
      <w:r w:rsidRPr="00186963">
        <w:rPr>
          <w:color w:val="000000"/>
        </w:rPr>
        <w:t>n</w:t>
      </w:r>
      <w:r w:rsidRPr="00186963">
        <w:rPr>
          <w:color w:val="000000"/>
        </w:rPr>
        <w:t>tissant les droits et les obligations des gouvernants et gouvernés, le paiement des tr</w:t>
      </w:r>
      <w:r w:rsidRPr="00186963">
        <w:rPr>
          <w:color w:val="000000"/>
        </w:rPr>
        <w:t>i</w:t>
      </w:r>
      <w:r w:rsidRPr="00186963">
        <w:rPr>
          <w:color w:val="000000"/>
        </w:rPr>
        <w:t>buts, etc.</w:t>
      </w:r>
    </w:p>
    <w:p w:rsidR="002633C9" w:rsidRPr="00186963" w:rsidRDefault="002633C9" w:rsidP="002633C9">
      <w:pPr>
        <w:spacing w:before="120" w:after="120"/>
        <w:jc w:val="both"/>
      </w:pPr>
    </w:p>
    <w:p w:rsidR="002633C9" w:rsidRPr="00186963" w:rsidRDefault="002633C9" w:rsidP="002633C9">
      <w:pPr>
        <w:pStyle w:val="b"/>
      </w:pPr>
      <w:bookmarkStart w:id="12" w:name="Question_du_genre_IV_b"/>
      <w:proofErr w:type="gramStart"/>
      <w:r w:rsidRPr="00186963">
        <w:t>b</w:t>
      </w:r>
      <w:proofErr w:type="gramEnd"/>
      <w:r w:rsidRPr="00186963">
        <w:t>-</w:t>
      </w:r>
      <w:r>
        <w:t xml:space="preserve"> </w:t>
      </w:r>
      <w:r w:rsidRPr="00186963">
        <w:t>Mise en œuvre du droit</w:t>
      </w:r>
    </w:p>
    <w:bookmarkEnd w:id="12"/>
    <w:p w:rsidR="002633C9" w:rsidRDefault="002633C9" w:rsidP="002633C9">
      <w:pPr>
        <w:spacing w:before="120" w:after="120"/>
        <w:jc w:val="both"/>
        <w:rPr>
          <w:color w:val="000000"/>
        </w:rPr>
      </w:pPr>
    </w:p>
    <w:p w:rsidR="002633C9" w:rsidRPr="00384B20" w:rsidRDefault="002633C9" w:rsidP="002633C9">
      <w:pPr>
        <w:ind w:right="90" w:firstLine="0"/>
        <w:jc w:val="both"/>
        <w:rPr>
          <w:sz w:val="20"/>
        </w:rPr>
      </w:pPr>
      <w:hyperlink w:anchor="tdm" w:history="1">
        <w:r w:rsidRPr="00384B20">
          <w:rPr>
            <w:rStyle w:val="Lienhypertexte"/>
            <w:sz w:val="20"/>
          </w:rPr>
          <w:t>Retour à la table des matières</w:t>
        </w:r>
      </w:hyperlink>
    </w:p>
    <w:p w:rsidR="002633C9" w:rsidRDefault="002633C9" w:rsidP="002633C9">
      <w:pPr>
        <w:spacing w:before="120" w:after="120"/>
        <w:jc w:val="both"/>
        <w:rPr>
          <w:color w:val="000000"/>
        </w:rPr>
      </w:pPr>
      <w:r w:rsidRPr="00186963">
        <w:rPr>
          <w:color w:val="000000"/>
        </w:rPr>
        <w:t>La mise en œuvre du droit traditionnel est liée au développ</w:t>
      </w:r>
      <w:r w:rsidRPr="00186963">
        <w:rPr>
          <w:color w:val="000000"/>
        </w:rPr>
        <w:t>e</w:t>
      </w:r>
      <w:r w:rsidRPr="00186963">
        <w:rPr>
          <w:color w:val="000000"/>
        </w:rPr>
        <w:t>ment des structures sociales et à la volonté collective de maintenir l'idéal d'ha</w:t>
      </w:r>
      <w:r w:rsidRPr="00186963">
        <w:rPr>
          <w:color w:val="000000"/>
        </w:rPr>
        <w:t>r</w:t>
      </w:r>
      <w:r w:rsidRPr="00186963">
        <w:rPr>
          <w:color w:val="000000"/>
        </w:rPr>
        <w:t>monie. Le droit est un phénomène social qui conjugue sources et techn</w:t>
      </w:r>
      <w:r w:rsidRPr="00186963">
        <w:rPr>
          <w:color w:val="000000"/>
        </w:rPr>
        <w:t>i</w:t>
      </w:r>
      <w:r w:rsidRPr="00186963">
        <w:rPr>
          <w:color w:val="000000"/>
        </w:rPr>
        <w:t xml:space="preserve">ques. Le paradigme judiciaire visera surtout la restauration de </w:t>
      </w:r>
      <w:r w:rsidRPr="00186963">
        <w:rPr>
          <w:color w:val="000000"/>
        </w:rPr>
        <w:lastRenderedPageBreak/>
        <w:t>l'équilibre social et de l'ordre cosmique pertu</w:t>
      </w:r>
      <w:r w:rsidRPr="00186963">
        <w:rPr>
          <w:color w:val="000000"/>
        </w:rPr>
        <w:t>r</w:t>
      </w:r>
      <w:r w:rsidRPr="00186963">
        <w:rPr>
          <w:color w:val="000000"/>
        </w:rPr>
        <w:t>bés. Ce qui est enjeu, c'est l'étiquette et non la punition du coupable ou la contrainte, c'est-à-dire l'applic</w:t>
      </w:r>
      <w:r w:rsidRPr="00186963">
        <w:rPr>
          <w:color w:val="000000"/>
        </w:rPr>
        <w:t>a</w:t>
      </w:r>
      <w:r w:rsidRPr="00186963">
        <w:rPr>
          <w:color w:val="000000"/>
        </w:rPr>
        <w:t>tion de la règle qui, le cas échéant peut entrer en situation de désordre, confrontée à d'autres situ</w:t>
      </w:r>
      <w:r w:rsidRPr="00186963">
        <w:rPr>
          <w:color w:val="000000"/>
        </w:rPr>
        <w:t>a</w:t>
      </w:r>
      <w:r w:rsidRPr="00186963">
        <w:rPr>
          <w:color w:val="000000"/>
        </w:rPr>
        <w:t>tions. L'enjeu principal, c'est la recherche de l'équation sociale par la juste</w:t>
      </w:r>
      <w:r w:rsidRPr="00186963">
        <w:rPr>
          <w:color w:val="000000"/>
        </w:rPr>
        <w:t>s</w:t>
      </w:r>
      <w:r w:rsidRPr="00186963">
        <w:rPr>
          <w:color w:val="000000"/>
        </w:rPr>
        <w:t>se des solutions. Produire Maât en droit, c'est entrer dans le gouvernement global de l'univers et la perception de l'équité en to</w:t>
      </w:r>
      <w:r w:rsidRPr="00186963">
        <w:rPr>
          <w:color w:val="000000"/>
        </w:rPr>
        <w:t>u</w:t>
      </w:r>
      <w:r w:rsidRPr="00186963">
        <w:rPr>
          <w:color w:val="000000"/>
        </w:rPr>
        <w:t>te chose. Dans son essence, l'équité procède non pas de l'égalité, mais de la règle de l'asymétrie compens</w:t>
      </w:r>
      <w:r w:rsidRPr="00186963">
        <w:rPr>
          <w:color w:val="000000"/>
        </w:rPr>
        <w:t>a</w:t>
      </w:r>
      <w:r w:rsidRPr="00186963">
        <w:rPr>
          <w:color w:val="000000"/>
        </w:rPr>
        <w:t>trice, parce que dyn</w:t>
      </w:r>
      <w:r w:rsidRPr="00186963">
        <w:rPr>
          <w:color w:val="000000"/>
        </w:rPr>
        <w:t>a</w:t>
      </w:r>
      <w:r w:rsidRPr="00186963">
        <w:rPr>
          <w:color w:val="000000"/>
        </w:rPr>
        <w:t>mique.</w:t>
      </w:r>
    </w:p>
    <w:p w:rsidR="002633C9" w:rsidRPr="00186963" w:rsidRDefault="002633C9" w:rsidP="002633C9">
      <w:pPr>
        <w:spacing w:before="120" w:after="120"/>
        <w:jc w:val="both"/>
      </w:pPr>
    </w:p>
    <w:p w:rsidR="002633C9" w:rsidRPr="00186963" w:rsidRDefault="002633C9" w:rsidP="002633C9">
      <w:pPr>
        <w:pStyle w:val="b"/>
      </w:pPr>
      <w:bookmarkStart w:id="13" w:name="Question_du_genre_IV_c"/>
      <w:proofErr w:type="gramStart"/>
      <w:r w:rsidRPr="00186963">
        <w:t>c</w:t>
      </w:r>
      <w:proofErr w:type="gramEnd"/>
      <w:r w:rsidRPr="00186963">
        <w:t>- La règle de l'asymétrie d</w:t>
      </w:r>
      <w:r w:rsidRPr="00186963">
        <w:t>y</w:t>
      </w:r>
      <w:r w:rsidRPr="00186963">
        <w:t>namique</w:t>
      </w:r>
    </w:p>
    <w:bookmarkEnd w:id="13"/>
    <w:p w:rsidR="002633C9" w:rsidRDefault="002633C9" w:rsidP="002633C9">
      <w:pPr>
        <w:spacing w:before="120" w:after="120"/>
        <w:jc w:val="both"/>
        <w:rPr>
          <w:color w:val="000000"/>
        </w:rPr>
      </w:pPr>
    </w:p>
    <w:p w:rsidR="002633C9" w:rsidRPr="00384B20" w:rsidRDefault="002633C9" w:rsidP="002633C9">
      <w:pPr>
        <w:ind w:right="90" w:firstLine="0"/>
        <w:jc w:val="both"/>
        <w:rPr>
          <w:sz w:val="20"/>
        </w:rPr>
      </w:pPr>
      <w:hyperlink w:anchor="tdm" w:history="1">
        <w:r w:rsidRPr="00384B20">
          <w:rPr>
            <w:rStyle w:val="Lienhypertexte"/>
            <w:sz w:val="20"/>
          </w:rPr>
          <w:t>Retour à la table des matières</w:t>
        </w:r>
      </w:hyperlink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>C'est l'asymétrie qui engage le temps et consolide l'existe</w:t>
      </w:r>
      <w:r w:rsidRPr="00186963">
        <w:rPr>
          <w:color w:val="000000"/>
        </w:rPr>
        <w:t>n</w:t>
      </w:r>
      <w:r w:rsidRPr="00186963">
        <w:rPr>
          <w:color w:val="000000"/>
        </w:rPr>
        <w:t>ce. Dans l'égalité, dans un espace isomo</w:t>
      </w:r>
      <w:r w:rsidRPr="00186963">
        <w:rPr>
          <w:color w:val="000000"/>
        </w:rPr>
        <w:t>r</w:t>
      </w:r>
      <w:r w:rsidRPr="00186963">
        <w:rPr>
          <w:color w:val="000000"/>
        </w:rPr>
        <w:t>phe, il ne saurait avoir de vie. C'est la différence qui engage le gouve</w:t>
      </w:r>
      <w:r w:rsidRPr="00186963">
        <w:rPr>
          <w:color w:val="000000"/>
        </w:rPr>
        <w:t>r</w:t>
      </w:r>
      <w:r w:rsidRPr="00186963">
        <w:rPr>
          <w:color w:val="000000"/>
        </w:rPr>
        <w:t>nement, l'action, le temps, l'éternité de l'existence. D'où la nécessité de produire des différe</w:t>
      </w:r>
      <w:r w:rsidRPr="00186963">
        <w:rPr>
          <w:color w:val="000000"/>
        </w:rPr>
        <w:t>n</w:t>
      </w:r>
      <w:r w:rsidRPr="00186963">
        <w:rPr>
          <w:color w:val="000000"/>
        </w:rPr>
        <w:t>ces à l'origine toute dynamique, en leur conférant une valeur chacune en vue des f</w:t>
      </w:r>
      <w:r w:rsidRPr="00186963">
        <w:rPr>
          <w:color w:val="000000"/>
        </w:rPr>
        <w:t>i</w:t>
      </w:r>
      <w:r w:rsidRPr="00186963">
        <w:rPr>
          <w:color w:val="000000"/>
        </w:rPr>
        <w:t>nalités complémentaires. La violence s'enraye progressivement dans ce catalogue de différences harmonisées, à l'instar de la diversité bi</w:t>
      </w:r>
      <w:r w:rsidRPr="00186963">
        <w:rPr>
          <w:color w:val="000000"/>
        </w:rPr>
        <w:t>o</w:t>
      </w:r>
      <w:r w:rsidRPr="00186963">
        <w:rPr>
          <w:color w:val="000000"/>
        </w:rPr>
        <w:t>logique et minérale qui, autrement, ne produiraient pas notre temps, la vie et l'existence</w:t>
      </w:r>
      <w:r>
        <w:rPr>
          <w:color w:val="000000"/>
        </w:rPr>
        <w:t> </w:t>
      </w:r>
      <w:r>
        <w:rPr>
          <w:rStyle w:val="Appelnotedebasdep"/>
        </w:rPr>
        <w:footnoteReference w:id="32"/>
      </w:r>
      <w:r w:rsidRPr="00186963">
        <w:rPr>
          <w:color w:val="000000"/>
        </w:rPr>
        <w:t>. Les choses, les o</w:t>
      </w:r>
      <w:r w:rsidRPr="00186963">
        <w:rPr>
          <w:color w:val="000000"/>
        </w:rPr>
        <w:t>b</w:t>
      </w:r>
      <w:r w:rsidRPr="00186963">
        <w:rPr>
          <w:color w:val="000000"/>
        </w:rPr>
        <w:t>jets, les symboles culturels sont des forces vivantes, incarnant des désirs, des vœux, des espérances, des pulsions et des vies. Il faut leur donner des significations, en can</w:t>
      </w:r>
      <w:r w:rsidRPr="00186963">
        <w:rPr>
          <w:color w:val="000000"/>
        </w:rPr>
        <w:t>a</w:t>
      </w:r>
      <w:r w:rsidRPr="00186963">
        <w:rPr>
          <w:color w:val="000000"/>
        </w:rPr>
        <w:t>liser le sens trans-personnel pour enrayer les risques de violence par-delà les contradi</w:t>
      </w:r>
      <w:r w:rsidRPr="00186963">
        <w:rPr>
          <w:color w:val="000000"/>
        </w:rPr>
        <w:t>c</w:t>
      </w:r>
      <w:r w:rsidRPr="00186963">
        <w:rPr>
          <w:color w:val="000000"/>
        </w:rPr>
        <w:t>tions de l'existence, les rivalités stimulatrices, les efforts personnels, l'amb</w:t>
      </w:r>
      <w:r w:rsidRPr="00186963">
        <w:rPr>
          <w:color w:val="000000"/>
        </w:rPr>
        <w:t>i</w:t>
      </w:r>
      <w:r w:rsidRPr="00186963">
        <w:rPr>
          <w:color w:val="000000"/>
        </w:rPr>
        <w:t>tion et les désirs. Il existe ainsi une loi qui maintient le sens de cet ordre et, à l'échelle humaine, ce sens produit Maât par la logique raiso</w:t>
      </w:r>
      <w:r w:rsidRPr="00186963">
        <w:rPr>
          <w:color w:val="000000"/>
        </w:rPr>
        <w:t>n</w:t>
      </w:r>
      <w:r w:rsidRPr="00186963">
        <w:rPr>
          <w:color w:val="000000"/>
        </w:rPr>
        <w:t>nante en assurant le passage de l'apport géométrique inscrit dans la nat</w:t>
      </w:r>
      <w:r w:rsidRPr="00186963">
        <w:rPr>
          <w:color w:val="000000"/>
        </w:rPr>
        <w:t>u</w:t>
      </w:r>
      <w:r w:rsidRPr="00186963">
        <w:rPr>
          <w:color w:val="000000"/>
        </w:rPr>
        <w:t>re au système de communication, en droit, pour maintenir l'existe</w:t>
      </w:r>
      <w:r w:rsidRPr="00186963">
        <w:rPr>
          <w:color w:val="000000"/>
        </w:rPr>
        <w:t>n</w:t>
      </w:r>
      <w:r w:rsidRPr="00186963">
        <w:rPr>
          <w:color w:val="000000"/>
        </w:rPr>
        <w:t>ce. La crise et la violence interviennent lorsque la communication est rompue. Or cette communication d</w:t>
      </w:r>
      <w:r w:rsidRPr="00186963">
        <w:rPr>
          <w:color w:val="000000"/>
        </w:rPr>
        <w:t>é</w:t>
      </w:r>
      <w:r w:rsidRPr="00186963">
        <w:rPr>
          <w:color w:val="000000"/>
        </w:rPr>
        <w:t>pend étroitement du langage assigné aux o</w:t>
      </w:r>
      <w:r w:rsidRPr="00186963">
        <w:rPr>
          <w:color w:val="000000"/>
        </w:rPr>
        <w:t>b</w:t>
      </w:r>
      <w:r w:rsidRPr="00186963">
        <w:rPr>
          <w:color w:val="000000"/>
        </w:rPr>
        <w:t xml:space="preserve">jets, à l'inconscient, aux </w:t>
      </w:r>
      <w:r w:rsidRPr="00186963">
        <w:rPr>
          <w:color w:val="000000"/>
        </w:rPr>
        <w:lastRenderedPageBreak/>
        <w:t>relations interdépendantes qui rational</w:t>
      </w:r>
      <w:r w:rsidRPr="00186963">
        <w:rPr>
          <w:color w:val="000000"/>
        </w:rPr>
        <w:t>i</w:t>
      </w:r>
      <w:r w:rsidRPr="00186963">
        <w:rPr>
          <w:color w:val="000000"/>
        </w:rPr>
        <w:t>sent le projet de l'unité dans la diversité.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 xml:space="preserve">Tout concourt à exiger </w:t>
      </w:r>
      <w:proofErr w:type="gramStart"/>
      <w:r w:rsidRPr="00186963">
        <w:rPr>
          <w:color w:val="000000"/>
        </w:rPr>
        <w:t>du hiérarque</w:t>
      </w:r>
      <w:proofErr w:type="gramEnd"/>
      <w:r w:rsidRPr="00186963">
        <w:rPr>
          <w:color w:val="000000"/>
        </w:rPr>
        <w:t xml:space="preserve"> traditio</w:t>
      </w:r>
      <w:r w:rsidRPr="00186963">
        <w:rPr>
          <w:color w:val="000000"/>
        </w:rPr>
        <w:t>n</w:t>
      </w:r>
      <w:r w:rsidRPr="00186963">
        <w:rPr>
          <w:color w:val="000000"/>
        </w:rPr>
        <w:t>nel un certain nombre de conditions naturelles et physiques doublés d'une initiation à la connaissance des lois de la réalité et l'interpr</w:t>
      </w:r>
      <w:r w:rsidRPr="00186963">
        <w:rPr>
          <w:color w:val="000000"/>
        </w:rPr>
        <w:t>é</w:t>
      </w:r>
      <w:r w:rsidRPr="00186963">
        <w:rPr>
          <w:color w:val="000000"/>
        </w:rPr>
        <w:t>tation conjointe de leur portée dans la réalisation de Maât. Il est bien question de sonder l'i</w:t>
      </w:r>
      <w:r w:rsidRPr="00186963">
        <w:rPr>
          <w:color w:val="000000"/>
        </w:rPr>
        <w:t>n</w:t>
      </w:r>
      <w:r w:rsidRPr="00186963">
        <w:rPr>
          <w:color w:val="000000"/>
        </w:rPr>
        <w:t>telligibilité de la nature "profonde" à la fois visible et invisible, mat</w:t>
      </w:r>
      <w:r w:rsidRPr="00186963">
        <w:rPr>
          <w:color w:val="000000"/>
        </w:rPr>
        <w:t>é</w:t>
      </w:r>
      <w:r w:rsidRPr="00186963">
        <w:rPr>
          <w:color w:val="000000"/>
        </w:rPr>
        <w:t>rielle et immatérielle, l'un en tant qu'existant et l'autre en tant qu'e</w:t>
      </w:r>
      <w:r w:rsidRPr="00186963">
        <w:rPr>
          <w:color w:val="000000"/>
        </w:rPr>
        <w:t>s</w:t>
      </w:r>
      <w:r w:rsidRPr="00186963">
        <w:rPr>
          <w:color w:val="000000"/>
        </w:rPr>
        <w:t>prit, son ultime réalité ; d'où la sacral</w:t>
      </w:r>
      <w:r w:rsidRPr="00186963">
        <w:rPr>
          <w:color w:val="000000"/>
        </w:rPr>
        <w:t>i</w:t>
      </w:r>
      <w:r w:rsidRPr="00186963">
        <w:rPr>
          <w:color w:val="000000"/>
        </w:rPr>
        <w:t>té du verbe</w:t>
      </w:r>
      <w:r>
        <w:rPr>
          <w:color w:val="000000"/>
        </w:rPr>
        <w:t xml:space="preserve"> </w:t>
      </w:r>
      <w:r>
        <w:t>[</w:t>
      </w:r>
      <w:r w:rsidRPr="00186963">
        <w:rPr>
          <w:color w:val="000000"/>
          <w:szCs w:val="16"/>
        </w:rPr>
        <w:t>263</w:t>
      </w:r>
      <w:r>
        <w:rPr>
          <w:color w:val="000000"/>
          <w:szCs w:val="16"/>
        </w:rPr>
        <w:t xml:space="preserve">] </w:t>
      </w:r>
      <w:r w:rsidRPr="00186963">
        <w:rPr>
          <w:color w:val="000000"/>
        </w:rPr>
        <w:t xml:space="preserve">qui engage </w:t>
      </w:r>
      <w:proofErr w:type="gramStart"/>
      <w:r w:rsidRPr="00186963">
        <w:rPr>
          <w:color w:val="000000"/>
        </w:rPr>
        <w:t>toute les création</w:t>
      </w:r>
      <w:proofErr w:type="gramEnd"/>
      <w:r w:rsidRPr="00186963">
        <w:rPr>
          <w:color w:val="000000"/>
        </w:rPr>
        <w:t xml:space="preserve"> en mouvement dans son mouv</w:t>
      </w:r>
      <w:r w:rsidRPr="00186963">
        <w:rPr>
          <w:color w:val="000000"/>
        </w:rPr>
        <w:t>e</w:t>
      </w:r>
      <w:r w:rsidRPr="00186963">
        <w:rPr>
          <w:color w:val="000000"/>
        </w:rPr>
        <w:t xml:space="preserve">ment. </w:t>
      </w:r>
      <w:proofErr w:type="gramStart"/>
      <w:r w:rsidRPr="00186963">
        <w:rPr>
          <w:color w:val="000000"/>
        </w:rPr>
        <w:t>Le hiérarque</w:t>
      </w:r>
      <w:proofErr w:type="gramEnd"/>
      <w:r w:rsidRPr="00186963">
        <w:rPr>
          <w:color w:val="000000"/>
        </w:rPr>
        <w:t xml:space="preserve"> est un initié in</w:t>
      </w:r>
      <w:r w:rsidRPr="00186963">
        <w:rPr>
          <w:color w:val="000000"/>
        </w:rPr>
        <w:t>s</w:t>
      </w:r>
      <w:r w:rsidRPr="00186963">
        <w:rPr>
          <w:color w:val="000000"/>
        </w:rPr>
        <w:t>truit de la Valeur. C'est une rage et seules ces qualités peuvent maintenir l'idéal d'harm</w:t>
      </w:r>
      <w:r w:rsidRPr="00186963">
        <w:rPr>
          <w:color w:val="000000"/>
        </w:rPr>
        <w:t>o</w:t>
      </w:r>
      <w:r w:rsidRPr="00186963">
        <w:rPr>
          <w:color w:val="000000"/>
        </w:rPr>
        <w:t>nie au sein de la société. Jean Ziegler analyse l'immo</w:t>
      </w:r>
      <w:r w:rsidRPr="00186963">
        <w:rPr>
          <w:color w:val="000000"/>
        </w:rPr>
        <w:t>r</w:t>
      </w:r>
      <w:r w:rsidRPr="00186963">
        <w:rPr>
          <w:color w:val="000000"/>
        </w:rPr>
        <w:t>talité dans la société Yoruba et conclut :</w:t>
      </w:r>
    </w:p>
    <w:p w:rsidR="002633C9" w:rsidRDefault="002633C9" w:rsidP="002633C9">
      <w:pPr>
        <w:pStyle w:val="Grillecouleur-Accent1"/>
      </w:pPr>
    </w:p>
    <w:p w:rsidR="002633C9" w:rsidRDefault="002633C9" w:rsidP="002633C9">
      <w:pPr>
        <w:pStyle w:val="Grillecouleur-Accent1"/>
      </w:pPr>
      <w:r w:rsidRPr="00186963">
        <w:t>On pourrait dire : grâce aux in</w:t>
      </w:r>
      <w:r w:rsidRPr="00186963">
        <w:t>i</w:t>
      </w:r>
      <w:r w:rsidRPr="00186963">
        <w:t>tiés, l'univers s'éprouve vivant ou, en d'autres termes, la fonction unique de l'action et de la présence des ho</w:t>
      </w:r>
      <w:r w:rsidRPr="00186963">
        <w:t>m</w:t>
      </w:r>
      <w:r w:rsidRPr="00186963">
        <w:t>mes est de maintenir la vie sur terre</w:t>
      </w:r>
      <w:r>
        <w:t> </w:t>
      </w:r>
      <w:r>
        <w:rPr>
          <w:rStyle w:val="Appelnotedebasdep"/>
        </w:rPr>
        <w:footnoteReference w:id="33"/>
      </w:r>
      <w:r w:rsidRPr="00186963">
        <w:t>.</w:t>
      </w:r>
    </w:p>
    <w:p w:rsidR="002633C9" w:rsidRPr="00186963" w:rsidRDefault="002633C9" w:rsidP="002633C9">
      <w:pPr>
        <w:pStyle w:val="Grillecouleur-Accent1"/>
      </w:pP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>C'est là, toujours, le même paradigme mobilisateur qui fixe l'ha</w:t>
      </w:r>
      <w:r w:rsidRPr="00186963">
        <w:rPr>
          <w:color w:val="000000"/>
        </w:rPr>
        <w:t>r</w:t>
      </w:r>
      <w:r w:rsidRPr="00186963">
        <w:rPr>
          <w:color w:val="000000"/>
        </w:rPr>
        <w:t>monie sociale et universelle. La procédure juridi</w:t>
      </w:r>
      <w:r w:rsidRPr="00186963">
        <w:rPr>
          <w:color w:val="000000"/>
        </w:rPr>
        <w:t>c</w:t>
      </w:r>
      <w:r w:rsidRPr="00186963">
        <w:rPr>
          <w:color w:val="000000"/>
        </w:rPr>
        <w:t>tionnelle poursuit cet idéal et nous pouvons en maîtriser la mise en œuvre a travers l'app</w:t>
      </w:r>
      <w:r w:rsidRPr="00186963">
        <w:rPr>
          <w:color w:val="000000"/>
        </w:rPr>
        <w:t>a</w:t>
      </w:r>
      <w:r w:rsidRPr="00186963">
        <w:rPr>
          <w:color w:val="000000"/>
        </w:rPr>
        <w:t>reil juridique et ses transformations ; lesquelles transform</w:t>
      </w:r>
      <w:r w:rsidRPr="00186963">
        <w:rPr>
          <w:color w:val="000000"/>
        </w:rPr>
        <w:t>a</w:t>
      </w:r>
      <w:r w:rsidRPr="00186963">
        <w:rPr>
          <w:color w:val="000000"/>
        </w:rPr>
        <w:t>tions ont subi l'épreuve du temps et de la modernité. Il s'agit notamment des gue</w:t>
      </w:r>
      <w:r w:rsidRPr="00186963">
        <w:rPr>
          <w:color w:val="000000"/>
        </w:rPr>
        <w:t>r</w:t>
      </w:r>
      <w:r w:rsidRPr="00186963">
        <w:rPr>
          <w:color w:val="000000"/>
        </w:rPr>
        <w:t>res de religion voire des religions de guerres, des agressions culturelles coloniales etc. C'est cette remarquable flexibilité du syst</w:t>
      </w:r>
      <w:r w:rsidRPr="00186963">
        <w:rPr>
          <w:color w:val="000000"/>
        </w:rPr>
        <w:t>è</w:t>
      </w:r>
      <w:r w:rsidRPr="00186963">
        <w:rPr>
          <w:color w:val="000000"/>
        </w:rPr>
        <w:t>me social africain, non exclusiviste, non expansionniste qui lui a pe</w:t>
      </w:r>
      <w:r w:rsidRPr="00186963">
        <w:rPr>
          <w:color w:val="000000"/>
        </w:rPr>
        <w:t>r</w:t>
      </w:r>
      <w:r w:rsidRPr="00186963">
        <w:rPr>
          <w:color w:val="000000"/>
        </w:rPr>
        <w:t>mis de gérer prudemment la phase d'entropie transitoire (islam, Chri</w:t>
      </w:r>
      <w:r w:rsidRPr="00186963">
        <w:rPr>
          <w:color w:val="000000"/>
        </w:rPr>
        <w:t>s</w:t>
      </w:r>
      <w:r w:rsidRPr="00186963">
        <w:rPr>
          <w:color w:val="000000"/>
        </w:rPr>
        <w:t>tianisme, colonisation...) et de reconsidérer pour ainsi dire, l'e</w:t>
      </w:r>
      <w:r w:rsidRPr="00186963">
        <w:rPr>
          <w:color w:val="000000"/>
        </w:rPr>
        <w:t>s</w:t>
      </w:r>
      <w:r w:rsidRPr="00186963">
        <w:rPr>
          <w:color w:val="000000"/>
        </w:rPr>
        <w:t>prit de Maât, la loi de la Valeur.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>Les traditions africaines ont intégré dans leurs cosmogonies l'appar</w:t>
      </w:r>
      <w:r w:rsidRPr="00186963">
        <w:rPr>
          <w:color w:val="000000"/>
        </w:rPr>
        <w:t>i</w:t>
      </w:r>
      <w:r w:rsidRPr="00186963">
        <w:rPr>
          <w:color w:val="000000"/>
        </w:rPr>
        <w:t>tion de l'ordre à partir du désordre. Nous l'avons vu plus haut grâce à l'interprétation des sources du droit. Quoi de plus n</w:t>
      </w:r>
      <w:r w:rsidRPr="00186963">
        <w:rPr>
          <w:color w:val="000000"/>
        </w:rPr>
        <w:t>a</w:t>
      </w:r>
      <w:r w:rsidRPr="00186963">
        <w:rPr>
          <w:color w:val="000000"/>
        </w:rPr>
        <w:t>turel qu'elles aient pu gérer ces crises et l'entropie produite qui, autrement, avait été maximale. Il n'a comme une sorte d'assise de disp</w:t>
      </w:r>
      <w:r w:rsidRPr="00186963">
        <w:rPr>
          <w:color w:val="000000"/>
        </w:rPr>
        <w:t>o</w:t>
      </w:r>
      <w:r w:rsidRPr="00186963">
        <w:rPr>
          <w:color w:val="000000"/>
        </w:rPr>
        <w:t>nibilité mentale dans la réalis</w:t>
      </w:r>
      <w:r w:rsidRPr="00186963">
        <w:rPr>
          <w:color w:val="000000"/>
        </w:rPr>
        <w:t>a</w:t>
      </w:r>
      <w:r w:rsidRPr="00186963">
        <w:rPr>
          <w:color w:val="000000"/>
        </w:rPr>
        <w:t>tion de Maât.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lastRenderedPageBreak/>
        <w:t>Si l'Afrique a "oublié" l'esclavage, c'est pour mieux conj</w:t>
      </w:r>
      <w:r w:rsidRPr="00186963">
        <w:rPr>
          <w:color w:val="000000"/>
        </w:rPr>
        <w:t>u</w:t>
      </w:r>
      <w:r w:rsidRPr="00186963">
        <w:rPr>
          <w:color w:val="000000"/>
        </w:rPr>
        <w:t>guer avec le présent toujours en état d'entr</w:t>
      </w:r>
      <w:r w:rsidRPr="00186963">
        <w:rPr>
          <w:color w:val="000000"/>
        </w:rPr>
        <w:t>o</w:t>
      </w:r>
      <w:r w:rsidRPr="00186963">
        <w:rPr>
          <w:color w:val="000000"/>
        </w:rPr>
        <w:t>pie. Elle aura le temps de "fêter" ses morts, ses esclaves déportés, ses prêtres assassinés, ses villages rav</w:t>
      </w:r>
      <w:r w:rsidRPr="00186963">
        <w:rPr>
          <w:color w:val="000000"/>
        </w:rPr>
        <w:t>a</w:t>
      </w:r>
      <w:r w:rsidRPr="00186963">
        <w:rPr>
          <w:color w:val="000000"/>
        </w:rPr>
        <w:t>gés, en somme, de rattraper le temps. Son retard actuel est de l'ordre des d</w:t>
      </w:r>
      <w:r w:rsidRPr="00186963">
        <w:rPr>
          <w:color w:val="000000"/>
        </w:rPr>
        <w:t>é</w:t>
      </w:r>
      <w:r w:rsidRPr="00186963">
        <w:rPr>
          <w:color w:val="000000"/>
        </w:rPr>
        <w:t>tails. Louis-Vincent Thomas et René Luneau écrivent :</w:t>
      </w:r>
    </w:p>
    <w:p w:rsidR="002633C9" w:rsidRDefault="002633C9" w:rsidP="002633C9">
      <w:pPr>
        <w:pStyle w:val="Grillecouleur-Accent1"/>
      </w:pPr>
    </w:p>
    <w:p w:rsidR="002633C9" w:rsidRDefault="002633C9" w:rsidP="002633C9">
      <w:pPr>
        <w:pStyle w:val="Grillecouleur-Accent1"/>
      </w:pPr>
      <w:r>
        <w:t>À</w:t>
      </w:r>
      <w:r w:rsidRPr="00186963">
        <w:t xml:space="preserve"> tout prendre et malgré les inévitables tâtonn</w:t>
      </w:r>
      <w:r w:rsidRPr="00186963">
        <w:t>e</w:t>
      </w:r>
      <w:r w:rsidRPr="00186963">
        <w:t>ments, on ne peut qu'admirer l'extraordinaire réceptivité de la psychologie africaine qui réu</w:t>
      </w:r>
      <w:r w:rsidRPr="00186963">
        <w:t>s</w:t>
      </w:r>
      <w:r w:rsidRPr="00186963">
        <w:t>sisse peut-être en l'espace d'une ou de deux générations une rév</w:t>
      </w:r>
      <w:r w:rsidRPr="00186963">
        <w:t>o</w:t>
      </w:r>
      <w:r w:rsidRPr="00186963">
        <w:t>lution qui nous a demandé des si</w:t>
      </w:r>
      <w:r w:rsidRPr="00186963">
        <w:t>è</w:t>
      </w:r>
      <w:r w:rsidRPr="00186963">
        <w:t>cles</w:t>
      </w:r>
      <w:r>
        <w:t> </w:t>
      </w:r>
      <w:r>
        <w:rPr>
          <w:rStyle w:val="Appelnotedebasdep"/>
        </w:rPr>
        <w:footnoteReference w:id="34"/>
      </w:r>
      <w:r w:rsidRPr="00186963">
        <w:t>.</w:t>
      </w:r>
    </w:p>
    <w:p w:rsidR="002633C9" w:rsidRPr="00186963" w:rsidRDefault="002633C9" w:rsidP="002633C9">
      <w:pPr>
        <w:pStyle w:val="Grillecouleur-Accent1"/>
      </w:pP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>Ceux-ci y perçoivent un signe latent de vitali</w:t>
      </w:r>
      <w:r w:rsidRPr="00186963">
        <w:rPr>
          <w:color w:val="000000"/>
        </w:rPr>
        <w:t>s</w:t>
      </w:r>
      <w:r w:rsidRPr="00186963">
        <w:rPr>
          <w:color w:val="000000"/>
        </w:rPr>
        <w:t>me :</w:t>
      </w:r>
    </w:p>
    <w:p w:rsidR="002633C9" w:rsidRDefault="002633C9" w:rsidP="002633C9">
      <w:pPr>
        <w:pStyle w:val="Grillecouleur-Accent1"/>
      </w:pPr>
    </w:p>
    <w:p w:rsidR="002633C9" w:rsidRDefault="002633C9" w:rsidP="002633C9">
      <w:pPr>
        <w:pStyle w:val="Grillecouleur-Accent1"/>
      </w:pPr>
      <w:r w:rsidRPr="00186963">
        <w:t>Cela ne sign</w:t>
      </w:r>
      <w:r w:rsidRPr="00186963">
        <w:t>i</w:t>
      </w:r>
      <w:r w:rsidRPr="00186963">
        <w:t>fie pas non plus que le passé est mort et qu'il n'a plus de place dans les mémo</w:t>
      </w:r>
      <w:r w:rsidRPr="00186963">
        <w:t>i</w:t>
      </w:r>
      <w:r w:rsidRPr="00186963">
        <w:t>res. C'est le contraire qui est vrai</w:t>
      </w:r>
      <w:r>
        <w:t> </w:t>
      </w:r>
      <w:r>
        <w:rPr>
          <w:rStyle w:val="Appelnotedebasdep"/>
        </w:rPr>
        <w:footnoteReference w:id="35"/>
      </w:r>
      <w:r w:rsidRPr="00186963">
        <w:t>.</w:t>
      </w:r>
    </w:p>
    <w:p w:rsidR="002633C9" w:rsidRPr="00186963" w:rsidRDefault="002633C9" w:rsidP="002633C9">
      <w:pPr>
        <w:pStyle w:val="Grillecouleur-Accent1"/>
      </w:pP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</w:rPr>
        <w:t>Et si l'on s'en tient à l'échec des modèles qui lui ont été imp</w:t>
      </w:r>
      <w:r w:rsidRPr="00186963">
        <w:rPr>
          <w:color w:val="000000"/>
        </w:rPr>
        <w:t>o</w:t>
      </w:r>
      <w:r w:rsidRPr="00186963">
        <w:rPr>
          <w:color w:val="000000"/>
        </w:rPr>
        <w:t>sés :</w:t>
      </w:r>
    </w:p>
    <w:p w:rsidR="002633C9" w:rsidRDefault="002633C9" w:rsidP="002633C9">
      <w:pPr>
        <w:pStyle w:val="Grillecouleur-Accent1"/>
      </w:pPr>
    </w:p>
    <w:p w:rsidR="002633C9" w:rsidRDefault="002633C9" w:rsidP="002633C9">
      <w:pPr>
        <w:pStyle w:val="Grillecouleur-Accent1"/>
      </w:pPr>
      <w:r w:rsidRPr="00186963">
        <w:t>Peut-être même retrouve-t-il un surcroît d'importance et de signific</w:t>
      </w:r>
      <w:r w:rsidRPr="00186963">
        <w:t>a</w:t>
      </w:r>
      <w:r w:rsidRPr="00186963">
        <w:t>tion dans un moment où l'identité africaine a tant de mal à se déf</w:t>
      </w:r>
      <w:r w:rsidRPr="00186963">
        <w:t>i</w:t>
      </w:r>
      <w:r w:rsidRPr="00186963">
        <w:t>nir en fonction des normes qui ne sont point les siennes et qu'à tort, l'on tient v</w:t>
      </w:r>
      <w:r w:rsidRPr="00186963">
        <w:t>o</w:t>
      </w:r>
      <w:r w:rsidRPr="00186963">
        <w:t>lontiers pour unive</w:t>
      </w:r>
      <w:r w:rsidRPr="00186963">
        <w:t>r</w:t>
      </w:r>
      <w:r w:rsidRPr="00186963">
        <w:t>selles</w:t>
      </w:r>
      <w:r>
        <w:t> </w:t>
      </w:r>
      <w:r>
        <w:rPr>
          <w:rStyle w:val="Appelnotedebasdep"/>
        </w:rPr>
        <w:footnoteReference w:id="36"/>
      </w:r>
      <w:r w:rsidRPr="00186963">
        <w:t>.</w:t>
      </w:r>
    </w:p>
    <w:p w:rsidR="002633C9" w:rsidRPr="00186963" w:rsidRDefault="002633C9" w:rsidP="002633C9">
      <w:pPr>
        <w:pStyle w:val="Grillecouleur-Accent1"/>
      </w:pPr>
    </w:p>
    <w:p w:rsidR="002633C9" w:rsidRDefault="002633C9" w:rsidP="002633C9">
      <w:pPr>
        <w:spacing w:before="120" w:after="120"/>
        <w:jc w:val="both"/>
        <w:rPr>
          <w:color w:val="000000"/>
        </w:rPr>
      </w:pPr>
      <w:r w:rsidRPr="00186963">
        <w:rPr>
          <w:color w:val="000000"/>
        </w:rPr>
        <w:t>L'évolution des appareils juridiques africains nous offre à re-considérer le passé africain et la manière dont les influences les plus diverses ont conduit à des transformations internes intégrant les fe</w:t>
      </w:r>
      <w:r w:rsidRPr="00186963">
        <w:rPr>
          <w:color w:val="000000"/>
        </w:rPr>
        <w:t>m</w:t>
      </w:r>
      <w:r w:rsidRPr="00186963">
        <w:rPr>
          <w:color w:val="000000"/>
        </w:rPr>
        <w:t>mes, les exclus et les min</w:t>
      </w:r>
      <w:r w:rsidRPr="00186963">
        <w:rPr>
          <w:color w:val="000000"/>
        </w:rPr>
        <w:t>o</w:t>
      </w:r>
      <w:r w:rsidRPr="00186963">
        <w:rPr>
          <w:color w:val="000000"/>
        </w:rPr>
        <w:t>rités.</w:t>
      </w:r>
    </w:p>
    <w:p w:rsidR="002633C9" w:rsidRPr="00186963" w:rsidRDefault="002633C9" w:rsidP="002633C9">
      <w:pPr>
        <w:spacing w:before="120" w:after="120"/>
        <w:jc w:val="both"/>
      </w:pPr>
      <w:r>
        <w:br w:type="page"/>
      </w:r>
      <w:r>
        <w:lastRenderedPageBreak/>
        <w:t>[</w:t>
      </w:r>
      <w:r w:rsidRPr="00186963">
        <w:rPr>
          <w:color w:val="000000"/>
          <w:szCs w:val="18"/>
        </w:rPr>
        <w:t>264</w:t>
      </w:r>
      <w:r>
        <w:rPr>
          <w:color w:val="000000"/>
          <w:szCs w:val="18"/>
        </w:rPr>
        <w:t>]</w:t>
      </w:r>
    </w:p>
    <w:p w:rsidR="002633C9" w:rsidRPr="00186963" w:rsidRDefault="002633C9" w:rsidP="002633C9">
      <w:pPr>
        <w:spacing w:before="120" w:after="120"/>
        <w:jc w:val="both"/>
      </w:pPr>
    </w:p>
    <w:p w:rsidR="002633C9" w:rsidRPr="00186963" w:rsidRDefault="002633C9" w:rsidP="002633C9">
      <w:pPr>
        <w:pStyle w:val="a"/>
      </w:pPr>
      <w:bookmarkStart w:id="14" w:name="Question_du_genre_conclusion"/>
      <w:r w:rsidRPr="00186963">
        <w:t>Conclusion</w:t>
      </w:r>
    </w:p>
    <w:bookmarkEnd w:id="14"/>
    <w:p w:rsidR="002633C9" w:rsidRDefault="002633C9" w:rsidP="002633C9">
      <w:pPr>
        <w:spacing w:before="120" w:after="120"/>
        <w:jc w:val="both"/>
        <w:rPr>
          <w:color w:val="000000"/>
          <w:vertAlign w:val="superscript"/>
        </w:rPr>
      </w:pPr>
    </w:p>
    <w:p w:rsidR="002633C9" w:rsidRPr="00384B20" w:rsidRDefault="002633C9" w:rsidP="002633C9">
      <w:pPr>
        <w:ind w:right="90" w:firstLine="0"/>
        <w:jc w:val="both"/>
        <w:rPr>
          <w:sz w:val="20"/>
        </w:rPr>
      </w:pPr>
      <w:hyperlink w:anchor="tdm" w:history="1">
        <w:r w:rsidRPr="00384B20">
          <w:rPr>
            <w:rStyle w:val="Lienhypertexte"/>
            <w:sz w:val="20"/>
          </w:rPr>
          <w:t>Retour à la table des matières</w:t>
        </w:r>
      </w:hyperlink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  <w:szCs w:val="22"/>
        </w:rPr>
        <w:t>Au total, l'appareil juridique est lié au développement global de la s</w:t>
      </w:r>
      <w:r w:rsidRPr="00186963">
        <w:rPr>
          <w:color w:val="000000"/>
          <w:szCs w:val="22"/>
        </w:rPr>
        <w:t>o</w:t>
      </w:r>
      <w:r w:rsidRPr="00186963">
        <w:rPr>
          <w:color w:val="000000"/>
          <w:szCs w:val="22"/>
        </w:rPr>
        <w:t>ciété et résulte du réseau des relations sociales se complexifiant avec l'association des structures sociales. À en juger cette fonctionn</w:t>
      </w:r>
      <w:r w:rsidRPr="00186963">
        <w:rPr>
          <w:color w:val="000000"/>
          <w:szCs w:val="22"/>
        </w:rPr>
        <w:t>a</w:t>
      </w:r>
      <w:r w:rsidRPr="00186963">
        <w:rPr>
          <w:color w:val="000000"/>
          <w:szCs w:val="22"/>
        </w:rPr>
        <w:t>lité, on peut penser que l'ordre social requiert une différenciation fon</w:t>
      </w:r>
      <w:r w:rsidRPr="00186963">
        <w:rPr>
          <w:color w:val="000000"/>
          <w:szCs w:val="22"/>
        </w:rPr>
        <w:t>c</w:t>
      </w:r>
      <w:r w:rsidRPr="00186963">
        <w:rPr>
          <w:color w:val="000000"/>
          <w:szCs w:val="22"/>
        </w:rPr>
        <w:t>tionnelle en raison même de la complexité des pr</w:t>
      </w:r>
      <w:r w:rsidRPr="00186963">
        <w:rPr>
          <w:color w:val="000000"/>
          <w:szCs w:val="22"/>
        </w:rPr>
        <w:t>o</w:t>
      </w:r>
      <w:r w:rsidRPr="00186963">
        <w:rPr>
          <w:color w:val="000000"/>
          <w:szCs w:val="22"/>
        </w:rPr>
        <w:t>blèmes liés aux conflits.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  <w:szCs w:val="22"/>
        </w:rPr>
        <w:t>L'a</w:t>
      </w:r>
      <w:r w:rsidRPr="00186963">
        <w:rPr>
          <w:color w:val="000000"/>
          <w:szCs w:val="22"/>
        </w:rPr>
        <w:t>p</w:t>
      </w:r>
      <w:r w:rsidRPr="00186963">
        <w:rPr>
          <w:color w:val="000000"/>
          <w:szCs w:val="22"/>
        </w:rPr>
        <w:t>proche africaine du droit, on l'a vu, donne à penser la science du droit sur la base de Maât, connaissable et indépa</w:t>
      </w:r>
      <w:r w:rsidRPr="00186963">
        <w:rPr>
          <w:color w:val="000000"/>
          <w:szCs w:val="22"/>
        </w:rPr>
        <w:t>s</w:t>
      </w:r>
      <w:r w:rsidRPr="00186963">
        <w:rPr>
          <w:color w:val="000000"/>
          <w:szCs w:val="22"/>
        </w:rPr>
        <w:t xml:space="preserve">sable. Elle nous a permis de comprendre comment cette loi, à la fois une et plurale, s'impose à tous dès le départ et favorise l'émergence d'une volonté commune de vie gérée de manière </w:t>
      </w:r>
      <w:proofErr w:type="gramStart"/>
      <w:r w:rsidRPr="00186963">
        <w:rPr>
          <w:color w:val="000000"/>
          <w:szCs w:val="22"/>
        </w:rPr>
        <w:t>a</w:t>
      </w:r>
      <w:proofErr w:type="gramEnd"/>
      <w:r w:rsidRPr="00186963">
        <w:rPr>
          <w:color w:val="000000"/>
          <w:szCs w:val="22"/>
        </w:rPr>
        <w:t xml:space="preserve"> évacuer les conflits et les excl</w:t>
      </w:r>
      <w:r w:rsidRPr="00186963">
        <w:rPr>
          <w:color w:val="000000"/>
          <w:szCs w:val="22"/>
        </w:rPr>
        <w:t>u</w:t>
      </w:r>
      <w:r w:rsidRPr="00186963">
        <w:rPr>
          <w:color w:val="000000"/>
          <w:szCs w:val="22"/>
        </w:rPr>
        <w:t>sions au sein de l'organisation parentale d'abord, et par la suite, de l'organisation politique toute entière. Elle singularise l'approche afr</w:t>
      </w:r>
      <w:r w:rsidRPr="00186963">
        <w:rPr>
          <w:color w:val="000000"/>
          <w:szCs w:val="22"/>
        </w:rPr>
        <w:t>i</w:t>
      </w:r>
      <w:r w:rsidRPr="00186963">
        <w:rPr>
          <w:color w:val="000000"/>
          <w:szCs w:val="22"/>
        </w:rPr>
        <w:t>caine du droit et se pose en alternative d'une culture de violence pol</w:t>
      </w:r>
      <w:r w:rsidRPr="00186963">
        <w:rPr>
          <w:color w:val="000000"/>
          <w:szCs w:val="22"/>
        </w:rPr>
        <w:t>i</w:t>
      </w:r>
      <w:r w:rsidRPr="00186963">
        <w:rPr>
          <w:color w:val="000000"/>
          <w:szCs w:val="22"/>
        </w:rPr>
        <w:t>tique suggérée par une logique institutionnelle moderne qui consacre, depuis l'antiquité grecque, la diale</w:t>
      </w:r>
      <w:r w:rsidRPr="00186963">
        <w:rPr>
          <w:color w:val="000000"/>
          <w:szCs w:val="22"/>
        </w:rPr>
        <w:t>c</w:t>
      </w:r>
      <w:r w:rsidRPr="00186963">
        <w:rPr>
          <w:color w:val="000000"/>
          <w:szCs w:val="22"/>
        </w:rPr>
        <w:t>tique du maître et de l'esclave comme valeur et abouti</w:t>
      </w:r>
      <w:r w:rsidRPr="00186963">
        <w:rPr>
          <w:color w:val="000000"/>
          <w:szCs w:val="22"/>
        </w:rPr>
        <w:t>s</w:t>
      </w:r>
      <w:r w:rsidRPr="00186963">
        <w:rPr>
          <w:color w:val="000000"/>
          <w:szCs w:val="22"/>
        </w:rPr>
        <w:t>sement.</w:t>
      </w:r>
    </w:p>
    <w:p w:rsidR="002633C9" w:rsidRPr="00186963" w:rsidRDefault="002633C9" w:rsidP="002633C9">
      <w:pPr>
        <w:spacing w:before="120" w:after="120"/>
        <w:jc w:val="both"/>
        <w:rPr>
          <w:color w:val="000000"/>
        </w:rPr>
      </w:pPr>
    </w:p>
    <w:p w:rsidR="002633C9" w:rsidRPr="00186963" w:rsidRDefault="002633C9" w:rsidP="002633C9">
      <w:pPr>
        <w:pStyle w:val="a"/>
      </w:pPr>
      <w:bookmarkStart w:id="15" w:name="Question_du_genre_biblio"/>
      <w:r w:rsidRPr="00186963">
        <w:t>Références bibliograph</w:t>
      </w:r>
      <w:r w:rsidRPr="00186963">
        <w:t>i</w:t>
      </w:r>
      <w:r w:rsidRPr="00186963">
        <w:t>ques</w:t>
      </w:r>
    </w:p>
    <w:bookmarkEnd w:id="15"/>
    <w:p w:rsidR="002633C9" w:rsidRPr="00186963" w:rsidRDefault="002633C9" w:rsidP="002633C9">
      <w:pPr>
        <w:spacing w:before="120" w:after="120"/>
        <w:jc w:val="both"/>
        <w:rPr>
          <w:color w:val="000000"/>
          <w:szCs w:val="18"/>
        </w:rPr>
      </w:pP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  <w:szCs w:val="18"/>
        </w:rPr>
        <w:t xml:space="preserve">Abega, Séverin Cécil, </w:t>
      </w:r>
      <w:r w:rsidRPr="00186963">
        <w:rPr>
          <w:i/>
          <w:iCs/>
          <w:color w:val="000000"/>
          <w:szCs w:val="18"/>
        </w:rPr>
        <w:t>Contes d'initi</w:t>
      </w:r>
      <w:r w:rsidRPr="00186963">
        <w:rPr>
          <w:i/>
          <w:iCs/>
          <w:color w:val="000000"/>
          <w:szCs w:val="18"/>
        </w:rPr>
        <w:t>a</w:t>
      </w:r>
      <w:r w:rsidRPr="00186963">
        <w:rPr>
          <w:i/>
          <w:iCs/>
          <w:color w:val="000000"/>
          <w:szCs w:val="18"/>
        </w:rPr>
        <w:t xml:space="preserve">tion sexuelle, </w:t>
      </w:r>
      <w:r w:rsidRPr="00186963">
        <w:rPr>
          <w:color w:val="000000"/>
          <w:szCs w:val="18"/>
        </w:rPr>
        <w:t>Yaoundé, Clé, 1995.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  <w:szCs w:val="18"/>
        </w:rPr>
        <w:t>A</w:t>
      </w:r>
      <w:r w:rsidRPr="00186963">
        <w:rPr>
          <w:color w:val="000000"/>
          <w:szCs w:val="18"/>
        </w:rPr>
        <w:t>l</w:t>
      </w:r>
      <w:r w:rsidRPr="00186963">
        <w:rPr>
          <w:color w:val="000000"/>
          <w:szCs w:val="18"/>
        </w:rPr>
        <w:t xml:space="preserve">zon, Claude, </w:t>
      </w:r>
      <w:r w:rsidRPr="00186963">
        <w:rPr>
          <w:i/>
          <w:iCs/>
          <w:color w:val="000000"/>
          <w:szCs w:val="18"/>
        </w:rPr>
        <w:t xml:space="preserve">Femme mythifiée, femme mystifiée, </w:t>
      </w:r>
      <w:r w:rsidRPr="00186963">
        <w:rPr>
          <w:color w:val="000000"/>
          <w:szCs w:val="18"/>
        </w:rPr>
        <w:t>Paris, PUF, 1978.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  <w:szCs w:val="18"/>
        </w:rPr>
        <w:t xml:space="preserve">Amin Samir, </w:t>
      </w:r>
      <w:r w:rsidRPr="00186963">
        <w:rPr>
          <w:i/>
          <w:iCs/>
          <w:color w:val="000000"/>
          <w:szCs w:val="18"/>
        </w:rPr>
        <w:t xml:space="preserve">L'accumulation à l'échelle mondiale, </w:t>
      </w:r>
      <w:r w:rsidRPr="00186963">
        <w:rPr>
          <w:color w:val="000000"/>
          <w:szCs w:val="18"/>
        </w:rPr>
        <w:t>Paris, Anthr</w:t>
      </w:r>
      <w:r w:rsidRPr="00186963">
        <w:rPr>
          <w:color w:val="000000"/>
          <w:szCs w:val="18"/>
        </w:rPr>
        <w:t>o</w:t>
      </w:r>
      <w:r w:rsidRPr="00186963">
        <w:rPr>
          <w:color w:val="000000"/>
          <w:szCs w:val="18"/>
        </w:rPr>
        <w:t>pos, 1970.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  <w:szCs w:val="18"/>
        </w:rPr>
        <w:t xml:space="preserve">Balandier, Georges, </w:t>
      </w:r>
      <w:r w:rsidRPr="00186963">
        <w:rPr>
          <w:i/>
          <w:iCs/>
          <w:color w:val="000000"/>
          <w:szCs w:val="18"/>
        </w:rPr>
        <w:t>Sociologie a</w:t>
      </w:r>
      <w:r w:rsidRPr="00186963">
        <w:rPr>
          <w:i/>
          <w:iCs/>
          <w:color w:val="000000"/>
          <w:szCs w:val="18"/>
        </w:rPr>
        <w:t>c</w:t>
      </w:r>
      <w:r w:rsidRPr="00186963">
        <w:rPr>
          <w:i/>
          <w:iCs/>
          <w:color w:val="000000"/>
          <w:szCs w:val="18"/>
        </w:rPr>
        <w:t xml:space="preserve">tuelle de l'Afrique, </w:t>
      </w:r>
      <w:r w:rsidRPr="00186963">
        <w:rPr>
          <w:color w:val="000000"/>
          <w:szCs w:val="18"/>
        </w:rPr>
        <w:t>Paris, PUF, 1971.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  <w:szCs w:val="18"/>
        </w:rPr>
        <w:lastRenderedPageBreak/>
        <w:t xml:space="preserve">Coquery-Vidrovitch, Catherine, « Gezo ou les dernières grandes heures du royaume d'Abomey » in </w:t>
      </w:r>
      <w:r w:rsidRPr="00186963">
        <w:rPr>
          <w:i/>
          <w:iCs/>
          <w:color w:val="000000"/>
          <w:szCs w:val="18"/>
        </w:rPr>
        <w:t xml:space="preserve">Les Africains, </w:t>
      </w:r>
      <w:r w:rsidRPr="00186963">
        <w:rPr>
          <w:color w:val="000000"/>
          <w:szCs w:val="18"/>
        </w:rPr>
        <w:t>Ed. Jeune Afr</w:t>
      </w:r>
      <w:r w:rsidRPr="00186963">
        <w:rPr>
          <w:color w:val="000000"/>
          <w:szCs w:val="18"/>
        </w:rPr>
        <w:t>i</w:t>
      </w:r>
      <w:r w:rsidRPr="00186963">
        <w:rPr>
          <w:color w:val="000000"/>
          <w:szCs w:val="18"/>
        </w:rPr>
        <w:t>que,</w:t>
      </w:r>
      <w:r>
        <w:rPr>
          <w:color w:val="000000"/>
          <w:szCs w:val="18"/>
        </w:rPr>
        <w:t xml:space="preserve"> </w:t>
      </w:r>
      <w:r w:rsidRPr="00186963">
        <w:rPr>
          <w:color w:val="000000"/>
          <w:szCs w:val="18"/>
        </w:rPr>
        <w:t>1977. p</w:t>
      </w:r>
      <w:r>
        <w:rPr>
          <w:color w:val="000000"/>
          <w:szCs w:val="18"/>
        </w:rPr>
        <w:t>p</w:t>
      </w:r>
      <w:r w:rsidRPr="00186963">
        <w:rPr>
          <w:color w:val="000000"/>
          <w:szCs w:val="18"/>
        </w:rPr>
        <w:t>. 145-168.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  <w:szCs w:val="18"/>
        </w:rPr>
        <w:t xml:space="preserve">Diop, Cheikh Anta, </w:t>
      </w:r>
      <w:r w:rsidRPr="00186963">
        <w:rPr>
          <w:i/>
          <w:iCs/>
          <w:color w:val="000000"/>
          <w:szCs w:val="18"/>
        </w:rPr>
        <w:t xml:space="preserve">L'Unité Culturelle de l'Afrique noire, </w:t>
      </w:r>
      <w:r w:rsidRPr="00186963">
        <w:rPr>
          <w:color w:val="000000"/>
          <w:szCs w:val="18"/>
        </w:rPr>
        <w:t>Paris, Présence Africa</w:t>
      </w:r>
      <w:r w:rsidRPr="00186963">
        <w:rPr>
          <w:color w:val="000000"/>
          <w:szCs w:val="18"/>
        </w:rPr>
        <w:t>i</w:t>
      </w:r>
      <w:r w:rsidRPr="00186963">
        <w:rPr>
          <w:color w:val="000000"/>
          <w:szCs w:val="18"/>
        </w:rPr>
        <w:t>ne, 1959.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  <w:szCs w:val="18"/>
        </w:rPr>
        <w:t>Dumézil, Georges,</w:t>
      </w:r>
      <w:r>
        <w:rPr>
          <w:color w:val="000000"/>
          <w:szCs w:val="18"/>
        </w:rPr>
        <w:t xml:space="preserve"> </w:t>
      </w:r>
      <w:r w:rsidRPr="00186963">
        <w:rPr>
          <w:i/>
          <w:iCs/>
          <w:color w:val="000000"/>
          <w:szCs w:val="18"/>
        </w:rPr>
        <w:t xml:space="preserve">Mythe et épopée, </w:t>
      </w:r>
      <w:r w:rsidRPr="00186963">
        <w:rPr>
          <w:color w:val="000000"/>
          <w:szCs w:val="18"/>
        </w:rPr>
        <w:t>3 tomes, Paris, Gall</w:t>
      </w:r>
      <w:r w:rsidRPr="00186963">
        <w:rPr>
          <w:color w:val="000000"/>
          <w:szCs w:val="18"/>
        </w:rPr>
        <w:t>i</w:t>
      </w:r>
      <w:r w:rsidRPr="00186963">
        <w:rPr>
          <w:color w:val="000000"/>
          <w:szCs w:val="18"/>
        </w:rPr>
        <w:t>mard, 1968,</w:t>
      </w:r>
      <w:r>
        <w:rPr>
          <w:color w:val="000000"/>
          <w:szCs w:val="18"/>
        </w:rPr>
        <w:t xml:space="preserve"> </w:t>
      </w:r>
      <w:r w:rsidRPr="00186963">
        <w:rPr>
          <w:color w:val="000000"/>
          <w:szCs w:val="18"/>
        </w:rPr>
        <w:t>1971,</w:t>
      </w:r>
      <w:r>
        <w:rPr>
          <w:color w:val="000000"/>
          <w:szCs w:val="18"/>
        </w:rPr>
        <w:t xml:space="preserve"> </w:t>
      </w:r>
      <w:r w:rsidRPr="00186963">
        <w:rPr>
          <w:color w:val="000000"/>
          <w:szCs w:val="18"/>
        </w:rPr>
        <w:t>1973.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  <w:szCs w:val="18"/>
        </w:rPr>
        <w:t xml:space="preserve">Erman A. et Ranke, H, </w:t>
      </w:r>
      <w:r w:rsidRPr="00186963">
        <w:rPr>
          <w:i/>
          <w:iCs/>
          <w:color w:val="000000"/>
          <w:szCs w:val="18"/>
        </w:rPr>
        <w:t>La civilisation égyptie</w:t>
      </w:r>
      <w:r w:rsidRPr="00186963">
        <w:rPr>
          <w:i/>
          <w:iCs/>
          <w:color w:val="000000"/>
          <w:szCs w:val="18"/>
        </w:rPr>
        <w:t>n</w:t>
      </w:r>
      <w:r w:rsidRPr="00186963">
        <w:rPr>
          <w:i/>
          <w:iCs/>
          <w:color w:val="000000"/>
          <w:szCs w:val="18"/>
        </w:rPr>
        <w:t xml:space="preserve">ne, </w:t>
      </w:r>
      <w:r w:rsidRPr="00186963">
        <w:rPr>
          <w:color w:val="000000"/>
          <w:szCs w:val="18"/>
        </w:rPr>
        <w:t>Paris, Payot, 1986.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  <w:szCs w:val="18"/>
        </w:rPr>
        <w:t xml:space="preserve">Evans-Pritchard, </w:t>
      </w:r>
      <w:hyperlink r:id="rId20" w:history="1">
        <w:r w:rsidRPr="00DA5812">
          <w:rPr>
            <w:rStyle w:val="Lienhypertexte"/>
            <w:i/>
            <w:iCs/>
            <w:szCs w:val="18"/>
          </w:rPr>
          <w:t>La femme dans la société primitive</w:t>
        </w:r>
      </w:hyperlink>
      <w:r w:rsidRPr="00186963">
        <w:rPr>
          <w:i/>
          <w:iCs/>
          <w:color w:val="000000"/>
          <w:szCs w:val="18"/>
        </w:rPr>
        <w:t xml:space="preserve">, </w:t>
      </w:r>
      <w:r w:rsidRPr="00186963">
        <w:rPr>
          <w:color w:val="000000"/>
          <w:szCs w:val="18"/>
        </w:rPr>
        <w:t>Paris, PUF, 1971.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  <w:szCs w:val="18"/>
        </w:rPr>
        <w:t xml:space="preserve">Hésiode, </w:t>
      </w:r>
      <w:r w:rsidRPr="00186963">
        <w:rPr>
          <w:i/>
          <w:iCs/>
          <w:color w:val="000000"/>
          <w:szCs w:val="18"/>
        </w:rPr>
        <w:t xml:space="preserve">Théogonie </w:t>
      </w:r>
      <w:r w:rsidRPr="00186963">
        <w:rPr>
          <w:color w:val="000000"/>
          <w:szCs w:val="18"/>
        </w:rPr>
        <w:t>(suivre les travaux et les jours), Paris, Les Be</w:t>
      </w:r>
      <w:r w:rsidRPr="00186963">
        <w:rPr>
          <w:color w:val="000000"/>
          <w:szCs w:val="18"/>
        </w:rPr>
        <w:t>l</w:t>
      </w:r>
      <w:r w:rsidRPr="00186963">
        <w:rPr>
          <w:color w:val="000000"/>
          <w:szCs w:val="18"/>
        </w:rPr>
        <w:t>les Le</w:t>
      </w:r>
      <w:r w:rsidRPr="00186963">
        <w:rPr>
          <w:color w:val="000000"/>
          <w:szCs w:val="18"/>
        </w:rPr>
        <w:t>t</w:t>
      </w:r>
      <w:r w:rsidRPr="00186963">
        <w:rPr>
          <w:color w:val="000000"/>
          <w:szCs w:val="18"/>
        </w:rPr>
        <w:t>tres, 1964.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  <w:szCs w:val="18"/>
        </w:rPr>
        <w:t xml:space="preserve">Humbert, Michel, </w:t>
      </w:r>
      <w:r>
        <w:rPr>
          <w:i/>
          <w:iCs/>
          <w:color w:val="000000"/>
          <w:szCs w:val="18"/>
        </w:rPr>
        <w:t>I</w:t>
      </w:r>
      <w:r w:rsidRPr="00186963">
        <w:rPr>
          <w:i/>
          <w:iCs/>
          <w:color w:val="000000"/>
          <w:szCs w:val="18"/>
        </w:rPr>
        <w:t>nstitutions Politiques et Sociales de l Ant</w:t>
      </w:r>
      <w:r w:rsidRPr="00186963">
        <w:rPr>
          <w:i/>
          <w:iCs/>
          <w:color w:val="000000"/>
          <w:szCs w:val="18"/>
        </w:rPr>
        <w:t>i</w:t>
      </w:r>
      <w:r w:rsidRPr="00186963">
        <w:rPr>
          <w:i/>
          <w:iCs/>
          <w:color w:val="000000"/>
          <w:szCs w:val="18"/>
        </w:rPr>
        <w:t xml:space="preserve">quité, </w:t>
      </w:r>
      <w:r w:rsidRPr="00186963">
        <w:rPr>
          <w:color w:val="000000"/>
          <w:szCs w:val="18"/>
        </w:rPr>
        <w:t>Paris, Dalloz, 2</w:t>
      </w:r>
      <w:r w:rsidRPr="00186963">
        <w:rPr>
          <w:color w:val="000000"/>
          <w:szCs w:val="18"/>
          <w:vertAlign w:val="superscript"/>
        </w:rPr>
        <w:t>e</w:t>
      </w:r>
      <w:r w:rsidRPr="00186963">
        <w:rPr>
          <w:color w:val="000000"/>
          <w:szCs w:val="18"/>
        </w:rPr>
        <w:t xml:space="preserve"> éd., 1986.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  <w:szCs w:val="18"/>
        </w:rPr>
        <w:t xml:space="preserve">Jean-Paul II, </w:t>
      </w:r>
      <w:r w:rsidRPr="00186963">
        <w:rPr>
          <w:i/>
          <w:iCs/>
          <w:color w:val="000000"/>
          <w:szCs w:val="18"/>
        </w:rPr>
        <w:t>Lettre Apostolique, Mulieris d</w:t>
      </w:r>
      <w:r w:rsidRPr="00186963">
        <w:rPr>
          <w:i/>
          <w:iCs/>
          <w:color w:val="000000"/>
          <w:szCs w:val="18"/>
        </w:rPr>
        <w:t>i</w:t>
      </w:r>
      <w:r w:rsidRPr="00186963">
        <w:rPr>
          <w:i/>
          <w:iCs/>
          <w:color w:val="000000"/>
          <w:szCs w:val="18"/>
        </w:rPr>
        <w:t>gnitatem, sur la dignité et la voc</w:t>
      </w:r>
      <w:r w:rsidRPr="00186963">
        <w:rPr>
          <w:i/>
          <w:iCs/>
          <w:color w:val="000000"/>
          <w:szCs w:val="18"/>
        </w:rPr>
        <w:t>a</w:t>
      </w:r>
      <w:r w:rsidRPr="00186963">
        <w:rPr>
          <w:i/>
          <w:iCs/>
          <w:color w:val="000000"/>
          <w:szCs w:val="18"/>
        </w:rPr>
        <w:t xml:space="preserve">tion de la femme, </w:t>
      </w:r>
      <w:r w:rsidRPr="00186963">
        <w:rPr>
          <w:color w:val="000000"/>
          <w:szCs w:val="18"/>
        </w:rPr>
        <w:t>Editions Saint Paul Afrique, 1988.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  <w:szCs w:val="18"/>
        </w:rPr>
        <w:t xml:space="preserve">King, Helen, « La femme dans la médecine grecque » in </w:t>
      </w:r>
      <w:r w:rsidRPr="00186963">
        <w:rPr>
          <w:i/>
          <w:iCs/>
          <w:color w:val="000000"/>
          <w:szCs w:val="18"/>
        </w:rPr>
        <w:t>La R</w:t>
      </w:r>
      <w:r w:rsidRPr="00186963">
        <w:rPr>
          <w:i/>
          <w:iCs/>
          <w:color w:val="000000"/>
          <w:szCs w:val="18"/>
        </w:rPr>
        <w:t>e</w:t>
      </w:r>
      <w:r w:rsidRPr="00186963">
        <w:rPr>
          <w:i/>
          <w:iCs/>
          <w:color w:val="000000"/>
          <w:szCs w:val="18"/>
        </w:rPr>
        <w:t xml:space="preserve">cherche, </w:t>
      </w:r>
      <w:r w:rsidRPr="00186963">
        <w:rPr>
          <w:color w:val="000000"/>
          <w:szCs w:val="18"/>
        </w:rPr>
        <w:t>Vol.</w:t>
      </w:r>
      <w:r>
        <w:rPr>
          <w:color w:val="000000"/>
          <w:szCs w:val="18"/>
        </w:rPr>
        <w:t> </w:t>
      </w:r>
      <w:r w:rsidRPr="00186963">
        <w:rPr>
          <w:color w:val="000000"/>
          <w:szCs w:val="18"/>
        </w:rPr>
        <w:t>20, n°</w:t>
      </w:r>
      <w:r>
        <w:rPr>
          <w:color w:val="000000"/>
          <w:szCs w:val="18"/>
        </w:rPr>
        <w:t> </w:t>
      </w:r>
      <w:r w:rsidRPr="00186963">
        <w:rPr>
          <w:color w:val="000000"/>
          <w:szCs w:val="18"/>
        </w:rPr>
        <w:t>209, pp. 462-469.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  <w:szCs w:val="18"/>
        </w:rPr>
        <w:t xml:space="preserve">Lénine, </w:t>
      </w:r>
      <w:r w:rsidRPr="00186963">
        <w:rPr>
          <w:i/>
          <w:iCs/>
          <w:color w:val="000000"/>
          <w:szCs w:val="18"/>
        </w:rPr>
        <w:t xml:space="preserve">Sur l'émancipation de la femme, </w:t>
      </w:r>
      <w:r w:rsidRPr="00186963">
        <w:rPr>
          <w:color w:val="000000"/>
          <w:szCs w:val="18"/>
        </w:rPr>
        <w:t>Moscou, Editions du Pr</w:t>
      </w:r>
      <w:r w:rsidRPr="00186963">
        <w:rPr>
          <w:color w:val="000000"/>
          <w:szCs w:val="18"/>
        </w:rPr>
        <w:t>o</w:t>
      </w:r>
      <w:r w:rsidRPr="00186963">
        <w:rPr>
          <w:color w:val="000000"/>
          <w:szCs w:val="18"/>
        </w:rPr>
        <w:t>grès, 1980.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  <w:szCs w:val="18"/>
        </w:rPr>
        <w:t xml:space="preserve">Ndjodo Luc, </w:t>
      </w:r>
      <w:r w:rsidRPr="00186963">
        <w:rPr>
          <w:i/>
          <w:iCs/>
          <w:color w:val="000000"/>
          <w:szCs w:val="18"/>
        </w:rPr>
        <w:t xml:space="preserve">Le mariage chrétien chez les Betis, </w:t>
      </w:r>
      <w:r w:rsidRPr="00186963">
        <w:rPr>
          <w:color w:val="000000"/>
          <w:szCs w:val="18"/>
        </w:rPr>
        <w:t>Imprimerie Yo</w:t>
      </w:r>
      <w:r w:rsidRPr="00186963">
        <w:rPr>
          <w:color w:val="000000"/>
          <w:szCs w:val="18"/>
        </w:rPr>
        <w:t>n</w:t>
      </w:r>
      <w:r w:rsidRPr="00186963">
        <w:rPr>
          <w:color w:val="000000"/>
          <w:szCs w:val="18"/>
        </w:rPr>
        <w:t>ga &amp; Partners, Douala, 1997.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  <w:szCs w:val="18"/>
        </w:rPr>
        <w:t xml:space="preserve">Pirenne, Jacques, </w:t>
      </w:r>
      <w:r w:rsidRPr="00186963">
        <w:rPr>
          <w:i/>
          <w:iCs/>
          <w:color w:val="000000"/>
          <w:szCs w:val="18"/>
        </w:rPr>
        <w:t>Les grands courants de l'histoire un</w:t>
      </w:r>
      <w:r w:rsidRPr="00186963">
        <w:rPr>
          <w:i/>
          <w:iCs/>
          <w:color w:val="000000"/>
          <w:szCs w:val="18"/>
        </w:rPr>
        <w:t>i</w:t>
      </w:r>
      <w:r w:rsidRPr="00186963">
        <w:rPr>
          <w:i/>
          <w:iCs/>
          <w:color w:val="000000"/>
          <w:szCs w:val="18"/>
        </w:rPr>
        <w:t xml:space="preserve">verselle, </w:t>
      </w:r>
      <w:r w:rsidRPr="00186963">
        <w:rPr>
          <w:color w:val="000000"/>
          <w:szCs w:val="18"/>
        </w:rPr>
        <w:t xml:space="preserve">Ed. </w:t>
      </w:r>
      <w:proofErr w:type="gramStart"/>
      <w:r w:rsidRPr="00186963">
        <w:rPr>
          <w:color w:val="000000"/>
          <w:szCs w:val="18"/>
        </w:rPr>
        <w:t>de</w:t>
      </w:r>
      <w:proofErr w:type="gramEnd"/>
      <w:r w:rsidRPr="00186963">
        <w:rPr>
          <w:color w:val="000000"/>
          <w:szCs w:val="18"/>
        </w:rPr>
        <w:t xml:space="preserve"> la Baco</w:t>
      </w:r>
      <w:r w:rsidRPr="00186963">
        <w:rPr>
          <w:color w:val="000000"/>
          <w:szCs w:val="18"/>
        </w:rPr>
        <w:t>n</w:t>
      </w:r>
      <w:r w:rsidRPr="00186963">
        <w:rPr>
          <w:color w:val="000000"/>
          <w:szCs w:val="18"/>
        </w:rPr>
        <w:t>nière, Paris, Tome 1.</w:t>
      </w:r>
    </w:p>
    <w:p w:rsidR="002633C9" w:rsidRPr="00186963" w:rsidRDefault="002633C9" w:rsidP="002633C9">
      <w:pPr>
        <w:spacing w:before="120" w:after="120"/>
        <w:jc w:val="both"/>
      </w:pPr>
      <w:r w:rsidRPr="00186963">
        <w:rPr>
          <w:color w:val="000000"/>
          <w:szCs w:val="18"/>
        </w:rPr>
        <w:t xml:space="preserve">Van Sichelen, Lawrence, « La femme au temps des Pharaons », in </w:t>
      </w:r>
      <w:r w:rsidRPr="00186963">
        <w:rPr>
          <w:i/>
          <w:iCs/>
          <w:color w:val="000000"/>
          <w:szCs w:val="18"/>
        </w:rPr>
        <w:t xml:space="preserve">Archeologia, </w:t>
      </w:r>
      <w:r w:rsidRPr="00186963">
        <w:rPr>
          <w:color w:val="000000"/>
          <w:szCs w:val="18"/>
        </w:rPr>
        <w:t>n° 210, f</w:t>
      </w:r>
      <w:r w:rsidRPr="00186963">
        <w:rPr>
          <w:color w:val="000000"/>
          <w:szCs w:val="18"/>
        </w:rPr>
        <w:t>é</w:t>
      </w:r>
      <w:r w:rsidRPr="00186963">
        <w:rPr>
          <w:color w:val="000000"/>
          <w:szCs w:val="18"/>
        </w:rPr>
        <w:t>vrier 1986.</w:t>
      </w:r>
    </w:p>
    <w:bookmarkEnd w:id="2"/>
    <w:bookmarkEnd w:id="3"/>
    <w:p w:rsidR="002633C9" w:rsidRPr="00292BB8" w:rsidRDefault="002633C9" w:rsidP="002633C9">
      <w:pPr>
        <w:spacing w:before="120" w:after="120"/>
        <w:jc w:val="both"/>
        <w:rPr>
          <w:b/>
        </w:rPr>
      </w:pPr>
    </w:p>
    <w:p w:rsidR="002633C9" w:rsidRPr="00E07116" w:rsidRDefault="002633C9">
      <w:pPr>
        <w:pStyle w:val="suite"/>
      </w:pPr>
      <w:r w:rsidRPr="00E07116">
        <w:t>Fin du texte</w:t>
      </w:r>
    </w:p>
    <w:p w:rsidR="002633C9" w:rsidRPr="00E07116" w:rsidRDefault="002633C9">
      <w:pPr>
        <w:jc w:val="both"/>
      </w:pPr>
    </w:p>
    <w:sectPr w:rsidR="002633C9" w:rsidRPr="00E07116" w:rsidSect="002633C9">
      <w:headerReference w:type="default" r:id="rId21"/>
      <w:pgSz w:w="12240" w:h="15840"/>
      <w:pgMar w:top="1800" w:right="1440" w:bottom="1440" w:left="2160" w:header="720" w:footer="720" w:gutter="72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286" w:rsidRDefault="00D05286">
      <w:r>
        <w:separator/>
      </w:r>
    </w:p>
  </w:endnote>
  <w:endnote w:type="continuationSeparator" w:id="0">
    <w:p w:rsidR="00D05286" w:rsidRDefault="00D0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ill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mes Bold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286" w:rsidRDefault="00D05286">
      <w:pPr>
        <w:ind w:firstLine="0"/>
      </w:pPr>
      <w:r>
        <w:separator/>
      </w:r>
    </w:p>
  </w:footnote>
  <w:footnote w:type="continuationSeparator" w:id="0">
    <w:p w:rsidR="00D05286" w:rsidRDefault="00D05286">
      <w:pPr>
        <w:ind w:firstLine="0"/>
      </w:pPr>
      <w:r>
        <w:separator/>
      </w:r>
    </w:p>
  </w:footnote>
  <w:footnote w:id="1">
    <w:p w:rsidR="002633C9" w:rsidRDefault="002633C9" w:rsidP="002633C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186963">
        <w:t xml:space="preserve">Cheikh Anta Diop, </w:t>
      </w:r>
      <w:r w:rsidRPr="00186963">
        <w:rPr>
          <w:i/>
          <w:iCs/>
        </w:rPr>
        <w:t xml:space="preserve">Unité culturelle de l'Afrique noire, </w:t>
      </w:r>
      <w:r w:rsidRPr="00186963">
        <w:t>éd. Présence africa</w:t>
      </w:r>
      <w:r w:rsidRPr="00186963">
        <w:t>i</w:t>
      </w:r>
      <w:r w:rsidRPr="00186963">
        <w:t>ne, Paris, 1959, p. 185</w:t>
      </w:r>
      <w:r>
        <w:t>.</w:t>
      </w:r>
    </w:p>
  </w:footnote>
  <w:footnote w:id="2">
    <w:p w:rsidR="002633C9" w:rsidRDefault="002633C9" w:rsidP="002633C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186963">
        <w:t xml:space="preserve">Claude Alzon, </w:t>
      </w:r>
      <w:r w:rsidRPr="006C6240">
        <w:rPr>
          <w:i/>
        </w:rPr>
        <w:t>Femme myth</w:t>
      </w:r>
      <w:r w:rsidRPr="006C6240">
        <w:rPr>
          <w:i/>
        </w:rPr>
        <w:t>i</w:t>
      </w:r>
      <w:r w:rsidRPr="006C6240">
        <w:rPr>
          <w:i/>
        </w:rPr>
        <w:t>fiée, femme mystifiée</w:t>
      </w:r>
      <w:r w:rsidRPr="00186963">
        <w:t>, Paris, PUF, 1978.</w:t>
      </w:r>
    </w:p>
  </w:footnote>
  <w:footnote w:id="3">
    <w:p w:rsidR="002633C9" w:rsidRDefault="002633C9" w:rsidP="002633C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186963">
        <w:t xml:space="preserve">Cité par Joseph Nkou, </w:t>
      </w:r>
      <w:r w:rsidRPr="00186963">
        <w:rPr>
          <w:i/>
          <w:iCs/>
        </w:rPr>
        <w:t xml:space="preserve">Le bonheur chez soi, </w:t>
      </w:r>
      <w:r w:rsidRPr="00186963">
        <w:t>Yaoundé</w:t>
      </w:r>
      <w:r>
        <w:t>, I</w:t>
      </w:r>
      <w:r w:rsidRPr="00186963">
        <w:t>mprimerie adventi</w:t>
      </w:r>
      <w:r w:rsidRPr="00186963">
        <w:t>s</w:t>
      </w:r>
      <w:r w:rsidRPr="00186963">
        <w:t>te, 1974, p. 41</w:t>
      </w:r>
      <w:r>
        <w:t>.</w:t>
      </w:r>
    </w:p>
  </w:footnote>
  <w:footnote w:id="4">
    <w:p w:rsidR="002633C9" w:rsidRDefault="002633C9" w:rsidP="002633C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186963">
        <w:t>Pos</w:t>
      </w:r>
      <w:r w:rsidRPr="00186963">
        <w:t>e</w:t>
      </w:r>
      <w:r w:rsidRPr="00186963">
        <w:t xml:space="preserve">ner, </w:t>
      </w:r>
      <w:r w:rsidRPr="00186963">
        <w:rPr>
          <w:i/>
          <w:iCs/>
        </w:rPr>
        <w:t xml:space="preserve">op. cit. </w:t>
      </w:r>
      <w:r w:rsidRPr="00186963">
        <w:t>p. 156.</w:t>
      </w:r>
    </w:p>
  </w:footnote>
  <w:footnote w:id="5">
    <w:p w:rsidR="002633C9" w:rsidRDefault="002633C9" w:rsidP="002633C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186963">
        <w:t>Idem.</w:t>
      </w:r>
    </w:p>
  </w:footnote>
  <w:footnote w:id="6">
    <w:p w:rsidR="002633C9" w:rsidRDefault="002633C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186963">
        <w:t>Les Bassa utilisent le terme « Hèk » pour entrevoir l'e</w:t>
      </w:r>
      <w:r w:rsidRPr="00186963">
        <w:t>s</w:t>
      </w:r>
      <w:r w:rsidRPr="00186963">
        <w:t>prit de la création considérée comme fondé sur la mesure, et donc les mathématiques. La m</w:t>
      </w:r>
      <w:r w:rsidRPr="00186963">
        <w:t>a</w:t>
      </w:r>
      <w:r w:rsidRPr="00186963">
        <w:t xml:space="preserve">thématique assure ainsi la connaissance </w:t>
      </w:r>
      <w:r w:rsidRPr="00186963">
        <w:rPr>
          <w:i/>
          <w:iCs/>
        </w:rPr>
        <w:t xml:space="preserve">(rh </w:t>
      </w:r>
      <w:r w:rsidRPr="00186963">
        <w:t xml:space="preserve">en égyptien </w:t>
      </w:r>
      <w:r w:rsidRPr="00186963">
        <w:rPr>
          <w:i/>
          <w:iCs/>
        </w:rPr>
        <w:t xml:space="preserve">rek). </w:t>
      </w:r>
      <w:r w:rsidRPr="00186963">
        <w:t>Obenga nous rappelle ajuste titre que le scribe-mathématicien Ahmès (1788-1580 avant n</w:t>
      </w:r>
      <w:r w:rsidRPr="00186963">
        <w:t>o</w:t>
      </w:r>
      <w:r w:rsidRPr="00186963">
        <w:t>tre ère) titre son ouvrage de mathémat</w:t>
      </w:r>
      <w:r w:rsidRPr="00186963">
        <w:t>i</w:t>
      </w:r>
      <w:r w:rsidRPr="00186963">
        <w:t>que ainsi qu'il suit : « méthode correcte d'invest</w:t>
      </w:r>
      <w:r w:rsidRPr="00186963">
        <w:t>i</w:t>
      </w:r>
      <w:r w:rsidRPr="00186963">
        <w:t xml:space="preserve">gation dans la nature pour connaître </w:t>
      </w:r>
      <w:r>
        <w:rPr>
          <w:i/>
          <w:iCs/>
        </w:rPr>
        <w:t>(rh</w:t>
      </w:r>
      <w:r w:rsidRPr="00186963">
        <w:rPr>
          <w:i/>
          <w:iCs/>
        </w:rPr>
        <w:t xml:space="preserve">) </w:t>
      </w:r>
      <w:r w:rsidRPr="00186963">
        <w:t xml:space="preserve">tout ce qui existe, chaque mystère, tous les secrets » in </w:t>
      </w:r>
      <w:r w:rsidRPr="00186963">
        <w:rPr>
          <w:i/>
          <w:iCs/>
        </w:rPr>
        <w:t>La Philosophie africaine de la période phara</w:t>
      </w:r>
      <w:r w:rsidRPr="00186963">
        <w:rPr>
          <w:i/>
          <w:iCs/>
        </w:rPr>
        <w:t>o</w:t>
      </w:r>
      <w:r w:rsidRPr="00186963">
        <w:rPr>
          <w:i/>
          <w:iCs/>
        </w:rPr>
        <w:t xml:space="preserve">nique, </w:t>
      </w:r>
      <w:r w:rsidRPr="00186963">
        <w:t xml:space="preserve">Paris, l'Harmattan, 1990, p. 357. Obenga traduit </w:t>
      </w:r>
      <w:r w:rsidRPr="00186963">
        <w:rPr>
          <w:i/>
          <w:iCs/>
        </w:rPr>
        <w:t xml:space="preserve">tp-hsb </w:t>
      </w:r>
      <w:r w:rsidRPr="00186963">
        <w:t>par méthode correcte. L'Egyptien ancien ra</w:t>
      </w:r>
      <w:r w:rsidRPr="00186963">
        <w:t>p</w:t>
      </w:r>
      <w:r w:rsidRPr="00186963">
        <w:t xml:space="preserve">pelle curieusement l'expression bassa </w:t>
      </w:r>
      <w:r w:rsidRPr="00186963">
        <w:rPr>
          <w:i/>
          <w:iCs/>
        </w:rPr>
        <w:t xml:space="preserve">té-sép, </w:t>
      </w:r>
      <w:r w:rsidRPr="00186963">
        <w:t>pouvant aussi signifier « juste », « correcte », « à l'e</w:t>
      </w:r>
      <w:r w:rsidRPr="00186963">
        <w:t>n</w:t>
      </w:r>
      <w:r w:rsidRPr="00186963">
        <w:t>droit », « bien réalisé ». Même en droit, l'action juste pose le problème de la connai</w:t>
      </w:r>
      <w:r w:rsidRPr="00186963">
        <w:t>s</w:t>
      </w:r>
      <w:r w:rsidRPr="00186963">
        <w:t>sance de ce qui « est », de la vérité, de l'argumentation et de la délib</w:t>
      </w:r>
      <w:r w:rsidRPr="00186963">
        <w:t>é</w:t>
      </w:r>
      <w:r w:rsidRPr="00186963">
        <w:t>ration dans la salle de tribunal de Maât.</w:t>
      </w:r>
    </w:p>
  </w:footnote>
  <w:footnote w:id="7">
    <w:p w:rsidR="002633C9" w:rsidRDefault="002633C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186963">
        <w:rPr>
          <w:szCs w:val="18"/>
        </w:rPr>
        <w:t xml:space="preserve">Théophile Obenga, </w:t>
      </w:r>
      <w:r w:rsidRPr="00186963">
        <w:rPr>
          <w:i/>
          <w:iCs/>
          <w:szCs w:val="18"/>
        </w:rPr>
        <w:t xml:space="preserve">op. cit. </w:t>
      </w:r>
      <w:r w:rsidRPr="00186963">
        <w:rPr>
          <w:szCs w:val="18"/>
        </w:rPr>
        <w:t>p. 174.</w:t>
      </w:r>
    </w:p>
  </w:footnote>
  <w:footnote w:id="8">
    <w:p w:rsidR="002633C9" w:rsidRDefault="002633C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186963">
        <w:rPr>
          <w:i/>
          <w:iCs/>
          <w:szCs w:val="18"/>
        </w:rPr>
        <w:t xml:space="preserve">Wnn et Kheper </w:t>
      </w:r>
      <w:r w:rsidRPr="00186963">
        <w:rPr>
          <w:szCs w:val="18"/>
        </w:rPr>
        <w:t>en égyptien introduisent la notion de l'être et du devenir. Le flux d'un tel chang</w:t>
      </w:r>
      <w:r w:rsidRPr="00186963">
        <w:rPr>
          <w:szCs w:val="18"/>
        </w:rPr>
        <w:t>e</w:t>
      </w:r>
      <w:r w:rsidRPr="00186963">
        <w:rPr>
          <w:szCs w:val="18"/>
        </w:rPr>
        <w:t>ment s'organise autour de la notion de Maât, la Règle d'or de l'harmonie. Pour cette raison, tout est conda</w:t>
      </w:r>
      <w:r w:rsidRPr="00186963">
        <w:rPr>
          <w:szCs w:val="18"/>
        </w:rPr>
        <w:t>m</w:t>
      </w:r>
      <w:r w:rsidRPr="00186963">
        <w:rPr>
          <w:szCs w:val="18"/>
        </w:rPr>
        <w:t>né à subir la loi du temps. Le principe de la Vérité est le même, mais épouse des formes di</w:t>
      </w:r>
      <w:r w:rsidRPr="00186963">
        <w:rPr>
          <w:szCs w:val="18"/>
        </w:rPr>
        <w:t>f</w:t>
      </w:r>
      <w:r w:rsidRPr="00186963">
        <w:rPr>
          <w:szCs w:val="18"/>
        </w:rPr>
        <w:t>férentes.</w:t>
      </w:r>
    </w:p>
  </w:footnote>
  <w:footnote w:id="9">
    <w:p w:rsidR="002633C9" w:rsidRDefault="002633C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186963">
        <w:rPr>
          <w:szCs w:val="18"/>
        </w:rPr>
        <w:t>Socrate est condamné à mort en 399 avant JC pour avoir défié par sa pédag</w:t>
      </w:r>
      <w:r w:rsidRPr="00186963">
        <w:rPr>
          <w:szCs w:val="18"/>
        </w:rPr>
        <w:t>o</w:t>
      </w:r>
      <w:r w:rsidRPr="00186963">
        <w:rPr>
          <w:szCs w:val="18"/>
        </w:rPr>
        <w:t>gie des vérités l'ordre régnant et dominant. Maât n'est pas vécu dans la con</w:t>
      </w:r>
      <w:r w:rsidRPr="00186963">
        <w:rPr>
          <w:szCs w:val="18"/>
        </w:rPr>
        <w:t>s</w:t>
      </w:r>
      <w:r w:rsidRPr="00186963">
        <w:rPr>
          <w:szCs w:val="18"/>
        </w:rPr>
        <w:t>cience juridique et politique de son pe</w:t>
      </w:r>
      <w:r w:rsidRPr="00186963">
        <w:rPr>
          <w:szCs w:val="18"/>
        </w:rPr>
        <w:t>u</w:t>
      </w:r>
      <w:r w:rsidRPr="00186963">
        <w:rPr>
          <w:szCs w:val="18"/>
        </w:rPr>
        <w:t>ple.</w:t>
      </w:r>
    </w:p>
  </w:footnote>
  <w:footnote w:id="10">
    <w:p w:rsidR="002633C9" w:rsidRDefault="002633C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186963">
        <w:t>Serge Sauneron en collabor</w:t>
      </w:r>
      <w:r w:rsidRPr="00186963">
        <w:t>a</w:t>
      </w:r>
      <w:r w:rsidRPr="00186963">
        <w:t xml:space="preserve">tion avec Posener G., </w:t>
      </w:r>
      <w:r w:rsidRPr="00186963">
        <w:rPr>
          <w:i/>
          <w:iCs/>
        </w:rPr>
        <w:t>op. cit.</w:t>
      </w:r>
    </w:p>
  </w:footnote>
  <w:footnote w:id="11">
    <w:p w:rsidR="002633C9" w:rsidRDefault="002633C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186963">
        <w:rPr>
          <w:i/>
          <w:iCs/>
        </w:rPr>
        <w:t xml:space="preserve">Râ, </w:t>
      </w:r>
      <w:r w:rsidRPr="00186963">
        <w:t>soleil Dieu dans la pensée égyptienne, est le principe éne</w:t>
      </w:r>
      <w:r w:rsidRPr="00186963">
        <w:t>r</w:t>
      </w:r>
      <w:r w:rsidRPr="00186963">
        <w:t>gétique qui conduit la cré</w:t>
      </w:r>
      <w:r w:rsidRPr="00186963">
        <w:t>a</w:t>
      </w:r>
      <w:r w:rsidRPr="00186963">
        <w:t>tion à son</w:t>
      </w:r>
      <w:r>
        <w:t xml:space="preserve"> </w:t>
      </w:r>
      <w:r w:rsidRPr="00186963">
        <w:t xml:space="preserve">terme. Les langues négro-africaines lui font écho : </w:t>
      </w:r>
      <w:r w:rsidRPr="00186963">
        <w:rPr>
          <w:i/>
          <w:iCs/>
        </w:rPr>
        <w:t xml:space="preserve">Job </w:t>
      </w:r>
      <w:r w:rsidRPr="00186963">
        <w:t xml:space="preserve">(bassa), </w:t>
      </w:r>
      <w:r w:rsidRPr="00186963">
        <w:rPr>
          <w:i/>
          <w:iCs/>
        </w:rPr>
        <w:t xml:space="preserve">loba </w:t>
      </w:r>
      <w:r w:rsidRPr="00186963">
        <w:t xml:space="preserve">(douala), </w:t>
      </w:r>
      <w:r w:rsidRPr="00186963">
        <w:rPr>
          <w:i/>
          <w:iCs/>
        </w:rPr>
        <w:t xml:space="preserve">djob </w:t>
      </w:r>
      <w:r w:rsidRPr="00186963">
        <w:t>(b</w:t>
      </w:r>
      <w:r w:rsidRPr="00186963">
        <w:t>e</w:t>
      </w:r>
      <w:r w:rsidRPr="00186963">
        <w:t>ti) qui sont aussi</w:t>
      </w:r>
      <w:r>
        <w:t xml:space="preserve"> </w:t>
      </w:r>
      <w:r w:rsidRPr="00186963">
        <w:t>Dieu.</w:t>
      </w:r>
    </w:p>
  </w:footnote>
  <w:footnote w:id="12">
    <w:p w:rsidR="002633C9" w:rsidRDefault="002633C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186963">
        <w:t xml:space="preserve">Th. Obenga, </w:t>
      </w:r>
      <w:r w:rsidRPr="00186963">
        <w:rPr>
          <w:i/>
          <w:iCs/>
        </w:rPr>
        <w:t xml:space="preserve">op. cit., </w:t>
      </w:r>
      <w:r w:rsidRPr="00186963">
        <w:t>p. 181</w:t>
      </w:r>
      <w:r>
        <w:t>.</w:t>
      </w:r>
    </w:p>
  </w:footnote>
  <w:footnote w:id="13">
    <w:p w:rsidR="002633C9" w:rsidRDefault="002633C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186963">
        <w:rPr>
          <w:szCs w:val="18"/>
        </w:rPr>
        <w:t>Cheikh Anta Diop, "Pour une méthodologie de l'étude des m</w:t>
      </w:r>
      <w:r w:rsidRPr="00186963">
        <w:rPr>
          <w:szCs w:val="18"/>
        </w:rPr>
        <w:t>i</w:t>
      </w:r>
      <w:r w:rsidRPr="00186963">
        <w:rPr>
          <w:szCs w:val="18"/>
        </w:rPr>
        <w:t xml:space="preserve">grations des peuples en Afrique subsaharienne", in </w:t>
      </w:r>
      <w:r w:rsidRPr="00186963">
        <w:rPr>
          <w:i/>
          <w:iCs/>
          <w:szCs w:val="18"/>
        </w:rPr>
        <w:t>Ankh, Revue cult</w:t>
      </w:r>
      <w:r w:rsidRPr="00186963">
        <w:rPr>
          <w:i/>
          <w:iCs/>
          <w:szCs w:val="18"/>
        </w:rPr>
        <w:t>u</w:t>
      </w:r>
      <w:r w:rsidRPr="00186963">
        <w:rPr>
          <w:i/>
          <w:iCs/>
          <w:szCs w:val="18"/>
        </w:rPr>
        <w:t>relle d'</w:t>
      </w:r>
      <w:r>
        <w:rPr>
          <w:i/>
          <w:iCs/>
          <w:szCs w:val="18"/>
        </w:rPr>
        <w:t>É</w:t>
      </w:r>
      <w:r w:rsidRPr="00186963">
        <w:rPr>
          <w:i/>
          <w:iCs/>
          <w:szCs w:val="18"/>
        </w:rPr>
        <w:t>gyptologie et de civilisations africa</w:t>
      </w:r>
      <w:r w:rsidRPr="00186963">
        <w:rPr>
          <w:i/>
          <w:iCs/>
          <w:szCs w:val="18"/>
        </w:rPr>
        <w:t>i</w:t>
      </w:r>
      <w:r w:rsidRPr="00186963">
        <w:rPr>
          <w:i/>
          <w:iCs/>
          <w:szCs w:val="18"/>
        </w:rPr>
        <w:t xml:space="preserve">nes, </w:t>
      </w:r>
      <w:r w:rsidRPr="00186963">
        <w:rPr>
          <w:szCs w:val="18"/>
        </w:rPr>
        <w:t>n°</w:t>
      </w:r>
      <w:r>
        <w:rPr>
          <w:szCs w:val="18"/>
        </w:rPr>
        <w:t> </w:t>
      </w:r>
      <w:r w:rsidRPr="00186963">
        <w:rPr>
          <w:szCs w:val="18"/>
        </w:rPr>
        <w:t>4/5, pp. 23-24.</w:t>
      </w:r>
    </w:p>
  </w:footnote>
  <w:footnote w:id="14">
    <w:p w:rsidR="002633C9" w:rsidRDefault="002633C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186963">
        <w:t>J</w:t>
      </w:r>
      <w:r w:rsidRPr="00186963">
        <w:t>o</w:t>
      </w:r>
      <w:r w:rsidRPr="00186963">
        <w:t xml:space="preserve">seph Mboui,   « Le  domaine  national  comme   solution  à  la  question  foncière  dans  un  État multiethnique » </w:t>
      </w:r>
      <w:r>
        <w:rPr>
          <w:i/>
          <w:iCs/>
        </w:rPr>
        <w:t xml:space="preserve">in </w:t>
      </w:r>
      <w:r w:rsidRPr="00186963">
        <w:rPr>
          <w:i/>
          <w:iCs/>
        </w:rPr>
        <w:t xml:space="preserve">lnpact Tribune, </w:t>
      </w:r>
      <w:r w:rsidRPr="00186963">
        <w:t>n°</w:t>
      </w:r>
      <w:r>
        <w:t> </w:t>
      </w:r>
      <w:r w:rsidRPr="00186963">
        <w:t>018, 1</w:t>
      </w:r>
      <w:r w:rsidRPr="00186963">
        <w:rPr>
          <w:vertAlign w:val="superscript"/>
        </w:rPr>
        <w:t>er</w:t>
      </w:r>
      <w:r w:rsidRPr="00186963">
        <w:t xml:space="preserve"> tr</w:t>
      </w:r>
      <w:r w:rsidRPr="00186963">
        <w:t>i</w:t>
      </w:r>
      <w:r w:rsidRPr="00186963">
        <w:t>mestre 2001, pp. 12-13.</w:t>
      </w:r>
    </w:p>
  </w:footnote>
  <w:footnote w:id="15">
    <w:p w:rsidR="002633C9" w:rsidRDefault="002633C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186963">
        <w:rPr>
          <w:i/>
          <w:iCs/>
        </w:rPr>
        <w:t>Idem.</w:t>
      </w:r>
    </w:p>
  </w:footnote>
  <w:footnote w:id="16">
    <w:p w:rsidR="002633C9" w:rsidRDefault="002633C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186963">
        <w:t>Le savant et philos</w:t>
      </w:r>
      <w:r w:rsidRPr="00186963">
        <w:t>o</w:t>
      </w:r>
      <w:r w:rsidRPr="00186963">
        <w:t>phe Th. Obenga souligne que « Dieu ne crée pas l'homme à son 'image' comme dans d'autres traditions rel</w:t>
      </w:r>
      <w:r w:rsidRPr="00186963">
        <w:t>i</w:t>
      </w:r>
      <w:r w:rsidRPr="00186963">
        <w:t>gieuses et philosophiques. Ici, l'homme est Dieu : l'homme-dieu, r</w:t>
      </w:r>
      <w:r w:rsidRPr="00186963">
        <w:t>e</w:t>
      </w:r>
      <w:r w:rsidRPr="00186963">
        <w:t>créateur encore et toujours, sans angoisse du 'salut', propre à une pe</w:t>
      </w:r>
      <w:r w:rsidRPr="00186963">
        <w:t>n</w:t>
      </w:r>
      <w:r w:rsidRPr="00186963">
        <w:t>sée qui va de la chute au rachat et, dans un tel contexte, on peut célébrer la 'mort de Dieu comme celle de l'ho</w:t>
      </w:r>
      <w:r w:rsidRPr="00186963">
        <w:t>m</w:t>
      </w:r>
      <w:r w:rsidRPr="00186963">
        <w:t xml:space="preserve">me' », </w:t>
      </w:r>
      <w:r w:rsidRPr="00186963">
        <w:rPr>
          <w:i/>
          <w:iCs/>
        </w:rPr>
        <w:t xml:space="preserve">op. cit. </w:t>
      </w:r>
      <w:r w:rsidRPr="00186963">
        <w:t>p. 100.</w:t>
      </w:r>
    </w:p>
  </w:footnote>
  <w:footnote w:id="17">
    <w:p w:rsidR="002633C9" w:rsidRDefault="002633C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186963">
        <w:t xml:space="preserve">Fernand Schwarz, </w:t>
      </w:r>
      <w:r w:rsidRPr="00186963">
        <w:rPr>
          <w:i/>
          <w:iCs/>
        </w:rPr>
        <w:t xml:space="preserve">Initiation aux livres des morts égyptiens, </w:t>
      </w:r>
      <w:r w:rsidRPr="00186963">
        <w:t>Paris, Albin M</w:t>
      </w:r>
      <w:r w:rsidRPr="00186963">
        <w:t>i</w:t>
      </w:r>
      <w:r w:rsidRPr="00186963">
        <w:t>chel, 1988, p. 65.</w:t>
      </w:r>
    </w:p>
  </w:footnote>
  <w:footnote w:id="18">
    <w:p w:rsidR="002633C9" w:rsidRDefault="002633C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186963">
        <w:rPr>
          <w:i/>
          <w:iCs/>
        </w:rPr>
        <w:t xml:space="preserve">Ankh </w:t>
      </w:r>
      <w:r w:rsidRPr="00186963">
        <w:t xml:space="preserve">est représenté par le symbole. Il reçoit son énergie de </w:t>
      </w:r>
      <w:r w:rsidRPr="00186963">
        <w:rPr>
          <w:i/>
          <w:iCs/>
        </w:rPr>
        <w:t xml:space="preserve">Râ </w:t>
      </w:r>
      <w:r w:rsidRPr="00186963">
        <w:t>pour a</w:t>
      </w:r>
      <w:r w:rsidRPr="00186963">
        <w:t>s</w:t>
      </w:r>
      <w:r w:rsidRPr="00186963">
        <w:t>surer la vie, l'éternité de la vie.</w:t>
      </w:r>
    </w:p>
  </w:footnote>
  <w:footnote w:id="19">
    <w:p w:rsidR="002633C9" w:rsidRDefault="002633C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186963">
        <w:t>Yosef A.A. Ben Jochannan, "Our Black semin</w:t>
      </w:r>
      <w:r w:rsidRPr="00186963">
        <w:t>a</w:t>
      </w:r>
      <w:r w:rsidRPr="00186963">
        <w:t>rians and black clergy without a black theology" Alkebu-IAN Books and Education Materials Associ</w:t>
      </w:r>
      <w:r w:rsidRPr="00186963">
        <w:t>a</w:t>
      </w:r>
      <w:r w:rsidRPr="00186963">
        <w:t>tions, New York.</w:t>
      </w:r>
    </w:p>
  </w:footnote>
  <w:footnote w:id="20">
    <w:p w:rsidR="002633C9" w:rsidRDefault="002633C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186963">
        <w:t>Fe</w:t>
      </w:r>
      <w:r w:rsidRPr="00186963">
        <w:t>r</w:t>
      </w:r>
      <w:r w:rsidRPr="00186963">
        <w:t xml:space="preserve">nand Schwarz, </w:t>
      </w:r>
      <w:r w:rsidRPr="00186963">
        <w:rPr>
          <w:i/>
          <w:iCs/>
        </w:rPr>
        <w:t xml:space="preserve">op. cit. </w:t>
      </w:r>
      <w:r w:rsidRPr="00186963">
        <w:t>pp. 49-50.</w:t>
      </w:r>
    </w:p>
  </w:footnote>
  <w:footnote w:id="21">
    <w:p w:rsidR="002633C9" w:rsidRDefault="002633C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186963">
        <w:rPr>
          <w:i/>
          <w:iCs/>
        </w:rPr>
        <w:t xml:space="preserve">Idem </w:t>
      </w:r>
      <w:r w:rsidRPr="00186963">
        <w:t>p. 62.</w:t>
      </w:r>
    </w:p>
  </w:footnote>
  <w:footnote w:id="22">
    <w:p w:rsidR="002633C9" w:rsidRDefault="002633C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186963">
        <w:rPr>
          <w:i/>
          <w:iCs/>
        </w:rPr>
        <w:t>Ibidem.</w:t>
      </w:r>
    </w:p>
  </w:footnote>
  <w:footnote w:id="23">
    <w:p w:rsidR="002633C9" w:rsidRDefault="002633C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186963">
        <w:rPr>
          <w:szCs w:val="18"/>
        </w:rPr>
        <w:t xml:space="preserve">Germaine Dieterlen, Marcel Griaule, </w:t>
      </w:r>
      <w:r w:rsidRPr="00186963">
        <w:rPr>
          <w:i/>
          <w:iCs/>
          <w:szCs w:val="18"/>
        </w:rPr>
        <w:t xml:space="preserve">Le renard pâle, </w:t>
      </w:r>
      <w:r w:rsidRPr="00186963">
        <w:rPr>
          <w:szCs w:val="18"/>
        </w:rPr>
        <w:t>Paris, Institut d'Ethnol</w:t>
      </w:r>
      <w:r w:rsidRPr="00186963">
        <w:rPr>
          <w:szCs w:val="18"/>
        </w:rPr>
        <w:t>o</w:t>
      </w:r>
      <w:r w:rsidRPr="00186963">
        <w:rPr>
          <w:szCs w:val="18"/>
        </w:rPr>
        <w:t>gie, 1966.</w:t>
      </w:r>
    </w:p>
  </w:footnote>
  <w:footnote w:id="24">
    <w:p w:rsidR="002633C9" w:rsidRDefault="002633C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186963">
        <w:rPr>
          <w:szCs w:val="18"/>
        </w:rPr>
        <w:t xml:space="preserve">Germaine Dieterlen, </w:t>
      </w:r>
      <w:r w:rsidRPr="00186963">
        <w:rPr>
          <w:i/>
          <w:iCs/>
          <w:szCs w:val="18"/>
        </w:rPr>
        <w:t>Essai sur la religion Bamb</w:t>
      </w:r>
      <w:r w:rsidRPr="00186963">
        <w:rPr>
          <w:i/>
          <w:iCs/>
          <w:szCs w:val="18"/>
        </w:rPr>
        <w:t>a</w:t>
      </w:r>
      <w:r w:rsidRPr="00186963">
        <w:rPr>
          <w:i/>
          <w:iCs/>
          <w:szCs w:val="18"/>
        </w:rPr>
        <w:t xml:space="preserve">ra, </w:t>
      </w:r>
      <w:r w:rsidRPr="00186963">
        <w:rPr>
          <w:szCs w:val="18"/>
        </w:rPr>
        <w:t>Paris, PUF, 1951.</w:t>
      </w:r>
    </w:p>
  </w:footnote>
  <w:footnote w:id="25">
    <w:p w:rsidR="002633C9" w:rsidRDefault="002633C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186963">
        <w:rPr>
          <w:szCs w:val="18"/>
        </w:rPr>
        <w:t xml:space="preserve">Lire Jean Ziegler, </w:t>
      </w:r>
      <w:r w:rsidRPr="00186963">
        <w:rPr>
          <w:i/>
          <w:iCs/>
          <w:szCs w:val="18"/>
        </w:rPr>
        <w:t>Les v</w:t>
      </w:r>
      <w:r w:rsidRPr="00186963">
        <w:rPr>
          <w:i/>
          <w:iCs/>
          <w:szCs w:val="18"/>
        </w:rPr>
        <w:t>i</w:t>
      </w:r>
      <w:r w:rsidRPr="00186963">
        <w:rPr>
          <w:i/>
          <w:iCs/>
          <w:szCs w:val="18"/>
        </w:rPr>
        <w:t xml:space="preserve">vants et la mort, </w:t>
      </w:r>
      <w:r w:rsidRPr="00186963">
        <w:rPr>
          <w:szCs w:val="18"/>
        </w:rPr>
        <w:t>POaris, Seuil, 1975, pp. 89-90.</w:t>
      </w:r>
    </w:p>
  </w:footnote>
  <w:footnote w:id="26">
    <w:p w:rsidR="002633C9" w:rsidRDefault="002633C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186963">
        <w:rPr>
          <w:szCs w:val="18"/>
        </w:rPr>
        <w:t xml:space="preserve">Joseph Mboni, Mbog Lia, </w:t>
      </w:r>
      <w:r w:rsidRPr="00186963">
        <w:rPr>
          <w:i/>
          <w:iCs/>
          <w:szCs w:val="18"/>
        </w:rPr>
        <w:t xml:space="preserve">Thèse d'ethnologie, </w:t>
      </w:r>
      <w:r w:rsidRPr="00186963">
        <w:rPr>
          <w:szCs w:val="18"/>
        </w:rPr>
        <w:t>3</w:t>
      </w:r>
      <w:r w:rsidRPr="00186963">
        <w:rPr>
          <w:szCs w:val="18"/>
          <w:vertAlign w:val="superscript"/>
        </w:rPr>
        <w:t>e</w:t>
      </w:r>
      <w:r w:rsidRPr="00186963">
        <w:rPr>
          <w:szCs w:val="18"/>
        </w:rPr>
        <w:t xml:space="preserve"> cycle, Bo</w:t>
      </w:r>
      <w:r w:rsidRPr="00186963">
        <w:rPr>
          <w:szCs w:val="18"/>
        </w:rPr>
        <w:t>r</w:t>
      </w:r>
      <w:r w:rsidRPr="00186963">
        <w:rPr>
          <w:szCs w:val="18"/>
        </w:rPr>
        <w:t>deaux, 1964.</w:t>
      </w:r>
    </w:p>
  </w:footnote>
  <w:footnote w:id="27">
    <w:p w:rsidR="002633C9" w:rsidRDefault="002633C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186963">
        <w:rPr>
          <w:szCs w:val="18"/>
        </w:rPr>
        <w:t xml:space="preserve">M. Doumbe Moulongo, le Ngondo, </w:t>
      </w:r>
      <w:r w:rsidRPr="00186963">
        <w:rPr>
          <w:i/>
          <w:iCs/>
          <w:szCs w:val="18"/>
        </w:rPr>
        <w:t>Assemblée traditionnelle du peuple Du</w:t>
      </w:r>
      <w:r w:rsidRPr="00186963">
        <w:rPr>
          <w:i/>
          <w:iCs/>
          <w:szCs w:val="18"/>
        </w:rPr>
        <w:t>a</w:t>
      </w:r>
      <w:r w:rsidRPr="00186963">
        <w:rPr>
          <w:i/>
          <w:iCs/>
          <w:szCs w:val="18"/>
        </w:rPr>
        <w:t xml:space="preserve">la, </w:t>
      </w:r>
      <w:r w:rsidRPr="00186963">
        <w:rPr>
          <w:szCs w:val="18"/>
        </w:rPr>
        <w:t>Ceper, 1972.</w:t>
      </w:r>
    </w:p>
  </w:footnote>
  <w:footnote w:id="28">
    <w:p w:rsidR="002633C9" w:rsidRDefault="002633C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186963">
        <w:rPr>
          <w:szCs w:val="18"/>
        </w:rPr>
        <w:t xml:space="preserve">Th. Obenga, </w:t>
      </w:r>
      <w:r w:rsidRPr="00186963">
        <w:rPr>
          <w:i/>
          <w:iCs/>
          <w:szCs w:val="18"/>
        </w:rPr>
        <w:t xml:space="preserve">op. cit., </w:t>
      </w:r>
      <w:r w:rsidRPr="00186963">
        <w:rPr>
          <w:szCs w:val="18"/>
        </w:rPr>
        <w:t>p. 47</w:t>
      </w:r>
      <w:r>
        <w:rPr>
          <w:szCs w:val="18"/>
        </w:rPr>
        <w:t>.</w:t>
      </w:r>
    </w:p>
  </w:footnote>
  <w:footnote w:id="29">
    <w:p w:rsidR="002633C9" w:rsidRDefault="002633C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186963">
        <w:rPr>
          <w:szCs w:val="18"/>
        </w:rPr>
        <w:t>Grâce a un tour de magie, le prête Okomfo fait d'Osséi To</w:t>
      </w:r>
      <w:r w:rsidRPr="00186963">
        <w:rPr>
          <w:szCs w:val="18"/>
        </w:rPr>
        <w:t>u</w:t>
      </w:r>
      <w:r w:rsidRPr="00186963">
        <w:rPr>
          <w:szCs w:val="18"/>
        </w:rPr>
        <w:t>tou le souverain qui unifie en un seul peuple, le peuple Akan grâce a une alliance, celle du t</w:t>
      </w:r>
      <w:r w:rsidRPr="00186963">
        <w:rPr>
          <w:szCs w:val="18"/>
        </w:rPr>
        <w:t>a</w:t>
      </w:r>
      <w:r w:rsidRPr="00186963">
        <w:rPr>
          <w:szCs w:val="18"/>
        </w:rPr>
        <w:t>bouret d'or venu du ciel. Lire dans la colle</w:t>
      </w:r>
      <w:r w:rsidRPr="00186963">
        <w:rPr>
          <w:szCs w:val="18"/>
        </w:rPr>
        <w:t>c</w:t>
      </w:r>
      <w:r w:rsidRPr="00186963">
        <w:rPr>
          <w:szCs w:val="18"/>
        </w:rPr>
        <w:t>tion des grandes figures africaines dirigées par Ibrahima Baba Kake et Fra</w:t>
      </w:r>
      <w:r w:rsidRPr="00186963">
        <w:rPr>
          <w:szCs w:val="18"/>
        </w:rPr>
        <w:t>n</w:t>
      </w:r>
      <w:r w:rsidRPr="00186963">
        <w:rPr>
          <w:szCs w:val="18"/>
        </w:rPr>
        <w:t xml:space="preserve">çois Poli, </w:t>
      </w:r>
      <w:r w:rsidRPr="00186963">
        <w:rPr>
          <w:i/>
          <w:iCs/>
          <w:szCs w:val="18"/>
        </w:rPr>
        <w:t>Ossei Toutou, fondateur de la conféd</w:t>
      </w:r>
      <w:r w:rsidRPr="00186963">
        <w:rPr>
          <w:i/>
          <w:iCs/>
          <w:szCs w:val="18"/>
        </w:rPr>
        <w:t>é</w:t>
      </w:r>
      <w:r w:rsidRPr="00186963">
        <w:rPr>
          <w:i/>
          <w:iCs/>
          <w:szCs w:val="18"/>
        </w:rPr>
        <w:t xml:space="preserve">ration Ashanti, </w:t>
      </w:r>
      <w:r w:rsidRPr="00186963">
        <w:rPr>
          <w:szCs w:val="18"/>
        </w:rPr>
        <w:t>Paris, ABC, 1976.</w:t>
      </w:r>
    </w:p>
  </w:footnote>
  <w:footnote w:id="30">
    <w:p w:rsidR="002633C9" w:rsidRDefault="002633C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186963">
        <w:rPr>
          <w:szCs w:val="18"/>
        </w:rPr>
        <w:t>En l'occurrence, celles relatives au droit foncier. La terre ancestrale appa</w:t>
      </w:r>
      <w:r w:rsidRPr="00186963">
        <w:rPr>
          <w:szCs w:val="18"/>
        </w:rPr>
        <w:t>r</w:t>
      </w:r>
      <w:r w:rsidRPr="00186963">
        <w:rPr>
          <w:szCs w:val="18"/>
        </w:rPr>
        <w:t>tient de plus en plus au domaine national géré par les sous-préfets et préfets à côté des chefs traditionnels continuant à exercer le droit tr</w:t>
      </w:r>
      <w:r w:rsidRPr="00186963">
        <w:rPr>
          <w:szCs w:val="18"/>
        </w:rPr>
        <w:t>a</w:t>
      </w:r>
      <w:r w:rsidRPr="00186963">
        <w:rPr>
          <w:szCs w:val="18"/>
        </w:rPr>
        <w:t>ditionnel.</w:t>
      </w:r>
    </w:p>
  </w:footnote>
  <w:footnote w:id="31">
    <w:p w:rsidR="002633C9" w:rsidRDefault="002633C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186963">
        <w:rPr>
          <w:szCs w:val="18"/>
        </w:rPr>
        <w:t>Olawale Elias distingue cinq formes : décrets imposés par un roi ou chef, d</w:t>
      </w:r>
      <w:r w:rsidRPr="00186963">
        <w:rPr>
          <w:szCs w:val="18"/>
        </w:rPr>
        <w:t>é</w:t>
      </w:r>
      <w:r w:rsidRPr="00186963">
        <w:rPr>
          <w:szCs w:val="18"/>
        </w:rPr>
        <w:t>cisions prises au sein d'une</w:t>
      </w:r>
      <w:r>
        <w:rPr>
          <w:szCs w:val="18"/>
        </w:rPr>
        <w:t xml:space="preserve"> </w:t>
      </w:r>
      <w:r w:rsidRPr="00186963">
        <w:rPr>
          <w:szCs w:val="18"/>
        </w:rPr>
        <w:t>instance (roi, chef et conseillers) procl</w:t>
      </w:r>
      <w:r>
        <w:rPr>
          <w:szCs w:val="18"/>
        </w:rPr>
        <w:t>amations faites par les portes-</w:t>
      </w:r>
      <w:r w:rsidRPr="00186963">
        <w:rPr>
          <w:szCs w:val="18"/>
        </w:rPr>
        <w:t>parole de ce</w:t>
      </w:r>
      <w:r w:rsidRPr="00186963">
        <w:rPr>
          <w:szCs w:val="18"/>
        </w:rPr>
        <w:t>r</w:t>
      </w:r>
      <w:r w:rsidRPr="00186963">
        <w:rPr>
          <w:szCs w:val="18"/>
        </w:rPr>
        <w:t>tains corps (sociétés</w:t>
      </w:r>
      <w:r>
        <w:rPr>
          <w:szCs w:val="18"/>
        </w:rPr>
        <w:t xml:space="preserve"> </w:t>
      </w:r>
      <w:r w:rsidRPr="00186963">
        <w:rPr>
          <w:szCs w:val="18"/>
        </w:rPr>
        <w:t>secrètes par exemple) règles adoptées après débats par une assemblée, modification jurispr</w:t>
      </w:r>
      <w:r w:rsidRPr="00186963">
        <w:rPr>
          <w:szCs w:val="18"/>
        </w:rPr>
        <w:t>u</w:t>
      </w:r>
      <w:r w:rsidRPr="00186963">
        <w:rPr>
          <w:szCs w:val="18"/>
        </w:rPr>
        <w:t>dentielle des</w:t>
      </w:r>
      <w:r>
        <w:rPr>
          <w:szCs w:val="18"/>
        </w:rPr>
        <w:t xml:space="preserve"> </w:t>
      </w:r>
      <w:r w:rsidRPr="00186963">
        <w:rPr>
          <w:szCs w:val="18"/>
        </w:rPr>
        <w:t>règles anciennes. En ce qui concerne la première forme, Olawale souligne avec pe</w:t>
      </w:r>
      <w:r w:rsidRPr="00186963">
        <w:rPr>
          <w:szCs w:val="18"/>
        </w:rPr>
        <w:t>r</w:t>
      </w:r>
      <w:r w:rsidRPr="00186963">
        <w:rPr>
          <w:szCs w:val="18"/>
        </w:rPr>
        <w:t>tinence que « de telles</w:t>
      </w:r>
      <w:r>
        <w:rPr>
          <w:szCs w:val="18"/>
        </w:rPr>
        <w:t xml:space="preserve"> </w:t>
      </w:r>
      <w:r w:rsidRPr="00186963">
        <w:rPr>
          <w:szCs w:val="18"/>
        </w:rPr>
        <w:t>lois étaient d'ailleurs plus souvent combattues qu'obéies, quels que fussent les efforts des t</w:t>
      </w:r>
      <w:r w:rsidRPr="00186963">
        <w:rPr>
          <w:szCs w:val="18"/>
        </w:rPr>
        <w:t>y</w:t>
      </w:r>
      <w:r w:rsidRPr="00186963">
        <w:rPr>
          <w:szCs w:val="18"/>
        </w:rPr>
        <w:t>rans pour les</w:t>
      </w:r>
      <w:r>
        <w:rPr>
          <w:szCs w:val="18"/>
        </w:rPr>
        <w:t xml:space="preserve"> </w:t>
      </w:r>
      <w:r w:rsidRPr="00186963">
        <w:rPr>
          <w:szCs w:val="18"/>
        </w:rPr>
        <w:t>imposer ». Dans ces cas, il s'agit d'exceptions, les souverains n'étant pas légit</w:t>
      </w:r>
      <w:r w:rsidRPr="00186963">
        <w:rPr>
          <w:szCs w:val="18"/>
        </w:rPr>
        <w:t>i</w:t>
      </w:r>
      <w:r w:rsidRPr="00186963">
        <w:rPr>
          <w:szCs w:val="18"/>
        </w:rPr>
        <w:t>mes. Dans le cadre général</w:t>
      </w:r>
      <w:r>
        <w:rPr>
          <w:szCs w:val="18"/>
        </w:rPr>
        <w:t xml:space="preserve"> </w:t>
      </w:r>
      <w:r w:rsidRPr="00186963">
        <w:rPr>
          <w:szCs w:val="18"/>
        </w:rPr>
        <w:t>de la décentralisation des pouvoirs, les sociétés dont l'organisation p</w:t>
      </w:r>
      <w:r w:rsidRPr="00186963">
        <w:rPr>
          <w:szCs w:val="18"/>
        </w:rPr>
        <w:t>o</w:t>
      </w:r>
      <w:r w:rsidRPr="00186963">
        <w:rPr>
          <w:szCs w:val="18"/>
        </w:rPr>
        <w:t>litique est moins élaborée, c'est la</w:t>
      </w:r>
      <w:r>
        <w:rPr>
          <w:szCs w:val="18"/>
        </w:rPr>
        <w:t xml:space="preserve"> </w:t>
      </w:r>
      <w:r w:rsidRPr="00186963">
        <w:rPr>
          <w:szCs w:val="18"/>
        </w:rPr>
        <w:t>législation en assemblée publique qui pr</w:t>
      </w:r>
      <w:r w:rsidRPr="00186963">
        <w:rPr>
          <w:szCs w:val="18"/>
        </w:rPr>
        <w:t>é</w:t>
      </w:r>
      <w:r w:rsidRPr="00186963">
        <w:rPr>
          <w:szCs w:val="18"/>
        </w:rPr>
        <w:t>vaut où la prise de la parole est permise à toute pe</w:t>
      </w:r>
      <w:r w:rsidRPr="00186963">
        <w:rPr>
          <w:szCs w:val="18"/>
        </w:rPr>
        <w:t>r</w:t>
      </w:r>
      <w:r w:rsidRPr="00186963">
        <w:rPr>
          <w:szCs w:val="18"/>
        </w:rPr>
        <w:t>sonne : Lire</w:t>
      </w:r>
      <w:r>
        <w:rPr>
          <w:szCs w:val="18"/>
        </w:rPr>
        <w:t xml:space="preserve"> </w:t>
      </w:r>
      <w:r w:rsidRPr="00186963">
        <w:rPr>
          <w:szCs w:val="18"/>
        </w:rPr>
        <w:t xml:space="preserve">Olawale Elias, </w:t>
      </w:r>
      <w:r w:rsidRPr="00186963">
        <w:rPr>
          <w:i/>
          <w:iCs/>
          <w:szCs w:val="18"/>
        </w:rPr>
        <w:t xml:space="preserve">op. cit., </w:t>
      </w:r>
      <w:r w:rsidRPr="00186963">
        <w:rPr>
          <w:szCs w:val="18"/>
        </w:rPr>
        <w:t>pp. 209-226.</w:t>
      </w:r>
    </w:p>
  </w:footnote>
  <w:footnote w:id="32">
    <w:p w:rsidR="002633C9" w:rsidRDefault="002633C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186963">
        <w:rPr>
          <w:szCs w:val="18"/>
        </w:rPr>
        <w:t>La cosmogénèse et la théorie synthétique de l'évolution nous do</w:t>
      </w:r>
      <w:r w:rsidRPr="00186963">
        <w:rPr>
          <w:szCs w:val="18"/>
        </w:rPr>
        <w:t>n</w:t>
      </w:r>
      <w:r w:rsidRPr="00186963">
        <w:rPr>
          <w:szCs w:val="18"/>
        </w:rPr>
        <w:t>nent à penser cette idée objective.</w:t>
      </w:r>
    </w:p>
  </w:footnote>
  <w:footnote w:id="33">
    <w:p w:rsidR="002633C9" w:rsidRDefault="002633C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186963">
        <w:t xml:space="preserve">Jean Ziegler, </w:t>
      </w:r>
      <w:r w:rsidRPr="00186963">
        <w:rPr>
          <w:i/>
          <w:iCs/>
        </w:rPr>
        <w:t>Les v</w:t>
      </w:r>
      <w:r w:rsidRPr="00186963">
        <w:rPr>
          <w:i/>
          <w:iCs/>
        </w:rPr>
        <w:t>i</w:t>
      </w:r>
      <w:r w:rsidRPr="00186963">
        <w:rPr>
          <w:i/>
          <w:iCs/>
        </w:rPr>
        <w:t xml:space="preserve">vants et la mort, </w:t>
      </w:r>
      <w:r w:rsidRPr="00186963">
        <w:t>Paris, Seuil, p. 91.</w:t>
      </w:r>
    </w:p>
  </w:footnote>
  <w:footnote w:id="34">
    <w:p w:rsidR="002633C9" w:rsidRDefault="002633C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186963">
        <w:t xml:space="preserve">Louis-Vincent Thomas et René Luneau, </w:t>
      </w:r>
      <w:r w:rsidRPr="00186963">
        <w:rPr>
          <w:i/>
          <w:iCs/>
        </w:rPr>
        <w:t xml:space="preserve">La terre africaine et ses religions, </w:t>
      </w:r>
      <w:r w:rsidRPr="00186963">
        <w:t>Paris, L'Ha</w:t>
      </w:r>
      <w:r w:rsidRPr="00186963">
        <w:t>r</w:t>
      </w:r>
      <w:r w:rsidRPr="00186963">
        <w:t>mattan, 1980,</w:t>
      </w:r>
      <w:r>
        <w:t xml:space="preserve"> </w:t>
      </w:r>
      <w:r w:rsidRPr="00186963">
        <w:t>p. 22.</w:t>
      </w:r>
    </w:p>
  </w:footnote>
  <w:footnote w:id="35">
    <w:p w:rsidR="002633C9" w:rsidRDefault="002633C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>
        <w:rPr>
          <w:i/>
          <w:iCs/>
        </w:rPr>
        <w:t>I</w:t>
      </w:r>
      <w:r w:rsidRPr="00186963">
        <w:rPr>
          <w:i/>
          <w:iCs/>
        </w:rPr>
        <w:t>dem.</w:t>
      </w:r>
    </w:p>
  </w:footnote>
  <w:footnote w:id="36">
    <w:p w:rsidR="002633C9" w:rsidRDefault="002633C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186963">
        <w:rPr>
          <w:i/>
          <w:iCs/>
        </w:rPr>
        <w:t>Idem.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3C9" w:rsidRDefault="002633C9" w:rsidP="002633C9">
    <w:pPr>
      <w:pStyle w:val="En-tte"/>
      <w:tabs>
        <w:tab w:val="clear" w:pos="4320"/>
        <w:tab w:val="clear" w:pos="8640"/>
        <w:tab w:val="right" w:pos="7560"/>
        <w:tab w:val="right" w:pos="7920"/>
      </w:tabs>
      <w:ind w:firstLine="0"/>
      <w:rPr>
        <w:rFonts w:ascii="Times New Roman" w:hAnsi="Times New Roman"/>
      </w:rPr>
    </w:pPr>
    <w:r>
      <w:rPr>
        <w:rFonts w:ascii="Times New Roman" w:hAnsi="Times New Roman"/>
      </w:rPr>
      <w:tab/>
      <w:t>“</w:t>
    </w:r>
    <w:r w:rsidRPr="003E2E1B">
      <w:rPr>
        <w:rFonts w:ascii="Times New Roman" w:hAnsi="Times New Roman"/>
      </w:rPr>
      <w:t>La question du genre et de la violence dans les structures étatiques postcol</w:t>
    </w:r>
    <w:r w:rsidRPr="003E2E1B">
      <w:rPr>
        <w:rFonts w:ascii="Times New Roman" w:hAnsi="Times New Roman"/>
      </w:rPr>
      <w:t>o</w:t>
    </w:r>
    <w:r w:rsidRPr="003E2E1B">
      <w:rPr>
        <w:rFonts w:ascii="Times New Roman" w:hAnsi="Times New Roman"/>
      </w:rPr>
      <w:t>niales</w:t>
    </w:r>
    <w:r>
      <w:rPr>
        <w:rFonts w:ascii="Times New Roman" w:hAnsi="Times New Roman"/>
      </w:rPr>
      <w:t>..</w:t>
    </w:r>
    <w:r w:rsidRPr="0081478A">
      <w:rPr>
        <w:rFonts w:ascii="Times New Roman" w:hAnsi="Times New Roman"/>
      </w:rPr>
      <w:t>.</w:t>
    </w:r>
    <w:r>
      <w:rPr>
        <w:rFonts w:ascii="Times New Roman" w:hAnsi="Times New Roman"/>
      </w:rPr>
      <w:t>”</w:t>
    </w:r>
    <w:r w:rsidRPr="00C90835">
      <w:rPr>
        <w:rFonts w:ascii="Times New Roman" w:hAnsi="Times New Roman"/>
      </w:rPr>
      <w:t xml:space="preserve"> </w:t>
    </w:r>
    <w:r>
      <w:rPr>
        <w:rFonts w:ascii="Times New Roman" w:hAnsi="Times New Roman"/>
      </w:rPr>
      <w:t>(2006)</w:t>
    </w:r>
    <w:r>
      <w:rPr>
        <w:rFonts w:ascii="Times New Roman" w:hAnsi="Times New Roman"/>
      </w:rPr>
      <w:tab/>
    </w:r>
    <w:r>
      <w:rPr>
        <w:rStyle w:val="Numrodepage"/>
        <w:rFonts w:ascii="Times New Roman" w:hAnsi="Times New Roman"/>
      </w:rPr>
      <w:fldChar w:fldCharType="begin"/>
    </w:r>
    <w:r>
      <w:rPr>
        <w:rStyle w:val="Numrodepage"/>
        <w:rFonts w:ascii="Times New Roman" w:hAnsi="Times New Roman"/>
      </w:rPr>
      <w:instrText xml:space="preserve"> </w:instrText>
    </w:r>
    <w:r w:rsidR="00D05286">
      <w:rPr>
        <w:rStyle w:val="Numrodepage"/>
        <w:rFonts w:ascii="Times New Roman" w:hAnsi="Times New Roman"/>
      </w:rPr>
      <w:instrText>PAGE</w:instrText>
    </w:r>
    <w:r>
      <w:rPr>
        <w:rStyle w:val="Numrodepage"/>
        <w:rFonts w:ascii="Times New Roman" w:hAnsi="Times New Roman"/>
      </w:rPr>
      <w:instrText xml:space="preserve"> </w:instrText>
    </w:r>
    <w:r>
      <w:rPr>
        <w:rStyle w:val="Numrodepage"/>
        <w:rFonts w:ascii="Times New Roman" w:hAnsi="Times New Roman"/>
      </w:rPr>
      <w:fldChar w:fldCharType="separate"/>
    </w:r>
    <w:r>
      <w:rPr>
        <w:rStyle w:val="Numrodepage"/>
        <w:rFonts w:ascii="Times New Roman" w:hAnsi="Times New Roman"/>
        <w:noProof/>
      </w:rPr>
      <w:t>2</w:t>
    </w:r>
    <w:r>
      <w:rPr>
        <w:rStyle w:val="Numrodepage"/>
        <w:rFonts w:ascii="Times New Roman" w:hAnsi="Times New Roman"/>
      </w:rPr>
      <w:fldChar w:fldCharType="end"/>
    </w:r>
  </w:p>
  <w:p w:rsidR="002633C9" w:rsidRDefault="002633C9">
    <w:pPr>
      <w:pBdr>
        <w:top w:val="single" w:sz="4" w:space="1" w:color="auto"/>
      </w:pBdr>
      <w:spacing w:before="60"/>
      <w:rPr>
        <w:rStyle w:val="Numrodepage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038F268"/>
    <w:lvl w:ilvl="0">
      <w:numFmt w:val="bullet"/>
      <w:pStyle w:val="tekst"/>
      <w:lvlText w:val="*"/>
      <w:lvlJc w:val="left"/>
    </w:lvl>
  </w:abstractNum>
  <w:abstractNum w:abstractNumId="1" w15:restartNumberingAfterBreak="0">
    <w:nsid w:val="01B24A56"/>
    <w:multiLevelType w:val="multilevel"/>
    <w:tmpl w:val="136C5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2" w15:restartNumberingAfterBreak="0">
    <w:nsid w:val="060B04B5"/>
    <w:multiLevelType w:val="hybridMultilevel"/>
    <w:tmpl w:val="949EDF9A"/>
    <w:lvl w:ilvl="0" w:tplc="F60243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BD40269"/>
    <w:multiLevelType w:val="hybridMultilevel"/>
    <w:tmpl w:val="DF8EE19A"/>
    <w:lvl w:ilvl="0" w:tplc="79D418A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7F587F"/>
    <w:multiLevelType w:val="hybridMultilevel"/>
    <w:tmpl w:val="2E3AC616"/>
    <w:lvl w:ilvl="0" w:tplc="E6501BA0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E35968"/>
    <w:multiLevelType w:val="hybridMultilevel"/>
    <w:tmpl w:val="6E982C1E"/>
    <w:lvl w:ilvl="0" w:tplc="F60243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C38DD"/>
    <w:multiLevelType w:val="hybridMultilevel"/>
    <w:tmpl w:val="0F6CE79A"/>
    <w:lvl w:ilvl="0" w:tplc="E6501B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525D1"/>
    <w:multiLevelType w:val="hybridMultilevel"/>
    <w:tmpl w:val="BEF2C570"/>
    <w:lvl w:ilvl="0" w:tplc="A796ADC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D3CD6"/>
    <w:multiLevelType w:val="hybridMultilevel"/>
    <w:tmpl w:val="2C4CE39A"/>
    <w:lvl w:ilvl="0" w:tplc="F60243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1ED1B2C"/>
    <w:multiLevelType w:val="hybridMultilevel"/>
    <w:tmpl w:val="3C66A65E"/>
    <w:lvl w:ilvl="0" w:tplc="F60243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2AC1C04"/>
    <w:multiLevelType w:val="hybridMultilevel"/>
    <w:tmpl w:val="E6B8CD1A"/>
    <w:lvl w:ilvl="0" w:tplc="F6024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255BC"/>
    <w:multiLevelType w:val="multilevel"/>
    <w:tmpl w:val="25D48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3B654FCF"/>
    <w:multiLevelType w:val="hybridMultilevel"/>
    <w:tmpl w:val="024EE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F55BB"/>
    <w:multiLevelType w:val="hybridMultilevel"/>
    <w:tmpl w:val="5E9020C8"/>
    <w:lvl w:ilvl="0" w:tplc="F6024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40FD8"/>
    <w:multiLevelType w:val="hybridMultilevel"/>
    <w:tmpl w:val="10B67BB8"/>
    <w:lvl w:ilvl="0" w:tplc="61DC9BA0"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F610000"/>
    <w:multiLevelType w:val="hybridMultilevel"/>
    <w:tmpl w:val="6C3CB888"/>
    <w:lvl w:ilvl="0" w:tplc="0409000F">
      <w:start w:val="1"/>
      <w:numFmt w:val="decimal"/>
      <w:lvlText w:val="%1."/>
      <w:lvlJc w:val="left"/>
      <w:pPr>
        <w:ind w:left="1724" w:hanging="360"/>
      </w:p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53983143"/>
    <w:multiLevelType w:val="hybridMultilevel"/>
    <w:tmpl w:val="01127638"/>
    <w:lvl w:ilvl="0" w:tplc="E6501BA0">
      <w:start w:val="5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D7D4148"/>
    <w:multiLevelType w:val="hybridMultilevel"/>
    <w:tmpl w:val="47088FD0"/>
    <w:lvl w:ilvl="0" w:tplc="61DC9BA0"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D8752E0"/>
    <w:multiLevelType w:val="hybridMultilevel"/>
    <w:tmpl w:val="2408C61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56D58B2"/>
    <w:multiLevelType w:val="hybridMultilevel"/>
    <w:tmpl w:val="E604C382"/>
    <w:lvl w:ilvl="0" w:tplc="E6501BA0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E684CDC"/>
    <w:multiLevelType w:val="hybridMultilevel"/>
    <w:tmpl w:val="CB7C03B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F6970CF"/>
    <w:multiLevelType w:val="hybridMultilevel"/>
    <w:tmpl w:val="23389CA8"/>
    <w:lvl w:ilvl="0" w:tplc="E6501BA0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2D17D78"/>
    <w:multiLevelType w:val="multilevel"/>
    <w:tmpl w:val="6DD61420"/>
    <w:lvl w:ilvl="0"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13"/>
  </w:num>
  <w:num w:numId="5">
    <w:abstractNumId w:val="10"/>
  </w:num>
  <w:num w:numId="6">
    <w:abstractNumId w:val="6"/>
  </w:num>
  <w:num w:numId="7">
    <w:abstractNumId w:val="7"/>
  </w:num>
  <w:num w:numId="8">
    <w:abstractNumId w:val="22"/>
  </w:num>
  <w:num w:numId="9">
    <w:abstractNumId w:val="3"/>
  </w:num>
  <w:num w:numId="10">
    <w:abstractNumId w:val="1"/>
  </w:num>
  <w:num w:numId="11">
    <w:abstractNumId w:val="20"/>
  </w:num>
  <w:num w:numId="12">
    <w:abstractNumId w:val="16"/>
  </w:num>
  <w:num w:numId="13">
    <w:abstractNumId w:val="15"/>
  </w:num>
  <w:num w:numId="14">
    <w:abstractNumId w:val="4"/>
  </w:num>
  <w:num w:numId="15">
    <w:abstractNumId w:val="17"/>
  </w:num>
  <w:num w:numId="16">
    <w:abstractNumId w:val="5"/>
  </w:num>
  <w:num w:numId="17">
    <w:abstractNumId w:val="14"/>
  </w:num>
  <w:num w:numId="18">
    <w:abstractNumId w:val="2"/>
  </w:num>
  <w:num w:numId="19">
    <w:abstractNumId w:val="8"/>
  </w:num>
  <w:num w:numId="20">
    <w:abstractNumId w:val="18"/>
  </w:num>
  <w:num w:numId="21">
    <w:abstractNumId w:val="0"/>
    <w:lvlOverride w:ilvl="0">
      <w:lvl w:ilvl="0">
        <w:start w:val="1"/>
        <w:numFmt w:val="bullet"/>
        <w:pStyle w:val="teks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2">
    <w:abstractNumId w:val="21"/>
  </w:num>
  <w:num w:numId="23">
    <w:abstractNumId w:val="19"/>
  </w:num>
  <w:num w:numId="24">
    <w:abstractNumId w:val="0"/>
    <w:lvlOverride w:ilvl="0">
      <w:lvl w:ilvl="0">
        <w:start w:val="65535"/>
        <w:numFmt w:val="bullet"/>
        <w:pStyle w:val="tekst"/>
        <w:lvlText w:val="-"/>
        <w:legacy w:legacy="1" w:legacySpace="0" w:legacyIndent="125"/>
        <w:lvlJc w:val="left"/>
        <w:rPr>
          <w:rFonts w:ascii="Times New Roman" w:hAnsi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pStyle w:val="tekst"/>
        <w:lvlText w:val="-"/>
        <w:legacy w:legacy="1" w:legacySpace="0" w:legacyIndent="115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6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153"/>
    <w:rsid w:val="002633C9"/>
    <w:rsid w:val="008F0321"/>
    <w:rsid w:val="00D05286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CBA0DF1-40F7-A24B-BFA9-42F621FC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fr-CA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Cite" w:uiPriority="99"/>
    <w:lsdException w:name="Table Grid" w:uiPriority="99"/>
    <w:lsdException w:name="No Spacing" w:qFormat="1"/>
    <w:lsdException w:name="Medium Grid 2" w:uiPriority="1" w:qFormat="1"/>
    <w:lsdException w:name="List Paragraph" w:qFormat="1"/>
    <w:lsdException w:name="Quote" w:qFormat="1"/>
    <w:lsdException w:name="Intense Quote" w:qFormat="1"/>
    <w:lsdException w:name="Colorful Shading Accent 1" w:uiPriority="99"/>
    <w:lsdException w:name="Colorful List Accent 1" w:uiPriority="34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5C97"/>
    <w:pPr>
      <w:ind w:firstLine="360"/>
    </w:pPr>
    <w:rPr>
      <w:rFonts w:ascii="Times New Roman" w:eastAsia="Times New Roman" w:hAnsi="Times New Roman"/>
      <w:sz w:val="28"/>
      <w:lang w:eastAsia="en-US"/>
    </w:rPr>
  </w:style>
  <w:style w:type="paragraph" w:styleId="Titre1">
    <w:name w:val="heading 1"/>
    <w:next w:val="Normal"/>
    <w:link w:val="Titre1Car"/>
    <w:qFormat/>
    <w:rsid w:val="006614FD"/>
    <w:pPr>
      <w:outlineLvl w:val="0"/>
    </w:pPr>
    <w:rPr>
      <w:rFonts w:eastAsia="Times New Roman"/>
      <w:noProof/>
      <w:lang w:eastAsia="en-US"/>
    </w:rPr>
  </w:style>
  <w:style w:type="paragraph" w:styleId="Titre2">
    <w:name w:val="heading 2"/>
    <w:next w:val="Normal"/>
    <w:link w:val="Titre2Car"/>
    <w:qFormat/>
    <w:rsid w:val="006614FD"/>
    <w:pPr>
      <w:outlineLvl w:val="1"/>
    </w:pPr>
    <w:rPr>
      <w:rFonts w:eastAsia="Times New Roman"/>
      <w:noProof/>
      <w:lang w:eastAsia="en-US"/>
    </w:rPr>
  </w:style>
  <w:style w:type="paragraph" w:styleId="Titre3">
    <w:name w:val="heading 3"/>
    <w:next w:val="Normal"/>
    <w:link w:val="Titre3Car"/>
    <w:qFormat/>
    <w:rsid w:val="006614FD"/>
    <w:pPr>
      <w:outlineLvl w:val="2"/>
    </w:pPr>
    <w:rPr>
      <w:rFonts w:eastAsia="Times New Roman"/>
      <w:noProof/>
      <w:lang w:eastAsia="en-US"/>
    </w:rPr>
  </w:style>
  <w:style w:type="paragraph" w:styleId="Titre4">
    <w:name w:val="heading 4"/>
    <w:next w:val="Normal"/>
    <w:link w:val="Titre4Car"/>
    <w:qFormat/>
    <w:rsid w:val="006614FD"/>
    <w:pPr>
      <w:outlineLvl w:val="3"/>
    </w:pPr>
    <w:rPr>
      <w:rFonts w:eastAsia="Times New Roman"/>
      <w:noProof/>
      <w:lang w:eastAsia="en-US"/>
    </w:rPr>
  </w:style>
  <w:style w:type="paragraph" w:styleId="Titre5">
    <w:name w:val="heading 5"/>
    <w:next w:val="Normal"/>
    <w:link w:val="Titre5Car"/>
    <w:qFormat/>
    <w:rsid w:val="006614FD"/>
    <w:pPr>
      <w:outlineLvl w:val="4"/>
    </w:pPr>
    <w:rPr>
      <w:rFonts w:eastAsia="Times New Roman"/>
      <w:noProof/>
      <w:lang w:eastAsia="en-US"/>
    </w:rPr>
  </w:style>
  <w:style w:type="paragraph" w:styleId="Titre6">
    <w:name w:val="heading 6"/>
    <w:next w:val="Normal"/>
    <w:link w:val="Titre6Car"/>
    <w:qFormat/>
    <w:rsid w:val="006614FD"/>
    <w:pPr>
      <w:outlineLvl w:val="5"/>
    </w:pPr>
    <w:rPr>
      <w:rFonts w:eastAsia="Times New Roman"/>
      <w:noProof/>
      <w:lang w:eastAsia="en-US"/>
    </w:rPr>
  </w:style>
  <w:style w:type="paragraph" w:styleId="Titre7">
    <w:name w:val="heading 7"/>
    <w:next w:val="Normal"/>
    <w:link w:val="Titre7Car"/>
    <w:qFormat/>
    <w:rsid w:val="006614FD"/>
    <w:pPr>
      <w:outlineLvl w:val="6"/>
    </w:pPr>
    <w:rPr>
      <w:rFonts w:eastAsia="Times New Roman"/>
      <w:noProof/>
      <w:lang w:eastAsia="en-US"/>
    </w:rPr>
  </w:style>
  <w:style w:type="paragraph" w:styleId="Titre8">
    <w:name w:val="heading 8"/>
    <w:next w:val="Normal"/>
    <w:link w:val="Titre8Car"/>
    <w:qFormat/>
    <w:rsid w:val="006614FD"/>
    <w:pPr>
      <w:outlineLvl w:val="7"/>
    </w:pPr>
    <w:rPr>
      <w:rFonts w:eastAsia="Times New Roman"/>
      <w:noProof/>
      <w:lang w:eastAsia="en-US"/>
    </w:rPr>
  </w:style>
  <w:style w:type="paragraph" w:styleId="Titre9">
    <w:name w:val="heading 9"/>
    <w:next w:val="Normal"/>
    <w:link w:val="Titre9Car"/>
    <w:qFormat/>
    <w:rsid w:val="006614FD"/>
    <w:pPr>
      <w:outlineLvl w:val="8"/>
    </w:pPr>
    <w:rPr>
      <w:rFonts w:eastAsia="Times New Roman"/>
      <w:noProof/>
      <w:lang w:eastAsia="en-US"/>
    </w:rPr>
  </w:style>
  <w:style w:type="character" w:default="1" w:styleId="Policepardfaut">
    <w:name w:val="Default Paragraph Font"/>
    <w:rsid w:val="006614FD"/>
  </w:style>
  <w:style w:type="table" w:default="1" w:styleId="TableauNormal">
    <w:name w:val="Normal Table"/>
    <w:semiHidden/>
    <w:rsid w:val="0058603D"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rsid w:val="006614FD"/>
  </w:style>
  <w:style w:type="character" w:customStyle="1" w:styleId="Titre1Car">
    <w:name w:val="Titre 1 Car"/>
    <w:basedOn w:val="Policepardfaut"/>
    <w:link w:val="Titre1"/>
    <w:rsid w:val="00BF2E6C"/>
    <w:rPr>
      <w:rFonts w:eastAsia="Times New Roman"/>
      <w:noProof/>
      <w:lang w:val="fr-CA" w:eastAsia="en-US" w:bidi="ar-SA"/>
    </w:rPr>
  </w:style>
  <w:style w:type="character" w:customStyle="1" w:styleId="Titre2Car">
    <w:name w:val="Titre 2 Car"/>
    <w:basedOn w:val="Policepardfaut"/>
    <w:link w:val="Titre2"/>
    <w:rsid w:val="00BF2E6C"/>
    <w:rPr>
      <w:rFonts w:eastAsia="Times New Roman"/>
      <w:noProof/>
      <w:lang w:val="fr-CA" w:eastAsia="en-US" w:bidi="ar-SA"/>
    </w:rPr>
  </w:style>
  <w:style w:type="character" w:customStyle="1" w:styleId="Titre3Car">
    <w:name w:val="Titre 3 Car"/>
    <w:basedOn w:val="Policepardfaut"/>
    <w:link w:val="Titre3"/>
    <w:rsid w:val="00BF2E6C"/>
    <w:rPr>
      <w:rFonts w:eastAsia="Times New Roman"/>
      <w:noProof/>
      <w:lang w:val="fr-CA" w:eastAsia="en-US" w:bidi="ar-SA"/>
    </w:rPr>
  </w:style>
  <w:style w:type="character" w:customStyle="1" w:styleId="Titre4Car">
    <w:name w:val="Titre 4 Car"/>
    <w:basedOn w:val="Policepardfaut"/>
    <w:link w:val="Titre4"/>
    <w:rsid w:val="00BF2E6C"/>
    <w:rPr>
      <w:rFonts w:eastAsia="Times New Roman"/>
      <w:noProof/>
      <w:lang w:val="fr-CA" w:eastAsia="en-US" w:bidi="ar-SA"/>
    </w:rPr>
  </w:style>
  <w:style w:type="character" w:customStyle="1" w:styleId="Titre5Car">
    <w:name w:val="Titre 5 Car"/>
    <w:basedOn w:val="Policepardfaut"/>
    <w:link w:val="Titre5"/>
    <w:rsid w:val="00BF2E6C"/>
    <w:rPr>
      <w:rFonts w:eastAsia="Times New Roman"/>
      <w:noProof/>
      <w:lang w:val="fr-CA" w:eastAsia="en-US" w:bidi="ar-SA"/>
    </w:rPr>
  </w:style>
  <w:style w:type="character" w:customStyle="1" w:styleId="Titre6Car">
    <w:name w:val="Titre 6 Car"/>
    <w:basedOn w:val="Policepardfaut"/>
    <w:link w:val="Titre6"/>
    <w:rsid w:val="00BF2E6C"/>
    <w:rPr>
      <w:rFonts w:eastAsia="Times New Roman"/>
      <w:noProof/>
      <w:lang w:val="fr-CA" w:eastAsia="en-US" w:bidi="ar-SA"/>
    </w:rPr>
  </w:style>
  <w:style w:type="character" w:customStyle="1" w:styleId="Titre7Car">
    <w:name w:val="Titre 7 Car"/>
    <w:basedOn w:val="Policepardfaut"/>
    <w:link w:val="Titre7"/>
    <w:rsid w:val="00BF2E6C"/>
    <w:rPr>
      <w:rFonts w:eastAsia="Times New Roman"/>
      <w:noProof/>
      <w:lang w:val="fr-CA" w:eastAsia="en-US" w:bidi="ar-SA"/>
    </w:rPr>
  </w:style>
  <w:style w:type="character" w:customStyle="1" w:styleId="Titre8Car">
    <w:name w:val="Titre 8 Car"/>
    <w:basedOn w:val="Policepardfaut"/>
    <w:link w:val="Titre8"/>
    <w:rsid w:val="00BF2E6C"/>
    <w:rPr>
      <w:rFonts w:eastAsia="Times New Roman"/>
      <w:noProof/>
      <w:lang w:val="fr-CA" w:eastAsia="en-US" w:bidi="ar-SA"/>
    </w:rPr>
  </w:style>
  <w:style w:type="character" w:customStyle="1" w:styleId="Titre9Car">
    <w:name w:val="Titre 9 Car"/>
    <w:basedOn w:val="Policepardfaut"/>
    <w:link w:val="Titre9"/>
    <w:rsid w:val="00BF2E6C"/>
    <w:rPr>
      <w:rFonts w:eastAsia="Times New Roman"/>
      <w:noProof/>
      <w:lang w:val="fr-CA" w:eastAsia="en-US" w:bidi="ar-SA"/>
    </w:rPr>
  </w:style>
  <w:style w:type="character" w:styleId="Appeldenotedefin">
    <w:name w:val="endnote reference"/>
    <w:basedOn w:val="Policepardfaut"/>
    <w:rsid w:val="006614FD"/>
    <w:rPr>
      <w:vertAlign w:val="superscript"/>
    </w:rPr>
  </w:style>
  <w:style w:type="character" w:styleId="Appelnotedebasdep">
    <w:name w:val="footnote reference"/>
    <w:basedOn w:val="Policepardfaut"/>
    <w:autoRedefine/>
    <w:rsid w:val="006614FD"/>
    <w:rPr>
      <w:color w:val="FF0000"/>
      <w:position w:val="6"/>
      <w:sz w:val="20"/>
    </w:rPr>
  </w:style>
  <w:style w:type="paragraph" w:styleId="Grillecouleur-Accent1">
    <w:name w:val="Colorful Grid Accent 1"/>
    <w:basedOn w:val="Normal"/>
    <w:link w:val="Grillecouleur-Accent1Car"/>
    <w:autoRedefine/>
    <w:rsid w:val="00116A37"/>
    <w:pPr>
      <w:spacing w:before="120" w:after="120"/>
      <w:ind w:left="720"/>
      <w:jc w:val="both"/>
    </w:pPr>
    <w:rPr>
      <w:color w:val="000080"/>
      <w:sz w:val="24"/>
    </w:rPr>
  </w:style>
  <w:style w:type="character" w:customStyle="1" w:styleId="Grillecouleur-Accent1Car">
    <w:name w:val="Grille couleur - Accent 1 Car"/>
    <w:basedOn w:val="Policepardfaut"/>
    <w:link w:val="Grillecouleur-Accent1"/>
    <w:rsid w:val="00116A37"/>
    <w:rPr>
      <w:rFonts w:ascii="Times New Roman" w:eastAsia="Times New Roman" w:hAnsi="Times New Roman"/>
      <w:color w:val="000080"/>
      <w:sz w:val="24"/>
      <w:lang w:val="fr-CA" w:eastAsia="en-US"/>
    </w:rPr>
  </w:style>
  <w:style w:type="paragraph" w:customStyle="1" w:styleId="Niveau1">
    <w:name w:val="Niveau 1"/>
    <w:basedOn w:val="Normal"/>
    <w:rsid w:val="006614FD"/>
    <w:pPr>
      <w:ind w:firstLine="0"/>
    </w:pPr>
    <w:rPr>
      <w:b/>
      <w:color w:val="FF0000"/>
      <w:sz w:val="72"/>
    </w:rPr>
  </w:style>
  <w:style w:type="paragraph" w:customStyle="1" w:styleId="Niveau11">
    <w:name w:val="Niveau 1.1"/>
    <w:basedOn w:val="Niveau1"/>
    <w:autoRedefine/>
    <w:rsid w:val="006614FD"/>
    <w:rPr>
      <w:color w:val="008000"/>
      <w:sz w:val="60"/>
    </w:rPr>
  </w:style>
  <w:style w:type="paragraph" w:customStyle="1" w:styleId="Niveau12">
    <w:name w:val="Niveau 1.2"/>
    <w:basedOn w:val="Niveau11"/>
    <w:autoRedefine/>
    <w:rsid w:val="006614FD"/>
    <w:pPr>
      <w:jc w:val="center"/>
    </w:pPr>
    <w:rPr>
      <w:i/>
      <w:color w:val="000080"/>
      <w:sz w:val="36"/>
    </w:rPr>
  </w:style>
  <w:style w:type="paragraph" w:customStyle="1" w:styleId="Niveau2">
    <w:name w:val="Niveau 2"/>
    <w:basedOn w:val="Normal"/>
    <w:rsid w:val="006614FD"/>
    <w:rPr>
      <w:rFonts w:ascii="GillSans" w:hAnsi="GillSans"/>
      <w:sz w:val="20"/>
    </w:rPr>
  </w:style>
  <w:style w:type="paragraph" w:customStyle="1" w:styleId="Niveau3">
    <w:name w:val="Niveau 3"/>
    <w:basedOn w:val="Normal"/>
    <w:autoRedefine/>
    <w:rsid w:val="006614FD"/>
    <w:pPr>
      <w:ind w:left="1080" w:hanging="720"/>
    </w:pPr>
    <w:rPr>
      <w:b/>
    </w:rPr>
  </w:style>
  <w:style w:type="paragraph" w:customStyle="1" w:styleId="Titreniveau1">
    <w:name w:val="Titre niveau 1"/>
    <w:basedOn w:val="Niveau1"/>
    <w:autoRedefine/>
    <w:rsid w:val="00384B20"/>
    <w:pPr>
      <w:pBdr>
        <w:bottom w:val="single" w:sz="4" w:space="1" w:color="auto"/>
      </w:pBdr>
      <w:ind w:left="1440" w:right="1440"/>
      <w:jc w:val="center"/>
    </w:pPr>
    <w:rPr>
      <w:b w:val="0"/>
      <w:sz w:val="48"/>
      <w:szCs w:val="36"/>
    </w:rPr>
  </w:style>
  <w:style w:type="paragraph" w:customStyle="1" w:styleId="Titreniveau2">
    <w:name w:val="Titre niveau 2"/>
    <w:basedOn w:val="Titreniveau1"/>
    <w:autoRedefine/>
    <w:rsid w:val="00384B20"/>
    <w:pPr>
      <w:widowControl w:val="0"/>
      <w:pBdr>
        <w:bottom w:val="none" w:sz="0" w:space="0" w:color="auto"/>
      </w:pBdr>
      <w:ind w:left="0" w:right="0"/>
    </w:pPr>
    <w:rPr>
      <w:color w:val="auto"/>
    </w:rPr>
  </w:style>
  <w:style w:type="paragraph" w:styleId="Corpsdetexte">
    <w:name w:val="Body Text"/>
    <w:basedOn w:val="Normal"/>
    <w:link w:val="CorpsdetexteCar"/>
    <w:rsid w:val="006614FD"/>
    <w:pPr>
      <w:spacing w:before="360" w:after="240"/>
      <w:ind w:firstLine="0"/>
      <w:jc w:val="center"/>
    </w:pPr>
    <w:rPr>
      <w:sz w:val="72"/>
    </w:rPr>
  </w:style>
  <w:style w:type="character" w:customStyle="1" w:styleId="CorpsdetexteCar">
    <w:name w:val="Corps de texte Car"/>
    <w:basedOn w:val="Policepardfaut"/>
    <w:link w:val="Corpsdetexte"/>
    <w:rsid w:val="00BF2E6C"/>
    <w:rPr>
      <w:rFonts w:ascii="Times New Roman" w:eastAsia="Times New Roman" w:hAnsi="Times New Roman"/>
      <w:sz w:val="72"/>
      <w:lang w:val="fr-CA" w:eastAsia="en-US"/>
    </w:rPr>
  </w:style>
  <w:style w:type="paragraph" w:styleId="En-tte">
    <w:name w:val="header"/>
    <w:basedOn w:val="Normal"/>
    <w:link w:val="En-tteCar"/>
    <w:uiPriority w:val="99"/>
    <w:rsid w:val="006614FD"/>
    <w:pPr>
      <w:tabs>
        <w:tab w:val="center" w:pos="4320"/>
        <w:tab w:val="right" w:pos="8640"/>
      </w:tabs>
    </w:pPr>
    <w:rPr>
      <w:rFonts w:ascii="GillSans" w:hAnsi="GillSans"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BF2E6C"/>
    <w:rPr>
      <w:rFonts w:ascii="GillSans" w:eastAsia="Times New Roman" w:hAnsi="GillSans"/>
      <w:lang w:val="fr-CA" w:eastAsia="en-US"/>
    </w:rPr>
  </w:style>
  <w:style w:type="paragraph" w:customStyle="1" w:styleId="En-tteimpaire">
    <w:name w:val="En-tÍte impaire"/>
    <w:basedOn w:val="En-tte"/>
    <w:rsid w:val="006614FD"/>
    <w:pPr>
      <w:tabs>
        <w:tab w:val="right" w:pos="8280"/>
        <w:tab w:val="right" w:pos="9000"/>
      </w:tabs>
      <w:ind w:firstLine="0"/>
    </w:pPr>
  </w:style>
  <w:style w:type="paragraph" w:customStyle="1" w:styleId="En-ttepaire">
    <w:name w:val="En-tÍte paire"/>
    <w:basedOn w:val="En-tte"/>
    <w:rsid w:val="006614FD"/>
    <w:pPr>
      <w:tabs>
        <w:tab w:val="left" w:pos="720"/>
      </w:tabs>
      <w:ind w:firstLine="0"/>
    </w:pPr>
  </w:style>
  <w:style w:type="paragraph" w:styleId="Lgende">
    <w:name w:val="caption"/>
    <w:basedOn w:val="Normal"/>
    <w:next w:val="Normal"/>
    <w:qFormat/>
    <w:rsid w:val="006614FD"/>
    <w:pPr>
      <w:spacing w:before="120" w:after="120"/>
    </w:pPr>
    <w:rPr>
      <w:rFonts w:ascii="GillSans" w:hAnsi="GillSans"/>
      <w:b/>
      <w:sz w:val="20"/>
    </w:rPr>
  </w:style>
  <w:style w:type="character" w:styleId="Lienhypertexte">
    <w:name w:val="Hyperlink"/>
    <w:basedOn w:val="Policepardfaut"/>
    <w:uiPriority w:val="99"/>
    <w:rsid w:val="006614FD"/>
    <w:rPr>
      <w:color w:val="0000FF"/>
      <w:u w:val="single"/>
    </w:rPr>
  </w:style>
  <w:style w:type="character" w:styleId="Lienhypertextesuivivisit">
    <w:name w:val="FollowedHyperlink"/>
    <w:basedOn w:val="Policepardfaut"/>
    <w:rsid w:val="006614FD"/>
    <w:rPr>
      <w:color w:val="800080"/>
      <w:u w:val="single"/>
    </w:rPr>
  </w:style>
  <w:style w:type="paragraph" w:customStyle="1" w:styleId="Niveau10">
    <w:name w:val="Niveau 1.0"/>
    <w:basedOn w:val="Niveau11"/>
    <w:autoRedefine/>
    <w:rsid w:val="006614FD"/>
    <w:pPr>
      <w:jc w:val="center"/>
    </w:pPr>
    <w:rPr>
      <w:b w:val="0"/>
      <w:sz w:val="48"/>
    </w:rPr>
  </w:style>
  <w:style w:type="paragraph" w:customStyle="1" w:styleId="Niveau13">
    <w:name w:val="Niveau 1.3"/>
    <w:basedOn w:val="Niveau12"/>
    <w:autoRedefine/>
    <w:rsid w:val="006614FD"/>
    <w:rPr>
      <w:b w:val="0"/>
      <w:i w:val="0"/>
      <w:color w:val="800080"/>
      <w:sz w:val="48"/>
    </w:rPr>
  </w:style>
  <w:style w:type="paragraph" w:styleId="Notedebasdepage">
    <w:name w:val="footnote text"/>
    <w:basedOn w:val="Normal"/>
    <w:link w:val="NotedebasdepageCar"/>
    <w:autoRedefine/>
    <w:rsid w:val="00116A37"/>
    <w:pPr>
      <w:ind w:left="360" w:hanging="360"/>
      <w:jc w:val="both"/>
    </w:pPr>
    <w:rPr>
      <w:color w:val="000000"/>
      <w:sz w:val="24"/>
    </w:rPr>
  </w:style>
  <w:style w:type="character" w:customStyle="1" w:styleId="NotedebasdepageCar">
    <w:name w:val="Note de bas de page Car"/>
    <w:basedOn w:val="Policepardfaut"/>
    <w:link w:val="Notedebasdepage"/>
    <w:rsid w:val="00116A37"/>
    <w:rPr>
      <w:rFonts w:ascii="Times New Roman" w:eastAsia="Times New Roman" w:hAnsi="Times New Roman"/>
      <w:color w:val="000000"/>
      <w:sz w:val="24"/>
      <w:lang w:val="fr-CA" w:eastAsia="en-US"/>
    </w:rPr>
  </w:style>
  <w:style w:type="character" w:styleId="Numrodepage">
    <w:name w:val="page number"/>
    <w:basedOn w:val="Policepardfaut"/>
    <w:rsid w:val="006614FD"/>
  </w:style>
  <w:style w:type="paragraph" w:styleId="Pieddepage">
    <w:name w:val="footer"/>
    <w:basedOn w:val="Normal"/>
    <w:link w:val="PieddepageCar"/>
    <w:uiPriority w:val="99"/>
    <w:rsid w:val="006614FD"/>
    <w:pPr>
      <w:tabs>
        <w:tab w:val="center" w:pos="4320"/>
        <w:tab w:val="right" w:pos="8640"/>
      </w:tabs>
    </w:pPr>
    <w:rPr>
      <w:rFonts w:ascii="GillSans" w:hAnsi="GillSans"/>
      <w:sz w:val="20"/>
    </w:rPr>
  </w:style>
  <w:style w:type="character" w:customStyle="1" w:styleId="PieddepageCar">
    <w:name w:val="Pied de page Car"/>
    <w:basedOn w:val="Policepardfaut"/>
    <w:link w:val="Pieddepage"/>
    <w:uiPriority w:val="99"/>
    <w:rsid w:val="00BF2E6C"/>
    <w:rPr>
      <w:rFonts w:ascii="GillSans" w:eastAsia="Times New Roman" w:hAnsi="GillSans"/>
      <w:lang w:val="fr-CA" w:eastAsia="en-US"/>
    </w:rPr>
  </w:style>
  <w:style w:type="paragraph" w:styleId="Retraitcorpsdetexte">
    <w:name w:val="Body Text Indent"/>
    <w:basedOn w:val="Normal"/>
    <w:link w:val="RetraitcorpsdetexteCar"/>
    <w:rsid w:val="006614FD"/>
    <w:pPr>
      <w:ind w:left="20" w:firstLine="400"/>
    </w:pPr>
    <w:rPr>
      <w:rFonts w:ascii="Arial" w:hAnsi="Arial"/>
    </w:rPr>
  </w:style>
  <w:style w:type="character" w:customStyle="1" w:styleId="RetraitcorpsdetexteCar">
    <w:name w:val="Retrait corps de texte Car"/>
    <w:basedOn w:val="Policepardfaut"/>
    <w:link w:val="Retraitcorpsdetexte"/>
    <w:rsid w:val="00BF2E6C"/>
    <w:rPr>
      <w:rFonts w:ascii="Arial" w:eastAsia="Times New Roman" w:hAnsi="Arial"/>
      <w:sz w:val="28"/>
      <w:lang w:val="fr-CA" w:eastAsia="en-US"/>
    </w:rPr>
  </w:style>
  <w:style w:type="paragraph" w:styleId="Retraitcorpsdetexte2">
    <w:name w:val="Body Text Indent 2"/>
    <w:basedOn w:val="Normal"/>
    <w:link w:val="Retraitcorpsdetexte2Car"/>
    <w:rsid w:val="006614FD"/>
    <w:pPr>
      <w:tabs>
        <w:tab w:val="left" w:pos="840"/>
        <w:tab w:val="right" w:pos="9360"/>
        <w:tab w:val="left" w:pos="840"/>
      </w:tabs>
      <w:ind w:left="20"/>
      <w:jc w:val="both"/>
    </w:pPr>
    <w:rPr>
      <w:rFonts w:ascii="Arial" w:hAnsi="Arial"/>
    </w:rPr>
  </w:style>
  <w:style w:type="character" w:customStyle="1" w:styleId="Retraitcorpsdetexte2Car">
    <w:name w:val="Retrait corps de texte 2 Car"/>
    <w:basedOn w:val="Policepardfaut"/>
    <w:link w:val="Retraitcorpsdetexte2"/>
    <w:rsid w:val="00BF2E6C"/>
    <w:rPr>
      <w:rFonts w:ascii="Arial" w:eastAsia="Times New Roman" w:hAnsi="Arial"/>
      <w:sz w:val="28"/>
      <w:lang w:val="fr-CA" w:eastAsia="en-US"/>
    </w:rPr>
  </w:style>
  <w:style w:type="paragraph" w:styleId="Retraitcorpsdetexte3">
    <w:name w:val="Body Text Indent 3"/>
    <w:basedOn w:val="Normal"/>
    <w:link w:val="Retraitcorpsdetexte3Car"/>
    <w:rsid w:val="006614FD"/>
    <w:pPr>
      <w:ind w:left="20" w:firstLine="380"/>
      <w:jc w:val="both"/>
    </w:pPr>
    <w:rPr>
      <w:rFonts w:ascii="Arial" w:hAnsi="Arial"/>
    </w:rPr>
  </w:style>
  <w:style w:type="character" w:customStyle="1" w:styleId="Retraitcorpsdetexte3Car">
    <w:name w:val="Retrait corps de texte 3 Car"/>
    <w:basedOn w:val="Policepardfaut"/>
    <w:link w:val="Retraitcorpsdetexte3"/>
    <w:rsid w:val="00BF2E6C"/>
    <w:rPr>
      <w:rFonts w:ascii="Arial" w:eastAsia="Times New Roman" w:hAnsi="Arial"/>
      <w:sz w:val="28"/>
      <w:lang w:val="fr-CA" w:eastAsia="en-US"/>
    </w:rPr>
  </w:style>
  <w:style w:type="paragraph" w:customStyle="1" w:styleId="texteenvidence">
    <w:name w:val="texte en évidence"/>
    <w:basedOn w:val="Normal"/>
    <w:rsid w:val="006614FD"/>
    <w:pPr>
      <w:widowControl w:val="0"/>
      <w:jc w:val="both"/>
    </w:pPr>
    <w:rPr>
      <w:rFonts w:ascii="Arial" w:hAnsi="Arial"/>
      <w:b/>
      <w:color w:val="FF0000"/>
    </w:rPr>
  </w:style>
  <w:style w:type="paragraph" w:styleId="Titre">
    <w:name w:val="Title"/>
    <w:basedOn w:val="Normal"/>
    <w:link w:val="TitreCar"/>
    <w:autoRedefine/>
    <w:qFormat/>
    <w:rsid w:val="006614FD"/>
    <w:pPr>
      <w:ind w:firstLine="0"/>
      <w:jc w:val="center"/>
    </w:pPr>
    <w:rPr>
      <w:b/>
      <w:sz w:val="48"/>
    </w:rPr>
  </w:style>
  <w:style w:type="character" w:customStyle="1" w:styleId="TitreCar">
    <w:name w:val="Titre Car"/>
    <w:basedOn w:val="Policepardfaut"/>
    <w:link w:val="Titre"/>
    <w:rsid w:val="00BF2E6C"/>
    <w:rPr>
      <w:rFonts w:ascii="Times New Roman" w:eastAsia="Times New Roman" w:hAnsi="Times New Roman"/>
      <w:b/>
      <w:sz w:val="48"/>
      <w:lang w:val="fr-CA" w:eastAsia="en-US"/>
    </w:rPr>
  </w:style>
  <w:style w:type="paragraph" w:customStyle="1" w:styleId="livre">
    <w:name w:val="livre"/>
    <w:basedOn w:val="Normal"/>
    <w:rsid w:val="006614FD"/>
    <w:pPr>
      <w:tabs>
        <w:tab w:val="right" w:pos="9360"/>
      </w:tabs>
      <w:ind w:firstLine="0"/>
    </w:pPr>
    <w:rPr>
      <w:b/>
      <w:color w:val="000080"/>
      <w:sz w:val="144"/>
    </w:rPr>
  </w:style>
  <w:style w:type="paragraph" w:customStyle="1" w:styleId="livrest">
    <w:name w:val="livre_st"/>
    <w:basedOn w:val="Normal"/>
    <w:rsid w:val="006614FD"/>
    <w:pPr>
      <w:tabs>
        <w:tab w:val="right" w:pos="9360"/>
      </w:tabs>
      <w:ind w:firstLine="0"/>
    </w:pPr>
    <w:rPr>
      <w:b/>
      <w:color w:val="FF0000"/>
      <w:sz w:val="72"/>
    </w:rPr>
  </w:style>
  <w:style w:type="paragraph" w:customStyle="1" w:styleId="tableautitre">
    <w:name w:val="tableau_titre"/>
    <w:basedOn w:val="Normal"/>
    <w:rsid w:val="006614FD"/>
    <w:pPr>
      <w:ind w:firstLine="0"/>
      <w:jc w:val="center"/>
    </w:pPr>
    <w:rPr>
      <w:rFonts w:ascii="Times" w:hAnsi="Times"/>
      <w:b/>
    </w:rPr>
  </w:style>
  <w:style w:type="paragraph" w:customStyle="1" w:styleId="planche">
    <w:name w:val="planche"/>
    <w:basedOn w:val="tableautitre"/>
    <w:autoRedefine/>
    <w:rsid w:val="006614FD"/>
    <w:pPr>
      <w:widowControl w:val="0"/>
    </w:pPr>
    <w:rPr>
      <w:rFonts w:ascii="Times New Roman" w:hAnsi="Times New Roman"/>
      <w:b w:val="0"/>
      <w:color w:val="000080"/>
      <w:sz w:val="36"/>
    </w:rPr>
  </w:style>
  <w:style w:type="paragraph" w:customStyle="1" w:styleId="tableaust">
    <w:name w:val="tableau_st"/>
    <w:basedOn w:val="Normal"/>
    <w:autoRedefine/>
    <w:rsid w:val="006614FD"/>
    <w:pPr>
      <w:ind w:firstLine="0"/>
      <w:jc w:val="center"/>
    </w:pPr>
    <w:rPr>
      <w:i/>
      <w:color w:val="FF0000"/>
    </w:rPr>
  </w:style>
  <w:style w:type="paragraph" w:customStyle="1" w:styleId="planchest">
    <w:name w:val="planche_st"/>
    <w:basedOn w:val="tableaust"/>
    <w:autoRedefine/>
    <w:rsid w:val="00384B20"/>
    <w:pPr>
      <w:spacing w:before="60"/>
    </w:pPr>
    <w:rPr>
      <w:i w:val="0"/>
      <w:sz w:val="48"/>
    </w:rPr>
  </w:style>
  <w:style w:type="paragraph" w:customStyle="1" w:styleId="section">
    <w:name w:val="section"/>
    <w:basedOn w:val="Normal"/>
    <w:rsid w:val="006614FD"/>
    <w:pPr>
      <w:ind w:firstLine="0"/>
      <w:jc w:val="center"/>
    </w:pPr>
    <w:rPr>
      <w:rFonts w:ascii="Times" w:hAnsi="Times"/>
      <w:b/>
      <w:sz w:val="48"/>
    </w:rPr>
  </w:style>
  <w:style w:type="paragraph" w:customStyle="1" w:styleId="suite">
    <w:name w:val="suite"/>
    <w:basedOn w:val="Normal"/>
    <w:autoRedefine/>
    <w:rsid w:val="006614FD"/>
    <w:pPr>
      <w:tabs>
        <w:tab w:val="right" w:pos="9360"/>
      </w:tabs>
      <w:ind w:firstLine="0"/>
      <w:jc w:val="center"/>
    </w:pPr>
    <w:rPr>
      <w:b/>
      <w:color w:val="008000"/>
    </w:rPr>
  </w:style>
  <w:style w:type="paragraph" w:customStyle="1" w:styleId="tdmchap">
    <w:name w:val="tdm_chap"/>
    <w:basedOn w:val="Normal"/>
    <w:rsid w:val="006614FD"/>
    <w:pPr>
      <w:tabs>
        <w:tab w:val="left" w:pos="1980"/>
      </w:tabs>
      <w:ind w:firstLine="0"/>
    </w:pPr>
    <w:rPr>
      <w:rFonts w:ascii="Times" w:hAnsi="Times"/>
      <w:b/>
    </w:rPr>
  </w:style>
  <w:style w:type="paragraph" w:customStyle="1" w:styleId="partie">
    <w:name w:val="partie"/>
    <w:basedOn w:val="Normal"/>
    <w:rsid w:val="006614FD"/>
    <w:pPr>
      <w:ind w:firstLine="0"/>
      <w:jc w:val="right"/>
    </w:pPr>
    <w:rPr>
      <w:b/>
      <w:sz w:val="120"/>
    </w:rPr>
  </w:style>
  <w:style w:type="paragraph" w:styleId="Normalcentr">
    <w:name w:val="Block Text"/>
    <w:basedOn w:val="Normal"/>
    <w:rsid w:val="006614FD"/>
    <w:pPr>
      <w:ind w:left="180" w:right="180"/>
      <w:jc w:val="both"/>
    </w:pPr>
  </w:style>
  <w:style w:type="paragraph" w:customStyle="1" w:styleId="Titlest">
    <w:name w:val="Title_st"/>
    <w:basedOn w:val="Titre"/>
    <w:autoRedefine/>
    <w:rsid w:val="00085C97"/>
    <w:rPr>
      <w:b w:val="0"/>
    </w:rPr>
  </w:style>
  <w:style w:type="paragraph" w:styleId="TableauGrille2">
    <w:name w:val="Grid Table 2"/>
    <w:basedOn w:val="Normal"/>
    <w:rsid w:val="006614FD"/>
    <w:pPr>
      <w:ind w:left="360" w:hanging="360"/>
    </w:pPr>
    <w:rPr>
      <w:sz w:val="20"/>
      <w:lang w:val="fr-FR"/>
    </w:rPr>
  </w:style>
  <w:style w:type="paragraph" w:styleId="Notedefin">
    <w:name w:val="endnote text"/>
    <w:basedOn w:val="Normal"/>
    <w:link w:val="NotedefinCar"/>
    <w:rsid w:val="006614FD"/>
    <w:pPr>
      <w:spacing w:before="240"/>
    </w:pPr>
    <w:rPr>
      <w:sz w:val="20"/>
      <w:lang w:val="fr-FR"/>
    </w:rPr>
  </w:style>
  <w:style w:type="character" w:customStyle="1" w:styleId="NotedefinCar">
    <w:name w:val="Note de fin Car"/>
    <w:basedOn w:val="Policepardfaut"/>
    <w:link w:val="Notedefin"/>
    <w:rsid w:val="00BF2E6C"/>
    <w:rPr>
      <w:rFonts w:ascii="Times New Roman" w:eastAsia="Times New Roman" w:hAnsi="Times New Roman"/>
      <w:lang w:eastAsia="en-US"/>
    </w:rPr>
  </w:style>
  <w:style w:type="paragraph" w:customStyle="1" w:styleId="niveau14">
    <w:name w:val="niveau 1"/>
    <w:basedOn w:val="Normal"/>
    <w:rsid w:val="006614FD"/>
    <w:pPr>
      <w:spacing w:before="240"/>
      <w:ind w:firstLine="0"/>
    </w:pPr>
    <w:rPr>
      <w:rFonts w:ascii="B Times Bold" w:hAnsi="B Times Bold"/>
      <w:lang w:val="fr-FR"/>
    </w:rPr>
  </w:style>
  <w:style w:type="paragraph" w:customStyle="1" w:styleId="Titlest2">
    <w:name w:val="Title_st2"/>
    <w:basedOn w:val="Titlest"/>
    <w:rsid w:val="006614FD"/>
  </w:style>
  <w:style w:type="paragraph" w:customStyle="1" w:styleId="p">
    <w:name w:val="p"/>
    <w:basedOn w:val="Normal"/>
    <w:autoRedefine/>
    <w:rsid w:val="006614FD"/>
    <w:pPr>
      <w:ind w:firstLine="0"/>
    </w:pPr>
  </w:style>
  <w:style w:type="paragraph" w:customStyle="1" w:styleId="Normal0">
    <w:name w:val="Normal +"/>
    <w:basedOn w:val="Normal"/>
    <w:rsid w:val="006614FD"/>
    <w:pPr>
      <w:spacing w:before="120" w:after="120"/>
      <w:jc w:val="both"/>
    </w:pPr>
  </w:style>
  <w:style w:type="paragraph" w:customStyle="1" w:styleId="a">
    <w:name w:val="a"/>
    <w:basedOn w:val="Normal0"/>
    <w:autoRedefine/>
    <w:rsid w:val="0093535B"/>
    <w:pPr>
      <w:ind w:firstLine="0"/>
      <w:jc w:val="left"/>
    </w:pPr>
    <w:rPr>
      <w:b/>
      <w:i/>
      <w:iCs/>
      <w:color w:val="FF0000"/>
      <w:sz w:val="32"/>
    </w:rPr>
  </w:style>
  <w:style w:type="paragraph" w:customStyle="1" w:styleId="c">
    <w:name w:val="c"/>
    <w:basedOn w:val="Normal0"/>
    <w:rsid w:val="006614FD"/>
    <w:pPr>
      <w:keepLines/>
      <w:ind w:firstLine="0"/>
      <w:jc w:val="center"/>
    </w:pPr>
    <w:rPr>
      <w:color w:val="FF0000"/>
    </w:rPr>
  </w:style>
  <w:style w:type="paragraph" w:customStyle="1" w:styleId="Citation0">
    <w:name w:val="Citation 0"/>
    <w:basedOn w:val="Grillecouleur-Accent1"/>
    <w:autoRedefine/>
    <w:rsid w:val="006614FD"/>
    <w:pPr>
      <w:ind w:firstLine="0"/>
    </w:pPr>
  </w:style>
  <w:style w:type="paragraph" w:customStyle="1" w:styleId="fig">
    <w:name w:val="fig"/>
    <w:basedOn w:val="Normal0"/>
    <w:autoRedefine/>
    <w:rsid w:val="006614FD"/>
    <w:pPr>
      <w:ind w:firstLine="0"/>
      <w:jc w:val="center"/>
    </w:pPr>
  </w:style>
  <w:style w:type="paragraph" w:customStyle="1" w:styleId="figtexte">
    <w:name w:val="fig texte"/>
    <w:basedOn w:val="Normal0"/>
    <w:autoRedefine/>
    <w:rsid w:val="006614FD"/>
    <w:rPr>
      <w:color w:val="000090"/>
      <w:sz w:val="24"/>
    </w:rPr>
  </w:style>
  <w:style w:type="paragraph" w:customStyle="1" w:styleId="figtextec">
    <w:name w:val="fig texte c"/>
    <w:basedOn w:val="figtexte"/>
    <w:autoRedefine/>
    <w:rsid w:val="006614FD"/>
    <w:pPr>
      <w:ind w:firstLine="0"/>
      <w:jc w:val="center"/>
    </w:pPr>
  </w:style>
  <w:style w:type="table" w:styleId="Grilledutableau">
    <w:name w:val="Table Grid"/>
    <w:basedOn w:val="TableauNormal"/>
    <w:uiPriority w:val="99"/>
    <w:rsid w:val="006614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1">
    <w:name w:val="Heading #1"/>
    <w:basedOn w:val="Normal"/>
    <w:rsid w:val="006614FD"/>
    <w:pPr>
      <w:widowControl w:val="0"/>
      <w:shd w:val="clear" w:color="auto" w:fill="FFFFFF"/>
      <w:spacing w:after="360" w:line="0" w:lineRule="atLeast"/>
      <w:ind w:firstLine="0"/>
      <w:jc w:val="center"/>
      <w:outlineLvl w:val="0"/>
    </w:pPr>
    <w:rPr>
      <w:b/>
      <w:bCs/>
      <w:szCs w:val="28"/>
      <w:lang w:val="fr-FR" w:eastAsia="fr-FR"/>
    </w:rPr>
  </w:style>
  <w:style w:type="paragraph" w:customStyle="1" w:styleId="Tableofcontents">
    <w:name w:val="Table of contents"/>
    <w:basedOn w:val="Normal"/>
    <w:rsid w:val="006614FD"/>
    <w:pPr>
      <w:widowControl w:val="0"/>
      <w:shd w:val="clear" w:color="auto" w:fill="FFFFFF"/>
      <w:spacing w:before="360" w:line="360" w:lineRule="exact"/>
      <w:ind w:hanging="6"/>
      <w:jc w:val="both"/>
    </w:pPr>
    <w:rPr>
      <w:sz w:val="21"/>
      <w:szCs w:val="21"/>
      <w:lang w:val="fr-FR" w:eastAsia="fr-FR"/>
    </w:rPr>
  </w:style>
  <w:style w:type="paragraph" w:customStyle="1" w:styleId="Tableofcontents2">
    <w:name w:val="Table of contents (2)"/>
    <w:basedOn w:val="Normal"/>
    <w:rsid w:val="006614FD"/>
    <w:pPr>
      <w:widowControl w:val="0"/>
      <w:shd w:val="clear" w:color="auto" w:fill="FFFFFF"/>
      <w:spacing w:before="120" w:after="120" w:line="0" w:lineRule="atLeast"/>
      <w:ind w:firstLine="0"/>
      <w:jc w:val="center"/>
    </w:pPr>
    <w:rPr>
      <w:b/>
      <w:bCs/>
      <w:sz w:val="21"/>
      <w:szCs w:val="21"/>
      <w:lang w:val="fr-FR" w:eastAsia="fr-FR"/>
    </w:rPr>
  </w:style>
  <w:style w:type="paragraph" w:customStyle="1" w:styleId="Tableofcontents3">
    <w:name w:val="Table of contents (3)"/>
    <w:basedOn w:val="Normal"/>
    <w:rsid w:val="006614FD"/>
    <w:pPr>
      <w:widowControl w:val="0"/>
      <w:shd w:val="clear" w:color="auto" w:fill="FFFFFF"/>
      <w:spacing w:line="240" w:lineRule="exact"/>
      <w:ind w:hanging="5"/>
      <w:jc w:val="both"/>
    </w:pPr>
    <w:rPr>
      <w:sz w:val="22"/>
      <w:szCs w:val="22"/>
      <w:lang w:val="fr-FR" w:eastAsia="fr-FR"/>
    </w:rPr>
  </w:style>
  <w:style w:type="character" w:customStyle="1" w:styleId="TableofcontentsItalic">
    <w:name w:val="Table of contents + Italic"/>
    <w:basedOn w:val="Policepardfaut"/>
    <w:rsid w:val="006614FD"/>
    <w:rPr>
      <w:rFonts w:ascii="Times New Roman" w:eastAsia="Times New Roman" w:hAnsi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uz-Cyrl-UZ"/>
    </w:rPr>
  </w:style>
  <w:style w:type="character" w:customStyle="1" w:styleId="contact-emailto">
    <w:name w:val="contact-emailto"/>
    <w:basedOn w:val="Policepardfaut"/>
    <w:rsid w:val="003F7335"/>
  </w:style>
  <w:style w:type="paragraph" w:customStyle="1" w:styleId="Titlesti">
    <w:name w:val="Title_st i"/>
    <w:basedOn w:val="Titlest"/>
    <w:rsid w:val="00362640"/>
    <w:rPr>
      <w:i/>
    </w:rPr>
  </w:style>
  <w:style w:type="paragraph" w:styleId="NormalWeb">
    <w:name w:val="Normal (Web)"/>
    <w:basedOn w:val="Normal"/>
    <w:uiPriority w:val="99"/>
    <w:rsid w:val="00E07116"/>
    <w:pPr>
      <w:spacing w:beforeLines="1" w:afterLines="1"/>
      <w:ind w:firstLine="0"/>
    </w:pPr>
    <w:rPr>
      <w:rFonts w:ascii="Times" w:eastAsia="Times" w:hAnsi="Times"/>
      <w:sz w:val="20"/>
      <w:lang w:val="fr-FR" w:eastAsia="fr-FR"/>
    </w:rPr>
  </w:style>
  <w:style w:type="character" w:customStyle="1" w:styleId="z3988">
    <w:name w:val="z3988"/>
    <w:basedOn w:val="Policepardfaut"/>
    <w:rsid w:val="007B7B4F"/>
  </w:style>
  <w:style w:type="paragraph" w:customStyle="1" w:styleId="hoofdkop2">
    <w:name w:val="hoofdkop2"/>
    <w:basedOn w:val="Normal"/>
    <w:rsid w:val="00BF2E6C"/>
    <w:pPr>
      <w:tabs>
        <w:tab w:val="left" w:pos="1620"/>
        <w:tab w:val="right" w:pos="8460"/>
      </w:tabs>
      <w:spacing w:before="240" w:after="60"/>
    </w:pPr>
    <w:rPr>
      <w:rFonts w:eastAsia="Times"/>
      <w:sz w:val="26"/>
      <w:szCs w:val="28"/>
      <w:lang w:val="fr-FR"/>
    </w:rPr>
  </w:style>
  <w:style w:type="paragraph" w:customStyle="1" w:styleId="titels">
    <w:name w:val="titels"/>
    <w:basedOn w:val="Normal"/>
    <w:rsid w:val="00BF2E6C"/>
    <w:pPr>
      <w:ind w:left="993" w:hanging="284"/>
    </w:pPr>
    <w:rPr>
      <w:color w:val="000000"/>
      <w:sz w:val="26"/>
      <w:szCs w:val="23"/>
      <w:lang w:val="fr-FR"/>
    </w:rPr>
  </w:style>
  <w:style w:type="character" w:styleId="Accentuation">
    <w:name w:val="Emphasis"/>
    <w:qFormat/>
    <w:rsid w:val="00BF2E6C"/>
    <w:rPr>
      <w:i/>
      <w:iCs/>
    </w:rPr>
  </w:style>
  <w:style w:type="paragraph" w:styleId="Corpsdetexte2">
    <w:name w:val="Body Text 2"/>
    <w:basedOn w:val="Normal"/>
    <w:link w:val="Corpsdetexte2Car"/>
    <w:rsid w:val="00BF2E6C"/>
    <w:pPr>
      <w:jc w:val="both"/>
    </w:pPr>
    <w:rPr>
      <w:rFonts w:ascii="Arial" w:hAnsi="Arial"/>
    </w:rPr>
  </w:style>
  <w:style w:type="character" w:customStyle="1" w:styleId="Corpsdetexte2Car">
    <w:name w:val="Corps de texte 2 Car"/>
    <w:basedOn w:val="Policepardfaut"/>
    <w:link w:val="Corpsdetexte2"/>
    <w:rsid w:val="00BF2E6C"/>
    <w:rPr>
      <w:rFonts w:ascii="Arial" w:eastAsia="Times New Roman" w:hAnsi="Arial"/>
      <w:sz w:val="28"/>
      <w:lang w:val="fr-CA" w:eastAsia="en-US"/>
    </w:rPr>
  </w:style>
  <w:style w:type="paragraph" w:styleId="Listecouleur-Accent1">
    <w:name w:val="Colorful List Accent 1"/>
    <w:basedOn w:val="Normal"/>
    <w:uiPriority w:val="34"/>
    <w:qFormat/>
    <w:rsid w:val="00BF2E6C"/>
    <w:pPr>
      <w:spacing w:after="200" w:line="276" w:lineRule="auto"/>
      <w:ind w:left="720"/>
      <w:contextualSpacing/>
    </w:pPr>
    <w:rPr>
      <w:rFonts w:ascii="Arial" w:hAnsi="Arial" w:cs="Arial"/>
      <w:sz w:val="21"/>
      <w:szCs w:val="22"/>
      <w:lang w:eastAsia="zh-CN"/>
    </w:rPr>
  </w:style>
  <w:style w:type="paragraph" w:customStyle="1" w:styleId="flush">
    <w:name w:val="flush"/>
    <w:basedOn w:val="Normal"/>
    <w:rsid w:val="00BF2E6C"/>
    <w:pPr>
      <w:spacing w:line="360" w:lineRule="auto"/>
      <w:ind w:left="1416"/>
      <w:jc w:val="both"/>
    </w:pPr>
    <w:rPr>
      <w:color w:val="000000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rsid w:val="00BF2E6C"/>
    <w:rPr>
      <w:rFonts w:ascii="Tahoma" w:hAnsi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rsid w:val="00BF2E6C"/>
    <w:rPr>
      <w:rFonts w:ascii="Tahoma" w:eastAsia="Times New Roman" w:hAnsi="Tahoma"/>
      <w:sz w:val="16"/>
      <w:szCs w:val="16"/>
      <w:lang w:val="fr-CA"/>
    </w:rPr>
  </w:style>
  <w:style w:type="character" w:styleId="lev">
    <w:name w:val="Strong"/>
    <w:qFormat/>
    <w:rsid w:val="00BF2E6C"/>
    <w:rPr>
      <w:b/>
      <w:bCs/>
    </w:rPr>
  </w:style>
  <w:style w:type="paragraph" w:styleId="Sous-titre">
    <w:name w:val="Subtitle"/>
    <w:basedOn w:val="Normal"/>
    <w:link w:val="Sous-titreCar"/>
    <w:qFormat/>
    <w:rsid w:val="00BF2E6C"/>
    <w:pPr>
      <w:spacing w:line="360" w:lineRule="auto"/>
      <w:jc w:val="center"/>
    </w:pPr>
    <w:rPr>
      <w:b/>
      <w:bCs/>
      <w:sz w:val="30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rsid w:val="00BF2E6C"/>
    <w:rPr>
      <w:rFonts w:ascii="Times New Roman" w:eastAsia="Times New Roman" w:hAnsi="Times New Roman"/>
      <w:b/>
      <w:bCs/>
      <w:sz w:val="30"/>
      <w:szCs w:val="24"/>
      <w:lang w:val="fr-CA"/>
    </w:rPr>
  </w:style>
  <w:style w:type="paragraph" w:customStyle="1" w:styleId="StyleHeading2LeftLeft063cmHanging127cm">
    <w:name w:val="Style Heading 2 + Left Left:  063 cm Hanging:  127 cm"/>
    <w:basedOn w:val="Titre2"/>
    <w:rsid w:val="00BF2E6C"/>
    <w:pPr>
      <w:ind w:left="1080" w:hanging="720"/>
    </w:pPr>
  </w:style>
  <w:style w:type="paragraph" w:styleId="Commentaire">
    <w:name w:val="annotation text"/>
    <w:aliases w:val=" Char3"/>
    <w:basedOn w:val="Normal"/>
    <w:link w:val="CommentaireCar"/>
    <w:rsid w:val="00BF2E6C"/>
    <w:rPr>
      <w:lang w:eastAsia="fr-FR"/>
    </w:rPr>
  </w:style>
  <w:style w:type="character" w:customStyle="1" w:styleId="CommentaireCar">
    <w:name w:val="Commentaire Car"/>
    <w:aliases w:val=" Char3 Car"/>
    <w:basedOn w:val="Policepardfaut"/>
    <w:link w:val="Commentaire"/>
    <w:rsid w:val="00BF2E6C"/>
    <w:rPr>
      <w:rFonts w:ascii="Times New Roman" w:eastAsia="Times New Roman" w:hAnsi="Times New Roman"/>
      <w:sz w:val="28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rsid w:val="00BF2E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BF2E6C"/>
    <w:rPr>
      <w:rFonts w:ascii="Times New Roman" w:eastAsia="Times New Roman" w:hAnsi="Times New Roman"/>
      <w:b/>
      <w:bCs/>
      <w:sz w:val="28"/>
      <w:lang w:val="fr-CA"/>
    </w:rPr>
  </w:style>
  <w:style w:type="paragraph" w:styleId="Corpsdetexte3">
    <w:name w:val="Body Text 3"/>
    <w:basedOn w:val="Normal"/>
    <w:link w:val="Corpsdetexte3Car"/>
    <w:rsid w:val="00BF2E6C"/>
    <w:pPr>
      <w:tabs>
        <w:tab w:val="left" w:pos="510"/>
        <w:tab w:val="left" w:pos="510"/>
      </w:tabs>
      <w:jc w:val="both"/>
    </w:pPr>
    <w:rPr>
      <w:rFonts w:ascii="Arial" w:hAnsi="Arial"/>
    </w:rPr>
  </w:style>
  <w:style w:type="character" w:customStyle="1" w:styleId="Corpsdetexte3Car">
    <w:name w:val="Corps de texte 3 Car"/>
    <w:basedOn w:val="Policepardfaut"/>
    <w:link w:val="Corpsdetexte3"/>
    <w:rsid w:val="00BF2E6C"/>
    <w:rPr>
      <w:rFonts w:ascii="Arial" w:eastAsia="Times New Roman" w:hAnsi="Arial"/>
      <w:sz w:val="28"/>
      <w:lang w:val="fr-CA" w:eastAsia="en-US"/>
    </w:rPr>
  </w:style>
  <w:style w:type="paragraph" w:customStyle="1" w:styleId="Style">
    <w:name w:val="Style"/>
    <w:rsid w:val="00BF2E6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FR"/>
    </w:rPr>
  </w:style>
  <w:style w:type="paragraph" w:styleId="TM2">
    <w:name w:val="toc 2"/>
    <w:basedOn w:val="Normal"/>
    <w:next w:val="Normal"/>
    <w:autoRedefine/>
    <w:uiPriority w:val="39"/>
    <w:rsid w:val="00BF2E6C"/>
    <w:pPr>
      <w:tabs>
        <w:tab w:val="right" w:leader="dot" w:pos="9062"/>
      </w:tabs>
      <w:spacing w:before="120" w:line="276" w:lineRule="auto"/>
      <w:ind w:left="426" w:hanging="426"/>
    </w:pPr>
    <w:rPr>
      <w:bCs/>
      <w:noProof/>
      <w:sz w:val="24"/>
      <w:szCs w:val="24"/>
      <w:lang w:val="fr-FR" w:eastAsia="fr-FR"/>
    </w:rPr>
  </w:style>
  <w:style w:type="paragraph" w:styleId="TM3">
    <w:name w:val="toc 3"/>
    <w:basedOn w:val="Normal"/>
    <w:next w:val="Normal"/>
    <w:autoRedefine/>
    <w:uiPriority w:val="39"/>
    <w:rsid w:val="00BF2E6C"/>
    <w:pPr>
      <w:tabs>
        <w:tab w:val="right" w:leader="dot" w:pos="9062"/>
      </w:tabs>
      <w:spacing w:line="276" w:lineRule="auto"/>
      <w:ind w:left="426" w:hanging="426"/>
    </w:pPr>
    <w:rPr>
      <w:lang w:val="fr-FR" w:eastAsia="fr-FR"/>
    </w:rPr>
  </w:style>
  <w:style w:type="paragraph" w:styleId="TM4">
    <w:name w:val="toc 4"/>
    <w:basedOn w:val="Normal"/>
    <w:next w:val="Normal"/>
    <w:autoRedefine/>
    <w:uiPriority w:val="39"/>
    <w:rsid w:val="00BF2E6C"/>
    <w:pPr>
      <w:tabs>
        <w:tab w:val="left" w:pos="1440"/>
        <w:tab w:val="right" w:leader="dot" w:pos="9062"/>
      </w:tabs>
      <w:spacing w:line="276" w:lineRule="auto"/>
      <w:ind w:left="426" w:hanging="426"/>
    </w:pPr>
    <w:rPr>
      <w:noProof/>
      <w:sz w:val="24"/>
      <w:szCs w:val="24"/>
      <w:lang w:val="fr-FR" w:eastAsia="fr-FR"/>
    </w:rPr>
  </w:style>
  <w:style w:type="paragraph" w:styleId="TM1">
    <w:name w:val="toc 1"/>
    <w:basedOn w:val="Normal"/>
    <w:next w:val="Normal"/>
    <w:autoRedefine/>
    <w:uiPriority w:val="39"/>
    <w:rsid w:val="00BF2E6C"/>
    <w:pPr>
      <w:tabs>
        <w:tab w:val="right" w:leader="dot" w:pos="9062"/>
      </w:tabs>
      <w:spacing w:before="120" w:line="276" w:lineRule="auto"/>
      <w:ind w:left="426" w:hanging="426"/>
    </w:pPr>
    <w:rPr>
      <w:bCs/>
      <w:iCs/>
      <w:noProof/>
      <w:sz w:val="24"/>
      <w:szCs w:val="24"/>
      <w:lang w:val="fr-FR" w:eastAsia="fr-FR"/>
    </w:rPr>
  </w:style>
  <w:style w:type="paragraph" w:customStyle="1" w:styleId="export">
    <w:name w:val="export"/>
    <w:basedOn w:val="Textebrut"/>
    <w:rsid w:val="00BF2E6C"/>
    <w:pPr>
      <w:widowControl w:val="0"/>
      <w:pBdr>
        <w:top w:val="single" w:sz="24" w:space="1" w:color="auto"/>
        <w:bottom w:val="single" w:sz="24" w:space="1" w:color="auto"/>
        <w:between w:val="single" w:sz="24" w:space="1" w:color="auto"/>
        <w:bar w:val="single" w:sz="24" w:color="auto"/>
      </w:pBdr>
      <w:tabs>
        <w:tab w:val="left" w:pos="9540"/>
      </w:tabs>
      <w:adjustRightInd w:val="0"/>
      <w:snapToGrid w:val="0"/>
      <w:spacing w:before="360"/>
      <w:jc w:val="both"/>
    </w:pPr>
    <w:rPr>
      <w:rFonts w:ascii="Times New Roman" w:eastAsia="SimSun" w:hAnsi="Times New Roman"/>
      <w:sz w:val="24"/>
      <w:szCs w:val="24"/>
      <w:lang w:val="nl-NL" w:eastAsia="zh-CN" w:bidi="he-IL"/>
    </w:rPr>
  </w:style>
  <w:style w:type="paragraph" w:styleId="Textebrut">
    <w:name w:val="Plain Text"/>
    <w:basedOn w:val="Normal"/>
    <w:link w:val="TextebrutCar"/>
    <w:rsid w:val="00BF2E6C"/>
    <w:rPr>
      <w:rFonts w:ascii="Courier New" w:hAnsi="Courier New"/>
      <w:lang w:eastAsia="fr-FR"/>
    </w:rPr>
  </w:style>
  <w:style w:type="character" w:customStyle="1" w:styleId="TextebrutCar">
    <w:name w:val="Texte brut Car"/>
    <w:basedOn w:val="Policepardfaut"/>
    <w:link w:val="Textebrut"/>
    <w:rsid w:val="00BF2E6C"/>
    <w:rPr>
      <w:rFonts w:ascii="Courier New" w:eastAsia="Times New Roman" w:hAnsi="Courier New"/>
      <w:sz w:val="28"/>
      <w:lang w:val="fr-CA"/>
    </w:rPr>
  </w:style>
  <w:style w:type="paragraph" w:styleId="TM5">
    <w:name w:val="toc 5"/>
    <w:basedOn w:val="Normal"/>
    <w:next w:val="Normal"/>
    <w:autoRedefine/>
    <w:uiPriority w:val="39"/>
    <w:rsid w:val="00BF2E6C"/>
    <w:pPr>
      <w:ind w:left="960"/>
    </w:pPr>
    <w:rPr>
      <w:lang w:val="fr-FR" w:eastAsia="fr-FR"/>
    </w:rPr>
  </w:style>
  <w:style w:type="paragraph" w:styleId="TM6">
    <w:name w:val="toc 6"/>
    <w:basedOn w:val="Normal"/>
    <w:next w:val="Normal"/>
    <w:autoRedefine/>
    <w:uiPriority w:val="39"/>
    <w:rsid w:val="00BF2E6C"/>
    <w:pPr>
      <w:ind w:left="1200"/>
    </w:pPr>
    <w:rPr>
      <w:lang w:val="fr-FR" w:eastAsia="fr-FR"/>
    </w:rPr>
  </w:style>
  <w:style w:type="paragraph" w:styleId="TM7">
    <w:name w:val="toc 7"/>
    <w:basedOn w:val="Normal"/>
    <w:next w:val="Normal"/>
    <w:autoRedefine/>
    <w:uiPriority w:val="39"/>
    <w:rsid w:val="00BF2E6C"/>
    <w:pPr>
      <w:ind w:left="1440"/>
    </w:pPr>
    <w:rPr>
      <w:lang w:val="fr-FR" w:eastAsia="fr-FR"/>
    </w:rPr>
  </w:style>
  <w:style w:type="paragraph" w:styleId="TM8">
    <w:name w:val="toc 8"/>
    <w:basedOn w:val="Normal"/>
    <w:next w:val="Normal"/>
    <w:autoRedefine/>
    <w:uiPriority w:val="39"/>
    <w:rsid w:val="00BF2E6C"/>
    <w:pPr>
      <w:ind w:left="1680"/>
    </w:pPr>
    <w:rPr>
      <w:lang w:val="fr-FR" w:eastAsia="fr-FR"/>
    </w:rPr>
  </w:style>
  <w:style w:type="paragraph" w:styleId="TM9">
    <w:name w:val="toc 9"/>
    <w:basedOn w:val="Normal"/>
    <w:next w:val="Normal"/>
    <w:autoRedefine/>
    <w:uiPriority w:val="39"/>
    <w:rsid w:val="00BF2E6C"/>
    <w:pPr>
      <w:ind w:left="1920"/>
    </w:pPr>
    <w:rPr>
      <w:lang w:val="fr-FR" w:eastAsia="fr-FR"/>
    </w:rPr>
  </w:style>
  <w:style w:type="paragraph" w:styleId="Index1">
    <w:name w:val="index 1"/>
    <w:basedOn w:val="Normal"/>
    <w:next w:val="Normal"/>
    <w:autoRedefine/>
    <w:uiPriority w:val="99"/>
    <w:rsid w:val="00BF2E6C"/>
    <w:pPr>
      <w:ind w:left="240" w:hanging="240"/>
    </w:pPr>
    <w:rPr>
      <w:sz w:val="24"/>
      <w:szCs w:val="24"/>
      <w:lang w:val="fr-FR" w:eastAsia="fr-FR"/>
    </w:rPr>
  </w:style>
  <w:style w:type="paragraph" w:styleId="Tramecouleur-Accent1">
    <w:name w:val="Colorful Shading Accent 1"/>
    <w:hidden/>
    <w:uiPriority w:val="99"/>
    <w:rsid w:val="00BF2E6C"/>
    <w:rPr>
      <w:rFonts w:ascii="Times New Roman" w:eastAsia="Times New Roman" w:hAnsi="Times New Roman"/>
      <w:sz w:val="24"/>
      <w:szCs w:val="24"/>
      <w:lang w:val="fr-FR"/>
    </w:rPr>
  </w:style>
  <w:style w:type="paragraph" w:styleId="Index2">
    <w:name w:val="index 2"/>
    <w:basedOn w:val="Normal"/>
    <w:next w:val="Normal"/>
    <w:autoRedefine/>
    <w:rsid w:val="00BF2E6C"/>
    <w:pPr>
      <w:ind w:left="480" w:hanging="240"/>
    </w:pPr>
    <w:rPr>
      <w:sz w:val="24"/>
      <w:szCs w:val="24"/>
      <w:lang w:val="fr-FR" w:eastAsia="fr-FR"/>
    </w:rPr>
  </w:style>
  <w:style w:type="paragraph" w:customStyle="1" w:styleId="spip">
    <w:name w:val="spip"/>
    <w:basedOn w:val="Normal"/>
    <w:rsid w:val="00BF2E6C"/>
    <w:pPr>
      <w:spacing w:before="100" w:beforeAutospacing="1" w:after="100" w:afterAutospacing="1"/>
      <w:jc w:val="both"/>
    </w:pPr>
    <w:rPr>
      <w:sz w:val="24"/>
      <w:szCs w:val="24"/>
      <w:lang w:val="fr-FR" w:eastAsia="fr-FR"/>
    </w:rPr>
  </w:style>
  <w:style w:type="character" w:customStyle="1" w:styleId="spipsurligne">
    <w:name w:val="spip_surligne"/>
    <w:basedOn w:val="Policepardfaut"/>
    <w:rsid w:val="00BF2E6C"/>
  </w:style>
  <w:style w:type="character" w:customStyle="1" w:styleId="in-widget">
    <w:name w:val="in-widget"/>
    <w:basedOn w:val="Policepardfaut"/>
    <w:rsid w:val="00BF2E6C"/>
  </w:style>
  <w:style w:type="character" w:styleId="CitationHTML">
    <w:name w:val="HTML Cite"/>
    <w:uiPriority w:val="99"/>
    <w:unhideWhenUsed/>
    <w:rsid w:val="00BF2E6C"/>
    <w:rPr>
      <w:i/>
      <w:iCs/>
    </w:rPr>
  </w:style>
  <w:style w:type="character" w:customStyle="1" w:styleId="yiv284669082msoins">
    <w:name w:val="yiv284669082msoins"/>
    <w:basedOn w:val="Policepardfaut"/>
    <w:rsid w:val="00BF2E6C"/>
  </w:style>
  <w:style w:type="paragraph" w:customStyle="1" w:styleId="artaltintro">
    <w:name w:val="art_alt_intro"/>
    <w:basedOn w:val="Normal"/>
    <w:rsid w:val="00BF2E6C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character" w:customStyle="1" w:styleId="inlinetitle">
    <w:name w:val="inline_title"/>
    <w:basedOn w:val="Policepardfaut"/>
    <w:rsid w:val="00BF2E6C"/>
  </w:style>
  <w:style w:type="paragraph" w:styleId="Grillemoyenne2">
    <w:name w:val="Medium Grid 2"/>
    <w:link w:val="Grillemoyenne2Car"/>
    <w:uiPriority w:val="1"/>
    <w:qFormat/>
    <w:rsid w:val="00BF2E6C"/>
    <w:rPr>
      <w:rFonts w:ascii="Calibri" w:eastAsia="Times New Roman" w:hAnsi="Calibri"/>
      <w:sz w:val="22"/>
      <w:szCs w:val="22"/>
      <w:lang w:eastAsia="en-US"/>
    </w:rPr>
  </w:style>
  <w:style w:type="character" w:customStyle="1" w:styleId="Grillemoyenne2Car">
    <w:name w:val="Grille moyenne 2 Car"/>
    <w:link w:val="Grillemoyenne2"/>
    <w:uiPriority w:val="1"/>
    <w:rsid w:val="00BF2E6C"/>
    <w:rPr>
      <w:rFonts w:ascii="Calibri" w:eastAsia="Times New Roman" w:hAnsi="Calibri"/>
      <w:sz w:val="22"/>
      <w:szCs w:val="22"/>
      <w:lang w:eastAsia="en-US" w:bidi="ar-SA"/>
    </w:rPr>
  </w:style>
  <w:style w:type="character" w:customStyle="1" w:styleId="sub">
    <w:name w:val="sub"/>
    <w:basedOn w:val="Policepardfaut"/>
    <w:rsid w:val="00BF2E6C"/>
  </w:style>
  <w:style w:type="paragraph" w:customStyle="1" w:styleId="references">
    <w:name w:val="references"/>
    <w:basedOn w:val="Normal"/>
    <w:autoRedefine/>
    <w:rsid w:val="00BF2E6C"/>
    <w:pPr>
      <w:ind w:left="568" w:hanging="284"/>
    </w:pPr>
    <w:rPr>
      <w:rFonts w:eastAsia="PMingLiU"/>
      <w:kern w:val="32"/>
      <w:szCs w:val="24"/>
      <w:lang w:val="fr-FR" w:eastAsia="zh-TW"/>
    </w:rPr>
  </w:style>
  <w:style w:type="paragraph" w:customStyle="1" w:styleId="tekst">
    <w:name w:val="tekst"/>
    <w:basedOn w:val="Normal"/>
    <w:autoRedefine/>
    <w:rsid w:val="00BF2E6C"/>
    <w:pPr>
      <w:jc w:val="both"/>
    </w:pPr>
    <w:rPr>
      <w:bCs/>
      <w:sz w:val="24"/>
      <w:szCs w:val="32"/>
    </w:rPr>
  </w:style>
  <w:style w:type="paragraph" w:customStyle="1" w:styleId="tekst2">
    <w:name w:val="tekst2"/>
    <w:basedOn w:val="Normal"/>
    <w:autoRedefine/>
    <w:rsid w:val="00BF2E6C"/>
    <w:pPr>
      <w:ind w:firstLine="284"/>
      <w:jc w:val="both"/>
    </w:pPr>
    <w:rPr>
      <w:bCs/>
      <w:kern w:val="32"/>
      <w:sz w:val="24"/>
      <w:szCs w:val="24"/>
      <w:lang w:val="nl-NL"/>
    </w:rPr>
  </w:style>
  <w:style w:type="paragraph" w:customStyle="1" w:styleId="bullet">
    <w:name w:val="bullet"/>
    <w:basedOn w:val="Normal"/>
    <w:autoRedefine/>
    <w:rsid w:val="00BF2E6C"/>
    <w:pPr>
      <w:numPr>
        <w:numId w:val="21"/>
      </w:numPr>
      <w:ind w:left="641" w:hanging="357"/>
    </w:pPr>
    <w:rPr>
      <w:sz w:val="24"/>
      <w:szCs w:val="24"/>
    </w:rPr>
  </w:style>
  <w:style w:type="table" w:customStyle="1" w:styleId="Style1">
    <w:name w:val="Style1"/>
    <w:basedOn w:val="TableauNormal"/>
    <w:uiPriority w:val="99"/>
    <w:qFormat/>
    <w:rsid w:val="00AE37D2"/>
    <w:rPr>
      <w:rFonts w:ascii="Calibri" w:eastAsia="Times New Roman" w:hAnsi="Calibri"/>
      <w:lang w:val="nl-NL" w:eastAsia="zh-CN" w:bidi="ar-SA"/>
    </w:rPr>
    <w:tblPr/>
    <w:tcPr>
      <w:shd w:val="clear" w:color="auto" w:fill="95B3D7"/>
    </w:tcPr>
  </w:style>
  <w:style w:type="paragraph" w:customStyle="1" w:styleId="aa">
    <w:name w:val="aa"/>
    <w:basedOn w:val="Normal"/>
    <w:autoRedefine/>
    <w:rsid w:val="00085C97"/>
    <w:pPr>
      <w:spacing w:before="120" w:after="120"/>
      <w:jc w:val="both"/>
    </w:pPr>
    <w:rPr>
      <w:b/>
      <w:i/>
      <w:color w:val="FF0000"/>
      <w:sz w:val="32"/>
      <w:lang w:bidi="fr-FR"/>
    </w:rPr>
  </w:style>
  <w:style w:type="paragraph" w:customStyle="1" w:styleId="b">
    <w:name w:val="b"/>
    <w:basedOn w:val="Normal"/>
    <w:autoRedefine/>
    <w:rsid w:val="009E15E7"/>
    <w:pPr>
      <w:spacing w:before="120" w:after="120"/>
      <w:ind w:left="720" w:firstLine="0"/>
    </w:pPr>
    <w:rPr>
      <w:i/>
      <w:color w:val="0000FF"/>
      <w:lang w:bidi="fr-FR"/>
    </w:rPr>
  </w:style>
  <w:style w:type="paragraph" w:customStyle="1" w:styleId="bb">
    <w:name w:val="bb"/>
    <w:basedOn w:val="Normal"/>
    <w:rsid w:val="00085C97"/>
    <w:pPr>
      <w:spacing w:before="120" w:after="120"/>
      <w:ind w:left="540"/>
    </w:pPr>
    <w:rPr>
      <w:i/>
      <w:color w:val="0000FF"/>
      <w:lang w:bidi="fr-FR"/>
    </w:rPr>
  </w:style>
  <w:style w:type="paragraph" w:customStyle="1" w:styleId="dd">
    <w:name w:val="dd"/>
    <w:basedOn w:val="Normal"/>
    <w:autoRedefine/>
    <w:rsid w:val="00085C97"/>
    <w:pPr>
      <w:spacing w:before="120" w:after="120"/>
      <w:ind w:left="1080"/>
    </w:pPr>
    <w:rPr>
      <w:i/>
      <w:color w:val="008000"/>
      <w:lang w:bidi="fr-FR"/>
    </w:rPr>
  </w:style>
  <w:style w:type="paragraph" w:customStyle="1" w:styleId="figlgende">
    <w:name w:val="fig légende"/>
    <w:basedOn w:val="Normal0"/>
    <w:rsid w:val="00085C97"/>
    <w:rPr>
      <w:color w:val="000090"/>
      <w:sz w:val="24"/>
      <w:szCs w:val="16"/>
      <w:lang w:eastAsia="fr-FR"/>
    </w:rPr>
  </w:style>
  <w:style w:type="paragraph" w:customStyle="1" w:styleId="figst">
    <w:name w:val="fig st"/>
    <w:basedOn w:val="Normal"/>
    <w:autoRedefine/>
    <w:rsid w:val="00085C97"/>
    <w:pPr>
      <w:spacing w:before="120" w:after="120"/>
      <w:jc w:val="center"/>
    </w:pPr>
    <w:rPr>
      <w:rFonts w:cs="Arial"/>
      <w:color w:val="000090"/>
      <w:sz w:val="24"/>
      <w:szCs w:val="16"/>
    </w:rPr>
  </w:style>
  <w:style w:type="paragraph" w:customStyle="1" w:styleId="figtitre">
    <w:name w:val="fig titre"/>
    <w:basedOn w:val="Normal"/>
    <w:autoRedefine/>
    <w:rsid w:val="00085C97"/>
    <w:pPr>
      <w:spacing w:before="120" w:after="120"/>
      <w:jc w:val="center"/>
    </w:pPr>
    <w:rPr>
      <w:rFonts w:cs="Arial"/>
      <w:b/>
      <w:bCs/>
      <w:color w:val="000000"/>
      <w:sz w:val="24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2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jmt-sociologue.uqac.ca/" TargetMode="Externa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classiques.uqac.ca/" TargetMode="External"/><Relationship Id="rId12" Type="http://schemas.openxmlformats.org/officeDocument/2006/relationships/hyperlink" Target="mailto:classiques.sc.soc@gmail.com" TargetMode="External"/><Relationship Id="rId17" Type="http://schemas.openxmlformats.org/officeDocument/2006/relationships/hyperlink" Target="mailto:ptouoyem_uy1@yahoo.fr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http://dx.doi.org/doi:10.1522/cla.eve.fe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theque.uqac.ca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http://classiques.uqac.ca/" TargetMode="Externa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8261</Words>
  <Characters>46429</Characters>
  <Application>Microsoft Office Word</Application>
  <DocSecurity>0</DocSecurity>
  <Lines>1132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“La question du genre et de la violence dans les structures étatiques postcoloniales. Apport de l’anthropologie juridique comparée..”</vt:lpstr>
    </vt:vector>
  </TitlesOfParts>
  <Manager>Jean marie Tremblay, sociologue, bénévole, 2021</Manager>
  <Company>Les Classiques des sciences sociales</Company>
  <LinksUpToDate>false</LinksUpToDate>
  <CharactersWithSpaces>54474</CharactersWithSpaces>
  <SharedDoc>false</SharedDoc>
  <HyperlinkBase/>
  <HLinks>
    <vt:vector size="204" baseType="variant">
      <vt:variant>
        <vt:i4>4915304</vt:i4>
      </vt:variant>
      <vt:variant>
        <vt:i4>84</vt:i4>
      </vt:variant>
      <vt:variant>
        <vt:i4>0</vt:i4>
      </vt:variant>
      <vt:variant>
        <vt:i4>5</vt:i4>
      </vt:variant>
      <vt:variant>
        <vt:lpwstr>http://dx.doi.org/doi:10.1522/cla.eve.fem</vt:lpwstr>
      </vt:variant>
      <vt:variant>
        <vt:lpwstr/>
      </vt:variant>
      <vt:variant>
        <vt:i4>6553625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tdm</vt:lpwstr>
      </vt:variant>
      <vt:variant>
        <vt:i4>6553625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tdm</vt:lpwstr>
      </vt:variant>
      <vt:variant>
        <vt:i4>6553625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tdm</vt:lpwstr>
      </vt:variant>
      <vt:variant>
        <vt:i4>6553625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tdm</vt:lpwstr>
      </vt:variant>
      <vt:variant>
        <vt:i4>6553625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tdm</vt:lpwstr>
      </vt:variant>
      <vt:variant>
        <vt:i4>6553625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tdm</vt:lpwstr>
      </vt:variant>
      <vt:variant>
        <vt:i4>6553625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tdm</vt:lpwstr>
      </vt:variant>
      <vt:variant>
        <vt:i4>6553625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tdm</vt:lpwstr>
      </vt:variant>
      <vt:variant>
        <vt:i4>6553625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tdm</vt:lpwstr>
      </vt:variant>
      <vt:variant>
        <vt:i4>6553625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tdm</vt:lpwstr>
      </vt:variant>
      <vt:variant>
        <vt:i4>1572896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Question_du_genre_biblio</vt:lpwstr>
      </vt:variant>
      <vt:variant>
        <vt:i4>786484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Question_du_genre_conclusion</vt:lpwstr>
      </vt:variant>
      <vt:variant>
        <vt:i4>6750335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Question_du_genre_IV_c</vt:lpwstr>
      </vt:variant>
      <vt:variant>
        <vt:i4>6684799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Question_du_genre_IV_b</vt:lpwstr>
      </vt:variant>
      <vt:variant>
        <vt:i4>6619263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Question_du_genre_IV_a</vt:lpwstr>
      </vt:variant>
      <vt:variant>
        <vt:i4>262176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Question_du_genre_IV</vt:lpwstr>
      </vt:variant>
      <vt:variant>
        <vt:i4>1769545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Question_du_genre_III</vt:lpwstr>
      </vt:variant>
      <vt:variant>
        <vt:i4>2687103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Question_du_genre_II_2</vt:lpwstr>
      </vt:variant>
      <vt:variant>
        <vt:i4>2752639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Question_du_genre_II_1</vt:lpwstr>
      </vt:variant>
      <vt:variant>
        <vt:i4>1769504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Question_du_genre_II</vt:lpwstr>
      </vt:variant>
      <vt:variant>
        <vt:i4>7471136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Question_du_genre_I</vt:lpwstr>
      </vt:variant>
      <vt:variant>
        <vt:i4>458789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Question_du_genre_resume</vt:lpwstr>
      </vt:variant>
      <vt:variant>
        <vt:i4>4390915</vt:i4>
      </vt:variant>
      <vt:variant>
        <vt:i4>15</vt:i4>
      </vt:variant>
      <vt:variant>
        <vt:i4>0</vt:i4>
      </vt:variant>
      <vt:variant>
        <vt:i4>5</vt:i4>
      </vt:variant>
      <vt:variant>
        <vt:lpwstr>mailto:ptouoyem_uy1@yahoo.fr</vt:lpwstr>
      </vt:variant>
      <vt:variant>
        <vt:lpwstr/>
      </vt:variant>
      <vt:variant>
        <vt:i4>2097274</vt:i4>
      </vt:variant>
      <vt:variant>
        <vt:i4>12</vt:i4>
      </vt:variant>
      <vt:variant>
        <vt:i4>0</vt:i4>
      </vt:variant>
      <vt:variant>
        <vt:i4>5</vt:i4>
      </vt:variant>
      <vt:variant>
        <vt:lpwstr>http://jmt-sociologue.uqac.ca/</vt:lpwstr>
      </vt:variant>
      <vt:variant>
        <vt:lpwstr/>
      </vt:variant>
      <vt:variant>
        <vt:i4>4063245</vt:i4>
      </vt:variant>
      <vt:variant>
        <vt:i4>9</vt:i4>
      </vt:variant>
      <vt:variant>
        <vt:i4>0</vt:i4>
      </vt:variant>
      <vt:variant>
        <vt:i4>5</vt:i4>
      </vt:variant>
      <vt:variant>
        <vt:lpwstr>mailto:classiques.sc.soc@gmail.com</vt:lpwstr>
      </vt:variant>
      <vt:variant>
        <vt:lpwstr/>
      </vt:variant>
      <vt:variant>
        <vt:i4>5636164</vt:i4>
      </vt:variant>
      <vt:variant>
        <vt:i4>6</vt:i4>
      </vt:variant>
      <vt:variant>
        <vt:i4>0</vt:i4>
      </vt:variant>
      <vt:variant>
        <vt:i4>5</vt:i4>
      </vt:variant>
      <vt:variant>
        <vt:lpwstr>http://bibliotheque.uqac.ca/</vt:lpwstr>
      </vt:variant>
      <vt:variant>
        <vt:lpwstr/>
      </vt:variant>
      <vt:variant>
        <vt:i4>4063266</vt:i4>
      </vt:variant>
      <vt:variant>
        <vt:i4>3</vt:i4>
      </vt:variant>
      <vt:variant>
        <vt:i4>0</vt:i4>
      </vt:variant>
      <vt:variant>
        <vt:i4>5</vt:i4>
      </vt:variant>
      <vt:variant>
        <vt:lpwstr>http://classiques.uqac.ca/</vt:lpwstr>
      </vt:variant>
      <vt:variant>
        <vt:lpwstr/>
      </vt:variant>
      <vt:variant>
        <vt:i4>4063266</vt:i4>
      </vt:variant>
      <vt:variant>
        <vt:i4>0</vt:i4>
      </vt:variant>
      <vt:variant>
        <vt:i4>0</vt:i4>
      </vt:variant>
      <vt:variant>
        <vt:i4>5</vt:i4>
      </vt:variant>
      <vt:variant>
        <vt:lpwstr>http://classiques.uqac.ca/</vt:lpwstr>
      </vt:variant>
      <vt:variant>
        <vt:lpwstr/>
      </vt:variant>
      <vt:variant>
        <vt:i4>2228293</vt:i4>
      </vt:variant>
      <vt:variant>
        <vt:i4>2423</vt:i4>
      </vt:variant>
      <vt:variant>
        <vt:i4>1025</vt:i4>
      </vt:variant>
      <vt:variant>
        <vt:i4>1</vt:i4>
      </vt:variant>
      <vt:variant>
        <vt:lpwstr>css_logo_gris</vt:lpwstr>
      </vt:variant>
      <vt:variant>
        <vt:lpwstr/>
      </vt:variant>
      <vt:variant>
        <vt:i4>5111880</vt:i4>
      </vt:variant>
      <vt:variant>
        <vt:i4>2712</vt:i4>
      </vt:variant>
      <vt:variant>
        <vt:i4>1026</vt:i4>
      </vt:variant>
      <vt:variant>
        <vt:i4>1</vt:i4>
      </vt:variant>
      <vt:variant>
        <vt:lpwstr>UQAC_logo_2018</vt:lpwstr>
      </vt:variant>
      <vt:variant>
        <vt:lpwstr/>
      </vt:variant>
      <vt:variant>
        <vt:i4>4194334</vt:i4>
      </vt:variant>
      <vt:variant>
        <vt:i4>5224</vt:i4>
      </vt:variant>
      <vt:variant>
        <vt:i4>1027</vt:i4>
      </vt:variant>
      <vt:variant>
        <vt:i4>1</vt:i4>
      </vt:variant>
      <vt:variant>
        <vt:lpwstr>Boite_aux_lettres_clair</vt:lpwstr>
      </vt:variant>
      <vt:variant>
        <vt:lpwstr/>
      </vt:variant>
      <vt:variant>
        <vt:i4>1703963</vt:i4>
      </vt:variant>
      <vt:variant>
        <vt:i4>5684</vt:i4>
      </vt:variant>
      <vt:variant>
        <vt:i4>1028</vt:i4>
      </vt:variant>
      <vt:variant>
        <vt:i4>1</vt:i4>
      </vt:variant>
      <vt:variant>
        <vt:lpwstr>fait_sur_mac</vt:lpwstr>
      </vt:variant>
      <vt:variant>
        <vt:lpwstr/>
      </vt:variant>
      <vt:variant>
        <vt:i4>4653146</vt:i4>
      </vt:variant>
      <vt:variant>
        <vt:i4>5903</vt:i4>
      </vt:variant>
      <vt:variant>
        <vt:i4>1029</vt:i4>
      </vt:variant>
      <vt:variant>
        <vt:i4>1</vt:i4>
      </vt:variant>
      <vt:variant>
        <vt:lpwstr>Genre_inegalites_et_religion_L50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“La question du genre et de la violence dans les structures étatiques postcoloniales. Apport de l’anthropologie juridique comparée..”</dc:title>
  <dc:subject/>
  <dc:creator>Pascal Touoyem, anthropologue, 2006</dc:creator>
  <cp:keywords>classiques.sc.soc@gmail.com</cp:keywords>
  <dc:description>http://classiques.uqac.ca/</dc:description>
  <cp:lastModifiedBy>Microsoft Office User</cp:lastModifiedBy>
  <cp:revision>2</cp:revision>
  <cp:lastPrinted>2001-08-26T19:33:00Z</cp:lastPrinted>
  <dcterms:created xsi:type="dcterms:W3CDTF">2021-01-25T15:08:00Z</dcterms:created>
  <dcterms:modified xsi:type="dcterms:W3CDTF">2021-01-25T15:08:00Z</dcterms:modified>
  <cp:category>jean-marie tremblay, sociologue, fondateur, 1993.</cp:category>
</cp:coreProperties>
</file>