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6B0DF1" w:rsidRPr="00E07116">
        <w:tblPrEx>
          <w:tblCellMar>
            <w:top w:w="0" w:type="dxa"/>
            <w:bottom w:w="0" w:type="dxa"/>
          </w:tblCellMar>
        </w:tblPrEx>
        <w:tc>
          <w:tcPr>
            <w:tcW w:w="9160" w:type="dxa"/>
            <w:shd w:val="clear" w:color="auto" w:fill="DDD9C3"/>
          </w:tcPr>
          <w:p w:rsidR="006B0DF1" w:rsidRPr="00E07116" w:rsidRDefault="006B0DF1" w:rsidP="006B0DF1">
            <w:pPr>
              <w:pStyle w:val="En-tte"/>
              <w:tabs>
                <w:tab w:val="clear" w:pos="4320"/>
                <w:tab w:val="clear" w:pos="8640"/>
              </w:tabs>
              <w:rPr>
                <w:rFonts w:ascii="Times New Roman" w:hAnsi="Times New Roman"/>
                <w:sz w:val="28"/>
                <w:lang w:val="en-CA" w:bidi="ar-SA"/>
              </w:rPr>
            </w:pPr>
            <w:bookmarkStart w:id="0" w:name="_GoBack"/>
            <w:bookmarkEnd w:id="0"/>
          </w:p>
          <w:p w:rsidR="006B0DF1" w:rsidRPr="00E07116" w:rsidRDefault="006B0DF1">
            <w:pPr>
              <w:ind w:firstLine="0"/>
              <w:jc w:val="center"/>
              <w:rPr>
                <w:b/>
                <w:lang w:bidi="ar-SA"/>
              </w:rPr>
            </w:pPr>
          </w:p>
          <w:p w:rsidR="006B0DF1" w:rsidRPr="00E07116" w:rsidRDefault="006B0DF1">
            <w:pPr>
              <w:ind w:firstLine="0"/>
              <w:jc w:val="center"/>
              <w:rPr>
                <w:b/>
                <w:lang w:bidi="ar-SA"/>
              </w:rPr>
            </w:pPr>
          </w:p>
          <w:p w:rsidR="006B0DF1" w:rsidRDefault="006B0DF1" w:rsidP="006B0DF1">
            <w:pPr>
              <w:ind w:firstLine="0"/>
              <w:jc w:val="center"/>
              <w:rPr>
                <w:b/>
                <w:sz w:val="20"/>
                <w:lang w:bidi="ar-SA"/>
              </w:rPr>
            </w:pPr>
          </w:p>
          <w:p w:rsidR="006B0DF1" w:rsidRDefault="006B0DF1" w:rsidP="006B0DF1">
            <w:pPr>
              <w:ind w:firstLine="0"/>
              <w:jc w:val="center"/>
              <w:rPr>
                <w:b/>
                <w:sz w:val="20"/>
                <w:lang w:bidi="ar-SA"/>
              </w:rPr>
            </w:pPr>
          </w:p>
          <w:p w:rsidR="006B0DF1" w:rsidRPr="00DA3B0F" w:rsidRDefault="006B0DF1" w:rsidP="006B0DF1">
            <w:pPr>
              <w:ind w:firstLine="0"/>
              <w:jc w:val="center"/>
              <w:rPr>
                <w:sz w:val="24"/>
              </w:rPr>
            </w:pPr>
            <w:r>
              <w:rPr>
                <w:sz w:val="36"/>
              </w:rPr>
              <w:t>David CUMIN</w:t>
            </w:r>
            <w:r>
              <w:rPr>
                <w:sz w:val="36"/>
              </w:rPr>
              <w:br/>
            </w:r>
            <w:r>
              <w:rPr>
                <w:sz w:val="24"/>
              </w:rPr>
              <w:t>Maître de conférences (HDR)</w:t>
            </w:r>
            <w:r>
              <w:rPr>
                <w:sz w:val="24"/>
              </w:rPr>
              <w:br/>
            </w:r>
            <w:r w:rsidRPr="00DA3B0F">
              <w:rPr>
                <w:sz w:val="24"/>
              </w:rPr>
              <w:t>Université Jean Mou</w:t>
            </w:r>
            <w:r>
              <w:rPr>
                <w:sz w:val="24"/>
              </w:rPr>
              <w:t>lin Lyon III, Faculté de Droit,</w:t>
            </w:r>
            <w:r>
              <w:rPr>
                <w:sz w:val="24"/>
              </w:rPr>
              <w:br/>
            </w:r>
            <w:r w:rsidRPr="00DA3B0F">
              <w:rPr>
                <w:sz w:val="24"/>
              </w:rPr>
              <w:t>Centre Lyonnais d’Etudes de Sécurité Internationale et de Défense</w:t>
            </w:r>
          </w:p>
          <w:p w:rsidR="006B0DF1" w:rsidRPr="001E7979" w:rsidRDefault="006B0DF1" w:rsidP="006B0DF1">
            <w:pPr>
              <w:ind w:firstLine="0"/>
              <w:jc w:val="center"/>
              <w:rPr>
                <w:sz w:val="20"/>
                <w:lang w:bidi="ar-SA"/>
              </w:rPr>
            </w:pPr>
          </w:p>
          <w:p w:rsidR="006B0DF1" w:rsidRPr="00AA0F60" w:rsidRDefault="006B0DF1" w:rsidP="006B0DF1">
            <w:pPr>
              <w:pStyle w:val="Corpsdetexte"/>
              <w:widowControl w:val="0"/>
              <w:spacing w:before="0" w:after="0"/>
              <w:rPr>
                <w:sz w:val="44"/>
                <w:lang w:bidi="ar-SA"/>
              </w:rPr>
            </w:pPr>
            <w:r w:rsidRPr="00AA0F60">
              <w:rPr>
                <w:sz w:val="44"/>
                <w:lang w:bidi="ar-SA"/>
              </w:rPr>
              <w:t>(</w:t>
            </w:r>
            <w:r>
              <w:rPr>
                <w:sz w:val="44"/>
                <w:lang w:bidi="ar-SA"/>
              </w:rPr>
              <w:t>2020</w:t>
            </w:r>
            <w:r w:rsidRPr="00AA0F60">
              <w:rPr>
                <w:sz w:val="44"/>
                <w:lang w:bidi="ar-SA"/>
              </w:rPr>
              <w:t>)</w:t>
            </w:r>
          </w:p>
          <w:p w:rsidR="006B0DF1" w:rsidRDefault="006B0DF1" w:rsidP="006B0DF1">
            <w:pPr>
              <w:pStyle w:val="Corpsdetexte"/>
              <w:widowControl w:val="0"/>
              <w:spacing w:before="0" w:after="0"/>
              <w:rPr>
                <w:color w:val="FF0000"/>
                <w:sz w:val="24"/>
                <w:lang w:bidi="ar-SA"/>
              </w:rPr>
            </w:pPr>
          </w:p>
          <w:p w:rsidR="006B0DF1" w:rsidRDefault="006B0DF1" w:rsidP="006B0DF1">
            <w:pPr>
              <w:pStyle w:val="Corpsdetexte"/>
              <w:widowControl w:val="0"/>
              <w:spacing w:before="0" w:after="0"/>
              <w:rPr>
                <w:color w:val="FF0000"/>
                <w:sz w:val="24"/>
                <w:lang w:bidi="ar-SA"/>
              </w:rPr>
            </w:pPr>
          </w:p>
          <w:p w:rsidR="006B0DF1" w:rsidRDefault="006B0DF1" w:rsidP="006B0DF1">
            <w:pPr>
              <w:pStyle w:val="Corpsdetexte"/>
              <w:widowControl w:val="0"/>
              <w:spacing w:before="0" w:after="0"/>
              <w:rPr>
                <w:color w:val="FF0000"/>
                <w:sz w:val="24"/>
                <w:lang w:bidi="ar-SA"/>
              </w:rPr>
            </w:pPr>
          </w:p>
          <w:p w:rsidR="006B0DF1" w:rsidRDefault="006B0DF1" w:rsidP="006B0DF1">
            <w:pPr>
              <w:pStyle w:val="Corpsdetexte"/>
              <w:widowControl w:val="0"/>
              <w:spacing w:before="0" w:after="0"/>
              <w:rPr>
                <w:color w:val="FF0000"/>
                <w:sz w:val="24"/>
                <w:lang w:bidi="ar-SA"/>
              </w:rPr>
            </w:pPr>
          </w:p>
          <w:p w:rsidR="006B0DF1" w:rsidRPr="00C84EA1" w:rsidRDefault="006B0DF1" w:rsidP="006B0DF1">
            <w:pPr>
              <w:pStyle w:val="Titlest"/>
            </w:pPr>
            <w:r>
              <w:t>L’Eurasie en question.</w:t>
            </w:r>
          </w:p>
          <w:p w:rsidR="006B0DF1" w:rsidRDefault="006B0DF1" w:rsidP="006B0DF1">
            <w:pPr>
              <w:widowControl w:val="0"/>
              <w:ind w:firstLine="0"/>
              <w:jc w:val="center"/>
              <w:rPr>
                <w:lang w:bidi="ar-SA"/>
              </w:rPr>
            </w:pPr>
          </w:p>
          <w:p w:rsidR="006B0DF1" w:rsidRDefault="006B0DF1" w:rsidP="006B0DF1">
            <w:pPr>
              <w:widowControl w:val="0"/>
              <w:ind w:firstLine="0"/>
              <w:jc w:val="center"/>
              <w:rPr>
                <w:lang w:bidi="ar-SA"/>
              </w:rPr>
            </w:pPr>
          </w:p>
          <w:p w:rsidR="006B0DF1" w:rsidRDefault="006B0DF1" w:rsidP="006B0DF1">
            <w:pPr>
              <w:widowControl w:val="0"/>
              <w:ind w:firstLine="0"/>
              <w:jc w:val="center"/>
              <w:rPr>
                <w:lang w:bidi="ar-SA"/>
              </w:rPr>
            </w:pPr>
          </w:p>
          <w:p w:rsidR="006B0DF1" w:rsidRDefault="006B0DF1" w:rsidP="006B0DF1">
            <w:pPr>
              <w:widowControl w:val="0"/>
              <w:ind w:firstLine="0"/>
              <w:jc w:val="center"/>
              <w:rPr>
                <w:lang w:bidi="ar-SA"/>
              </w:rPr>
            </w:pPr>
          </w:p>
          <w:p w:rsidR="006B0DF1" w:rsidRDefault="006B0DF1" w:rsidP="006B0DF1">
            <w:pPr>
              <w:widowControl w:val="0"/>
              <w:ind w:firstLine="0"/>
              <w:jc w:val="center"/>
              <w:rPr>
                <w:sz w:val="20"/>
                <w:lang w:bidi="ar-SA"/>
              </w:rPr>
            </w:pPr>
          </w:p>
          <w:p w:rsidR="006B0DF1" w:rsidRPr="00384B20" w:rsidRDefault="006B0DF1">
            <w:pPr>
              <w:widowControl w:val="0"/>
              <w:ind w:firstLine="0"/>
              <w:jc w:val="center"/>
              <w:rPr>
                <w:sz w:val="20"/>
                <w:lang w:bidi="ar-SA"/>
              </w:rPr>
            </w:pPr>
          </w:p>
          <w:p w:rsidR="006B0DF1" w:rsidRPr="00384B20" w:rsidRDefault="006B0DF1">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6B0DF1" w:rsidRPr="00E07116" w:rsidRDefault="006B0DF1">
            <w:pPr>
              <w:widowControl w:val="0"/>
              <w:ind w:firstLine="0"/>
              <w:jc w:val="both"/>
              <w:rPr>
                <w:lang w:bidi="ar-SA"/>
              </w:rPr>
            </w:pPr>
          </w:p>
          <w:p w:rsidR="006B0DF1" w:rsidRPr="00E07116" w:rsidRDefault="006B0DF1">
            <w:pPr>
              <w:widowControl w:val="0"/>
              <w:ind w:firstLine="0"/>
              <w:jc w:val="both"/>
              <w:rPr>
                <w:lang w:bidi="ar-SA"/>
              </w:rPr>
            </w:pPr>
          </w:p>
          <w:p w:rsidR="006B0DF1" w:rsidRDefault="006B0DF1">
            <w:pPr>
              <w:widowControl w:val="0"/>
              <w:ind w:firstLine="0"/>
              <w:jc w:val="both"/>
              <w:rPr>
                <w:lang w:bidi="ar-SA"/>
              </w:rPr>
            </w:pPr>
          </w:p>
          <w:p w:rsidR="006B0DF1" w:rsidRDefault="006B0DF1">
            <w:pPr>
              <w:widowControl w:val="0"/>
              <w:ind w:firstLine="0"/>
              <w:jc w:val="both"/>
              <w:rPr>
                <w:lang w:bidi="ar-SA"/>
              </w:rPr>
            </w:pPr>
          </w:p>
          <w:p w:rsidR="006B0DF1" w:rsidRPr="00E07116" w:rsidRDefault="006B0DF1">
            <w:pPr>
              <w:widowControl w:val="0"/>
              <w:ind w:firstLine="0"/>
              <w:jc w:val="both"/>
              <w:rPr>
                <w:lang w:bidi="ar-SA"/>
              </w:rPr>
            </w:pPr>
          </w:p>
          <w:p w:rsidR="006B0DF1" w:rsidRDefault="006B0DF1">
            <w:pPr>
              <w:widowControl w:val="0"/>
              <w:ind w:firstLine="0"/>
              <w:jc w:val="both"/>
              <w:rPr>
                <w:lang w:bidi="ar-SA"/>
              </w:rPr>
            </w:pPr>
          </w:p>
          <w:p w:rsidR="006B0DF1" w:rsidRPr="00E07116" w:rsidRDefault="006B0DF1">
            <w:pPr>
              <w:widowControl w:val="0"/>
              <w:ind w:firstLine="0"/>
              <w:jc w:val="both"/>
              <w:rPr>
                <w:lang w:bidi="ar-SA"/>
              </w:rPr>
            </w:pPr>
          </w:p>
          <w:p w:rsidR="006B0DF1" w:rsidRPr="00E07116" w:rsidRDefault="006B0DF1">
            <w:pPr>
              <w:ind w:firstLine="0"/>
              <w:jc w:val="both"/>
              <w:rPr>
                <w:lang w:bidi="ar-SA"/>
              </w:rPr>
            </w:pPr>
          </w:p>
        </w:tc>
      </w:tr>
    </w:tbl>
    <w:p w:rsidR="006B0DF1" w:rsidRDefault="006B0DF1" w:rsidP="006B0DF1">
      <w:pPr>
        <w:ind w:firstLine="0"/>
        <w:jc w:val="both"/>
      </w:pPr>
      <w:r w:rsidRPr="00E07116">
        <w:br w:type="page"/>
      </w:r>
    </w:p>
    <w:p w:rsidR="006B0DF1" w:rsidRDefault="006B0DF1" w:rsidP="006B0DF1">
      <w:pPr>
        <w:ind w:firstLine="0"/>
        <w:jc w:val="both"/>
      </w:pPr>
    </w:p>
    <w:p w:rsidR="006B0DF1" w:rsidRDefault="006B0DF1" w:rsidP="006B0DF1">
      <w:pPr>
        <w:ind w:firstLine="0"/>
        <w:jc w:val="both"/>
      </w:pPr>
    </w:p>
    <w:p w:rsidR="006B0DF1" w:rsidRDefault="004F3F1D" w:rsidP="006B0DF1">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6B0DF1" w:rsidRDefault="006B0DF1" w:rsidP="006B0DF1">
      <w:pPr>
        <w:ind w:firstLine="0"/>
        <w:jc w:val="right"/>
      </w:pPr>
      <w:hyperlink r:id="rId9" w:history="1">
        <w:r w:rsidRPr="00302466">
          <w:rPr>
            <w:rStyle w:val="Lienhypertexte"/>
          </w:rPr>
          <w:t>http://classiques.uqac.ca/</w:t>
        </w:r>
      </w:hyperlink>
      <w:r>
        <w:t xml:space="preserve"> </w:t>
      </w:r>
    </w:p>
    <w:p w:rsidR="006B0DF1" w:rsidRDefault="006B0DF1" w:rsidP="006B0DF1">
      <w:pPr>
        <w:ind w:firstLine="0"/>
        <w:jc w:val="both"/>
      </w:pPr>
    </w:p>
    <w:p w:rsidR="006B0DF1" w:rsidRDefault="006B0DF1" w:rsidP="006B0DF1">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6B0DF1" w:rsidRDefault="006B0DF1" w:rsidP="006B0DF1">
      <w:pPr>
        <w:ind w:firstLine="0"/>
        <w:jc w:val="both"/>
      </w:pPr>
    </w:p>
    <w:p w:rsidR="006B0DF1" w:rsidRDefault="004F3F1D" w:rsidP="006B0DF1">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6B0DF1" w:rsidRDefault="006B0DF1" w:rsidP="006B0DF1">
      <w:pPr>
        <w:ind w:firstLine="0"/>
        <w:jc w:val="both"/>
      </w:pPr>
      <w:hyperlink r:id="rId11" w:history="1">
        <w:r w:rsidRPr="00302466">
          <w:rPr>
            <w:rStyle w:val="Lienhypertexte"/>
          </w:rPr>
          <w:t>http://bibliotheque.uqac.ca/</w:t>
        </w:r>
      </w:hyperlink>
      <w:r>
        <w:t xml:space="preserve"> </w:t>
      </w:r>
    </w:p>
    <w:p w:rsidR="006B0DF1" w:rsidRDefault="006B0DF1" w:rsidP="006B0DF1">
      <w:pPr>
        <w:ind w:firstLine="0"/>
        <w:jc w:val="both"/>
      </w:pPr>
    </w:p>
    <w:p w:rsidR="006B0DF1" w:rsidRDefault="006B0DF1" w:rsidP="006B0DF1">
      <w:pPr>
        <w:ind w:firstLine="0"/>
        <w:jc w:val="both"/>
      </w:pPr>
    </w:p>
    <w:p w:rsidR="006B0DF1" w:rsidRDefault="006B0DF1" w:rsidP="006B0DF1">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6B0DF1" w:rsidRPr="00E07116" w:rsidRDefault="006B0DF1" w:rsidP="006B0DF1">
      <w:pPr>
        <w:widowControl w:val="0"/>
        <w:autoSpaceDE w:val="0"/>
        <w:autoSpaceDN w:val="0"/>
        <w:adjustRightInd w:val="0"/>
        <w:rPr>
          <w:szCs w:val="32"/>
        </w:rPr>
      </w:pPr>
      <w:r w:rsidRPr="00E07116">
        <w:br w:type="page"/>
      </w:r>
    </w:p>
    <w:p w:rsidR="006B0DF1" w:rsidRPr="00E07116" w:rsidRDefault="006B0DF1">
      <w:pPr>
        <w:widowControl w:val="0"/>
        <w:autoSpaceDE w:val="0"/>
        <w:autoSpaceDN w:val="0"/>
        <w:adjustRightInd w:val="0"/>
        <w:jc w:val="center"/>
        <w:rPr>
          <w:b/>
          <w:color w:val="008B00"/>
          <w:szCs w:val="36"/>
        </w:rPr>
      </w:pPr>
      <w:r w:rsidRPr="00E07116">
        <w:rPr>
          <w:b/>
          <w:color w:val="008B00"/>
          <w:szCs w:val="36"/>
        </w:rPr>
        <w:t>Politique d'utilisation</w:t>
      </w:r>
      <w:r w:rsidRPr="00E07116">
        <w:rPr>
          <w:b/>
          <w:color w:val="008B00"/>
          <w:szCs w:val="36"/>
        </w:rPr>
        <w:br/>
        <w:t>de la bibliothèque des Classiques</w:t>
      </w:r>
    </w:p>
    <w:p w:rsidR="006B0DF1" w:rsidRPr="00E07116" w:rsidRDefault="006B0DF1">
      <w:pPr>
        <w:widowControl w:val="0"/>
        <w:autoSpaceDE w:val="0"/>
        <w:autoSpaceDN w:val="0"/>
        <w:adjustRightInd w:val="0"/>
        <w:rPr>
          <w:szCs w:val="32"/>
        </w:rPr>
      </w:pPr>
    </w:p>
    <w:p w:rsidR="006B0DF1" w:rsidRPr="00E07116" w:rsidRDefault="006B0DF1">
      <w:pPr>
        <w:widowControl w:val="0"/>
        <w:autoSpaceDE w:val="0"/>
        <w:autoSpaceDN w:val="0"/>
        <w:adjustRightInd w:val="0"/>
        <w:jc w:val="both"/>
        <w:rPr>
          <w:color w:val="1C1C1C"/>
          <w:szCs w:val="26"/>
        </w:rPr>
      </w:pPr>
    </w:p>
    <w:p w:rsidR="006B0DF1" w:rsidRPr="00E07116" w:rsidRDefault="006B0DF1">
      <w:pPr>
        <w:widowControl w:val="0"/>
        <w:autoSpaceDE w:val="0"/>
        <w:autoSpaceDN w:val="0"/>
        <w:adjustRightInd w:val="0"/>
        <w:jc w:val="both"/>
        <w:rPr>
          <w:color w:val="1C1C1C"/>
          <w:szCs w:val="26"/>
        </w:rPr>
      </w:pPr>
    </w:p>
    <w:p w:rsidR="006B0DF1" w:rsidRPr="00E07116" w:rsidRDefault="006B0DF1">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6B0DF1" w:rsidRPr="00E07116" w:rsidRDefault="006B0DF1">
      <w:pPr>
        <w:widowControl w:val="0"/>
        <w:autoSpaceDE w:val="0"/>
        <w:autoSpaceDN w:val="0"/>
        <w:adjustRightInd w:val="0"/>
        <w:jc w:val="both"/>
        <w:rPr>
          <w:color w:val="1C1C1C"/>
          <w:szCs w:val="26"/>
        </w:rPr>
      </w:pPr>
    </w:p>
    <w:p w:rsidR="006B0DF1" w:rsidRPr="00E07116" w:rsidRDefault="006B0DF1" w:rsidP="006B0DF1">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6B0DF1" w:rsidRPr="00E07116" w:rsidRDefault="006B0DF1" w:rsidP="006B0DF1">
      <w:pPr>
        <w:widowControl w:val="0"/>
        <w:autoSpaceDE w:val="0"/>
        <w:autoSpaceDN w:val="0"/>
        <w:adjustRightInd w:val="0"/>
        <w:jc w:val="both"/>
        <w:rPr>
          <w:color w:val="1C1C1C"/>
          <w:szCs w:val="26"/>
        </w:rPr>
      </w:pPr>
    </w:p>
    <w:p w:rsidR="006B0DF1" w:rsidRPr="00E07116" w:rsidRDefault="006B0DF1" w:rsidP="006B0DF1">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6B0DF1" w:rsidRPr="00E07116" w:rsidRDefault="006B0DF1" w:rsidP="006B0DF1">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6B0DF1" w:rsidRPr="00E07116" w:rsidRDefault="006B0DF1" w:rsidP="006B0DF1">
      <w:pPr>
        <w:widowControl w:val="0"/>
        <w:autoSpaceDE w:val="0"/>
        <w:autoSpaceDN w:val="0"/>
        <w:adjustRightInd w:val="0"/>
        <w:jc w:val="both"/>
        <w:rPr>
          <w:color w:val="1C1C1C"/>
          <w:szCs w:val="26"/>
        </w:rPr>
      </w:pPr>
    </w:p>
    <w:p w:rsidR="006B0DF1" w:rsidRPr="00E07116" w:rsidRDefault="006B0DF1">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6B0DF1" w:rsidRPr="00E07116" w:rsidRDefault="006B0DF1">
      <w:pPr>
        <w:widowControl w:val="0"/>
        <w:autoSpaceDE w:val="0"/>
        <w:autoSpaceDN w:val="0"/>
        <w:adjustRightInd w:val="0"/>
        <w:jc w:val="both"/>
        <w:rPr>
          <w:color w:val="1C1C1C"/>
          <w:szCs w:val="26"/>
        </w:rPr>
      </w:pPr>
    </w:p>
    <w:p w:rsidR="006B0DF1" w:rsidRPr="00E07116" w:rsidRDefault="006B0DF1">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6B0DF1" w:rsidRPr="00E07116" w:rsidRDefault="006B0DF1">
      <w:pPr>
        <w:rPr>
          <w:b/>
          <w:color w:val="1C1C1C"/>
          <w:szCs w:val="26"/>
        </w:rPr>
      </w:pPr>
    </w:p>
    <w:p w:rsidR="006B0DF1" w:rsidRPr="00E07116" w:rsidRDefault="006B0DF1">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6B0DF1" w:rsidRPr="00E07116" w:rsidRDefault="006B0DF1">
      <w:pPr>
        <w:rPr>
          <w:b/>
          <w:color w:val="1C1C1C"/>
          <w:szCs w:val="26"/>
        </w:rPr>
      </w:pPr>
    </w:p>
    <w:p w:rsidR="006B0DF1" w:rsidRPr="00E07116" w:rsidRDefault="006B0DF1">
      <w:pPr>
        <w:rPr>
          <w:color w:val="1C1C1C"/>
          <w:szCs w:val="26"/>
        </w:rPr>
      </w:pPr>
      <w:r w:rsidRPr="00E07116">
        <w:rPr>
          <w:color w:val="1C1C1C"/>
          <w:szCs w:val="26"/>
        </w:rPr>
        <w:t>Jean-Marie Tremblay, sociologue</w:t>
      </w:r>
    </w:p>
    <w:p w:rsidR="006B0DF1" w:rsidRPr="00E07116" w:rsidRDefault="006B0DF1">
      <w:pPr>
        <w:rPr>
          <w:color w:val="1C1C1C"/>
          <w:szCs w:val="26"/>
        </w:rPr>
      </w:pPr>
      <w:r w:rsidRPr="00E07116">
        <w:rPr>
          <w:color w:val="1C1C1C"/>
          <w:szCs w:val="26"/>
        </w:rPr>
        <w:t>Fondateur et Président-directeur général,</w:t>
      </w:r>
    </w:p>
    <w:p w:rsidR="006B0DF1" w:rsidRPr="00E07116" w:rsidRDefault="006B0DF1">
      <w:pPr>
        <w:rPr>
          <w:color w:val="000080"/>
        </w:rPr>
      </w:pPr>
      <w:r w:rsidRPr="00E07116">
        <w:rPr>
          <w:color w:val="000080"/>
          <w:szCs w:val="26"/>
        </w:rPr>
        <w:t>LES CLASSIQUES DES SCIENCES SOCIALES.</w:t>
      </w:r>
    </w:p>
    <w:p w:rsidR="006B0DF1" w:rsidRPr="00CF4C8E" w:rsidRDefault="006B0DF1" w:rsidP="006B0DF1">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6B0DF1" w:rsidRPr="00CF4C8E" w:rsidRDefault="006B0DF1" w:rsidP="006B0DF1">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6B0DF1" w:rsidRPr="00CF4C8E" w:rsidRDefault="006B0DF1" w:rsidP="006B0DF1">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6B0DF1" w:rsidRPr="00CF4C8E" w:rsidRDefault="006B0DF1" w:rsidP="006B0DF1">
      <w:pPr>
        <w:ind w:left="20" w:hanging="20"/>
        <w:jc w:val="both"/>
        <w:rPr>
          <w:sz w:val="24"/>
        </w:rPr>
      </w:pPr>
      <w:r w:rsidRPr="00CF4C8E">
        <w:rPr>
          <w:sz w:val="24"/>
        </w:rPr>
        <w:t>à partir du texte de :</w:t>
      </w:r>
    </w:p>
    <w:p w:rsidR="006B0DF1" w:rsidRPr="00384B20" w:rsidRDefault="006B0DF1" w:rsidP="006B0DF1">
      <w:pPr>
        <w:ind w:firstLine="0"/>
        <w:jc w:val="both"/>
        <w:rPr>
          <w:sz w:val="24"/>
        </w:rPr>
      </w:pPr>
    </w:p>
    <w:p w:rsidR="006B0DF1" w:rsidRPr="00E07116" w:rsidRDefault="006B0DF1" w:rsidP="006B0DF1">
      <w:pPr>
        <w:ind w:left="20" w:firstLine="340"/>
        <w:jc w:val="both"/>
      </w:pPr>
      <w:r>
        <w:t>David Cumin</w:t>
      </w:r>
    </w:p>
    <w:p w:rsidR="006B0DF1" w:rsidRPr="00E07116" w:rsidRDefault="006B0DF1" w:rsidP="006B0DF1">
      <w:pPr>
        <w:ind w:left="20" w:firstLine="340"/>
        <w:jc w:val="both"/>
      </w:pPr>
    </w:p>
    <w:p w:rsidR="006B0DF1" w:rsidRPr="003B7BD1" w:rsidRDefault="006B0DF1" w:rsidP="006B0DF1">
      <w:pPr>
        <w:jc w:val="both"/>
        <w:rPr>
          <w:b/>
          <w:color w:val="000080"/>
        </w:rPr>
      </w:pPr>
      <w:r>
        <w:rPr>
          <w:b/>
          <w:color w:val="000080"/>
        </w:rPr>
        <w:t>L’Eurasie en question.</w:t>
      </w:r>
    </w:p>
    <w:p w:rsidR="006B0DF1" w:rsidRPr="00E07116" w:rsidRDefault="006B0DF1" w:rsidP="006B0DF1">
      <w:pPr>
        <w:jc w:val="both"/>
      </w:pPr>
    </w:p>
    <w:p w:rsidR="006B0DF1" w:rsidRPr="00384B20" w:rsidRDefault="006B0DF1" w:rsidP="006B0DF1">
      <w:pPr>
        <w:jc w:val="both"/>
        <w:rPr>
          <w:sz w:val="24"/>
        </w:rPr>
      </w:pPr>
      <w:r>
        <w:rPr>
          <w:sz w:val="24"/>
        </w:rPr>
        <w:t xml:space="preserve">Entrevue réalisée par Emmanuel Lincot, </w:t>
      </w:r>
      <w:r w:rsidRPr="002E7979">
        <w:rPr>
          <w:sz w:val="24"/>
          <w:szCs w:val="18"/>
        </w:rPr>
        <w:t>Chercheur Associé à l’Iris, Profe</w:t>
      </w:r>
      <w:r w:rsidRPr="002E7979">
        <w:rPr>
          <w:sz w:val="24"/>
          <w:szCs w:val="18"/>
        </w:rPr>
        <w:t>s</w:t>
      </w:r>
      <w:r w:rsidRPr="002E7979">
        <w:rPr>
          <w:sz w:val="24"/>
          <w:szCs w:val="18"/>
        </w:rPr>
        <w:t>seur à l’Institut cathol</w:t>
      </w:r>
      <w:r w:rsidRPr="002E7979">
        <w:rPr>
          <w:sz w:val="24"/>
          <w:szCs w:val="18"/>
        </w:rPr>
        <w:t>i</w:t>
      </w:r>
      <w:r w:rsidRPr="002E7979">
        <w:rPr>
          <w:sz w:val="24"/>
          <w:szCs w:val="18"/>
        </w:rPr>
        <w:t>que de Paris et Sinologue</w:t>
      </w:r>
      <w:r>
        <w:rPr>
          <w:sz w:val="24"/>
          <w:szCs w:val="18"/>
        </w:rPr>
        <w:t xml:space="preserve">, </w:t>
      </w:r>
      <w:r>
        <w:rPr>
          <w:sz w:val="24"/>
        </w:rPr>
        <w:t xml:space="preserve">In revue </w:t>
      </w:r>
      <w:r w:rsidRPr="002E7979">
        <w:rPr>
          <w:b/>
          <w:i/>
          <w:sz w:val="24"/>
        </w:rPr>
        <w:t>Asia Focus</w:t>
      </w:r>
      <w:r>
        <w:rPr>
          <w:sz w:val="24"/>
        </w:rPr>
        <w:t>, no 144, juillet 2020, 27 pp. Paris : IRIS (Institut de relations internationales et stratég</w:t>
      </w:r>
      <w:r>
        <w:rPr>
          <w:sz w:val="24"/>
        </w:rPr>
        <w:t>i</w:t>
      </w:r>
      <w:r>
        <w:rPr>
          <w:sz w:val="24"/>
        </w:rPr>
        <w:t>ques).</w:t>
      </w:r>
    </w:p>
    <w:p w:rsidR="006B0DF1" w:rsidRPr="00384B20" w:rsidRDefault="006B0DF1" w:rsidP="006B0DF1">
      <w:pPr>
        <w:jc w:val="both"/>
        <w:rPr>
          <w:sz w:val="24"/>
        </w:rPr>
      </w:pPr>
    </w:p>
    <w:p w:rsidR="006B0DF1" w:rsidRPr="00384B20" w:rsidRDefault="006B0DF1" w:rsidP="006B0DF1">
      <w:pPr>
        <w:jc w:val="both"/>
        <w:rPr>
          <w:sz w:val="24"/>
        </w:rPr>
      </w:pPr>
    </w:p>
    <w:p w:rsidR="006B0DF1" w:rsidRPr="00384B20" w:rsidRDefault="006B0DF1" w:rsidP="006B0DF1">
      <w:pPr>
        <w:ind w:left="20"/>
        <w:jc w:val="both"/>
        <w:rPr>
          <w:sz w:val="24"/>
        </w:rPr>
      </w:pPr>
      <w:r w:rsidRPr="00384B20">
        <w:rPr>
          <w:sz w:val="24"/>
        </w:rPr>
        <w:t xml:space="preserve">L’auteur nous a accordé </w:t>
      </w:r>
      <w:r>
        <w:rPr>
          <w:sz w:val="24"/>
        </w:rPr>
        <w:t>le 19 juillet 2020</w:t>
      </w:r>
      <w:r w:rsidRPr="00384B20">
        <w:rPr>
          <w:sz w:val="24"/>
        </w:rPr>
        <w:t xml:space="preserve"> l’autoris</w:t>
      </w:r>
      <w:r w:rsidRPr="00384B20">
        <w:rPr>
          <w:sz w:val="24"/>
        </w:rPr>
        <w:t>a</w:t>
      </w:r>
      <w:r w:rsidRPr="00384B20">
        <w:rPr>
          <w:sz w:val="24"/>
        </w:rPr>
        <w:t>tion de diffuser en accès libre à tous ce livre dans Les Class</w:t>
      </w:r>
      <w:r w:rsidRPr="00384B20">
        <w:rPr>
          <w:sz w:val="24"/>
        </w:rPr>
        <w:t>i</w:t>
      </w:r>
      <w:r w:rsidRPr="00384B20">
        <w:rPr>
          <w:sz w:val="24"/>
        </w:rPr>
        <w:t>ques des sciences sociales.</w:t>
      </w:r>
    </w:p>
    <w:p w:rsidR="006B0DF1" w:rsidRPr="00384B20" w:rsidRDefault="006B0DF1" w:rsidP="006B0DF1">
      <w:pPr>
        <w:jc w:val="both"/>
        <w:rPr>
          <w:sz w:val="24"/>
        </w:rPr>
      </w:pPr>
    </w:p>
    <w:p w:rsidR="006B0DF1" w:rsidRPr="0062224B" w:rsidRDefault="004F3F1D" w:rsidP="006B0DF1">
      <w:pPr>
        <w:tabs>
          <w:tab w:val="left" w:pos="3150"/>
        </w:tabs>
        <w:ind w:firstLine="0"/>
        <w:rPr>
          <w:sz w:val="24"/>
        </w:rPr>
      </w:pPr>
      <w:r w:rsidRPr="0062224B">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6B0DF1" w:rsidRPr="0062224B">
        <w:rPr>
          <w:sz w:val="24"/>
        </w:rPr>
        <w:t xml:space="preserve"> Courriels : David Cumin : </w:t>
      </w:r>
      <w:hyperlink r:id="rId15" w:history="1">
        <w:r w:rsidR="006B0DF1" w:rsidRPr="0062224B">
          <w:rPr>
            <w:rStyle w:val="Lienhypertexte"/>
            <w:rFonts w:eastAsia="Times" w:cs="Helvetica"/>
            <w:sz w:val="24"/>
            <w:szCs w:val="28"/>
            <w:lang w:val="fr-FR" w:eastAsia="fr-FR"/>
          </w:rPr>
          <w:t>david.cumin@univ-lyon3.fr</w:t>
        </w:r>
      </w:hyperlink>
      <w:r w:rsidR="006B0DF1" w:rsidRPr="0062224B">
        <w:rPr>
          <w:rFonts w:eastAsia="Times" w:cs="Helvetica"/>
          <w:sz w:val="24"/>
          <w:szCs w:val="28"/>
          <w:lang w:val="fr-FR" w:eastAsia="fr-FR"/>
        </w:rPr>
        <w:t xml:space="preserve"> </w:t>
      </w:r>
    </w:p>
    <w:p w:rsidR="006B0DF1" w:rsidRDefault="006B0DF1">
      <w:pPr>
        <w:ind w:right="1800" w:firstLine="0"/>
        <w:jc w:val="both"/>
        <w:rPr>
          <w:sz w:val="24"/>
        </w:rPr>
      </w:pPr>
      <w:r w:rsidRPr="008546AC">
        <w:rPr>
          <w:sz w:val="24"/>
        </w:rPr>
        <w:t>Jean-François BONNET</w:t>
      </w:r>
      <w:r>
        <w:rPr>
          <w:sz w:val="24"/>
        </w:rPr>
        <w:t xml:space="preserve">, Secrétariat du CLE.S.I.D, Université Jean Moulin Lyon III: </w:t>
      </w:r>
      <w:hyperlink r:id="rId16" w:history="1">
        <w:r w:rsidRPr="00F65868">
          <w:rPr>
            <w:rStyle w:val="Lienhypertexte"/>
            <w:sz w:val="24"/>
          </w:rPr>
          <w:t>jean-francois.bonnet@univ-lyon3.fr</w:t>
        </w:r>
      </w:hyperlink>
      <w:r>
        <w:rPr>
          <w:sz w:val="24"/>
        </w:rPr>
        <w:t xml:space="preserve"> </w:t>
      </w:r>
    </w:p>
    <w:p w:rsidR="006B0DF1" w:rsidRDefault="006B0DF1">
      <w:pPr>
        <w:ind w:right="1800" w:firstLine="0"/>
        <w:jc w:val="both"/>
        <w:rPr>
          <w:sz w:val="24"/>
        </w:rPr>
      </w:pPr>
    </w:p>
    <w:p w:rsidR="006B0DF1" w:rsidRPr="00384B20" w:rsidRDefault="006B0DF1">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6B0DF1" w:rsidRPr="00384B20" w:rsidRDefault="006B0DF1">
      <w:pPr>
        <w:ind w:right="1800" w:firstLine="0"/>
        <w:jc w:val="both"/>
        <w:rPr>
          <w:sz w:val="24"/>
        </w:rPr>
      </w:pPr>
    </w:p>
    <w:p w:rsidR="006B0DF1" w:rsidRPr="00384B20" w:rsidRDefault="006B0DF1" w:rsidP="006B0DF1">
      <w:pPr>
        <w:ind w:left="360" w:right="360" w:firstLine="0"/>
        <w:jc w:val="both"/>
        <w:rPr>
          <w:sz w:val="24"/>
        </w:rPr>
      </w:pPr>
      <w:r w:rsidRPr="00384B20">
        <w:rPr>
          <w:sz w:val="24"/>
        </w:rPr>
        <w:t>Pour le texte: Times New Roman, 14 points.</w:t>
      </w:r>
    </w:p>
    <w:p w:rsidR="006B0DF1" w:rsidRPr="00384B20" w:rsidRDefault="006B0DF1" w:rsidP="006B0DF1">
      <w:pPr>
        <w:ind w:left="360" w:right="360" w:firstLine="0"/>
        <w:jc w:val="both"/>
        <w:rPr>
          <w:sz w:val="24"/>
        </w:rPr>
      </w:pPr>
      <w:r w:rsidRPr="00384B20">
        <w:rPr>
          <w:sz w:val="24"/>
        </w:rPr>
        <w:t>Pour les notes de bas de page : Times New Roman, 12 points.</w:t>
      </w:r>
    </w:p>
    <w:p w:rsidR="006B0DF1" w:rsidRPr="00384B20" w:rsidRDefault="006B0DF1">
      <w:pPr>
        <w:ind w:left="360" w:right="1800" w:firstLine="0"/>
        <w:jc w:val="both"/>
        <w:rPr>
          <w:sz w:val="24"/>
        </w:rPr>
      </w:pPr>
    </w:p>
    <w:p w:rsidR="006B0DF1" w:rsidRPr="00384B20" w:rsidRDefault="006B0DF1">
      <w:pPr>
        <w:ind w:right="360" w:firstLine="0"/>
        <w:jc w:val="both"/>
        <w:rPr>
          <w:sz w:val="24"/>
        </w:rPr>
      </w:pPr>
      <w:r w:rsidRPr="00384B20">
        <w:rPr>
          <w:sz w:val="24"/>
        </w:rPr>
        <w:t>Édition électronique réalisée avec le traitement de textes Microsoft Word 2008 pour Macintosh.</w:t>
      </w:r>
    </w:p>
    <w:p w:rsidR="006B0DF1" w:rsidRPr="00384B20" w:rsidRDefault="006B0DF1">
      <w:pPr>
        <w:ind w:right="1800" w:firstLine="0"/>
        <w:jc w:val="both"/>
        <w:rPr>
          <w:sz w:val="24"/>
        </w:rPr>
      </w:pPr>
    </w:p>
    <w:p w:rsidR="006B0DF1" w:rsidRPr="00384B20" w:rsidRDefault="006B0DF1" w:rsidP="006B0DF1">
      <w:pPr>
        <w:ind w:right="540" w:firstLine="0"/>
        <w:jc w:val="both"/>
        <w:rPr>
          <w:sz w:val="24"/>
        </w:rPr>
      </w:pPr>
      <w:r w:rsidRPr="00384B20">
        <w:rPr>
          <w:sz w:val="24"/>
        </w:rPr>
        <w:t>Mise en page sur papier format : LETTRE US, 8.5’’ x 11’’.</w:t>
      </w:r>
    </w:p>
    <w:p w:rsidR="006B0DF1" w:rsidRPr="00384B20" w:rsidRDefault="006B0DF1">
      <w:pPr>
        <w:ind w:right="1800" w:firstLine="0"/>
        <w:jc w:val="both"/>
        <w:rPr>
          <w:sz w:val="24"/>
        </w:rPr>
      </w:pPr>
    </w:p>
    <w:p w:rsidR="006B0DF1" w:rsidRPr="00384B20" w:rsidRDefault="006B0DF1" w:rsidP="006B0DF1">
      <w:pPr>
        <w:ind w:firstLine="0"/>
        <w:jc w:val="both"/>
        <w:rPr>
          <w:sz w:val="24"/>
        </w:rPr>
      </w:pPr>
      <w:r w:rsidRPr="00384B20">
        <w:rPr>
          <w:sz w:val="24"/>
        </w:rPr>
        <w:t xml:space="preserve">Édition numérique réalisée le </w:t>
      </w:r>
      <w:r>
        <w:rPr>
          <w:sz w:val="24"/>
        </w:rPr>
        <w:t>20 juillet 2020 à Chicoutimi</w:t>
      </w:r>
      <w:r w:rsidRPr="00384B20">
        <w:rPr>
          <w:sz w:val="24"/>
        </w:rPr>
        <w:t>, Qu</w:t>
      </w:r>
      <w:r w:rsidRPr="00384B20">
        <w:rPr>
          <w:sz w:val="24"/>
        </w:rPr>
        <w:t>é</w:t>
      </w:r>
      <w:r w:rsidRPr="00384B20">
        <w:rPr>
          <w:sz w:val="24"/>
        </w:rPr>
        <w:t>bec.</w:t>
      </w:r>
    </w:p>
    <w:p w:rsidR="006B0DF1" w:rsidRPr="00384B20" w:rsidRDefault="006B0DF1">
      <w:pPr>
        <w:ind w:right="1800" w:firstLine="0"/>
        <w:jc w:val="both"/>
        <w:rPr>
          <w:sz w:val="24"/>
        </w:rPr>
      </w:pPr>
    </w:p>
    <w:p w:rsidR="006B0DF1" w:rsidRPr="00E07116" w:rsidRDefault="004F3F1D">
      <w:pPr>
        <w:ind w:right="1800" w:firstLine="0"/>
        <w:jc w:val="both"/>
      </w:pPr>
      <w:r w:rsidRPr="00E07116">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6B0DF1" w:rsidRPr="00E07116" w:rsidRDefault="006B0DF1" w:rsidP="006B0DF1">
      <w:pPr>
        <w:ind w:left="20"/>
        <w:jc w:val="both"/>
      </w:pPr>
      <w:r w:rsidRPr="00E07116">
        <w:br w:type="page"/>
      </w:r>
    </w:p>
    <w:p w:rsidR="006B0DF1" w:rsidRDefault="006B0DF1" w:rsidP="006B0DF1">
      <w:pPr>
        <w:ind w:firstLine="0"/>
        <w:jc w:val="center"/>
        <w:rPr>
          <w:sz w:val="24"/>
        </w:rPr>
      </w:pPr>
      <w:r>
        <w:rPr>
          <w:sz w:val="36"/>
        </w:rPr>
        <w:t>David CUMIN</w:t>
      </w:r>
      <w:r>
        <w:rPr>
          <w:sz w:val="36"/>
        </w:rPr>
        <w:br/>
      </w:r>
      <w:r>
        <w:rPr>
          <w:sz w:val="24"/>
        </w:rPr>
        <w:t>Maître de conférences (HDR)</w:t>
      </w:r>
      <w:r>
        <w:rPr>
          <w:sz w:val="24"/>
        </w:rPr>
        <w:br/>
      </w:r>
      <w:r w:rsidRPr="00DA3B0F">
        <w:rPr>
          <w:sz w:val="24"/>
        </w:rPr>
        <w:t>Université Jean Mou</w:t>
      </w:r>
      <w:r>
        <w:rPr>
          <w:sz w:val="24"/>
        </w:rPr>
        <w:t>lin Lyon III, Faculté de Droit,</w:t>
      </w:r>
      <w:r>
        <w:rPr>
          <w:sz w:val="24"/>
        </w:rPr>
        <w:br/>
      </w:r>
      <w:r w:rsidRPr="00DA3B0F">
        <w:rPr>
          <w:sz w:val="24"/>
        </w:rPr>
        <w:t>Centre Lyonnais d’Etudes de Sécurité Internationale et de Défense</w:t>
      </w:r>
    </w:p>
    <w:p w:rsidR="006B0DF1" w:rsidRPr="00E07116" w:rsidRDefault="006B0DF1" w:rsidP="006B0DF1">
      <w:pPr>
        <w:ind w:firstLine="0"/>
        <w:jc w:val="center"/>
      </w:pPr>
    </w:p>
    <w:p w:rsidR="006B0DF1" w:rsidRPr="00367E5D" w:rsidRDefault="006B0DF1" w:rsidP="006B0DF1">
      <w:pPr>
        <w:ind w:firstLine="0"/>
        <w:jc w:val="center"/>
        <w:rPr>
          <w:color w:val="000080"/>
          <w:sz w:val="36"/>
        </w:rPr>
      </w:pPr>
      <w:r w:rsidRPr="00367E5D">
        <w:rPr>
          <w:color w:val="000080"/>
          <w:sz w:val="36"/>
        </w:rPr>
        <w:t>L’Eurasie en question</w:t>
      </w:r>
    </w:p>
    <w:p w:rsidR="006B0DF1" w:rsidRPr="00E07116" w:rsidRDefault="006B0DF1" w:rsidP="006B0DF1">
      <w:pPr>
        <w:ind w:firstLine="0"/>
        <w:jc w:val="center"/>
      </w:pPr>
    </w:p>
    <w:p w:rsidR="006B0DF1" w:rsidRPr="00E07116" w:rsidRDefault="004F3F1D" w:rsidP="006B0DF1">
      <w:pPr>
        <w:ind w:firstLine="0"/>
        <w:jc w:val="center"/>
      </w:pPr>
      <w:r>
        <w:rPr>
          <w:noProof/>
        </w:rPr>
        <w:drawing>
          <wp:inline distT="0" distB="0" distL="0" distR="0">
            <wp:extent cx="3606800" cy="5016500"/>
            <wp:effectExtent l="25400" t="25400" r="12700" b="12700"/>
            <wp:docPr id="5" name="Image 5" descr="Asia-Focus_144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sia-Focus_144_L50"/>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06800" cy="5016500"/>
                    </a:xfrm>
                    <a:prstGeom prst="rect">
                      <a:avLst/>
                    </a:prstGeom>
                    <a:noFill/>
                    <a:ln w="19050" cmpd="sng">
                      <a:solidFill>
                        <a:srgbClr val="000000"/>
                      </a:solidFill>
                      <a:miter lim="800000"/>
                      <a:headEnd/>
                      <a:tailEnd/>
                    </a:ln>
                    <a:effectLst/>
                  </pic:spPr>
                </pic:pic>
              </a:graphicData>
            </a:graphic>
          </wp:inline>
        </w:drawing>
      </w:r>
    </w:p>
    <w:p w:rsidR="006B0DF1" w:rsidRPr="00E07116" w:rsidRDefault="006B0DF1" w:rsidP="006B0DF1">
      <w:pPr>
        <w:jc w:val="both"/>
      </w:pPr>
    </w:p>
    <w:p w:rsidR="006B0DF1" w:rsidRDefault="006B0DF1">
      <w:pPr>
        <w:jc w:val="both"/>
        <w:rPr>
          <w:sz w:val="24"/>
        </w:rPr>
      </w:pPr>
      <w:r>
        <w:rPr>
          <w:sz w:val="24"/>
        </w:rPr>
        <w:t xml:space="preserve">Entrevue réalisée par Emmanuel Lincot, </w:t>
      </w:r>
      <w:r w:rsidRPr="002E7979">
        <w:rPr>
          <w:sz w:val="24"/>
          <w:szCs w:val="18"/>
        </w:rPr>
        <w:t>Chercheur Associé à l’Iris, Profe</w:t>
      </w:r>
      <w:r w:rsidRPr="002E7979">
        <w:rPr>
          <w:sz w:val="24"/>
          <w:szCs w:val="18"/>
        </w:rPr>
        <w:t>s</w:t>
      </w:r>
      <w:r w:rsidRPr="002E7979">
        <w:rPr>
          <w:sz w:val="24"/>
          <w:szCs w:val="18"/>
        </w:rPr>
        <w:t>seur à l’Institut cathol</w:t>
      </w:r>
      <w:r w:rsidRPr="002E7979">
        <w:rPr>
          <w:sz w:val="24"/>
          <w:szCs w:val="18"/>
        </w:rPr>
        <w:t>i</w:t>
      </w:r>
      <w:r w:rsidRPr="002E7979">
        <w:rPr>
          <w:sz w:val="24"/>
          <w:szCs w:val="18"/>
        </w:rPr>
        <w:t>que de Paris et Sinologue</w:t>
      </w:r>
      <w:r>
        <w:rPr>
          <w:sz w:val="24"/>
          <w:szCs w:val="18"/>
        </w:rPr>
        <w:t xml:space="preserve">, </w:t>
      </w:r>
      <w:r>
        <w:rPr>
          <w:sz w:val="24"/>
        </w:rPr>
        <w:t xml:space="preserve">In revue </w:t>
      </w:r>
      <w:r w:rsidRPr="002E7979">
        <w:rPr>
          <w:b/>
          <w:i/>
          <w:sz w:val="24"/>
        </w:rPr>
        <w:t>Asia Focus</w:t>
      </w:r>
      <w:r>
        <w:rPr>
          <w:sz w:val="24"/>
        </w:rPr>
        <w:t>, no 144, juillet 2020, 27 pp. Paris : IRIS (Institut de relations internationales et stratég</w:t>
      </w:r>
      <w:r>
        <w:rPr>
          <w:sz w:val="24"/>
        </w:rPr>
        <w:t>i</w:t>
      </w:r>
      <w:r>
        <w:rPr>
          <w:sz w:val="24"/>
        </w:rPr>
        <w:t>ques).</w:t>
      </w:r>
    </w:p>
    <w:p w:rsidR="006B0DF1" w:rsidRPr="00E07116" w:rsidRDefault="006B0DF1">
      <w:pPr>
        <w:jc w:val="both"/>
      </w:pPr>
      <w:r w:rsidRPr="00E07116">
        <w:br w:type="page"/>
      </w:r>
    </w:p>
    <w:p w:rsidR="006B0DF1" w:rsidRPr="00E07116" w:rsidRDefault="006B0DF1">
      <w:pPr>
        <w:jc w:val="both"/>
      </w:pPr>
    </w:p>
    <w:p w:rsidR="006B0DF1" w:rsidRPr="00E07116" w:rsidRDefault="006B0DF1">
      <w:pPr>
        <w:jc w:val="both"/>
      </w:pPr>
    </w:p>
    <w:p w:rsidR="006B0DF1" w:rsidRPr="00E07116" w:rsidRDefault="006B0DF1">
      <w:pPr>
        <w:jc w:val="both"/>
      </w:pPr>
    </w:p>
    <w:p w:rsidR="006B0DF1" w:rsidRPr="00E07116" w:rsidRDefault="006B0DF1" w:rsidP="006B0DF1">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6B0DF1" w:rsidRPr="00E07116" w:rsidRDefault="006B0DF1" w:rsidP="006B0DF1">
      <w:pPr>
        <w:pStyle w:val="NormalWeb"/>
        <w:spacing w:before="2" w:after="2"/>
        <w:jc w:val="both"/>
        <w:rPr>
          <w:rFonts w:ascii="Times New Roman" w:hAnsi="Times New Roman"/>
          <w:sz w:val="28"/>
        </w:rPr>
      </w:pPr>
    </w:p>
    <w:p w:rsidR="006B0DF1" w:rsidRPr="00E07116" w:rsidRDefault="006B0DF1" w:rsidP="006B0DF1">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6B0DF1" w:rsidRPr="00E07116" w:rsidRDefault="006B0DF1" w:rsidP="006B0DF1">
      <w:pPr>
        <w:jc w:val="both"/>
        <w:rPr>
          <w:szCs w:val="19"/>
        </w:rPr>
      </w:pPr>
    </w:p>
    <w:p w:rsidR="006B0DF1" w:rsidRPr="00E07116" w:rsidRDefault="006B0DF1">
      <w:pPr>
        <w:jc w:val="both"/>
        <w:rPr>
          <w:szCs w:val="19"/>
        </w:rPr>
      </w:pPr>
    </w:p>
    <w:p w:rsidR="006B0DF1" w:rsidRPr="00E07116" w:rsidRDefault="006B0DF1" w:rsidP="006B0DF1">
      <w:pPr>
        <w:pStyle w:val="p"/>
      </w:pPr>
      <w:r w:rsidRPr="00E07116">
        <w:br w:type="page"/>
      </w:r>
      <w:r w:rsidRPr="00E07116">
        <w:lastRenderedPageBreak/>
        <w:t>[</w:t>
      </w:r>
      <w:r>
        <w:t>1</w:t>
      </w:r>
      <w:r w:rsidRPr="00E07116">
        <w:t>]</w:t>
      </w:r>
    </w:p>
    <w:p w:rsidR="006B0DF1" w:rsidRPr="00E07116" w:rsidRDefault="006B0DF1" w:rsidP="006B0DF1">
      <w:pPr>
        <w:jc w:val="both"/>
      </w:pPr>
    </w:p>
    <w:p w:rsidR="006B0DF1" w:rsidRPr="00E07116" w:rsidRDefault="006B0DF1" w:rsidP="006B0DF1">
      <w:pPr>
        <w:jc w:val="both"/>
      </w:pPr>
    </w:p>
    <w:p w:rsidR="006B0DF1" w:rsidRPr="00E07116" w:rsidRDefault="006B0DF1" w:rsidP="006B0DF1">
      <w:pPr>
        <w:ind w:left="20"/>
        <w:jc w:val="both"/>
      </w:pPr>
    </w:p>
    <w:p w:rsidR="006B0DF1" w:rsidRDefault="006B0DF1" w:rsidP="006B0DF1">
      <w:pPr>
        <w:ind w:firstLine="0"/>
        <w:jc w:val="center"/>
        <w:rPr>
          <w:sz w:val="24"/>
        </w:rPr>
      </w:pPr>
      <w:r>
        <w:rPr>
          <w:sz w:val="36"/>
        </w:rPr>
        <w:t>David CUMIN</w:t>
      </w:r>
      <w:r>
        <w:rPr>
          <w:sz w:val="36"/>
        </w:rPr>
        <w:br/>
      </w:r>
      <w:r>
        <w:rPr>
          <w:sz w:val="24"/>
        </w:rPr>
        <w:t>Maître de conférences (HDR)</w:t>
      </w:r>
      <w:r>
        <w:rPr>
          <w:sz w:val="24"/>
        </w:rPr>
        <w:br/>
      </w:r>
      <w:r w:rsidRPr="00DA3B0F">
        <w:rPr>
          <w:sz w:val="24"/>
        </w:rPr>
        <w:t>Université Jean Mou</w:t>
      </w:r>
      <w:r>
        <w:rPr>
          <w:sz w:val="24"/>
        </w:rPr>
        <w:t>lin Lyon III, Faculté de Droit,</w:t>
      </w:r>
      <w:r>
        <w:rPr>
          <w:sz w:val="24"/>
        </w:rPr>
        <w:br/>
      </w:r>
      <w:r w:rsidRPr="00DA3B0F">
        <w:rPr>
          <w:sz w:val="24"/>
        </w:rPr>
        <w:t>Centre Lyonnais d’Etudes de Sécurité Internationale et de Défense</w:t>
      </w:r>
    </w:p>
    <w:p w:rsidR="006B0DF1" w:rsidRPr="00E07116" w:rsidRDefault="006B0DF1" w:rsidP="006B0DF1">
      <w:pPr>
        <w:ind w:firstLine="0"/>
        <w:jc w:val="center"/>
      </w:pPr>
    </w:p>
    <w:p w:rsidR="006B0DF1" w:rsidRPr="00367E5D" w:rsidRDefault="006B0DF1" w:rsidP="006B0DF1">
      <w:pPr>
        <w:ind w:firstLine="0"/>
        <w:jc w:val="center"/>
        <w:rPr>
          <w:color w:val="000080"/>
          <w:sz w:val="36"/>
        </w:rPr>
      </w:pPr>
      <w:r w:rsidRPr="00367E5D">
        <w:rPr>
          <w:color w:val="000080"/>
          <w:sz w:val="36"/>
        </w:rPr>
        <w:t>L’Eurasie en question</w:t>
      </w:r>
    </w:p>
    <w:p w:rsidR="006B0DF1" w:rsidRPr="00E07116" w:rsidRDefault="006B0DF1" w:rsidP="006B0DF1">
      <w:pPr>
        <w:jc w:val="both"/>
      </w:pPr>
    </w:p>
    <w:p w:rsidR="006B0DF1" w:rsidRDefault="006B0DF1" w:rsidP="006B0DF1">
      <w:pPr>
        <w:jc w:val="both"/>
        <w:rPr>
          <w:sz w:val="24"/>
        </w:rPr>
      </w:pPr>
      <w:r>
        <w:rPr>
          <w:sz w:val="24"/>
        </w:rPr>
        <w:t xml:space="preserve">Entrevue réalisée par Emmanuel Lincot, </w:t>
      </w:r>
      <w:r w:rsidRPr="002E7979">
        <w:rPr>
          <w:sz w:val="24"/>
          <w:szCs w:val="18"/>
        </w:rPr>
        <w:t>Chercheur Associé à l’Iris, Profe</w:t>
      </w:r>
      <w:r w:rsidRPr="002E7979">
        <w:rPr>
          <w:sz w:val="24"/>
          <w:szCs w:val="18"/>
        </w:rPr>
        <w:t>s</w:t>
      </w:r>
      <w:r w:rsidRPr="002E7979">
        <w:rPr>
          <w:sz w:val="24"/>
          <w:szCs w:val="18"/>
        </w:rPr>
        <w:t>seur à l’Institut cathol</w:t>
      </w:r>
      <w:r w:rsidRPr="002E7979">
        <w:rPr>
          <w:sz w:val="24"/>
          <w:szCs w:val="18"/>
        </w:rPr>
        <w:t>i</w:t>
      </w:r>
      <w:r w:rsidRPr="002E7979">
        <w:rPr>
          <w:sz w:val="24"/>
          <w:szCs w:val="18"/>
        </w:rPr>
        <w:t>que de Paris et Sinologue</w:t>
      </w:r>
      <w:r>
        <w:rPr>
          <w:sz w:val="24"/>
          <w:szCs w:val="18"/>
        </w:rPr>
        <w:t xml:space="preserve">, </w:t>
      </w:r>
      <w:r>
        <w:rPr>
          <w:sz w:val="24"/>
        </w:rPr>
        <w:t xml:space="preserve">In revue </w:t>
      </w:r>
      <w:r w:rsidRPr="002E7979">
        <w:rPr>
          <w:b/>
          <w:i/>
          <w:sz w:val="24"/>
        </w:rPr>
        <w:t>Asia Focus</w:t>
      </w:r>
      <w:r>
        <w:rPr>
          <w:sz w:val="24"/>
        </w:rPr>
        <w:t>, no 144, juillet 2020, 27 pp. Paris : IRIS (Institut de relations internationales et stratég</w:t>
      </w:r>
      <w:r>
        <w:rPr>
          <w:sz w:val="24"/>
        </w:rPr>
        <w:t>i</w:t>
      </w:r>
      <w:r>
        <w:rPr>
          <w:sz w:val="24"/>
        </w:rPr>
        <w:t>ques).</w:t>
      </w:r>
    </w:p>
    <w:p w:rsidR="006B0DF1" w:rsidRDefault="006B0DF1">
      <w:pPr>
        <w:jc w:val="both"/>
      </w:pPr>
    </w:p>
    <w:p w:rsidR="006B0DF1" w:rsidRDefault="006B0DF1" w:rsidP="006B0DF1">
      <w:pPr>
        <w:pStyle w:val="p"/>
      </w:pPr>
      <w:r>
        <w:t>[2]</w:t>
      </w:r>
    </w:p>
    <w:p w:rsidR="006B0DF1" w:rsidRDefault="006B0DF1">
      <w:pPr>
        <w:jc w:val="both"/>
      </w:pPr>
    </w:p>
    <w:p w:rsidR="006B0DF1" w:rsidRPr="00524664" w:rsidRDefault="006B0DF1" w:rsidP="006B0DF1">
      <w:pPr>
        <w:spacing w:before="120" w:after="120"/>
        <w:jc w:val="both"/>
      </w:pPr>
      <w:r w:rsidRPr="00524664">
        <w:rPr>
          <w:szCs w:val="24"/>
        </w:rPr>
        <w:t>EMMANUEL LINCOT</w:t>
      </w:r>
      <w:r>
        <w:rPr>
          <w:szCs w:val="24"/>
        </w:rPr>
        <w:t> :</w:t>
      </w:r>
      <w:r w:rsidRPr="00524664">
        <w:rPr>
          <w:szCs w:val="24"/>
        </w:rPr>
        <w:t xml:space="preserve"> Dès votre introduction, vous insistez sur le fait que Vladimir Poutine mène essentiellement une politique </w:t>
      </w:r>
      <w:r>
        <w:rPr>
          <w:szCs w:val="24"/>
        </w:rPr>
        <w:t>« </w:t>
      </w:r>
      <w:r w:rsidRPr="00524664">
        <w:rPr>
          <w:szCs w:val="24"/>
        </w:rPr>
        <w:t>eurasienne</w:t>
      </w:r>
      <w:r>
        <w:rPr>
          <w:szCs w:val="24"/>
        </w:rPr>
        <w:t> »</w:t>
      </w:r>
      <w:r w:rsidRPr="00524664">
        <w:rPr>
          <w:szCs w:val="24"/>
        </w:rPr>
        <w:t>. Est-ce l'aveu d'une faiblesse, la part d'un renoncement à des prétentions hégém</w:t>
      </w:r>
      <w:r w:rsidRPr="00524664">
        <w:rPr>
          <w:szCs w:val="24"/>
        </w:rPr>
        <w:t>o</w:t>
      </w:r>
      <w:r w:rsidRPr="00524664">
        <w:rPr>
          <w:szCs w:val="24"/>
        </w:rPr>
        <w:t>niques plus universelles ou un simple écran de fumée idéologique que semblerait confirmer l'implication grandi</w:t>
      </w:r>
      <w:r w:rsidRPr="00524664">
        <w:rPr>
          <w:szCs w:val="24"/>
        </w:rPr>
        <w:t>s</w:t>
      </w:r>
      <w:r w:rsidRPr="00524664">
        <w:rPr>
          <w:szCs w:val="24"/>
        </w:rPr>
        <w:t>sante de la Russie dans d'autres régions du monde et notamment en Afrique</w:t>
      </w:r>
      <w:r>
        <w:rPr>
          <w:szCs w:val="24"/>
        </w:rPr>
        <w:t> ?</w:t>
      </w:r>
    </w:p>
    <w:p w:rsidR="006B0DF1" w:rsidRPr="00524664" w:rsidRDefault="006B0DF1" w:rsidP="006B0DF1">
      <w:pPr>
        <w:spacing w:before="120" w:after="120"/>
        <w:jc w:val="both"/>
      </w:pPr>
      <w:r w:rsidRPr="008D5DEA">
        <w:rPr>
          <w:i/>
          <w:szCs w:val="24"/>
        </w:rPr>
        <w:t>David Cumin </w:t>
      </w:r>
      <w:r>
        <w:rPr>
          <w:szCs w:val="24"/>
        </w:rPr>
        <w:t>:</w:t>
      </w:r>
      <w:r w:rsidRPr="00524664">
        <w:rPr>
          <w:szCs w:val="24"/>
        </w:rPr>
        <w:t xml:space="preserve"> Ni faiblesse ni écran de fumée. Le grand dessein de Pout</w:t>
      </w:r>
      <w:r w:rsidRPr="00524664">
        <w:rPr>
          <w:szCs w:val="24"/>
        </w:rPr>
        <w:t>i</w:t>
      </w:r>
      <w:r w:rsidRPr="00524664">
        <w:rPr>
          <w:szCs w:val="24"/>
        </w:rPr>
        <w:t xml:space="preserve">ne est l'Union eurasienne, soit la reconstitution d'une forme d'unité politique de l'espace eurasien, ou </w:t>
      </w:r>
      <w:r>
        <w:rPr>
          <w:szCs w:val="24"/>
        </w:rPr>
        <w:t>« </w:t>
      </w:r>
      <w:r w:rsidRPr="00524664">
        <w:rPr>
          <w:szCs w:val="24"/>
        </w:rPr>
        <w:t>étranger proche</w:t>
      </w:r>
      <w:r>
        <w:rPr>
          <w:szCs w:val="24"/>
        </w:rPr>
        <w:t> »</w:t>
      </w:r>
      <w:r w:rsidRPr="00524664">
        <w:rPr>
          <w:szCs w:val="24"/>
        </w:rPr>
        <w:t>, corre</w:t>
      </w:r>
      <w:r w:rsidRPr="00524664">
        <w:rPr>
          <w:szCs w:val="24"/>
        </w:rPr>
        <w:t>s</w:t>
      </w:r>
      <w:r w:rsidRPr="00524664">
        <w:rPr>
          <w:szCs w:val="24"/>
        </w:rPr>
        <w:t>pondant en gros à l'a</w:t>
      </w:r>
      <w:r w:rsidRPr="00524664">
        <w:rPr>
          <w:szCs w:val="24"/>
        </w:rPr>
        <w:t>n</w:t>
      </w:r>
      <w:r w:rsidRPr="00524664">
        <w:rPr>
          <w:szCs w:val="24"/>
        </w:rPr>
        <w:t>cienne URSS (avant 1991) et à l'ancien Empire russe (avant 1917). L'objectif est donc eurasien. L'adversaire est l'O</w:t>
      </w:r>
      <w:r w:rsidRPr="00524664">
        <w:rPr>
          <w:szCs w:val="24"/>
        </w:rPr>
        <w:t>c</w:t>
      </w:r>
      <w:r w:rsidRPr="00524664">
        <w:rPr>
          <w:szCs w:val="24"/>
        </w:rPr>
        <w:t>cident qui a avancé vers l'Est, qui a intégré non seulement les pays d'Europe centrale et orientale (les ex-</w:t>
      </w:r>
      <w:r>
        <w:rPr>
          <w:szCs w:val="24"/>
        </w:rPr>
        <w:t>« </w:t>
      </w:r>
      <w:r w:rsidRPr="00524664">
        <w:rPr>
          <w:szCs w:val="24"/>
        </w:rPr>
        <w:t>pays de l'Est</w:t>
      </w:r>
      <w:r>
        <w:rPr>
          <w:szCs w:val="24"/>
        </w:rPr>
        <w:t> »</w:t>
      </w:r>
      <w:r w:rsidRPr="00524664">
        <w:rPr>
          <w:szCs w:val="24"/>
        </w:rPr>
        <w:t>) dans l'Alliance atlantique et dans l'Union européenne, mais aussi les pays baltes - a</w:t>
      </w:r>
      <w:r w:rsidRPr="00524664">
        <w:rPr>
          <w:szCs w:val="24"/>
        </w:rPr>
        <w:t>u</w:t>
      </w:r>
      <w:r w:rsidRPr="00524664">
        <w:rPr>
          <w:szCs w:val="24"/>
        </w:rPr>
        <w:t>trefois Républiques socialistes soviétiques - et qui attire l'Ukraine, la Moldavie, la Géorgie, elles aussi ex-RSS. Vue de Moscou, la désagrég</w:t>
      </w:r>
      <w:r w:rsidRPr="00524664">
        <w:rPr>
          <w:szCs w:val="24"/>
        </w:rPr>
        <w:t>a</w:t>
      </w:r>
      <w:r w:rsidRPr="00524664">
        <w:rPr>
          <w:szCs w:val="24"/>
        </w:rPr>
        <w:t>tion de l'unité de l'Eurasie relancerait les tendances centrifuges en Fédération de Russie. Au contraire, la préservation ou la restauration de l'unité panrusse de l'Eurasie consoliderait la Fédération et afferm</w:t>
      </w:r>
      <w:r w:rsidRPr="00524664">
        <w:rPr>
          <w:szCs w:val="24"/>
        </w:rPr>
        <w:t>i</w:t>
      </w:r>
      <w:r w:rsidRPr="00524664">
        <w:rPr>
          <w:szCs w:val="24"/>
        </w:rPr>
        <w:lastRenderedPageBreak/>
        <w:t>rait la puissance de la Ru</w:t>
      </w:r>
      <w:r w:rsidRPr="00524664">
        <w:rPr>
          <w:szCs w:val="24"/>
        </w:rPr>
        <w:t>s</w:t>
      </w:r>
      <w:r w:rsidRPr="00524664">
        <w:rPr>
          <w:szCs w:val="24"/>
        </w:rPr>
        <w:t>sie dans le monde. Si l'objectif est eurasien, étayé par les structures postsoviétiques de la CEI, de l'OTSC (sa bra</w:t>
      </w:r>
      <w:r w:rsidRPr="00524664">
        <w:rPr>
          <w:szCs w:val="24"/>
        </w:rPr>
        <w:t>n</w:t>
      </w:r>
      <w:r w:rsidRPr="00524664">
        <w:rPr>
          <w:szCs w:val="24"/>
        </w:rPr>
        <w:t>che militaire) et de l'UEEA (sa bra</w:t>
      </w:r>
      <w:r w:rsidRPr="00524664">
        <w:rPr>
          <w:szCs w:val="24"/>
        </w:rPr>
        <w:t>n</w:t>
      </w:r>
      <w:r w:rsidRPr="00524664">
        <w:rPr>
          <w:szCs w:val="24"/>
        </w:rPr>
        <w:t>che économique), le moyen est eurasiatique, étayé par l'OCS. Pour faire pièce à l'Occident, la Russie noue partenariat avec la Chine populaire, l'Inde et l'Iran, voire la Tu</w:t>
      </w:r>
      <w:r w:rsidRPr="00524664">
        <w:rPr>
          <w:szCs w:val="24"/>
        </w:rPr>
        <w:t>r</w:t>
      </w:r>
      <w:r w:rsidRPr="00524664">
        <w:rPr>
          <w:szCs w:val="24"/>
        </w:rPr>
        <w:t>quie d'Erdogan. Elle soutient le régime syrien. Elle r</w:t>
      </w:r>
      <w:r w:rsidRPr="00524664">
        <w:rPr>
          <w:szCs w:val="24"/>
        </w:rPr>
        <w:t>e</w:t>
      </w:r>
      <w:r w:rsidRPr="00524664">
        <w:rPr>
          <w:szCs w:val="24"/>
        </w:rPr>
        <w:t>prend pied en Afrique, au nord comme au sud du Sahara, y compris l'Afrique sah</w:t>
      </w:r>
      <w:r w:rsidRPr="00524664">
        <w:rPr>
          <w:szCs w:val="24"/>
        </w:rPr>
        <w:t>é</w:t>
      </w:r>
      <w:r w:rsidRPr="00524664">
        <w:rPr>
          <w:szCs w:val="24"/>
        </w:rPr>
        <w:t>lienne francophone. Elle s'immisce au Venezuela. À chaque fois, de la Syrie au S</w:t>
      </w:r>
      <w:r w:rsidRPr="00524664">
        <w:rPr>
          <w:szCs w:val="24"/>
        </w:rPr>
        <w:t>a</w:t>
      </w:r>
      <w:r w:rsidRPr="00524664">
        <w:rPr>
          <w:szCs w:val="24"/>
        </w:rPr>
        <w:t>hel, l'ennemi est le même</w:t>
      </w:r>
      <w:r>
        <w:rPr>
          <w:szCs w:val="24"/>
        </w:rPr>
        <w:t> :</w:t>
      </w:r>
      <w:r w:rsidRPr="00524664">
        <w:rPr>
          <w:szCs w:val="24"/>
        </w:rPr>
        <w:t xml:space="preserve"> c'est le jihadisme sunnite, qui est aussi, après tout, l'ennemi de l'Occident.</w:t>
      </w:r>
    </w:p>
    <w:p w:rsidR="006B0DF1" w:rsidRPr="00524664" w:rsidRDefault="006B0DF1" w:rsidP="006B0DF1">
      <w:pPr>
        <w:spacing w:before="120" w:after="120"/>
        <w:jc w:val="both"/>
      </w:pPr>
      <w:r w:rsidRPr="00524664">
        <w:rPr>
          <w:szCs w:val="24"/>
        </w:rPr>
        <w:t>D'autre part, que la Russie déploie une politique eurasiatique et même mondiale n'est en rien nouveau. L'URSS était une superpui</w:t>
      </w:r>
      <w:r w:rsidRPr="00524664">
        <w:rPr>
          <w:szCs w:val="24"/>
        </w:rPr>
        <w:t>s</w:t>
      </w:r>
      <w:r w:rsidRPr="00524664">
        <w:rPr>
          <w:szCs w:val="24"/>
        </w:rPr>
        <w:t>sance, à la tête d'un bloc (le bloc soviétique), d'un camp (le camp s</w:t>
      </w:r>
      <w:r w:rsidRPr="00524664">
        <w:rPr>
          <w:szCs w:val="24"/>
        </w:rPr>
        <w:t>o</w:t>
      </w:r>
      <w:r w:rsidRPr="00524664">
        <w:rPr>
          <w:szCs w:val="24"/>
        </w:rPr>
        <w:t>cialiste) et d'un mouvement (le mouvement communiste internati</w:t>
      </w:r>
      <w:r w:rsidRPr="00524664">
        <w:rPr>
          <w:szCs w:val="24"/>
        </w:rPr>
        <w:t>o</w:t>
      </w:r>
      <w:r w:rsidRPr="00524664">
        <w:rPr>
          <w:szCs w:val="24"/>
        </w:rPr>
        <w:t>nal), et elle menait une politique planétaire. On a oublié cela, comme on a oublié - voulu oublier</w:t>
      </w:r>
      <w:r>
        <w:rPr>
          <w:szCs w:val="24"/>
        </w:rPr>
        <w:t xml:space="preserve"> </w:t>
      </w:r>
      <w:r>
        <w:t xml:space="preserve">[3] </w:t>
      </w:r>
      <w:r w:rsidRPr="00524664">
        <w:rPr>
          <w:szCs w:val="24"/>
        </w:rPr>
        <w:t>- le communisme. On a oublié qu'en 1945, l'armée soviétique était à Be</w:t>
      </w:r>
      <w:r w:rsidRPr="00524664">
        <w:rPr>
          <w:szCs w:val="24"/>
        </w:rPr>
        <w:t>r</w:t>
      </w:r>
      <w:r w:rsidRPr="00524664">
        <w:rPr>
          <w:szCs w:val="24"/>
        </w:rPr>
        <w:t>lin, et que, pendant 45 ans, elle se trouvait, en RDA, à 300 km de Strasbourg. Dernier oubli</w:t>
      </w:r>
      <w:r>
        <w:rPr>
          <w:szCs w:val="24"/>
        </w:rPr>
        <w:t> :</w:t>
      </w:r>
      <w:r w:rsidRPr="00524664">
        <w:rPr>
          <w:szCs w:val="24"/>
        </w:rPr>
        <w:t xml:space="preserve"> en 1814, l'armée russe était à Paris</w:t>
      </w:r>
      <w:r>
        <w:rPr>
          <w:szCs w:val="24"/>
        </w:rPr>
        <w:t> !</w:t>
      </w:r>
      <w:r w:rsidRPr="00524664">
        <w:rPr>
          <w:szCs w:val="24"/>
        </w:rPr>
        <w:t xml:space="preserve"> Pou</w:t>
      </w:r>
      <w:r w:rsidRPr="00524664">
        <w:rPr>
          <w:szCs w:val="24"/>
        </w:rPr>
        <w:t>r</w:t>
      </w:r>
      <w:r w:rsidRPr="00524664">
        <w:rPr>
          <w:szCs w:val="24"/>
        </w:rPr>
        <w:t>quoi cette amnésie</w:t>
      </w:r>
      <w:r>
        <w:rPr>
          <w:szCs w:val="24"/>
        </w:rPr>
        <w:t> ?</w:t>
      </w:r>
      <w:r w:rsidRPr="00524664">
        <w:rPr>
          <w:szCs w:val="24"/>
        </w:rPr>
        <w:t xml:space="preserve"> Parce qu'on s'est habitué, dans les années 1990, celles de l'après-Guerre froide, du triomphe de la mondialisation lib</w:t>
      </w:r>
      <w:r w:rsidRPr="00524664">
        <w:rPr>
          <w:szCs w:val="24"/>
        </w:rPr>
        <w:t>é</w:t>
      </w:r>
      <w:r w:rsidRPr="00524664">
        <w:rPr>
          <w:szCs w:val="24"/>
        </w:rPr>
        <w:t xml:space="preserve">rale et de l'illusion de la </w:t>
      </w:r>
      <w:r>
        <w:rPr>
          <w:szCs w:val="24"/>
        </w:rPr>
        <w:t>« </w:t>
      </w:r>
      <w:r w:rsidRPr="00524664">
        <w:rPr>
          <w:szCs w:val="24"/>
        </w:rPr>
        <w:t>fin de l'histoire</w:t>
      </w:r>
      <w:r>
        <w:rPr>
          <w:szCs w:val="24"/>
        </w:rPr>
        <w:t> »</w:t>
      </w:r>
      <w:r w:rsidRPr="00524664">
        <w:rPr>
          <w:szCs w:val="24"/>
        </w:rPr>
        <w:t>, à la décadence de la Ru</w:t>
      </w:r>
      <w:r w:rsidRPr="00524664">
        <w:rPr>
          <w:szCs w:val="24"/>
        </w:rPr>
        <w:t>s</w:t>
      </w:r>
      <w:r w:rsidRPr="00524664">
        <w:rPr>
          <w:szCs w:val="24"/>
        </w:rPr>
        <w:t xml:space="preserve">sie. Celle-ci traversait un nouveau </w:t>
      </w:r>
      <w:r>
        <w:rPr>
          <w:szCs w:val="24"/>
        </w:rPr>
        <w:t>« </w:t>
      </w:r>
      <w:r w:rsidRPr="00524664">
        <w:rPr>
          <w:szCs w:val="24"/>
        </w:rPr>
        <w:t>temps des troubles</w:t>
      </w:r>
      <w:r>
        <w:rPr>
          <w:szCs w:val="24"/>
        </w:rPr>
        <w:t> »</w:t>
      </w:r>
      <w:r w:rsidRPr="00524664">
        <w:rPr>
          <w:szCs w:val="24"/>
        </w:rPr>
        <w:t xml:space="preserve">, cependant qu'elle suivait l'Occident. Après la dissolution de l'Union soviétique, largement due à l'échec de la </w:t>
      </w:r>
      <w:r w:rsidRPr="00524664">
        <w:rPr>
          <w:i/>
          <w:iCs/>
          <w:szCs w:val="24"/>
        </w:rPr>
        <w:t>pere</w:t>
      </w:r>
      <w:r w:rsidRPr="00524664">
        <w:rPr>
          <w:i/>
          <w:iCs/>
          <w:szCs w:val="24"/>
        </w:rPr>
        <w:t>s</w:t>
      </w:r>
      <w:r w:rsidRPr="00524664">
        <w:rPr>
          <w:i/>
          <w:iCs/>
          <w:szCs w:val="24"/>
        </w:rPr>
        <w:t xml:space="preserve">troïka </w:t>
      </w:r>
      <w:r w:rsidRPr="00524664">
        <w:rPr>
          <w:szCs w:val="24"/>
        </w:rPr>
        <w:t xml:space="preserve">et de la </w:t>
      </w:r>
      <w:r w:rsidRPr="00524664">
        <w:rPr>
          <w:i/>
          <w:iCs/>
          <w:szCs w:val="24"/>
        </w:rPr>
        <w:t xml:space="preserve">glasnost </w:t>
      </w:r>
      <w:r w:rsidRPr="00524664">
        <w:rPr>
          <w:szCs w:val="24"/>
        </w:rPr>
        <w:t>gorbatchéviennes, la Russie, comme les qu</w:t>
      </w:r>
      <w:r w:rsidRPr="00524664">
        <w:rPr>
          <w:szCs w:val="24"/>
        </w:rPr>
        <w:t>a</w:t>
      </w:r>
      <w:r w:rsidRPr="00524664">
        <w:rPr>
          <w:szCs w:val="24"/>
        </w:rPr>
        <w:t>torze autres États postsoviétiques, a accentué la marche vers la dém</w:t>
      </w:r>
      <w:r w:rsidRPr="00524664">
        <w:rPr>
          <w:szCs w:val="24"/>
        </w:rPr>
        <w:t>o</w:t>
      </w:r>
      <w:r w:rsidRPr="00524664">
        <w:rPr>
          <w:szCs w:val="24"/>
        </w:rPr>
        <w:t>cratie et le capitalisme. Elle l'a fait dans un contexte chaotique, car l'éclatement de la fédération soviét</w:t>
      </w:r>
      <w:r w:rsidRPr="00524664">
        <w:rPr>
          <w:szCs w:val="24"/>
        </w:rPr>
        <w:t>i</w:t>
      </w:r>
      <w:r w:rsidRPr="00524664">
        <w:rPr>
          <w:szCs w:val="24"/>
        </w:rPr>
        <w:t>que était aussi l'éclatement de l'unité économique constituée par l'URSS, dont le système de tran</w:t>
      </w:r>
      <w:r w:rsidRPr="00524664">
        <w:rPr>
          <w:szCs w:val="24"/>
        </w:rPr>
        <w:t>s</w:t>
      </w:r>
      <w:r w:rsidRPr="00524664">
        <w:rPr>
          <w:szCs w:val="24"/>
        </w:rPr>
        <w:t>ports et de communications était, vu la géographie, russoce</w:t>
      </w:r>
      <w:r w:rsidRPr="00524664">
        <w:rPr>
          <w:szCs w:val="24"/>
        </w:rPr>
        <w:t>n</w:t>
      </w:r>
      <w:r w:rsidRPr="00524664">
        <w:rPr>
          <w:szCs w:val="24"/>
        </w:rPr>
        <w:t>tré. La transition économique et politique fut marquée, dans toute l'Eurasie, par la déliquescence des appareils d'État, la corruption, l'appauvriss</w:t>
      </w:r>
      <w:r w:rsidRPr="00524664">
        <w:rPr>
          <w:szCs w:val="24"/>
        </w:rPr>
        <w:t>e</w:t>
      </w:r>
      <w:r w:rsidRPr="00524664">
        <w:rPr>
          <w:szCs w:val="24"/>
        </w:rPr>
        <w:t>ment. Or, dans le même temps, la Russie eltsinienne, non seulement coopérait avec l'Occident, mais elle se mettait à l'école du libéralisme, en une sorte de néo-pétrinisme. L'expérience fut désastreuse, en tout cas traumatisante. Le libér</w:t>
      </w:r>
      <w:r w:rsidRPr="00524664">
        <w:rPr>
          <w:szCs w:val="24"/>
        </w:rPr>
        <w:t>a</w:t>
      </w:r>
      <w:r w:rsidRPr="00524664">
        <w:rPr>
          <w:szCs w:val="24"/>
        </w:rPr>
        <w:t>lisme à l'occidentale, incarné par la figure détestée de l'oligarque, en fut lourdement compromis. La Russie elle-même était proche de l'éclatement, comme le signalaient le sécessio</w:t>
      </w:r>
      <w:r w:rsidRPr="00524664">
        <w:rPr>
          <w:szCs w:val="24"/>
        </w:rPr>
        <w:t>n</w:t>
      </w:r>
      <w:r w:rsidRPr="00524664">
        <w:rPr>
          <w:szCs w:val="24"/>
        </w:rPr>
        <w:lastRenderedPageBreak/>
        <w:t>nisme tchétchène, les remous tatars, bachkirs, nenets, yakoutes, les tendances centrifuges dans les Provinces maritimes russes (en Extr</w:t>
      </w:r>
      <w:r w:rsidRPr="00524664">
        <w:rPr>
          <w:szCs w:val="24"/>
        </w:rPr>
        <w:t>ê</w:t>
      </w:r>
      <w:r w:rsidRPr="00524664">
        <w:rPr>
          <w:szCs w:val="24"/>
        </w:rPr>
        <w:t xml:space="preserve">me-Orient). </w:t>
      </w:r>
      <w:r w:rsidRPr="00524664">
        <w:rPr>
          <w:i/>
          <w:iCs/>
          <w:szCs w:val="24"/>
        </w:rPr>
        <w:t>On avait un État menaçant ruine.</w:t>
      </w:r>
    </w:p>
    <w:p w:rsidR="006B0DF1" w:rsidRPr="00524664" w:rsidRDefault="006B0DF1" w:rsidP="006B0DF1">
      <w:pPr>
        <w:spacing w:before="120" w:after="120"/>
        <w:jc w:val="both"/>
      </w:pPr>
      <w:r w:rsidRPr="00524664">
        <w:rPr>
          <w:szCs w:val="24"/>
        </w:rPr>
        <w:t xml:space="preserve">C'est Poutine, </w:t>
      </w:r>
      <w:r>
        <w:rPr>
          <w:szCs w:val="24"/>
        </w:rPr>
        <w:t>« </w:t>
      </w:r>
      <w:r w:rsidRPr="00524664">
        <w:rPr>
          <w:szCs w:val="24"/>
        </w:rPr>
        <w:t>l'homme fort</w:t>
      </w:r>
      <w:r>
        <w:rPr>
          <w:szCs w:val="24"/>
        </w:rPr>
        <w:t> »</w:t>
      </w:r>
      <w:r w:rsidRPr="00524664">
        <w:rPr>
          <w:szCs w:val="24"/>
        </w:rPr>
        <w:t xml:space="preserve"> du Kremlin depuis 2000, qui a mis fin à la fois au </w:t>
      </w:r>
      <w:r>
        <w:rPr>
          <w:szCs w:val="24"/>
        </w:rPr>
        <w:t>« </w:t>
      </w:r>
      <w:r w:rsidRPr="00524664">
        <w:rPr>
          <w:szCs w:val="24"/>
        </w:rPr>
        <w:t>temps des troubles</w:t>
      </w:r>
      <w:r>
        <w:rPr>
          <w:szCs w:val="24"/>
        </w:rPr>
        <w:t> »</w:t>
      </w:r>
      <w:r w:rsidRPr="00524664">
        <w:rPr>
          <w:szCs w:val="24"/>
        </w:rPr>
        <w:t xml:space="preserve"> et à l'idée du libéralisme comme paradigme alternatif au communisme. </w:t>
      </w:r>
      <w:r w:rsidRPr="00524664">
        <w:rPr>
          <w:i/>
          <w:iCs/>
          <w:szCs w:val="24"/>
        </w:rPr>
        <w:t xml:space="preserve">De manière illibérale, </w:t>
      </w:r>
      <w:r w:rsidRPr="00524664">
        <w:rPr>
          <w:szCs w:val="24"/>
        </w:rPr>
        <w:t>l'autorité de l'État a été re</w:t>
      </w:r>
      <w:r w:rsidRPr="00524664">
        <w:rPr>
          <w:szCs w:val="24"/>
        </w:rPr>
        <w:t>s</w:t>
      </w:r>
      <w:r w:rsidRPr="00524664">
        <w:rPr>
          <w:szCs w:val="24"/>
        </w:rPr>
        <w:t xml:space="preserve">taurée, l'unité de la Fédération, affermie, le secteur </w:t>
      </w:r>
      <w:r>
        <w:rPr>
          <w:szCs w:val="24"/>
        </w:rPr>
        <w:t>énergétique, renationalisé à 50</w:t>
      </w:r>
      <w:r w:rsidRPr="00524664">
        <w:rPr>
          <w:szCs w:val="24"/>
        </w:rPr>
        <w:t>% +1, l'armée, restructurée, la puissa</w:t>
      </w:r>
      <w:r w:rsidRPr="00524664">
        <w:rPr>
          <w:szCs w:val="24"/>
        </w:rPr>
        <w:t>n</w:t>
      </w:r>
      <w:r w:rsidRPr="00524664">
        <w:rPr>
          <w:szCs w:val="24"/>
        </w:rPr>
        <w:t>ce russe, rétablie, avec pour volo</w:t>
      </w:r>
      <w:r w:rsidRPr="00524664">
        <w:rPr>
          <w:szCs w:val="24"/>
        </w:rPr>
        <w:t>n</w:t>
      </w:r>
      <w:r w:rsidRPr="00524664">
        <w:rPr>
          <w:szCs w:val="24"/>
        </w:rPr>
        <w:t>té que la Russie soit la gardienne de la paix et de la sécurité dans l'ex-URSS. Trois groupes régionaux de forces projetables sont censés pouvoir intervenir dans trois directions stratégiques</w:t>
      </w:r>
      <w:r>
        <w:rPr>
          <w:szCs w:val="24"/>
        </w:rPr>
        <w:t> :</w:t>
      </w:r>
      <w:r w:rsidRPr="00524664">
        <w:rPr>
          <w:szCs w:val="24"/>
        </w:rPr>
        <w:t xml:space="preserve"> vers l'ouest (des pays baltes à la Moldavie en passant par la Biélorussie et l'Ukraine), le sud (Transcaucasie), le sud-est (Asie centrale). On</w:t>
      </w:r>
      <w:r>
        <w:rPr>
          <w:szCs w:val="24"/>
        </w:rPr>
        <w:t xml:space="preserve"> </w:t>
      </w:r>
      <w:r>
        <w:t xml:space="preserve">[4] </w:t>
      </w:r>
      <w:r w:rsidRPr="00524664">
        <w:rPr>
          <w:szCs w:val="24"/>
        </w:rPr>
        <w:t>remarque qu'il n'est pas question de projection du côté de l'Extr</w:t>
      </w:r>
      <w:r w:rsidRPr="00524664">
        <w:rPr>
          <w:szCs w:val="24"/>
        </w:rPr>
        <w:t>ê</w:t>
      </w:r>
      <w:r w:rsidRPr="00524664">
        <w:rPr>
          <w:szCs w:val="24"/>
        </w:rPr>
        <w:t>me-Orient, la Mongolie étant État tampon et la RPC, partenaire strat</w:t>
      </w:r>
      <w:r w:rsidRPr="00524664">
        <w:rPr>
          <w:szCs w:val="24"/>
        </w:rPr>
        <w:t>é</w:t>
      </w:r>
      <w:r w:rsidRPr="00524664">
        <w:rPr>
          <w:szCs w:val="24"/>
        </w:rPr>
        <w:t>gique. La grande réforme territoriale, pour renforcer le pouvoir fédéral, a été d'instituer, par-dessus les 85 sujets de la Fédér</w:t>
      </w:r>
      <w:r w:rsidRPr="00524664">
        <w:rPr>
          <w:szCs w:val="24"/>
        </w:rPr>
        <w:t>a</w:t>
      </w:r>
      <w:r w:rsidRPr="00524664">
        <w:rPr>
          <w:szCs w:val="24"/>
        </w:rPr>
        <w:t>tion, neuf districts fédéraux, dont les pr</w:t>
      </w:r>
      <w:r w:rsidRPr="00524664">
        <w:rPr>
          <w:szCs w:val="24"/>
        </w:rPr>
        <w:t>é</w:t>
      </w:r>
      <w:r w:rsidRPr="00524664">
        <w:rPr>
          <w:szCs w:val="24"/>
        </w:rPr>
        <w:t>sidents sont nommés par le Président de la Fédération (Centre, Sud, Nord-Ouest, Volga, Nord Caucase, Oural, Sibérie, Extrême-Orient, plus la Crimée depuis 2014).</w:t>
      </w:r>
    </w:p>
    <w:p w:rsidR="006B0DF1" w:rsidRPr="00524664" w:rsidRDefault="006B0DF1" w:rsidP="006B0DF1">
      <w:pPr>
        <w:spacing w:before="120" w:after="120"/>
        <w:jc w:val="both"/>
      </w:pPr>
      <w:r w:rsidRPr="00524664">
        <w:rPr>
          <w:szCs w:val="24"/>
        </w:rPr>
        <w:t>EMMANUEL LINCOT</w:t>
      </w:r>
      <w:r>
        <w:rPr>
          <w:szCs w:val="24"/>
        </w:rPr>
        <w:t> :</w:t>
      </w:r>
      <w:r w:rsidRPr="00524664">
        <w:rPr>
          <w:szCs w:val="24"/>
        </w:rPr>
        <w:t xml:space="preserve"> La Russie et les États-Unis ont manife</w:t>
      </w:r>
      <w:r w:rsidRPr="00524664">
        <w:rPr>
          <w:szCs w:val="24"/>
        </w:rPr>
        <w:t>s</w:t>
      </w:r>
      <w:r w:rsidRPr="00524664">
        <w:rPr>
          <w:szCs w:val="24"/>
        </w:rPr>
        <w:t>tement manqué un rendez-vous historique à la suite de l'effondrement de l'URSS en 1991. Comment expliquez-vous cette défiance de part et d'autre et qui a la</w:t>
      </w:r>
      <w:r w:rsidRPr="00524664">
        <w:rPr>
          <w:szCs w:val="24"/>
        </w:rPr>
        <w:t>r</w:t>
      </w:r>
      <w:r w:rsidRPr="00524664">
        <w:rPr>
          <w:szCs w:val="24"/>
        </w:rPr>
        <w:t>gement profité aux intérêts chinois</w:t>
      </w:r>
      <w:r>
        <w:rPr>
          <w:szCs w:val="24"/>
        </w:rPr>
        <w:t> ?</w:t>
      </w:r>
    </w:p>
    <w:p w:rsidR="006B0DF1" w:rsidRPr="00524664" w:rsidRDefault="006B0DF1" w:rsidP="006B0DF1">
      <w:pPr>
        <w:spacing w:before="120" w:after="120"/>
        <w:jc w:val="both"/>
      </w:pPr>
      <w:r w:rsidRPr="008D5DEA">
        <w:rPr>
          <w:i/>
          <w:szCs w:val="24"/>
        </w:rPr>
        <w:t>David Cumin </w:t>
      </w:r>
      <w:r>
        <w:rPr>
          <w:szCs w:val="24"/>
        </w:rPr>
        <w:t>:</w:t>
      </w:r>
      <w:r w:rsidRPr="00524664">
        <w:rPr>
          <w:szCs w:val="24"/>
        </w:rPr>
        <w:t xml:space="preserve"> Le rendez-vous historique a eu lieu. Mais il n'a duré qu'une dizaine d'années</w:t>
      </w:r>
      <w:r>
        <w:rPr>
          <w:szCs w:val="24"/>
        </w:rPr>
        <w:t> :</w:t>
      </w:r>
      <w:r w:rsidRPr="00524664">
        <w:rPr>
          <w:szCs w:val="24"/>
        </w:rPr>
        <w:t xml:space="preserve"> il a commencé en 1988 sous Gorbatchev</w:t>
      </w:r>
      <w:r>
        <w:rPr>
          <w:szCs w:val="24"/>
        </w:rPr>
        <w:t> ;</w:t>
      </w:r>
      <w:r w:rsidRPr="00524664">
        <w:rPr>
          <w:szCs w:val="24"/>
        </w:rPr>
        <w:t xml:space="preserve"> il s'est probablement term</w:t>
      </w:r>
      <w:r w:rsidRPr="00524664">
        <w:rPr>
          <w:szCs w:val="24"/>
        </w:rPr>
        <w:t>i</w:t>
      </w:r>
      <w:r w:rsidRPr="00524664">
        <w:rPr>
          <w:szCs w:val="24"/>
        </w:rPr>
        <w:t>né en 1998 sous Eltsine</w:t>
      </w:r>
      <w:r>
        <w:rPr>
          <w:szCs w:val="24"/>
        </w:rPr>
        <w:t> ;</w:t>
      </w:r>
      <w:r w:rsidRPr="00524664">
        <w:rPr>
          <w:szCs w:val="24"/>
        </w:rPr>
        <w:t xml:space="preserve"> les retrouvailles de 2001, 2002, 2003 sous Poutine ont été éphémères. 1) Rappelons le rendez-vous et 2) expl</w:t>
      </w:r>
      <w:r w:rsidRPr="00524664">
        <w:rPr>
          <w:szCs w:val="24"/>
        </w:rPr>
        <w:t>i</w:t>
      </w:r>
      <w:r w:rsidRPr="00524664">
        <w:rPr>
          <w:szCs w:val="24"/>
        </w:rPr>
        <w:t>quons pourquoi il a échoué, avant de passer 3) aux conséquences côté ch</w:t>
      </w:r>
      <w:r w:rsidRPr="00524664">
        <w:rPr>
          <w:szCs w:val="24"/>
        </w:rPr>
        <w:t>i</w:t>
      </w:r>
      <w:r w:rsidRPr="00524664">
        <w:rPr>
          <w:szCs w:val="24"/>
        </w:rPr>
        <w:t>nois.</w:t>
      </w:r>
    </w:p>
    <w:p w:rsidR="006B0DF1" w:rsidRDefault="006B0DF1" w:rsidP="006B0DF1">
      <w:pPr>
        <w:spacing w:before="120" w:after="120"/>
        <w:jc w:val="both"/>
        <w:rPr>
          <w:szCs w:val="24"/>
        </w:rPr>
      </w:pPr>
    </w:p>
    <w:p w:rsidR="006B0DF1" w:rsidRPr="00524664" w:rsidRDefault="006B0DF1" w:rsidP="006B0DF1">
      <w:pPr>
        <w:spacing w:before="120" w:after="120"/>
        <w:jc w:val="both"/>
      </w:pPr>
      <w:r w:rsidRPr="00524664">
        <w:rPr>
          <w:szCs w:val="24"/>
        </w:rPr>
        <w:t>1) Sous Eltsine, la Russie, affaiblie, suivait l'Occident, ainsi au CSNU, cependant que, cooptée (dès Gorbatchev) au G7</w:t>
      </w:r>
      <w:r>
        <w:rPr>
          <w:szCs w:val="24"/>
        </w:rPr>
        <w:t>  </w:t>
      </w:r>
      <w:r>
        <w:rPr>
          <w:rStyle w:val="Appelnotedebasdep"/>
          <w:szCs w:val="24"/>
        </w:rPr>
        <w:footnoteReference w:id="1"/>
      </w:r>
      <w:r w:rsidRPr="00524664">
        <w:rPr>
          <w:szCs w:val="24"/>
        </w:rPr>
        <w:t xml:space="preserve">, devenu le G8, elle avait intégré le Fonds monétaire international (FMI) et la Banque mondiale, adhéré au Conseil de l'Europe (soit un partenariat </w:t>
      </w:r>
      <w:r w:rsidRPr="00524664">
        <w:rPr>
          <w:szCs w:val="24"/>
        </w:rPr>
        <w:lastRenderedPageBreak/>
        <w:t>paneuropéen), conclu un accord avec l'Union européenne (UE), part</w:t>
      </w:r>
      <w:r w:rsidRPr="00524664">
        <w:rPr>
          <w:szCs w:val="24"/>
        </w:rPr>
        <w:t>i</w:t>
      </w:r>
      <w:r w:rsidRPr="00524664">
        <w:rPr>
          <w:szCs w:val="24"/>
        </w:rPr>
        <w:t>cipé à la création de l'Organisation pour la sécurité et la coopération en Europe (OSCE), du Partenariat pour la paix (PPP), du Conseil de partenariat euro-atlantique (CPEA) et du Comité eur</w:t>
      </w:r>
      <w:r w:rsidRPr="00524664">
        <w:rPr>
          <w:szCs w:val="24"/>
        </w:rPr>
        <w:t>o</w:t>
      </w:r>
      <w:r w:rsidRPr="00524664">
        <w:rPr>
          <w:szCs w:val="24"/>
        </w:rPr>
        <w:t>péen des régions (COR) (soit un partenariat panoccidental), poursuivi le d</w:t>
      </w:r>
      <w:r w:rsidRPr="00524664">
        <w:rPr>
          <w:szCs w:val="24"/>
        </w:rPr>
        <w:t>é</w:t>
      </w:r>
      <w:r w:rsidRPr="00524664">
        <w:rPr>
          <w:szCs w:val="24"/>
        </w:rPr>
        <w:t xml:space="preserve">sarmement NBC (traités FNI, START, CAC) comme classique (traités </w:t>
      </w:r>
      <w:r w:rsidRPr="00524664">
        <w:rPr>
          <w:i/>
          <w:iCs/>
          <w:szCs w:val="24"/>
        </w:rPr>
        <w:t xml:space="preserve">Open Sky, </w:t>
      </w:r>
      <w:r w:rsidRPr="00524664">
        <w:rPr>
          <w:szCs w:val="24"/>
        </w:rPr>
        <w:t>FCE), envisagé la création d'un système de défenses antimissiles d</w:t>
      </w:r>
      <w:r w:rsidRPr="00524664">
        <w:rPr>
          <w:szCs w:val="24"/>
        </w:rPr>
        <w:t>e</w:t>
      </w:r>
      <w:r w:rsidRPr="00524664">
        <w:rPr>
          <w:szCs w:val="24"/>
        </w:rPr>
        <w:t>vant couvrir l'hémisphère</w:t>
      </w:r>
      <w:r>
        <w:rPr>
          <w:szCs w:val="24"/>
        </w:rPr>
        <w:t xml:space="preserve"> </w:t>
      </w:r>
      <w:r>
        <w:t xml:space="preserve">[5] </w:t>
      </w:r>
      <w:r w:rsidRPr="00524664">
        <w:rPr>
          <w:szCs w:val="24"/>
        </w:rPr>
        <w:t xml:space="preserve">nord contre les </w:t>
      </w:r>
      <w:r w:rsidRPr="00524664">
        <w:rPr>
          <w:i/>
          <w:iCs/>
          <w:szCs w:val="24"/>
        </w:rPr>
        <w:t xml:space="preserve">Rogue States. </w:t>
      </w:r>
      <w:r w:rsidRPr="00524664">
        <w:rPr>
          <w:szCs w:val="24"/>
        </w:rPr>
        <w:t xml:space="preserve">Soulignons l'énorme désarmement nucléaire et conventionnel consécutif à la </w:t>
      </w:r>
      <w:r>
        <w:rPr>
          <w:szCs w:val="24"/>
        </w:rPr>
        <w:t>« </w:t>
      </w:r>
      <w:r w:rsidRPr="00524664">
        <w:rPr>
          <w:szCs w:val="24"/>
        </w:rPr>
        <w:t>victoire froide</w:t>
      </w:r>
      <w:r>
        <w:rPr>
          <w:szCs w:val="24"/>
        </w:rPr>
        <w:t> »</w:t>
      </w:r>
      <w:r w:rsidRPr="00524664">
        <w:rPr>
          <w:szCs w:val="24"/>
        </w:rPr>
        <w:t xml:space="preserve"> de l'Occident et à la </w:t>
      </w:r>
      <w:r>
        <w:rPr>
          <w:szCs w:val="24"/>
        </w:rPr>
        <w:t>« </w:t>
      </w:r>
      <w:r w:rsidRPr="00524664">
        <w:rPr>
          <w:szCs w:val="24"/>
        </w:rPr>
        <w:t>d</w:t>
      </w:r>
      <w:r w:rsidRPr="00524664">
        <w:rPr>
          <w:szCs w:val="24"/>
        </w:rPr>
        <w:t>é</w:t>
      </w:r>
      <w:r w:rsidRPr="00524664">
        <w:rPr>
          <w:szCs w:val="24"/>
        </w:rPr>
        <w:t>faite froide</w:t>
      </w:r>
      <w:r>
        <w:rPr>
          <w:szCs w:val="24"/>
        </w:rPr>
        <w:t> »</w:t>
      </w:r>
      <w:r w:rsidRPr="00524664">
        <w:rPr>
          <w:szCs w:val="24"/>
        </w:rPr>
        <w:t xml:space="preserve"> de l'URSS</w:t>
      </w:r>
      <w:r>
        <w:rPr>
          <w:szCs w:val="24"/>
        </w:rPr>
        <w:t> :</w:t>
      </w:r>
      <w:r w:rsidRPr="00524664">
        <w:rPr>
          <w:szCs w:val="24"/>
        </w:rPr>
        <w:t xml:space="preserve"> en nucléaire, on est passé de 69</w:t>
      </w:r>
      <w:r>
        <w:rPr>
          <w:szCs w:val="24"/>
        </w:rPr>
        <w:t> </w:t>
      </w:r>
      <w:r w:rsidRPr="00524664">
        <w:rPr>
          <w:szCs w:val="24"/>
        </w:rPr>
        <w:t>000 armes en 1986, année du Sommet de Reykjavik, à 11</w:t>
      </w:r>
      <w:r>
        <w:rPr>
          <w:szCs w:val="24"/>
        </w:rPr>
        <w:t> </w:t>
      </w:r>
      <w:r w:rsidRPr="00524664">
        <w:rPr>
          <w:szCs w:val="24"/>
        </w:rPr>
        <w:t>000 de nos jours (de 45</w:t>
      </w:r>
      <w:r>
        <w:rPr>
          <w:szCs w:val="24"/>
        </w:rPr>
        <w:t> </w:t>
      </w:r>
      <w:r w:rsidRPr="00524664">
        <w:rPr>
          <w:szCs w:val="24"/>
        </w:rPr>
        <w:t>000 pour l'URSS et 23 000 pour les États-Unis à 5</w:t>
      </w:r>
      <w:r>
        <w:rPr>
          <w:szCs w:val="24"/>
        </w:rPr>
        <w:t> </w:t>
      </w:r>
      <w:r w:rsidRPr="00524664">
        <w:rPr>
          <w:szCs w:val="24"/>
        </w:rPr>
        <w:t>000 pour la Russie et les États-Unis, le dernier START en 2010 pr</w:t>
      </w:r>
      <w:r w:rsidRPr="00524664">
        <w:rPr>
          <w:szCs w:val="24"/>
        </w:rPr>
        <w:t>é</w:t>
      </w:r>
      <w:r w:rsidRPr="00524664">
        <w:rPr>
          <w:szCs w:val="24"/>
        </w:rPr>
        <w:t>voit 1</w:t>
      </w:r>
      <w:r>
        <w:rPr>
          <w:szCs w:val="24"/>
        </w:rPr>
        <w:t> </w:t>
      </w:r>
      <w:r w:rsidRPr="00524664">
        <w:rPr>
          <w:szCs w:val="24"/>
        </w:rPr>
        <w:t>550 chacun). Les puissances occidentales avaient favorisé Mo</w:t>
      </w:r>
      <w:r w:rsidRPr="00524664">
        <w:rPr>
          <w:szCs w:val="24"/>
        </w:rPr>
        <w:t>s</w:t>
      </w:r>
      <w:r w:rsidRPr="00524664">
        <w:rPr>
          <w:szCs w:val="24"/>
        </w:rPr>
        <w:t>cou lors de la succession militaire de l'ex-URSS</w:t>
      </w:r>
      <w:r>
        <w:rPr>
          <w:szCs w:val="24"/>
        </w:rPr>
        <w:t> :</w:t>
      </w:r>
      <w:r w:rsidRPr="00524664">
        <w:rPr>
          <w:szCs w:val="24"/>
        </w:rPr>
        <w:t xml:space="preserve"> la Russie hérita en exclusivité de l'arsenal nucléaire soviétique et des forces m</w:t>
      </w:r>
      <w:r w:rsidRPr="00524664">
        <w:rPr>
          <w:szCs w:val="24"/>
        </w:rPr>
        <w:t>i</w:t>
      </w:r>
      <w:r w:rsidRPr="00524664">
        <w:rPr>
          <w:szCs w:val="24"/>
        </w:rPr>
        <w:t>litaires stationnées à l'étranger</w:t>
      </w:r>
      <w:r>
        <w:rPr>
          <w:szCs w:val="24"/>
        </w:rPr>
        <w:t> ;</w:t>
      </w:r>
      <w:r w:rsidRPr="00524664">
        <w:rPr>
          <w:szCs w:val="24"/>
        </w:rPr>
        <w:t xml:space="preserve"> les États postsoviétiques, où se trouvaient des missiles nucléaires - en l'occurrence l'Ukraine, la Biélorussie et le Kazak</w:t>
      </w:r>
      <w:r w:rsidRPr="00524664">
        <w:rPr>
          <w:szCs w:val="24"/>
        </w:rPr>
        <w:t>h</w:t>
      </w:r>
      <w:r w:rsidRPr="00524664">
        <w:rPr>
          <w:szCs w:val="24"/>
        </w:rPr>
        <w:t>stan - durent les démonter et/ou les transférer en Russie</w:t>
      </w:r>
      <w:r>
        <w:rPr>
          <w:szCs w:val="24"/>
        </w:rPr>
        <w:t> ;</w:t>
      </w:r>
      <w:r w:rsidRPr="00524664">
        <w:rPr>
          <w:szCs w:val="24"/>
        </w:rPr>
        <w:t xml:space="preserve"> tous les États postsovi</w:t>
      </w:r>
      <w:r w:rsidRPr="00524664">
        <w:rPr>
          <w:szCs w:val="24"/>
        </w:rPr>
        <w:t>é</w:t>
      </w:r>
      <w:r w:rsidRPr="00524664">
        <w:rPr>
          <w:szCs w:val="24"/>
        </w:rPr>
        <w:t>tiques durent adhérer au TNP en qualité d'États non nucléaires, sauf la Russie, continuant l'URSS en droit international, donc demeurant État n</w:t>
      </w:r>
      <w:r w:rsidRPr="00524664">
        <w:rPr>
          <w:szCs w:val="24"/>
        </w:rPr>
        <w:t>u</w:t>
      </w:r>
      <w:r w:rsidRPr="00524664">
        <w:rPr>
          <w:szCs w:val="24"/>
        </w:rPr>
        <w:t xml:space="preserve">cléaire </w:t>
      </w:r>
      <w:r w:rsidRPr="00524664">
        <w:rPr>
          <w:i/>
          <w:iCs/>
          <w:szCs w:val="24"/>
        </w:rPr>
        <w:t xml:space="preserve">de jure. </w:t>
      </w:r>
      <w:r w:rsidRPr="00524664">
        <w:rPr>
          <w:szCs w:val="24"/>
        </w:rPr>
        <w:t>Les États-Unis, l'Allemagne et le Japon finançaient le désa</w:t>
      </w:r>
      <w:r w:rsidRPr="00524664">
        <w:rPr>
          <w:szCs w:val="24"/>
        </w:rPr>
        <w:t>r</w:t>
      </w:r>
      <w:r w:rsidRPr="00524664">
        <w:rPr>
          <w:szCs w:val="24"/>
        </w:rPr>
        <w:t>mement nucléaire russe. Plus largement, la fin du communisme d'État en E</w:t>
      </w:r>
      <w:r w:rsidRPr="00524664">
        <w:rPr>
          <w:szCs w:val="24"/>
        </w:rPr>
        <w:t>u</w:t>
      </w:r>
      <w:r w:rsidRPr="00524664">
        <w:rPr>
          <w:szCs w:val="24"/>
        </w:rPr>
        <w:t>rope de l'Est et la disparition de l'URSS levaient l'obstacle idéologique à une ass</w:t>
      </w:r>
      <w:r w:rsidRPr="00524664">
        <w:rPr>
          <w:szCs w:val="24"/>
        </w:rPr>
        <w:t>o</w:t>
      </w:r>
      <w:r w:rsidRPr="00524664">
        <w:rPr>
          <w:szCs w:val="24"/>
        </w:rPr>
        <w:t>ciation paneuropée</w:t>
      </w:r>
      <w:r w:rsidRPr="00524664">
        <w:rPr>
          <w:szCs w:val="24"/>
        </w:rPr>
        <w:t>n</w:t>
      </w:r>
      <w:r w:rsidRPr="00524664">
        <w:rPr>
          <w:szCs w:val="24"/>
        </w:rPr>
        <w:t>ne de Brest à Vladivostok, voire à une association panocc</w:t>
      </w:r>
      <w:r w:rsidRPr="00524664">
        <w:rPr>
          <w:szCs w:val="24"/>
        </w:rPr>
        <w:t>i</w:t>
      </w:r>
      <w:r w:rsidRPr="00524664">
        <w:rPr>
          <w:szCs w:val="24"/>
        </w:rPr>
        <w:t xml:space="preserve">dentale de Vancouver à Vladivostok. L'ancien arc de tension créé par le </w:t>
      </w:r>
      <w:r w:rsidRPr="00524664">
        <w:rPr>
          <w:i/>
          <w:iCs/>
          <w:szCs w:val="24"/>
        </w:rPr>
        <w:t xml:space="preserve">rideau de fer </w:t>
      </w:r>
      <w:r w:rsidRPr="00524664">
        <w:rPr>
          <w:szCs w:val="24"/>
        </w:rPr>
        <w:t>au centre de l'Europe avait disparu. Il n'y avait plus de dive</w:t>
      </w:r>
      <w:r w:rsidRPr="00524664">
        <w:rPr>
          <w:szCs w:val="24"/>
        </w:rPr>
        <w:t>r</w:t>
      </w:r>
      <w:r w:rsidRPr="00524664">
        <w:rPr>
          <w:szCs w:val="24"/>
        </w:rPr>
        <w:t>gence des régimes politiques, mais convergence. Il n'y avait plus deux alliances militaires, avec des millions de soldats et des milliers d'armes nucléaires face à face, mais désarmement et d</w:t>
      </w:r>
      <w:r w:rsidRPr="00524664">
        <w:rPr>
          <w:szCs w:val="24"/>
        </w:rPr>
        <w:t>é</w:t>
      </w:r>
      <w:r w:rsidRPr="00524664">
        <w:rPr>
          <w:szCs w:val="24"/>
        </w:rPr>
        <w:t>militarisation.</w:t>
      </w:r>
    </w:p>
    <w:p w:rsidR="006B0DF1" w:rsidRPr="00524664" w:rsidRDefault="006B0DF1" w:rsidP="006B0DF1">
      <w:pPr>
        <w:spacing w:before="120" w:after="120"/>
        <w:jc w:val="both"/>
      </w:pPr>
      <w:r w:rsidRPr="00524664">
        <w:rPr>
          <w:szCs w:val="24"/>
        </w:rPr>
        <w:t>2) La dynamique du rapprochement eurorusse et russo-occidental a été brisée par la double crise kosovare et irakienne en 1998, Moscou appuyant la Serbie, face au sécessionnisme albanais soutenu par les Occidentaux, ainsi que la levée des sanctions sur l'Irak baasiste, face aux Anglo-Américains. En mars 1999, la Russie s'opposait -</w:t>
      </w:r>
      <w:r>
        <w:rPr>
          <w:szCs w:val="24"/>
        </w:rPr>
        <w:t xml:space="preserve"> </w:t>
      </w:r>
      <w:r w:rsidRPr="00524664">
        <w:rPr>
          <w:szCs w:val="24"/>
        </w:rPr>
        <w:t>diplom</w:t>
      </w:r>
      <w:r w:rsidRPr="00524664">
        <w:rPr>
          <w:szCs w:val="24"/>
        </w:rPr>
        <w:t>a</w:t>
      </w:r>
      <w:r w:rsidRPr="00524664">
        <w:rPr>
          <w:szCs w:val="24"/>
        </w:rPr>
        <w:t xml:space="preserve">tiquement - à l'intervention de l'OTAN au Kosovo puis en mars 2003, </w:t>
      </w:r>
      <w:r w:rsidRPr="00524664">
        <w:rPr>
          <w:szCs w:val="24"/>
        </w:rPr>
        <w:lastRenderedPageBreak/>
        <w:t>à l'intervention des États-Unis et de la Grande-Bretagne en Irak - sans envoyer de troupes. En 2001, Poutine avait assuré Bush de son soutien après les attaques du 11 septembre</w:t>
      </w:r>
      <w:r>
        <w:rPr>
          <w:szCs w:val="24"/>
        </w:rPr>
        <w:t> ;</w:t>
      </w:r>
      <w:r w:rsidRPr="00524664">
        <w:rPr>
          <w:szCs w:val="24"/>
        </w:rPr>
        <w:t xml:space="preserve"> à l'automne-hiver 2002-2003, la France et l'Allemagne s'étaient rangées aux côtés de la</w:t>
      </w:r>
      <w:r>
        <w:rPr>
          <w:szCs w:val="24"/>
        </w:rPr>
        <w:t xml:space="preserve"> </w:t>
      </w:r>
      <w:r>
        <w:t xml:space="preserve">[6] </w:t>
      </w:r>
      <w:r w:rsidRPr="00524664">
        <w:rPr>
          <w:szCs w:val="24"/>
        </w:rPr>
        <w:t>Russie face aux Anglo-Américains dans l'affaire irakienne. Mais l'entente amér</w:t>
      </w:r>
      <w:r w:rsidRPr="00524664">
        <w:rPr>
          <w:szCs w:val="24"/>
        </w:rPr>
        <w:t>i</w:t>
      </w:r>
      <w:r w:rsidRPr="00524664">
        <w:rPr>
          <w:szCs w:val="24"/>
        </w:rPr>
        <w:t xml:space="preserve">cano-russe contre le </w:t>
      </w:r>
      <w:r>
        <w:rPr>
          <w:szCs w:val="24"/>
        </w:rPr>
        <w:t>« </w:t>
      </w:r>
      <w:r w:rsidRPr="00524664">
        <w:rPr>
          <w:szCs w:val="24"/>
        </w:rPr>
        <w:t>terrorisme islamique</w:t>
      </w:r>
      <w:r>
        <w:rPr>
          <w:szCs w:val="24"/>
        </w:rPr>
        <w:t> »</w:t>
      </w:r>
      <w:r w:rsidRPr="00524664">
        <w:rPr>
          <w:szCs w:val="24"/>
        </w:rPr>
        <w:t xml:space="preserve"> ou l'axe Paris-Berlin-Moscou contre </w:t>
      </w:r>
      <w:r>
        <w:rPr>
          <w:szCs w:val="24"/>
        </w:rPr>
        <w:t>« </w:t>
      </w:r>
      <w:r w:rsidRPr="00524664">
        <w:rPr>
          <w:szCs w:val="24"/>
        </w:rPr>
        <w:t>l'unilatéralisme américain</w:t>
      </w:r>
      <w:r>
        <w:rPr>
          <w:szCs w:val="24"/>
        </w:rPr>
        <w:t> »</w:t>
      </w:r>
      <w:r w:rsidRPr="00524664">
        <w:rPr>
          <w:szCs w:val="24"/>
        </w:rPr>
        <w:t xml:space="preserve"> (la préte</w:t>
      </w:r>
      <w:r w:rsidRPr="00524664">
        <w:rPr>
          <w:szCs w:val="24"/>
        </w:rPr>
        <w:t>n</w:t>
      </w:r>
      <w:r w:rsidRPr="00524664">
        <w:rPr>
          <w:szCs w:val="24"/>
        </w:rPr>
        <w:t>tion de recourir à la force armée dans les relations internationales sans l'autorisation du CSNU) n'ont été que conjoncturels. De 1997 à 2007, l'OTAN et l'UE intégraient les PECO. Un net clivage est apparu, par</w:t>
      </w:r>
      <w:r w:rsidRPr="00524664">
        <w:rPr>
          <w:szCs w:val="24"/>
        </w:rPr>
        <w:t>a</w:t>
      </w:r>
      <w:r w:rsidRPr="00524664">
        <w:rPr>
          <w:szCs w:val="24"/>
        </w:rPr>
        <w:t>lysant le CSNU, supprimant le G8 (la Russie en a été suspendue), e</w:t>
      </w:r>
      <w:r w:rsidRPr="00524664">
        <w:rPr>
          <w:szCs w:val="24"/>
        </w:rPr>
        <w:t>m</w:t>
      </w:r>
      <w:r w:rsidRPr="00524664">
        <w:rPr>
          <w:szCs w:val="24"/>
        </w:rPr>
        <w:t xml:space="preserve">pêchant toute </w:t>
      </w:r>
      <w:r>
        <w:rPr>
          <w:szCs w:val="24"/>
        </w:rPr>
        <w:t>« </w:t>
      </w:r>
      <w:r w:rsidRPr="00524664">
        <w:rPr>
          <w:szCs w:val="24"/>
        </w:rPr>
        <w:t>gouvernance globale</w:t>
      </w:r>
      <w:r>
        <w:rPr>
          <w:szCs w:val="24"/>
        </w:rPr>
        <w:t> » :</w:t>
      </w:r>
      <w:r w:rsidRPr="00524664">
        <w:rPr>
          <w:szCs w:val="24"/>
        </w:rPr>
        <w:t xml:space="preserve"> celui des puissances atlant</w:t>
      </w:r>
      <w:r w:rsidRPr="00524664">
        <w:rPr>
          <w:szCs w:val="24"/>
        </w:rPr>
        <w:t>i</w:t>
      </w:r>
      <w:r w:rsidRPr="00524664">
        <w:rPr>
          <w:szCs w:val="24"/>
        </w:rPr>
        <w:t>ques et des puissances eurasiatiques. La crise puis la guerre civile s</w:t>
      </w:r>
      <w:r w:rsidRPr="00524664">
        <w:rPr>
          <w:szCs w:val="24"/>
        </w:rPr>
        <w:t>y</w:t>
      </w:r>
      <w:r w:rsidRPr="00524664">
        <w:rPr>
          <w:szCs w:val="24"/>
        </w:rPr>
        <w:t>rienne l'ont confirmé, les uns soutenant les (des) insurgés, les autres, le gouve</w:t>
      </w:r>
      <w:r w:rsidRPr="00524664">
        <w:rPr>
          <w:szCs w:val="24"/>
        </w:rPr>
        <w:t>r</w:t>
      </w:r>
      <w:r w:rsidRPr="00524664">
        <w:rPr>
          <w:szCs w:val="24"/>
        </w:rPr>
        <w:t xml:space="preserve">nement de Damas. Même contre </w:t>
      </w:r>
      <w:r w:rsidRPr="00524664">
        <w:rPr>
          <w:i/>
          <w:iCs/>
          <w:szCs w:val="24"/>
        </w:rPr>
        <w:t xml:space="preserve">Daech, </w:t>
      </w:r>
      <w:r w:rsidRPr="00524664">
        <w:rPr>
          <w:szCs w:val="24"/>
        </w:rPr>
        <w:t>il n'y eut pas de coalition ru</w:t>
      </w:r>
      <w:r w:rsidRPr="00524664">
        <w:rPr>
          <w:szCs w:val="24"/>
        </w:rPr>
        <w:t>s</w:t>
      </w:r>
      <w:r w:rsidRPr="00524664">
        <w:rPr>
          <w:szCs w:val="24"/>
        </w:rPr>
        <w:t>so-occidentale. Il y eut néanmoins entente pour le désarmement ch</w:t>
      </w:r>
      <w:r w:rsidRPr="00524664">
        <w:rPr>
          <w:szCs w:val="24"/>
        </w:rPr>
        <w:t>i</w:t>
      </w:r>
      <w:r w:rsidRPr="00524664">
        <w:rPr>
          <w:szCs w:val="24"/>
        </w:rPr>
        <w:t xml:space="preserve">mique de la Syrie, du moins intimer au Gouvernement, </w:t>
      </w:r>
      <w:r w:rsidRPr="00524664">
        <w:rPr>
          <w:i/>
          <w:iCs/>
          <w:szCs w:val="24"/>
        </w:rPr>
        <w:t xml:space="preserve">via </w:t>
      </w:r>
      <w:r w:rsidRPr="00524664">
        <w:rPr>
          <w:szCs w:val="24"/>
        </w:rPr>
        <w:t>le CSNU, d'a</w:t>
      </w:r>
      <w:r w:rsidRPr="00524664">
        <w:rPr>
          <w:szCs w:val="24"/>
        </w:rPr>
        <w:t>d</w:t>
      </w:r>
      <w:r w:rsidRPr="00524664">
        <w:rPr>
          <w:szCs w:val="24"/>
        </w:rPr>
        <w:t>hérer à la CAC, en 2013</w:t>
      </w:r>
      <w:r>
        <w:rPr>
          <w:szCs w:val="24"/>
        </w:rPr>
        <w:t> ;</w:t>
      </w:r>
      <w:r w:rsidRPr="00524664">
        <w:rPr>
          <w:szCs w:val="24"/>
        </w:rPr>
        <w:t xml:space="preserve"> position confirmée en 2018. Sur les ADM et leur interdiction ou leur non-prolifération, persiste un consensus entre pui</w:t>
      </w:r>
      <w:r w:rsidRPr="00524664">
        <w:rPr>
          <w:szCs w:val="24"/>
        </w:rPr>
        <w:t>s</w:t>
      </w:r>
      <w:r w:rsidRPr="00524664">
        <w:rPr>
          <w:szCs w:val="24"/>
        </w:rPr>
        <w:t>sances atlantiques et puissances eurasiatiques. Pour autant, l'isthme entre la mer Baltique et la mer Noire, jusqu'à la mer Blanche d'une part, la Méditerranée orientale d'autre part, est d</w:t>
      </w:r>
      <w:r w:rsidRPr="00524664">
        <w:rPr>
          <w:szCs w:val="24"/>
        </w:rPr>
        <w:t>e</w:t>
      </w:r>
      <w:r w:rsidRPr="00524664">
        <w:rPr>
          <w:szCs w:val="24"/>
        </w:rPr>
        <w:t>venu le nouvel arc de tension entre les pui</w:t>
      </w:r>
      <w:r w:rsidRPr="00524664">
        <w:rPr>
          <w:szCs w:val="24"/>
        </w:rPr>
        <w:t>s</w:t>
      </w:r>
      <w:r w:rsidRPr="00524664">
        <w:rPr>
          <w:szCs w:val="24"/>
        </w:rPr>
        <w:t>sances occidentales et la Russie. Le bras de fer se déroule également dans le domaine des mi</w:t>
      </w:r>
      <w:r w:rsidRPr="00524664">
        <w:rPr>
          <w:szCs w:val="24"/>
        </w:rPr>
        <w:t>s</w:t>
      </w:r>
      <w:r w:rsidRPr="00524664">
        <w:rPr>
          <w:szCs w:val="24"/>
        </w:rPr>
        <w:t xml:space="preserve">siles et des défenses antimissiles, l'aéronautique, l'espace extra-atmosphérique, le cyberespace, la gouvernance du </w:t>
      </w:r>
      <w:r w:rsidRPr="00524664">
        <w:rPr>
          <w:i/>
          <w:iCs/>
          <w:szCs w:val="24"/>
        </w:rPr>
        <w:t xml:space="preserve">Web </w:t>
      </w:r>
      <w:r w:rsidRPr="00524664">
        <w:rPr>
          <w:szCs w:val="24"/>
        </w:rPr>
        <w:t>et le contrôle des données (la datasphère).</w:t>
      </w:r>
    </w:p>
    <w:p w:rsidR="006B0DF1" w:rsidRPr="00524664" w:rsidRDefault="006B0DF1" w:rsidP="006B0DF1">
      <w:pPr>
        <w:spacing w:before="120" w:after="120"/>
        <w:jc w:val="both"/>
      </w:pPr>
      <w:r w:rsidRPr="00524664">
        <w:rPr>
          <w:szCs w:val="24"/>
        </w:rPr>
        <w:t>La coopération eurorusse et russo-occidentale des années 1990 a donc fait place au conflit depuis les années 2000. Sous le couvercle de la dissuasion nucléaire, le conflit se manifeste par des mesures d'e</w:t>
      </w:r>
      <w:r w:rsidRPr="00524664">
        <w:rPr>
          <w:szCs w:val="24"/>
        </w:rPr>
        <w:t>m</w:t>
      </w:r>
      <w:r w:rsidRPr="00524664">
        <w:rPr>
          <w:szCs w:val="24"/>
        </w:rPr>
        <w:t xml:space="preserve">bargo ou de boycott, la gesticulation militaire, les incidents navals et aériens (la violation d'espaces de souveraineté), les Cyberattaques, les stratégies d'influence (les </w:t>
      </w:r>
      <w:r>
        <w:rPr>
          <w:szCs w:val="24"/>
        </w:rPr>
        <w:t>« </w:t>
      </w:r>
      <w:r w:rsidRPr="00524664">
        <w:rPr>
          <w:szCs w:val="24"/>
        </w:rPr>
        <w:t>guerres de l'information</w:t>
      </w:r>
      <w:r>
        <w:rPr>
          <w:szCs w:val="24"/>
        </w:rPr>
        <w:t> »</w:t>
      </w:r>
      <w:r w:rsidRPr="00524664">
        <w:rPr>
          <w:szCs w:val="24"/>
        </w:rPr>
        <w:t>), l'espionnage, les actions par pays ou partis interposés, le soutien d'alliés, les crises diplomatiques (rappels d'ambassadeurs ou fermet</w:t>
      </w:r>
      <w:r w:rsidRPr="00524664">
        <w:rPr>
          <w:szCs w:val="24"/>
        </w:rPr>
        <w:t>u</w:t>
      </w:r>
      <w:r w:rsidRPr="00524664">
        <w:rPr>
          <w:szCs w:val="24"/>
        </w:rPr>
        <w:t xml:space="preserve">res de consulats), la suspension ou le retrait de traités de désarmement </w:t>
      </w:r>
      <w:r w:rsidRPr="00524664">
        <w:rPr>
          <w:i/>
          <w:iCs/>
          <w:szCs w:val="24"/>
        </w:rPr>
        <w:t xml:space="preserve">[Open Sky, </w:t>
      </w:r>
      <w:r w:rsidRPr="00524664">
        <w:rPr>
          <w:szCs w:val="24"/>
        </w:rPr>
        <w:t xml:space="preserve">FCE, FNI), la reprise de la course aux armements (y compris dans l'EEA) et la compétition en matière d'armements. Une dimension idéologique </w:t>
      </w:r>
      <w:r w:rsidRPr="00524664">
        <w:rPr>
          <w:szCs w:val="24"/>
        </w:rPr>
        <w:lastRenderedPageBreak/>
        <w:t xml:space="preserve">l'accompagne. Au-delà de </w:t>
      </w:r>
      <w:r>
        <w:rPr>
          <w:szCs w:val="24"/>
        </w:rPr>
        <w:t>« </w:t>
      </w:r>
      <w:r w:rsidRPr="00524664">
        <w:rPr>
          <w:szCs w:val="24"/>
        </w:rPr>
        <w:t>l'étranger proche</w:t>
      </w:r>
      <w:r>
        <w:rPr>
          <w:szCs w:val="24"/>
        </w:rPr>
        <w:t> »</w:t>
      </w:r>
      <w:r w:rsidRPr="00524664">
        <w:rPr>
          <w:szCs w:val="24"/>
        </w:rPr>
        <w:t xml:space="preserve">, le Kremlin obéit aux </w:t>
      </w:r>
      <w:r>
        <w:rPr>
          <w:szCs w:val="24"/>
        </w:rPr>
        <w:t>« </w:t>
      </w:r>
      <w:r w:rsidRPr="00524664">
        <w:rPr>
          <w:szCs w:val="24"/>
        </w:rPr>
        <w:t>cinq principes</w:t>
      </w:r>
      <w:r>
        <w:rPr>
          <w:szCs w:val="24"/>
        </w:rPr>
        <w:t> »</w:t>
      </w:r>
      <w:r w:rsidRPr="00524664">
        <w:rPr>
          <w:szCs w:val="24"/>
        </w:rPr>
        <w:t xml:space="preserve"> indo-sino-russes, sans</w:t>
      </w:r>
      <w:r>
        <w:rPr>
          <w:szCs w:val="24"/>
        </w:rPr>
        <w:t xml:space="preserve"> </w:t>
      </w:r>
      <w:r>
        <w:t xml:space="preserve">[7] </w:t>
      </w:r>
      <w:r w:rsidRPr="00524664">
        <w:rPr>
          <w:szCs w:val="24"/>
        </w:rPr>
        <w:t>référence aux droits de l'homme ni à la démocratie. Il est question à Mo</w:t>
      </w:r>
      <w:r w:rsidRPr="00524664">
        <w:rPr>
          <w:szCs w:val="24"/>
        </w:rPr>
        <w:t>s</w:t>
      </w:r>
      <w:r w:rsidRPr="00524664">
        <w:rPr>
          <w:szCs w:val="24"/>
        </w:rPr>
        <w:t xml:space="preserve">cou d'une </w:t>
      </w:r>
      <w:r>
        <w:rPr>
          <w:szCs w:val="24"/>
        </w:rPr>
        <w:t>« </w:t>
      </w:r>
      <w:r w:rsidRPr="00524664">
        <w:rPr>
          <w:szCs w:val="24"/>
        </w:rPr>
        <w:t>démocratie souveraine</w:t>
      </w:r>
      <w:r>
        <w:rPr>
          <w:szCs w:val="24"/>
        </w:rPr>
        <w:t> »</w:t>
      </w:r>
      <w:r w:rsidRPr="00524664">
        <w:rPr>
          <w:szCs w:val="24"/>
        </w:rPr>
        <w:t xml:space="preserve">, caractérisée par la </w:t>
      </w:r>
      <w:r>
        <w:rPr>
          <w:szCs w:val="24"/>
        </w:rPr>
        <w:t>« </w:t>
      </w:r>
      <w:r w:rsidRPr="00524664">
        <w:rPr>
          <w:szCs w:val="24"/>
        </w:rPr>
        <w:t>verticale du po</w:t>
      </w:r>
      <w:r w:rsidRPr="00524664">
        <w:rPr>
          <w:szCs w:val="24"/>
        </w:rPr>
        <w:t>u</w:t>
      </w:r>
      <w:r w:rsidRPr="00524664">
        <w:rPr>
          <w:szCs w:val="24"/>
        </w:rPr>
        <w:t>voir</w:t>
      </w:r>
      <w:r>
        <w:rPr>
          <w:szCs w:val="24"/>
        </w:rPr>
        <w:t> »</w:t>
      </w:r>
      <w:r w:rsidRPr="00524664">
        <w:rPr>
          <w:szCs w:val="24"/>
        </w:rPr>
        <w:t xml:space="preserve">, opposée à </w:t>
      </w:r>
      <w:r>
        <w:rPr>
          <w:szCs w:val="24"/>
        </w:rPr>
        <w:t>« </w:t>
      </w:r>
      <w:r w:rsidRPr="00524664">
        <w:rPr>
          <w:szCs w:val="24"/>
        </w:rPr>
        <w:t>l'impérialisme libéral</w:t>
      </w:r>
      <w:r>
        <w:rPr>
          <w:szCs w:val="24"/>
        </w:rPr>
        <w:t> »</w:t>
      </w:r>
      <w:r w:rsidRPr="00524664">
        <w:rPr>
          <w:szCs w:val="24"/>
        </w:rPr>
        <w:t xml:space="preserve"> de l'Occident. Ainsi, l'E</w:t>
      </w:r>
      <w:r w:rsidRPr="00524664">
        <w:rPr>
          <w:szCs w:val="24"/>
        </w:rPr>
        <w:t>u</w:t>
      </w:r>
      <w:r w:rsidRPr="00524664">
        <w:rPr>
          <w:szCs w:val="24"/>
        </w:rPr>
        <w:t xml:space="preserve">rope </w:t>
      </w:r>
      <w:r w:rsidRPr="00524664">
        <w:rPr>
          <w:i/>
          <w:iCs/>
          <w:szCs w:val="24"/>
        </w:rPr>
        <w:t xml:space="preserve">lato sensu </w:t>
      </w:r>
      <w:r w:rsidRPr="00524664">
        <w:rPr>
          <w:szCs w:val="24"/>
        </w:rPr>
        <w:t>est de nouveau divisée en deux modèles constitutio</w:t>
      </w:r>
      <w:r w:rsidRPr="00524664">
        <w:rPr>
          <w:szCs w:val="24"/>
        </w:rPr>
        <w:t>n</w:t>
      </w:r>
      <w:r w:rsidRPr="00524664">
        <w:rPr>
          <w:szCs w:val="24"/>
        </w:rPr>
        <w:t xml:space="preserve">nels, l'un, </w:t>
      </w:r>
      <w:r>
        <w:rPr>
          <w:szCs w:val="24"/>
        </w:rPr>
        <w:t>« </w:t>
      </w:r>
      <w:r w:rsidRPr="00524664">
        <w:rPr>
          <w:szCs w:val="24"/>
        </w:rPr>
        <w:t>illibéral</w:t>
      </w:r>
      <w:r>
        <w:rPr>
          <w:szCs w:val="24"/>
        </w:rPr>
        <w:t> »</w:t>
      </w:r>
      <w:r w:rsidRPr="00524664">
        <w:rPr>
          <w:szCs w:val="24"/>
        </w:rPr>
        <w:t xml:space="preserve">, promu par Moscou, l'autre, </w:t>
      </w:r>
      <w:r>
        <w:rPr>
          <w:szCs w:val="24"/>
        </w:rPr>
        <w:t>« </w:t>
      </w:r>
      <w:r w:rsidRPr="00524664">
        <w:rPr>
          <w:szCs w:val="24"/>
        </w:rPr>
        <w:t>libéral</w:t>
      </w:r>
      <w:r>
        <w:rPr>
          <w:szCs w:val="24"/>
        </w:rPr>
        <w:t> »</w:t>
      </w:r>
      <w:r w:rsidRPr="00524664">
        <w:rPr>
          <w:szCs w:val="24"/>
        </w:rPr>
        <w:t>, promu par Bruxelles (double capitale de l'OTAN et de l'UE). Le clivage idé</w:t>
      </w:r>
      <w:r w:rsidRPr="00524664">
        <w:rPr>
          <w:szCs w:val="24"/>
        </w:rPr>
        <w:t>o</w:t>
      </w:r>
      <w:r w:rsidRPr="00524664">
        <w:rPr>
          <w:szCs w:val="24"/>
        </w:rPr>
        <w:t>logique est à la fois moins aigu (moins grave que l'opposition libér</w:t>
      </w:r>
      <w:r w:rsidRPr="00524664">
        <w:rPr>
          <w:szCs w:val="24"/>
        </w:rPr>
        <w:t>a</w:t>
      </w:r>
      <w:r w:rsidRPr="00524664">
        <w:rPr>
          <w:szCs w:val="24"/>
        </w:rPr>
        <w:t>lisme/communisme), déplacé vers l'Est (non plus au centre de l'Eur</w:t>
      </w:r>
      <w:r w:rsidRPr="00524664">
        <w:rPr>
          <w:szCs w:val="24"/>
        </w:rPr>
        <w:t>o</w:t>
      </w:r>
      <w:r w:rsidRPr="00524664">
        <w:rPr>
          <w:szCs w:val="24"/>
        </w:rPr>
        <w:t>pe), cependant qu'il traverse les pays eur</w:t>
      </w:r>
      <w:r w:rsidRPr="00524664">
        <w:rPr>
          <w:szCs w:val="24"/>
        </w:rPr>
        <w:t>o</w:t>
      </w:r>
      <w:r w:rsidRPr="00524664">
        <w:rPr>
          <w:szCs w:val="24"/>
        </w:rPr>
        <w:t>péens (à l'époque du conflit Est-Ouest, le clivage libérali</w:t>
      </w:r>
      <w:r w:rsidRPr="00524664">
        <w:rPr>
          <w:szCs w:val="24"/>
        </w:rPr>
        <w:t>s</w:t>
      </w:r>
      <w:r w:rsidRPr="00524664">
        <w:rPr>
          <w:szCs w:val="24"/>
        </w:rPr>
        <w:t xml:space="preserve">me/communisme aussi traversait les pays ouest européens). La </w:t>
      </w:r>
      <w:r>
        <w:rPr>
          <w:szCs w:val="24"/>
        </w:rPr>
        <w:t>« </w:t>
      </w:r>
      <w:r w:rsidRPr="00524664">
        <w:rPr>
          <w:szCs w:val="24"/>
        </w:rPr>
        <w:t>droite populiste</w:t>
      </w:r>
      <w:r>
        <w:rPr>
          <w:szCs w:val="24"/>
        </w:rPr>
        <w:t> »</w:t>
      </w:r>
      <w:r w:rsidRPr="00524664">
        <w:rPr>
          <w:szCs w:val="24"/>
        </w:rPr>
        <w:t xml:space="preserve"> et la </w:t>
      </w:r>
      <w:r>
        <w:rPr>
          <w:szCs w:val="24"/>
        </w:rPr>
        <w:t>« </w:t>
      </w:r>
      <w:r w:rsidRPr="00524664">
        <w:rPr>
          <w:szCs w:val="24"/>
        </w:rPr>
        <w:t>gauche alternat</w:t>
      </w:r>
      <w:r w:rsidRPr="00524664">
        <w:rPr>
          <w:szCs w:val="24"/>
        </w:rPr>
        <w:t>i</w:t>
      </w:r>
      <w:r w:rsidRPr="00524664">
        <w:rPr>
          <w:szCs w:val="24"/>
        </w:rPr>
        <w:t>ve</w:t>
      </w:r>
      <w:r>
        <w:rPr>
          <w:szCs w:val="24"/>
        </w:rPr>
        <w:t> »</w:t>
      </w:r>
      <w:r w:rsidRPr="00524664">
        <w:rPr>
          <w:szCs w:val="24"/>
        </w:rPr>
        <w:t xml:space="preserve"> en Europe, rejettent le libéralisme et Bruxelles. Moscou e</w:t>
      </w:r>
      <w:r w:rsidRPr="00524664">
        <w:rPr>
          <w:szCs w:val="24"/>
        </w:rPr>
        <w:t>x</w:t>
      </w:r>
      <w:r w:rsidRPr="00524664">
        <w:rPr>
          <w:szCs w:val="24"/>
        </w:rPr>
        <w:t>ploite opportunément ce rejet.</w:t>
      </w:r>
    </w:p>
    <w:p w:rsidR="006B0DF1" w:rsidRPr="00524664" w:rsidRDefault="006B0DF1" w:rsidP="006B0DF1">
      <w:pPr>
        <w:spacing w:before="120" w:after="120"/>
        <w:jc w:val="both"/>
      </w:pPr>
      <w:r w:rsidRPr="00524664">
        <w:rPr>
          <w:szCs w:val="24"/>
        </w:rPr>
        <w:t>3) On est habitué - depuis la Réforme protestante et, plus avant, le schi</w:t>
      </w:r>
      <w:r w:rsidRPr="00524664">
        <w:rPr>
          <w:szCs w:val="24"/>
        </w:rPr>
        <w:t>s</w:t>
      </w:r>
      <w:r w:rsidRPr="00524664">
        <w:rPr>
          <w:szCs w:val="24"/>
        </w:rPr>
        <w:t xml:space="preserve">me de 1054 - à la division et à l'absence de solidarité de ce que l'on n'ose plus appeler le </w:t>
      </w:r>
      <w:r>
        <w:rPr>
          <w:szCs w:val="24"/>
        </w:rPr>
        <w:t>« </w:t>
      </w:r>
      <w:r w:rsidRPr="00524664">
        <w:rPr>
          <w:szCs w:val="24"/>
        </w:rPr>
        <w:t>monde blanc</w:t>
      </w:r>
      <w:r>
        <w:rPr>
          <w:szCs w:val="24"/>
        </w:rPr>
        <w:t> »</w:t>
      </w:r>
      <w:r w:rsidRPr="00524664">
        <w:rPr>
          <w:szCs w:val="24"/>
        </w:rPr>
        <w:t xml:space="preserve"> ou le </w:t>
      </w:r>
      <w:r>
        <w:rPr>
          <w:szCs w:val="24"/>
        </w:rPr>
        <w:t>« </w:t>
      </w:r>
      <w:r w:rsidRPr="00524664">
        <w:rPr>
          <w:szCs w:val="24"/>
        </w:rPr>
        <w:t>monde chrétien</w:t>
      </w:r>
      <w:r>
        <w:rPr>
          <w:szCs w:val="24"/>
        </w:rPr>
        <w:t> »</w:t>
      </w:r>
      <w:r w:rsidRPr="00524664">
        <w:rPr>
          <w:szCs w:val="24"/>
        </w:rPr>
        <w:t>. Il est certain que la RPC en bénéficie. De 1949 à 1979, la Chine co</w:t>
      </w:r>
      <w:r w:rsidRPr="00524664">
        <w:rPr>
          <w:szCs w:val="24"/>
        </w:rPr>
        <w:t>m</w:t>
      </w:r>
      <w:r w:rsidRPr="00524664">
        <w:rPr>
          <w:szCs w:val="24"/>
        </w:rPr>
        <w:t>muniste a évolué de la subordin</w:t>
      </w:r>
      <w:r w:rsidRPr="00524664">
        <w:rPr>
          <w:szCs w:val="24"/>
        </w:rPr>
        <w:t>a</w:t>
      </w:r>
      <w:r w:rsidRPr="00524664">
        <w:rPr>
          <w:szCs w:val="24"/>
        </w:rPr>
        <w:t xml:space="preserve">tion à l'URSS à la rivalité pour le </w:t>
      </w:r>
      <w:r w:rsidRPr="00524664">
        <w:rPr>
          <w:i/>
          <w:iCs/>
          <w:szCs w:val="24"/>
        </w:rPr>
        <w:t xml:space="preserve">leadership </w:t>
      </w:r>
      <w:r w:rsidRPr="00524664">
        <w:rPr>
          <w:szCs w:val="24"/>
        </w:rPr>
        <w:t xml:space="preserve">au sein du </w:t>
      </w:r>
      <w:r>
        <w:rPr>
          <w:szCs w:val="24"/>
        </w:rPr>
        <w:t>« </w:t>
      </w:r>
      <w:r w:rsidRPr="00524664">
        <w:rPr>
          <w:szCs w:val="24"/>
        </w:rPr>
        <w:t>système communi</w:t>
      </w:r>
      <w:r w:rsidRPr="00524664">
        <w:rPr>
          <w:szCs w:val="24"/>
        </w:rPr>
        <w:t>s</w:t>
      </w:r>
      <w:r w:rsidRPr="00524664">
        <w:rPr>
          <w:szCs w:val="24"/>
        </w:rPr>
        <w:t>te mondial</w:t>
      </w:r>
      <w:r>
        <w:rPr>
          <w:szCs w:val="24"/>
        </w:rPr>
        <w:t> »</w:t>
      </w:r>
      <w:r w:rsidRPr="00524664">
        <w:rPr>
          <w:szCs w:val="24"/>
        </w:rPr>
        <w:t xml:space="preserve"> (1956-1971) puis à la rupture avec Moscou, accusé de </w:t>
      </w:r>
      <w:r>
        <w:rPr>
          <w:szCs w:val="24"/>
        </w:rPr>
        <w:t>« </w:t>
      </w:r>
      <w:r w:rsidRPr="00524664">
        <w:rPr>
          <w:szCs w:val="24"/>
        </w:rPr>
        <w:t>rév</w:t>
      </w:r>
      <w:r w:rsidRPr="00524664">
        <w:rPr>
          <w:szCs w:val="24"/>
        </w:rPr>
        <w:t>i</w:t>
      </w:r>
      <w:r w:rsidRPr="00524664">
        <w:rPr>
          <w:szCs w:val="24"/>
        </w:rPr>
        <w:t>sionnisme</w:t>
      </w:r>
      <w:r>
        <w:rPr>
          <w:szCs w:val="24"/>
        </w:rPr>
        <w:t> »</w:t>
      </w:r>
      <w:r w:rsidRPr="00524664">
        <w:rPr>
          <w:szCs w:val="24"/>
        </w:rPr>
        <w:t xml:space="preserve">, c'est-à-dire d'accommodement avec </w:t>
      </w:r>
      <w:r>
        <w:rPr>
          <w:szCs w:val="24"/>
        </w:rPr>
        <w:t>« </w:t>
      </w:r>
      <w:r w:rsidRPr="00524664">
        <w:rPr>
          <w:szCs w:val="24"/>
        </w:rPr>
        <w:t>l'impérialisme</w:t>
      </w:r>
      <w:r>
        <w:rPr>
          <w:szCs w:val="24"/>
        </w:rPr>
        <w:t> »</w:t>
      </w:r>
      <w:r w:rsidRPr="00524664">
        <w:rPr>
          <w:szCs w:val="24"/>
        </w:rPr>
        <w:t>. L'année 1979 fut d</w:t>
      </w:r>
      <w:r w:rsidRPr="00524664">
        <w:rPr>
          <w:szCs w:val="24"/>
        </w:rPr>
        <w:t>é</w:t>
      </w:r>
      <w:r w:rsidRPr="00524664">
        <w:rPr>
          <w:szCs w:val="24"/>
        </w:rPr>
        <w:t>cisive puisqu'elle vit le tournant de la RPC vers la réforme économ</w:t>
      </w:r>
      <w:r w:rsidRPr="00524664">
        <w:rPr>
          <w:szCs w:val="24"/>
        </w:rPr>
        <w:t>i</w:t>
      </w:r>
      <w:r w:rsidRPr="00524664">
        <w:rPr>
          <w:szCs w:val="24"/>
        </w:rPr>
        <w:t>que, c'est-à-dire la semi-ouverture géographique et sectorielle aux i</w:t>
      </w:r>
      <w:r w:rsidRPr="00524664">
        <w:rPr>
          <w:szCs w:val="24"/>
        </w:rPr>
        <w:t>n</w:t>
      </w:r>
      <w:r w:rsidRPr="00524664">
        <w:rPr>
          <w:szCs w:val="24"/>
        </w:rPr>
        <w:t xml:space="preserve">vestissements étrangers (taïwanais, japonais, américains, européens), sans changement politique (le PC reste le parti unique), soit une </w:t>
      </w:r>
      <w:r>
        <w:rPr>
          <w:szCs w:val="24"/>
        </w:rPr>
        <w:t>« </w:t>
      </w:r>
      <w:r w:rsidRPr="00524664">
        <w:rPr>
          <w:szCs w:val="24"/>
        </w:rPr>
        <w:t>néo-NEP</w:t>
      </w:r>
      <w:r>
        <w:rPr>
          <w:szCs w:val="24"/>
        </w:rPr>
        <w:t> »</w:t>
      </w:r>
      <w:r w:rsidRPr="00524664">
        <w:rPr>
          <w:szCs w:val="24"/>
        </w:rPr>
        <w:t xml:space="preserve"> qui est devenue une </w:t>
      </w:r>
      <w:r>
        <w:rPr>
          <w:szCs w:val="24"/>
        </w:rPr>
        <w:t>« </w:t>
      </w:r>
      <w:r w:rsidRPr="00524664">
        <w:rPr>
          <w:szCs w:val="24"/>
        </w:rPr>
        <w:t>super-NEP</w:t>
      </w:r>
      <w:r>
        <w:rPr>
          <w:szCs w:val="24"/>
        </w:rPr>
        <w:t> »</w:t>
      </w:r>
      <w:r w:rsidRPr="00524664">
        <w:rPr>
          <w:szCs w:val="24"/>
        </w:rPr>
        <w:t>, du fait de sa durée et de son ampleur. On r</w:t>
      </w:r>
      <w:r w:rsidRPr="00524664">
        <w:rPr>
          <w:szCs w:val="24"/>
        </w:rPr>
        <w:t>e</w:t>
      </w:r>
      <w:r w:rsidRPr="00524664">
        <w:rPr>
          <w:szCs w:val="24"/>
        </w:rPr>
        <w:t>marque la poursuite de la matrice léniniste en Chine</w:t>
      </w:r>
      <w:r>
        <w:rPr>
          <w:szCs w:val="24"/>
        </w:rPr>
        <w:t> :</w:t>
      </w:r>
      <w:r w:rsidRPr="00524664">
        <w:rPr>
          <w:szCs w:val="24"/>
        </w:rPr>
        <w:t xml:space="preserve"> à son décès en 1924, Lénine avait laissé deux héritages, celui du </w:t>
      </w:r>
      <w:r>
        <w:rPr>
          <w:szCs w:val="24"/>
        </w:rPr>
        <w:t>« </w:t>
      </w:r>
      <w:r w:rsidRPr="00524664">
        <w:rPr>
          <w:szCs w:val="24"/>
        </w:rPr>
        <w:t>communisme de guerre</w:t>
      </w:r>
      <w:r>
        <w:rPr>
          <w:szCs w:val="24"/>
        </w:rPr>
        <w:t> »</w:t>
      </w:r>
      <w:r w:rsidRPr="00524664">
        <w:rPr>
          <w:szCs w:val="24"/>
        </w:rPr>
        <w:t xml:space="preserve"> (Trotski), celui de la </w:t>
      </w:r>
      <w:r>
        <w:rPr>
          <w:szCs w:val="24"/>
        </w:rPr>
        <w:t>« </w:t>
      </w:r>
      <w:r w:rsidRPr="00524664">
        <w:rPr>
          <w:szCs w:val="24"/>
        </w:rPr>
        <w:t>Nouvelle polit</w:t>
      </w:r>
      <w:r w:rsidRPr="00524664">
        <w:rPr>
          <w:szCs w:val="24"/>
        </w:rPr>
        <w:t>i</w:t>
      </w:r>
      <w:r w:rsidRPr="00524664">
        <w:rPr>
          <w:szCs w:val="24"/>
        </w:rPr>
        <w:t>que économique</w:t>
      </w:r>
      <w:r>
        <w:rPr>
          <w:szCs w:val="24"/>
        </w:rPr>
        <w:t> »</w:t>
      </w:r>
      <w:r w:rsidRPr="00524664">
        <w:rPr>
          <w:szCs w:val="24"/>
        </w:rPr>
        <w:t xml:space="preserve"> (Boukharine), Stal</w:t>
      </w:r>
      <w:r w:rsidRPr="00524664">
        <w:rPr>
          <w:szCs w:val="24"/>
        </w:rPr>
        <w:t>i</w:t>
      </w:r>
      <w:r w:rsidRPr="00524664">
        <w:rPr>
          <w:szCs w:val="24"/>
        </w:rPr>
        <w:t>ne passant de l'un à l'autre en 1929. Si Mao Zedong est un Staline qui a échoué à industrialiser son pays par la collectivisation forcée et la planific</w:t>
      </w:r>
      <w:r w:rsidRPr="00524664">
        <w:rPr>
          <w:szCs w:val="24"/>
        </w:rPr>
        <w:t>a</w:t>
      </w:r>
      <w:r w:rsidRPr="00524664">
        <w:rPr>
          <w:szCs w:val="24"/>
        </w:rPr>
        <w:t>tion impérative, Deng Xiaoping est un Khrouchtchev qui a réussi à réformer dans le sens de la priorité au développement économique, à la stabilisation politique interne et à la détente internationale. Allant au-delà même du khrouc</w:t>
      </w:r>
      <w:r w:rsidRPr="00524664">
        <w:rPr>
          <w:szCs w:val="24"/>
        </w:rPr>
        <w:t>h</w:t>
      </w:r>
      <w:r w:rsidRPr="00524664">
        <w:rPr>
          <w:szCs w:val="24"/>
        </w:rPr>
        <w:t>tchévisme, il a repris le modèle de la NEP et l'a appliqué à une échelle spatiale et</w:t>
      </w:r>
      <w:r>
        <w:rPr>
          <w:szCs w:val="24"/>
        </w:rPr>
        <w:t xml:space="preserve"> </w:t>
      </w:r>
      <w:r>
        <w:t xml:space="preserve">[8] </w:t>
      </w:r>
      <w:r w:rsidRPr="00524664">
        <w:rPr>
          <w:szCs w:val="24"/>
        </w:rPr>
        <w:t>temporelle sans précédent, le tout, sans démao</w:t>
      </w:r>
      <w:r w:rsidRPr="00524664">
        <w:rPr>
          <w:szCs w:val="24"/>
        </w:rPr>
        <w:t>ï</w:t>
      </w:r>
      <w:r w:rsidRPr="00524664">
        <w:rPr>
          <w:szCs w:val="24"/>
        </w:rPr>
        <w:t>sation explicite - averti qu'il était des remous causés par la déstalinis</w:t>
      </w:r>
      <w:r w:rsidRPr="00524664">
        <w:rPr>
          <w:szCs w:val="24"/>
        </w:rPr>
        <w:t>a</w:t>
      </w:r>
      <w:r w:rsidRPr="00524664">
        <w:rPr>
          <w:szCs w:val="24"/>
        </w:rPr>
        <w:t>tion en URSS après 1953. S'ouvrant au capitalisme et s'orientant vers l'extraversion économique (investissements des firmes étrangères, r</w:t>
      </w:r>
      <w:r w:rsidRPr="00524664">
        <w:rPr>
          <w:szCs w:val="24"/>
        </w:rPr>
        <w:t>é</w:t>
      </w:r>
      <w:r w:rsidRPr="00524664">
        <w:rPr>
          <w:szCs w:val="24"/>
        </w:rPr>
        <w:t>exportation des filiales chinoises vers les marchés taïwanais, japonais, américains, e</w:t>
      </w:r>
      <w:r w:rsidRPr="00524664">
        <w:rPr>
          <w:szCs w:val="24"/>
        </w:rPr>
        <w:t>u</w:t>
      </w:r>
      <w:r w:rsidRPr="00524664">
        <w:rPr>
          <w:szCs w:val="24"/>
        </w:rPr>
        <w:t xml:space="preserve">ropéens), la RPC a en même temps noué une quasi-alliance avec les États-Unis et le Japon contre l'URSS, dont </w:t>
      </w:r>
      <w:r>
        <w:rPr>
          <w:szCs w:val="24"/>
        </w:rPr>
        <w:t>« </w:t>
      </w:r>
      <w:r w:rsidRPr="00524664">
        <w:rPr>
          <w:szCs w:val="24"/>
        </w:rPr>
        <w:t>l'hégémonisme</w:t>
      </w:r>
      <w:r>
        <w:rPr>
          <w:szCs w:val="24"/>
        </w:rPr>
        <w:t> »</w:t>
      </w:r>
      <w:r w:rsidRPr="00524664">
        <w:rPr>
          <w:szCs w:val="24"/>
        </w:rPr>
        <w:t xml:space="preserve"> était dénoncé. En juin 1989, Gorbatchev, lançant lui aussi la réforme, avait réconcilié l'URSS et la RPC en acceptant les réclamations chinoises</w:t>
      </w:r>
      <w:r>
        <w:rPr>
          <w:szCs w:val="24"/>
        </w:rPr>
        <w:t> :</w:t>
      </w:r>
      <w:r w:rsidRPr="00524664">
        <w:rPr>
          <w:szCs w:val="24"/>
        </w:rPr>
        <w:t xml:space="preserve"> retrait d'Afghanistan, évacuation de la Mo</w:t>
      </w:r>
      <w:r w:rsidRPr="00524664">
        <w:rPr>
          <w:szCs w:val="24"/>
        </w:rPr>
        <w:t>n</w:t>
      </w:r>
      <w:r w:rsidRPr="00524664">
        <w:rPr>
          <w:szCs w:val="24"/>
        </w:rPr>
        <w:t>golie extérieure transfo</w:t>
      </w:r>
      <w:r w:rsidRPr="00524664">
        <w:rPr>
          <w:szCs w:val="24"/>
        </w:rPr>
        <w:t>r</w:t>
      </w:r>
      <w:r w:rsidRPr="00524664">
        <w:rPr>
          <w:szCs w:val="24"/>
        </w:rPr>
        <w:t>mée en Etat tampon, retrait vietnamien du Cambodge, réduction massive des forces militaires soviétiques en E</w:t>
      </w:r>
      <w:r w:rsidRPr="00524664">
        <w:rPr>
          <w:szCs w:val="24"/>
        </w:rPr>
        <w:t>x</w:t>
      </w:r>
      <w:r w:rsidRPr="00524664">
        <w:rPr>
          <w:szCs w:val="24"/>
        </w:rPr>
        <w:t>trême-Orient. Mais l'URSS et le bloc soviétique furent emportés de l'automne 1989 à l'automne 1991. Avec Cuba, la Corée du Nord et le Vietnam, la Chine se retrouva bientôt parmi les seuls États communi</w:t>
      </w:r>
      <w:r w:rsidRPr="00524664">
        <w:rPr>
          <w:szCs w:val="24"/>
        </w:rPr>
        <w:t>s</w:t>
      </w:r>
      <w:r w:rsidRPr="00524664">
        <w:rPr>
          <w:szCs w:val="24"/>
        </w:rPr>
        <w:t>tes du globe. En Asie du Nord-Est, le différend sur les Kouriles persi</w:t>
      </w:r>
      <w:r w:rsidRPr="00524664">
        <w:rPr>
          <w:szCs w:val="24"/>
        </w:rPr>
        <w:t>s</w:t>
      </w:r>
      <w:r w:rsidRPr="00524664">
        <w:rPr>
          <w:szCs w:val="24"/>
        </w:rPr>
        <w:t>tait entre Moscou et T</w:t>
      </w:r>
      <w:r w:rsidRPr="00524664">
        <w:rPr>
          <w:szCs w:val="24"/>
        </w:rPr>
        <w:t>o</w:t>
      </w:r>
      <w:r w:rsidRPr="00524664">
        <w:rPr>
          <w:szCs w:val="24"/>
        </w:rPr>
        <w:t>kyo. Mais la Russie suivait l'Occident. La crise du printemps 1989 (les fameux incidents télédiffusés de la place Ti</w:t>
      </w:r>
      <w:r w:rsidRPr="00524664">
        <w:rPr>
          <w:szCs w:val="24"/>
        </w:rPr>
        <w:t>a</w:t>
      </w:r>
      <w:r w:rsidRPr="00524664">
        <w:rPr>
          <w:szCs w:val="24"/>
        </w:rPr>
        <w:t>nanmen) et le maintien au pouvoir du PC en Chine continentale r</w:t>
      </w:r>
      <w:r w:rsidRPr="00524664">
        <w:rPr>
          <w:szCs w:val="24"/>
        </w:rPr>
        <w:t>e</w:t>
      </w:r>
      <w:r w:rsidRPr="00524664">
        <w:rPr>
          <w:szCs w:val="24"/>
        </w:rPr>
        <w:t>créèrent une tension entre Pékin et l'Occident. L'embargo sur les ve</w:t>
      </w:r>
      <w:r w:rsidRPr="00524664">
        <w:rPr>
          <w:szCs w:val="24"/>
        </w:rPr>
        <w:t>n</w:t>
      </w:r>
      <w:r w:rsidRPr="00524664">
        <w:rPr>
          <w:szCs w:val="24"/>
        </w:rPr>
        <w:t>tes d'armes à de</w:t>
      </w:r>
      <w:r w:rsidRPr="00524664">
        <w:rPr>
          <w:szCs w:val="24"/>
        </w:rPr>
        <w:t>s</w:t>
      </w:r>
      <w:r w:rsidRPr="00524664">
        <w:rPr>
          <w:szCs w:val="24"/>
        </w:rPr>
        <w:t xml:space="preserve">tination de la RPC fut décrété, </w:t>
      </w:r>
      <w:r w:rsidRPr="00524664">
        <w:rPr>
          <w:i/>
          <w:iCs/>
          <w:szCs w:val="24"/>
        </w:rPr>
        <w:t xml:space="preserve">mais pas le gel des investissements en Chine ni le boycott des produits chinois. </w:t>
      </w:r>
      <w:r w:rsidRPr="00524664">
        <w:rPr>
          <w:szCs w:val="24"/>
        </w:rPr>
        <w:t>C'est ainsi que, même relativement is</w:t>
      </w:r>
      <w:r w:rsidRPr="00524664">
        <w:rPr>
          <w:szCs w:val="24"/>
        </w:rPr>
        <w:t>o</w:t>
      </w:r>
      <w:r w:rsidRPr="00524664">
        <w:rPr>
          <w:szCs w:val="24"/>
        </w:rPr>
        <w:t>lée au plan diplomatique, la RPC, dont la monnaie est indexée sur le dollar Hong Kong depuis 1983, poursuivit le développement de son capitalisme d'État. Elle entra à l'OMC en 2001. Elle devint l'atelier du monde, contribuant à la désindustrialis</w:t>
      </w:r>
      <w:r w:rsidRPr="00524664">
        <w:rPr>
          <w:szCs w:val="24"/>
        </w:rPr>
        <w:t>a</w:t>
      </w:r>
      <w:r w:rsidRPr="00524664">
        <w:rPr>
          <w:szCs w:val="24"/>
        </w:rPr>
        <w:t>tion des anciennes puissances industrielles, Japon et Allemagne e</w:t>
      </w:r>
      <w:r w:rsidRPr="00524664">
        <w:rPr>
          <w:szCs w:val="24"/>
        </w:rPr>
        <w:t>x</w:t>
      </w:r>
      <w:r w:rsidRPr="00524664">
        <w:rPr>
          <w:szCs w:val="24"/>
        </w:rPr>
        <w:t>ceptés. Elle n'est plus isolée</w:t>
      </w:r>
      <w:r>
        <w:rPr>
          <w:szCs w:val="24"/>
        </w:rPr>
        <w:t> :</w:t>
      </w:r>
      <w:r w:rsidRPr="00524664">
        <w:rPr>
          <w:szCs w:val="24"/>
        </w:rPr>
        <w:t xml:space="preserve"> la Russie, face au </w:t>
      </w:r>
      <w:r w:rsidRPr="00524664">
        <w:rPr>
          <w:i/>
          <w:iCs/>
          <w:szCs w:val="24"/>
        </w:rPr>
        <w:t xml:space="preserve">roll back </w:t>
      </w:r>
      <w:r w:rsidRPr="00524664">
        <w:rPr>
          <w:szCs w:val="24"/>
        </w:rPr>
        <w:t>occidental, s'appuie sur la Chine, qu'elle approvisionne en minerais, hydrocarb</w:t>
      </w:r>
      <w:r w:rsidRPr="00524664">
        <w:rPr>
          <w:szCs w:val="24"/>
        </w:rPr>
        <w:t>u</w:t>
      </w:r>
      <w:r w:rsidRPr="00524664">
        <w:rPr>
          <w:szCs w:val="24"/>
        </w:rPr>
        <w:t>res et armements. Question fro</w:t>
      </w:r>
      <w:r w:rsidRPr="00524664">
        <w:rPr>
          <w:szCs w:val="24"/>
        </w:rPr>
        <w:t>n</w:t>
      </w:r>
      <w:r w:rsidRPr="00524664">
        <w:rPr>
          <w:szCs w:val="24"/>
        </w:rPr>
        <w:t>talière réglée, toutes deux partagent les mêmes positions en politique internationale et en droit internati</w:t>
      </w:r>
      <w:r w:rsidRPr="00524664">
        <w:rPr>
          <w:szCs w:val="24"/>
        </w:rPr>
        <w:t>o</w:t>
      </w:r>
      <w:r w:rsidRPr="00524664">
        <w:rPr>
          <w:szCs w:val="24"/>
        </w:rPr>
        <w:t>nal</w:t>
      </w:r>
      <w:r>
        <w:rPr>
          <w:szCs w:val="24"/>
        </w:rPr>
        <w:t> :</w:t>
      </w:r>
      <w:r w:rsidRPr="00524664">
        <w:rPr>
          <w:szCs w:val="24"/>
        </w:rPr>
        <w:t xml:space="preserve"> les </w:t>
      </w:r>
      <w:r>
        <w:rPr>
          <w:szCs w:val="24"/>
        </w:rPr>
        <w:t>« </w:t>
      </w:r>
      <w:r w:rsidRPr="00524664">
        <w:rPr>
          <w:szCs w:val="24"/>
        </w:rPr>
        <w:t>cinq princ</w:t>
      </w:r>
      <w:r w:rsidRPr="00524664">
        <w:rPr>
          <w:szCs w:val="24"/>
        </w:rPr>
        <w:t>i</w:t>
      </w:r>
      <w:r w:rsidRPr="00524664">
        <w:rPr>
          <w:szCs w:val="24"/>
        </w:rPr>
        <w:t>pes</w:t>
      </w:r>
      <w:r>
        <w:rPr>
          <w:szCs w:val="24"/>
        </w:rPr>
        <w:t> »</w:t>
      </w:r>
      <w:r w:rsidRPr="00524664">
        <w:rPr>
          <w:szCs w:val="24"/>
        </w:rPr>
        <w:t xml:space="preserve"> dans le monde (le souverainisme comme standard)</w:t>
      </w:r>
      <w:r>
        <w:rPr>
          <w:szCs w:val="24"/>
        </w:rPr>
        <w:t> ;</w:t>
      </w:r>
      <w:r w:rsidRPr="00524664">
        <w:rPr>
          <w:szCs w:val="24"/>
        </w:rPr>
        <w:t xml:space="preserve"> la coopération, ou le condominium, en Asie centrale ex-soviétique</w:t>
      </w:r>
      <w:r>
        <w:rPr>
          <w:szCs w:val="24"/>
        </w:rPr>
        <w:t> ;</w:t>
      </w:r>
      <w:r w:rsidRPr="00524664">
        <w:rPr>
          <w:szCs w:val="24"/>
        </w:rPr>
        <w:t xml:space="preserve"> la recherche de l'h</w:t>
      </w:r>
      <w:r w:rsidRPr="00524664">
        <w:rPr>
          <w:szCs w:val="24"/>
        </w:rPr>
        <w:t>é</w:t>
      </w:r>
      <w:r w:rsidRPr="00524664">
        <w:rPr>
          <w:szCs w:val="24"/>
        </w:rPr>
        <w:t>gémonie régionale, en Eurasie pour l'une, en Extrême-Orient pour l'autre, face au déploiement transatla</w:t>
      </w:r>
      <w:r w:rsidRPr="00524664">
        <w:rPr>
          <w:szCs w:val="24"/>
        </w:rPr>
        <w:t>n</w:t>
      </w:r>
      <w:r w:rsidRPr="00524664">
        <w:rPr>
          <w:szCs w:val="24"/>
        </w:rPr>
        <w:t>tique et transpacifique américain</w:t>
      </w:r>
      <w:r>
        <w:rPr>
          <w:szCs w:val="24"/>
        </w:rPr>
        <w:t> ;</w:t>
      </w:r>
      <w:r w:rsidRPr="00524664">
        <w:rPr>
          <w:szCs w:val="24"/>
        </w:rPr>
        <w:t xml:space="preserve"> la percée en Afrique noire, écon</w:t>
      </w:r>
      <w:r w:rsidRPr="00524664">
        <w:rPr>
          <w:szCs w:val="24"/>
        </w:rPr>
        <w:t>o</w:t>
      </w:r>
      <w:r w:rsidRPr="00524664">
        <w:rPr>
          <w:szCs w:val="24"/>
        </w:rPr>
        <w:t>mique et massive dans le cas chinois, militaire et modérée dans le cas russe. À</w:t>
      </w:r>
      <w:r>
        <w:rPr>
          <w:szCs w:val="24"/>
        </w:rPr>
        <w:t xml:space="preserve"> </w:t>
      </w:r>
      <w:r>
        <w:t xml:space="preserve">[9] </w:t>
      </w:r>
      <w:r w:rsidRPr="00524664">
        <w:rPr>
          <w:szCs w:val="24"/>
        </w:rPr>
        <w:t xml:space="preserve">l'image de la </w:t>
      </w:r>
      <w:r>
        <w:rPr>
          <w:szCs w:val="24"/>
        </w:rPr>
        <w:t>« </w:t>
      </w:r>
      <w:r w:rsidRPr="00524664">
        <w:rPr>
          <w:szCs w:val="24"/>
        </w:rPr>
        <w:t>Grande Europe</w:t>
      </w:r>
      <w:r>
        <w:rPr>
          <w:szCs w:val="24"/>
        </w:rPr>
        <w:t> »</w:t>
      </w:r>
      <w:r w:rsidRPr="00524664">
        <w:rPr>
          <w:szCs w:val="24"/>
        </w:rPr>
        <w:t xml:space="preserve">, le </w:t>
      </w:r>
      <w:r>
        <w:rPr>
          <w:szCs w:val="24"/>
        </w:rPr>
        <w:t>« </w:t>
      </w:r>
      <w:r w:rsidRPr="00524664">
        <w:rPr>
          <w:szCs w:val="24"/>
        </w:rPr>
        <w:t>Nord</w:t>
      </w:r>
      <w:r>
        <w:rPr>
          <w:szCs w:val="24"/>
        </w:rPr>
        <w:t> »</w:t>
      </w:r>
      <w:r w:rsidRPr="00524664">
        <w:rPr>
          <w:szCs w:val="24"/>
        </w:rPr>
        <w:t xml:space="preserve"> est donc d</w:t>
      </w:r>
      <w:r w:rsidRPr="00524664">
        <w:rPr>
          <w:szCs w:val="24"/>
        </w:rPr>
        <w:t>i</w:t>
      </w:r>
      <w:r w:rsidRPr="00524664">
        <w:rPr>
          <w:szCs w:val="24"/>
        </w:rPr>
        <w:t>visé</w:t>
      </w:r>
      <w:r>
        <w:rPr>
          <w:szCs w:val="24"/>
        </w:rPr>
        <w:t> :</w:t>
      </w:r>
      <w:r w:rsidRPr="00524664">
        <w:rPr>
          <w:szCs w:val="24"/>
        </w:rPr>
        <w:t xml:space="preserve"> il n'y a pas de solidarité de Vancouver à Vladivostok, malgré les organisations euratla</w:t>
      </w:r>
      <w:r w:rsidRPr="00524664">
        <w:rPr>
          <w:szCs w:val="24"/>
        </w:rPr>
        <w:t>n</w:t>
      </w:r>
      <w:r w:rsidRPr="00524664">
        <w:rPr>
          <w:szCs w:val="24"/>
        </w:rPr>
        <w:t>tiques (OSCE, PPP, CPEA, COR), redevenues atones. La Chine en prof</w:t>
      </w:r>
      <w:r w:rsidRPr="00524664">
        <w:rPr>
          <w:szCs w:val="24"/>
        </w:rPr>
        <w:t>i</w:t>
      </w:r>
      <w:r w:rsidRPr="00524664">
        <w:rPr>
          <w:szCs w:val="24"/>
        </w:rPr>
        <w:t>te.</w:t>
      </w:r>
    </w:p>
    <w:p w:rsidR="006B0DF1" w:rsidRPr="00524664" w:rsidRDefault="006B0DF1" w:rsidP="006B0DF1">
      <w:pPr>
        <w:spacing w:before="120" w:after="120"/>
        <w:jc w:val="both"/>
      </w:pPr>
      <w:r w:rsidRPr="00524664">
        <w:rPr>
          <w:szCs w:val="24"/>
        </w:rPr>
        <w:t>EMMANUEL LINCOT</w:t>
      </w:r>
      <w:r>
        <w:rPr>
          <w:szCs w:val="24"/>
        </w:rPr>
        <w:t> :</w:t>
      </w:r>
      <w:r w:rsidRPr="00524664">
        <w:rPr>
          <w:szCs w:val="24"/>
        </w:rPr>
        <w:t xml:space="preserve"> Le spécialiste de la Russie qu'était Geo</w:t>
      </w:r>
      <w:r w:rsidRPr="00524664">
        <w:rPr>
          <w:szCs w:val="24"/>
        </w:rPr>
        <w:t>r</w:t>
      </w:r>
      <w:r w:rsidRPr="00524664">
        <w:rPr>
          <w:szCs w:val="24"/>
        </w:rPr>
        <w:t>ges S</w:t>
      </w:r>
      <w:r w:rsidRPr="00524664">
        <w:rPr>
          <w:szCs w:val="24"/>
        </w:rPr>
        <w:t>o</w:t>
      </w:r>
      <w:r w:rsidRPr="00524664">
        <w:rPr>
          <w:szCs w:val="24"/>
        </w:rPr>
        <w:t xml:space="preserve">koloff et que vous mentionnez à plusieurs reprises parlait de </w:t>
      </w:r>
      <w:r>
        <w:rPr>
          <w:szCs w:val="24"/>
        </w:rPr>
        <w:t>« </w:t>
      </w:r>
      <w:r w:rsidRPr="00524664">
        <w:rPr>
          <w:szCs w:val="24"/>
        </w:rPr>
        <w:t>grande pui</w:t>
      </w:r>
      <w:r w:rsidRPr="00524664">
        <w:rPr>
          <w:szCs w:val="24"/>
        </w:rPr>
        <w:t>s</w:t>
      </w:r>
      <w:r w:rsidRPr="00524664">
        <w:rPr>
          <w:szCs w:val="24"/>
        </w:rPr>
        <w:t>sance pauvre</w:t>
      </w:r>
      <w:r>
        <w:rPr>
          <w:szCs w:val="24"/>
        </w:rPr>
        <w:t> »</w:t>
      </w:r>
      <w:r w:rsidRPr="00524664">
        <w:rPr>
          <w:szCs w:val="24"/>
        </w:rPr>
        <w:t xml:space="preserve"> pour désigner la Russie. Comme vous le rappelez, la Russie repose essentiellement sur une économie de rente. Est-ce à dire qu'elle a très tôt r</w:t>
      </w:r>
      <w:r w:rsidRPr="00524664">
        <w:rPr>
          <w:szCs w:val="24"/>
        </w:rPr>
        <w:t>e</w:t>
      </w:r>
      <w:r w:rsidRPr="00524664">
        <w:rPr>
          <w:szCs w:val="24"/>
        </w:rPr>
        <w:t>fusé le jeu du libre-échange et de la mondialisation pour ne privilégier en d</w:t>
      </w:r>
      <w:r w:rsidRPr="00524664">
        <w:rPr>
          <w:szCs w:val="24"/>
        </w:rPr>
        <w:t>é</w:t>
      </w:r>
      <w:r w:rsidRPr="00524664">
        <w:rPr>
          <w:szCs w:val="24"/>
        </w:rPr>
        <w:t>finitive qu'un développement avec son espace le plus périphérique, celui de la Chine notamment</w:t>
      </w:r>
      <w:r>
        <w:rPr>
          <w:szCs w:val="24"/>
        </w:rPr>
        <w:t> ?</w:t>
      </w:r>
    </w:p>
    <w:p w:rsidR="006B0DF1" w:rsidRPr="00524664" w:rsidRDefault="006B0DF1" w:rsidP="006B0DF1">
      <w:pPr>
        <w:spacing w:before="120" w:after="120"/>
        <w:jc w:val="both"/>
      </w:pPr>
      <w:r w:rsidRPr="008D5DEA">
        <w:rPr>
          <w:i/>
          <w:szCs w:val="24"/>
        </w:rPr>
        <w:t>David Cumin </w:t>
      </w:r>
      <w:r>
        <w:rPr>
          <w:szCs w:val="24"/>
        </w:rPr>
        <w:t>:</w:t>
      </w:r>
      <w:r w:rsidRPr="00524664">
        <w:rPr>
          <w:szCs w:val="24"/>
        </w:rPr>
        <w:t xml:space="preserve"> Empire russe, URSS, Fédération de Russie</w:t>
      </w:r>
      <w:r>
        <w:rPr>
          <w:szCs w:val="24"/>
        </w:rPr>
        <w:t> :</w:t>
      </w:r>
      <w:r w:rsidRPr="00524664">
        <w:rPr>
          <w:szCs w:val="24"/>
        </w:rPr>
        <w:t xml:space="preserve"> trois États di</w:t>
      </w:r>
      <w:r w:rsidRPr="00524664">
        <w:rPr>
          <w:szCs w:val="24"/>
        </w:rPr>
        <w:t>f</w:t>
      </w:r>
      <w:r w:rsidRPr="00524664">
        <w:rPr>
          <w:szCs w:val="24"/>
        </w:rPr>
        <w:t xml:space="preserve">férents sur le plan identitaire, mais toujours une </w:t>
      </w:r>
      <w:r>
        <w:rPr>
          <w:szCs w:val="24"/>
        </w:rPr>
        <w:t>« </w:t>
      </w:r>
      <w:r w:rsidRPr="00524664">
        <w:rPr>
          <w:szCs w:val="24"/>
        </w:rPr>
        <w:t>grande puissance pauvre</w:t>
      </w:r>
      <w:r>
        <w:rPr>
          <w:szCs w:val="24"/>
        </w:rPr>
        <w:t> »</w:t>
      </w:r>
      <w:r w:rsidRPr="00524664">
        <w:rPr>
          <w:szCs w:val="24"/>
        </w:rPr>
        <w:t>. L'expression de Sokoloff est très judicieuse. Ajoutons que cette grande pui</w:t>
      </w:r>
      <w:r w:rsidRPr="00524664">
        <w:rPr>
          <w:szCs w:val="24"/>
        </w:rPr>
        <w:t>s</w:t>
      </w:r>
      <w:r w:rsidRPr="00524664">
        <w:rPr>
          <w:szCs w:val="24"/>
        </w:rPr>
        <w:t>sance se confond avec un État-continent largement autarcique. Lorsqu'elle participe au commerce mondial, c'est pour vendre des matières premières et des hydrocarb</w:t>
      </w:r>
      <w:r w:rsidRPr="00524664">
        <w:rPr>
          <w:szCs w:val="24"/>
        </w:rPr>
        <w:t>u</w:t>
      </w:r>
      <w:r w:rsidRPr="00524664">
        <w:rPr>
          <w:szCs w:val="24"/>
        </w:rPr>
        <w:t>res, ou bien des armements et des technologies stratégiques, ce qui ca</w:t>
      </w:r>
      <w:r w:rsidRPr="00524664">
        <w:rPr>
          <w:szCs w:val="24"/>
        </w:rPr>
        <w:t>s</w:t>
      </w:r>
      <w:r w:rsidRPr="00524664">
        <w:rPr>
          <w:szCs w:val="24"/>
        </w:rPr>
        <w:t>se le monopole occidental. La rente minière est dans tous les cas fondament</w:t>
      </w:r>
      <w:r w:rsidRPr="00524664">
        <w:rPr>
          <w:szCs w:val="24"/>
        </w:rPr>
        <w:t>a</w:t>
      </w:r>
      <w:r w:rsidRPr="00524664">
        <w:rPr>
          <w:szCs w:val="24"/>
        </w:rPr>
        <w:t>le, soit une dépendance à l'égard du cours des produits de base, ce dernier déterminé à la fois par le niveau de la demande et l'état de la concu</w:t>
      </w:r>
      <w:r w:rsidRPr="00524664">
        <w:rPr>
          <w:szCs w:val="24"/>
        </w:rPr>
        <w:t>r</w:t>
      </w:r>
      <w:r w:rsidRPr="00524664">
        <w:rPr>
          <w:szCs w:val="24"/>
        </w:rPr>
        <w:t>rence du côté de l'offre.</w:t>
      </w:r>
    </w:p>
    <w:p w:rsidR="006B0DF1" w:rsidRPr="00524664" w:rsidRDefault="006B0DF1" w:rsidP="006B0DF1">
      <w:pPr>
        <w:spacing w:before="120" w:after="120"/>
        <w:jc w:val="both"/>
      </w:pPr>
      <w:r w:rsidRPr="00524664">
        <w:rPr>
          <w:szCs w:val="24"/>
        </w:rPr>
        <w:t>Pour autant, il y a une différence de nature entre l'Empire russe et la Féd</w:t>
      </w:r>
      <w:r w:rsidRPr="00524664">
        <w:rPr>
          <w:szCs w:val="24"/>
        </w:rPr>
        <w:t>é</w:t>
      </w:r>
      <w:r w:rsidRPr="00524664">
        <w:rPr>
          <w:szCs w:val="24"/>
        </w:rPr>
        <w:t>ration de Russie (ou les autres États postsoviétiques) d'une part, l'URSS d'autre part. L'URSS avait une économie socialiste, mil</w:t>
      </w:r>
      <w:r w:rsidRPr="00524664">
        <w:rPr>
          <w:szCs w:val="24"/>
        </w:rPr>
        <w:t>i</w:t>
      </w:r>
      <w:r w:rsidRPr="00524664">
        <w:rPr>
          <w:szCs w:val="24"/>
        </w:rPr>
        <w:t>taro-centrée, caractérisée par la collectivisation des moyens de pr</w:t>
      </w:r>
      <w:r w:rsidRPr="00524664">
        <w:rPr>
          <w:szCs w:val="24"/>
        </w:rPr>
        <w:t>o</w:t>
      </w:r>
      <w:r w:rsidRPr="00524664">
        <w:rPr>
          <w:szCs w:val="24"/>
        </w:rPr>
        <w:t>duction, la planification impérative et la fermeture, sauf avec les pays du bloc, économiquement intégrés dans le CAEM (militairement dans l'OPDV, même si celle-ci n'était que la super</w:t>
      </w:r>
      <w:r w:rsidRPr="00524664">
        <w:rPr>
          <w:szCs w:val="24"/>
        </w:rPr>
        <w:t>s</w:t>
      </w:r>
      <w:r w:rsidRPr="00524664">
        <w:rPr>
          <w:szCs w:val="24"/>
        </w:rPr>
        <w:t>tructure multilatérale du réseau des alliances bilatérales soviéto-est-européennes et inter-est-européennes). Dans les années 1970, l'URSS avait profité des chocs pétroliers pour accroître ses recettes en devises, lui permettant d'i</w:t>
      </w:r>
      <w:r w:rsidRPr="00524664">
        <w:rPr>
          <w:szCs w:val="24"/>
        </w:rPr>
        <w:t>m</w:t>
      </w:r>
      <w:r w:rsidRPr="00524664">
        <w:rPr>
          <w:szCs w:val="24"/>
        </w:rPr>
        <w:t>porter des</w:t>
      </w:r>
      <w:r>
        <w:rPr>
          <w:szCs w:val="24"/>
        </w:rPr>
        <w:t xml:space="preserve"> </w:t>
      </w:r>
      <w:r>
        <w:t xml:space="preserve">[10] </w:t>
      </w:r>
      <w:r w:rsidRPr="00524664">
        <w:rPr>
          <w:szCs w:val="24"/>
        </w:rPr>
        <w:t>biens de consommation civile, notamment alimenta</w:t>
      </w:r>
      <w:r w:rsidRPr="00524664">
        <w:rPr>
          <w:szCs w:val="24"/>
        </w:rPr>
        <w:t>i</w:t>
      </w:r>
      <w:r w:rsidRPr="00524664">
        <w:rPr>
          <w:szCs w:val="24"/>
        </w:rPr>
        <w:t>res</w:t>
      </w:r>
      <w:r>
        <w:rPr>
          <w:szCs w:val="24"/>
        </w:rPr>
        <w:t> ;</w:t>
      </w:r>
      <w:r w:rsidRPr="00524664">
        <w:rPr>
          <w:szCs w:val="24"/>
        </w:rPr>
        <w:t xml:space="preserve"> elle avait co</w:t>
      </w:r>
      <w:r w:rsidRPr="00524664">
        <w:rPr>
          <w:szCs w:val="24"/>
        </w:rPr>
        <w:t>m</w:t>
      </w:r>
      <w:r w:rsidRPr="00524664">
        <w:rPr>
          <w:szCs w:val="24"/>
        </w:rPr>
        <w:t xml:space="preserve">mencé aussi à s'endetter, surtout auprès de la RFA, à l'instar de la RDA et d'autres du pays du bloc, suite à </w:t>
      </w:r>
      <w:r>
        <w:rPr>
          <w:szCs w:val="24"/>
        </w:rPr>
        <w:t>l’</w:t>
      </w:r>
      <w:r w:rsidRPr="00524664">
        <w:rPr>
          <w:i/>
          <w:iCs/>
          <w:szCs w:val="24"/>
        </w:rPr>
        <w:t xml:space="preserve">Ostpolitik </w:t>
      </w:r>
      <w:r w:rsidRPr="00524664">
        <w:rPr>
          <w:szCs w:val="24"/>
        </w:rPr>
        <w:t>de Bonn. Le contre-choc pétrolier en 1985 fut un coup très dur, d'autant que l'Am</w:t>
      </w:r>
      <w:r w:rsidRPr="00524664">
        <w:rPr>
          <w:szCs w:val="24"/>
        </w:rPr>
        <w:t>é</w:t>
      </w:r>
      <w:r w:rsidRPr="00524664">
        <w:rPr>
          <w:szCs w:val="24"/>
        </w:rPr>
        <w:t>rique reaganienne avait relancé la course aux armements et que l'éc</w:t>
      </w:r>
      <w:r w:rsidRPr="00524664">
        <w:rPr>
          <w:szCs w:val="24"/>
        </w:rPr>
        <w:t>o</w:t>
      </w:r>
      <w:r w:rsidRPr="00524664">
        <w:rPr>
          <w:szCs w:val="24"/>
        </w:rPr>
        <w:t>nomie soviétique était entrée en crise systémique. L'équipe Gorba</w:t>
      </w:r>
      <w:r w:rsidRPr="00524664">
        <w:rPr>
          <w:szCs w:val="24"/>
        </w:rPr>
        <w:t>t</w:t>
      </w:r>
      <w:r w:rsidRPr="00524664">
        <w:rPr>
          <w:szCs w:val="24"/>
        </w:rPr>
        <w:t>chev entreprit à la fois de désarmer et de réformer l'économie</w:t>
      </w:r>
      <w:r>
        <w:rPr>
          <w:szCs w:val="24"/>
        </w:rPr>
        <w:t> ;</w:t>
      </w:r>
      <w:r w:rsidRPr="00524664">
        <w:rPr>
          <w:szCs w:val="24"/>
        </w:rPr>
        <w:t xml:space="preserve"> cela entraîna la nécessité de réformer les institutions politiques. Les choses se précipitèrent jusqu'à amener l'URSS au changement de r</w:t>
      </w:r>
      <w:r w:rsidRPr="00524664">
        <w:rPr>
          <w:szCs w:val="24"/>
        </w:rPr>
        <w:t>é</w:t>
      </w:r>
      <w:r w:rsidRPr="00524664">
        <w:rPr>
          <w:szCs w:val="24"/>
        </w:rPr>
        <w:t>gime, pr</w:t>
      </w:r>
      <w:r w:rsidRPr="00524664">
        <w:rPr>
          <w:szCs w:val="24"/>
        </w:rPr>
        <w:t>i</w:t>
      </w:r>
      <w:r w:rsidRPr="00524664">
        <w:rPr>
          <w:szCs w:val="24"/>
        </w:rPr>
        <w:t>vatisation économique et démocratisation politique</w:t>
      </w:r>
      <w:r>
        <w:rPr>
          <w:szCs w:val="24"/>
        </w:rPr>
        <w:t> :</w:t>
      </w:r>
      <w:r w:rsidRPr="00524664">
        <w:rPr>
          <w:szCs w:val="24"/>
        </w:rPr>
        <w:t xml:space="preserve"> il fut que</w:t>
      </w:r>
      <w:r w:rsidRPr="00524664">
        <w:rPr>
          <w:szCs w:val="24"/>
        </w:rPr>
        <w:t>s</w:t>
      </w:r>
      <w:r w:rsidRPr="00524664">
        <w:rPr>
          <w:szCs w:val="24"/>
        </w:rPr>
        <w:t>tion d'une nouvelle Fédération, l'URS devant remplacer l'URSS.</w:t>
      </w:r>
    </w:p>
    <w:p w:rsidR="006B0DF1" w:rsidRPr="00524664" w:rsidRDefault="006B0DF1" w:rsidP="006B0DF1">
      <w:pPr>
        <w:spacing w:before="120" w:after="120"/>
        <w:jc w:val="both"/>
      </w:pPr>
      <w:r w:rsidRPr="00524664">
        <w:rPr>
          <w:szCs w:val="24"/>
        </w:rPr>
        <w:t>Mais le projet échoua, principalement à cause de la sécession de la Russie présidée par Eltsine. Celui-ci poursuivit la transition vers la démocratie et le capitalisme. On sait le contexte économique. Depuis 2000, la Russie est r</w:t>
      </w:r>
      <w:r w:rsidRPr="00524664">
        <w:rPr>
          <w:szCs w:val="24"/>
        </w:rPr>
        <w:t>e</w:t>
      </w:r>
      <w:r w:rsidRPr="00524664">
        <w:rPr>
          <w:szCs w:val="24"/>
        </w:rPr>
        <w:t xml:space="preserve">devenue un État autoritaire, sous Poutine. Son parti </w:t>
      </w:r>
      <w:r>
        <w:rPr>
          <w:szCs w:val="24"/>
        </w:rPr>
        <w:t>« </w:t>
      </w:r>
      <w:r w:rsidRPr="00524664">
        <w:rPr>
          <w:szCs w:val="24"/>
        </w:rPr>
        <w:t>Russie unie</w:t>
      </w:r>
      <w:r>
        <w:rPr>
          <w:szCs w:val="24"/>
        </w:rPr>
        <w:t> »</w:t>
      </w:r>
      <w:r w:rsidRPr="00524664">
        <w:rPr>
          <w:szCs w:val="24"/>
        </w:rPr>
        <w:t xml:space="preserve"> gagne à chaque échéance les élections, si bien que l'alternance (et l'alternative) polit</w:t>
      </w:r>
      <w:r w:rsidRPr="00524664">
        <w:rPr>
          <w:szCs w:val="24"/>
        </w:rPr>
        <w:t>i</w:t>
      </w:r>
      <w:r w:rsidRPr="00524664">
        <w:rPr>
          <w:szCs w:val="24"/>
        </w:rPr>
        <w:t xml:space="preserve">que(s) n'existent plus </w:t>
      </w:r>
      <w:r w:rsidRPr="00524664">
        <w:rPr>
          <w:i/>
          <w:iCs/>
          <w:szCs w:val="24"/>
        </w:rPr>
        <w:t xml:space="preserve">de facto, </w:t>
      </w:r>
      <w:r w:rsidRPr="00524664">
        <w:rPr>
          <w:szCs w:val="24"/>
        </w:rPr>
        <w:t>quand bien même le texte constitutionnel montre une démocratie féd</w:t>
      </w:r>
      <w:r w:rsidRPr="00524664">
        <w:rPr>
          <w:szCs w:val="24"/>
        </w:rPr>
        <w:t>é</w:t>
      </w:r>
      <w:r w:rsidRPr="00524664">
        <w:rPr>
          <w:szCs w:val="24"/>
        </w:rPr>
        <w:t>rale. Le secteur énerg</w:t>
      </w:r>
      <w:r>
        <w:rPr>
          <w:szCs w:val="24"/>
        </w:rPr>
        <w:t>étique a été renationalisé à 50</w:t>
      </w:r>
      <w:r w:rsidRPr="00524664">
        <w:rPr>
          <w:szCs w:val="24"/>
        </w:rPr>
        <w:t>% +1. L'État d</w:t>
      </w:r>
      <w:r w:rsidRPr="00524664">
        <w:rPr>
          <w:szCs w:val="24"/>
        </w:rPr>
        <w:t>o</w:t>
      </w:r>
      <w:r w:rsidRPr="00524664">
        <w:rPr>
          <w:szCs w:val="24"/>
        </w:rPr>
        <w:t>mine l'économie et la considère comme un levier de puissance, en i</w:t>
      </w:r>
      <w:r w:rsidRPr="00524664">
        <w:rPr>
          <w:szCs w:val="24"/>
        </w:rPr>
        <w:t>n</w:t>
      </w:r>
      <w:r w:rsidRPr="00524664">
        <w:rPr>
          <w:szCs w:val="24"/>
        </w:rPr>
        <w:t>terne comme à l'international - se heurtant cependant ici au fait que le commerce n'est pas un jeu à somme nulle (il n'y a pas gagnant/perdant entre fournisseurs et clients, tout au plus une dissymétrie des gains ou des pertes dues à la dissymétrie de l'interdépendance). Pour autant, il n'y a plus la dictature du parti unique comme en RPC. L'économie a une structure capitaliste, fût-ce un capitalisme d'État. La Russie part</w:t>
      </w:r>
      <w:r w:rsidRPr="00524664">
        <w:rPr>
          <w:szCs w:val="24"/>
        </w:rPr>
        <w:t>i</w:t>
      </w:r>
      <w:r w:rsidRPr="00524664">
        <w:rPr>
          <w:szCs w:val="24"/>
        </w:rPr>
        <w:t>cipe à la mondialisation marchande, en vendant des matières premi</w:t>
      </w:r>
      <w:r w:rsidRPr="00524664">
        <w:rPr>
          <w:szCs w:val="24"/>
        </w:rPr>
        <w:t>è</w:t>
      </w:r>
      <w:r w:rsidRPr="00524664">
        <w:rPr>
          <w:szCs w:val="24"/>
        </w:rPr>
        <w:t>res (outre des armes) à l'Europe comme à la Chine. Elle ne libelle plus son export pétrogazier en dollar depuis 2008 (comme l'Iran), soit un coup sensible porté aux États-Unis. Mais elle n'oppose pas à l'Amér</w:t>
      </w:r>
      <w:r w:rsidRPr="00524664">
        <w:rPr>
          <w:szCs w:val="24"/>
        </w:rPr>
        <w:t>i</w:t>
      </w:r>
      <w:r w:rsidRPr="00524664">
        <w:rPr>
          <w:szCs w:val="24"/>
        </w:rPr>
        <w:t>que ou à l'Occident un autre modèle socioéconomique, comme le fa</w:t>
      </w:r>
      <w:r w:rsidRPr="00524664">
        <w:rPr>
          <w:szCs w:val="24"/>
        </w:rPr>
        <w:t>i</w:t>
      </w:r>
      <w:r w:rsidRPr="00524664">
        <w:rPr>
          <w:szCs w:val="24"/>
        </w:rPr>
        <w:t>saient l'URSS et la RPC avant 1979. Terminons sur Sokoloff</w:t>
      </w:r>
      <w:r>
        <w:rPr>
          <w:szCs w:val="24"/>
        </w:rPr>
        <w:t> :</w:t>
      </w:r>
      <w:r w:rsidRPr="00524664">
        <w:rPr>
          <w:szCs w:val="24"/>
        </w:rPr>
        <w:t xml:space="preserve"> la F</w:t>
      </w:r>
      <w:r w:rsidRPr="00524664">
        <w:rPr>
          <w:szCs w:val="24"/>
        </w:rPr>
        <w:t>é</w:t>
      </w:r>
      <w:r>
        <w:rPr>
          <w:szCs w:val="24"/>
        </w:rPr>
        <w:t>dération de Russie représente 2</w:t>
      </w:r>
      <w:r w:rsidRPr="00524664">
        <w:rPr>
          <w:szCs w:val="24"/>
        </w:rPr>
        <w:t xml:space="preserve">% du PIB mondial, les </w:t>
      </w:r>
      <w:r>
        <w:rPr>
          <w:szCs w:val="24"/>
        </w:rPr>
        <w:t>États-Unis, la RPC, l'UE, 12-15</w:t>
      </w:r>
      <w:r w:rsidRPr="00524664">
        <w:rPr>
          <w:szCs w:val="24"/>
        </w:rPr>
        <w:t>% chacun...</w:t>
      </w:r>
      <w:r>
        <w:rPr>
          <w:szCs w:val="24"/>
        </w:rPr>
        <w:t xml:space="preserve"> </w:t>
      </w:r>
    </w:p>
    <w:p w:rsidR="006B0DF1" w:rsidRDefault="006B0DF1" w:rsidP="006B0DF1">
      <w:pPr>
        <w:spacing w:before="120" w:after="120"/>
        <w:jc w:val="both"/>
      </w:pPr>
      <w:r>
        <w:t>[11]</w:t>
      </w:r>
    </w:p>
    <w:p w:rsidR="006B0DF1" w:rsidRPr="00524664" w:rsidRDefault="006B0DF1" w:rsidP="006B0DF1">
      <w:pPr>
        <w:spacing w:before="120" w:after="120"/>
        <w:jc w:val="both"/>
      </w:pPr>
      <w:r w:rsidRPr="00524664">
        <w:rPr>
          <w:szCs w:val="24"/>
        </w:rPr>
        <w:t>EMMANUEL LINCOT</w:t>
      </w:r>
      <w:r>
        <w:rPr>
          <w:szCs w:val="24"/>
        </w:rPr>
        <w:t> :</w:t>
      </w:r>
      <w:r w:rsidRPr="00524664">
        <w:rPr>
          <w:szCs w:val="24"/>
        </w:rPr>
        <w:t xml:space="preserve"> Vous rappelez que </w:t>
      </w:r>
      <w:r>
        <w:rPr>
          <w:szCs w:val="24"/>
        </w:rPr>
        <w:t>« </w:t>
      </w:r>
      <w:r w:rsidRPr="00524664">
        <w:rPr>
          <w:szCs w:val="24"/>
        </w:rPr>
        <w:t>résident hors de Russie plus de quinze millions de Russes</w:t>
      </w:r>
      <w:r>
        <w:rPr>
          <w:szCs w:val="24"/>
        </w:rPr>
        <w:t> »</w:t>
      </w:r>
      <w:r w:rsidRPr="00524664">
        <w:rPr>
          <w:szCs w:val="24"/>
        </w:rPr>
        <w:t xml:space="preserve"> (p. 40). Moscou sera-t-il tenté d'organ</w:t>
      </w:r>
      <w:r w:rsidRPr="00524664">
        <w:rPr>
          <w:szCs w:val="24"/>
        </w:rPr>
        <w:t>i</w:t>
      </w:r>
      <w:r w:rsidRPr="00524664">
        <w:rPr>
          <w:szCs w:val="24"/>
        </w:rPr>
        <w:t>ser des opérations de protection ou d'exfiltration de ses ressortissants à l'étra</w:t>
      </w:r>
      <w:r w:rsidRPr="00524664">
        <w:rPr>
          <w:szCs w:val="24"/>
        </w:rPr>
        <w:t>n</w:t>
      </w:r>
      <w:r w:rsidRPr="00524664">
        <w:rPr>
          <w:szCs w:val="24"/>
        </w:rPr>
        <w:t>ger</w:t>
      </w:r>
      <w:r>
        <w:rPr>
          <w:szCs w:val="24"/>
        </w:rPr>
        <w:t> ?</w:t>
      </w:r>
    </w:p>
    <w:p w:rsidR="006B0DF1" w:rsidRPr="00524664" w:rsidRDefault="006B0DF1" w:rsidP="006B0DF1">
      <w:pPr>
        <w:spacing w:before="120" w:after="120"/>
        <w:jc w:val="both"/>
      </w:pPr>
      <w:r w:rsidRPr="008D5DEA">
        <w:rPr>
          <w:i/>
          <w:szCs w:val="24"/>
        </w:rPr>
        <w:t>David Cumin </w:t>
      </w:r>
      <w:r>
        <w:rPr>
          <w:szCs w:val="24"/>
        </w:rPr>
        <w:t>:</w:t>
      </w:r>
      <w:r w:rsidRPr="00524664">
        <w:rPr>
          <w:szCs w:val="24"/>
        </w:rPr>
        <w:t xml:space="preserve"> La Constitution de la Fédération de Russie énonce qu'il y a une citoye</w:t>
      </w:r>
      <w:r w:rsidRPr="00524664">
        <w:rPr>
          <w:szCs w:val="24"/>
        </w:rPr>
        <w:t>n</w:t>
      </w:r>
      <w:r w:rsidRPr="00524664">
        <w:rPr>
          <w:szCs w:val="24"/>
        </w:rPr>
        <w:t>neté fédérale russe (art.6)</w:t>
      </w:r>
      <w:r>
        <w:rPr>
          <w:szCs w:val="24"/>
        </w:rPr>
        <w:t> ;</w:t>
      </w:r>
      <w:r w:rsidRPr="00524664">
        <w:rPr>
          <w:szCs w:val="24"/>
        </w:rPr>
        <w:t xml:space="preserve"> que la défense de la patrie est le devoir de tout citoyen (art.59-1) et que tout citoyen est tenu au service militaire (art.59-2), sauf objection de conscience (art.59-3)</w:t>
      </w:r>
      <w:r>
        <w:rPr>
          <w:szCs w:val="24"/>
        </w:rPr>
        <w:t> ;</w:t>
      </w:r>
      <w:r w:rsidRPr="00524664">
        <w:rPr>
          <w:szCs w:val="24"/>
        </w:rPr>
        <w:t xml:space="preserve"> que la Fédération garantit à ses c</w:t>
      </w:r>
      <w:r w:rsidRPr="00524664">
        <w:rPr>
          <w:szCs w:val="24"/>
        </w:rPr>
        <w:t>i</w:t>
      </w:r>
      <w:r w:rsidRPr="00524664">
        <w:rPr>
          <w:szCs w:val="24"/>
        </w:rPr>
        <w:t xml:space="preserve">toyens la protection </w:t>
      </w:r>
      <w:r w:rsidRPr="00524664">
        <w:rPr>
          <w:i/>
          <w:iCs/>
          <w:szCs w:val="24"/>
        </w:rPr>
        <w:t xml:space="preserve">hors de ses frontières </w:t>
      </w:r>
      <w:r w:rsidRPr="00524664">
        <w:rPr>
          <w:szCs w:val="24"/>
        </w:rPr>
        <w:t>(art.61)</w:t>
      </w:r>
      <w:r>
        <w:rPr>
          <w:szCs w:val="24"/>
        </w:rPr>
        <w:t> ;</w:t>
      </w:r>
      <w:r w:rsidRPr="00524664">
        <w:rPr>
          <w:szCs w:val="24"/>
        </w:rPr>
        <w:t xml:space="preserve"> qu'un citoyen de la Fédération peut avoir la citoyenneté d'un État étranger, mais que la posse</w:t>
      </w:r>
      <w:r w:rsidRPr="00524664">
        <w:rPr>
          <w:szCs w:val="24"/>
        </w:rPr>
        <w:t>s</w:t>
      </w:r>
      <w:r w:rsidRPr="00524664">
        <w:rPr>
          <w:szCs w:val="24"/>
        </w:rPr>
        <w:t>sion par un citoyen de la Fédération de la citoyenneté d'un État étranger ne restreint pas ses droits et ne l'exonère pas de ses obligations de citoyen de la Féd</w:t>
      </w:r>
      <w:r w:rsidRPr="00524664">
        <w:rPr>
          <w:szCs w:val="24"/>
        </w:rPr>
        <w:t>é</w:t>
      </w:r>
      <w:r w:rsidRPr="00524664">
        <w:rPr>
          <w:szCs w:val="24"/>
        </w:rPr>
        <w:t>ration (art.62-2). Or, résident hors de Russie plus que quinze millions de Ru</w:t>
      </w:r>
      <w:r w:rsidRPr="00524664">
        <w:rPr>
          <w:szCs w:val="24"/>
        </w:rPr>
        <w:t>s</w:t>
      </w:r>
      <w:r w:rsidRPr="00524664">
        <w:rPr>
          <w:szCs w:val="24"/>
        </w:rPr>
        <w:t xml:space="preserve">ses (25 millions en 1991). La Fédération a donc le devoir de protéger les Russes hors de Russie ou, à défaut, de les rapatrier, et ceux-ci ont le devoir de lui garder allégeance. L'article 61 fonde ainsi la </w:t>
      </w:r>
      <w:r>
        <w:rPr>
          <w:szCs w:val="24"/>
        </w:rPr>
        <w:t>« </w:t>
      </w:r>
      <w:r w:rsidRPr="00524664">
        <w:rPr>
          <w:szCs w:val="24"/>
        </w:rPr>
        <w:t>politique des compatri</w:t>
      </w:r>
      <w:r w:rsidRPr="00524664">
        <w:rPr>
          <w:szCs w:val="24"/>
        </w:rPr>
        <w:t>o</w:t>
      </w:r>
      <w:r w:rsidRPr="00524664">
        <w:rPr>
          <w:szCs w:val="24"/>
        </w:rPr>
        <w:t>tes</w:t>
      </w:r>
      <w:r>
        <w:rPr>
          <w:szCs w:val="24"/>
        </w:rPr>
        <w:t> »</w:t>
      </w:r>
      <w:r w:rsidRPr="00524664">
        <w:rPr>
          <w:szCs w:val="24"/>
        </w:rPr>
        <w:t>. Celle-ci est un levier, sinon pour la reconquête militaire, du moins pour l'influence politique, au service de la confirmation ou la restauration de la s</w:t>
      </w:r>
      <w:r w:rsidRPr="00524664">
        <w:rPr>
          <w:szCs w:val="24"/>
        </w:rPr>
        <w:t>u</w:t>
      </w:r>
      <w:r w:rsidRPr="00524664">
        <w:rPr>
          <w:szCs w:val="24"/>
        </w:rPr>
        <w:t>prématie russe dans l'espace ex-soviétique.</w:t>
      </w:r>
    </w:p>
    <w:p w:rsidR="006B0DF1" w:rsidRPr="00524664" w:rsidRDefault="006B0DF1" w:rsidP="006B0DF1">
      <w:pPr>
        <w:spacing w:before="120" w:after="120"/>
        <w:jc w:val="both"/>
      </w:pPr>
      <w:r w:rsidRPr="00524664">
        <w:rPr>
          <w:szCs w:val="24"/>
        </w:rPr>
        <w:t>Le risque est de susciter, de la part des autorités ou des populations loc</w:t>
      </w:r>
      <w:r w:rsidRPr="00524664">
        <w:rPr>
          <w:szCs w:val="24"/>
        </w:rPr>
        <w:t>a</w:t>
      </w:r>
      <w:r w:rsidRPr="00524664">
        <w:rPr>
          <w:szCs w:val="24"/>
        </w:rPr>
        <w:t>les, l'hostilité envers les minorités russes, dont une première conséquence serait la dénaturalisation des individus (au cas où ils a</w:t>
      </w:r>
      <w:r w:rsidRPr="00524664">
        <w:rPr>
          <w:szCs w:val="24"/>
        </w:rPr>
        <w:t>u</w:t>
      </w:r>
      <w:r w:rsidRPr="00524664">
        <w:rPr>
          <w:szCs w:val="24"/>
        </w:rPr>
        <w:t>raient la citoyenneté locale) ou le refus de leur naturalisation (au cas où ils n'auraient pas la citoye</w:t>
      </w:r>
      <w:r w:rsidRPr="00524664">
        <w:rPr>
          <w:szCs w:val="24"/>
        </w:rPr>
        <w:t>n</w:t>
      </w:r>
      <w:r w:rsidRPr="00524664">
        <w:rPr>
          <w:szCs w:val="24"/>
        </w:rPr>
        <w:t>neté locale) et l'ultime, leur expulsion. À cela Moscou réagirait, et du côté des minorités russes résidant le long ou à proximité des frontières de la Russie (ainsi à l'est de l'Est</w:t>
      </w:r>
      <w:r w:rsidRPr="00524664">
        <w:rPr>
          <w:szCs w:val="24"/>
        </w:rPr>
        <w:t>o</w:t>
      </w:r>
      <w:r w:rsidRPr="00524664">
        <w:rPr>
          <w:szCs w:val="24"/>
        </w:rPr>
        <w:t>nie, en Ukraine orientale, au nord du Kazakhstan), il y aurait la men</w:t>
      </w:r>
      <w:r w:rsidRPr="00524664">
        <w:rPr>
          <w:szCs w:val="24"/>
        </w:rPr>
        <w:t>a</w:t>
      </w:r>
      <w:r w:rsidRPr="00524664">
        <w:rPr>
          <w:szCs w:val="24"/>
        </w:rPr>
        <w:t xml:space="preserve">ce, ou l'opportunité, de la sécession-rattachement. Il y a des citoyens russes </w:t>
      </w:r>
      <w:r w:rsidRPr="00524664">
        <w:rPr>
          <w:i/>
          <w:iCs/>
          <w:szCs w:val="24"/>
        </w:rPr>
        <w:t xml:space="preserve">[Rossiskii] </w:t>
      </w:r>
      <w:r w:rsidRPr="00524664">
        <w:rPr>
          <w:szCs w:val="24"/>
        </w:rPr>
        <w:t xml:space="preserve">qui ne sont pas des </w:t>
      </w:r>
      <w:r>
        <w:rPr>
          <w:szCs w:val="24"/>
        </w:rPr>
        <w:t>« </w:t>
      </w:r>
      <w:r w:rsidRPr="00524664">
        <w:rPr>
          <w:szCs w:val="24"/>
        </w:rPr>
        <w:t>Russes ethniques</w:t>
      </w:r>
      <w:r>
        <w:rPr>
          <w:szCs w:val="24"/>
        </w:rPr>
        <w:t> »</w:t>
      </w:r>
      <w:r w:rsidRPr="00524664">
        <w:rPr>
          <w:szCs w:val="24"/>
        </w:rPr>
        <w:t xml:space="preserve"> </w:t>
      </w:r>
      <w:r w:rsidRPr="00524664">
        <w:rPr>
          <w:i/>
          <w:iCs/>
          <w:szCs w:val="24"/>
        </w:rPr>
        <w:t>[Rous</w:t>
      </w:r>
      <w:r w:rsidRPr="00524664">
        <w:rPr>
          <w:i/>
          <w:iCs/>
          <w:szCs w:val="24"/>
        </w:rPr>
        <w:t>s</w:t>
      </w:r>
      <w:r w:rsidRPr="00524664">
        <w:rPr>
          <w:i/>
          <w:iCs/>
          <w:szCs w:val="24"/>
        </w:rPr>
        <w:t>k</w:t>
      </w:r>
      <w:r>
        <w:rPr>
          <w:i/>
          <w:iCs/>
          <w:szCs w:val="24"/>
        </w:rPr>
        <w:t>ii]</w:t>
      </w:r>
      <w:r w:rsidRPr="00524664">
        <w:rPr>
          <w:i/>
          <w:iCs/>
          <w:szCs w:val="24"/>
        </w:rPr>
        <w:t xml:space="preserve">. </w:t>
      </w:r>
      <w:r w:rsidRPr="00524664">
        <w:rPr>
          <w:szCs w:val="24"/>
        </w:rPr>
        <w:t xml:space="preserve">À l'inverse, les </w:t>
      </w:r>
      <w:r>
        <w:rPr>
          <w:szCs w:val="24"/>
        </w:rPr>
        <w:t>« </w:t>
      </w:r>
      <w:r w:rsidRPr="00524664">
        <w:rPr>
          <w:szCs w:val="24"/>
        </w:rPr>
        <w:t>Russes ethniques</w:t>
      </w:r>
      <w:r>
        <w:rPr>
          <w:szCs w:val="24"/>
        </w:rPr>
        <w:t> »</w:t>
      </w:r>
      <w:r w:rsidRPr="00524664">
        <w:rPr>
          <w:szCs w:val="24"/>
        </w:rPr>
        <w:t xml:space="preserve"> résidant à l'étranger ou les c</w:t>
      </w:r>
      <w:r w:rsidRPr="00524664">
        <w:rPr>
          <w:szCs w:val="24"/>
        </w:rPr>
        <w:t>i</w:t>
      </w:r>
      <w:r w:rsidRPr="00524664">
        <w:rPr>
          <w:szCs w:val="24"/>
        </w:rPr>
        <w:t>toyens ex-soviétiques qui ont choisi la citoyenneté russe sont des c</w:t>
      </w:r>
      <w:r w:rsidRPr="00524664">
        <w:rPr>
          <w:szCs w:val="24"/>
        </w:rPr>
        <w:t>i</w:t>
      </w:r>
      <w:r w:rsidRPr="00524664">
        <w:rPr>
          <w:szCs w:val="24"/>
        </w:rPr>
        <w:t>toyens de la Fédération de Russie. Pour eux, Moscou réclame la do</w:t>
      </w:r>
      <w:r w:rsidRPr="00524664">
        <w:rPr>
          <w:szCs w:val="24"/>
        </w:rPr>
        <w:t>u</w:t>
      </w:r>
      <w:r w:rsidRPr="00524664">
        <w:rPr>
          <w:szCs w:val="24"/>
        </w:rPr>
        <w:t xml:space="preserve">ble citoyenneté, locale </w:t>
      </w:r>
      <w:r w:rsidRPr="00524664">
        <w:rPr>
          <w:i/>
          <w:iCs/>
          <w:szCs w:val="24"/>
        </w:rPr>
        <w:t xml:space="preserve">et </w:t>
      </w:r>
      <w:r w:rsidRPr="00524664">
        <w:rPr>
          <w:szCs w:val="24"/>
        </w:rPr>
        <w:t>russe, soit une double allégeance, outre le maintien du russe comme langue officielle ou langue d'enseignement ou langue enseignée. La double</w:t>
      </w:r>
      <w:r>
        <w:rPr>
          <w:szCs w:val="24"/>
        </w:rPr>
        <w:t xml:space="preserve"> </w:t>
      </w:r>
      <w:r>
        <w:t xml:space="preserve">[12] </w:t>
      </w:r>
      <w:r w:rsidRPr="00524664">
        <w:rPr>
          <w:szCs w:val="24"/>
        </w:rPr>
        <w:t>allégeance est la preuve même de la politique eurasienne de la Russie, car pour être non contradictoire, la double allégeance suppose que les États pos</w:t>
      </w:r>
      <w:r w:rsidRPr="00524664">
        <w:rPr>
          <w:szCs w:val="24"/>
        </w:rPr>
        <w:t>t</w:t>
      </w:r>
      <w:r w:rsidRPr="00524664">
        <w:rPr>
          <w:szCs w:val="24"/>
        </w:rPr>
        <w:t xml:space="preserve">soviétiques concernés </w:t>
      </w:r>
      <w:r w:rsidRPr="00524664">
        <w:rPr>
          <w:i/>
          <w:iCs/>
          <w:szCs w:val="24"/>
        </w:rPr>
        <w:t xml:space="preserve">suivent </w:t>
      </w:r>
      <w:r w:rsidRPr="00524664">
        <w:rPr>
          <w:szCs w:val="24"/>
        </w:rPr>
        <w:t>Moscou.</w:t>
      </w:r>
    </w:p>
    <w:p w:rsidR="006B0DF1" w:rsidRPr="00524664" w:rsidRDefault="006B0DF1" w:rsidP="006B0DF1">
      <w:pPr>
        <w:spacing w:before="120" w:after="120"/>
        <w:jc w:val="both"/>
      </w:pPr>
      <w:r w:rsidRPr="00524664">
        <w:rPr>
          <w:szCs w:val="24"/>
        </w:rPr>
        <w:t>EL LINCOT</w:t>
      </w:r>
      <w:r>
        <w:rPr>
          <w:szCs w:val="24"/>
        </w:rPr>
        <w:t> :</w:t>
      </w:r>
      <w:r w:rsidRPr="00524664">
        <w:rPr>
          <w:szCs w:val="24"/>
        </w:rPr>
        <w:t xml:space="preserve"> Que ce soit pour l'ex-URSS ou la Chine communi</w:t>
      </w:r>
      <w:r w:rsidRPr="00524664">
        <w:rPr>
          <w:szCs w:val="24"/>
        </w:rPr>
        <w:t>s</w:t>
      </w:r>
      <w:r w:rsidRPr="00524664">
        <w:rPr>
          <w:szCs w:val="24"/>
        </w:rPr>
        <w:t>te, le processus est comparable</w:t>
      </w:r>
      <w:r>
        <w:rPr>
          <w:szCs w:val="24"/>
        </w:rPr>
        <w:t> :</w:t>
      </w:r>
      <w:r w:rsidRPr="00524664">
        <w:rPr>
          <w:szCs w:val="24"/>
        </w:rPr>
        <w:t xml:space="preserve"> on passe d'un groupuscule organis</w:t>
      </w:r>
      <w:r w:rsidRPr="00524664">
        <w:rPr>
          <w:szCs w:val="24"/>
        </w:rPr>
        <w:t>a</w:t>
      </w:r>
      <w:r w:rsidRPr="00524664">
        <w:rPr>
          <w:szCs w:val="24"/>
        </w:rPr>
        <w:t>tionnel (le Pa</w:t>
      </w:r>
      <w:r w:rsidRPr="00524664">
        <w:rPr>
          <w:szCs w:val="24"/>
        </w:rPr>
        <w:t>r</w:t>
      </w:r>
      <w:r w:rsidRPr="00524664">
        <w:rPr>
          <w:szCs w:val="24"/>
        </w:rPr>
        <w:t xml:space="preserve">ti communiste) au statut de superpuissance. Toutes les révolutions russes, écrivez-vous, étant fondamentalement </w:t>
      </w:r>
      <w:r>
        <w:rPr>
          <w:szCs w:val="24"/>
        </w:rPr>
        <w:t>« </w:t>
      </w:r>
      <w:r w:rsidRPr="00524664">
        <w:rPr>
          <w:szCs w:val="24"/>
        </w:rPr>
        <w:t>eurasiennes</w:t>
      </w:r>
      <w:r>
        <w:rPr>
          <w:szCs w:val="24"/>
        </w:rPr>
        <w:t> »</w:t>
      </w:r>
      <w:r w:rsidRPr="00524664">
        <w:rPr>
          <w:szCs w:val="24"/>
        </w:rPr>
        <w:t>. Pensez-vous que la Chine, en tant qu'avatar de l'exp</w:t>
      </w:r>
      <w:r w:rsidRPr="00524664">
        <w:rPr>
          <w:szCs w:val="24"/>
        </w:rPr>
        <w:t>é</w:t>
      </w:r>
      <w:r w:rsidRPr="00524664">
        <w:rPr>
          <w:szCs w:val="24"/>
        </w:rPr>
        <w:t xml:space="preserve">rience soviétique, puisse connaître la même trajectoire historique, une </w:t>
      </w:r>
      <w:r>
        <w:rPr>
          <w:szCs w:val="24"/>
        </w:rPr>
        <w:t>« </w:t>
      </w:r>
      <w:r w:rsidRPr="00524664">
        <w:rPr>
          <w:szCs w:val="24"/>
        </w:rPr>
        <w:t>récidive</w:t>
      </w:r>
      <w:r>
        <w:rPr>
          <w:szCs w:val="24"/>
        </w:rPr>
        <w:t> »</w:t>
      </w:r>
      <w:r w:rsidRPr="00524664">
        <w:rPr>
          <w:szCs w:val="24"/>
        </w:rPr>
        <w:t xml:space="preserve"> en somme comme le mentionnait l'hi</w:t>
      </w:r>
      <w:r w:rsidRPr="00524664">
        <w:rPr>
          <w:szCs w:val="24"/>
        </w:rPr>
        <w:t>s</w:t>
      </w:r>
      <w:r w:rsidRPr="00524664">
        <w:rPr>
          <w:szCs w:val="24"/>
        </w:rPr>
        <w:t>torien et sinologue Lucien Bianco</w:t>
      </w:r>
      <w:r>
        <w:rPr>
          <w:szCs w:val="24"/>
        </w:rPr>
        <w:t> ?</w:t>
      </w:r>
    </w:p>
    <w:p w:rsidR="006B0DF1" w:rsidRPr="00524664" w:rsidRDefault="006B0DF1" w:rsidP="006B0DF1">
      <w:pPr>
        <w:spacing w:before="120" w:after="120"/>
        <w:jc w:val="both"/>
      </w:pPr>
      <w:r w:rsidRPr="008D5DEA">
        <w:rPr>
          <w:i/>
          <w:szCs w:val="24"/>
        </w:rPr>
        <w:t>David Cumin </w:t>
      </w:r>
      <w:r>
        <w:rPr>
          <w:szCs w:val="24"/>
        </w:rPr>
        <w:t>:</w:t>
      </w:r>
      <w:r w:rsidRPr="00524664">
        <w:rPr>
          <w:szCs w:val="24"/>
        </w:rPr>
        <w:t xml:space="preserve"> Avant de répondre, rappelons une différence sens</w:t>
      </w:r>
      <w:r w:rsidRPr="00524664">
        <w:rPr>
          <w:szCs w:val="24"/>
        </w:rPr>
        <w:t>i</w:t>
      </w:r>
      <w:r w:rsidRPr="00524664">
        <w:rPr>
          <w:szCs w:val="24"/>
        </w:rPr>
        <w:t>ble entre l'URSS et la RPC</w:t>
      </w:r>
      <w:r>
        <w:rPr>
          <w:szCs w:val="24"/>
        </w:rPr>
        <w:t> :</w:t>
      </w:r>
      <w:r w:rsidRPr="00524664">
        <w:rPr>
          <w:szCs w:val="24"/>
        </w:rPr>
        <w:t xml:space="preserve"> l'Eurasie est pluriethnique, même avec un noyau prépondérant russe</w:t>
      </w:r>
      <w:r>
        <w:rPr>
          <w:szCs w:val="24"/>
        </w:rPr>
        <w:t> ;</w:t>
      </w:r>
      <w:r w:rsidRPr="00524664">
        <w:rPr>
          <w:szCs w:val="24"/>
        </w:rPr>
        <w:t xml:space="preserve"> la Chine est han, sauf les provinces occ</w:t>
      </w:r>
      <w:r w:rsidRPr="00524664">
        <w:rPr>
          <w:szCs w:val="24"/>
        </w:rPr>
        <w:t>i</w:t>
      </w:r>
      <w:r w:rsidRPr="00524664">
        <w:rPr>
          <w:szCs w:val="24"/>
        </w:rPr>
        <w:t>dentales, Tibet, Si</w:t>
      </w:r>
      <w:r w:rsidRPr="00524664">
        <w:rPr>
          <w:szCs w:val="24"/>
        </w:rPr>
        <w:t>n</w:t>
      </w:r>
      <w:r w:rsidRPr="00524664">
        <w:rPr>
          <w:szCs w:val="24"/>
        </w:rPr>
        <w:t>kiang, Mongolie intérieure, qui font cependant l'objet depuis longtemps d'une forte sinisation.</w:t>
      </w:r>
    </w:p>
    <w:p w:rsidR="006B0DF1" w:rsidRPr="00524664" w:rsidRDefault="006B0DF1" w:rsidP="006B0DF1">
      <w:pPr>
        <w:spacing w:before="120" w:after="120"/>
        <w:jc w:val="both"/>
      </w:pPr>
      <w:r w:rsidRPr="00524664">
        <w:rPr>
          <w:szCs w:val="24"/>
        </w:rPr>
        <w:t>Le parti bolchevik russe a pris le pouvoir en Eurasie dans le contexte de la Première Guerre mondiale, à la suite de l'effondrement du régime tsariste (première Révolution, en mars 1917) et à la faveur d'un coup d'État (deuxième Révolution, en novembre). Puis, le no</w:t>
      </w:r>
      <w:r w:rsidRPr="00524664">
        <w:rPr>
          <w:szCs w:val="24"/>
        </w:rPr>
        <w:t>u</w:t>
      </w:r>
      <w:r w:rsidRPr="00524664">
        <w:rPr>
          <w:szCs w:val="24"/>
        </w:rPr>
        <w:t>veau Gouvernement, dirigé par le parti communiste (nom adopté par les bolcheviks en mars 1918), a réalisé son programme révolutionna</w:t>
      </w:r>
      <w:r w:rsidRPr="00524664">
        <w:rPr>
          <w:szCs w:val="24"/>
        </w:rPr>
        <w:t>i</w:t>
      </w:r>
      <w:r w:rsidRPr="00524664">
        <w:rPr>
          <w:szCs w:val="24"/>
        </w:rPr>
        <w:t xml:space="preserve">re, à coup de décrets, appuyés par des violences massives. Il a créé la Ille Internationale, l'Internationale communiste (le </w:t>
      </w:r>
      <w:r w:rsidRPr="00524664">
        <w:rPr>
          <w:i/>
          <w:iCs/>
          <w:szCs w:val="24"/>
        </w:rPr>
        <w:t>K</w:t>
      </w:r>
      <w:r w:rsidRPr="00524664">
        <w:rPr>
          <w:i/>
          <w:iCs/>
          <w:szCs w:val="24"/>
        </w:rPr>
        <w:t>o</w:t>
      </w:r>
      <w:r w:rsidRPr="00524664">
        <w:rPr>
          <w:i/>
          <w:iCs/>
          <w:szCs w:val="24"/>
        </w:rPr>
        <w:t xml:space="preserve">mintern), </w:t>
      </w:r>
      <w:r w:rsidRPr="00524664">
        <w:rPr>
          <w:szCs w:val="24"/>
        </w:rPr>
        <w:t>en janvier 1919. Il a gagné la guerre civile, contre les armées bla</w:t>
      </w:r>
      <w:r w:rsidRPr="00524664">
        <w:rPr>
          <w:szCs w:val="24"/>
        </w:rPr>
        <w:t>n</w:t>
      </w:r>
      <w:r w:rsidRPr="00524664">
        <w:rPr>
          <w:szCs w:val="24"/>
        </w:rPr>
        <w:t>ches, les milices vertes, divers mouvements indépendantistes et quelques e</w:t>
      </w:r>
      <w:r w:rsidRPr="00524664">
        <w:rPr>
          <w:szCs w:val="24"/>
        </w:rPr>
        <w:t>x</w:t>
      </w:r>
      <w:r w:rsidRPr="00524664">
        <w:rPr>
          <w:szCs w:val="24"/>
        </w:rPr>
        <w:t>péditions alliées (françaises, britanniques, américaines, japonaises). Il l'a g</w:t>
      </w:r>
      <w:r w:rsidRPr="00524664">
        <w:rPr>
          <w:szCs w:val="24"/>
        </w:rPr>
        <w:t>a</w:t>
      </w:r>
      <w:r w:rsidRPr="00524664">
        <w:rPr>
          <w:szCs w:val="24"/>
        </w:rPr>
        <w:t>gnée grâce à la division de ses adversaires, à l'entente avec Kemal au Sud Caucase, à l'offensive de l'Armée rouge (janvier 1919) concomitamment au retrait de l'armée allemande (décembre 1918) et à la terreur rouge. Mais la solution militaire (Trotski) n'eût pas suffi</w:t>
      </w:r>
      <w:r>
        <w:rPr>
          <w:szCs w:val="24"/>
        </w:rPr>
        <w:t> :</w:t>
      </w:r>
      <w:r w:rsidRPr="00524664">
        <w:rPr>
          <w:szCs w:val="24"/>
        </w:rPr>
        <w:t xml:space="preserve"> il fallait une solution politique</w:t>
      </w:r>
      <w:r>
        <w:rPr>
          <w:szCs w:val="24"/>
        </w:rPr>
        <w:t xml:space="preserve"> </w:t>
      </w:r>
      <w:r>
        <w:t xml:space="preserve">[13] </w:t>
      </w:r>
      <w:r w:rsidRPr="00524664">
        <w:rPr>
          <w:szCs w:val="24"/>
        </w:rPr>
        <w:t>pour rallier le gros des populations, russes et non russes, ainsi qu'une solution économique, pour recon</w:t>
      </w:r>
      <w:r w:rsidRPr="00524664">
        <w:rPr>
          <w:szCs w:val="24"/>
        </w:rPr>
        <w:t>s</w:t>
      </w:r>
      <w:r w:rsidRPr="00524664">
        <w:rPr>
          <w:szCs w:val="24"/>
        </w:rPr>
        <w:t>truire le continent eurasien, ravagé par la guerre civile. La solution politique fut le fédéralisme territorial (Staline) et la solution économ</w:t>
      </w:r>
      <w:r w:rsidRPr="00524664">
        <w:rPr>
          <w:szCs w:val="24"/>
        </w:rPr>
        <w:t>i</w:t>
      </w:r>
      <w:r w:rsidRPr="00524664">
        <w:rPr>
          <w:szCs w:val="24"/>
        </w:rPr>
        <w:t>que fut la NEP (Boukharine), soit la conservation de la propriété pr</w:t>
      </w:r>
      <w:r w:rsidRPr="00524664">
        <w:rPr>
          <w:szCs w:val="24"/>
        </w:rPr>
        <w:t>i</w:t>
      </w:r>
      <w:r w:rsidRPr="00524664">
        <w:rPr>
          <w:szCs w:val="24"/>
        </w:rPr>
        <w:t>vée (familiale) de la terre, redistribuée aux paysans, la réintroduction de la propriété privée dans l'artisanat, le commerce et la petite indu</w:t>
      </w:r>
      <w:r w:rsidRPr="00524664">
        <w:rPr>
          <w:szCs w:val="24"/>
        </w:rPr>
        <w:t>s</w:t>
      </w:r>
      <w:r w:rsidRPr="00524664">
        <w:rPr>
          <w:szCs w:val="24"/>
        </w:rPr>
        <w:t>trie, le maintien du secteur public dans la grande industrie et le co</w:t>
      </w:r>
      <w:r w:rsidRPr="00524664">
        <w:rPr>
          <w:szCs w:val="24"/>
        </w:rPr>
        <w:t>m</w:t>
      </w:r>
      <w:r w:rsidRPr="00524664">
        <w:rPr>
          <w:szCs w:val="24"/>
        </w:rPr>
        <w:t>merce extérieur. Au cœur de la NEP (1921-1928), il y avait l'attente des investissements étrangers (occidentaux) pour développer l'écon</w:t>
      </w:r>
      <w:r w:rsidRPr="00524664">
        <w:rPr>
          <w:szCs w:val="24"/>
        </w:rPr>
        <w:t>o</w:t>
      </w:r>
      <w:r w:rsidRPr="00524664">
        <w:rPr>
          <w:szCs w:val="24"/>
        </w:rPr>
        <w:t>mie</w:t>
      </w:r>
      <w:r>
        <w:rPr>
          <w:szCs w:val="24"/>
        </w:rPr>
        <w:t> ;</w:t>
      </w:r>
      <w:r w:rsidRPr="00524664">
        <w:rPr>
          <w:szCs w:val="24"/>
        </w:rPr>
        <w:t xml:space="preserve"> il n'y aurait ainsi pas de forte bourgeoisie russe susceptible de concurrencer le Parti, dont le monolithisme était réaffirmé. Mais les capitaux étrangers vinrent peu</w:t>
      </w:r>
      <w:r>
        <w:rPr>
          <w:szCs w:val="24"/>
        </w:rPr>
        <w:t> ;</w:t>
      </w:r>
      <w:r w:rsidRPr="00524664">
        <w:rPr>
          <w:szCs w:val="24"/>
        </w:rPr>
        <w:t xml:space="preserve"> c'est la grande différence entre l'exp</w:t>
      </w:r>
      <w:r w:rsidRPr="00524664">
        <w:rPr>
          <w:szCs w:val="24"/>
        </w:rPr>
        <w:t>é</w:t>
      </w:r>
      <w:r w:rsidRPr="00524664">
        <w:rPr>
          <w:szCs w:val="24"/>
        </w:rPr>
        <w:t>rience matricielle soviétique et l'expérience ultérieure ch</w:t>
      </w:r>
      <w:r w:rsidRPr="00524664">
        <w:rPr>
          <w:szCs w:val="24"/>
        </w:rPr>
        <w:t>i</w:t>
      </w:r>
      <w:r w:rsidRPr="00524664">
        <w:rPr>
          <w:szCs w:val="24"/>
        </w:rPr>
        <w:t xml:space="preserve">noise (depuis 1979). </w:t>
      </w:r>
      <w:r w:rsidRPr="00524664">
        <w:rPr>
          <w:i/>
          <w:iCs/>
          <w:szCs w:val="24"/>
        </w:rPr>
        <w:t>La NEP a été inventée en URSS</w:t>
      </w:r>
      <w:r>
        <w:rPr>
          <w:i/>
          <w:iCs/>
          <w:szCs w:val="24"/>
        </w:rPr>
        <w:t> ;</w:t>
      </w:r>
      <w:r w:rsidRPr="00524664">
        <w:rPr>
          <w:i/>
          <w:iCs/>
          <w:szCs w:val="24"/>
        </w:rPr>
        <w:t xml:space="preserve"> elle a été développée, pére</w:t>
      </w:r>
      <w:r w:rsidRPr="00524664">
        <w:rPr>
          <w:i/>
          <w:iCs/>
          <w:szCs w:val="24"/>
        </w:rPr>
        <w:t>n</w:t>
      </w:r>
      <w:r w:rsidRPr="00524664">
        <w:rPr>
          <w:i/>
          <w:iCs/>
          <w:szCs w:val="24"/>
        </w:rPr>
        <w:t xml:space="preserve">nisée et réussie en Chine. </w:t>
      </w:r>
      <w:r w:rsidRPr="00524664">
        <w:rPr>
          <w:szCs w:val="24"/>
        </w:rPr>
        <w:t>Quant au fédéralisme territorial, il a consisté en l'agrégation à la Russie (la RSFSR, fondée en janvier 1918) d'a</w:t>
      </w:r>
      <w:r w:rsidRPr="00524664">
        <w:rPr>
          <w:szCs w:val="24"/>
        </w:rPr>
        <w:t>u</w:t>
      </w:r>
      <w:r w:rsidRPr="00524664">
        <w:rPr>
          <w:szCs w:val="24"/>
        </w:rPr>
        <w:t>tres RSS, pour constituer l'Union des républiques socialistes soviét</w:t>
      </w:r>
      <w:r w:rsidRPr="00524664">
        <w:rPr>
          <w:szCs w:val="24"/>
        </w:rPr>
        <w:t>i</w:t>
      </w:r>
      <w:r w:rsidRPr="00524664">
        <w:rPr>
          <w:szCs w:val="24"/>
        </w:rPr>
        <w:t>ques (décembre 1922). Ch</w:t>
      </w:r>
      <w:r w:rsidRPr="00524664">
        <w:rPr>
          <w:szCs w:val="24"/>
        </w:rPr>
        <w:t>a</w:t>
      </w:r>
      <w:r w:rsidRPr="00524664">
        <w:rPr>
          <w:szCs w:val="24"/>
        </w:rPr>
        <w:t>que peuple non russe avait sa République fédérée (RSS) ou sa république autonome (RSSA) ou sa région aut</w:t>
      </w:r>
      <w:r w:rsidRPr="00524664">
        <w:rPr>
          <w:szCs w:val="24"/>
        </w:rPr>
        <w:t>o</w:t>
      </w:r>
      <w:r w:rsidRPr="00524664">
        <w:rPr>
          <w:szCs w:val="24"/>
        </w:rPr>
        <w:t>nome (RA) ou son district autonome (DA), le tout, dans une Fédér</w:t>
      </w:r>
      <w:r w:rsidRPr="00524664">
        <w:rPr>
          <w:szCs w:val="24"/>
        </w:rPr>
        <w:t>a</w:t>
      </w:r>
      <w:r w:rsidRPr="00524664">
        <w:rPr>
          <w:szCs w:val="24"/>
        </w:rPr>
        <w:t>tion dirigée par un Parti lui aussi fédéral, le PCUS, parti unique. Telle fut, jusqu'en 1991, la structure politique de l'E</w:t>
      </w:r>
      <w:r w:rsidRPr="00524664">
        <w:rPr>
          <w:szCs w:val="24"/>
        </w:rPr>
        <w:t>u</w:t>
      </w:r>
      <w:r w:rsidRPr="00524664">
        <w:rPr>
          <w:szCs w:val="24"/>
        </w:rPr>
        <w:t>rasie, maintenue même après la rupture avec la NEP et le passage à la collectivisation agricole forcée et à l'industrialisation planifiée, même après la S</w:t>
      </w:r>
      <w:r w:rsidRPr="00524664">
        <w:rPr>
          <w:szCs w:val="24"/>
        </w:rPr>
        <w:t>e</w:t>
      </w:r>
      <w:r w:rsidRPr="00524664">
        <w:rPr>
          <w:szCs w:val="24"/>
        </w:rPr>
        <w:t>conde Guerre mondiale, qui vit une considérable expansion soviétique, aussi bien en Europe qu'en Asie.</w:t>
      </w:r>
    </w:p>
    <w:p w:rsidR="006B0DF1" w:rsidRPr="00524664" w:rsidRDefault="006B0DF1" w:rsidP="006B0DF1">
      <w:pPr>
        <w:spacing w:before="120" w:after="120"/>
        <w:jc w:val="both"/>
      </w:pPr>
      <w:r w:rsidRPr="00524664">
        <w:rPr>
          <w:szCs w:val="24"/>
        </w:rPr>
        <w:t>Dans le cas chinois, rien de tel - si ce n'est les mêmes violences inouïes. L'Empire chinois avait disparu en 1911, remplacé par une République en proie aux impérialismes étrangers. Le Parti communi</w:t>
      </w:r>
      <w:r w:rsidRPr="00524664">
        <w:rPr>
          <w:szCs w:val="24"/>
        </w:rPr>
        <w:t>s</w:t>
      </w:r>
      <w:r w:rsidRPr="00524664">
        <w:rPr>
          <w:szCs w:val="24"/>
        </w:rPr>
        <w:t xml:space="preserve">te (PC) chinois, créé en 1921 avec l'aide du </w:t>
      </w:r>
      <w:r w:rsidRPr="00524664">
        <w:rPr>
          <w:i/>
          <w:iCs/>
          <w:szCs w:val="24"/>
        </w:rPr>
        <w:t xml:space="preserve">Komintern, </w:t>
      </w:r>
      <w:r w:rsidRPr="00524664">
        <w:rPr>
          <w:szCs w:val="24"/>
        </w:rPr>
        <w:t xml:space="preserve">s'est allié avec le Parti national </w:t>
      </w:r>
      <w:r w:rsidRPr="00524664">
        <w:rPr>
          <w:i/>
          <w:iCs/>
          <w:szCs w:val="24"/>
        </w:rPr>
        <w:t>[Guomi</w:t>
      </w:r>
      <w:r w:rsidRPr="00524664">
        <w:rPr>
          <w:i/>
          <w:iCs/>
          <w:szCs w:val="24"/>
        </w:rPr>
        <w:t>n</w:t>
      </w:r>
      <w:r>
        <w:rPr>
          <w:i/>
          <w:iCs/>
          <w:szCs w:val="24"/>
        </w:rPr>
        <w:t>dang]</w:t>
      </w:r>
      <w:r w:rsidRPr="00524664">
        <w:rPr>
          <w:i/>
          <w:iCs/>
          <w:szCs w:val="24"/>
        </w:rPr>
        <w:t xml:space="preserve"> </w:t>
      </w:r>
      <w:r w:rsidRPr="00524664">
        <w:rPr>
          <w:szCs w:val="24"/>
        </w:rPr>
        <w:t>en 1923. Puis il est entré en guerre civile en 1927. Il l'a finalement g</w:t>
      </w:r>
      <w:r w:rsidRPr="00524664">
        <w:rPr>
          <w:szCs w:val="24"/>
        </w:rPr>
        <w:t>a</w:t>
      </w:r>
      <w:r w:rsidRPr="00524664">
        <w:rPr>
          <w:szCs w:val="24"/>
        </w:rPr>
        <w:t>gnée en 1949 grâce à l'aide de l'URSS, absolument indispensable. Ce n'était pas seulement la que</w:t>
      </w:r>
      <w:r w:rsidRPr="00524664">
        <w:rPr>
          <w:szCs w:val="24"/>
        </w:rPr>
        <w:t>s</w:t>
      </w:r>
      <w:r w:rsidRPr="00524664">
        <w:rPr>
          <w:szCs w:val="24"/>
        </w:rPr>
        <w:t>tion du régime chinois qui se posait, dans le contexte de l'ingérence soviétique et de l'invasion japonaise, mais aussi celle du territoire ch</w:t>
      </w:r>
      <w:r w:rsidRPr="00524664">
        <w:rPr>
          <w:szCs w:val="24"/>
        </w:rPr>
        <w:t>i</w:t>
      </w:r>
      <w:r w:rsidRPr="00524664">
        <w:rPr>
          <w:szCs w:val="24"/>
        </w:rPr>
        <w:t>nois,</w:t>
      </w:r>
      <w:r>
        <w:rPr>
          <w:szCs w:val="24"/>
        </w:rPr>
        <w:t xml:space="preserve"> </w:t>
      </w:r>
      <w:r>
        <w:t xml:space="preserve">[14] </w:t>
      </w:r>
      <w:r w:rsidRPr="00524664">
        <w:rPr>
          <w:szCs w:val="24"/>
        </w:rPr>
        <w:t xml:space="preserve">pour l'essentiel </w:t>
      </w:r>
      <w:r>
        <w:rPr>
          <w:szCs w:val="24"/>
        </w:rPr>
        <w:t>« </w:t>
      </w:r>
      <w:r w:rsidRPr="00524664">
        <w:rPr>
          <w:szCs w:val="24"/>
        </w:rPr>
        <w:t>l'écharpe septentrionale</w:t>
      </w:r>
      <w:r>
        <w:rPr>
          <w:szCs w:val="24"/>
        </w:rPr>
        <w:t> »</w:t>
      </w:r>
      <w:r w:rsidRPr="00524664">
        <w:rPr>
          <w:szCs w:val="24"/>
        </w:rPr>
        <w:t>, du Tibet à la Mandchourie en passant par le Sinkiang et la Mongolie. La Républ</w:t>
      </w:r>
      <w:r w:rsidRPr="00524664">
        <w:rPr>
          <w:szCs w:val="24"/>
        </w:rPr>
        <w:t>i</w:t>
      </w:r>
      <w:r w:rsidRPr="00524664">
        <w:rPr>
          <w:szCs w:val="24"/>
        </w:rPr>
        <w:t>que p</w:t>
      </w:r>
      <w:r w:rsidRPr="00524664">
        <w:rPr>
          <w:szCs w:val="24"/>
        </w:rPr>
        <w:t>o</w:t>
      </w:r>
      <w:r w:rsidRPr="00524664">
        <w:rPr>
          <w:szCs w:val="24"/>
        </w:rPr>
        <w:t>pulaire de Chine (RPC), immédiatement reconnue par l'URSS et les autres pays communistes, fut proclamée en octobre 1949</w:t>
      </w:r>
      <w:r>
        <w:rPr>
          <w:szCs w:val="24"/>
        </w:rPr>
        <w:t> ;</w:t>
      </w:r>
      <w:r w:rsidRPr="00524664">
        <w:rPr>
          <w:szCs w:val="24"/>
        </w:rPr>
        <w:t xml:space="preserve"> mais la maîtrise de l'immense territoire chinois, notamment les provinces occidentales peu sinisées, ne fut achevée qu'en 1954</w:t>
      </w:r>
      <w:r>
        <w:rPr>
          <w:szCs w:val="24"/>
        </w:rPr>
        <w:t> ;</w:t>
      </w:r>
      <w:r w:rsidRPr="00524664">
        <w:rPr>
          <w:szCs w:val="24"/>
        </w:rPr>
        <w:t xml:space="preserve"> l'île de Form</w:t>
      </w:r>
      <w:r w:rsidRPr="00524664">
        <w:rPr>
          <w:szCs w:val="24"/>
        </w:rPr>
        <w:t>o</w:t>
      </w:r>
      <w:r w:rsidRPr="00524664">
        <w:rPr>
          <w:szCs w:val="24"/>
        </w:rPr>
        <w:t>se, où se réfugièrent Tchang Kaï-chek et les nationalistes, ne fut j</w:t>
      </w:r>
      <w:r w:rsidRPr="00524664">
        <w:rPr>
          <w:szCs w:val="24"/>
        </w:rPr>
        <w:t>a</w:t>
      </w:r>
      <w:r w:rsidRPr="00524664">
        <w:rPr>
          <w:szCs w:val="24"/>
        </w:rPr>
        <w:t>mais conquise. Y perdure un autre régime, qui est un défi à la RPC</w:t>
      </w:r>
      <w:r>
        <w:rPr>
          <w:szCs w:val="24"/>
        </w:rPr>
        <w:t> :</w:t>
      </w:r>
      <w:r w:rsidRPr="00524664">
        <w:rPr>
          <w:szCs w:val="24"/>
        </w:rPr>
        <w:t xml:space="preserve"> si la Chine est une, elle continue d'avoir deux gouvernements, l'un à P</w:t>
      </w:r>
      <w:r w:rsidRPr="00524664">
        <w:rPr>
          <w:szCs w:val="24"/>
        </w:rPr>
        <w:t>é</w:t>
      </w:r>
      <w:r w:rsidRPr="00524664">
        <w:rPr>
          <w:szCs w:val="24"/>
        </w:rPr>
        <w:t>kin, l'autre à Taipei, celui de Pékin ayant obtenu reconnaissance inte</w:t>
      </w:r>
      <w:r w:rsidRPr="00524664">
        <w:rPr>
          <w:szCs w:val="24"/>
        </w:rPr>
        <w:t>r</w:t>
      </w:r>
      <w:r w:rsidRPr="00524664">
        <w:rPr>
          <w:szCs w:val="24"/>
        </w:rPr>
        <w:t>n</w:t>
      </w:r>
      <w:r w:rsidRPr="00524664">
        <w:rPr>
          <w:szCs w:val="24"/>
        </w:rPr>
        <w:t>a</w:t>
      </w:r>
      <w:r w:rsidRPr="00524664">
        <w:rPr>
          <w:szCs w:val="24"/>
        </w:rPr>
        <w:t>tionale (par la Grande-Bretagne en 1950, la France en 1964, les États-Unis en 1971, l'année de l'obtention du siège permanent au CSNU). Après 1949, le PC chinois a réalisé son programme révol</w:t>
      </w:r>
      <w:r w:rsidRPr="00524664">
        <w:rPr>
          <w:szCs w:val="24"/>
        </w:rPr>
        <w:t>u</w:t>
      </w:r>
      <w:r w:rsidRPr="00524664">
        <w:rPr>
          <w:szCs w:val="24"/>
        </w:rPr>
        <w:t>tionnaire, y compris la fermeture du pays et son exclusif rattachement au camp socialiste. La RPC a participé à la guerre de Corée, en so</w:t>
      </w:r>
      <w:r w:rsidRPr="00524664">
        <w:rPr>
          <w:szCs w:val="24"/>
        </w:rPr>
        <w:t>u</w:t>
      </w:r>
      <w:r w:rsidRPr="00524664">
        <w:rPr>
          <w:szCs w:val="24"/>
        </w:rPr>
        <w:t>tien au régime de Pyongyang et avec le soutien de l'URSS. Mao a te</w:t>
      </w:r>
      <w:r w:rsidRPr="00524664">
        <w:rPr>
          <w:szCs w:val="24"/>
        </w:rPr>
        <w:t>n</w:t>
      </w:r>
      <w:r w:rsidRPr="00524664">
        <w:rPr>
          <w:szCs w:val="24"/>
        </w:rPr>
        <w:t>té l'industrialisation militaro-centrée de la Chine puis son industrial</w:t>
      </w:r>
      <w:r w:rsidRPr="00524664">
        <w:rPr>
          <w:szCs w:val="24"/>
        </w:rPr>
        <w:t>i</w:t>
      </w:r>
      <w:r w:rsidRPr="00524664">
        <w:rPr>
          <w:szCs w:val="24"/>
        </w:rPr>
        <w:t>sation lourde, s'intéressant très tôt à l'arme nucléaire. Mais il a échoué. Son pouvoir n'a jamais été autocratique comme celui de Staline entre 1935 et 1953. La direction est demeurée collégiale, avec une nette d</w:t>
      </w:r>
      <w:r w:rsidRPr="00524664">
        <w:rPr>
          <w:szCs w:val="24"/>
        </w:rPr>
        <w:t>i</w:t>
      </w:r>
      <w:r w:rsidRPr="00524664">
        <w:rPr>
          <w:szCs w:val="24"/>
        </w:rPr>
        <w:t>vergence entre les tenants du stalinisme (les partisans de Mao) et les t</w:t>
      </w:r>
      <w:r w:rsidRPr="00524664">
        <w:rPr>
          <w:szCs w:val="24"/>
        </w:rPr>
        <w:t>e</w:t>
      </w:r>
      <w:r w:rsidRPr="00524664">
        <w:rPr>
          <w:szCs w:val="24"/>
        </w:rPr>
        <w:t>nants du khrouchtchévisme (les partisans de Liu Shaoqi, plus tard de Deng Xiaoping). Soit une instabilité au sommet du Parti-État, perce</w:t>
      </w:r>
      <w:r w:rsidRPr="00524664">
        <w:rPr>
          <w:szCs w:val="24"/>
        </w:rPr>
        <w:t>p</w:t>
      </w:r>
      <w:r w:rsidRPr="00524664">
        <w:rPr>
          <w:szCs w:val="24"/>
        </w:rPr>
        <w:t xml:space="preserve">tible de la </w:t>
      </w:r>
      <w:r>
        <w:rPr>
          <w:szCs w:val="24"/>
        </w:rPr>
        <w:t>« </w:t>
      </w:r>
      <w:r w:rsidRPr="00524664">
        <w:rPr>
          <w:szCs w:val="24"/>
        </w:rPr>
        <w:t>campagne des Cent Fleurs</w:t>
      </w:r>
      <w:r>
        <w:rPr>
          <w:szCs w:val="24"/>
        </w:rPr>
        <w:t> »</w:t>
      </w:r>
      <w:r w:rsidRPr="00524664">
        <w:rPr>
          <w:szCs w:val="24"/>
        </w:rPr>
        <w:t xml:space="preserve"> (1957) à la rupture Lin Biao / Mao Zedong (1970) en pa</w:t>
      </w:r>
      <w:r w:rsidRPr="00524664">
        <w:rPr>
          <w:szCs w:val="24"/>
        </w:rPr>
        <w:t>s</w:t>
      </w:r>
      <w:r w:rsidRPr="00524664">
        <w:rPr>
          <w:szCs w:val="24"/>
        </w:rPr>
        <w:t xml:space="preserve">sant par la </w:t>
      </w:r>
      <w:r>
        <w:rPr>
          <w:szCs w:val="24"/>
        </w:rPr>
        <w:t>« </w:t>
      </w:r>
      <w:r w:rsidRPr="00524664">
        <w:rPr>
          <w:szCs w:val="24"/>
        </w:rPr>
        <w:t>Grande révolution culturelle prolétarienne</w:t>
      </w:r>
      <w:r>
        <w:rPr>
          <w:szCs w:val="24"/>
        </w:rPr>
        <w:t> »</w:t>
      </w:r>
      <w:r w:rsidRPr="00524664">
        <w:rPr>
          <w:szCs w:val="24"/>
        </w:rPr>
        <w:t xml:space="preserve"> (1966-1969). Host</w:t>
      </w:r>
      <w:r w:rsidRPr="00524664">
        <w:rPr>
          <w:szCs w:val="24"/>
        </w:rPr>
        <w:t>i</w:t>
      </w:r>
      <w:r w:rsidRPr="00524664">
        <w:rPr>
          <w:szCs w:val="24"/>
        </w:rPr>
        <w:t xml:space="preserve">le au </w:t>
      </w:r>
      <w:r>
        <w:rPr>
          <w:szCs w:val="24"/>
        </w:rPr>
        <w:t>« </w:t>
      </w:r>
      <w:r w:rsidRPr="00524664">
        <w:rPr>
          <w:szCs w:val="24"/>
        </w:rPr>
        <w:t>révisionnisme</w:t>
      </w:r>
      <w:r>
        <w:rPr>
          <w:szCs w:val="24"/>
        </w:rPr>
        <w:t> »</w:t>
      </w:r>
      <w:r w:rsidRPr="00524664">
        <w:rPr>
          <w:szCs w:val="24"/>
        </w:rPr>
        <w:t xml:space="preserve"> à l'intérieur, Mao l'était aussi à l'extérieur, visant Khrouchtchev puis Brejnev, a</w:t>
      </w:r>
      <w:r w:rsidRPr="00524664">
        <w:rPr>
          <w:szCs w:val="24"/>
        </w:rPr>
        <w:t>c</w:t>
      </w:r>
      <w:r w:rsidRPr="00524664">
        <w:rPr>
          <w:szCs w:val="24"/>
        </w:rPr>
        <w:t>cusé de pactiser avec l'Amérique et d'abandonner la voie révolutio</w:t>
      </w:r>
      <w:r w:rsidRPr="00524664">
        <w:rPr>
          <w:szCs w:val="24"/>
        </w:rPr>
        <w:t>n</w:t>
      </w:r>
      <w:r w:rsidRPr="00524664">
        <w:rPr>
          <w:szCs w:val="24"/>
        </w:rPr>
        <w:t>naire. La querelle sur la guerre comme instrument du socialisme à l'ère nucléaire cristallisa la divergence sino-soviétique, Mo</w:t>
      </w:r>
      <w:r w:rsidRPr="00524664">
        <w:rPr>
          <w:szCs w:val="24"/>
        </w:rPr>
        <w:t>s</w:t>
      </w:r>
      <w:r w:rsidRPr="00524664">
        <w:rPr>
          <w:szCs w:val="24"/>
        </w:rPr>
        <w:t>cou s'acheminant vers la révision du concept clausewitzien au sein du l</w:t>
      </w:r>
      <w:r w:rsidRPr="00524664">
        <w:rPr>
          <w:szCs w:val="24"/>
        </w:rPr>
        <w:t>é</w:t>
      </w:r>
      <w:r w:rsidRPr="00524664">
        <w:rPr>
          <w:szCs w:val="24"/>
        </w:rPr>
        <w:t>ninisme, Pékin refusant cette révision. L'ambition de Mao était de c</w:t>
      </w:r>
      <w:r w:rsidRPr="00524664">
        <w:rPr>
          <w:szCs w:val="24"/>
        </w:rPr>
        <w:t>o</w:t>
      </w:r>
      <w:r w:rsidRPr="00524664">
        <w:rPr>
          <w:szCs w:val="24"/>
        </w:rPr>
        <w:t xml:space="preserve">diriger le camp socialiste avec le Kremlin. De la connivence, il passa à la concurrence dans le système communiste mondial et dans le tiers-mondisme radical. L'URSS garda l'avantage, très nettement. La RPC, prise entre le </w:t>
      </w:r>
      <w:r>
        <w:rPr>
          <w:szCs w:val="24"/>
        </w:rPr>
        <w:t>« </w:t>
      </w:r>
      <w:r w:rsidRPr="00524664">
        <w:rPr>
          <w:szCs w:val="24"/>
        </w:rPr>
        <w:t>révisionnisme</w:t>
      </w:r>
      <w:r>
        <w:rPr>
          <w:szCs w:val="24"/>
        </w:rPr>
        <w:t> »</w:t>
      </w:r>
      <w:r w:rsidRPr="00524664">
        <w:rPr>
          <w:szCs w:val="24"/>
        </w:rPr>
        <w:t xml:space="preserve"> soviétique et</w:t>
      </w:r>
      <w:r>
        <w:rPr>
          <w:szCs w:val="24"/>
        </w:rPr>
        <w:t>« </w:t>
      </w:r>
      <w:r w:rsidRPr="00524664">
        <w:rPr>
          <w:szCs w:val="24"/>
        </w:rPr>
        <w:t>l'impérialisme</w:t>
      </w:r>
      <w:r>
        <w:rPr>
          <w:szCs w:val="24"/>
        </w:rPr>
        <w:t> »</w:t>
      </w:r>
      <w:r w:rsidRPr="00524664">
        <w:rPr>
          <w:szCs w:val="24"/>
        </w:rPr>
        <w:t xml:space="preserve"> amér</w:t>
      </w:r>
      <w:r w:rsidRPr="00524664">
        <w:rPr>
          <w:szCs w:val="24"/>
        </w:rPr>
        <w:t>i</w:t>
      </w:r>
      <w:r w:rsidRPr="00524664">
        <w:rPr>
          <w:szCs w:val="24"/>
        </w:rPr>
        <w:t>cain, se trouvait largement is</w:t>
      </w:r>
      <w:r w:rsidRPr="00524664">
        <w:rPr>
          <w:szCs w:val="24"/>
        </w:rPr>
        <w:t>o</w:t>
      </w:r>
      <w:r w:rsidRPr="00524664">
        <w:rPr>
          <w:szCs w:val="24"/>
        </w:rPr>
        <w:t>lée. Elle le resta même</w:t>
      </w:r>
      <w:r>
        <w:rPr>
          <w:szCs w:val="24"/>
        </w:rPr>
        <w:t xml:space="preserve"> </w:t>
      </w:r>
      <w:r>
        <w:t xml:space="preserve">[15] </w:t>
      </w:r>
      <w:r w:rsidRPr="00524664">
        <w:rPr>
          <w:szCs w:val="24"/>
        </w:rPr>
        <w:t>après la spectaculaire visite de Nixon en 1971. En vérité, vu le lobby ta</w:t>
      </w:r>
      <w:r w:rsidRPr="00524664">
        <w:rPr>
          <w:szCs w:val="24"/>
        </w:rPr>
        <w:t>ï</w:t>
      </w:r>
      <w:r w:rsidRPr="00524664">
        <w:rPr>
          <w:szCs w:val="24"/>
        </w:rPr>
        <w:t>wanais à Washington, puis la paralysie politique américaine consécutive à la crise du Watergate et la paralysie politique chinoise consécutive à la succession de Mao après son décès, l'établissement de relations d</w:t>
      </w:r>
      <w:r w:rsidRPr="00524664">
        <w:rPr>
          <w:szCs w:val="24"/>
        </w:rPr>
        <w:t>i</w:t>
      </w:r>
      <w:r w:rsidRPr="00524664">
        <w:rPr>
          <w:szCs w:val="24"/>
        </w:rPr>
        <w:t>plomatiques complètes entre les États-Unis et la RPC mit toute la d</w:t>
      </w:r>
      <w:r w:rsidRPr="00524664">
        <w:rPr>
          <w:szCs w:val="24"/>
        </w:rPr>
        <w:t>é</w:t>
      </w:r>
      <w:r w:rsidRPr="00524664">
        <w:rPr>
          <w:szCs w:val="24"/>
        </w:rPr>
        <w:t>cennie 1970 à se réaliser. Remportant la bataille pour la succession, on sait que Deng Xiaoping réussit la réforme économique après 1979 et que le régime surmonta la crise de 1989, n'hésitant pas, contrair</w:t>
      </w:r>
      <w:r w:rsidRPr="00524664">
        <w:rPr>
          <w:szCs w:val="24"/>
        </w:rPr>
        <w:t>e</w:t>
      </w:r>
      <w:r w:rsidRPr="00524664">
        <w:rPr>
          <w:szCs w:val="24"/>
        </w:rPr>
        <w:t>ment à Gorbatchev, à user de coercition. La RPC est devenue la deuxième puissance économique mondiale sans changement polit</w:t>
      </w:r>
      <w:r w:rsidRPr="00524664">
        <w:rPr>
          <w:szCs w:val="24"/>
        </w:rPr>
        <w:t>i</w:t>
      </w:r>
      <w:r w:rsidRPr="00524664">
        <w:rPr>
          <w:szCs w:val="24"/>
        </w:rPr>
        <w:t>que</w:t>
      </w:r>
      <w:r>
        <w:rPr>
          <w:szCs w:val="24"/>
        </w:rPr>
        <w:t> :</w:t>
      </w:r>
      <w:r w:rsidRPr="00524664">
        <w:rPr>
          <w:szCs w:val="24"/>
        </w:rPr>
        <w:t xml:space="preserve"> la population chinoise, sortant de la pauvreté, se déplaçant vers les villes et vers les côtes, accédant même à une prospérité à l'occide</w:t>
      </w:r>
      <w:r w:rsidRPr="00524664">
        <w:rPr>
          <w:szCs w:val="24"/>
        </w:rPr>
        <w:t>n</w:t>
      </w:r>
      <w:r w:rsidRPr="00524664">
        <w:rPr>
          <w:szCs w:val="24"/>
        </w:rPr>
        <w:t>t</w:t>
      </w:r>
      <w:r w:rsidRPr="00524664">
        <w:rPr>
          <w:szCs w:val="24"/>
        </w:rPr>
        <w:t>a</w:t>
      </w:r>
      <w:r w:rsidRPr="00524664">
        <w:rPr>
          <w:szCs w:val="24"/>
        </w:rPr>
        <w:t>le, n'a toujours pas connu d'élection libre. Mais s'il n'y a pas (encore) de s</w:t>
      </w:r>
      <w:r w:rsidRPr="00524664">
        <w:rPr>
          <w:szCs w:val="24"/>
        </w:rPr>
        <w:t>o</w:t>
      </w:r>
      <w:r w:rsidRPr="00524664">
        <w:rPr>
          <w:szCs w:val="24"/>
        </w:rPr>
        <w:t>ciété civile politique, il y a déjà une société civile économique - une bou</w:t>
      </w:r>
      <w:r w:rsidRPr="00524664">
        <w:rPr>
          <w:szCs w:val="24"/>
        </w:rPr>
        <w:t>r</w:t>
      </w:r>
      <w:r w:rsidRPr="00524664">
        <w:rPr>
          <w:szCs w:val="24"/>
        </w:rPr>
        <w:t>geoisie chinoise.</w:t>
      </w:r>
    </w:p>
    <w:p w:rsidR="006B0DF1" w:rsidRPr="00524664" w:rsidRDefault="006B0DF1" w:rsidP="006B0DF1">
      <w:pPr>
        <w:spacing w:before="120" w:after="120"/>
        <w:jc w:val="both"/>
      </w:pPr>
      <w:r w:rsidRPr="00524664">
        <w:rPr>
          <w:szCs w:val="24"/>
        </w:rPr>
        <w:t>Vous décrivez l'</w:t>
      </w:r>
      <w:r>
        <w:rPr>
          <w:szCs w:val="24"/>
        </w:rPr>
        <w:t>« </w:t>
      </w:r>
      <w:r w:rsidRPr="00524664">
        <w:rPr>
          <w:szCs w:val="24"/>
        </w:rPr>
        <w:t>altermondialisme</w:t>
      </w:r>
      <w:r>
        <w:rPr>
          <w:szCs w:val="24"/>
        </w:rPr>
        <w:t> »</w:t>
      </w:r>
      <w:r w:rsidRPr="00524664">
        <w:rPr>
          <w:szCs w:val="24"/>
        </w:rPr>
        <w:t xml:space="preserve"> comme une métamorphose du communisme. Pour autant, le communisme continue aussi à se nourrir des différentes aspirations nationalistes (Vietnam, Cuba, Ch</w:t>
      </w:r>
      <w:r w:rsidRPr="00524664">
        <w:rPr>
          <w:szCs w:val="24"/>
        </w:rPr>
        <w:t>i</w:t>
      </w:r>
      <w:r w:rsidRPr="00524664">
        <w:rPr>
          <w:szCs w:val="24"/>
        </w:rPr>
        <w:t>ne, Corée du Nord, Algérie) en s'appuyant sur les structures d'un État au pouvoir fort. Y voyez-vous une contradiction ou deux facettes nées d'un même phénomène</w:t>
      </w:r>
      <w:r>
        <w:rPr>
          <w:szCs w:val="24"/>
        </w:rPr>
        <w:t> ?</w:t>
      </w:r>
    </w:p>
    <w:p w:rsidR="006B0DF1" w:rsidRPr="00524664" w:rsidRDefault="006B0DF1" w:rsidP="006B0DF1">
      <w:pPr>
        <w:spacing w:before="120" w:after="120"/>
        <w:jc w:val="both"/>
      </w:pPr>
      <w:r w:rsidRPr="008D5DEA">
        <w:rPr>
          <w:i/>
          <w:szCs w:val="24"/>
        </w:rPr>
        <w:t>David Cumin </w:t>
      </w:r>
      <w:r>
        <w:rPr>
          <w:szCs w:val="24"/>
        </w:rPr>
        <w:t>:</w:t>
      </w:r>
      <w:r w:rsidRPr="00524664">
        <w:rPr>
          <w:szCs w:val="24"/>
        </w:rPr>
        <w:t xml:space="preserve"> L'altermondialisme est une conjonction transnati</w:t>
      </w:r>
      <w:r w:rsidRPr="00524664">
        <w:rPr>
          <w:szCs w:val="24"/>
        </w:rPr>
        <w:t>o</w:t>
      </w:r>
      <w:r w:rsidRPr="00524664">
        <w:rPr>
          <w:szCs w:val="24"/>
        </w:rPr>
        <w:t>nale de néo-marxisme et d'écologisme. C'est là un paradoxe puisque le marxisme, en héritier de H</w:t>
      </w:r>
      <w:r w:rsidRPr="00524664">
        <w:rPr>
          <w:szCs w:val="24"/>
        </w:rPr>
        <w:t>e</w:t>
      </w:r>
      <w:r w:rsidRPr="00524664">
        <w:rPr>
          <w:szCs w:val="24"/>
        </w:rPr>
        <w:t>gel, des Lumières et de Descartes, croit au progrès, à la maîtrise de la nature et à l'industrialisation - mieux, il les promeut, au service de l'élévation du niveau de vie des masses. Le p</w:t>
      </w:r>
      <w:r w:rsidRPr="00524664">
        <w:rPr>
          <w:szCs w:val="24"/>
        </w:rPr>
        <w:t>a</w:t>
      </w:r>
      <w:r w:rsidRPr="00524664">
        <w:rPr>
          <w:szCs w:val="24"/>
        </w:rPr>
        <w:t>radoxe est surmonté par la collusion anticapit</w:t>
      </w:r>
      <w:r w:rsidRPr="00524664">
        <w:rPr>
          <w:szCs w:val="24"/>
        </w:rPr>
        <w:t>a</w:t>
      </w:r>
      <w:r w:rsidRPr="00524664">
        <w:rPr>
          <w:szCs w:val="24"/>
        </w:rPr>
        <w:t>liste, le capitalisme étant accusé d'exploiter l'homme comme il exploite la nature, d'aliéner l'un et de dévaster l'autre. C'est oublier que le socialisme fut, et d</w:t>
      </w:r>
      <w:r w:rsidRPr="00524664">
        <w:rPr>
          <w:szCs w:val="24"/>
        </w:rPr>
        <w:t>e</w:t>
      </w:r>
      <w:r w:rsidRPr="00524664">
        <w:rPr>
          <w:szCs w:val="24"/>
        </w:rPr>
        <w:t>meure, tout aussi productiviste et consumériste que le cap</w:t>
      </w:r>
      <w:r w:rsidRPr="00524664">
        <w:rPr>
          <w:szCs w:val="24"/>
        </w:rPr>
        <w:t>i</w:t>
      </w:r>
      <w:r w:rsidRPr="00524664">
        <w:rPr>
          <w:szCs w:val="24"/>
        </w:rPr>
        <w:t>talisme, et que les pollutions furent massives en URSS et en Europe de l'Est, comme elles le sont en RPC. L'écologisme pense trouver un allié. Il est un levier, un moyen et un prétexte pour l'ultragauche</w:t>
      </w:r>
      <w:r>
        <w:rPr>
          <w:szCs w:val="24"/>
        </w:rPr>
        <w:t> :</w:t>
      </w:r>
      <w:r w:rsidRPr="00524664">
        <w:rPr>
          <w:szCs w:val="24"/>
        </w:rPr>
        <w:t xml:space="preserve"> le rouge de la passion anticapitaliste inte</w:t>
      </w:r>
      <w:r w:rsidRPr="00524664">
        <w:rPr>
          <w:szCs w:val="24"/>
        </w:rPr>
        <w:t>r</w:t>
      </w:r>
      <w:r w:rsidRPr="00524664">
        <w:rPr>
          <w:szCs w:val="24"/>
        </w:rPr>
        <w:t>nationale se cache derrière le</w:t>
      </w:r>
      <w:r>
        <w:rPr>
          <w:szCs w:val="24"/>
        </w:rPr>
        <w:t xml:space="preserve"> </w:t>
      </w:r>
      <w:r>
        <w:t xml:space="preserve">[16] </w:t>
      </w:r>
      <w:r w:rsidRPr="00524664">
        <w:rPr>
          <w:szCs w:val="24"/>
        </w:rPr>
        <w:t>vert du réenracinement et de la relocalisation. Une telle instrumentalis</w:t>
      </w:r>
      <w:r w:rsidRPr="00524664">
        <w:rPr>
          <w:szCs w:val="24"/>
        </w:rPr>
        <w:t>a</w:t>
      </w:r>
      <w:r w:rsidRPr="00524664">
        <w:rPr>
          <w:szCs w:val="24"/>
        </w:rPr>
        <w:t>tion existait, et continue d'exister, vis-à-vis du nationalisme.</w:t>
      </w:r>
    </w:p>
    <w:p w:rsidR="006B0DF1" w:rsidRPr="00524664" w:rsidRDefault="006B0DF1" w:rsidP="006B0DF1">
      <w:pPr>
        <w:spacing w:before="120" w:after="120"/>
        <w:jc w:val="both"/>
      </w:pPr>
      <w:r w:rsidRPr="00524664">
        <w:rPr>
          <w:szCs w:val="24"/>
        </w:rPr>
        <w:t>Le communisme de mouvement comme le communisme d'État, à Mo</w:t>
      </w:r>
      <w:r w:rsidRPr="00524664">
        <w:rPr>
          <w:szCs w:val="24"/>
        </w:rPr>
        <w:t>s</w:t>
      </w:r>
      <w:r w:rsidRPr="00524664">
        <w:rPr>
          <w:szCs w:val="24"/>
        </w:rPr>
        <w:t>cou, Belgrade, Pékin, Hanoï, La Havane ou ailleurs, ont toujours instrume</w:t>
      </w:r>
      <w:r w:rsidRPr="00524664">
        <w:rPr>
          <w:szCs w:val="24"/>
        </w:rPr>
        <w:t>n</w:t>
      </w:r>
      <w:r w:rsidRPr="00524664">
        <w:rPr>
          <w:szCs w:val="24"/>
        </w:rPr>
        <w:t>talisé et su instrumentaliser le nationalisme, nationalisme de libération par hypothèse, depuis le nationalisme antiallemand ou ant</w:t>
      </w:r>
      <w:r w:rsidRPr="00524664">
        <w:rPr>
          <w:szCs w:val="24"/>
        </w:rPr>
        <w:t>i</w:t>
      </w:r>
      <w:r w:rsidRPr="00524664">
        <w:rPr>
          <w:szCs w:val="24"/>
        </w:rPr>
        <w:t>japonais durant la guerre mondiale jusqu'aux nationalismes anti</w:t>
      </w:r>
      <w:r w:rsidRPr="00524664">
        <w:rPr>
          <w:szCs w:val="24"/>
        </w:rPr>
        <w:softHyphen/>
        <w:t>européen, antisioniste ou antiaméricain durant et après la décolonis</w:t>
      </w:r>
      <w:r w:rsidRPr="00524664">
        <w:rPr>
          <w:szCs w:val="24"/>
        </w:rPr>
        <w:t>a</w:t>
      </w:r>
      <w:r w:rsidRPr="00524664">
        <w:rPr>
          <w:szCs w:val="24"/>
        </w:rPr>
        <w:t>tion. L'un des grands enjeux du conflit Est-Ouest porta précisément sur le devenir du tiers-monde</w:t>
      </w:r>
      <w:r>
        <w:rPr>
          <w:szCs w:val="24"/>
        </w:rPr>
        <w:t> :</w:t>
      </w:r>
      <w:r w:rsidRPr="00524664">
        <w:rPr>
          <w:szCs w:val="24"/>
        </w:rPr>
        <w:t xml:space="preserve"> maintien dans le camp capitaliste à la faveur des mécanismes de l'aide ou basculement dans le camp soci</w:t>
      </w:r>
      <w:r w:rsidRPr="00524664">
        <w:rPr>
          <w:szCs w:val="24"/>
        </w:rPr>
        <w:t>a</w:t>
      </w:r>
      <w:r w:rsidRPr="00524664">
        <w:rPr>
          <w:szCs w:val="24"/>
        </w:rPr>
        <w:t>liste à la faveur de l'alliance entre nationalisme révolutionnaire et communisme. La condition de cette alliance était que le nationalisme restât laïc. Le grand échec du communisme et de l'URSS se déroula du côté de l'islam</w:t>
      </w:r>
      <w:r>
        <w:rPr>
          <w:szCs w:val="24"/>
        </w:rPr>
        <w:t> :</w:t>
      </w:r>
      <w:r w:rsidRPr="00524664">
        <w:rPr>
          <w:szCs w:val="24"/>
        </w:rPr>
        <w:t xml:space="preserve"> les États-Unis parvinrent à utiliser l'islamisme sunnite (pas chiite étant donné la tou</w:t>
      </w:r>
      <w:r w:rsidRPr="00524664">
        <w:rPr>
          <w:szCs w:val="24"/>
        </w:rPr>
        <w:t>r</w:t>
      </w:r>
      <w:r w:rsidRPr="00524664">
        <w:rPr>
          <w:szCs w:val="24"/>
        </w:rPr>
        <w:t>nure des événements en Iran en 1979) contre les régimes ou les partis socialistes, dès 1965 en Indon</w:t>
      </w:r>
      <w:r w:rsidRPr="00524664">
        <w:rPr>
          <w:szCs w:val="24"/>
        </w:rPr>
        <w:t>é</w:t>
      </w:r>
      <w:r w:rsidRPr="00524664">
        <w:rPr>
          <w:szCs w:val="24"/>
        </w:rPr>
        <w:t>sie puis, surtout, après 1979 en Afghanistan.</w:t>
      </w:r>
    </w:p>
    <w:p w:rsidR="006B0DF1" w:rsidRPr="00524664" w:rsidRDefault="006B0DF1" w:rsidP="006B0DF1">
      <w:pPr>
        <w:spacing w:before="120" w:after="120"/>
        <w:jc w:val="both"/>
      </w:pPr>
      <w:r w:rsidRPr="00524664">
        <w:rPr>
          <w:szCs w:val="24"/>
        </w:rPr>
        <w:t>Vu du communisme, le nationalisme est et fut donc un outil. Mais il arrive que le moyen devienne principal puis s'érige en finalité. Il est certain que dans les pays qui gardent un régime communiste, le nati</w:t>
      </w:r>
      <w:r w:rsidRPr="00524664">
        <w:rPr>
          <w:szCs w:val="24"/>
        </w:rPr>
        <w:t>o</w:t>
      </w:r>
      <w:r w:rsidRPr="00524664">
        <w:rPr>
          <w:szCs w:val="24"/>
        </w:rPr>
        <w:t>nalisme sert de fo</w:t>
      </w:r>
      <w:r w:rsidRPr="00524664">
        <w:rPr>
          <w:szCs w:val="24"/>
        </w:rPr>
        <w:t>n</w:t>
      </w:r>
      <w:r w:rsidRPr="00524664">
        <w:rPr>
          <w:szCs w:val="24"/>
        </w:rPr>
        <w:t>dement de légitimation</w:t>
      </w:r>
      <w:r>
        <w:rPr>
          <w:szCs w:val="24"/>
        </w:rPr>
        <w:t> ;</w:t>
      </w:r>
      <w:r w:rsidRPr="00524664">
        <w:rPr>
          <w:szCs w:val="24"/>
        </w:rPr>
        <w:t xml:space="preserve"> probablement même, c'est parce qu'ils ont su incarner le nationalisme que ces régimes ont subsi</w:t>
      </w:r>
      <w:r w:rsidRPr="00524664">
        <w:rPr>
          <w:szCs w:val="24"/>
        </w:rPr>
        <w:t>s</w:t>
      </w:r>
      <w:r w:rsidRPr="00524664">
        <w:rPr>
          <w:szCs w:val="24"/>
        </w:rPr>
        <w:t>té. L'actuelle RPC est nation</w:t>
      </w:r>
      <w:r w:rsidRPr="00524664">
        <w:rPr>
          <w:szCs w:val="24"/>
        </w:rPr>
        <w:t>a</w:t>
      </w:r>
      <w:r w:rsidRPr="00524664">
        <w:rPr>
          <w:szCs w:val="24"/>
        </w:rPr>
        <w:t>liste</w:t>
      </w:r>
      <w:r>
        <w:rPr>
          <w:szCs w:val="24"/>
        </w:rPr>
        <w:t> ;</w:t>
      </w:r>
      <w:r w:rsidRPr="00524664">
        <w:rPr>
          <w:szCs w:val="24"/>
        </w:rPr>
        <w:t xml:space="preserve"> elle vise l'hégémonie en Extrême-Orient, une place de n°l dans le monde</w:t>
      </w:r>
      <w:r>
        <w:rPr>
          <w:szCs w:val="24"/>
        </w:rPr>
        <w:t> ;</w:t>
      </w:r>
      <w:r w:rsidRPr="00524664">
        <w:rPr>
          <w:szCs w:val="24"/>
        </w:rPr>
        <w:t xml:space="preserve"> sa Constitution reste marxi</w:t>
      </w:r>
      <w:r w:rsidRPr="00524664">
        <w:rPr>
          <w:szCs w:val="24"/>
        </w:rPr>
        <w:t>s</w:t>
      </w:r>
      <w:r w:rsidRPr="00524664">
        <w:rPr>
          <w:szCs w:val="24"/>
        </w:rPr>
        <w:t>te-léniniste</w:t>
      </w:r>
      <w:r>
        <w:rPr>
          <w:szCs w:val="24"/>
        </w:rPr>
        <w:t> ;</w:t>
      </w:r>
      <w:r w:rsidRPr="00524664">
        <w:rPr>
          <w:szCs w:val="24"/>
        </w:rPr>
        <w:t xml:space="preserve"> sa culture profonde n'est pas universaliste. C'est la raison pour laquelle la Chine n'imprimera probabl</w:t>
      </w:r>
      <w:r w:rsidRPr="00524664">
        <w:rPr>
          <w:szCs w:val="24"/>
        </w:rPr>
        <w:t>e</w:t>
      </w:r>
      <w:r w:rsidRPr="00524664">
        <w:rPr>
          <w:szCs w:val="24"/>
        </w:rPr>
        <w:t>ment pas le monde de son empreinte - pour son hégémonie culturelle plan</w:t>
      </w:r>
      <w:r w:rsidRPr="00524664">
        <w:rPr>
          <w:szCs w:val="24"/>
        </w:rPr>
        <w:t>é</w:t>
      </w:r>
      <w:r w:rsidRPr="00524664">
        <w:rPr>
          <w:szCs w:val="24"/>
        </w:rPr>
        <w:t>taire, l'Amérique n'a pas besoin d'Instituts Confucius</w:t>
      </w:r>
      <w:r>
        <w:rPr>
          <w:szCs w:val="24"/>
        </w:rPr>
        <w:t> !</w:t>
      </w:r>
    </w:p>
    <w:p w:rsidR="006B0DF1" w:rsidRPr="00524664" w:rsidRDefault="006B0DF1" w:rsidP="006B0DF1">
      <w:pPr>
        <w:spacing w:before="120" w:after="120"/>
        <w:jc w:val="both"/>
      </w:pPr>
      <w:r w:rsidRPr="00524664">
        <w:rPr>
          <w:szCs w:val="24"/>
        </w:rPr>
        <w:t>EMMANUEL LINCOT</w:t>
      </w:r>
      <w:r>
        <w:rPr>
          <w:szCs w:val="24"/>
        </w:rPr>
        <w:t> :</w:t>
      </w:r>
      <w:r w:rsidRPr="00524664">
        <w:rPr>
          <w:szCs w:val="24"/>
        </w:rPr>
        <w:t xml:space="preserve"> Vous écrivez</w:t>
      </w:r>
      <w:r>
        <w:rPr>
          <w:szCs w:val="24"/>
        </w:rPr>
        <w:t> :</w:t>
      </w:r>
      <w:r w:rsidRPr="00524664">
        <w:rPr>
          <w:szCs w:val="24"/>
        </w:rPr>
        <w:t xml:space="preserve"> </w:t>
      </w:r>
      <w:r>
        <w:rPr>
          <w:szCs w:val="24"/>
        </w:rPr>
        <w:t>« </w:t>
      </w:r>
      <w:r w:rsidRPr="00524664">
        <w:rPr>
          <w:szCs w:val="24"/>
        </w:rPr>
        <w:t>il est frappant de con</w:t>
      </w:r>
      <w:r w:rsidRPr="00524664">
        <w:rPr>
          <w:szCs w:val="24"/>
        </w:rPr>
        <w:t>s</w:t>
      </w:r>
      <w:r w:rsidRPr="00524664">
        <w:rPr>
          <w:szCs w:val="24"/>
        </w:rPr>
        <w:t>tater à quel point le camp socialiste s'identifiait à la continentalité, f</w:t>
      </w:r>
      <w:r w:rsidRPr="00524664">
        <w:rPr>
          <w:szCs w:val="24"/>
        </w:rPr>
        <w:t>a</w:t>
      </w:r>
      <w:r w:rsidRPr="00524664">
        <w:rPr>
          <w:szCs w:val="24"/>
        </w:rPr>
        <w:t>cilitant la fe</w:t>
      </w:r>
      <w:r w:rsidRPr="00524664">
        <w:rPr>
          <w:szCs w:val="24"/>
        </w:rPr>
        <w:t>r</w:t>
      </w:r>
      <w:r w:rsidRPr="00524664">
        <w:rPr>
          <w:szCs w:val="24"/>
        </w:rPr>
        <w:t>meture politique, par</w:t>
      </w:r>
      <w:r>
        <w:rPr>
          <w:szCs w:val="24"/>
        </w:rPr>
        <w:t xml:space="preserve"> </w:t>
      </w:r>
      <w:r>
        <w:t xml:space="preserve">[17] </w:t>
      </w:r>
      <w:r w:rsidRPr="00524664">
        <w:rPr>
          <w:szCs w:val="24"/>
        </w:rPr>
        <w:t xml:space="preserve">opposition à la </w:t>
      </w:r>
      <w:r>
        <w:rPr>
          <w:szCs w:val="24"/>
        </w:rPr>
        <w:t>« </w:t>
      </w:r>
      <w:r w:rsidRPr="00524664">
        <w:rPr>
          <w:szCs w:val="24"/>
        </w:rPr>
        <w:t>maritimité</w:t>
      </w:r>
      <w:r>
        <w:rPr>
          <w:szCs w:val="24"/>
        </w:rPr>
        <w:t> »</w:t>
      </w:r>
      <w:r w:rsidRPr="00524664">
        <w:rPr>
          <w:szCs w:val="24"/>
        </w:rPr>
        <w:t>, facilitant l'ouverture</w:t>
      </w:r>
      <w:r>
        <w:rPr>
          <w:szCs w:val="24"/>
        </w:rPr>
        <w:t> »</w:t>
      </w:r>
      <w:r w:rsidRPr="00524664">
        <w:rPr>
          <w:szCs w:val="24"/>
        </w:rPr>
        <w:t xml:space="preserve"> (p. 131). La Chine d'aujourd'hui ne serait-elle pas une exception confirmant cette règle</w:t>
      </w:r>
      <w:r>
        <w:rPr>
          <w:szCs w:val="24"/>
        </w:rPr>
        <w:t> ?</w:t>
      </w:r>
    </w:p>
    <w:p w:rsidR="006B0DF1" w:rsidRPr="00524664" w:rsidRDefault="006B0DF1" w:rsidP="006B0DF1">
      <w:pPr>
        <w:spacing w:before="120" w:after="120"/>
        <w:jc w:val="both"/>
      </w:pPr>
      <w:r w:rsidRPr="008D5DEA">
        <w:rPr>
          <w:i/>
          <w:szCs w:val="24"/>
        </w:rPr>
        <w:t>David Cumin </w:t>
      </w:r>
      <w:r>
        <w:rPr>
          <w:szCs w:val="24"/>
        </w:rPr>
        <w:t>:</w:t>
      </w:r>
      <w:r w:rsidRPr="00524664">
        <w:rPr>
          <w:szCs w:val="24"/>
        </w:rPr>
        <w:t xml:space="preserve"> Le bloc soviétique était continental, la coalition o</w:t>
      </w:r>
      <w:r w:rsidRPr="00524664">
        <w:rPr>
          <w:szCs w:val="24"/>
        </w:rPr>
        <w:t>c</w:t>
      </w:r>
      <w:r w:rsidRPr="00524664">
        <w:rPr>
          <w:szCs w:val="24"/>
        </w:rPr>
        <w:t>cidentale était maritime. L'Empire chinois alliait continentalité et m</w:t>
      </w:r>
      <w:r w:rsidRPr="00524664">
        <w:rPr>
          <w:szCs w:val="24"/>
        </w:rPr>
        <w:t>a</w:t>
      </w:r>
      <w:r w:rsidRPr="00524664">
        <w:rPr>
          <w:szCs w:val="24"/>
        </w:rPr>
        <w:t>ritimité, quo</w:t>
      </w:r>
      <w:r w:rsidRPr="00524664">
        <w:rPr>
          <w:szCs w:val="24"/>
        </w:rPr>
        <w:t>i</w:t>
      </w:r>
      <w:r w:rsidRPr="00524664">
        <w:rPr>
          <w:szCs w:val="24"/>
        </w:rPr>
        <w:t>que régionales, sans dimension universelle. L'avancée économique et techn</w:t>
      </w:r>
      <w:r w:rsidRPr="00524664">
        <w:rPr>
          <w:szCs w:val="24"/>
        </w:rPr>
        <w:t>i</w:t>
      </w:r>
      <w:r w:rsidRPr="00524664">
        <w:rPr>
          <w:szCs w:val="24"/>
        </w:rPr>
        <w:t>que de l'ancienne Chine est connue</w:t>
      </w:r>
      <w:r>
        <w:rPr>
          <w:szCs w:val="24"/>
        </w:rPr>
        <w:t> ;</w:t>
      </w:r>
      <w:r w:rsidRPr="00524664">
        <w:rPr>
          <w:szCs w:val="24"/>
        </w:rPr>
        <w:t xml:space="preserve"> ce ne sont pourtant pas des Chinois qui ont découvert les Amériques et sillonné les océans, ni qui ont lancé la révol</w:t>
      </w:r>
      <w:r w:rsidRPr="00524664">
        <w:rPr>
          <w:szCs w:val="24"/>
        </w:rPr>
        <w:t>u</w:t>
      </w:r>
      <w:r w:rsidRPr="00524664">
        <w:rPr>
          <w:szCs w:val="24"/>
        </w:rPr>
        <w:t>tion industrielle. La République chinoise a été déchirée entre nationalistes et communistes, Soviétiques et Japonais</w:t>
      </w:r>
      <w:r>
        <w:rPr>
          <w:szCs w:val="24"/>
        </w:rPr>
        <w:t> ;</w:t>
      </w:r>
      <w:r w:rsidRPr="00524664">
        <w:rPr>
          <w:szCs w:val="24"/>
        </w:rPr>
        <w:t xml:space="preserve"> elle a espéré en l'aide des Américains, dont les entrepr</w:t>
      </w:r>
      <w:r w:rsidRPr="00524664">
        <w:rPr>
          <w:szCs w:val="24"/>
        </w:rPr>
        <w:t>i</w:t>
      </w:r>
      <w:r w:rsidRPr="00524664">
        <w:rPr>
          <w:szCs w:val="24"/>
        </w:rPr>
        <w:t>ses et les missions protestantes étaient fascinées par le marché ch</w:t>
      </w:r>
      <w:r w:rsidRPr="00524664">
        <w:rPr>
          <w:szCs w:val="24"/>
        </w:rPr>
        <w:t>i</w:t>
      </w:r>
      <w:r w:rsidRPr="00524664">
        <w:rPr>
          <w:szCs w:val="24"/>
        </w:rPr>
        <w:t>nois</w:t>
      </w:r>
      <w:r>
        <w:rPr>
          <w:szCs w:val="24"/>
        </w:rPr>
        <w:t> ;</w:t>
      </w:r>
      <w:r w:rsidRPr="00524664">
        <w:rPr>
          <w:szCs w:val="24"/>
        </w:rPr>
        <w:t xml:space="preserve"> Tchang Kaï-Chek et Roosevelt puis Truman furent réciproqu</w:t>
      </w:r>
      <w:r w:rsidRPr="00524664">
        <w:rPr>
          <w:szCs w:val="24"/>
        </w:rPr>
        <w:t>e</w:t>
      </w:r>
      <w:r w:rsidRPr="00524664">
        <w:rPr>
          <w:szCs w:val="24"/>
        </w:rPr>
        <w:t>ment déçus. Jusqu'en 1979, la RPC était fermée, continentale.</w:t>
      </w:r>
    </w:p>
    <w:p w:rsidR="006B0DF1" w:rsidRPr="00524664" w:rsidRDefault="006B0DF1" w:rsidP="006B0DF1">
      <w:pPr>
        <w:spacing w:before="120" w:after="120"/>
        <w:jc w:val="both"/>
      </w:pPr>
      <w:r w:rsidRPr="00524664">
        <w:rPr>
          <w:szCs w:val="24"/>
        </w:rPr>
        <w:t xml:space="preserve">Le tournant vers la </w:t>
      </w:r>
      <w:r>
        <w:rPr>
          <w:szCs w:val="24"/>
        </w:rPr>
        <w:t>« </w:t>
      </w:r>
      <w:r w:rsidRPr="00524664">
        <w:rPr>
          <w:szCs w:val="24"/>
        </w:rPr>
        <w:t>néo-NEP</w:t>
      </w:r>
      <w:r>
        <w:rPr>
          <w:szCs w:val="24"/>
        </w:rPr>
        <w:t> »</w:t>
      </w:r>
      <w:r w:rsidRPr="00524664">
        <w:rPr>
          <w:szCs w:val="24"/>
        </w:rPr>
        <w:t xml:space="preserve"> puis la </w:t>
      </w:r>
      <w:r>
        <w:rPr>
          <w:szCs w:val="24"/>
        </w:rPr>
        <w:t>« </w:t>
      </w:r>
      <w:r w:rsidRPr="00524664">
        <w:rPr>
          <w:szCs w:val="24"/>
        </w:rPr>
        <w:t>super-NEP</w:t>
      </w:r>
      <w:r>
        <w:rPr>
          <w:szCs w:val="24"/>
        </w:rPr>
        <w:t> »</w:t>
      </w:r>
      <w:r w:rsidRPr="00524664">
        <w:rPr>
          <w:szCs w:val="24"/>
        </w:rPr>
        <w:t xml:space="preserve"> l'a tran</w:t>
      </w:r>
      <w:r w:rsidRPr="00524664">
        <w:rPr>
          <w:szCs w:val="24"/>
        </w:rPr>
        <w:t>s</w:t>
      </w:r>
      <w:r w:rsidRPr="00524664">
        <w:rPr>
          <w:szCs w:val="24"/>
        </w:rPr>
        <w:t>formée en pays semi-ouvert et libre-échangiste. Ce libre-échangisme de la part d'un r</w:t>
      </w:r>
      <w:r w:rsidRPr="00524664">
        <w:rPr>
          <w:szCs w:val="24"/>
        </w:rPr>
        <w:t>é</w:t>
      </w:r>
      <w:r w:rsidRPr="00524664">
        <w:rPr>
          <w:szCs w:val="24"/>
        </w:rPr>
        <w:t>gime communiste est une profonde originalité, le communisme fut-il intern</w:t>
      </w:r>
      <w:r w:rsidRPr="00524664">
        <w:rPr>
          <w:szCs w:val="24"/>
        </w:rPr>
        <w:t>a</w:t>
      </w:r>
      <w:r w:rsidRPr="00524664">
        <w:rPr>
          <w:szCs w:val="24"/>
        </w:rPr>
        <w:t xml:space="preserve">tionaliste. La RPC participe massivement, structurellement, au </w:t>
      </w:r>
      <w:r w:rsidRPr="00524664">
        <w:rPr>
          <w:i/>
          <w:iCs/>
          <w:szCs w:val="24"/>
        </w:rPr>
        <w:t>développ</w:t>
      </w:r>
      <w:r w:rsidRPr="00524664">
        <w:rPr>
          <w:i/>
          <w:iCs/>
          <w:szCs w:val="24"/>
        </w:rPr>
        <w:t>e</w:t>
      </w:r>
      <w:r w:rsidRPr="00524664">
        <w:rPr>
          <w:i/>
          <w:iCs/>
          <w:szCs w:val="24"/>
        </w:rPr>
        <w:t xml:space="preserve">ment par Y export, </w:t>
      </w:r>
      <w:r w:rsidRPr="00524664">
        <w:rPr>
          <w:szCs w:val="24"/>
        </w:rPr>
        <w:t>qui est le modèle économico-international depuis le GATT et l'OMC. Modèle impulsé par les États-Unis en 1948... Et remis en cause par l'administration Trump depuis 2017. Tel est l'incroyable paradoxe d'aujourd'hui</w:t>
      </w:r>
      <w:r>
        <w:rPr>
          <w:szCs w:val="24"/>
        </w:rPr>
        <w:t> :</w:t>
      </w:r>
      <w:r w:rsidRPr="00524664">
        <w:rPr>
          <w:szCs w:val="24"/>
        </w:rPr>
        <w:t xml:space="preserve"> le secrétaire général du PCC promeut le libre-échange, le pr</w:t>
      </w:r>
      <w:r w:rsidRPr="00524664">
        <w:rPr>
          <w:szCs w:val="24"/>
        </w:rPr>
        <w:t>é</w:t>
      </w:r>
      <w:r w:rsidRPr="00524664">
        <w:rPr>
          <w:szCs w:val="24"/>
        </w:rPr>
        <w:t>sident des États-Unis le pourfend</w:t>
      </w:r>
      <w:r>
        <w:rPr>
          <w:szCs w:val="24"/>
        </w:rPr>
        <w:t> !</w:t>
      </w:r>
      <w:r w:rsidRPr="00524664">
        <w:rPr>
          <w:szCs w:val="24"/>
        </w:rPr>
        <w:t xml:space="preserve"> La RPC est devenue nation exportatrice et maritime, première pour la construction navale, la pêche, les ports géants, la marine marchande, deuxième pour la marine de guerre. La population se d</w:t>
      </w:r>
      <w:r w:rsidRPr="00524664">
        <w:rPr>
          <w:szCs w:val="24"/>
        </w:rPr>
        <w:t>é</w:t>
      </w:r>
      <w:r w:rsidRPr="00524664">
        <w:rPr>
          <w:szCs w:val="24"/>
        </w:rPr>
        <w:t>place vers les agglomérations et vers les littoraux. Bref, la Chine acquiert une identité maritime, ce qui n'est pas le cas de la Russie.</w:t>
      </w:r>
    </w:p>
    <w:p w:rsidR="006B0DF1" w:rsidRPr="00524664" w:rsidRDefault="006B0DF1" w:rsidP="006B0DF1">
      <w:pPr>
        <w:spacing w:before="120" w:after="120"/>
        <w:jc w:val="both"/>
      </w:pPr>
      <w:r w:rsidRPr="00524664">
        <w:rPr>
          <w:szCs w:val="24"/>
        </w:rPr>
        <w:t>La Chine conserve cependant une considérable dimension cont</w:t>
      </w:r>
      <w:r w:rsidRPr="00524664">
        <w:rPr>
          <w:szCs w:val="24"/>
        </w:rPr>
        <w:t>i</w:t>
      </w:r>
      <w:r w:rsidRPr="00524664">
        <w:rPr>
          <w:szCs w:val="24"/>
        </w:rPr>
        <w:t>nentale. Ce n'est pas elle qui domine les océans et les détroits ou c</w:t>
      </w:r>
      <w:r w:rsidRPr="00524664">
        <w:rPr>
          <w:szCs w:val="24"/>
        </w:rPr>
        <w:t>a</w:t>
      </w:r>
      <w:r w:rsidRPr="00524664">
        <w:rPr>
          <w:szCs w:val="24"/>
        </w:rPr>
        <w:t>naux internati</w:t>
      </w:r>
      <w:r w:rsidRPr="00524664">
        <w:rPr>
          <w:szCs w:val="24"/>
        </w:rPr>
        <w:t>o</w:t>
      </w:r>
      <w:r w:rsidRPr="00524664">
        <w:rPr>
          <w:szCs w:val="24"/>
        </w:rPr>
        <w:t>naux, d'Ormuz à Malacca, ce sont les États-Unis</w:t>
      </w:r>
      <w:r>
        <w:rPr>
          <w:szCs w:val="24"/>
        </w:rPr>
        <w:t> ;</w:t>
      </w:r>
      <w:r w:rsidRPr="00524664">
        <w:rPr>
          <w:szCs w:val="24"/>
        </w:rPr>
        <w:t xml:space="preserve"> l'arc insulaire et péninsulaire extrême-oriental, du Japon à Singapour, d</w:t>
      </w:r>
      <w:r w:rsidRPr="00524664">
        <w:rPr>
          <w:szCs w:val="24"/>
        </w:rPr>
        <w:t>e</w:t>
      </w:r>
      <w:r w:rsidRPr="00524664">
        <w:rPr>
          <w:szCs w:val="24"/>
        </w:rPr>
        <w:t>meure lié militairement à ces mêmes États-Unis, qui barrent ainsi l'hégémonie</w:t>
      </w:r>
      <w:r>
        <w:rPr>
          <w:szCs w:val="24"/>
        </w:rPr>
        <w:t xml:space="preserve"> </w:t>
      </w:r>
      <w:r>
        <w:t xml:space="preserve">[18] </w:t>
      </w:r>
      <w:r w:rsidRPr="00524664">
        <w:rPr>
          <w:szCs w:val="24"/>
        </w:rPr>
        <w:t>régionale chinoise. Pour contourner le pouvoir mar</w:t>
      </w:r>
      <w:r w:rsidRPr="00524664">
        <w:rPr>
          <w:szCs w:val="24"/>
        </w:rPr>
        <w:t>i</w:t>
      </w:r>
      <w:r w:rsidRPr="00524664">
        <w:rPr>
          <w:szCs w:val="24"/>
        </w:rPr>
        <w:t>time américain, ou nippo-américain dans le Pacifique Ouest, la RPC s'appuie sur la Russie et l'Asie centrale ex-soviétique, qui lui fourni</w:t>
      </w:r>
      <w:r w:rsidRPr="00524664">
        <w:rPr>
          <w:szCs w:val="24"/>
        </w:rPr>
        <w:t>s</w:t>
      </w:r>
      <w:r w:rsidRPr="00524664">
        <w:rPr>
          <w:szCs w:val="24"/>
        </w:rPr>
        <w:t>sent matières premières et hydrocarbures par voie terrestre (routes, rails, tubes, c</w:t>
      </w:r>
      <w:r w:rsidRPr="00524664">
        <w:rPr>
          <w:szCs w:val="24"/>
        </w:rPr>
        <w:t>â</w:t>
      </w:r>
      <w:r w:rsidRPr="00524664">
        <w:rPr>
          <w:szCs w:val="24"/>
        </w:rPr>
        <w:t>bles, lignes).</w:t>
      </w:r>
    </w:p>
    <w:p w:rsidR="006B0DF1" w:rsidRPr="00524664" w:rsidRDefault="006B0DF1" w:rsidP="006B0DF1">
      <w:pPr>
        <w:spacing w:before="120" w:after="120"/>
        <w:jc w:val="both"/>
      </w:pPr>
      <w:r w:rsidRPr="00524664">
        <w:rPr>
          <w:szCs w:val="24"/>
        </w:rPr>
        <w:t>EMMANUEL LINCOT</w:t>
      </w:r>
      <w:r>
        <w:rPr>
          <w:szCs w:val="24"/>
        </w:rPr>
        <w:t> :</w:t>
      </w:r>
      <w:r w:rsidRPr="00524664">
        <w:rPr>
          <w:szCs w:val="24"/>
        </w:rPr>
        <w:t xml:space="preserve"> L'influence de l'eurasiste et slavophile Alexandre Douguine auprès du Kremlin est-elle, selon vous, impo</w:t>
      </w:r>
      <w:r w:rsidRPr="00524664">
        <w:rPr>
          <w:szCs w:val="24"/>
        </w:rPr>
        <w:t>r</w:t>
      </w:r>
      <w:r w:rsidRPr="00524664">
        <w:rPr>
          <w:szCs w:val="24"/>
        </w:rPr>
        <w:t>tante dans son refus de l'occidentalisation, et du libéralisme</w:t>
      </w:r>
      <w:r>
        <w:rPr>
          <w:szCs w:val="24"/>
        </w:rPr>
        <w:t> ?</w:t>
      </w:r>
    </w:p>
    <w:p w:rsidR="006B0DF1" w:rsidRPr="00524664" w:rsidRDefault="006B0DF1" w:rsidP="006B0DF1">
      <w:pPr>
        <w:spacing w:before="120" w:after="120"/>
        <w:jc w:val="both"/>
      </w:pPr>
      <w:r w:rsidRPr="008D5DEA">
        <w:rPr>
          <w:i/>
          <w:szCs w:val="24"/>
        </w:rPr>
        <w:t>David Cumin </w:t>
      </w:r>
      <w:r>
        <w:rPr>
          <w:szCs w:val="24"/>
        </w:rPr>
        <w:t>:</w:t>
      </w:r>
      <w:r w:rsidRPr="00524664">
        <w:rPr>
          <w:szCs w:val="24"/>
        </w:rPr>
        <w:t xml:space="preserve"> La politique étrangère du Kremlin étant eurasienne dans ses buts et eurasiatique dans ses moyens. Elle s'appuie, au moins par hypothèse, sur l'eur</w:t>
      </w:r>
      <w:r w:rsidRPr="00524664">
        <w:rPr>
          <w:szCs w:val="24"/>
        </w:rPr>
        <w:t>a</w:t>
      </w:r>
      <w:r w:rsidRPr="00524664">
        <w:rPr>
          <w:szCs w:val="24"/>
        </w:rPr>
        <w:t xml:space="preserve">sisme, qui sert de fondement idéologique. L'eurasisme est une </w:t>
      </w:r>
      <w:r w:rsidRPr="00524664">
        <w:rPr>
          <w:i/>
          <w:iCs/>
          <w:szCs w:val="24"/>
        </w:rPr>
        <w:t xml:space="preserve">idée géopolitique. </w:t>
      </w:r>
      <w:r w:rsidRPr="00524664">
        <w:rPr>
          <w:szCs w:val="24"/>
        </w:rPr>
        <w:t>Elle procède du refus de l'occ</w:t>
      </w:r>
      <w:r w:rsidRPr="00524664">
        <w:rPr>
          <w:szCs w:val="24"/>
        </w:rPr>
        <w:t>i</w:t>
      </w:r>
      <w:r w:rsidRPr="00524664">
        <w:rPr>
          <w:szCs w:val="24"/>
        </w:rPr>
        <w:t>dentalisation de la Russie, donc de la cr</w:t>
      </w:r>
      <w:r w:rsidRPr="00524664">
        <w:rPr>
          <w:szCs w:val="24"/>
        </w:rPr>
        <w:t>i</w:t>
      </w:r>
      <w:r w:rsidRPr="00524664">
        <w:rPr>
          <w:szCs w:val="24"/>
        </w:rPr>
        <w:t>tique du pétrinisme (Pierre le Grand) et de tout néo-pétrinisme (de Gorbatchev à Eltsine). Elle re</w:t>
      </w:r>
      <w:r w:rsidRPr="00524664">
        <w:rPr>
          <w:szCs w:val="24"/>
        </w:rPr>
        <w:t>n</w:t>
      </w:r>
      <w:r w:rsidRPr="00524664">
        <w:rPr>
          <w:szCs w:val="24"/>
        </w:rPr>
        <w:t>voie à l'identité eurasienne de la Russie et à l'unité panrusse de l'Eur</w:t>
      </w:r>
      <w:r w:rsidRPr="00524664">
        <w:rPr>
          <w:szCs w:val="24"/>
        </w:rPr>
        <w:t>a</w:t>
      </w:r>
      <w:r w:rsidRPr="00524664">
        <w:rPr>
          <w:szCs w:val="24"/>
        </w:rPr>
        <w:t>sie, ainsi qu'à l'opposition à l'Occident et à l'allia</w:t>
      </w:r>
      <w:r w:rsidRPr="00524664">
        <w:rPr>
          <w:szCs w:val="24"/>
        </w:rPr>
        <w:t>n</w:t>
      </w:r>
      <w:r w:rsidRPr="00524664">
        <w:rPr>
          <w:szCs w:val="24"/>
        </w:rPr>
        <w:t xml:space="preserve">ce avec l'Orient. </w:t>
      </w:r>
      <w:r w:rsidRPr="00524664">
        <w:rPr>
          <w:i/>
          <w:iCs/>
          <w:szCs w:val="24"/>
        </w:rPr>
        <w:t>L'eurasisme est le nationalisme propre à la Russie et à l'E</w:t>
      </w:r>
      <w:r w:rsidRPr="00524664">
        <w:rPr>
          <w:i/>
          <w:iCs/>
          <w:szCs w:val="24"/>
        </w:rPr>
        <w:t>u</w:t>
      </w:r>
      <w:r w:rsidRPr="00524664">
        <w:rPr>
          <w:i/>
          <w:iCs/>
          <w:szCs w:val="24"/>
        </w:rPr>
        <w:t>rasie</w:t>
      </w:r>
      <w:r>
        <w:rPr>
          <w:i/>
          <w:iCs/>
          <w:szCs w:val="24"/>
        </w:rPr>
        <w:t> :</w:t>
      </w:r>
      <w:r w:rsidRPr="00524664">
        <w:rPr>
          <w:szCs w:val="24"/>
        </w:rPr>
        <w:t xml:space="preserve"> le nationalisme russe ne saurait être </w:t>
      </w:r>
      <w:r>
        <w:rPr>
          <w:szCs w:val="24"/>
        </w:rPr>
        <w:t>« </w:t>
      </w:r>
      <w:r w:rsidRPr="00524664">
        <w:rPr>
          <w:szCs w:val="24"/>
        </w:rPr>
        <w:t>ethnique</w:t>
      </w:r>
      <w:r>
        <w:rPr>
          <w:szCs w:val="24"/>
        </w:rPr>
        <w:t> »</w:t>
      </w:r>
      <w:r w:rsidRPr="00524664">
        <w:rPr>
          <w:szCs w:val="24"/>
        </w:rPr>
        <w:t>, de même que la Russie ne saurait être un État-nation, vu l'immensité du territoire et la divers</w:t>
      </w:r>
      <w:r w:rsidRPr="00524664">
        <w:rPr>
          <w:szCs w:val="24"/>
        </w:rPr>
        <w:t>i</w:t>
      </w:r>
      <w:r w:rsidRPr="00524664">
        <w:rPr>
          <w:szCs w:val="24"/>
        </w:rPr>
        <w:t>té de la population malgré le noyau russe (80 % des habitants). La Russie est impériale ou fédérale</w:t>
      </w:r>
      <w:r>
        <w:rPr>
          <w:szCs w:val="24"/>
        </w:rPr>
        <w:t> ;</w:t>
      </w:r>
      <w:r w:rsidRPr="00524664">
        <w:rPr>
          <w:szCs w:val="24"/>
        </w:rPr>
        <w:t xml:space="preserve"> elle réunit l'espace eurasien, imme</w:t>
      </w:r>
      <w:r w:rsidRPr="00524664">
        <w:rPr>
          <w:szCs w:val="24"/>
        </w:rPr>
        <w:t>n</w:t>
      </w:r>
      <w:r w:rsidRPr="00524664">
        <w:rPr>
          <w:szCs w:val="24"/>
        </w:rPr>
        <w:t>se, divers, mais aussi singulier par rapport à l'Europe maritime, au Proche-Orient et à l'Asie des moussons</w:t>
      </w:r>
      <w:r>
        <w:rPr>
          <w:szCs w:val="24"/>
        </w:rPr>
        <w:t> ;</w:t>
      </w:r>
      <w:r w:rsidRPr="00524664">
        <w:rPr>
          <w:szCs w:val="24"/>
        </w:rPr>
        <w:t xml:space="preserve"> elle concilie à la fois la pr</w:t>
      </w:r>
      <w:r w:rsidRPr="00524664">
        <w:rPr>
          <w:szCs w:val="24"/>
        </w:rPr>
        <w:t>é</w:t>
      </w:r>
      <w:r w:rsidRPr="00524664">
        <w:rPr>
          <w:szCs w:val="24"/>
        </w:rPr>
        <w:t>pondérance russe, la symbiose tu</w:t>
      </w:r>
      <w:r w:rsidRPr="00524664">
        <w:rPr>
          <w:szCs w:val="24"/>
        </w:rPr>
        <w:t>r</w:t>
      </w:r>
      <w:r w:rsidRPr="00524664">
        <w:rPr>
          <w:szCs w:val="24"/>
        </w:rPr>
        <w:t>co-slave (vu la variété des peuples turciques qui y vivent), la coexistence des religions (qu'il importe de sauvegarder contre la modernité athée), l'auton</w:t>
      </w:r>
      <w:r w:rsidRPr="00524664">
        <w:rPr>
          <w:szCs w:val="24"/>
        </w:rPr>
        <w:t>o</w:t>
      </w:r>
      <w:r w:rsidRPr="00524664">
        <w:rPr>
          <w:szCs w:val="24"/>
        </w:rPr>
        <w:t>mie des différents peuples locaux</w:t>
      </w:r>
      <w:r>
        <w:rPr>
          <w:szCs w:val="24"/>
        </w:rPr>
        <w:t> ;</w:t>
      </w:r>
      <w:r w:rsidRPr="00524664">
        <w:rPr>
          <w:szCs w:val="24"/>
        </w:rPr>
        <w:t xml:space="preserve"> elle permet un regroupement régional conforme à l'évolution multipolaire du monde. Après Danilevski, Léontieff, Sol</w:t>
      </w:r>
      <w:r w:rsidRPr="00524664">
        <w:rPr>
          <w:szCs w:val="24"/>
        </w:rPr>
        <w:t>o</w:t>
      </w:r>
      <w:r w:rsidRPr="00524664">
        <w:rPr>
          <w:szCs w:val="24"/>
        </w:rPr>
        <w:t>viev au XIX</w:t>
      </w:r>
      <w:r w:rsidRPr="008F3EAE">
        <w:rPr>
          <w:szCs w:val="24"/>
          <w:vertAlign w:val="superscript"/>
        </w:rPr>
        <w:t>e</w:t>
      </w:r>
      <w:r w:rsidRPr="00524664">
        <w:rPr>
          <w:szCs w:val="24"/>
        </w:rPr>
        <w:t xml:space="preserve"> siècle, la figure de proue contemporaine est Alexandre Douguine. Il est influencé par la </w:t>
      </w:r>
      <w:r>
        <w:rPr>
          <w:szCs w:val="24"/>
        </w:rPr>
        <w:t>« </w:t>
      </w:r>
      <w:r w:rsidRPr="00524664">
        <w:rPr>
          <w:szCs w:val="24"/>
        </w:rPr>
        <w:t>Révolution conservatrice allema</w:t>
      </w:r>
      <w:r w:rsidRPr="00524664">
        <w:rPr>
          <w:szCs w:val="24"/>
        </w:rPr>
        <w:t>n</w:t>
      </w:r>
      <w:r w:rsidRPr="00524664">
        <w:rPr>
          <w:szCs w:val="24"/>
        </w:rPr>
        <w:t>de</w:t>
      </w:r>
      <w:r>
        <w:rPr>
          <w:szCs w:val="24"/>
        </w:rPr>
        <w:t> »</w:t>
      </w:r>
      <w:r w:rsidRPr="00524664">
        <w:rPr>
          <w:szCs w:val="24"/>
        </w:rPr>
        <w:t xml:space="preserve"> (C</w:t>
      </w:r>
      <w:r w:rsidRPr="00524664">
        <w:rPr>
          <w:szCs w:val="24"/>
        </w:rPr>
        <w:t>a</w:t>
      </w:r>
      <w:r w:rsidRPr="00524664">
        <w:rPr>
          <w:szCs w:val="24"/>
        </w:rPr>
        <w:t xml:space="preserve">ri Schmitt) et par la </w:t>
      </w:r>
      <w:r w:rsidRPr="00524664">
        <w:rPr>
          <w:i/>
          <w:iCs/>
          <w:szCs w:val="24"/>
        </w:rPr>
        <w:t xml:space="preserve">Geopolitik </w:t>
      </w:r>
      <w:r w:rsidRPr="00524664">
        <w:rPr>
          <w:szCs w:val="24"/>
        </w:rPr>
        <w:t xml:space="preserve">(Karl Haushofer) ainsi que par le </w:t>
      </w:r>
      <w:r>
        <w:rPr>
          <w:szCs w:val="24"/>
        </w:rPr>
        <w:t>« </w:t>
      </w:r>
      <w:r w:rsidRPr="00524664">
        <w:rPr>
          <w:szCs w:val="24"/>
        </w:rPr>
        <w:t>traditionalisme intégral</w:t>
      </w:r>
      <w:r>
        <w:rPr>
          <w:szCs w:val="24"/>
        </w:rPr>
        <w:t> »</w:t>
      </w:r>
      <w:r w:rsidRPr="00524664">
        <w:rPr>
          <w:szCs w:val="24"/>
        </w:rPr>
        <w:t xml:space="preserve"> (René Guenon, Julius Evola). C'est dire si les auteurs eur</w:t>
      </w:r>
      <w:r w:rsidRPr="00524664">
        <w:rPr>
          <w:szCs w:val="24"/>
        </w:rPr>
        <w:t>o</w:t>
      </w:r>
      <w:r w:rsidRPr="00524664">
        <w:rPr>
          <w:szCs w:val="24"/>
        </w:rPr>
        <w:t>péens comptent</w:t>
      </w:r>
      <w:r>
        <w:rPr>
          <w:szCs w:val="24"/>
        </w:rPr>
        <w:t> ;</w:t>
      </w:r>
      <w:r w:rsidRPr="00524664">
        <w:rPr>
          <w:szCs w:val="24"/>
        </w:rPr>
        <w:t xml:space="preserve"> mais ce sont tous des antilibéraux ou même des</w:t>
      </w:r>
      <w:r>
        <w:rPr>
          <w:szCs w:val="24"/>
        </w:rPr>
        <w:t xml:space="preserve"> </w:t>
      </w:r>
      <w:r>
        <w:t xml:space="preserve">[19] </w:t>
      </w:r>
      <w:r w:rsidRPr="00524664">
        <w:rPr>
          <w:szCs w:val="24"/>
        </w:rPr>
        <w:t xml:space="preserve">antimodernes. Douguine a créé, après un épisode </w:t>
      </w:r>
      <w:r>
        <w:rPr>
          <w:szCs w:val="24"/>
        </w:rPr>
        <w:t>« </w:t>
      </w:r>
      <w:r w:rsidRPr="00524664">
        <w:rPr>
          <w:szCs w:val="24"/>
        </w:rPr>
        <w:t>national-bolchevik</w:t>
      </w:r>
      <w:r>
        <w:rPr>
          <w:szCs w:val="24"/>
        </w:rPr>
        <w:t> »</w:t>
      </w:r>
      <w:r w:rsidRPr="00524664">
        <w:rPr>
          <w:szCs w:val="24"/>
        </w:rPr>
        <w:t xml:space="preserve"> (la référence est Ernst Niekisch), le </w:t>
      </w:r>
      <w:r>
        <w:rPr>
          <w:szCs w:val="24"/>
        </w:rPr>
        <w:t>« </w:t>
      </w:r>
      <w:r w:rsidRPr="00524664">
        <w:rPr>
          <w:szCs w:val="24"/>
        </w:rPr>
        <w:t>Mouvement eurasi</w:t>
      </w:r>
      <w:r w:rsidRPr="00524664">
        <w:rPr>
          <w:szCs w:val="24"/>
        </w:rPr>
        <w:t>s</w:t>
      </w:r>
      <w:r w:rsidRPr="00524664">
        <w:rPr>
          <w:szCs w:val="24"/>
        </w:rPr>
        <w:t>te international</w:t>
      </w:r>
      <w:r>
        <w:rPr>
          <w:szCs w:val="24"/>
        </w:rPr>
        <w:t> »</w:t>
      </w:r>
      <w:r w:rsidRPr="00524664">
        <w:rPr>
          <w:szCs w:val="24"/>
        </w:rPr>
        <w:t>. L'eurasisme est enseigné dans les écoles et diffusé par les médias en Russie. Il serait très influent dans les milieux des services de renseignement et de l'armée russes. C'est possible. Mais l'important est de savoir s'il inspire la p</w:t>
      </w:r>
      <w:r w:rsidRPr="00524664">
        <w:rPr>
          <w:szCs w:val="24"/>
        </w:rPr>
        <w:t>o</w:t>
      </w:r>
      <w:r w:rsidRPr="00524664">
        <w:rPr>
          <w:szCs w:val="24"/>
        </w:rPr>
        <w:t>litique étrangère du Kremlin, notamment l'opposition au libéralisme. La r</w:t>
      </w:r>
      <w:r w:rsidRPr="00524664">
        <w:rPr>
          <w:szCs w:val="24"/>
        </w:rPr>
        <w:t>é</w:t>
      </w:r>
      <w:r w:rsidRPr="00524664">
        <w:rPr>
          <w:szCs w:val="24"/>
        </w:rPr>
        <w:t>ponse paraît affirmative</w:t>
      </w:r>
      <w:r>
        <w:rPr>
          <w:szCs w:val="24"/>
        </w:rPr>
        <w:t> :</w:t>
      </w:r>
      <w:r w:rsidRPr="00524664">
        <w:rPr>
          <w:szCs w:val="24"/>
        </w:rPr>
        <w:t xml:space="preserve"> il fournit les munitions idéologiques. Quant à l'URSS, à la fois État-continent eurasien et Parti-Etat universaliste, elle est louée pour son unité politique de l'Eurasie, rejetée pour son marxisme et son unive</w:t>
      </w:r>
      <w:r w:rsidRPr="00524664">
        <w:rPr>
          <w:szCs w:val="24"/>
        </w:rPr>
        <w:t>r</w:t>
      </w:r>
      <w:r w:rsidRPr="00524664">
        <w:rPr>
          <w:szCs w:val="24"/>
        </w:rPr>
        <w:t>salisme hérités de l'Occident moderne.</w:t>
      </w:r>
    </w:p>
    <w:p w:rsidR="006B0DF1" w:rsidRDefault="006B0DF1" w:rsidP="006B0DF1">
      <w:pPr>
        <w:spacing w:before="120" w:after="120"/>
        <w:jc w:val="both"/>
        <w:rPr>
          <w:szCs w:val="24"/>
        </w:rPr>
      </w:pPr>
    </w:p>
    <w:p w:rsidR="006B0DF1" w:rsidRPr="00524664" w:rsidRDefault="006B0DF1" w:rsidP="006B0DF1">
      <w:pPr>
        <w:spacing w:before="120" w:after="120"/>
        <w:jc w:val="both"/>
      </w:pPr>
      <w:r w:rsidRPr="00524664">
        <w:rPr>
          <w:szCs w:val="24"/>
        </w:rPr>
        <w:t>EMMANUEL LINCOT</w:t>
      </w:r>
      <w:r>
        <w:rPr>
          <w:szCs w:val="24"/>
        </w:rPr>
        <w:t> :</w:t>
      </w:r>
      <w:r w:rsidRPr="00524664">
        <w:rPr>
          <w:szCs w:val="24"/>
        </w:rPr>
        <w:t xml:space="preserve"> </w:t>
      </w:r>
      <w:r>
        <w:rPr>
          <w:szCs w:val="24"/>
        </w:rPr>
        <w:t>« </w:t>
      </w:r>
      <w:r w:rsidRPr="00524664">
        <w:rPr>
          <w:szCs w:val="24"/>
        </w:rPr>
        <w:t>Fédérant l'Eurasie</w:t>
      </w:r>
      <w:r>
        <w:rPr>
          <w:szCs w:val="24"/>
        </w:rPr>
        <w:t> ?</w:t>
      </w:r>
      <w:r w:rsidRPr="00524664">
        <w:rPr>
          <w:szCs w:val="24"/>
        </w:rPr>
        <w:t xml:space="preserve"> La Russie est à même de participer au quadrangle continental eurasiatique, avec l'Iran, l'Inde et la Chine, face aux puissances maritimes occidentales</w:t>
      </w:r>
      <w:r>
        <w:rPr>
          <w:szCs w:val="24"/>
        </w:rPr>
        <w:t> »</w:t>
      </w:r>
      <w:r w:rsidRPr="00524664">
        <w:rPr>
          <w:szCs w:val="24"/>
        </w:rPr>
        <w:t xml:space="preserve"> écr</w:t>
      </w:r>
      <w:r w:rsidRPr="00524664">
        <w:rPr>
          <w:szCs w:val="24"/>
        </w:rPr>
        <w:t>i</w:t>
      </w:r>
      <w:r w:rsidRPr="00524664">
        <w:rPr>
          <w:szCs w:val="24"/>
        </w:rPr>
        <w:t>vez-vous (p. 161). Sachant toutefois que la part des échanges mo</w:t>
      </w:r>
      <w:r w:rsidRPr="00524664">
        <w:rPr>
          <w:szCs w:val="24"/>
        </w:rPr>
        <w:t>n</w:t>
      </w:r>
      <w:r w:rsidRPr="00524664">
        <w:rPr>
          <w:szCs w:val="24"/>
        </w:rPr>
        <w:t>diaux par la voie maritime est croissante, ne peut-on pas considérer que la politique de la Russie est en ce sens anachronique</w:t>
      </w:r>
      <w:r>
        <w:rPr>
          <w:szCs w:val="24"/>
        </w:rPr>
        <w:t> ?</w:t>
      </w:r>
    </w:p>
    <w:p w:rsidR="006B0DF1" w:rsidRPr="00524664" w:rsidRDefault="006B0DF1" w:rsidP="006B0DF1">
      <w:pPr>
        <w:spacing w:before="120" w:after="120"/>
        <w:jc w:val="both"/>
      </w:pPr>
      <w:r w:rsidRPr="008D5DEA">
        <w:rPr>
          <w:i/>
          <w:szCs w:val="24"/>
        </w:rPr>
        <w:t>David Cumin </w:t>
      </w:r>
      <w:r>
        <w:rPr>
          <w:szCs w:val="24"/>
        </w:rPr>
        <w:t>:</w:t>
      </w:r>
      <w:r w:rsidRPr="00524664">
        <w:rPr>
          <w:szCs w:val="24"/>
        </w:rPr>
        <w:t xml:space="preserve"> </w:t>
      </w:r>
      <w:r>
        <w:rPr>
          <w:szCs w:val="24"/>
        </w:rPr>
        <w:t>« </w:t>
      </w:r>
      <w:r w:rsidRPr="00524664">
        <w:rPr>
          <w:szCs w:val="24"/>
        </w:rPr>
        <w:t>L'Eurasie</w:t>
      </w:r>
      <w:r>
        <w:rPr>
          <w:szCs w:val="24"/>
        </w:rPr>
        <w:t> »</w:t>
      </w:r>
      <w:r w:rsidRPr="00524664">
        <w:rPr>
          <w:szCs w:val="24"/>
        </w:rPr>
        <w:t xml:space="preserve"> correspond en gros à l'ex-URSS, l'e</w:t>
      </w:r>
      <w:r w:rsidRPr="00524664">
        <w:rPr>
          <w:szCs w:val="24"/>
        </w:rPr>
        <w:t>s</w:t>
      </w:r>
      <w:r w:rsidRPr="00524664">
        <w:rPr>
          <w:szCs w:val="24"/>
        </w:rPr>
        <w:t>pace compris entre l'i</w:t>
      </w:r>
      <w:r w:rsidRPr="00524664">
        <w:rPr>
          <w:szCs w:val="24"/>
        </w:rPr>
        <w:t>s</w:t>
      </w:r>
      <w:r>
        <w:rPr>
          <w:szCs w:val="24"/>
        </w:rPr>
        <w:t>thme mer Noire</w:t>
      </w:r>
      <w:r w:rsidRPr="00524664">
        <w:rPr>
          <w:szCs w:val="24"/>
        </w:rPr>
        <w:t xml:space="preserve">, la mer Baltique et la mer d'Okhotsk. La Fédération de Russie serait une </w:t>
      </w:r>
      <w:r>
        <w:rPr>
          <w:szCs w:val="24"/>
        </w:rPr>
        <w:t>« </w:t>
      </w:r>
      <w:r w:rsidRPr="00524664">
        <w:rPr>
          <w:szCs w:val="24"/>
        </w:rPr>
        <w:t>Petite Eurasie</w:t>
      </w:r>
      <w:r>
        <w:rPr>
          <w:szCs w:val="24"/>
        </w:rPr>
        <w:t> »</w:t>
      </w:r>
      <w:r w:rsidRPr="00524664">
        <w:rPr>
          <w:szCs w:val="24"/>
        </w:rPr>
        <w:t xml:space="preserve">. La </w:t>
      </w:r>
      <w:r>
        <w:rPr>
          <w:szCs w:val="24"/>
        </w:rPr>
        <w:t>« </w:t>
      </w:r>
      <w:r w:rsidRPr="00524664">
        <w:rPr>
          <w:szCs w:val="24"/>
        </w:rPr>
        <w:t>Grande Eurasie</w:t>
      </w:r>
      <w:r>
        <w:rPr>
          <w:szCs w:val="24"/>
        </w:rPr>
        <w:t> »</w:t>
      </w:r>
      <w:r w:rsidRPr="00524664">
        <w:rPr>
          <w:szCs w:val="24"/>
        </w:rPr>
        <w:t xml:space="preserve"> co</w:t>
      </w:r>
      <w:r w:rsidRPr="00524664">
        <w:rPr>
          <w:szCs w:val="24"/>
        </w:rPr>
        <w:t>r</w:t>
      </w:r>
      <w:r w:rsidRPr="00524664">
        <w:rPr>
          <w:szCs w:val="24"/>
        </w:rPr>
        <w:t>respond au continent entouré par les océans Indien, Pacifique, Arctique et qui finit sur l'isthme susmenti</w:t>
      </w:r>
      <w:r>
        <w:rPr>
          <w:szCs w:val="24"/>
        </w:rPr>
        <w:t>onné. On en souligne la contine</w:t>
      </w:r>
      <w:r w:rsidRPr="00524664">
        <w:rPr>
          <w:szCs w:val="24"/>
        </w:rPr>
        <w:t>ntalité. Or, la mondialisation, c'est-à-dire l'a</w:t>
      </w:r>
      <w:r w:rsidRPr="00524664">
        <w:rPr>
          <w:szCs w:val="24"/>
        </w:rPr>
        <w:t>c</w:t>
      </w:r>
      <w:r w:rsidRPr="00524664">
        <w:rPr>
          <w:szCs w:val="24"/>
        </w:rPr>
        <w:t>croissement quantitatif et qualitatif des échanges intern</w:t>
      </w:r>
      <w:r w:rsidRPr="00524664">
        <w:rPr>
          <w:szCs w:val="24"/>
        </w:rPr>
        <w:t>a</w:t>
      </w:r>
      <w:r w:rsidRPr="00524664">
        <w:rPr>
          <w:szCs w:val="24"/>
        </w:rPr>
        <w:t>tionaux et transnationaux de biens, services, capitaux, informations, est avant tout une maritimisation, le gros des transports de fret s'effectuant par navires -les transports de voyageurs sont davantage par avions. La maritimisation rend cruciaux les détroits et canaux internationaux, c</w:t>
      </w:r>
      <w:r w:rsidRPr="00524664">
        <w:rPr>
          <w:szCs w:val="24"/>
        </w:rPr>
        <w:t>e</w:t>
      </w:r>
      <w:r w:rsidRPr="00524664">
        <w:rPr>
          <w:szCs w:val="24"/>
        </w:rPr>
        <w:t>pendant qu'elle offre une prime à la puissance navale, en l'occurrence les États-Unis. Pour contourner le pouvoir maritime américain, d'O</w:t>
      </w:r>
      <w:r w:rsidRPr="00524664">
        <w:rPr>
          <w:szCs w:val="24"/>
        </w:rPr>
        <w:t>r</w:t>
      </w:r>
      <w:r w:rsidRPr="00524664">
        <w:rPr>
          <w:szCs w:val="24"/>
        </w:rPr>
        <w:t>muz à Malacca, existent les liaisons intercontinentales terrestres. Ce</w:t>
      </w:r>
      <w:r w:rsidRPr="00524664">
        <w:rPr>
          <w:szCs w:val="24"/>
        </w:rPr>
        <w:t>l</w:t>
      </w:r>
      <w:r w:rsidRPr="00524664">
        <w:rPr>
          <w:szCs w:val="24"/>
        </w:rPr>
        <w:t>les-ci sont en plein développ</w:t>
      </w:r>
      <w:r w:rsidRPr="00524664">
        <w:rPr>
          <w:szCs w:val="24"/>
        </w:rPr>
        <w:t>e</w:t>
      </w:r>
      <w:r w:rsidRPr="00524664">
        <w:rPr>
          <w:szCs w:val="24"/>
        </w:rPr>
        <w:t>ment, de l'Europe à la Chine, en passant par la Russie ou la Turquie. Les hydroca</w:t>
      </w:r>
      <w:r w:rsidRPr="00524664">
        <w:rPr>
          <w:szCs w:val="24"/>
        </w:rPr>
        <w:t>r</w:t>
      </w:r>
      <w:r w:rsidRPr="00524664">
        <w:rPr>
          <w:szCs w:val="24"/>
        </w:rPr>
        <w:t>bures du Kazakhstan arrivent à Shanghaï par des tubes de 6 000 km. L'a</w:t>
      </w:r>
      <w:r w:rsidRPr="00524664">
        <w:rPr>
          <w:szCs w:val="24"/>
        </w:rPr>
        <w:t>n</w:t>
      </w:r>
      <w:r w:rsidRPr="00524664">
        <w:rPr>
          <w:szCs w:val="24"/>
        </w:rPr>
        <w:t>cienne</w:t>
      </w:r>
      <w:r>
        <w:rPr>
          <w:szCs w:val="24"/>
        </w:rPr>
        <w:t xml:space="preserve"> </w:t>
      </w:r>
      <w:r>
        <w:t xml:space="preserve">[20] </w:t>
      </w:r>
      <w:r w:rsidRPr="00524664">
        <w:rPr>
          <w:szCs w:val="24"/>
        </w:rPr>
        <w:t>géopolitique, de Mackinder à Haushofer, soulignait l'antagonisme de la puissance maritime et de la puissance continentale, la rivalité du train et du b</w:t>
      </w:r>
      <w:r w:rsidRPr="00524664">
        <w:rPr>
          <w:szCs w:val="24"/>
        </w:rPr>
        <w:t>a</w:t>
      </w:r>
      <w:r w:rsidRPr="00524664">
        <w:rPr>
          <w:szCs w:val="24"/>
        </w:rPr>
        <w:t>teau. Cette rivalité des transports terrestres et maritimes se déploie de nos jours, même si elle se trouve relativisée par la triple dimension aérienne, a</w:t>
      </w:r>
      <w:r w:rsidRPr="00524664">
        <w:rPr>
          <w:szCs w:val="24"/>
        </w:rPr>
        <w:t>é</w:t>
      </w:r>
      <w:r w:rsidRPr="00524664">
        <w:rPr>
          <w:szCs w:val="24"/>
        </w:rPr>
        <w:t xml:space="preserve">rospatiale et cybernétique. Navires et câbles sous-marins </w:t>
      </w:r>
      <w:r w:rsidRPr="00524664">
        <w:rPr>
          <w:i/>
          <w:iCs/>
          <w:szCs w:val="24"/>
        </w:rPr>
        <w:t xml:space="preserve">versus </w:t>
      </w:r>
      <w:r w:rsidRPr="00524664">
        <w:rPr>
          <w:szCs w:val="24"/>
        </w:rPr>
        <w:t>routes, rails, oléoducs et gazoducs, câbles terre</w:t>
      </w:r>
      <w:r w:rsidRPr="00524664">
        <w:rPr>
          <w:szCs w:val="24"/>
        </w:rPr>
        <w:t>s</w:t>
      </w:r>
      <w:r w:rsidRPr="00524664">
        <w:rPr>
          <w:szCs w:val="24"/>
        </w:rPr>
        <w:t>tres, lignes électriques</w:t>
      </w:r>
      <w:r>
        <w:rPr>
          <w:szCs w:val="24"/>
        </w:rPr>
        <w:t> :</w:t>
      </w:r>
      <w:r w:rsidRPr="00524664">
        <w:rPr>
          <w:szCs w:val="24"/>
        </w:rPr>
        <w:t xml:space="preserve"> la mer l'emporte, mais la terre monte.</w:t>
      </w:r>
    </w:p>
    <w:p w:rsidR="006B0DF1" w:rsidRPr="00524664" w:rsidRDefault="006B0DF1" w:rsidP="006B0DF1">
      <w:pPr>
        <w:spacing w:before="120" w:after="120"/>
        <w:jc w:val="both"/>
      </w:pPr>
      <w:r w:rsidRPr="00524664">
        <w:rPr>
          <w:szCs w:val="24"/>
        </w:rPr>
        <w:t>EMMANUEL LINCOT</w:t>
      </w:r>
      <w:r>
        <w:rPr>
          <w:szCs w:val="24"/>
        </w:rPr>
        <w:t> :</w:t>
      </w:r>
      <w:r w:rsidRPr="00524664">
        <w:rPr>
          <w:szCs w:val="24"/>
        </w:rPr>
        <w:t xml:space="preserve"> L'attentat commis à Kazan en juillet 2012 contre le mufti du Tatarstan a révélé la violence de l'islamisme dans l'espace russe. Dans les priorités stratégiques arrêtées par le Kremlin, l'islamisme est-il considéré comme un danger plus grand que l'OTAN</w:t>
      </w:r>
      <w:r>
        <w:rPr>
          <w:szCs w:val="24"/>
        </w:rPr>
        <w:t> ?</w:t>
      </w:r>
    </w:p>
    <w:p w:rsidR="006B0DF1" w:rsidRPr="00524664" w:rsidRDefault="006B0DF1" w:rsidP="006B0DF1">
      <w:pPr>
        <w:spacing w:before="120" w:after="120"/>
        <w:jc w:val="both"/>
      </w:pPr>
      <w:r w:rsidRPr="008D5DEA">
        <w:rPr>
          <w:i/>
          <w:szCs w:val="24"/>
        </w:rPr>
        <w:t>David Cumin </w:t>
      </w:r>
      <w:r>
        <w:rPr>
          <w:szCs w:val="24"/>
        </w:rPr>
        <w:t>:</w:t>
      </w:r>
      <w:r w:rsidRPr="00524664">
        <w:rPr>
          <w:szCs w:val="24"/>
        </w:rPr>
        <w:t xml:space="preserve"> L'islamisme sunnite est le plus grand péril, parce que, venu du Golfe ou d'Afghanistan, il peut remonter vers le Caucase et l'Idel-Oural ou vers l'Asie centrale, pour disloquer la Fédération de Russie en brisant la sy</w:t>
      </w:r>
      <w:r w:rsidRPr="00524664">
        <w:rPr>
          <w:szCs w:val="24"/>
        </w:rPr>
        <w:t>m</w:t>
      </w:r>
      <w:r w:rsidRPr="00524664">
        <w:rPr>
          <w:szCs w:val="24"/>
        </w:rPr>
        <w:t>biose turco-slave et la coexistence orthodoxe-sunnite. Ce péril est accru s'il est manipulé par les États-Unis, comme pendant la dernière phase de la Gue</w:t>
      </w:r>
      <w:r w:rsidRPr="00524664">
        <w:rPr>
          <w:szCs w:val="24"/>
        </w:rPr>
        <w:t>r</w:t>
      </w:r>
      <w:r w:rsidRPr="00524664">
        <w:rPr>
          <w:szCs w:val="24"/>
        </w:rPr>
        <w:t xml:space="preserve">re froide (1979-1989). À cet égard, la mémoire russe est brûlante. Pour se prémunir du sunnisme radical, la Russie compte sur le </w:t>
      </w:r>
      <w:r>
        <w:rPr>
          <w:szCs w:val="24"/>
        </w:rPr>
        <w:t>« </w:t>
      </w:r>
      <w:r w:rsidRPr="00524664">
        <w:rPr>
          <w:szCs w:val="24"/>
        </w:rPr>
        <w:t>bouclier chiite</w:t>
      </w:r>
      <w:r>
        <w:rPr>
          <w:szCs w:val="24"/>
        </w:rPr>
        <w:t> »</w:t>
      </w:r>
      <w:r w:rsidRPr="00524664">
        <w:rPr>
          <w:szCs w:val="24"/>
        </w:rPr>
        <w:t xml:space="preserve"> constitué par l'Iran, le nouvel Irak, la Syrie alaouite et le </w:t>
      </w:r>
      <w:r w:rsidRPr="00524664">
        <w:rPr>
          <w:i/>
          <w:iCs/>
          <w:szCs w:val="24"/>
        </w:rPr>
        <w:t xml:space="preserve">Hezbollah </w:t>
      </w:r>
      <w:r w:rsidRPr="00524664">
        <w:rPr>
          <w:szCs w:val="24"/>
        </w:rPr>
        <w:t>libanais. La guerre c</w:t>
      </w:r>
      <w:r w:rsidRPr="00524664">
        <w:rPr>
          <w:szCs w:val="24"/>
        </w:rPr>
        <w:t>i</w:t>
      </w:r>
      <w:r w:rsidRPr="00524664">
        <w:rPr>
          <w:szCs w:val="24"/>
        </w:rPr>
        <w:t>vile internationalisée de Syrie se trouvait, et se trouve encore, au centre de la problématique. La coalition russo-chiite et kurde, favor</w:t>
      </w:r>
      <w:r w:rsidRPr="00524664">
        <w:rPr>
          <w:szCs w:val="24"/>
        </w:rPr>
        <w:t>a</w:t>
      </w:r>
      <w:r w:rsidRPr="00524664">
        <w:rPr>
          <w:szCs w:val="24"/>
        </w:rPr>
        <w:t xml:space="preserve">ble au régime baasiste, a fait face à la coalition turco-sunnite favorable aux mouvements insurgés. L'irruption de </w:t>
      </w:r>
      <w:r w:rsidRPr="00524664">
        <w:rPr>
          <w:i/>
          <w:iCs/>
          <w:szCs w:val="24"/>
        </w:rPr>
        <w:t xml:space="preserve">Daech </w:t>
      </w:r>
      <w:r w:rsidRPr="00524664">
        <w:rPr>
          <w:szCs w:val="24"/>
        </w:rPr>
        <w:t>a obligé les Occide</w:t>
      </w:r>
      <w:r w:rsidRPr="00524664">
        <w:rPr>
          <w:szCs w:val="24"/>
        </w:rPr>
        <w:t>n</w:t>
      </w:r>
      <w:r w:rsidRPr="00524664">
        <w:rPr>
          <w:szCs w:val="24"/>
        </w:rPr>
        <w:t>taux, anti-Assad, à modifier leur p</w:t>
      </w:r>
      <w:r w:rsidRPr="00524664">
        <w:rPr>
          <w:szCs w:val="24"/>
        </w:rPr>
        <w:t>o</w:t>
      </w:r>
      <w:r w:rsidRPr="00524664">
        <w:rPr>
          <w:szCs w:val="24"/>
        </w:rPr>
        <w:t>sition. La Turquie et la Russie se sont rapprochées depuis 2016</w:t>
      </w:r>
      <w:r>
        <w:rPr>
          <w:szCs w:val="24"/>
        </w:rPr>
        <w:t> :</w:t>
      </w:r>
      <w:r w:rsidRPr="00524664">
        <w:rPr>
          <w:szCs w:val="24"/>
        </w:rPr>
        <w:t xml:space="preserve"> Poutine et Erdogan, chefs politiques, partagent un prisme antilibéral et antioccidental d'apparence </w:t>
      </w:r>
      <w:r>
        <w:rPr>
          <w:szCs w:val="24"/>
        </w:rPr>
        <w:t>« </w:t>
      </w:r>
      <w:r w:rsidRPr="00524664">
        <w:rPr>
          <w:szCs w:val="24"/>
        </w:rPr>
        <w:t>eurasiste</w:t>
      </w:r>
      <w:r>
        <w:rPr>
          <w:szCs w:val="24"/>
        </w:rPr>
        <w:t> »</w:t>
      </w:r>
      <w:r w:rsidRPr="00524664">
        <w:rPr>
          <w:szCs w:val="24"/>
        </w:rPr>
        <w:t>. La flotte russe basée à Sébastopol doit emprunter les détroits turcs. Pour autant, les intérêts et ambitions d'A</w:t>
      </w:r>
      <w:r w:rsidRPr="00524664">
        <w:rPr>
          <w:szCs w:val="24"/>
        </w:rPr>
        <w:t>n</w:t>
      </w:r>
      <w:r w:rsidRPr="00524664">
        <w:rPr>
          <w:szCs w:val="24"/>
        </w:rPr>
        <w:t>kara d'une part, de Moscou d'autre part, demeurent opposés, dans la profo</w:t>
      </w:r>
      <w:r w:rsidRPr="00524664">
        <w:rPr>
          <w:szCs w:val="24"/>
        </w:rPr>
        <w:t>n</w:t>
      </w:r>
      <w:r w:rsidRPr="00524664">
        <w:rPr>
          <w:szCs w:val="24"/>
        </w:rPr>
        <w:t>deur et la longue durée, comme le montrent les clivages sur l'Ukraine, la Syrie, l'Arménie, l'Asie centrale</w:t>
      </w:r>
      <w:r>
        <w:rPr>
          <w:szCs w:val="24"/>
        </w:rPr>
        <w:t> ;</w:t>
      </w:r>
      <w:r w:rsidRPr="00524664">
        <w:rPr>
          <w:szCs w:val="24"/>
        </w:rPr>
        <w:t xml:space="preserve"> de plus, le territoire turc sert d'alte</w:t>
      </w:r>
      <w:r w:rsidRPr="00524664">
        <w:rPr>
          <w:szCs w:val="24"/>
        </w:rPr>
        <w:t>r</w:t>
      </w:r>
      <w:r w:rsidRPr="00524664">
        <w:rPr>
          <w:szCs w:val="24"/>
        </w:rPr>
        <w:t>native au territoire russe pour exporter les hydrocarbures de</w:t>
      </w:r>
      <w:r>
        <w:rPr>
          <w:szCs w:val="24"/>
        </w:rPr>
        <w:t xml:space="preserve"> </w:t>
      </w:r>
      <w:r>
        <w:t xml:space="preserve">[21] </w:t>
      </w:r>
      <w:r w:rsidRPr="00524664">
        <w:rPr>
          <w:szCs w:val="24"/>
        </w:rPr>
        <w:t>la Caspienne, ce qui réduit le pouvoir russe de désenclavement de l'Aze</w:t>
      </w:r>
      <w:r w:rsidRPr="00524664">
        <w:rPr>
          <w:szCs w:val="24"/>
        </w:rPr>
        <w:t>r</w:t>
      </w:r>
      <w:r w:rsidRPr="00524664">
        <w:rPr>
          <w:szCs w:val="24"/>
        </w:rPr>
        <w:t>baïdjan ou du Kazakhstan. L'islamisme sunnite est le plus grand péril. Mais l'OTAN est la plus grande puissance. La Turquie d'Erd</w:t>
      </w:r>
      <w:r w:rsidRPr="00524664">
        <w:rPr>
          <w:szCs w:val="24"/>
        </w:rPr>
        <w:t>o</w:t>
      </w:r>
      <w:r w:rsidRPr="00524664">
        <w:rPr>
          <w:szCs w:val="24"/>
        </w:rPr>
        <w:t>gan se situe au nœud gordien. Pivot entre Europe, Proche-Orient, Ru</w:t>
      </w:r>
      <w:r w:rsidRPr="00524664">
        <w:rPr>
          <w:szCs w:val="24"/>
        </w:rPr>
        <w:t>s</w:t>
      </w:r>
      <w:r w:rsidRPr="00524664">
        <w:rPr>
          <w:szCs w:val="24"/>
        </w:rPr>
        <w:t>sie et Afrique du Nord, le pays jouit d'une véritable rente géostratég</w:t>
      </w:r>
      <w:r w:rsidRPr="00524664">
        <w:rPr>
          <w:szCs w:val="24"/>
        </w:rPr>
        <w:t>i</w:t>
      </w:r>
      <w:r w:rsidRPr="00524664">
        <w:rPr>
          <w:szCs w:val="24"/>
        </w:rPr>
        <w:t>que. Toujours laïc constitutionne</w:t>
      </w:r>
      <w:r w:rsidRPr="00524664">
        <w:rPr>
          <w:szCs w:val="24"/>
        </w:rPr>
        <w:t>l</w:t>
      </w:r>
      <w:r w:rsidRPr="00524664">
        <w:rPr>
          <w:szCs w:val="24"/>
        </w:rPr>
        <w:t xml:space="preserve">lement, il est membre de l'OTAN (depuis 1952), alors même qu'il connaît une sensible </w:t>
      </w:r>
      <w:r>
        <w:rPr>
          <w:szCs w:val="24"/>
        </w:rPr>
        <w:t>« </w:t>
      </w:r>
      <w:r w:rsidRPr="00524664">
        <w:rPr>
          <w:szCs w:val="24"/>
        </w:rPr>
        <w:t>désoccidentalisation</w:t>
      </w:r>
      <w:r>
        <w:rPr>
          <w:szCs w:val="24"/>
        </w:rPr>
        <w:t> »</w:t>
      </w:r>
      <w:r w:rsidRPr="00524664">
        <w:rPr>
          <w:szCs w:val="24"/>
        </w:rPr>
        <w:t xml:space="preserve">, une évolution </w:t>
      </w:r>
      <w:r>
        <w:rPr>
          <w:szCs w:val="24"/>
        </w:rPr>
        <w:t>« </w:t>
      </w:r>
      <w:r w:rsidRPr="00524664">
        <w:rPr>
          <w:szCs w:val="24"/>
        </w:rPr>
        <w:t>néo-ottomane</w:t>
      </w:r>
      <w:r>
        <w:rPr>
          <w:szCs w:val="24"/>
        </w:rPr>
        <w:t> »</w:t>
      </w:r>
      <w:r w:rsidRPr="00524664">
        <w:rPr>
          <w:szCs w:val="24"/>
        </w:rPr>
        <w:t xml:space="preserve"> et une mo</w:t>
      </w:r>
      <w:r w:rsidRPr="00524664">
        <w:rPr>
          <w:szCs w:val="24"/>
        </w:rPr>
        <w:t>n</w:t>
      </w:r>
      <w:r w:rsidRPr="00524664">
        <w:rPr>
          <w:szCs w:val="24"/>
        </w:rPr>
        <w:t>tée du sunnisme politique. On comprend qu'il soit en bonne place des préoccupations du Kremlin.</w:t>
      </w:r>
    </w:p>
    <w:p w:rsidR="006B0DF1" w:rsidRDefault="006B0DF1" w:rsidP="006B0DF1">
      <w:pPr>
        <w:spacing w:before="120" w:after="120"/>
        <w:jc w:val="both"/>
        <w:rPr>
          <w:szCs w:val="24"/>
        </w:rPr>
      </w:pPr>
    </w:p>
    <w:p w:rsidR="006B0DF1" w:rsidRPr="00524664" w:rsidRDefault="006B0DF1" w:rsidP="006B0DF1">
      <w:pPr>
        <w:spacing w:before="120" w:after="120"/>
        <w:jc w:val="both"/>
      </w:pPr>
      <w:r w:rsidRPr="00524664">
        <w:rPr>
          <w:szCs w:val="24"/>
        </w:rPr>
        <w:t>EMMANUEL LINCOT</w:t>
      </w:r>
      <w:r>
        <w:rPr>
          <w:szCs w:val="24"/>
        </w:rPr>
        <w:t> :</w:t>
      </w:r>
      <w:r w:rsidRPr="00524664">
        <w:rPr>
          <w:szCs w:val="24"/>
        </w:rPr>
        <w:t xml:space="preserve"> Mongolie, Xinjiang, Tibet sont des zones ta</w:t>
      </w:r>
      <w:r w:rsidRPr="00524664">
        <w:rPr>
          <w:szCs w:val="24"/>
        </w:rPr>
        <w:t>m</w:t>
      </w:r>
      <w:r w:rsidRPr="00524664">
        <w:rPr>
          <w:szCs w:val="24"/>
        </w:rPr>
        <w:t>pons entre des espaces que contrôlent la Russie et la Chine. Ne pourraient-elles faire un jour l'objet de frictions entre Moscou et P</w:t>
      </w:r>
      <w:r w:rsidRPr="00524664">
        <w:rPr>
          <w:szCs w:val="24"/>
        </w:rPr>
        <w:t>é</w:t>
      </w:r>
      <w:r w:rsidRPr="00524664">
        <w:rPr>
          <w:szCs w:val="24"/>
        </w:rPr>
        <w:t>kin</w:t>
      </w:r>
      <w:r>
        <w:rPr>
          <w:szCs w:val="24"/>
        </w:rPr>
        <w:t> ?</w:t>
      </w:r>
    </w:p>
    <w:p w:rsidR="006B0DF1" w:rsidRPr="00524664" w:rsidRDefault="006B0DF1" w:rsidP="006B0DF1">
      <w:pPr>
        <w:spacing w:before="120" w:after="120"/>
        <w:jc w:val="both"/>
      </w:pPr>
      <w:r w:rsidRPr="008D5DEA">
        <w:rPr>
          <w:i/>
          <w:szCs w:val="24"/>
        </w:rPr>
        <w:t>David Cumin </w:t>
      </w:r>
      <w:r>
        <w:rPr>
          <w:szCs w:val="24"/>
        </w:rPr>
        <w:t>:</w:t>
      </w:r>
      <w:r w:rsidRPr="00524664">
        <w:rPr>
          <w:szCs w:val="24"/>
        </w:rPr>
        <w:t xml:space="preserve"> La Mandchourie, la Mongolie-Intérieure, le Xi</w:t>
      </w:r>
      <w:r w:rsidRPr="00524664">
        <w:rPr>
          <w:szCs w:val="24"/>
        </w:rPr>
        <w:t>n</w:t>
      </w:r>
      <w:r w:rsidRPr="00524664">
        <w:rPr>
          <w:szCs w:val="24"/>
        </w:rPr>
        <w:t xml:space="preserve">jiang et le Tibet faisaient partie de </w:t>
      </w:r>
      <w:r>
        <w:rPr>
          <w:szCs w:val="24"/>
        </w:rPr>
        <w:t>« </w:t>
      </w:r>
      <w:r w:rsidRPr="00524664">
        <w:rPr>
          <w:szCs w:val="24"/>
        </w:rPr>
        <w:t>l'écharpe septentrionale</w:t>
      </w:r>
      <w:r>
        <w:rPr>
          <w:szCs w:val="24"/>
        </w:rPr>
        <w:t> »</w:t>
      </w:r>
      <w:r w:rsidRPr="00524664">
        <w:rPr>
          <w:szCs w:val="24"/>
        </w:rPr>
        <w:t xml:space="preserve"> de l'a</w:t>
      </w:r>
      <w:r w:rsidRPr="00524664">
        <w:rPr>
          <w:szCs w:val="24"/>
        </w:rPr>
        <w:t>n</w:t>
      </w:r>
      <w:r w:rsidRPr="00524664">
        <w:rPr>
          <w:szCs w:val="24"/>
        </w:rPr>
        <w:t>cien Empire ch</w:t>
      </w:r>
      <w:r w:rsidRPr="00524664">
        <w:rPr>
          <w:szCs w:val="24"/>
        </w:rPr>
        <w:t>i</w:t>
      </w:r>
      <w:r w:rsidRPr="00524664">
        <w:rPr>
          <w:szCs w:val="24"/>
        </w:rPr>
        <w:t>nois. Une part a été ravie par l'Empire russe et par l'URSS, mêlant desseins eurasistes (le pantouranisme) et révolutio</w:t>
      </w:r>
      <w:r w:rsidRPr="00524664">
        <w:rPr>
          <w:szCs w:val="24"/>
        </w:rPr>
        <w:t>n</w:t>
      </w:r>
      <w:r w:rsidRPr="00524664">
        <w:rPr>
          <w:szCs w:val="24"/>
        </w:rPr>
        <w:t>naires (le communisme). Une part a été di</w:t>
      </w:r>
      <w:r w:rsidRPr="00524664">
        <w:rPr>
          <w:szCs w:val="24"/>
        </w:rPr>
        <w:t>s</w:t>
      </w:r>
      <w:r w:rsidRPr="00524664">
        <w:rPr>
          <w:szCs w:val="24"/>
        </w:rPr>
        <w:t>putée par le Japon ou par les Indes britanniques. Le gros est resté chinois. L'URSS et la RPC se sont entendues dans leur traité d'alliance de février 1950. Mao a ra</w:t>
      </w:r>
      <w:r w:rsidRPr="00524664">
        <w:rPr>
          <w:szCs w:val="24"/>
        </w:rPr>
        <w:t>l</w:t>
      </w:r>
      <w:r w:rsidRPr="00524664">
        <w:rPr>
          <w:szCs w:val="24"/>
        </w:rPr>
        <w:t>lumé le différend territorial en 1969, à l'occasion des divergences do</w:t>
      </w:r>
      <w:r w:rsidRPr="00524664">
        <w:rPr>
          <w:szCs w:val="24"/>
        </w:rPr>
        <w:t>c</w:t>
      </w:r>
      <w:r w:rsidRPr="00524664">
        <w:rPr>
          <w:szCs w:val="24"/>
        </w:rPr>
        <w:t>trinales avec Brejnev et de la rivalité sino-soviétique dans le comm</w:t>
      </w:r>
      <w:r w:rsidRPr="00524664">
        <w:rPr>
          <w:szCs w:val="24"/>
        </w:rPr>
        <w:t>u</w:t>
      </w:r>
      <w:r w:rsidRPr="00524664">
        <w:rPr>
          <w:szCs w:val="24"/>
        </w:rPr>
        <w:t>nisme mondial. Les incidents frontaliers armés sur l'Amour et l'Ou</w:t>
      </w:r>
      <w:r w:rsidRPr="00524664">
        <w:rPr>
          <w:szCs w:val="24"/>
        </w:rPr>
        <w:t>s</w:t>
      </w:r>
      <w:r w:rsidRPr="00524664">
        <w:rPr>
          <w:szCs w:val="24"/>
        </w:rPr>
        <w:t>souri n'ont pas été loin, l'URSS surclassait la RPC.</w:t>
      </w:r>
    </w:p>
    <w:p w:rsidR="006B0DF1" w:rsidRPr="00524664" w:rsidRDefault="006B0DF1" w:rsidP="006B0DF1">
      <w:pPr>
        <w:spacing w:before="120" w:after="120"/>
        <w:jc w:val="both"/>
      </w:pPr>
      <w:r w:rsidRPr="00524664">
        <w:rPr>
          <w:szCs w:val="24"/>
        </w:rPr>
        <w:t>Après la dissolution de l'URSS, les frontières entre la RPC d'une part, les quatre États postsoviétiques d'autre part (Russie, Kazakhstan, Kirghizistan, Tadjikistan), ont dû être confirmés par accords bilat</w:t>
      </w:r>
      <w:r w:rsidRPr="00524664">
        <w:rPr>
          <w:szCs w:val="24"/>
        </w:rPr>
        <w:t>é</w:t>
      </w:r>
      <w:r w:rsidRPr="00524664">
        <w:rPr>
          <w:szCs w:val="24"/>
        </w:rPr>
        <w:t xml:space="preserve">raux, même si jouait </w:t>
      </w:r>
      <w:r>
        <w:rPr>
          <w:szCs w:val="24"/>
        </w:rPr>
        <w:t>l’</w:t>
      </w:r>
      <w:r w:rsidRPr="00524664">
        <w:rPr>
          <w:i/>
          <w:iCs/>
          <w:szCs w:val="24"/>
        </w:rPr>
        <w:t xml:space="preserve">uti possidetis juris. </w:t>
      </w:r>
      <w:r w:rsidRPr="00524664">
        <w:rPr>
          <w:szCs w:val="24"/>
        </w:rPr>
        <w:t>Depuis 1989, Moscou s'était réconcilié avec Pékin. D</w:t>
      </w:r>
      <w:r w:rsidRPr="00524664">
        <w:rPr>
          <w:szCs w:val="24"/>
        </w:rPr>
        <w:t>u</w:t>
      </w:r>
      <w:r w:rsidRPr="00524664">
        <w:rPr>
          <w:szCs w:val="24"/>
        </w:rPr>
        <w:t xml:space="preserve">rant les années 1990, suivre l'Occident n'a jamais impliqué de rompre avec la RPC. Avec le recul du temps, on s'aperçoit que la coopération eurasiatique a débuté, avec le </w:t>
      </w:r>
      <w:r>
        <w:rPr>
          <w:szCs w:val="24"/>
        </w:rPr>
        <w:t>« </w:t>
      </w:r>
      <w:r w:rsidRPr="00524664">
        <w:rPr>
          <w:szCs w:val="24"/>
        </w:rPr>
        <w:t>Groupe de Shanghaï</w:t>
      </w:r>
      <w:r>
        <w:rPr>
          <w:szCs w:val="24"/>
        </w:rPr>
        <w:t> »</w:t>
      </w:r>
      <w:r w:rsidRPr="00524664">
        <w:rPr>
          <w:szCs w:val="24"/>
        </w:rPr>
        <w:t>, pour régler la question des 8</w:t>
      </w:r>
      <w:r>
        <w:rPr>
          <w:szCs w:val="24"/>
        </w:rPr>
        <w:t> </w:t>
      </w:r>
      <w:r w:rsidRPr="00524664">
        <w:rPr>
          <w:szCs w:val="24"/>
        </w:rPr>
        <w:t>000</w:t>
      </w:r>
      <w:r>
        <w:rPr>
          <w:szCs w:val="24"/>
        </w:rPr>
        <w:t xml:space="preserve"> </w:t>
      </w:r>
      <w:r>
        <w:t xml:space="preserve">[22] </w:t>
      </w:r>
      <w:r w:rsidRPr="00524664">
        <w:rPr>
          <w:szCs w:val="24"/>
        </w:rPr>
        <w:t xml:space="preserve">km de frontières entre la RPC et ses voisins ex-soviétiques. Chose faite </w:t>
      </w:r>
      <w:r w:rsidRPr="00524664">
        <w:rPr>
          <w:i/>
          <w:iCs/>
          <w:szCs w:val="24"/>
        </w:rPr>
        <w:t xml:space="preserve">via </w:t>
      </w:r>
      <w:r w:rsidRPr="00524664">
        <w:rPr>
          <w:szCs w:val="24"/>
        </w:rPr>
        <w:t>des traités signés par chacun des États concernés entre 1996 et 2001. Parallèl</w:t>
      </w:r>
      <w:r w:rsidRPr="00524664">
        <w:rPr>
          <w:szCs w:val="24"/>
        </w:rPr>
        <w:t>e</w:t>
      </w:r>
      <w:r w:rsidRPr="00524664">
        <w:rPr>
          <w:szCs w:val="24"/>
        </w:rPr>
        <w:t xml:space="preserve">ment, la RPC et ses voisins devenus ses partenaires (formule </w:t>
      </w:r>
      <w:r>
        <w:rPr>
          <w:szCs w:val="24"/>
        </w:rPr>
        <w:t>« </w:t>
      </w:r>
      <w:r w:rsidRPr="00524664">
        <w:rPr>
          <w:szCs w:val="24"/>
        </w:rPr>
        <w:t>1+4</w:t>
      </w:r>
      <w:r>
        <w:rPr>
          <w:szCs w:val="24"/>
        </w:rPr>
        <w:t> »</w:t>
      </w:r>
      <w:r w:rsidRPr="00524664">
        <w:rPr>
          <w:szCs w:val="24"/>
        </w:rPr>
        <w:t>), ont conclu des traités sur la confiance militaire puis la réduction des forces militaires dans leurs zones frontalières. En avril 1996, la prise du pouvoir à Kaboul par les talibans et l'apparition du MIO ont élargi les horizons du Groupe de Shanghaï, devenu Organisation de coopér</w:t>
      </w:r>
      <w:r w:rsidRPr="00524664">
        <w:rPr>
          <w:szCs w:val="24"/>
        </w:rPr>
        <w:t>a</w:t>
      </w:r>
      <w:r w:rsidRPr="00524664">
        <w:rPr>
          <w:szCs w:val="24"/>
        </w:rPr>
        <w:t>tion de Shanghaï</w:t>
      </w:r>
      <w:r>
        <w:rPr>
          <w:szCs w:val="24"/>
        </w:rPr>
        <w:t> :</w:t>
      </w:r>
      <w:r w:rsidRPr="00524664">
        <w:rPr>
          <w:szCs w:val="24"/>
        </w:rPr>
        <w:t xml:space="preserve"> pour l'essentiel, l'assistance m</w:t>
      </w:r>
      <w:r w:rsidRPr="00524664">
        <w:rPr>
          <w:szCs w:val="24"/>
        </w:rPr>
        <w:t>i</w:t>
      </w:r>
      <w:r w:rsidRPr="00524664">
        <w:rPr>
          <w:szCs w:val="24"/>
        </w:rPr>
        <w:t>litaire sino-russe aux Républiques d'Asie centrale, notamment les trois Républiques (Tur</w:t>
      </w:r>
      <w:r w:rsidRPr="00524664">
        <w:rPr>
          <w:szCs w:val="24"/>
        </w:rPr>
        <w:t>k</w:t>
      </w:r>
      <w:r w:rsidRPr="00524664">
        <w:rPr>
          <w:szCs w:val="24"/>
        </w:rPr>
        <w:t>ménistan, Ouzbékistan, Tadjikistan) ayant une fro</w:t>
      </w:r>
      <w:r w:rsidRPr="00524664">
        <w:rPr>
          <w:szCs w:val="24"/>
        </w:rPr>
        <w:t>n</w:t>
      </w:r>
      <w:r w:rsidRPr="00524664">
        <w:rPr>
          <w:szCs w:val="24"/>
        </w:rPr>
        <w:t xml:space="preserve">tière commune avec l'Afghanistan. L'accent a été mis sur la lutte contre </w:t>
      </w:r>
      <w:r>
        <w:rPr>
          <w:szCs w:val="24"/>
        </w:rPr>
        <w:t>« </w:t>
      </w:r>
      <w:r w:rsidRPr="00524664">
        <w:rPr>
          <w:szCs w:val="24"/>
        </w:rPr>
        <w:t>l'extrémisme religieux</w:t>
      </w:r>
      <w:r>
        <w:rPr>
          <w:szCs w:val="24"/>
        </w:rPr>
        <w:t> »</w:t>
      </w:r>
      <w:r w:rsidRPr="00524664">
        <w:rPr>
          <w:szCs w:val="24"/>
        </w:rPr>
        <w:t xml:space="preserve">, le </w:t>
      </w:r>
      <w:r>
        <w:rPr>
          <w:szCs w:val="24"/>
        </w:rPr>
        <w:t>« </w:t>
      </w:r>
      <w:r w:rsidRPr="00524664">
        <w:rPr>
          <w:szCs w:val="24"/>
        </w:rPr>
        <w:t>séparatisme ethnique</w:t>
      </w:r>
      <w:r>
        <w:rPr>
          <w:szCs w:val="24"/>
        </w:rPr>
        <w:t> »</w:t>
      </w:r>
      <w:r w:rsidRPr="00524664">
        <w:rPr>
          <w:szCs w:val="24"/>
        </w:rPr>
        <w:t xml:space="preserve"> et le </w:t>
      </w:r>
      <w:r>
        <w:rPr>
          <w:szCs w:val="24"/>
        </w:rPr>
        <w:t>« </w:t>
      </w:r>
      <w:r w:rsidRPr="00524664">
        <w:rPr>
          <w:szCs w:val="24"/>
        </w:rPr>
        <w:t>te</w:t>
      </w:r>
      <w:r w:rsidRPr="00524664">
        <w:rPr>
          <w:szCs w:val="24"/>
        </w:rPr>
        <w:t>r</w:t>
      </w:r>
      <w:r w:rsidRPr="00524664">
        <w:rPr>
          <w:szCs w:val="24"/>
        </w:rPr>
        <w:t>rorisme</w:t>
      </w:r>
      <w:r>
        <w:rPr>
          <w:szCs w:val="24"/>
        </w:rPr>
        <w:t> »</w:t>
      </w:r>
      <w:r w:rsidRPr="00524664">
        <w:rPr>
          <w:szCs w:val="24"/>
        </w:rPr>
        <w:t>. À ces préoccupations régionales s'ajouta, en 1999, le contexte mondial marqué par l'opposition entre Moscou et Pékin d'un côté, Washin</w:t>
      </w:r>
      <w:r w:rsidRPr="00524664">
        <w:rPr>
          <w:szCs w:val="24"/>
        </w:rPr>
        <w:t>g</w:t>
      </w:r>
      <w:r w:rsidRPr="00524664">
        <w:rPr>
          <w:szCs w:val="24"/>
        </w:rPr>
        <w:t xml:space="preserve">ton et ses alliés de l'autre, lors du conflit du Kosovo. L'intervention de puissances de l'OTAN, au nom d'un </w:t>
      </w:r>
      <w:r>
        <w:rPr>
          <w:szCs w:val="24"/>
        </w:rPr>
        <w:t>« </w:t>
      </w:r>
      <w:r w:rsidRPr="00524664">
        <w:rPr>
          <w:szCs w:val="24"/>
        </w:rPr>
        <w:t>droit d'ing</w:t>
      </w:r>
      <w:r w:rsidRPr="00524664">
        <w:rPr>
          <w:szCs w:val="24"/>
        </w:rPr>
        <w:t>é</w:t>
      </w:r>
      <w:r w:rsidRPr="00524664">
        <w:rPr>
          <w:szCs w:val="24"/>
        </w:rPr>
        <w:t>rence humanitaire</w:t>
      </w:r>
      <w:r>
        <w:rPr>
          <w:szCs w:val="24"/>
        </w:rPr>
        <w:t> »</w:t>
      </w:r>
      <w:r w:rsidRPr="00524664">
        <w:rPr>
          <w:szCs w:val="24"/>
        </w:rPr>
        <w:t>, concrètement aux côtés d'un mouvement séce</w:t>
      </w:r>
      <w:r w:rsidRPr="00524664">
        <w:rPr>
          <w:szCs w:val="24"/>
        </w:rPr>
        <w:t>s</w:t>
      </w:r>
      <w:r w:rsidRPr="00524664">
        <w:rPr>
          <w:szCs w:val="24"/>
        </w:rPr>
        <w:t>sionniste contre l'État yougoslave, sans l'autorisation préalable du CSNU, a inquiété la Russie, aux prises avec l'indépendantisme tché</w:t>
      </w:r>
      <w:r w:rsidRPr="00524664">
        <w:rPr>
          <w:szCs w:val="24"/>
        </w:rPr>
        <w:t>t</w:t>
      </w:r>
      <w:r w:rsidRPr="00524664">
        <w:rPr>
          <w:szCs w:val="24"/>
        </w:rPr>
        <w:t>chène, et la RPC, confrontée à la menace de l'indépendantisme ou</w:t>
      </w:r>
      <w:r w:rsidRPr="00524664">
        <w:rPr>
          <w:szCs w:val="24"/>
        </w:rPr>
        <w:t>ï</w:t>
      </w:r>
      <w:r w:rsidRPr="00524664">
        <w:rPr>
          <w:szCs w:val="24"/>
        </w:rPr>
        <w:t xml:space="preserve">gour. Face à l'interventionnisme occidental motivé par les droits de l'homme, les puissances eurasiatiques ont réaffirmé les </w:t>
      </w:r>
      <w:r>
        <w:rPr>
          <w:szCs w:val="24"/>
        </w:rPr>
        <w:t>« </w:t>
      </w:r>
      <w:r w:rsidRPr="00524664">
        <w:rPr>
          <w:szCs w:val="24"/>
        </w:rPr>
        <w:t>cinq princ</w:t>
      </w:r>
      <w:r w:rsidRPr="00524664">
        <w:rPr>
          <w:szCs w:val="24"/>
        </w:rPr>
        <w:t>i</w:t>
      </w:r>
      <w:r w:rsidRPr="00524664">
        <w:rPr>
          <w:szCs w:val="24"/>
        </w:rPr>
        <w:t>pes</w:t>
      </w:r>
      <w:r>
        <w:rPr>
          <w:szCs w:val="24"/>
        </w:rPr>
        <w:t> »</w:t>
      </w:r>
      <w:r w:rsidRPr="00524664">
        <w:rPr>
          <w:szCs w:val="24"/>
        </w:rPr>
        <w:t xml:space="preserve">, tout en appelant à la </w:t>
      </w:r>
      <w:r>
        <w:rPr>
          <w:szCs w:val="24"/>
        </w:rPr>
        <w:t>« </w:t>
      </w:r>
      <w:r w:rsidRPr="00524664">
        <w:rPr>
          <w:szCs w:val="24"/>
        </w:rPr>
        <w:t>multipolarité</w:t>
      </w:r>
      <w:r>
        <w:rPr>
          <w:szCs w:val="24"/>
        </w:rPr>
        <w:t> »</w:t>
      </w:r>
      <w:r w:rsidRPr="00524664">
        <w:rPr>
          <w:szCs w:val="24"/>
        </w:rPr>
        <w:t xml:space="preserve"> contre </w:t>
      </w:r>
      <w:r>
        <w:rPr>
          <w:szCs w:val="24"/>
        </w:rPr>
        <w:t>« </w:t>
      </w:r>
      <w:r w:rsidRPr="00524664">
        <w:rPr>
          <w:szCs w:val="24"/>
        </w:rPr>
        <w:t>l'unipolarité</w:t>
      </w:r>
      <w:r>
        <w:rPr>
          <w:szCs w:val="24"/>
        </w:rPr>
        <w:t> »</w:t>
      </w:r>
      <w:r w:rsidRPr="00524664">
        <w:rPr>
          <w:szCs w:val="24"/>
        </w:rPr>
        <w:t xml:space="preserve"> et à la primauté du CSNU contre l'unilatéralisme de l'OTAN. On a r</w:t>
      </w:r>
      <w:r w:rsidRPr="00524664">
        <w:rPr>
          <w:szCs w:val="24"/>
        </w:rPr>
        <w:t>e</w:t>
      </w:r>
      <w:r w:rsidRPr="00524664">
        <w:rPr>
          <w:szCs w:val="24"/>
        </w:rPr>
        <w:t>trouvé cette opposition en 2003, 2011 et 2012, lors des affaires ir</w:t>
      </w:r>
      <w:r w:rsidRPr="00524664">
        <w:rPr>
          <w:szCs w:val="24"/>
        </w:rPr>
        <w:t>a</w:t>
      </w:r>
      <w:r w:rsidRPr="00524664">
        <w:rPr>
          <w:szCs w:val="24"/>
        </w:rPr>
        <w:t>kienne, libyenne et syrienne, dont l'enjeu final portait sur des chang</w:t>
      </w:r>
      <w:r w:rsidRPr="00524664">
        <w:rPr>
          <w:szCs w:val="24"/>
        </w:rPr>
        <w:t>e</w:t>
      </w:r>
      <w:r w:rsidRPr="00524664">
        <w:rPr>
          <w:szCs w:val="24"/>
        </w:rPr>
        <w:t xml:space="preserve">ments de régime </w:t>
      </w:r>
      <w:r w:rsidRPr="00524664">
        <w:rPr>
          <w:i/>
          <w:iCs/>
          <w:szCs w:val="24"/>
        </w:rPr>
        <w:t>manu militari.</w:t>
      </w:r>
    </w:p>
    <w:p w:rsidR="006B0DF1" w:rsidRPr="00524664" w:rsidRDefault="006B0DF1" w:rsidP="006B0DF1">
      <w:pPr>
        <w:spacing w:before="120" w:after="120"/>
        <w:jc w:val="both"/>
      </w:pPr>
      <w:r w:rsidRPr="00524664">
        <w:rPr>
          <w:szCs w:val="24"/>
        </w:rPr>
        <w:t>En avril 2001, l'OCS - dont le siège est à Pékin - a marqué l'instit</w:t>
      </w:r>
      <w:r w:rsidRPr="00524664">
        <w:rPr>
          <w:szCs w:val="24"/>
        </w:rPr>
        <w:t>u</w:t>
      </w:r>
      <w:r w:rsidRPr="00524664">
        <w:rPr>
          <w:szCs w:val="24"/>
        </w:rPr>
        <w:t>tionnalisation de la coopération entre les Cinq, rejoints par l'Ouzbéki</w:t>
      </w:r>
      <w:r w:rsidRPr="00524664">
        <w:rPr>
          <w:szCs w:val="24"/>
        </w:rPr>
        <w:t>s</w:t>
      </w:r>
      <w:r w:rsidRPr="00524664">
        <w:rPr>
          <w:szCs w:val="24"/>
        </w:rPr>
        <w:t>tan. L'OCS marque aussi la tentative sino-russe d'établir un condom</w:t>
      </w:r>
      <w:r w:rsidRPr="00524664">
        <w:rPr>
          <w:szCs w:val="24"/>
        </w:rPr>
        <w:t>i</w:t>
      </w:r>
      <w:r w:rsidRPr="00524664">
        <w:rPr>
          <w:szCs w:val="24"/>
        </w:rPr>
        <w:t>nium afin de marg</w:t>
      </w:r>
      <w:r w:rsidRPr="00524664">
        <w:rPr>
          <w:szCs w:val="24"/>
        </w:rPr>
        <w:t>i</w:t>
      </w:r>
      <w:r w:rsidRPr="00524664">
        <w:rPr>
          <w:szCs w:val="24"/>
        </w:rPr>
        <w:t xml:space="preserve">naliser la Turquie, l'Arabie Saoudite, les États-Unis ou la RFA, </w:t>
      </w:r>
      <w:r>
        <w:rPr>
          <w:szCs w:val="24"/>
        </w:rPr>
        <w:t>« </w:t>
      </w:r>
      <w:r w:rsidRPr="00524664">
        <w:rPr>
          <w:szCs w:val="24"/>
        </w:rPr>
        <w:t>puissances étrangères</w:t>
      </w:r>
      <w:r>
        <w:rPr>
          <w:szCs w:val="24"/>
        </w:rPr>
        <w:t> »</w:t>
      </w:r>
      <w:r w:rsidRPr="00524664">
        <w:rPr>
          <w:szCs w:val="24"/>
        </w:rPr>
        <w:t xml:space="preserve"> à l'Asie centrale. Mais après les attentats du 11 septembre, une nouvelle guerre d'Afghanistan et le renversement des talibans, les forces américaines s'implantent dans la région, parallèlement à l'entente russo-sino-américaine sur la lutte contre le terrorisme islamique et les talibans. Moscou</w:t>
      </w:r>
      <w:r>
        <w:rPr>
          <w:szCs w:val="24"/>
        </w:rPr>
        <w:t xml:space="preserve"> </w:t>
      </w:r>
      <w:r>
        <w:t xml:space="preserve">[23] </w:t>
      </w:r>
      <w:r w:rsidRPr="00524664">
        <w:rPr>
          <w:szCs w:val="24"/>
        </w:rPr>
        <w:t>et Pékin ne veulent pas laisser à Washington le monopole de cette lutte. Aux fins d'offrir une protection aux États d'Asie centrale, ils consolident l'OCS et accroissent ses fonctions, notamment stratég</w:t>
      </w:r>
      <w:r w:rsidRPr="00524664">
        <w:rPr>
          <w:szCs w:val="24"/>
        </w:rPr>
        <w:t>i</w:t>
      </w:r>
      <w:r w:rsidRPr="00524664">
        <w:rPr>
          <w:szCs w:val="24"/>
        </w:rPr>
        <w:t>ques, hydriques et énergétiques. D'autant que la crise irakienne de l'automne-hiver 2002-2003 voit le retour du dissensus au sein du CSNU, ainsi que l'oppos</w:t>
      </w:r>
      <w:r w:rsidRPr="00524664">
        <w:rPr>
          <w:szCs w:val="24"/>
        </w:rPr>
        <w:t>i</w:t>
      </w:r>
      <w:r w:rsidRPr="00524664">
        <w:rPr>
          <w:szCs w:val="24"/>
        </w:rPr>
        <w:t>tion entre puissances atlantiques et puissa</w:t>
      </w:r>
      <w:r w:rsidRPr="00524664">
        <w:rPr>
          <w:szCs w:val="24"/>
        </w:rPr>
        <w:t>n</w:t>
      </w:r>
      <w:r w:rsidRPr="00524664">
        <w:rPr>
          <w:szCs w:val="24"/>
        </w:rPr>
        <w:t>ces eurasiatiques (comme lors de l'affaire du Kosovo, mais cette fois la France et l'Allemagne se trouvent du côté de Moscou). Survenues après le renversement du r</w:t>
      </w:r>
      <w:r w:rsidRPr="00524664">
        <w:rPr>
          <w:szCs w:val="24"/>
        </w:rPr>
        <w:t>é</w:t>
      </w:r>
      <w:r w:rsidRPr="00524664">
        <w:rPr>
          <w:szCs w:val="24"/>
        </w:rPr>
        <w:t xml:space="preserve">gime baasiste en Irak, les </w:t>
      </w:r>
      <w:r>
        <w:rPr>
          <w:szCs w:val="24"/>
        </w:rPr>
        <w:t>« </w:t>
      </w:r>
      <w:r w:rsidRPr="00524664">
        <w:rPr>
          <w:szCs w:val="24"/>
        </w:rPr>
        <w:t>rév</w:t>
      </w:r>
      <w:r w:rsidRPr="00524664">
        <w:rPr>
          <w:szCs w:val="24"/>
        </w:rPr>
        <w:t>o</w:t>
      </w:r>
      <w:r w:rsidRPr="00524664">
        <w:rPr>
          <w:szCs w:val="24"/>
        </w:rPr>
        <w:t>lutions colorées</w:t>
      </w:r>
      <w:r>
        <w:rPr>
          <w:szCs w:val="24"/>
        </w:rPr>
        <w:t> »</w:t>
      </w:r>
      <w:r w:rsidRPr="00524664">
        <w:rPr>
          <w:szCs w:val="24"/>
        </w:rPr>
        <w:t xml:space="preserve"> de 2003 à 2005, en Géorgie, Ukraine, Kirghizistan, aggr</w:t>
      </w:r>
      <w:r w:rsidRPr="00524664">
        <w:rPr>
          <w:szCs w:val="24"/>
        </w:rPr>
        <w:t>a</w:t>
      </w:r>
      <w:r w:rsidRPr="00524664">
        <w:rPr>
          <w:szCs w:val="24"/>
        </w:rPr>
        <w:t xml:space="preserve">vent l'opposition. Idem, les </w:t>
      </w:r>
      <w:r>
        <w:rPr>
          <w:szCs w:val="24"/>
        </w:rPr>
        <w:t>« </w:t>
      </w:r>
      <w:r w:rsidRPr="00524664">
        <w:rPr>
          <w:szCs w:val="24"/>
        </w:rPr>
        <w:t>printemps arabes</w:t>
      </w:r>
      <w:r>
        <w:rPr>
          <w:szCs w:val="24"/>
        </w:rPr>
        <w:t> »</w:t>
      </w:r>
      <w:r w:rsidRPr="00524664">
        <w:rPr>
          <w:szCs w:val="24"/>
        </w:rPr>
        <w:t xml:space="preserve"> de 2011, qui voient l'islamisme politique profiter de l'ouverture démocratique. </w:t>
      </w:r>
      <w:r>
        <w:rPr>
          <w:szCs w:val="24"/>
        </w:rPr>
        <w:t>« </w:t>
      </w:r>
      <w:r w:rsidRPr="00524664">
        <w:rPr>
          <w:szCs w:val="24"/>
        </w:rPr>
        <w:t>Révolutions colorées</w:t>
      </w:r>
      <w:r>
        <w:rPr>
          <w:szCs w:val="24"/>
        </w:rPr>
        <w:t> »</w:t>
      </w:r>
      <w:r w:rsidRPr="00524664">
        <w:rPr>
          <w:szCs w:val="24"/>
        </w:rPr>
        <w:t xml:space="preserve"> et </w:t>
      </w:r>
      <w:r>
        <w:rPr>
          <w:szCs w:val="24"/>
        </w:rPr>
        <w:t>« </w:t>
      </w:r>
      <w:r w:rsidRPr="00524664">
        <w:rPr>
          <w:szCs w:val="24"/>
        </w:rPr>
        <w:t>printemps arabes</w:t>
      </w:r>
      <w:r>
        <w:rPr>
          <w:szCs w:val="24"/>
        </w:rPr>
        <w:t> »</w:t>
      </w:r>
      <w:r w:rsidRPr="00524664">
        <w:rPr>
          <w:szCs w:val="24"/>
        </w:rPr>
        <w:t xml:space="preserve"> perturbent les milieux dirigeants centrasiat</w:t>
      </w:r>
      <w:r w:rsidRPr="00524664">
        <w:rPr>
          <w:szCs w:val="24"/>
        </w:rPr>
        <w:t>i</w:t>
      </w:r>
      <w:r w:rsidRPr="00524664">
        <w:rPr>
          <w:szCs w:val="24"/>
        </w:rPr>
        <w:t xml:space="preserve">ques, largement issus de la </w:t>
      </w:r>
      <w:r w:rsidRPr="00524664">
        <w:rPr>
          <w:i/>
          <w:iCs/>
          <w:szCs w:val="24"/>
        </w:rPr>
        <w:t xml:space="preserve">nomenklatura </w:t>
      </w:r>
      <w:r w:rsidRPr="00524664">
        <w:rPr>
          <w:szCs w:val="24"/>
        </w:rPr>
        <w:t>soviétique locale. Ils sont présentés par les Russes et les Chinois comme des mouvements subversifs pilotés par les Américains et leurs alliés. Ils amènent les gouvernements en place à se rapprocher de la Russie et de la RPC, aussi bien au plan bilatéral que multilat</w:t>
      </w:r>
      <w:r w:rsidRPr="00524664">
        <w:rPr>
          <w:szCs w:val="24"/>
        </w:rPr>
        <w:t>é</w:t>
      </w:r>
      <w:r w:rsidRPr="00524664">
        <w:rPr>
          <w:szCs w:val="24"/>
        </w:rPr>
        <w:t xml:space="preserve">ral, sous le couvert de la lutte contre les </w:t>
      </w:r>
      <w:r>
        <w:rPr>
          <w:szCs w:val="24"/>
        </w:rPr>
        <w:t>« </w:t>
      </w:r>
      <w:r w:rsidRPr="00524664">
        <w:rPr>
          <w:szCs w:val="24"/>
        </w:rPr>
        <w:t>trois forces</w:t>
      </w:r>
      <w:r>
        <w:rPr>
          <w:szCs w:val="24"/>
        </w:rPr>
        <w:t> » :</w:t>
      </w:r>
      <w:r w:rsidRPr="00524664">
        <w:rPr>
          <w:szCs w:val="24"/>
        </w:rPr>
        <w:t xml:space="preserve"> le terrorisme, le séparatisme et l'extrémisme. Le libéralisme à l'occ</w:t>
      </w:r>
      <w:r w:rsidRPr="00524664">
        <w:rPr>
          <w:szCs w:val="24"/>
        </w:rPr>
        <w:t>i</w:t>
      </w:r>
      <w:r w:rsidRPr="00524664">
        <w:rPr>
          <w:szCs w:val="24"/>
        </w:rPr>
        <w:t>dentale (décidément discrédité) est accusé de faire le jeu de l'islami</w:t>
      </w:r>
      <w:r w:rsidRPr="00524664">
        <w:rPr>
          <w:szCs w:val="24"/>
        </w:rPr>
        <w:t>s</w:t>
      </w:r>
      <w:r w:rsidRPr="00524664">
        <w:rPr>
          <w:szCs w:val="24"/>
        </w:rPr>
        <w:t>me -</w:t>
      </w:r>
      <w:r>
        <w:rPr>
          <w:szCs w:val="24"/>
        </w:rPr>
        <w:t xml:space="preserve"> </w:t>
      </w:r>
      <w:r w:rsidRPr="00524664">
        <w:rPr>
          <w:szCs w:val="24"/>
        </w:rPr>
        <w:t>s'engouffrant dans la brèche créée par la critique des régimes a</w:t>
      </w:r>
      <w:r w:rsidRPr="00524664">
        <w:rPr>
          <w:szCs w:val="24"/>
        </w:rPr>
        <w:t>u</w:t>
      </w:r>
      <w:r w:rsidRPr="00524664">
        <w:rPr>
          <w:szCs w:val="24"/>
        </w:rPr>
        <w:t>toritaires au nom des droits de l'homme. Le renforcement de la coop</w:t>
      </w:r>
      <w:r w:rsidRPr="00524664">
        <w:rPr>
          <w:szCs w:val="24"/>
        </w:rPr>
        <w:t>é</w:t>
      </w:r>
      <w:r w:rsidRPr="00524664">
        <w:rPr>
          <w:szCs w:val="24"/>
        </w:rPr>
        <w:t xml:space="preserve">ration militaire, policière et judiciaire a achevé de donner à l'OCS le caractère d'un </w:t>
      </w:r>
      <w:r>
        <w:rPr>
          <w:szCs w:val="24"/>
        </w:rPr>
        <w:t>« </w:t>
      </w:r>
      <w:r w:rsidRPr="00524664">
        <w:rPr>
          <w:szCs w:val="24"/>
        </w:rPr>
        <w:t>club</w:t>
      </w:r>
      <w:r>
        <w:rPr>
          <w:szCs w:val="24"/>
        </w:rPr>
        <w:t> »</w:t>
      </w:r>
      <w:r w:rsidRPr="00524664">
        <w:rPr>
          <w:szCs w:val="24"/>
        </w:rPr>
        <w:t xml:space="preserve"> rassemblant des États autoritaires, désireux de contrer l'isl</w:t>
      </w:r>
      <w:r w:rsidRPr="00524664">
        <w:rPr>
          <w:szCs w:val="24"/>
        </w:rPr>
        <w:t>a</w:t>
      </w:r>
      <w:r w:rsidRPr="00524664">
        <w:rPr>
          <w:szCs w:val="24"/>
        </w:rPr>
        <w:t>misme, mais aussi d'étouffer le libéralisme et de barrer l'Occident.</w:t>
      </w:r>
    </w:p>
    <w:p w:rsidR="006B0DF1" w:rsidRPr="00524664" w:rsidRDefault="006B0DF1" w:rsidP="006B0DF1">
      <w:pPr>
        <w:spacing w:before="120" w:after="120"/>
        <w:jc w:val="both"/>
      </w:pPr>
      <w:r w:rsidRPr="00524664">
        <w:rPr>
          <w:szCs w:val="24"/>
        </w:rPr>
        <w:t>Il y a donc une solidarité politique et une coopération stratégique des puissances eurasiatiques, étayées par des intérêts énergétiques communs, a</w:t>
      </w:r>
      <w:r w:rsidRPr="00524664">
        <w:rPr>
          <w:szCs w:val="24"/>
        </w:rPr>
        <w:t>t</w:t>
      </w:r>
      <w:r w:rsidRPr="00524664">
        <w:rPr>
          <w:szCs w:val="24"/>
        </w:rPr>
        <w:t xml:space="preserve">testées par des standards juridiques communs. Il n'y a toutefois pas d'alliance militaire à proprement parler, même si a été créé, en 2011, un </w:t>
      </w:r>
      <w:r>
        <w:rPr>
          <w:szCs w:val="24"/>
        </w:rPr>
        <w:t>« </w:t>
      </w:r>
      <w:r w:rsidRPr="00524664">
        <w:rPr>
          <w:szCs w:val="24"/>
        </w:rPr>
        <w:t>Partenariat stratégique global</w:t>
      </w:r>
      <w:r>
        <w:rPr>
          <w:szCs w:val="24"/>
        </w:rPr>
        <w:t> »</w:t>
      </w:r>
      <w:r w:rsidRPr="00524664">
        <w:rPr>
          <w:szCs w:val="24"/>
        </w:rPr>
        <w:t>. La Russie comme la RPC ont refusé d'associer les stru</w:t>
      </w:r>
      <w:r w:rsidRPr="00524664">
        <w:rPr>
          <w:szCs w:val="24"/>
        </w:rPr>
        <w:t>c</w:t>
      </w:r>
      <w:r w:rsidRPr="00524664">
        <w:rPr>
          <w:szCs w:val="24"/>
        </w:rPr>
        <w:t>tures de l'OCS (eurasiatique) et celles de la CEI, de l'OTSC ou de l'UEEA (e</w:t>
      </w:r>
      <w:r w:rsidRPr="00524664">
        <w:rPr>
          <w:szCs w:val="24"/>
        </w:rPr>
        <w:t>u</w:t>
      </w:r>
      <w:r w:rsidRPr="00524664">
        <w:rPr>
          <w:szCs w:val="24"/>
        </w:rPr>
        <w:t>rasiennes). Ainsi les deux puissances s'accommodent-elles</w:t>
      </w:r>
      <w:r>
        <w:rPr>
          <w:szCs w:val="24"/>
        </w:rPr>
        <w:t xml:space="preserve"> </w:t>
      </w:r>
      <w:r>
        <w:t xml:space="preserve">[24] </w:t>
      </w:r>
      <w:r w:rsidRPr="00524664">
        <w:rPr>
          <w:szCs w:val="24"/>
        </w:rPr>
        <w:t>d'un condominium en Asie centrale ex-soviétique</w:t>
      </w:r>
      <w:r>
        <w:rPr>
          <w:szCs w:val="24"/>
        </w:rPr>
        <w:t> :</w:t>
      </w:r>
      <w:r w:rsidRPr="00524664">
        <w:rPr>
          <w:szCs w:val="24"/>
        </w:rPr>
        <w:t xml:space="preserve"> soit une poussée ch</w:t>
      </w:r>
      <w:r w:rsidRPr="00524664">
        <w:rPr>
          <w:szCs w:val="24"/>
        </w:rPr>
        <w:t>i</w:t>
      </w:r>
      <w:r w:rsidRPr="00524664">
        <w:rPr>
          <w:szCs w:val="24"/>
        </w:rPr>
        <w:t>noise et un recul russe...</w:t>
      </w:r>
      <w:r>
        <w:rPr>
          <w:szCs w:val="24"/>
        </w:rPr>
        <w:t xml:space="preserve"> </w:t>
      </w:r>
      <w:r w:rsidRPr="00524664">
        <w:rPr>
          <w:szCs w:val="24"/>
        </w:rPr>
        <w:t>■</w:t>
      </w:r>
    </w:p>
    <w:p w:rsidR="006B0DF1" w:rsidRDefault="006B0DF1" w:rsidP="006B0DF1">
      <w:pPr>
        <w:spacing w:before="120" w:after="120"/>
        <w:jc w:val="both"/>
      </w:pPr>
      <w:r>
        <w:br w:type="page"/>
        <w:t>[25]</w:t>
      </w:r>
    </w:p>
    <w:p w:rsidR="006B0DF1" w:rsidRDefault="006B0DF1" w:rsidP="006B0DF1">
      <w:pPr>
        <w:spacing w:before="120" w:after="120"/>
        <w:jc w:val="both"/>
      </w:pPr>
    </w:p>
    <w:p w:rsidR="006B0DF1" w:rsidRDefault="006B0DF1" w:rsidP="006B0DF1">
      <w:pPr>
        <w:spacing w:before="120" w:after="120"/>
        <w:jc w:val="both"/>
      </w:pPr>
    </w:p>
    <w:p w:rsidR="006B0DF1" w:rsidRDefault="006B0DF1" w:rsidP="006B0DF1">
      <w:pPr>
        <w:pStyle w:val="planche"/>
      </w:pPr>
      <w:r w:rsidRPr="00524664">
        <w:t>LISTE DES SIGLES ET ACRONYMES</w:t>
      </w:r>
    </w:p>
    <w:p w:rsidR="006B0DF1" w:rsidRDefault="006B0DF1" w:rsidP="006B0DF1">
      <w:pPr>
        <w:spacing w:before="120" w:after="120"/>
        <w:jc w:val="both"/>
      </w:pPr>
    </w:p>
    <w:p w:rsidR="006B0DF1" w:rsidRPr="00524664" w:rsidRDefault="006B0DF1" w:rsidP="006B0DF1">
      <w:pPr>
        <w:spacing w:before="120" w:after="120"/>
        <w:jc w:val="both"/>
      </w:pPr>
    </w:p>
    <w:tbl>
      <w:tblPr>
        <w:tblW w:w="0" w:type="auto"/>
        <w:tblLook w:val="00BF" w:firstRow="1" w:lastRow="0" w:firstColumn="1" w:lastColumn="0" w:noHBand="0" w:noVBand="0"/>
      </w:tblPr>
      <w:tblGrid>
        <w:gridCol w:w="4"/>
        <w:gridCol w:w="1364"/>
        <w:gridCol w:w="6692"/>
        <w:gridCol w:w="38"/>
      </w:tblGrid>
      <w:tr w:rsidR="006B0DF1" w:rsidRPr="005351A6">
        <w:trPr>
          <w:gridAfter w:val="1"/>
          <w:wAfter w:w="38" w:type="dxa"/>
        </w:trPr>
        <w:tc>
          <w:tcPr>
            <w:tcW w:w="1368" w:type="dxa"/>
            <w:gridSpan w:val="2"/>
          </w:tcPr>
          <w:p w:rsidR="006B0DF1" w:rsidRPr="000A6701" w:rsidRDefault="006B0DF1" w:rsidP="006B0DF1">
            <w:pPr>
              <w:spacing w:before="60" w:after="60"/>
              <w:ind w:firstLine="0"/>
              <w:rPr>
                <w:szCs w:val="24"/>
              </w:rPr>
            </w:pPr>
            <w:r w:rsidRPr="000A6701">
              <w:rPr>
                <w:szCs w:val="24"/>
              </w:rPr>
              <w:t>ABM</w:t>
            </w:r>
          </w:p>
        </w:tc>
        <w:tc>
          <w:tcPr>
            <w:tcW w:w="6692" w:type="dxa"/>
          </w:tcPr>
          <w:p w:rsidR="006B0DF1" w:rsidRPr="005351A6" w:rsidRDefault="006B0DF1" w:rsidP="006B0DF1">
            <w:pPr>
              <w:spacing w:before="60" w:after="60"/>
              <w:ind w:firstLine="0"/>
            </w:pPr>
            <w:r w:rsidRPr="000A6701">
              <w:rPr>
                <w:i/>
                <w:iCs/>
                <w:szCs w:val="24"/>
              </w:rPr>
              <w:t>Anti-Ballistic Missile</w:t>
            </w:r>
          </w:p>
        </w:tc>
      </w:tr>
      <w:tr w:rsidR="006B0DF1" w:rsidRPr="005351A6">
        <w:trPr>
          <w:gridAfter w:val="1"/>
          <w:wAfter w:w="38" w:type="dxa"/>
        </w:trPr>
        <w:tc>
          <w:tcPr>
            <w:tcW w:w="1368" w:type="dxa"/>
            <w:gridSpan w:val="2"/>
          </w:tcPr>
          <w:p w:rsidR="006B0DF1" w:rsidRPr="000A6701" w:rsidRDefault="006B0DF1" w:rsidP="006B0DF1">
            <w:pPr>
              <w:spacing w:before="60" w:after="60"/>
              <w:ind w:firstLine="0"/>
              <w:rPr>
                <w:szCs w:val="24"/>
              </w:rPr>
            </w:pPr>
            <w:r w:rsidRPr="000A6701">
              <w:rPr>
                <w:szCs w:val="24"/>
              </w:rPr>
              <w:t>ADM</w:t>
            </w:r>
          </w:p>
        </w:tc>
        <w:tc>
          <w:tcPr>
            <w:tcW w:w="6692" w:type="dxa"/>
          </w:tcPr>
          <w:p w:rsidR="006B0DF1" w:rsidRPr="005351A6" w:rsidRDefault="006B0DF1" w:rsidP="006B0DF1">
            <w:pPr>
              <w:spacing w:before="60" w:after="60"/>
              <w:ind w:firstLine="0"/>
            </w:pPr>
            <w:r w:rsidRPr="000A6701">
              <w:rPr>
                <w:szCs w:val="24"/>
              </w:rPr>
              <w:t>armes de destruction massive</w:t>
            </w:r>
          </w:p>
        </w:tc>
      </w:tr>
      <w:tr w:rsidR="006B0DF1" w:rsidRPr="005351A6">
        <w:trPr>
          <w:gridAfter w:val="1"/>
          <w:wAfter w:w="38" w:type="dxa"/>
        </w:trPr>
        <w:tc>
          <w:tcPr>
            <w:tcW w:w="1368" w:type="dxa"/>
            <w:gridSpan w:val="2"/>
          </w:tcPr>
          <w:p w:rsidR="006B0DF1" w:rsidRPr="000A6701" w:rsidRDefault="006B0DF1" w:rsidP="006B0DF1">
            <w:pPr>
              <w:spacing w:before="60" w:after="60"/>
              <w:ind w:firstLine="0"/>
              <w:rPr>
                <w:szCs w:val="24"/>
              </w:rPr>
            </w:pPr>
            <w:r w:rsidRPr="000A6701">
              <w:rPr>
                <w:szCs w:val="24"/>
              </w:rPr>
              <w:t>CAC</w:t>
            </w:r>
          </w:p>
        </w:tc>
        <w:tc>
          <w:tcPr>
            <w:tcW w:w="6692" w:type="dxa"/>
          </w:tcPr>
          <w:p w:rsidR="006B0DF1" w:rsidRPr="005351A6" w:rsidRDefault="006B0DF1" w:rsidP="006B0DF1">
            <w:pPr>
              <w:spacing w:before="60" w:after="60"/>
              <w:ind w:firstLine="0"/>
            </w:pPr>
            <w:r w:rsidRPr="000A6701">
              <w:rPr>
                <w:szCs w:val="24"/>
              </w:rPr>
              <w:t>Convention sur les armes chim</w:t>
            </w:r>
            <w:r w:rsidRPr="000A6701">
              <w:rPr>
                <w:szCs w:val="24"/>
              </w:rPr>
              <w:t>i</w:t>
            </w:r>
            <w:r w:rsidRPr="000A6701">
              <w:rPr>
                <w:szCs w:val="24"/>
              </w:rPr>
              <w:t>ques</w:t>
            </w:r>
          </w:p>
        </w:tc>
      </w:tr>
      <w:tr w:rsidR="006B0DF1" w:rsidRPr="005351A6">
        <w:trPr>
          <w:gridAfter w:val="1"/>
          <w:wAfter w:w="38" w:type="dxa"/>
        </w:trPr>
        <w:tc>
          <w:tcPr>
            <w:tcW w:w="1368" w:type="dxa"/>
            <w:gridSpan w:val="2"/>
          </w:tcPr>
          <w:p w:rsidR="006B0DF1" w:rsidRPr="000A6701" w:rsidRDefault="006B0DF1" w:rsidP="006B0DF1">
            <w:pPr>
              <w:spacing w:before="60" w:after="60"/>
              <w:ind w:firstLine="0"/>
              <w:rPr>
                <w:szCs w:val="24"/>
              </w:rPr>
            </w:pPr>
            <w:r w:rsidRPr="000A6701">
              <w:rPr>
                <w:szCs w:val="24"/>
              </w:rPr>
              <w:t>CAEM</w:t>
            </w:r>
          </w:p>
        </w:tc>
        <w:tc>
          <w:tcPr>
            <w:tcW w:w="6692" w:type="dxa"/>
          </w:tcPr>
          <w:p w:rsidR="006B0DF1" w:rsidRPr="005351A6" w:rsidRDefault="006B0DF1" w:rsidP="006B0DF1">
            <w:pPr>
              <w:spacing w:before="60" w:after="60"/>
              <w:ind w:firstLine="0"/>
            </w:pPr>
            <w:r w:rsidRPr="000A6701">
              <w:rPr>
                <w:szCs w:val="24"/>
              </w:rPr>
              <w:t>Conseil d'assistance économique mutuelle</w:t>
            </w:r>
          </w:p>
        </w:tc>
      </w:tr>
      <w:tr w:rsidR="006B0DF1" w:rsidRPr="005351A6">
        <w:trPr>
          <w:gridAfter w:val="1"/>
          <w:wAfter w:w="38" w:type="dxa"/>
        </w:trPr>
        <w:tc>
          <w:tcPr>
            <w:tcW w:w="1368" w:type="dxa"/>
            <w:gridSpan w:val="2"/>
          </w:tcPr>
          <w:p w:rsidR="006B0DF1" w:rsidRPr="000A6701" w:rsidRDefault="006B0DF1" w:rsidP="006B0DF1">
            <w:pPr>
              <w:spacing w:before="60" w:after="60"/>
              <w:ind w:firstLine="0"/>
              <w:rPr>
                <w:szCs w:val="24"/>
              </w:rPr>
            </w:pPr>
            <w:r w:rsidRPr="000A6701">
              <w:rPr>
                <w:szCs w:val="24"/>
              </w:rPr>
              <w:t>CEI</w:t>
            </w:r>
          </w:p>
        </w:tc>
        <w:tc>
          <w:tcPr>
            <w:tcW w:w="6692" w:type="dxa"/>
          </w:tcPr>
          <w:p w:rsidR="006B0DF1" w:rsidRPr="005351A6" w:rsidRDefault="006B0DF1" w:rsidP="006B0DF1">
            <w:pPr>
              <w:spacing w:before="60" w:after="60"/>
              <w:ind w:firstLine="0"/>
            </w:pPr>
            <w:r w:rsidRPr="000A6701">
              <w:rPr>
                <w:szCs w:val="24"/>
              </w:rPr>
              <w:t>Communauté des États indépe</w:t>
            </w:r>
            <w:r w:rsidRPr="000A6701">
              <w:rPr>
                <w:szCs w:val="24"/>
              </w:rPr>
              <w:t>n</w:t>
            </w:r>
            <w:r w:rsidRPr="000A6701">
              <w:rPr>
                <w:szCs w:val="24"/>
              </w:rPr>
              <w:t>dants</w:t>
            </w:r>
          </w:p>
        </w:tc>
      </w:tr>
      <w:tr w:rsidR="006B0DF1" w:rsidRPr="005351A6">
        <w:trPr>
          <w:gridAfter w:val="1"/>
          <w:wAfter w:w="38" w:type="dxa"/>
        </w:trPr>
        <w:tc>
          <w:tcPr>
            <w:tcW w:w="1368" w:type="dxa"/>
            <w:gridSpan w:val="2"/>
          </w:tcPr>
          <w:p w:rsidR="006B0DF1" w:rsidRPr="000A6701" w:rsidRDefault="006B0DF1" w:rsidP="006B0DF1">
            <w:pPr>
              <w:spacing w:before="60" w:after="60"/>
              <w:ind w:firstLine="0"/>
              <w:rPr>
                <w:szCs w:val="24"/>
              </w:rPr>
            </w:pPr>
            <w:r w:rsidRPr="000A6701">
              <w:rPr>
                <w:szCs w:val="24"/>
              </w:rPr>
              <w:t>CPEA</w:t>
            </w:r>
          </w:p>
        </w:tc>
        <w:tc>
          <w:tcPr>
            <w:tcW w:w="6692" w:type="dxa"/>
          </w:tcPr>
          <w:p w:rsidR="006B0DF1" w:rsidRPr="005351A6" w:rsidRDefault="006B0DF1" w:rsidP="006B0DF1">
            <w:pPr>
              <w:spacing w:before="60" w:after="60"/>
              <w:ind w:firstLine="0"/>
            </w:pPr>
            <w:r w:rsidRPr="000A6701">
              <w:rPr>
                <w:szCs w:val="24"/>
              </w:rPr>
              <w:t>Conseil du partenariat euroatla</w:t>
            </w:r>
            <w:r w:rsidRPr="000A6701">
              <w:rPr>
                <w:szCs w:val="24"/>
              </w:rPr>
              <w:t>n</w:t>
            </w:r>
            <w:r w:rsidRPr="000A6701">
              <w:rPr>
                <w:szCs w:val="24"/>
              </w:rPr>
              <w:t>tique</w:t>
            </w:r>
          </w:p>
        </w:tc>
      </w:tr>
      <w:tr w:rsidR="006B0DF1" w:rsidRPr="005351A6">
        <w:trPr>
          <w:gridAfter w:val="1"/>
          <w:wAfter w:w="38" w:type="dxa"/>
        </w:trPr>
        <w:tc>
          <w:tcPr>
            <w:tcW w:w="1368" w:type="dxa"/>
            <w:gridSpan w:val="2"/>
          </w:tcPr>
          <w:p w:rsidR="006B0DF1" w:rsidRPr="000A6701" w:rsidRDefault="006B0DF1" w:rsidP="006B0DF1">
            <w:pPr>
              <w:spacing w:before="60" w:after="60"/>
              <w:ind w:firstLine="0"/>
              <w:rPr>
                <w:szCs w:val="24"/>
              </w:rPr>
            </w:pPr>
            <w:r w:rsidRPr="000A6701">
              <w:rPr>
                <w:szCs w:val="24"/>
              </w:rPr>
              <w:t>COR</w:t>
            </w:r>
          </w:p>
        </w:tc>
        <w:tc>
          <w:tcPr>
            <w:tcW w:w="6692" w:type="dxa"/>
          </w:tcPr>
          <w:p w:rsidR="006B0DF1" w:rsidRPr="005351A6" w:rsidRDefault="006B0DF1" w:rsidP="006B0DF1">
            <w:pPr>
              <w:spacing w:before="60" w:after="60"/>
              <w:ind w:firstLine="0"/>
            </w:pPr>
            <w:r w:rsidRPr="000A6701">
              <w:rPr>
                <w:szCs w:val="24"/>
              </w:rPr>
              <w:t>Conseil OTAN-Russie</w:t>
            </w:r>
          </w:p>
        </w:tc>
      </w:tr>
      <w:tr w:rsidR="006B0DF1" w:rsidRPr="005351A6">
        <w:trPr>
          <w:gridAfter w:val="1"/>
          <w:wAfter w:w="38" w:type="dxa"/>
        </w:trPr>
        <w:tc>
          <w:tcPr>
            <w:tcW w:w="1368" w:type="dxa"/>
            <w:gridSpan w:val="2"/>
          </w:tcPr>
          <w:p w:rsidR="006B0DF1" w:rsidRPr="000A6701" w:rsidRDefault="006B0DF1" w:rsidP="006B0DF1">
            <w:pPr>
              <w:spacing w:before="60" w:after="60"/>
              <w:ind w:firstLine="0"/>
              <w:rPr>
                <w:szCs w:val="24"/>
              </w:rPr>
            </w:pPr>
            <w:r w:rsidRPr="000A6701">
              <w:rPr>
                <w:szCs w:val="24"/>
              </w:rPr>
              <w:t>CSNU</w:t>
            </w:r>
          </w:p>
        </w:tc>
        <w:tc>
          <w:tcPr>
            <w:tcW w:w="6692" w:type="dxa"/>
          </w:tcPr>
          <w:p w:rsidR="006B0DF1" w:rsidRPr="005351A6" w:rsidRDefault="006B0DF1" w:rsidP="006B0DF1">
            <w:pPr>
              <w:spacing w:before="60" w:after="60"/>
              <w:ind w:firstLine="0"/>
            </w:pPr>
            <w:r w:rsidRPr="000A6701">
              <w:rPr>
                <w:szCs w:val="24"/>
              </w:rPr>
              <w:t>Conseil de Sécurité des Nations Unies</w:t>
            </w:r>
          </w:p>
        </w:tc>
      </w:tr>
      <w:tr w:rsidR="006B0DF1" w:rsidRPr="005351A6">
        <w:trPr>
          <w:gridAfter w:val="1"/>
          <w:wAfter w:w="38" w:type="dxa"/>
        </w:trPr>
        <w:tc>
          <w:tcPr>
            <w:tcW w:w="1368" w:type="dxa"/>
            <w:gridSpan w:val="2"/>
          </w:tcPr>
          <w:p w:rsidR="006B0DF1" w:rsidRPr="000A6701" w:rsidRDefault="006B0DF1" w:rsidP="006B0DF1">
            <w:pPr>
              <w:spacing w:before="60" w:after="60"/>
              <w:ind w:firstLine="0"/>
              <w:rPr>
                <w:szCs w:val="24"/>
              </w:rPr>
            </w:pPr>
            <w:r w:rsidRPr="000A6701">
              <w:rPr>
                <w:szCs w:val="24"/>
              </w:rPr>
              <w:t>EEA</w:t>
            </w:r>
          </w:p>
        </w:tc>
        <w:tc>
          <w:tcPr>
            <w:tcW w:w="6692" w:type="dxa"/>
          </w:tcPr>
          <w:p w:rsidR="006B0DF1" w:rsidRPr="005351A6" w:rsidRDefault="006B0DF1" w:rsidP="006B0DF1">
            <w:pPr>
              <w:spacing w:before="60" w:after="60"/>
              <w:ind w:firstLine="0"/>
            </w:pPr>
            <w:r w:rsidRPr="000A6701">
              <w:rPr>
                <w:szCs w:val="24"/>
              </w:rPr>
              <w:t>Espace extra-atmosphérique</w:t>
            </w:r>
          </w:p>
        </w:tc>
      </w:tr>
      <w:tr w:rsidR="006B0DF1" w:rsidRPr="005351A6">
        <w:trPr>
          <w:gridAfter w:val="1"/>
          <w:wAfter w:w="38" w:type="dxa"/>
        </w:trPr>
        <w:tc>
          <w:tcPr>
            <w:tcW w:w="1368" w:type="dxa"/>
            <w:gridSpan w:val="2"/>
          </w:tcPr>
          <w:p w:rsidR="006B0DF1" w:rsidRPr="000A6701" w:rsidRDefault="006B0DF1" w:rsidP="006B0DF1">
            <w:pPr>
              <w:spacing w:before="60" w:after="60"/>
              <w:ind w:firstLine="0"/>
              <w:rPr>
                <w:szCs w:val="24"/>
              </w:rPr>
            </w:pPr>
            <w:r w:rsidRPr="000A6701">
              <w:rPr>
                <w:szCs w:val="24"/>
              </w:rPr>
              <w:t>FCE</w:t>
            </w:r>
          </w:p>
        </w:tc>
        <w:tc>
          <w:tcPr>
            <w:tcW w:w="6692" w:type="dxa"/>
          </w:tcPr>
          <w:p w:rsidR="006B0DF1" w:rsidRPr="005351A6" w:rsidRDefault="006B0DF1" w:rsidP="006B0DF1">
            <w:pPr>
              <w:spacing w:before="60" w:after="60"/>
              <w:ind w:firstLine="0"/>
            </w:pPr>
            <w:r w:rsidRPr="000A6701">
              <w:rPr>
                <w:szCs w:val="24"/>
              </w:rPr>
              <w:t>Forces conventionnelles en Eur</w:t>
            </w:r>
            <w:r w:rsidRPr="000A6701">
              <w:rPr>
                <w:szCs w:val="24"/>
              </w:rPr>
              <w:t>o</w:t>
            </w:r>
            <w:r w:rsidRPr="000A6701">
              <w:rPr>
                <w:szCs w:val="24"/>
              </w:rPr>
              <w:t>pe</w:t>
            </w:r>
          </w:p>
        </w:tc>
      </w:tr>
      <w:tr w:rsidR="006B0DF1" w:rsidRPr="005351A6">
        <w:trPr>
          <w:gridAfter w:val="1"/>
          <w:wAfter w:w="38" w:type="dxa"/>
        </w:trPr>
        <w:tc>
          <w:tcPr>
            <w:tcW w:w="1368" w:type="dxa"/>
            <w:gridSpan w:val="2"/>
          </w:tcPr>
          <w:p w:rsidR="006B0DF1" w:rsidRPr="000A6701" w:rsidRDefault="006B0DF1" w:rsidP="006B0DF1">
            <w:pPr>
              <w:spacing w:before="60" w:after="60"/>
              <w:ind w:firstLine="0"/>
              <w:rPr>
                <w:szCs w:val="24"/>
              </w:rPr>
            </w:pPr>
            <w:r w:rsidRPr="000A6701">
              <w:rPr>
                <w:szCs w:val="24"/>
              </w:rPr>
              <w:t>FMI</w:t>
            </w:r>
          </w:p>
        </w:tc>
        <w:tc>
          <w:tcPr>
            <w:tcW w:w="6692" w:type="dxa"/>
          </w:tcPr>
          <w:p w:rsidR="006B0DF1" w:rsidRPr="005351A6" w:rsidRDefault="006B0DF1" w:rsidP="006B0DF1">
            <w:pPr>
              <w:spacing w:before="60" w:after="60"/>
              <w:ind w:firstLine="0"/>
            </w:pPr>
            <w:r w:rsidRPr="000A6701">
              <w:rPr>
                <w:szCs w:val="24"/>
              </w:rPr>
              <w:t>Fonds monétaire international</w:t>
            </w:r>
          </w:p>
        </w:tc>
      </w:tr>
      <w:tr w:rsidR="006B0DF1" w:rsidRPr="005351A6">
        <w:trPr>
          <w:gridAfter w:val="1"/>
          <w:wAfter w:w="38" w:type="dxa"/>
        </w:trPr>
        <w:tc>
          <w:tcPr>
            <w:tcW w:w="1368" w:type="dxa"/>
            <w:gridSpan w:val="2"/>
          </w:tcPr>
          <w:p w:rsidR="006B0DF1" w:rsidRPr="000A6701" w:rsidRDefault="006B0DF1" w:rsidP="006B0DF1">
            <w:pPr>
              <w:spacing w:before="60" w:after="60"/>
              <w:ind w:firstLine="0"/>
              <w:rPr>
                <w:szCs w:val="24"/>
              </w:rPr>
            </w:pPr>
            <w:r w:rsidRPr="000A6701">
              <w:rPr>
                <w:szCs w:val="24"/>
              </w:rPr>
              <w:t>FNI</w:t>
            </w:r>
          </w:p>
        </w:tc>
        <w:tc>
          <w:tcPr>
            <w:tcW w:w="6692" w:type="dxa"/>
          </w:tcPr>
          <w:p w:rsidR="006B0DF1" w:rsidRPr="005351A6" w:rsidRDefault="006B0DF1" w:rsidP="006B0DF1">
            <w:pPr>
              <w:spacing w:before="60" w:after="60"/>
              <w:ind w:firstLine="0"/>
            </w:pPr>
            <w:r w:rsidRPr="000A6701">
              <w:rPr>
                <w:szCs w:val="24"/>
              </w:rPr>
              <w:t>Forces nucléaires intermédiaires</w:t>
            </w:r>
          </w:p>
        </w:tc>
      </w:tr>
      <w:tr w:rsidR="006B0DF1" w:rsidRPr="005351A6">
        <w:trPr>
          <w:gridAfter w:val="1"/>
          <w:wAfter w:w="38" w:type="dxa"/>
        </w:trPr>
        <w:tc>
          <w:tcPr>
            <w:tcW w:w="1368" w:type="dxa"/>
            <w:gridSpan w:val="2"/>
          </w:tcPr>
          <w:p w:rsidR="006B0DF1" w:rsidRPr="000A6701" w:rsidRDefault="006B0DF1" w:rsidP="006B0DF1">
            <w:pPr>
              <w:spacing w:before="60" w:after="60"/>
              <w:ind w:firstLine="0"/>
              <w:rPr>
                <w:szCs w:val="24"/>
              </w:rPr>
            </w:pPr>
            <w:r w:rsidRPr="000A6701">
              <w:rPr>
                <w:szCs w:val="24"/>
              </w:rPr>
              <w:t>GATT</w:t>
            </w:r>
          </w:p>
        </w:tc>
        <w:tc>
          <w:tcPr>
            <w:tcW w:w="6692" w:type="dxa"/>
          </w:tcPr>
          <w:p w:rsidR="006B0DF1" w:rsidRPr="005351A6" w:rsidRDefault="006B0DF1" w:rsidP="006B0DF1">
            <w:pPr>
              <w:spacing w:before="60" w:after="60"/>
              <w:ind w:firstLine="0"/>
            </w:pPr>
            <w:r w:rsidRPr="000A6701">
              <w:rPr>
                <w:i/>
                <w:iCs/>
                <w:szCs w:val="24"/>
              </w:rPr>
              <w:t>General Agreement on Trade and Tariffs</w:t>
            </w:r>
          </w:p>
        </w:tc>
      </w:tr>
      <w:tr w:rsidR="006B0DF1" w:rsidRPr="005351A6">
        <w:trPr>
          <w:gridAfter w:val="1"/>
          <w:wAfter w:w="38" w:type="dxa"/>
        </w:trPr>
        <w:tc>
          <w:tcPr>
            <w:tcW w:w="1368" w:type="dxa"/>
            <w:gridSpan w:val="2"/>
          </w:tcPr>
          <w:p w:rsidR="006B0DF1" w:rsidRPr="000A6701" w:rsidRDefault="006B0DF1" w:rsidP="006B0DF1">
            <w:pPr>
              <w:spacing w:before="60" w:after="60"/>
              <w:ind w:firstLine="0"/>
              <w:rPr>
                <w:szCs w:val="24"/>
              </w:rPr>
            </w:pPr>
            <w:r w:rsidRPr="000A6701">
              <w:rPr>
                <w:szCs w:val="24"/>
              </w:rPr>
              <w:t>MOI</w:t>
            </w:r>
          </w:p>
        </w:tc>
        <w:tc>
          <w:tcPr>
            <w:tcW w:w="6692" w:type="dxa"/>
          </w:tcPr>
          <w:p w:rsidR="006B0DF1" w:rsidRPr="005351A6" w:rsidRDefault="006B0DF1" w:rsidP="006B0DF1">
            <w:pPr>
              <w:spacing w:before="60" w:after="60"/>
              <w:ind w:firstLine="0"/>
            </w:pPr>
            <w:r w:rsidRPr="000A6701">
              <w:rPr>
                <w:szCs w:val="24"/>
              </w:rPr>
              <w:t>Mouvement islamique d'Ouzb</w:t>
            </w:r>
            <w:r w:rsidRPr="000A6701">
              <w:rPr>
                <w:szCs w:val="24"/>
              </w:rPr>
              <w:t>é</w:t>
            </w:r>
            <w:r w:rsidRPr="000A6701">
              <w:rPr>
                <w:szCs w:val="24"/>
              </w:rPr>
              <w:t>kistan</w:t>
            </w:r>
          </w:p>
        </w:tc>
      </w:tr>
      <w:tr w:rsidR="006B0DF1" w:rsidRPr="005351A6">
        <w:trPr>
          <w:gridAfter w:val="1"/>
          <w:wAfter w:w="38" w:type="dxa"/>
        </w:trPr>
        <w:tc>
          <w:tcPr>
            <w:tcW w:w="1368" w:type="dxa"/>
            <w:gridSpan w:val="2"/>
          </w:tcPr>
          <w:p w:rsidR="006B0DF1" w:rsidRPr="000A6701" w:rsidRDefault="006B0DF1" w:rsidP="006B0DF1">
            <w:pPr>
              <w:spacing w:before="60" w:after="60"/>
              <w:ind w:firstLine="0"/>
              <w:rPr>
                <w:szCs w:val="24"/>
              </w:rPr>
            </w:pPr>
            <w:r w:rsidRPr="000A6701">
              <w:rPr>
                <w:szCs w:val="24"/>
              </w:rPr>
              <w:t>NBC</w:t>
            </w:r>
          </w:p>
        </w:tc>
        <w:tc>
          <w:tcPr>
            <w:tcW w:w="6692" w:type="dxa"/>
          </w:tcPr>
          <w:p w:rsidR="006B0DF1" w:rsidRPr="005351A6" w:rsidRDefault="006B0DF1" w:rsidP="006B0DF1">
            <w:pPr>
              <w:spacing w:before="60" w:after="60"/>
              <w:ind w:firstLine="0"/>
            </w:pPr>
            <w:r w:rsidRPr="000A6701">
              <w:rPr>
                <w:szCs w:val="24"/>
              </w:rPr>
              <w:t>nucléaire, biologique, chimique</w:t>
            </w:r>
          </w:p>
        </w:tc>
      </w:tr>
      <w:tr w:rsidR="006B0DF1" w:rsidRPr="005351A6">
        <w:trPr>
          <w:gridAfter w:val="1"/>
          <w:wAfter w:w="38" w:type="dxa"/>
        </w:trPr>
        <w:tc>
          <w:tcPr>
            <w:tcW w:w="1368" w:type="dxa"/>
            <w:gridSpan w:val="2"/>
          </w:tcPr>
          <w:p w:rsidR="006B0DF1" w:rsidRPr="000A6701" w:rsidRDefault="006B0DF1" w:rsidP="006B0DF1">
            <w:pPr>
              <w:spacing w:before="60" w:after="60"/>
              <w:ind w:firstLine="0"/>
              <w:rPr>
                <w:szCs w:val="24"/>
              </w:rPr>
            </w:pPr>
            <w:r w:rsidRPr="000A6701">
              <w:rPr>
                <w:szCs w:val="24"/>
              </w:rPr>
              <w:t>NEP</w:t>
            </w:r>
          </w:p>
        </w:tc>
        <w:tc>
          <w:tcPr>
            <w:tcW w:w="6692" w:type="dxa"/>
          </w:tcPr>
          <w:p w:rsidR="006B0DF1" w:rsidRPr="005351A6" w:rsidRDefault="006B0DF1" w:rsidP="006B0DF1">
            <w:pPr>
              <w:spacing w:before="60" w:after="60"/>
              <w:ind w:firstLine="0"/>
            </w:pPr>
            <w:r w:rsidRPr="000A6701">
              <w:rPr>
                <w:szCs w:val="24"/>
              </w:rPr>
              <w:t>Nouvelle politique économique</w:t>
            </w:r>
          </w:p>
        </w:tc>
      </w:tr>
      <w:tr w:rsidR="006B0DF1" w:rsidRPr="005351A6">
        <w:trPr>
          <w:gridAfter w:val="1"/>
          <w:wAfter w:w="38" w:type="dxa"/>
        </w:trPr>
        <w:tc>
          <w:tcPr>
            <w:tcW w:w="1368" w:type="dxa"/>
            <w:gridSpan w:val="2"/>
          </w:tcPr>
          <w:p w:rsidR="006B0DF1" w:rsidRPr="000A6701" w:rsidRDefault="006B0DF1" w:rsidP="006B0DF1">
            <w:pPr>
              <w:spacing w:before="60" w:after="60"/>
              <w:ind w:firstLine="0"/>
              <w:rPr>
                <w:szCs w:val="24"/>
              </w:rPr>
            </w:pPr>
            <w:r w:rsidRPr="000A6701">
              <w:rPr>
                <w:szCs w:val="24"/>
              </w:rPr>
              <w:t>OCS</w:t>
            </w:r>
          </w:p>
        </w:tc>
        <w:tc>
          <w:tcPr>
            <w:tcW w:w="6692" w:type="dxa"/>
          </w:tcPr>
          <w:p w:rsidR="006B0DF1" w:rsidRPr="005351A6" w:rsidRDefault="006B0DF1" w:rsidP="006B0DF1">
            <w:pPr>
              <w:spacing w:before="60" w:after="60"/>
              <w:ind w:firstLine="0"/>
            </w:pPr>
            <w:r w:rsidRPr="000A6701">
              <w:rPr>
                <w:szCs w:val="24"/>
              </w:rPr>
              <w:t>Organisation de coopération de Shanghaï</w:t>
            </w:r>
          </w:p>
        </w:tc>
      </w:tr>
      <w:tr w:rsidR="006B0DF1" w:rsidRPr="005351A6">
        <w:trPr>
          <w:gridAfter w:val="1"/>
          <w:wAfter w:w="38" w:type="dxa"/>
        </w:trPr>
        <w:tc>
          <w:tcPr>
            <w:tcW w:w="1368" w:type="dxa"/>
            <w:gridSpan w:val="2"/>
          </w:tcPr>
          <w:p w:rsidR="006B0DF1" w:rsidRPr="000A6701" w:rsidRDefault="006B0DF1" w:rsidP="006B0DF1">
            <w:pPr>
              <w:spacing w:before="60" w:after="60"/>
              <w:ind w:firstLine="0"/>
              <w:rPr>
                <w:szCs w:val="24"/>
              </w:rPr>
            </w:pPr>
            <w:r w:rsidRPr="000A6701">
              <w:rPr>
                <w:szCs w:val="24"/>
              </w:rPr>
              <w:t>OMC</w:t>
            </w:r>
          </w:p>
        </w:tc>
        <w:tc>
          <w:tcPr>
            <w:tcW w:w="6692" w:type="dxa"/>
          </w:tcPr>
          <w:p w:rsidR="006B0DF1" w:rsidRPr="005351A6" w:rsidRDefault="006B0DF1" w:rsidP="006B0DF1">
            <w:pPr>
              <w:spacing w:before="60" w:after="60"/>
              <w:ind w:firstLine="0"/>
            </w:pPr>
            <w:r w:rsidRPr="000A6701">
              <w:rPr>
                <w:szCs w:val="24"/>
              </w:rPr>
              <w:t>Organisation mondiale du co</w:t>
            </w:r>
            <w:r w:rsidRPr="000A6701">
              <w:rPr>
                <w:szCs w:val="24"/>
              </w:rPr>
              <w:t>m</w:t>
            </w:r>
            <w:r w:rsidRPr="000A6701">
              <w:rPr>
                <w:szCs w:val="24"/>
              </w:rPr>
              <w:t>merce</w:t>
            </w:r>
          </w:p>
        </w:tc>
      </w:tr>
      <w:tr w:rsidR="006B0DF1" w:rsidRPr="005351A6">
        <w:trPr>
          <w:gridAfter w:val="1"/>
          <w:wAfter w:w="38" w:type="dxa"/>
        </w:trPr>
        <w:tc>
          <w:tcPr>
            <w:tcW w:w="1368" w:type="dxa"/>
            <w:gridSpan w:val="2"/>
          </w:tcPr>
          <w:p w:rsidR="006B0DF1" w:rsidRPr="000A6701" w:rsidRDefault="006B0DF1" w:rsidP="006B0DF1">
            <w:pPr>
              <w:spacing w:before="60" w:after="60"/>
              <w:ind w:firstLine="0"/>
              <w:rPr>
                <w:szCs w:val="24"/>
              </w:rPr>
            </w:pPr>
            <w:r w:rsidRPr="000A6701">
              <w:rPr>
                <w:szCs w:val="24"/>
              </w:rPr>
              <w:t>OPDV</w:t>
            </w:r>
          </w:p>
        </w:tc>
        <w:tc>
          <w:tcPr>
            <w:tcW w:w="6692" w:type="dxa"/>
          </w:tcPr>
          <w:p w:rsidR="006B0DF1" w:rsidRPr="005351A6" w:rsidRDefault="006B0DF1" w:rsidP="006B0DF1">
            <w:pPr>
              <w:spacing w:before="60" w:after="60"/>
              <w:ind w:firstLine="0"/>
            </w:pPr>
            <w:r w:rsidRPr="000A6701">
              <w:rPr>
                <w:szCs w:val="24"/>
              </w:rPr>
              <w:t>Organisation du pacte de Vars</w:t>
            </w:r>
            <w:r w:rsidRPr="000A6701">
              <w:rPr>
                <w:szCs w:val="24"/>
              </w:rPr>
              <w:t>o</w:t>
            </w:r>
            <w:r w:rsidRPr="000A6701">
              <w:rPr>
                <w:szCs w:val="24"/>
              </w:rPr>
              <w:t>vie</w:t>
            </w:r>
          </w:p>
        </w:tc>
      </w:tr>
      <w:tr w:rsidR="006B0DF1" w:rsidRPr="005351A6">
        <w:trPr>
          <w:gridAfter w:val="1"/>
          <w:wAfter w:w="38" w:type="dxa"/>
        </w:trPr>
        <w:tc>
          <w:tcPr>
            <w:tcW w:w="1368" w:type="dxa"/>
            <w:gridSpan w:val="2"/>
          </w:tcPr>
          <w:p w:rsidR="006B0DF1" w:rsidRPr="000A6701" w:rsidRDefault="006B0DF1" w:rsidP="006B0DF1">
            <w:pPr>
              <w:spacing w:before="60" w:after="60"/>
              <w:ind w:firstLine="0"/>
              <w:rPr>
                <w:szCs w:val="24"/>
              </w:rPr>
            </w:pPr>
            <w:r w:rsidRPr="000A6701">
              <w:rPr>
                <w:szCs w:val="24"/>
              </w:rPr>
              <w:t>OSCE</w:t>
            </w:r>
          </w:p>
        </w:tc>
        <w:tc>
          <w:tcPr>
            <w:tcW w:w="6692" w:type="dxa"/>
          </w:tcPr>
          <w:p w:rsidR="006B0DF1" w:rsidRPr="005351A6" w:rsidRDefault="006B0DF1" w:rsidP="006B0DF1">
            <w:pPr>
              <w:spacing w:before="60" w:after="60"/>
              <w:ind w:firstLine="0"/>
            </w:pPr>
            <w:r w:rsidRPr="000A6701">
              <w:rPr>
                <w:szCs w:val="24"/>
              </w:rPr>
              <w:t>Organisation pour la Sécurité et la Coopération en Eur</w:t>
            </w:r>
            <w:r w:rsidRPr="000A6701">
              <w:rPr>
                <w:szCs w:val="24"/>
              </w:rPr>
              <w:t>o</w:t>
            </w:r>
            <w:r w:rsidRPr="000A6701">
              <w:rPr>
                <w:szCs w:val="24"/>
              </w:rPr>
              <w:t>pe</w:t>
            </w:r>
          </w:p>
        </w:tc>
      </w:tr>
      <w:tr w:rsidR="006B0DF1" w:rsidRPr="005351A6">
        <w:trPr>
          <w:gridAfter w:val="1"/>
          <w:wAfter w:w="38" w:type="dxa"/>
        </w:trPr>
        <w:tc>
          <w:tcPr>
            <w:tcW w:w="1368" w:type="dxa"/>
            <w:gridSpan w:val="2"/>
          </w:tcPr>
          <w:p w:rsidR="006B0DF1" w:rsidRPr="000A6701" w:rsidRDefault="006B0DF1" w:rsidP="006B0DF1">
            <w:pPr>
              <w:spacing w:before="60" w:after="60"/>
              <w:ind w:firstLine="0"/>
              <w:rPr>
                <w:szCs w:val="24"/>
              </w:rPr>
            </w:pPr>
            <w:r w:rsidRPr="000A6701">
              <w:rPr>
                <w:szCs w:val="24"/>
              </w:rPr>
              <w:t>OTAN</w:t>
            </w:r>
          </w:p>
        </w:tc>
        <w:tc>
          <w:tcPr>
            <w:tcW w:w="6692" w:type="dxa"/>
          </w:tcPr>
          <w:p w:rsidR="006B0DF1" w:rsidRPr="005351A6" w:rsidRDefault="006B0DF1" w:rsidP="006B0DF1">
            <w:pPr>
              <w:spacing w:before="60" w:after="60"/>
              <w:ind w:firstLine="0"/>
            </w:pPr>
            <w:r w:rsidRPr="000A6701">
              <w:rPr>
                <w:szCs w:val="24"/>
              </w:rPr>
              <w:t>Organisation du traité de l'Atla</w:t>
            </w:r>
            <w:r w:rsidRPr="000A6701">
              <w:rPr>
                <w:szCs w:val="24"/>
              </w:rPr>
              <w:t>n</w:t>
            </w:r>
            <w:r w:rsidRPr="000A6701">
              <w:rPr>
                <w:szCs w:val="24"/>
              </w:rPr>
              <w:t>tique-Nord</w:t>
            </w:r>
          </w:p>
        </w:tc>
      </w:tr>
      <w:tr w:rsidR="006B0DF1" w:rsidRPr="005351A6">
        <w:trPr>
          <w:gridAfter w:val="1"/>
          <w:wAfter w:w="38" w:type="dxa"/>
        </w:trPr>
        <w:tc>
          <w:tcPr>
            <w:tcW w:w="1368" w:type="dxa"/>
            <w:gridSpan w:val="2"/>
          </w:tcPr>
          <w:p w:rsidR="006B0DF1" w:rsidRPr="000A6701" w:rsidRDefault="006B0DF1" w:rsidP="006B0DF1">
            <w:pPr>
              <w:spacing w:before="60" w:after="60"/>
              <w:ind w:firstLine="0"/>
              <w:rPr>
                <w:szCs w:val="24"/>
              </w:rPr>
            </w:pPr>
            <w:r w:rsidRPr="000A6701">
              <w:rPr>
                <w:szCs w:val="24"/>
              </w:rPr>
              <w:t>OTSC</w:t>
            </w:r>
          </w:p>
        </w:tc>
        <w:tc>
          <w:tcPr>
            <w:tcW w:w="6692" w:type="dxa"/>
          </w:tcPr>
          <w:p w:rsidR="006B0DF1" w:rsidRPr="005351A6" w:rsidRDefault="006B0DF1" w:rsidP="006B0DF1">
            <w:pPr>
              <w:spacing w:before="60" w:after="60"/>
              <w:ind w:firstLine="0"/>
            </w:pPr>
            <w:r w:rsidRPr="000A6701">
              <w:rPr>
                <w:szCs w:val="24"/>
              </w:rPr>
              <w:t>Organisation du traité de sécurité collective</w:t>
            </w:r>
          </w:p>
        </w:tc>
      </w:tr>
      <w:tr w:rsidR="006B0DF1" w:rsidRPr="005351A6">
        <w:tblPrEx>
          <w:tblCellMar>
            <w:left w:w="70" w:type="dxa"/>
            <w:right w:w="70" w:type="dxa"/>
          </w:tblCellMar>
          <w:tblLook w:val="0000" w:firstRow="0" w:lastRow="0" w:firstColumn="0" w:lastColumn="0" w:noHBand="0" w:noVBand="0"/>
        </w:tblPrEx>
        <w:trPr>
          <w:gridBefore w:val="1"/>
        </w:trPr>
        <w:tc>
          <w:tcPr>
            <w:tcW w:w="1330" w:type="dxa"/>
          </w:tcPr>
          <w:p w:rsidR="006B0DF1" w:rsidRPr="000A6701" w:rsidRDefault="006B0DF1" w:rsidP="006B0DF1">
            <w:pPr>
              <w:spacing w:before="60" w:after="60"/>
              <w:ind w:firstLine="0"/>
              <w:rPr>
                <w:szCs w:val="24"/>
              </w:rPr>
            </w:pPr>
            <w:r w:rsidRPr="000A6701">
              <w:rPr>
                <w:szCs w:val="24"/>
              </w:rPr>
              <w:t>PC</w:t>
            </w:r>
          </w:p>
        </w:tc>
        <w:tc>
          <w:tcPr>
            <w:tcW w:w="6730" w:type="dxa"/>
            <w:gridSpan w:val="2"/>
          </w:tcPr>
          <w:p w:rsidR="006B0DF1" w:rsidRPr="005351A6" w:rsidRDefault="006B0DF1" w:rsidP="006B0DF1">
            <w:pPr>
              <w:spacing w:before="60" w:after="60"/>
              <w:ind w:firstLine="0"/>
            </w:pPr>
            <w:r w:rsidRPr="000A6701">
              <w:rPr>
                <w:szCs w:val="24"/>
              </w:rPr>
              <w:t>Parti communiste</w:t>
            </w:r>
          </w:p>
        </w:tc>
      </w:tr>
      <w:tr w:rsidR="006B0DF1" w:rsidRPr="005351A6">
        <w:tblPrEx>
          <w:tblCellMar>
            <w:left w:w="70" w:type="dxa"/>
            <w:right w:w="70" w:type="dxa"/>
          </w:tblCellMar>
          <w:tblLook w:val="0000" w:firstRow="0" w:lastRow="0" w:firstColumn="0" w:lastColumn="0" w:noHBand="0" w:noVBand="0"/>
        </w:tblPrEx>
        <w:trPr>
          <w:gridBefore w:val="1"/>
        </w:trPr>
        <w:tc>
          <w:tcPr>
            <w:tcW w:w="1330" w:type="dxa"/>
          </w:tcPr>
          <w:p w:rsidR="006B0DF1" w:rsidRPr="000A6701" w:rsidRDefault="006B0DF1" w:rsidP="006B0DF1">
            <w:pPr>
              <w:spacing w:before="60" w:after="60"/>
              <w:ind w:firstLine="0"/>
              <w:rPr>
                <w:szCs w:val="24"/>
              </w:rPr>
            </w:pPr>
            <w:r>
              <w:t>[26]</w:t>
            </w:r>
          </w:p>
        </w:tc>
        <w:tc>
          <w:tcPr>
            <w:tcW w:w="6730" w:type="dxa"/>
            <w:gridSpan w:val="2"/>
          </w:tcPr>
          <w:p w:rsidR="006B0DF1" w:rsidRPr="000A6701" w:rsidRDefault="006B0DF1" w:rsidP="006B0DF1">
            <w:pPr>
              <w:spacing w:before="60" w:after="60"/>
              <w:ind w:firstLine="0"/>
              <w:rPr>
                <w:szCs w:val="24"/>
              </w:rPr>
            </w:pPr>
          </w:p>
        </w:tc>
      </w:tr>
      <w:tr w:rsidR="006B0DF1" w:rsidRPr="005351A6">
        <w:trPr>
          <w:gridAfter w:val="1"/>
          <w:wAfter w:w="38" w:type="dxa"/>
        </w:trPr>
        <w:tc>
          <w:tcPr>
            <w:tcW w:w="1368" w:type="dxa"/>
            <w:gridSpan w:val="2"/>
          </w:tcPr>
          <w:p w:rsidR="006B0DF1" w:rsidRPr="000A6701" w:rsidRDefault="006B0DF1" w:rsidP="006B0DF1">
            <w:pPr>
              <w:spacing w:before="60" w:after="60"/>
              <w:ind w:firstLine="0"/>
              <w:rPr>
                <w:szCs w:val="24"/>
              </w:rPr>
            </w:pPr>
            <w:r w:rsidRPr="000A6701">
              <w:rPr>
                <w:szCs w:val="24"/>
              </w:rPr>
              <w:t>PCC</w:t>
            </w:r>
          </w:p>
        </w:tc>
        <w:tc>
          <w:tcPr>
            <w:tcW w:w="6692" w:type="dxa"/>
          </w:tcPr>
          <w:p w:rsidR="006B0DF1" w:rsidRPr="005351A6" w:rsidRDefault="006B0DF1" w:rsidP="006B0DF1">
            <w:pPr>
              <w:spacing w:before="60" w:after="60"/>
              <w:ind w:firstLine="0"/>
            </w:pPr>
            <w:r w:rsidRPr="000A6701">
              <w:rPr>
                <w:szCs w:val="24"/>
              </w:rPr>
              <w:t>Parti communiste chinois</w:t>
            </w:r>
          </w:p>
        </w:tc>
      </w:tr>
      <w:tr w:rsidR="006B0DF1" w:rsidRPr="005351A6">
        <w:trPr>
          <w:gridAfter w:val="1"/>
          <w:wAfter w:w="38" w:type="dxa"/>
        </w:trPr>
        <w:tc>
          <w:tcPr>
            <w:tcW w:w="1368" w:type="dxa"/>
            <w:gridSpan w:val="2"/>
          </w:tcPr>
          <w:p w:rsidR="006B0DF1" w:rsidRPr="000A6701" w:rsidRDefault="006B0DF1" w:rsidP="006B0DF1">
            <w:pPr>
              <w:spacing w:before="60" w:after="60"/>
              <w:ind w:firstLine="0"/>
              <w:rPr>
                <w:szCs w:val="24"/>
              </w:rPr>
            </w:pPr>
            <w:r w:rsidRPr="000A6701">
              <w:rPr>
                <w:szCs w:val="24"/>
              </w:rPr>
              <w:t>PCUS</w:t>
            </w:r>
          </w:p>
        </w:tc>
        <w:tc>
          <w:tcPr>
            <w:tcW w:w="6692" w:type="dxa"/>
          </w:tcPr>
          <w:p w:rsidR="006B0DF1" w:rsidRPr="005351A6" w:rsidRDefault="006B0DF1" w:rsidP="006B0DF1">
            <w:pPr>
              <w:spacing w:before="60" w:after="60"/>
              <w:ind w:firstLine="0"/>
            </w:pPr>
            <w:r w:rsidRPr="000A6701">
              <w:rPr>
                <w:szCs w:val="24"/>
              </w:rPr>
              <w:t>Parti communiste de l'Union s</w:t>
            </w:r>
            <w:r w:rsidRPr="000A6701">
              <w:rPr>
                <w:szCs w:val="24"/>
              </w:rPr>
              <w:t>o</w:t>
            </w:r>
            <w:r w:rsidRPr="000A6701">
              <w:rPr>
                <w:szCs w:val="24"/>
              </w:rPr>
              <w:t>viétique</w:t>
            </w:r>
          </w:p>
        </w:tc>
      </w:tr>
      <w:tr w:rsidR="006B0DF1" w:rsidRPr="005351A6">
        <w:trPr>
          <w:gridAfter w:val="1"/>
          <w:wAfter w:w="38" w:type="dxa"/>
        </w:trPr>
        <w:tc>
          <w:tcPr>
            <w:tcW w:w="1368" w:type="dxa"/>
            <w:gridSpan w:val="2"/>
          </w:tcPr>
          <w:p w:rsidR="006B0DF1" w:rsidRPr="000A6701" w:rsidRDefault="006B0DF1" w:rsidP="006B0DF1">
            <w:pPr>
              <w:spacing w:before="60" w:after="60"/>
              <w:ind w:firstLine="0"/>
              <w:rPr>
                <w:szCs w:val="24"/>
              </w:rPr>
            </w:pPr>
            <w:r w:rsidRPr="000A6701">
              <w:rPr>
                <w:szCs w:val="24"/>
              </w:rPr>
              <w:t>PECO</w:t>
            </w:r>
          </w:p>
        </w:tc>
        <w:tc>
          <w:tcPr>
            <w:tcW w:w="6692" w:type="dxa"/>
          </w:tcPr>
          <w:p w:rsidR="006B0DF1" w:rsidRPr="005351A6" w:rsidRDefault="006B0DF1" w:rsidP="006B0DF1">
            <w:pPr>
              <w:spacing w:before="60" w:after="60"/>
              <w:ind w:firstLine="0"/>
            </w:pPr>
            <w:r w:rsidRPr="000A6701">
              <w:rPr>
                <w:szCs w:val="24"/>
              </w:rPr>
              <w:t>pays d'Europe centrale et orient</w:t>
            </w:r>
            <w:r w:rsidRPr="000A6701">
              <w:rPr>
                <w:szCs w:val="24"/>
              </w:rPr>
              <w:t>a</w:t>
            </w:r>
            <w:r w:rsidRPr="000A6701">
              <w:rPr>
                <w:szCs w:val="24"/>
              </w:rPr>
              <w:t>le</w:t>
            </w:r>
          </w:p>
        </w:tc>
      </w:tr>
      <w:tr w:rsidR="006B0DF1" w:rsidRPr="005351A6">
        <w:trPr>
          <w:gridAfter w:val="1"/>
          <w:wAfter w:w="38" w:type="dxa"/>
        </w:trPr>
        <w:tc>
          <w:tcPr>
            <w:tcW w:w="1368" w:type="dxa"/>
            <w:gridSpan w:val="2"/>
          </w:tcPr>
          <w:p w:rsidR="006B0DF1" w:rsidRPr="000A6701" w:rsidRDefault="006B0DF1" w:rsidP="006B0DF1">
            <w:pPr>
              <w:spacing w:before="60" w:after="60"/>
              <w:ind w:firstLine="0"/>
              <w:rPr>
                <w:szCs w:val="24"/>
              </w:rPr>
            </w:pPr>
            <w:r w:rsidRPr="000A6701">
              <w:rPr>
                <w:szCs w:val="24"/>
              </w:rPr>
              <w:t>PPP</w:t>
            </w:r>
          </w:p>
        </w:tc>
        <w:tc>
          <w:tcPr>
            <w:tcW w:w="6692" w:type="dxa"/>
          </w:tcPr>
          <w:p w:rsidR="006B0DF1" w:rsidRPr="005351A6" w:rsidRDefault="006B0DF1" w:rsidP="006B0DF1">
            <w:pPr>
              <w:spacing w:before="60" w:after="60"/>
              <w:ind w:firstLine="0"/>
            </w:pPr>
            <w:r w:rsidRPr="000A6701">
              <w:rPr>
                <w:szCs w:val="24"/>
              </w:rPr>
              <w:t>Partenariat pour la paix</w:t>
            </w:r>
          </w:p>
        </w:tc>
      </w:tr>
      <w:tr w:rsidR="006B0DF1" w:rsidRPr="005351A6">
        <w:trPr>
          <w:gridAfter w:val="1"/>
          <w:wAfter w:w="38" w:type="dxa"/>
        </w:trPr>
        <w:tc>
          <w:tcPr>
            <w:tcW w:w="1368" w:type="dxa"/>
            <w:gridSpan w:val="2"/>
          </w:tcPr>
          <w:p w:rsidR="006B0DF1" w:rsidRPr="000A6701" w:rsidRDefault="006B0DF1" w:rsidP="006B0DF1">
            <w:pPr>
              <w:spacing w:before="60" w:after="60"/>
              <w:ind w:firstLine="0"/>
              <w:rPr>
                <w:szCs w:val="24"/>
              </w:rPr>
            </w:pPr>
            <w:r w:rsidRPr="000A6701">
              <w:rPr>
                <w:szCs w:val="24"/>
              </w:rPr>
              <w:t>RDA</w:t>
            </w:r>
          </w:p>
        </w:tc>
        <w:tc>
          <w:tcPr>
            <w:tcW w:w="6692" w:type="dxa"/>
          </w:tcPr>
          <w:p w:rsidR="006B0DF1" w:rsidRPr="005351A6" w:rsidRDefault="006B0DF1" w:rsidP="006B0DF1">
            <w:pPr>
              <w:spacing w:before="60" w:after="60"/>
              <w:ind w:firstLine="0"/>
            </w:pPr>
            <w:r w:rsidRPr="000A6701">
              <w:rPr>
                <w:szCs w:val="24"/>
              </w:rPr>
              <w:t>République démocratique all</w:t>
            </w:r>
            <w:r w:rsidRPr="000A6701">
              <w:rPr>
                <w:szCs w:val="24"/>
              </w:rPr>
              <w:t>e</w:t>
            </w:r>
            <w:r w:rsidRPr="000A6701">
              <w:rPr>
                <w:szCs w:val="24"/>
              </w:rPr>
              <w:t>mande</w:t>
            </w:r>
          </w:p>
        </w:tc>
      </w:tr>
      <w:tr w:rsidR="006B0DF1" w:rsidRPr="005351A6">
        <w:trPr>
          <w:gridAfter w:val="1"/>
          <w:wAfter w:w="38" w:type="dxa"/>
        </w:trPr>
        <w:tc>
          <w:tcPr>
            <w:tcW w:w="1368" w:type="dxa"/>
            <w:gridSpan w:val="2"/>
          </w:tcPr>
          <w:p w:rsidR="006B0DF1" w:rsidRPr="000A6701" w:rsidRDefault="006B0DF1" w:rsidP="006B0DF1">
            <w:pPr>
              <w:spacing w:before="60" w:after="60"/>
              <w:ind w:firstLine="0"/>
              <w:rPr>
                <w:szCs w:val="24"/>
              </w:rPr>
            </w:pPr>
            <w:r w:rsidRPr="000A6701">
              <w:rPr>
                <w:szCs w:val="24"/>
              </w:rPr>
              <w:t>RFA</w:t>
            </w:r>
          </w:p>
        </w:tc>
        <w:tc>
          <w:tcPr>
            <w:tcW w:w="6692" w:type="dxa"/>
          </w:tcPr>
          <w:p w:rsidR="006B0DF1" w:rsidRPr="005351A6" w:rsidRDefault="006B0DF1" w:rsidP="006B0DF1">
            <w:pPr>
              <w:spacing w:before="60" w:after="60"/>
              <w:ind w:firstLine="0"/>
            </w:pPr>
            <w:r w:rsidRPr="000A6701">
              <w:rPr>
                <w:szCs w:val="24"/>
              </w:rPr>
              <w:t>République fédérale d'Allemagne</w:t>
            </w:r>
          </w:p>
        </w:tc>
      </w:tr>
      <w:tr w:rsidR="006B0DF1" w:rsidRPr="005351A6">
        <w:trPr>
          <w:gridAfter w:val="1"/>
          <w:wAfter w:w="38" w:type="dxa"/>
        </w:trPr>
        <w:tc>
          <w:tcPr>
            <w:tcW w:w="1368" w:type="dxa"/>
            <w:gridSpan w:val="2"/>
          </w:tcPr>
          <w:p w:rsidR="006B0DF1" w:rsidRPr="000A6701" w:rsidRDefault="006B0DF1" w:rsidP="006B0DF1">
            <w:pPr>
              <w:spacing w:before="60" w:after="60"/>
              <w:ind w:firstLine="0"/>
              <w:rPr>
                <w:szCs w:val="24"/>
              </w:rPr>
            </w:pPr>
            <w:r w:rsidRPr="000A6701">
              <w:rPr>
                <w:szCs w:val="24"/>
              </w:rPr>
              <w:t>RPC</w:t>
            </w:r>
          </w:p>
        </w:tc>
        <w:tc>
          <w:tcPr>
            <w:tcW w:w="6692" w:type="dxa"/>
          </w:tcPr>
          <w:p w:rsidR="006B0DF1" w:rsidRPr="005351A6" w:rsidRDefault="006B0DF1" w:rsidP="006B0DF1">
            <w:pPr>
              <w:spacing w:before="60" w:after="60"/>
              <w:ind w:firstLine="0"/>
            </w:pPr>
            <w:r w:rsidRPr="000A6701">
              <w:rPr>
                <w:szCs w:val="24"/>
              </w:rPr>
              <w:t>République populaire de Chine</w:t>
            </w:r>
          </w:p>
        </w:tc>
      </w:tr>
      <w:tr w:rsidR="006B0DF1" w:rsidRPr="005351A6">
        <w:trPr>
          <w:gridAfter w:val="1"/>
          <w:wAfter w:w="38" w:type="dxa"/>
        </w:trPr>
        <w:tc>
          <w:tcPr>
            <w:tcW w:w="1368" w:type="dxa"/>
            <w:gridSpan w:val="2"/>
          </w:tcPr>
          <w:p w:rsidR="006B0DF1" w:rsidRPr="000A6701" w:rsidRDefault="006B0DF1" w:rsidP="006B0DF1">
            <w:pPr>
              <w:spacing w:before="60" w:after="60"/>
              <w:ind w:firstLine="0"/>
              <w:rPr>
                <w:szCs w:val="24"/>
              </w:rPr>
            </w:pPr>
            <w:r w:rsidRPr="000A6701">
              <w:rPr>
                <w:szCs w:val="24"/>
              </w:rPr>
              <w:t>RSFSR</w:t>
            </w:r>
          </w:p>
        </w:tc>
        <w:tc>
          <w:tcPr>
            <w:tcW w:w="6692" w:type="dxa"/>
          </w:tcPr>
          <w:p w:rsidR="006B0DF1" w:rsidRPr="005351A6" w:rsidRDefault="006B0DF1" w:rsidP="006B0DF1">
            <w:pPr>
              <w:spacing w:before="60" w:after="60"/>
              <w:ind w:firstLine="0"/>
            </w:pPr>
            <w:r w:rsidRPr="000A6701">
              <w:rPr>
                <w:szCs w:val="24"/>
              </w:rPr>
              <w:t>République socialiste fédérative soviét</w:t>
            </w:r>
            <w:r w:rsidRPr="000A6701">
              <w:rPr>
                <w:szCs w:val="24"/>
              </w:rPr>
              <w:t>i</w:t>
            </w:r>
            <w:r w:rsidRPr="000A6701">
              <w:rPr>
                <w:szCs w:val="24"/>
              </w:rPr>
              <w:t>que de Russie</w:t>
            </w:r>
          </w:p>
        </w:tc>
      </w:tr>
      <w:tr w:rsidR="006B0DF1" w:rsidRPr="005351A6">
        <w:trPr>
          <w:gridAfter w:val="1"/>
          <w:wAfter w:w="38" w:type="dxa"/>
        </w:trPr>
        <w:tc>
          <w:tcPr>
            <w:tcW w:w="1368" w:type="dxa"/>
            <w:gridSpan w:val="2"/>
          </w:tcPr>
          <w:p w:rsidR="006B0DF1" w:rsidRPr="000A6701" w:rsidRDefault="006B0DF1" w:rsidP="006B0DF1">
            <w:pPr>
              <w:spacing w:before="60" w:after="60"/>
              <w:ind w:firstLine="0"/>
              <w:rPr>
                <w:szCs w:val="24"/>
              </w:rPr>
            </w:pPr>
            <w:r w:rsidRPr="000A6701">
              <w:rPr>
                <w:szCs w:val="24"/>
              </w:rPr>
              <w:t>RSS</w:t>
            </w:r>
          </w:p>
        </w:tc>
        <w:tc>
          <w:tcPr>
            <w:tcW w:w="6692" w:type="dxa"/>
          </w:tcPr>
          <w:p w:rsidR="006B0DF1" w:rsidRPr="005351A6" w:rsidRDefault="006B0DF1" w:rsidP="006B0DF1">
            <w:pPr>
              <w:spacing w:before="60" w:after="60"/>
              <w:ind w:firstLine="0"/>
            </w:pPr>
            <w:r w:rsidRPr="000A6701">
              <w:rPr>
                <w:szCs w:val="24"/>
              </w:rPr>
              <w:t>République socialiste soviétique</w:t>
            </w:r>
          </w:p>
        </w:tc>
      </w:tr>
      <w:tr w:rsidR="006B0DF1" w:rsidRPr="005351A6">
        <w:trPr>
          <w:gridAfter w:val="1"/>
          <w:wAfter w:w="38" w:type="dxa"/>
        </w:trPr>
        <w:tc>
          <w:tcPr>
            <w:tcW w:w="1368" w:type="dxa"/>
            <w:gridSpan w:val="2"/>
          </w:tcPr>
          <w:p w:rsidR="006B0DF1" w:rsidRPr="000A6701" w:rsidRDefault="006B0DF1" w:rsidP="006B0DF1">
            <w:pPr>
              <w:spacing w:before="60" w:after="60"/>
              <w:ind w:firstLine="0"/>
              <w:rPr>
                <w:szCs w:val="24"/>
              </w:rPr>
            </w:pPr>
            <w:r w:rsidRPr="000A6701">
              <w:rPr>
                <w:szCs w:val="24"/>
              </w:rPr>
              <w:t>RSSA</w:t>
            </w:r>
          </w:p>
        </w:tc>
        <w:tc>
          <w:tcPr>
            <w:tcW w:w="6692" w:type="dxa"/>
          </w:tcPr>
          <w:p w:rsidR="006B0DF1" w:rsidRPr="005351A6" w:rsidRDefault="006B0DF1" w:rsidP="006B0DF1">
            <w:pPr>
              <w:spacing w:before="60" w:after="60"/>
              <w:ind w:firstLine="0"/>
            </w:pPr>
            <w:r w:rsidRPr="000A6701">
              <w:rPr>
                <w:szCs w:val="24"/>
              </w:rPr>
              <w:t>République socialiste soviétique auton</w:t>
            </w:r>
            <w:r w:rsidRPr="000A6701">
              <w:rPr>
                <w:szCs w:val="24"/>
              </w:rPr>
              <w:t>o</w:t>
            </w:r>
            <w:r w:rsidRPr="000A6701">
              <w:rPr>
                <w:szCs w:val="24"/>
              </w:rPr>
              <w:t>me</w:t>
            </w:r>
          </w:p>
        </w:tc>
      </w:tr>
      <w:tr w:rsidR="006B0DF1" w:rsidRPr="005351A6">
        <w:trPr>
          <w:gridAfter w:val="1"/>
          <w:wAfter w:w="38" w:type="dxa"/>
        </w:trPr>
        <w:tc>
          <w:tcPr>
            <w:tcW w:w="1368" w:type="dxa"/>
            <w:gridSpan w:val="2"/>
          </w:tcPr>
          <w:p w:rsidR="006B0DF1" w:rsidRPr="000A6701" w:rsidRDefault="006B0DF1" w:rsidP="006B0DF1">
            <w:pPr>
              <w:spacing w:before="60" w:after="60"/>
              <w:ind w:firstLine="0"/>
              <w:rPr>
                <w:szCs w:val="24"/>
              </w:rPr>
            </w:pPr>
            <w:r w:rsidRPr="000A6701">
              <w:rPr>
                <w:szCs w:val="24"/>
              </w:rPr>
              <w:t>START</w:t>
            </w:r>
          </w:p>
        </w:tc>
        <w:tc>
          <w:tcPr>
            <w:tcW w:w="6692" w:type="dxa"/>
          </w:tcPr>
          <w:p w:rsidR="006B0DF1" w:rsidRPr="005351A6" w:rsidRDefault="006B0DF1" w:rsidP="006B0DF1">
            <w:pPr>
              <w:spacing w:before="60" w:after="60"/>
              <w:ind w:firstLine="0"/>
            </w:pPr>
            <w:r w:rsidRPr="000A6701">
              <w:rPr>
                <w:i/>
                <w:iCs/>
                <w:szCs w:val="24"/>
              </w:rPr>
              <w:t>Strategic Arms Reduction Treaty</w:t>
            </w:r>
          </w:p>
        </w:tc>
      </w:tr>
      <w:tr w:rsidR="006B0DF1" w:rsidRPr="005351A6">
        <w:trPr>
          <w:gridAfter w:val="1"/>
          <w:wAfter w:w="38" w:type="dxa"/>
        </w:trPr>
        <w:tc>
          <w:tcPr>
            <w:tcW w:w="1368" w:type="dxa"/>
            <w:gridSpan w:val="2"/>
          </w:tcPr>
          <w:p w:rsidR="006B0DF1" w:rsidRPr="000A6701" w:rsidRDefault="006B0DF1" w:rsidP="006B0DF1">
            <w:pPr>
              <w:spacing w:before="60" w:after="60"/>
              <w:ind w:firstLine="0"/>
              <w:rPr>
                <w:szCs w:val="24"/>
              </w:rPr>
            </w:pPr>
            <w:r w:rsidRPr="000A6701">
              <w:rPr>
                <w:szCs w:val="24"/>
              </w:rPr>
              <w:t>TNP</w:t>
            </w:r>
          </w:p>
        </w:tc>
        <w:tc>
          <w:tcPr>
            <w:tcW w:w="6692" w:type="dxa"/>
          </w:tcPr>
          <w:p w:rsidR="006B0DF1" w:rsidRPr="005351A6" w:rsidRDefault="006B0DF1" w:rsidP="006B0DF1">
            <w:pPr>
              <w:spacing w:before="60" w:after="60"/>
              <w:ind w:firstLine="0"/>
            </w:pPr>
            <w:r w:rsidRPr="000A6701">
              <w:rPr>
                <w:szCs w:val="24"/>
              </w:rPr>
              <w:t>Traité sur la non-prolifération des armes nucléaires</w:t>
            </w:r>
          </w:p>
        </w:tc>
      </w:tr>
      <w:tr w:rsidR="006B0DF1" w:rsidRPr="005351A6">
        <w:trPr>
          <w:gridAfter w:val="1"/>
          <w:wAfter w:w="38" w:type="dxa"/>
        </w:trPr>
        <w:tc>
          <w:tcPr>
            <w:tcW w:w="1368" w:type="dxa"/>
            <w:gridSpan w:val="2"/>
          </w:tcPr>
          <w:p w:rsidR="006B0DF1" w:rsidRPr="000A6701" w:rsidRDefault="006B0DF1" w:rsidP="006B0DF1">
            <w:pPr>
              <w:spacing w:before="60" w:after="60"/>
              <w:ind w:firstLine="0"/>
              <w:rPr>
                <w:szCs w:val="24"/>
              </w:rPr>
            </w:pPr>
            <w:r w:rsidRPr="000A6701">
              <w:rPr>
                <w:szCs w:val="24"/>
              </w:rPr>
              <w:t>UE</w:t>
            </w:r>
          </w:p>
        </w:tc>
        <w:tc>
          <w:tcPr>
            <w:tcW w:w="6692" w:type="dxa"/>
          </w:tcPr>
          <w:p w:rsidR="006B0DF1" w:rsidRPr="005351A6" w:rsidRDefault="006B0DF1" w:rsidP="006B0DF1">
            <w:pPr>
              <w:spacing w:before="60" w:after="60"/>
              <w:ind w:firstLine="0"/>
            </w:pPr>
            <w:r w:rsidRPr="000A6701">
              <w:rPr>
                <w:szCs w:val="24"/>
              </w:rPr>
              <w:t>Union européenne</w:t>
            </w:r>
          </w:p>
        </w:tc>
      </w:tr>
      <w:tr w:rsidR="006B0DF1" w:rsidRPr="005351A6">
        <w:trPr>
          <w:gridAfter w:val="1"/>
          <w:wAfter w:w="38" w:type="dxa"/>
        </w:trPr>
        <w:tc>
          <w:tcPr>
            <w:tcW w:w="1368" w:type="dxa"/>
            <w:gridSpan w:val="2"/>
          </w:tcPr>
          <w:p w:rsidR="006B0DF1" w:rsidRPr="000A6701" w:rsidRDefault="006B0DF1" w:rsidP="006B0DF1">
            <w:pPr>
              <w:spacing w:before="60" w:after="60"/>
              <w:ind w:firstLine="0"/>
              <w:rPr>
                <w:szCs w:val="24"/>
              </w:rPr>
            </w:pPr>
            <w:r w:rsidRPr="000A6701">
              <w:rPr>
                <w:szCs w:val="24"/>
              </w:rPr>
              <w:t>UEEA</w:t>
            </w:r>
          </w:p>
        </w:tc>
        <w:tc>
          <w:tcPr>
            <w:tcW w:w="6692" w:type="dxa"/>
          </w:tcPr>
          <w:p w:rsidR="006B0DF1" w:rsidRPr="005351A6" w:rsidRDefault="006B0DF1" w:rsidP="006B0DF1">
            <w:pPr>
              <w:spacing w:before="60" w:after="60"/>
              <w:ind w:firstLine="0"/>
            </w:pPr>
            <w:r w:rsidRPr="000A6701">
              <w:rPr>
                <w:szCs w:val="24"/>
              </w:rPr>
              <w:t>Union économique eurasienne</w:t>
            </w:r>
          </w:p>
        </w:tc>
      </w:tr>
      <w:tr w:rsidR="006B0DF1" w:rsidRPr="005351A6">
        <w:trPr>
          <w:gridAfter w:val="1"/>
          <w:wAfter w:w="38" w:type="dxa"/>
        </w:trPr>
        <w:tc>
          <w:tcPr>
            <w:tcW w:w="1368" w:type="dxa"/>
            <w:gridSpan w:val="2"/>
          </w:tcPr>
          <w:p w:rsidR="006B0DF1" w:rsidRPr="000A6701" w:rsidRDefault="006B0DF1" w:rsidP="006B0DF1">
            <w:pPr>
              <w:spacing w:before="60" w:after="60"/>
              <w:ind w:firstLine="0"/>
              <w:rPr>
                <w:szCs w:val="24"/>
              </w:rPr>
            </w:pPr>
            <w:r w:rsidRPr="000A6701">
              <w:rPr>
                <w:szCs w:val="24"/>
              </w:rPr>
              <w:t>URS</w:t>
            </w:r>
          </w:p>
        </w:tc>
        <w:tc>
          <w:tcPr>
            <w:tcW w:w="6692" w:type="dxa"/>
          </w:tcPr>
          <w:p w:rsidR="006B0DF1" w:rsidRPr="005351A6" w:rsidRDefault="006B0DF1" w:rsidP="006B0DF1">
            <w:pPr>
              <w:spacing w:before="60" w:after="60"/>
              <w:ind w:firstLine="0"/>
            </w:pPr>
            <w:r w:rsidRPr="000A6701">
              <w:rPr>
                <w:szCs w:val="24"/>
              </w:rPr>
              <w:t>Union des Républiques souvera</w:t>
            </w:r>
            <w:r w:rsidRPr="000A6701">
              <w:rPr>
                <w:szCs w:val="24"/>
              </w:rPr>
              <w:t>i</w:t>
            </w:r>
            <w:r w:rsidRPr="000A6701">
              <w:rPr>
                <w:szCs w:val="24"/>
              </w:rPr>
              <w:t>nes</w:t>
            </w:r>
          </w:p>
        </w:tc>
      </w:tr>
      <w:tr w:rsidR="006B0DF1" w:rsidRPr="005351A6">
        <w:trPr>
          <w:gridAfter w:val="1"/>
          <w:wAfter w:w="38" w:type="dxa"/>
        </w:trPr>
        <w:tc>
          <w:tcPr>
            <w:tcW w:w="1368" w:type="dxa"/>
            <w:gridSpan w:val="2"/>
          </w:tcPr>
          <w:p w:rsidR="006B0DF1" w:rsidRPr="000A6701" w:rsidRDefault="006B0DF1" w:rsidP="006B0DF1">
            <w:pPr>
              <w:spacing w:before="60" w:after="60"/>
              <w:ind w:firstLine="0"/>
              <w:rPr>
                <w:szCs w:val="24"/>
              </w:rPr>
            </w:pPr>
            <w:r w:rsidRPr="000A6701">
              <w:rPr>
                <w:szCs w:val="24"/>
              </w:rPr>
              <w:t>URSS</w:t>
            </w:r>
          </w:p>
        </w:tc>
        <w:tc>
          <w:tcPr>
            <w:tcW w:w="6692" w:type="dxa"/>
          </w:tcPr>
          <w:p w:rsidR="006B0DF1" w:rsidRPr="005351A6" w:rsidRDefault="006B0DF1" w:rsidP="006B0DF1">
            <w:pPr>
              <w:spacing w:before="60" w:after="60"/>
              <w:ind w:firstLine="0"/>
            </w:pPr>
            <w:r w:rsidRPr="000A6701">
              <w:rPr>
                <w:szCs w:val="24"/>
              </w:rPr>
              <w:t>Union des républiques socialistes soviét</w:t>
            </w:r>
            <w:r w:rsidRPr="000A6701">
              <w:rPr>
                <w:szCs w:val="24"/>
              </w:rPr>
              <w:t>i</w:t>
            </w:r>
            <w:r w:rsidRPr="000A6701">
              <w:rPr>
                <w:szCs w:val="24"/>
              </w:rPr>
              <w:t>ques</w:t>
            </w:r>
          </w:p>
        </w:tc>
      </w:tr>
    </w:tbl>
    <w:p w:rsidR="006B0DF1" w:rsidRDefault="006B0DF1" w:rsidP="006B0DF1">
      <w:pPr>
        <w:spacing w:before="120" w:after="120"/>
        <w:jc w:val="both"/>
      </w:pPr>
      <w:r>
        <w:br w:type="page"/>
        <w:t>[27]</w:t>
      </w:r>
    </w:p>
    <w:p w:rsidR="006B0DF1" w:rsidRDefault="006B0DF1" w:rsidP="006B0DF1">
      <w:pPr>
        <w:spacing w:before="120" w:after="120"/>
        <w:jc w:val="both"/>
      </w:pPr>
    </w:p>
    <w:p w:rsidR="006B0DF1" w:rsidRPr="00524664" w:rsidRDefault="006B0DF1" w:rsidP="006B0DF1">
      <w:pPr>
        <w:spacing w:before="120" w:after="120"/>
        <w:ind w:firstLine="0"/>
        <w:jc w:val="center"/>
      </w:pPr>
      <w:r w:rsidRPr="00524664">
        <w:rPr>
          <w:i/>
          <w:iCs/>
        </w:rPr>
        <w:t>ASIA FOCUS #144</w:t>
      </w:r>
      <w:r>
        <w:rPr>
          <w:i/>
          <w:iCs/>
        </w:rPr>
        <w:br/>
      </w:r>
      <w:r w:rsidRPr="00524664">
        <w:rPr>
          <w:szCs w:val="26"/>
        </w:rPr>
        <w:t>L'EURASIE EN QUESTION</w:t>
      </w:r>
    </w:p>
    <w:p w:rsidR="006B0DF1" w:rsidRDefault="006B0DF1" w:rsidP="006B0DF1">
      <w:pPr>
        <w:spacing w:before="120" w:after="120"/>
        <w:jc w:val="both"/>
      </w:pPr>
    </w:p>
    <w:p w:rsidR="006B0DF1" w:rsidRPr="00524664" w:rsidRDefault="006B0DF1" w:rsidP="006B0DF1">
      <w:pPr>
        <w:spacing w:before="120" w:after="120"/>
        <w:jc w:val="both"/>
      </w:pPr>
      <w:r w:rsidRPr="00524664">
        <w:t>Entretien avec DAVID CUMIN / Docteur en Droit public, maître de conférences (HDR) à l'Université Jean Moulin Lyon 3, responsable pédagogique de la Licence Droit-Science politique et du Master Rel</w:t>
      </w:r>
      <w:r w:rsidRPr="00524664">
        <w:t>a</w:t>
      </w:r>
      <w:r w:rsidRPr="00524664">
        <w:t>tions internationales à la Faculté de Droit, directeur du Centre lyo</w:t>
      </w:r>
      <w:r w:rsidRPr="00524664">
        <w:t>n</w:t>
      </w:r>
      <w:r w:rsidRPr="00524664">
        <w:t>nais d'études de sécur</w:t>
      </w:r>
      <w:r w:rsidRPr="00524664">
        <w:t>i</w:t>
      </w:r>
      <w:r w:rsidRPr="00524664">
        <w:t xml:space="preserve">té internationale et de défense (CLESID). Il est l'auteur de </w:t>
      </w:r>
      <w:r w:rsidRPr="00524664">
        <w:rPr>
          <w:i/>
          <w:iCs/>
        </w:rPr>
        <w:t xml:space="preserve">Histoire de la guerre </w:t>
      </w:r>
      <w:r w:rsidRPr="00524664">
        <w:t>(Paris, Ellipses, 2014, 2</w:t>
      </w:r>
      <w:r w:rsidRPr="00142695">
        <w:rPr>
          <w:vertAlign w:val="superscript"/>
        </w:rPr>
        <w:t>e</w:t>
      </w:r>
      <w:r w:rsidRPr="00524664">
        <w:t xml:space="preserve"> éd. aug., 2020), </w:t>
      </w:r>
      <w:r w:rsidRPr="00524664">
        <w:rPr>
          <w:i/>
          <w:iCs/>
        </w:rPr>
        <w:t xml:space="preserve">Le terrorisme. Histoire, Science politique, Droit, 20 points clés </w:t>
      </w:r>
      <w:r w:rsidRPr="00524664">
        <w:t xml:space="preserve">(Paris, Ellipses, 2018), </w:t>
      </w:r>
      <w:r w:rsidRPr="00524664">
        <w:rPr>
          <w:i/>
          <w:iCs/>
        </w:rPr>
        <w:t>Stratégies m</w:t>
      </w:r>
      <w:r w:rsidRPr="00524664">
        <w:rPr>
          <w:i/>
          <w:iCs/>
        </w:rPr>
        <w:t>i</w:t>
      </w:r>
      <w:r w:rsidRPr="00524664">
        <w:rPr>
          <w:i/>
          <w:iCs/>
        </w:rPr>
        <w:t xml:space="preserve">litaires contemporaines </w:t>
      </w:r>
      <w:r w:rsidRPr="00524664">
        <w:t xml:space="preserve">(Paris, Ellipses, 2020), </w:t>
      </w:r>
      <w:hyperlink r:id="rId19" w:history="1">
        <w:r w:rsidRPr="00142695">
          <w:rPr>
            <w:rStyle w:val="Lienhypertexte"/>
            <w:i/>
            <w:iCs/>
          </w:rPr>
          <w:t>Géopolitique de l'Eurasie, avant et depuis 1991</w:t>
        </w:r>
      </w:hyperlink>
      <w:r w:rsidRPr="00524664">
        <w:rPr>
          <w:i/>
          <w:iCs/>
        </w:rPr>
        <w:t xml:space="preserve"> </w:t>
      </w:r>
      <w:r w:rsidRPr="00524664">
        <w:t>(P</w:t>
      </w:r>
      <w:r w:rsidRPr="00524664">
        <w:t>a</w:t>
      </w:r>
      <w:r w:rsidRPr="00524664">
        <w:t>ris, L'Harmattan, 2020). Il a dirigé l'ouvrage colle</w:t>
      </w:r>
      <w:r w:rsidRPr="00524664">
        <w:t>c</w:t>
      </w:r>
      <w:r w:rsidRPr="00524664">
        <w:t>tif</w:t>
      </w:r>
      <w:r>
        <w:t> :</w:t>
      </w:r>
      <w:r w:rsidRPr="00524664">
        <w:t xml:space="preserve"> </w:t>
      </w:r>
      <w:r w:rsidRPr="00524664">
        <w:rPr>
          <w:i/>
          <w:iCs/>
        </w:rPr>
        <w:t>Centenaire de la (deuxième) Révolution russe. Perceptions et représent</w:t>
      </w:r>
      <w:r w:rsidRPr="00524664">
        <w:rPr>
          <w:i/>
          <w:iCs/>
        </w:rPr>
        <w:t>a</w:t>
      </w:r>
      <w:r w:rsidRPr="00524664">
        <w:rPr>
          <w:i/>
          <w:iCs/>
        </w:rPr>
        <w:t xml:space="preserve">tions contemporaines, </w:t>
      </w:r>
      <w:r w:rsidRPr="00524664">
        <w:t>Paris, L'Harmattan, 2019.</w:t>
      </w:r>
    </w:p>
    <w:p w:rsidR="006B0DF1" w:rsidRDefault="006B0DF1" w:rsidP="006B0DF1">
      <w:pPr>
        <w:spacing w:before="120" w:after="120"/>
        <w:jc w:val="both"/>
      </w:pPr>
    </w:p>
    <w:p w:rsidR="006B0DF1" w:rsidRDefault="006B0DF1" w:rsidP="006B0DF1">
      <w:pPr>
        <w:spacing w:before="120" w:after="120"/>
        <w:jc w:val="both"/>
      </w:pPr>
      <w:r w:rsidRPr="00524664">
        <w:t>Réalisé par Emmanuel LINCOT / Chercheur associé à l'IRIS, pr</w:t>
      </w:r>
      <w:r w:rsidRPr="00524664">
        <w:t>o</w:t>
      </w:r>
      <w:r w:rsidRPr="00524664">
        <w:t>fesseur à l'Institut Catholique de Paris et sinologue.</w:t>
      </w:r>
    </w:p>
    <w:p w:rsidR="006B0DF1" w:rsidRPr="00524664" w:rsidRDefault="006B0DF1" w:rsidP="006B0DF1">
      <w:pPr>
        <w:spacing w:before="120" w:after="120"/>
        <w:jc w:val="both"/>
      </w:pPr>
    </w:p>
    <w:p w:rsidR="006B0DF1" w:rsidRPr="00524664" w:rsidRDefault="006B0DF1" w:rsidP="006B0DF1">
      <w:pPr>
        <w:spacing w:before="120" w:after="120"/>
        <w:jc w:val="both"/>
      </w:pPr>
      <w:r w:rsidRPr="00524664">
        <w:t>JUILLET 2020</w:t>
      </w:r>
    </w:p>
    <w:p w:rsidR="006B0DF1" w:rsidRPr="00524664" w:rsidRDefault="006B0DF1" w:rsidP="006B0DF1">
      <w:pPr>
        <w:spacing w:before="120" w:after="120"/>
        <w:jc w:val="both"/>
      </w:pPr>
      <w:r w:rsidRPr="00524664">
        <w:rPr>
          <w:i/>
          <w:iCs/>
        </w:rPr>
        <w:t>ASIA FOCUS</w:t>
      </w:r>
    </w:p>
    <w:p w:rsidR="006B0DF1" w:rsidRPr="00524664" w:rsidRDefault="006B0DF1" w:rsidP="006B0DF1">
      <w:pPr>
        <w:spacing w:before="120" w:after="120"/>
        <w:jc w:val="both"/>
      </w:pPr>
      <w:r w:rsidRPr="00524664">
        <w:t>Collection sous la direction de Barthélémy COURMONT, dire</w:t>
      </w:r>
      <w:r w:rsidRPr="00524664">
        <w:t>c</w:t>
      </w:r>
      <w:r w:rsidRPr="00524664">
        <w:t>teur de recherche à l'IRIS, maître de</w:t>
      </w:r>
      <w:r>
        <w:t xml:space="preserve"> </w:t>
      </w:r>
      <w:r w:rsidRPr="00524664">
        <w:t>conférence à l'Université cathol</w:t>
      </w:r>
      <w:r w:rsidRPr="00524664">
        <w:t>i</w:t>
      </w:r>
      <w:r w:rsidRPr="00524664">
        <w:t>que de Lille, et Emmanuel LINCOT, chercheur associé à l'IRIS et</w:t>
      </w:r>
      <w:r>
        <w:t xml:space="preserve"> </w:t>
      </w:r>
      <w:r w:rsidRPr="00524664">
        <w:t>pr</w:t>
      </w:r>
      <w:r w:rsidRPr="00524664">
        <w:t>o</w:t>
      </w:r>
      <w:r w:rsidRPr="00524664">
        <w:t xml:space="preserve">fesseur à l'Institut Catholique de Paris - UR </w:t>
      </w:r>
      <w:r>
        <w:t>« </w:t>
      </w:r>
      <w:r w:rsidRPr="00524664">
        <w:t>Religion, culture et s</w:t>
      </w:r>
      <w:r w:rsidRPr="00524664">
        <w:t>o</w:t>
      </w:r>
      <w:r w:rsidRPr="00524664">
        <w:t>ciété</w:t>
      </w:r>
      <w:r>
        <w:t> »</w:t>
      </w:r>
      <w:r w:rsidRPr="00524664">
        <w:t xml:space="preserve"> (EA 7403] et</w:t>
      </w:r>
      <w:r>
        <w:t xml:space="preserve"> </w:t>
      </w:r>
      <w:r w:rsidRPr="00524664">
        <w:t>sinol</w:t>
      </w:r>
      <w:r w:rsidRPr="00524664">
        <w:t>o</w:t>
      </w:r>
      <w:r w:rsidRPr="00524664">
        <w:t>gue.</w:t>
      </w:r>
    </w:p>
    <w:p w:rsidR="006B0DF1" w:rsidRPr="00524664" w:rsidRDefault="006B0DF1" w:rsidP="006B0DF1">
      <w:pPr>
        <w:spacing w:before="120" w:after="120"/>
        <w:jc w:val="both"/>
      </w:pPr>
      <w:r>
        <w:rPr>
          <w:u w:val="single"/>
        </w:rPr>
        <w:t>courmont@</w:t>
      </w:r>
      <w:r w:rsidRPr="00524664">
        <w:rPr>
          <w:u w:val="single"/>
        </w:rPr>
        <w:t>ir</w:t>
      </w:r>
      <w:r>
        <w:rPr>
          <w:u w:val="single"/>
        </w:rPr>
        <w:t>is-france,org — emmanuel,lincot@gmail.</w:t>
      </w:r>
      <w:r w:rsidRPr="00524664">
        <w:rPr>
          <w:u w:val="single"/>
        </w:rPr>
        <w:t>com</w:t>
      </w:r>
    </w:p>
    <w:p w:rsidR="006B0DF1" w:rsidRPr="00524664" w:rsidRDefault="006B0DF1" w:rsidP="006B0DF1">
      <w:pPr>
        <w:spacing w:before="120" w:after="120"/>
        <w:jc w:val="both"/>
      </w:pPr>
      <w:r>
        <w:br w:type="page"/>
      </w:r>
      <w:r w:rsidRPr="00524664">
        <w:t>PROGRAMME ASIE</w:t>
      </w:r>
    </w:p>
    <w:p w:rsidR="006B0DF1" w:rsidRPr="00524664" w:rsidRDefault="006B0DF1" w:rsidP="006B0DF1">
      <w:pPr>
        <w:spacing w:before="120" w:after="120"/>
        <w:jc w:val="both"/>
      </w:pPr>
      <w:r w:rsidRPr="00524664">
        <w:t>Sous la direction de Barthélémy COURMONT, directeur de r</w:t>
      </w:r>
      <w:r w:rsidRPr="00524664">
        <w:t>e</w:t>
      </w:r>
      <w:r w:rsidRPr="00524664">
        <w:t>cherche à l'IRIS, maître de conférence</w:t>
      </w:r>
      <w:r>
        <w:t xml:space="preserve"> </w:t>
      </w:r>
      <w:r w:rsidRPr="00524664">
        <w:t>à l'Université catholique de Li</w:t>
      </w:r>
      <w:r w:rsidRPr="00524664">
        <w:t>l</w:t>
      </w:r>
      <w:r w:rsidRPr="00524664">
        <w:t>le</w:t>
      </w:r>
    </w:p>
    <w:p w:rsidR="006B0DF1" w:rsidRPr="00524664" w:rsidRDefault="006B0DF1" w:rsidP="006B0DF1">
      <w:pPr>
        <w:spacing w:before="120" w:after="120"/>
        <w:jc w:val="both"/>
      </w:pPr>
      <w:r>
        <w:rPr>
          <w:u w:val="single"/>
        </w:rPr>
        <w:t>courmont@iris-France.</w:t>
      </w:r>
      <w:r w:rsidRPr="00524664">
        <w:rPr>
          <w:u w:val="single"/>
        </w:rPr>
        <w:t>org</w:t>
      </w:r>
    </w:p>
    <w:p w:rsidR="006B0DF1" w:rsidRPr="00524664" w:rsidRDefault="006B0DF1" w:rsidP="006B0DF1">
      <w:pPr>
        <w:spacing w:before="120" w:after="120"/>
        <w:jc w:val="both"/>
      </w:pPr>
      <w:r w:rsidRPr="00524664">
        <w:t>©IRIS</w:t>
      </w:r>
    </w:p>
    <w:p w:rsidR="006B0DF1" w:rsidRPr="00524664" w:rsidRDefault="006B0DF1" w:rsidP="006B0DF1">
      <w:pPr>
        <w:spacing w:before="120" w:after="120"/>
        <w:jc w:val="both"/>
      </w:pPr>
      <w:r w:rsidRPr="00524664">
        <w:t>Tous droits réservés</w:t>
      </w:r>
    </w:p>
    <w:p w:rsidR="006B0DF1" w:rsidRPr="00524664" w:rsidRDefault="006B0DF1" w:rsidP="006B0DF1">
      <w:pPr>
        <w:spacing w:before="120" w:after="120"/>
        <w:jc w:val="both"/>
      </w:pPr>
      <w:r w:rsidRPr="00524664">
        <w:t>INSTITUT DE RELATIONS INTERNATIONALES ET STR</w:t>
      </w:r>
      <w:r w:rsidRPr="00524664">
        <w:t>A</w:t>
      </w:r>
      <w:r w:rsidRPr="00524664">
        <w:t>TÉG</w:t>
      </w:r>
      <w:r w:rsidRPr="00524664">
        <w:t>I</w:t>
      </w:r>
      <w:r w:rsidRPr="00524664">
        <w:t>QUES 2 bis rue Mercoeur 75011 PARIS/France</w:t>
      </w:r>
    </w:p>
    <w:p w:rsidR="006B0DF1" w:rsidRDefault="006B0DF1" w:rsidP="006B0DF1">
      <w:pPr>
        <w:spacing w:before="120" w:after="120"/>
        <w:jc w:val="both"/>
      </w:pPr>
      <w:r w:rsidRPr="00524664">
        <w:t xml:space="preserve">T.+ 33(0] 153 27 60 60 </w:t>
      </w:r>
    </w:p>
    <w:p w:rsidR="006B0DF1" w:rsidRDefault="006B0DF1" w:rsidP="006B0DF1">
      <w:pPr>
        <w:spacing w:before="120" w:after="120"/>
        <w:jc w:val="both"/>
        <w:rPr>
          <w:u w:val="single"/>
        </w:rPr>
      </w:pPr>
      <w:hyperlink r:id="rId20" w:history="1">
        <w:r w:rsidRPr="007239A8">
          <w:rPr>
            <w:rStyle w:val="Lienhypertexte"/>
          </w:rPr>
          <w:t>contact@iris-france.org</w:t>
        </w:r>
      </w:hyperlink>
    </w:p>
    <w:p w:rsidR="006B0DF1" w:rsidRDefault="006B0DF1" w:rsidP="006B0DF1">
      <w:pPr>
        <w:spacing w:before="120" w:after="120"/>
        <w:jc w:val="both"/>
      </w:pPr>
      <w:r w:rsidRPr="00524664">
        <w:t>@InstitutIRIS</w:t>
      </w:r>
    </w:p>
    <w:p w:rsidR="006B0DF1" w:rsidRPr="00524664" w:rsidRDefault="006B0DF1" w:rsidP="006B0DF1">
      <w:pPr>
        <w:spacing w:before="120" w:after="120"/>
        <w:jc w:val="both"/>
      </w:pPr>
      <w:hyperlink r:id="rId21" w:history="1">
        <w:r w:rsidRPr="00524664">
          <w:t>www.iris-france.org</w:t>
        </w:r>
      </w:hyperlink>
    </w:p>
    <w:p w:rsidR="006B0DF1" w:rsidRPr="00E07116" w:rsidRDefault="006B0DF1">
      <w:pPr>
        <w:jc w:val="both"/>
      </w:pPr>
    </w:p>
    <w:p w:rsidR="006B0DF1" w:rsidRPr="00E07116" w:rsidRDefault="006B0DF1">
      <w:pPr>
        <w:pStyle w:val="suite"/>
      </w:pPr>
      <w:r w:rsidRPr="00E07116">
        <w:t>Fin du texte</w:t>
      </w:r>
    </w:p>
    <w:p w:rsidR="006B0DF1" w:rsidRPr="00E07116" w:rsidRDefault="006B0DF1">
      <w:pPr>
        <w:jc w:val="both"/>
      </w:pPr>
    </w:p>
    <w:p w:rsidR="006B0DF1" w:rsidRPr="00E07116" w:rsidRDefault="006B0DF1">
      <w:pPr>
        <w:jc w:val="both"/>
      </w:pPr>
    </w:p>
    <w:sectPr w:rsidR="006B0DF1" w:rsidRPr="00E07116" w:rsidSect="006B0DF1">
      <w:headerReference w:type="default" r:id="rId2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53B" w:rsidRDefault="0037353B">
      <w:r>
        <w:separator/>
      </w:r>
    </w:p>
  </w:endnote>
  <w:endnote w:type="continuationSeparator" w:id="0">
    <w:p w:rsidR="0037353B" w:rsidRDefault="00373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53B" w:rsidRDefault="0037353B">
      <w:pPr>
        <w:ind w:firstLine="0"/>
      </w:pPr>
      <w:r>
        <w:separator/>
      </w:r>
    </w:p>
  </w:footnote>
  <w:footnote w:type="continuationSeparator" w:id="0">
    <w:p w:rsidR="0037353B" w:rsidRDefault="0037353B">
      <w:pPr>
        <w:ind w:firstLine="0"/>
      </w:pPr>
      <w:r>
        <w:separator/>
      </w:r>
    </w:p>
  </w:footnote>
  <w:footnote w:id="1">
    <w:p w:rsidR="006B0DF1" w:rsidRDefault="006B0DF1">
      <w:pPr>
        <w:pStyle w:val="Notedebasdepage"/>
      </w:pPr>
      <w:r>
        <w:rPr>
          <w:rStyle w:val="Appelnotedebasdep"/>
        </w:rPr>
        <w:footnoteRef/>
      </w:r>
      <w:r>
        <w:t xml:space="preserve"> </w:t>
      </w:r>
      <w:r>
        <w:tab/>
      </w:r>
      <w:r w:rsidRPr="00524664">
        <w:rPr>
          <w:szCs w:val="18"/>
        </w:rPr>
        <w:t>États-Unis, Canada, Grande-Bretagne, France, RFA, Italie, Japon.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DF1" w:rsidRDefault="006B0DF1" w:rsidP="006B0DF1">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David Cumin, L’Eurasie en question.</w:t>
    </w:r>
    <w:r w:rsidRPr="00C90835">
      <w:rPr>
        <w:rFonts w:ascii="Times New Roman" w:hAnsi="Times New Roman"/>
      </w:rPr>
      <w:t xml:space="preserve"> </w:t>
    </w:r>
    <w:r>
      <w:rPr>
        <w:rFonts w:ascii="Times New Roman" w:hAnsi="Times New Roman"/>
      </w:rPr>
      <w:t>(2020)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37353B">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rsidR="006B0DF1" w:rsidRDefault="006B0DF1">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7353B"/>
    <w:rsid w:val="004F3F1D"/>
    <w:rsid w:val="006B0DF1"/>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A7B57D96-12F3-0744-B286-130F3D538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AF6378"/>
    <w:rPr>
      <w:rFonts w:eastAsia="Times New Roman"/>
      <w:noProof/>
      <w:lang w:val="fr-CA" w:eastAsia="en-US" w:bidi="ar-SA"/>
    </w:rPr>
  </w:style>
  <w:style w:type="character" w:customStyle="1" w:styleId="Titre2Car">
    <w:name w:val="Titre 2 Car"/>
    <w:basedOn w:val="Policepardfaut"/>
    <w:link w:val="Titre2"/>
    <w:rsid w:val="00AF6378"/>
    <w:rPr>
      <w:rFonts w:eastAsia="Times New Roman"/>
      <w:noProof/>
      <w:lang w:val="fr-CA" w:eastAsia="en-US" w:bidi="ar-SA"/>
    </w:rPr>
  </w:style>
  <w:style w:type="character" w:customStyle="1" w:styleId="Titre3Car">
    <w:name w:val="Titre 3 Car"/>
    <w:basedOn w:val="Policepardfaut"/>
    <w:link w:val="Titre3"/>
    <w:rsid w:val="00AF6378"/>
    <w:rPr>
      <w:rFonts w:eastAsia="Times New Roman"/>
      <w:noProof/>
      <w:lang w:val="fr-CA" w:eastAsia="en-US" w:bidi="ar-SA"/>
    </w:rPr>
  </w:style>
  <w:style w:type="character" w:customStyle="1" w:styleId="Titre4Car">
    <w:name w:val="Titre 4 Car"/>
    <w:basedOn w:val="Policepardfaut"/>
    <w:link w:val="Titre4"/>
    <w:rsid w:val="00AF6378"/>
    <w:rPr>
      <w:rFonts w:eastAsia="Times New Roman"/>
      <w:noProof/>
      <w:lang w:val="fr-CA" w:eastAsia="en-US" w:bidi="ar-SA"/>
    </w:rPr>
  </w:style>
  <w:style w:type="character" w:customStyle="1" w:styleId="Titre5Car">
    <w:name w:val="Titre 5 Car"/>
    <w:basedOn w:val="Policepardfaut"/>
    <w:link w:val="Titre5"/>
    <w:rsid w:val="00AF6378"/>
    <w:rPr>
      <w:rFonts w:eastAsia="Times New Roman"/>
      <w:noProof/>
      <w:lang w:val="fr-CA" w:eastAsia="en-US" w:bidi="ar-SA"/>
    </w:rPr>
  </w:style>
  <w:style w:type="character" w:customStyle="1" w:styleId="Titre6Car">
    <w:name w:val="Titre 6 Car"/>
    <w:basedOn w:val="Policepardfaut"/>
    <w:link w:val="Titre6"/>
    <w:rsid w:val="00AF6378"/>
    <w:rPr>
      <w:rFonts w:eastAsia="Times New Roman"/>
      <w:noProof/>
      <w:lang w:val="fr-CA" w:eastAsia="en-US" w:bidi="ar-SA"/>
    </w:rPr>
  </w:style>
  <w:style w:type="character" w:customStyle="1" w:styleId="Titre7Car">
    <w:name w:val="Titre 7 Car"/>
    <w:basedOn w:val="Policepardfaut"/>
    <w:link w:val="Titre7"/>
    <w:rsid w:val="00AF6378"/>
    <w:rPr>
      <w:rFonts w:eastAsia="Times New Roman"/>
      <w:noProof/>
      <w:lang w:val="fr-CA" w:eastAsia="en-US" w:bidi="ar-SA"/>
    </w:rPr>
  </w:style>
  <w:style w:type="character" w:customStyle="1" w:styleId="Titre8Car">
    <w:name w:val="Titre 8 Car"/>
    <w:basedOn w:val="Policepardfaut"/>
    <w:link w:val="Titre8"/>
    <w:rsid w:val="00AF6378"/>
    <w:rPr>
      <w:rFonts w:eastAsia="Times New Roman"/>
      <w:noProof/>
      <w:lang w:val="fr-CA" w:eastAsia="en-US" w:bidi="ar-SA"/>
    </w:rPr>
  </w:style>
  <w:style w:type="character" w:customStyle="1" w:styleId="Titre9Car">
    <w:name w:val="Titre 9 Car"/>
    <w:basedOn w:val="Policepardfaut"/>
    <w:link w:val="Titre9"/>
    <w:rsid w:val="00AF6378"/>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AF6378"/>
    <w:rPr>
      <w:rFonts w:ascii="Times New Roman" w:eastAsia="Times New Roman" w:hAnsi="Times New Roman"/>
      <w:color w:val="000080"/>
      <w:sz w:val="24"/>
      <w:lang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AF6378"/>
    <w:rPr>
      <w:rFonts w:ascii="Times New Roman" w:eastAsia="Times New Roman" w:hAnsi="Times New Roman"/>
      <w:sz w:val="72"/>
      <w:lang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AF6378"/>
    <w:rPr>
      <w:rFonts w:ascii="GillSans" w:eastAsia="Times New Roman" w:hAnsi="GillSans"/>
      <w:lang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customStyle="1" w:styleId="NotedebasdepageCar">
    <w:name w:val="Note de bas de page Car"/>
    <w:basedOn w:val="Policepardfaut"/>
    <w:link w:val="Notedebasdepage"/>
    <w:rsid w:val="00AF6378"/>
    <w:rPr>
      <w:rFonts w:ascii="Times New Roman" w:eastAsia="Times New Roman" w:hAnsi="Times New Roman"/>
      <w:color w:val="000000"/>
      <w:sz w:val="24"/>
      <w:lang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AF6378"/>
    <w:rPr>
      <w:rFonts w:ascii="GillSans" w:eastAsia="Times New Roman" w:hAnsi="GillSans"/>
      <w:lang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AF6378"/>
    <w:rPr>
      <w:rFonts w:ascii="Arial" w:eastAsia="Times New Roman" w:hAnsi="Arial"/>
      <w:sz w:val="28"/>
      <w:lang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AF6378"/>
    <w:rPr>
      <w:rFonts w:ascii="Arial" w:eastAsia="Times New Roman" w:hAnsi="Arial"/>
      <w:sz w:val="28"/>
      <w:lang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AF6378"/>
    <w:rPr>
      <w:rFonts w:ascii="Arial" w:eastAsia="Times New Roman" w:hAnsi="Arial"/>
      <w:sz w:val="28"/>
      <w:lang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AF6378"/>
    <w:rPr>
      <w:rFonts w:ascii="Times New Roman" w:eastAsia="Times New Roman" w:hAnsi="Times New Roman"/>
      <w:b/>
      <w:sz w:val="48"/>
      <w:lang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6614FD"/>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AF6378"/>
    <w:rPr>
      <w:rFonts w:ascii="Times New Roman" w:eastAsia="Times New Roman" w:hAnsi="Times New Roman"/>
      <w:lang w:val="fr-FR"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etexte2Car">
    <w:name w:val="Corps de texte 2 Car"/>
    <w:basedOn w:val="Policepardfaut"/>
    <w:link w:val="Corpsdetexte2"/>
    <w:rsid w:val="00AF6378"/>
    <w:rPr>
      <w:rFonts w:ascii="Times New Roman" w:eastAsia="Times New Roman" w:hAnsi="Times New Roman"/>
      <w:sz w:val="28"/>
      <w:lang w:eastAsia="en-US"/>
    </w:rPr>
  </w:style>
  <w:style w:type="paragraph" w:styleId="Corpsdetexte2">
    <w:name w:val="Body Text 2"/>
    <w:basedOn w:val="Normal"/>
    <w:link w:val="Corpsdetexte2Car"/>
    <w:rsid w:val="00AF6378"/>
    <w:pPr>
      <w:jc w:val="both"/>
    </w:pPr>
  </w:style>
  <w:style w:type="character" w:customStyle="1" w:styleId="Corpsdetexte3Car">
    <w:name w:val="Corps de texte 3 Car"/>
    <w:basedOn w:val="Policepardfaut"/>
    <w:link w:val="Corpsdetexte3"/>
    <w:rsid w:val="00AF6378"/>
    <w:rPr>
      <w:rFonts w:ascii="Times New Roman" w:eastAsia="Times New Roman" w:hAnsi="Times New Roman"/>
      <w:sz w:val="28"/>
      <w:lang w:eastAsia="en-US"/>
    </w:rPr>
  </w:style>
  <w:style w:type="paragraph" w:styleId="Corpsdetexte3">
    <w:name w:val="Body Text 3"/>
    <w:basedOn w:val="Normal"/>
    <w:link w:val="Corpsdetexte3Car"/>
    <w:rsid w:val="00AF6378"/>
    <w:pPr>
      <w:tabs>
        <w:tab w:val="left" w:pos="510"/>
        <w:tab w:val="left" w:pos="510"/>
      </w:tabs>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yperlink" Target="http://www.iris-france.org" TargetMode="Externa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jean-francois.bonnet@univ-lyon3.fr" TargetMode="External"/><Relationship Id="rId20" Type="http://schemas.openxmlformats.org/officeDocument/2006/relationships/hyperlink" Target="mailto:contact@iris-franc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david.cumin@univ-lyon3.fr"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classiques.uqac.ca/contemporains/cumin_david/Geopolitique_Eurasie/Geopolitique_Eurasie.html"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9073</Words>
  <Characters>49905</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L'Eurasie en question</vt:lpstr>
    </vt:vector>
  </TitlesOfParts>
  <Manager>Jean marie Tremblay, sociologue, bénévole, 2020</Manager>
  <Company>Les Classiques des sciences sociales</Company>
  <LinksUpToDate>false</LinksUpToDate>
  <CharactersWithSpaces>58861</CharactersWithSpaces>
  <SharedDoc>false</SharedDoc>
  <HyperlinkBase/>
  <HLinks>
    <vt:vector size="90" baseType="variant">
      <vt:variant>
        <vt:i4>7798889</vt:i4>
      </vt:variant>
      <vt:variant>
        <vt:i4>27</vt:i4>
      </vt:variant>
      <vt:variant>
        <vt:i4>0</vt:i4>
      </vt:variant>
      <vt:variant>
        <vt:i4>5</vt:i4>
      </vt:variant>
      <vt:variant>
        <vt:lpwstr>http://www.iris-france.org</vt:lpwstr>
      </vt:variant>
      <vt:variant>
        <vt:lpwstr/>
      </vt:variant>
      <vt:variant>
        <vt:i4>2490443</vt:i4>
      </vt:variant>
      <vt:variant>
        <vt:i4>24</vt:i4>
      </vt:variant>
      <vt:variant>
        <vt:i4>0</vt:i4>
      </vt:variant>
      <vt:variant>
        <vt:i4>5</vt:i4>
      </vt:variant>
      <vt:variant>
        <vt:lpwstr>mailto:contact@iris-france.org</vt:lpwstr>
      </vt:variant>
      <vt:variant>
        <vt:lpwstr/>
      </vt:variant>
      <vt:variant>
        <vt:i4>8192070</vt:i4>
      </vt:variant>
      <vt:variant>
        <vt:i4>21</vt:i4>
      </vt:variant>
      <vt:variant>
        <vt:i4>0</vt:i4>
      </vt:variant>
      <vt:variant>
        <vt:i4>5</vt:i4>
      </vt:variant>
      <vt:variant>
        <vt:lpwstr>http://classiques.uqac.ca/contemporains/cumin_david/Geopolitique_Eurasie/Geopolitique_Eurasie.html</vt:lpwstr>
      </vt:variant>
      <vt:variant>
        <vt:lpwstr/>
      </vt:variant>
      <vt:variant>
        <vt:i4>2293869</vt:i4>
      </vt:variant>
      <vt:variant>
        <vt:i4>18</vt:i4>
      </vt:variant>
      <vt:variant>
        <vt:i4>0</vt:i4>
      </vt:variant>
      <vt:variant>
        <vt:i4>5</vt:i4>
      </vt:variant>
      <vt:variant>
        <vt:lpwstr>mailto:jean-francois.bonnet@univ-lyon3.fr</vt:lpwstr>
      </vt:variant>
      <vt:variant>
        <vt:lpwstr/>
      </vt:variant>
      <vt:variant>
        <vt:i4>917630</vt:i4>
      </vt:variant>
      <vt:variant>
        <vt:i4>15</vt:i4>
      </vt:variant>
      <vt:variant>
        <vt:i4>0</vt:i4>
      </vt:variant>
      <vt:variant>
        <vt:i4>5</vt:i4>
      </vt:variant>
      <vt:variant>
        <vt:lpwstr>mailto:david.cumin@univ-lyon3.fr</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2391</vt:i4>
      </vt:variant>
      <vt:variant>
        <vt:i4>1025</vt:i4>
      </vt:variant>
      <vt:variant>
        <vt:i4>1</vt:i4>
      </vt:variant>
      <vt:variant>
        <vt:lpwstr>css_logo_gris</vt:lpwstr>
      </vt:variant>
      <vt:variant>
        <vt:lpwstr/>
      </vt:variant>
      <vt:variant>
        <vt:i4>5111880</vt:i4>
      </vt:variant>
      <vt:variant>
        <vt:i4>2679</vt:i4>
      </vt:variant>
      <vt:variant>
        <vt:i4>1026</vt:i4>
      </vt:variant>
      <vt:variant>
        <vt:i4>1</vt:i4>
      </vt:variant>
      <vt:variant>
        <vt:lpwstr>UQAC_logo_2018</vt:lpwstr>
      </vt:variant>
      <vt:variant>
        <vt:lpwstr/>
      </vt:variant>
      <vt:variant>
        <vt:i4>4194334</vt:i4>
      </vt:variant>
      <vt:variant>
        <vt:i4>4997</vt:i4>
      </vt:variant>
      <vt:variant>
        <vt:i4>1027</vt:i4>
      </vt:variant>
      <vt:variant>
        <vt:i4>1</vt:i4>
      </vt:variant>
      <vt:variant>
        <vt:lpwstr>Boite_aux_lettres_clair</vt:lpwstr>
      </vt:variant>
      <vt:variant>
        <vt:lpwstr/>
      </vt:variant>
      <vt:variant>
        <vt:i4>1703963</vt:i4>
      </vt:variant>
      <vt:variant>
        <vt:i4>5640</vt:i4>
      </vt:variant>
      <vt:variant>
        <vt:i4>1028</vt:i4>
      </vt:variant>
      <vt:variant>
        <vt:i4>1</vt:i4>
      </vt:variant>
      <vt:variant>
        <vt:lpwstr>fait_sur_mac</vt:lpwstr>
      </vt:variant>
      <vt:variant>
        <vt:lpwstr/>
      </vt:variant>
      <vt:variant>
        <vt:i4>3997758</vt:i4>
      </vt:variant>
      <vt:variant>
        <vt:i4>5825</vt:i4>
      </vt:variant>
      <vt:variant>
        <vt:i4>1029</vt:i4>
      </vt:variant>
      <vt:variant>
        <vt:i4>1</vt:i4>
      </vt:variant>
      <vt:variant>
        <vt:lpwstr>Asia-Focus_144_L50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L'Eurasie en question</dc:title>
  <dc:subject/>
  <dc:creator>David Cumin, 2020</dc:creator>
  <cp:keywords>classiques.sc.soc@gmail.com</cp:keywords>
  <dc:description>http://classiques.uqac.ca/</dc:description>
  <cp:lastModifiedBy>Microsoft Office User</cp:lastModifiedBy>
  <cp:revision>2</cp:revision>
  <cp:lastPrinted>2001-08-26T19:33:00Z</cp:lastPrinted>
  <dcterms:created xsi:type="dcterms:W3CDTF">2020-07-20T21:12:00Z</dcterms:created>
  <dcterms:modified xsi:type="dcterms:W3CDTF">2020-07-20T21:12:00Z</dcterms:modified>
  <cp:category>jean-marie tremblay, sociologue, fondateur, 1993.</cp:category>
</cp:coreProperties>
</file>