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830B7" w:rsidRPr="00E07116" w14:paraId="3ED0B9DE" w14:textId="77777777">
        <w:tblPrEx>
          <w:tblCellMar>
            <w:top w:w="0" w:type="dxa"/>
            <w:bottom w:w="0" w:type="dxa"/>
          </w:tblCellMar>
        </w:tblPrEx>
        <w:tc>
          <w:tcPr>
            <w:tcW w:w="9160" w:type="dxa"/>
            <w:shd w:val="clear" w:color="auto" w:fill="E1E0D4"/>
          </w:tcPr>
          <w:p w14:paraId="681105F2" w14:textId="77777777" w:rsidR="00A830B7" w:rsidRPr="00E07116" w:rsidRDefault="00A830B7" w:rsidP="00A830B7">
            <w:pPr>
              <w:pStyle w:val="En-tte"/>
              <w:tabs>
                <w:tab w:val="clear" w:pos="4320"/>
                <w:tab w:val="clear" w:pos="8640"/>
              </w:tabs>
              <w:rPr>
                <w:rFonts w:ascii="Times New Roman" w:hAnsi="Times New Roman"/>
                <w:sz w:val="28"/>
                <w:lang w:val="en-CA" w:bidi="ar-SA"/>
              </w:rPr>
            </w:pPr>
          </w:p>
          <w:p w14:paraId="701E036E" w14:textId="77777777" w:rsidR="00A830B7" w:rsidRPr="00E07116" w:rsidRDefault="00A830B7">
            <w:pPr>
              <w:ind w:firstLine="0"/>
              <w:jc w:val="center"/>
              <w:rPr>
                <w:b/>
                <w:lang w:bidi="ar-SA"/>
              </w:rPr>
            </w:pPr>
          </w:p>
          <w:p w14:paraId="4A769017" w14:textId="77777777" w:rsidR="00A830B7" w:rsidRPr="00E07116" w:rsidRDefault="00A830B7">
            <w:pPr>
              <w:ind w:firstLine="0"/>
              <w:jc w:val="center"/>
              <w:rPr>
                <w:b/>
                <w:lang w:bidi="ar-SA"/>
              </w:rPr>
            </w:pPr>
          </w:p>
          <w:p w14:paraId="4182A962" w14:textId="77777777" w:rsidR="00A830B7" w:rsidRDefault="00A830B7" w:rsidP="00A830B7">
            <w:pPr>
              <w:ind w:firstLine="0"/>
              <w:jc w:val="center"/>
              <w:rPr>
                <w:b/>
                <w:sz w:val="20"/>
                <w:lang w:bidi="ar-SA"/>
              </w:rPr>
            </w:pPr>
          </w:p>
          <w:p w14:paraId="4CA8E513" w14:textId="77777777" w:rsidR="00A830B7" w:rsidRPr="002015DE" w:rsidRDefault="00A830B7" w:rsidP="00A830B7">
            <w:pPr>
              <w:ind w:firstLine="0"/>
              <w:jc w:val="center"/>
              <w:rPr>
                <w:sz w:val="40"/>
                <w:lang w:bidi="ar-SA"/>
              </w:rPr>
            </w:pPr>
            <w:r w:rsidRPr="002015DE">
              <w:rPr>
                <w:sz w:val="40"/>
                <w:lang w:bidi="ar-SA"/>
              </w:rPr>
              <w:t>Gilles DOSTALER</w:t>
            </w:r>
          </w:p>
          <w:p w14:paraId="0668E6E4" w14:textId="30BC8A7B" w:rsidR="00A830B7" w:rsidRDefault="00A830B7" w:rsidP="00A830B7">
            <w:pPr>
              <w:ind w:firstLine="0"/>
              <w:jc w:val="center"/>
              <w:rPr>
                <w:sz w:val="20"/>
              </w:rPr>
            </w:pPr>
            <w:r w:rsidRPr="00FA4610">
              <w:rPr>
                <w:sz w:val="20"/>
              </w:rPr>
              <w:t>économiste et professeur d'économie, Université du Québec à Montréal (UQAM)</w:t>
            </w:r>
          </w:p>
          <w:p w14:paraId="016E7C45" w14:textId="77777777" w:rsidR="00A830B7" w:rsidRPr="00FA4610" w:rsidRDefault="00A830B7" w:rsidP="00A830B7">
            <w:pPr>
              <w:ind w:firstLine="0"/>
              <w:jc w:val="center"/>
              <w:rPr>
                <w:sz w:val="20"/>
                <w:lang w:bidi="ar-SA"/>
              </w:rPr>
            </w:pPr>
          </w:p>
          <w:p w14:paraId="06A20277" w14:textId="77777777" w:rsidR="00A830B7" w:rsidRPr="00AA0F60" w:rsidRDefault="00A830B7" w:rsidP="00A830B7">
            <w:pPr>
              <w:pStyle w:val="Corpsdetexte"/>
              <w:widowControl w:val="0"/>
              <w:spacing w:before="0" w:after="0"/>
              <w:rPr>
                <w:sz w:val="44"/>
                <w:lang w:bidi="ar-SA"/>
              </w:rPr>
            </w:pPr>
            <w:r w:rsidRPr="00AA0F60">
              <w:rPr>
                <w:sz w:val="44"/>
                <w:lang w:bidi="ar-SA"/>
              </w:rPr>
              <w:t>(</w:t>
            </w:r>
            <w:r>
              <w:rPr>
                <w:sz w:val="44"/>
                <w:lang w:bidi="ar-SA"/>
              </w:rPr>
              <w:t>2006</w:t>
            </w:r>
            <w:r w:rsidRPr="00AA0F60">
              <w:rPr>
                <w:sz w:val="44"/>
                <w:lang w:bidi="ar-SA"/>
              </w:rPr>
              <w:t>)</w:t>
            </w:r>
          </w:p>
          <w:p w14:paraId="104546D5" w14:textId="77777777" w:rsidR="00A830B7" w:rsidRDefault="00A830B7" w:rsidP="00A830B7">
            <w:pPr>
              <w:pStyle w:val="Corpsdetexte"/>
              <w:widowControl w:val="0"/>
              <w:spacing w:before="0" w:after="0"/>
              <w:rPr>
                <w:color w:val="FF0000"/>
                <w:sz w:val="24"/>
                <w:lang w:bidi="ar-SA"/>
              </w:rPr>
            </w:pPr>
          </w:p>
          <w:p w14:paraId="4CBB0FCF" w14:textId="77777777" w:rsidR="00A830B7" w:rsidRDefault="00A830B7" w:rsidP="00A830B7">
            <w:pPr>
              <w:pStyle w:val="Corpsdetexte"/>
              <w:widowControl w:val="0"/>
              <w:spacing w:before="0" w:after="0"/>
              <w:rPr>
                <w:color w:val="FF0000"/>
                <w:sz w:val="24"/>
                <w:lang w:bidi="ar-SA"/>
              </w:rPr>
            </w:pPr>
          </w:p>
          <w:p w14:paraId="3F5A5C23" w14:textId="77777777" w:rsidR="00A830B7" w:rsidRDefault="00A830B7" w:rsidP="00A830B7">
            <w:pPr>
              <w:pStyle w:val="Corpsdetexte"/>
              <w:widowControl w:val="0"/>
              <w:spacing w:before="0" w:after="0"/>
              <w:rPr>
                <w:color w:val="FF0000"/>
                <w:sz w:val="24"/>
                <w:lang w:bidi="ar-SA"/>
              </w:rPr>
            </w:pPr>
          </w:p>
          <w:p w14:paraId="088D71E7" w14:textId="77777777" w:rsidR="00A830B7" w:rsidRPr="00B67D67" w:rsidRDefault="00A830B7" w:rsidP="00A830B7">
            <w:pPr>
              <w:pStyle w:val="Titlest"/>
            </w:pPr>
            <w:r w:rsidRPr="00B67D67">
              <w:t>“L’École autrichienne</w:t>
            </w:r>
            <w:r w:rsidRPr="00B67D67">
              <w:br/>
              <w:t>dans le panorama</w:t>
            </w:r>
            <w:r w:rsidRPr="00B67D67">
              <w:br/>
              <w:t>de la pensée économ</w:t>
            </w:r>
            <w:r w:rsidRPr="00B67D67">
              <w:t>i</w:t>
            </w:r>
            <w:r w:rsidRPr="00B67D67">
              <w:t>que.</w:t>
            </w:r>
          </w:p>
          <w:p w14:paraId="35574D76" w14:textId="77777777" w:rsidR="00A830B7" w:rsidRPr="00F3780C" w:rsidRDefault="00A830B7" w:rsidP="00A830B7">
            <w:pPr>
              <w:pStyle w:val="Titlesti"/>
            </w:pPr>
            <w:r>
              <w:t>De sa naissance à la Deuxième Guerre mondiale.”</w:t>
            </w:r>
          </w:p>
          <w:p w14:paraId="71437797" w14:textId="77777777" w:rsidR="00A830B7" w:rsidRDefault="00A830B7" w:rsidP="00A830B7">
            <w:pPr>
              <w:widowControl w:val="0"/>
              <w:ind w:firstLine="0"/>
              <w:jc w:val="center"/>
              <w:rPr>
                <w:lang w:bidi="ar-SA"/>
              </w:rPr>
            </w:pPr>
          </w:p>
          <w:p w14:paraId="444FBFE3" w14:textId="77777777" w:rsidR="00A830B7" w:rsidRDefault="00A830B7">
            <w:pPr>
              <w:widowControl w:val="0"/>
              <w:ind w:firstLine="0"/>
              <w:jc w:val="center"/>
              <w:rPr>
                <w:sz w:val="20"/>
                <w:lang w:bidi="ar-SA"/>
              </w:rPr>
            </w:pPr>
          </w:p>
          <w:p w14:paraId="42812DD3" w14:textId="77777777" w:rsidR="00A830B7" w:rsidRDefault="00A830B7">
            <w:pPr>
              <w:widowControl w:val="0"/>
              <w:ind w:firstLine="0"/>
              <w:jc w:val="center"/>
              <w:rPr>
                <w:sz w:val="20"/>
                <w:lang w:bidi="ar-SA"/>
              </w:rPr>
            </w:pPr>
          </w:p>
          <w:p w14:paraId="70C7C0A1" w14:textId="77777777" w:rsidR="00A830B7" w:rsidRDefault="00A830B7">
            <w:pPr>
              <w:widowControl w:val="0"/>
              <w:ind w:firstLine="0"/>
              <w:jc w:val="center"/>
              <w:rPr>
                <w:sz w:val="20"/>
                <w:lang w:bidi="ar-SA"/>
              </w:rPr>
            </w:pPr>
          </w:p>
          <w:p w14:paraId="3A35DD8B" w14:textId="77777777" w:rsidR="00A830B7" w:rsidRDefault="00A830B7">
            <w:pPr>
              <w:widowControl w:val="0"/>
              <w:ind w:firstLine="0"/>
              <w:jc w:val="center"/>
              <w:rPr>
                <w:sz w:val="20"/>
                <w:lang w:bidi="ar-SA"/>
              </w:rPr>
            </w:pPr>
          </w:p>
          <w:p w14:paraId="3F80FD7B" w14:textId="77777777" w:rsidR="00A830B7" w:rsidRDefault="00A830B7">
            <w:pPr>
              <w:widowControl w:val="0"/>
              <w:ind w:firstLine="0"/>
              <w:jc w:val="center"/>
              <w:rPr>
                <w:sz w:val="20"/>
                <w:lang w:bidi="ar-SA"/>
              </w:rPr>
            </w:pPr>
          </w:p>
          <w:p w14:paraId="5289254F" w14:textId="77777777" w:rsidR="00A830B7" w:rsidRPr="00384B20" w:rsidRDefault="00A830B7">
            <w:pPr>
              <w:widowControl w:val="0"/>
              <w:ind w:firstLine="0"/>
              <w:jc w:val="center"/>
              <w:rPr>
                <w:sz w:val="20"/>
                <w:lang w:bidi="ar-SA"/>
              </w:rPr>
            </w:pPr>
          </w:p>
          <w:p w14:paraId="7269286E" w14:textId="77777777" w:rsidR="00A830B7" w:rsidRPr="00384B20" w:rsidRDefault="00A830B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740F0E8" w14:textId="77777777" w:rsidR="00A830B7" w:rsidRPr="00E07116" w:rsidRDefault="00A830B7">
            <w:pPr>
              <w:widowControl w:val="0"/>
              <w:ind w:firstLine="0"/>
              <w:jc w:val="both"/>
              <w:rPr>
                <w:lang w:bidi="ar-SA"/>
              </w:rPr>
            </w:pPr>
          </w:p>
          <w:p w14:paraId="2166D252" w14:textId="77777777" w:rsidR="00A830B7" w:rsidRPr="00E07116" w:rsidRDefault="00A830B7">
            <w:pPr>
              <w:widowControl w:val="0"/>
              <w:ind w:firstLine="0"/>
              <w:jc w:val="both"/>
              <w:rPr>
                <w:lang w:bidi="ar-SA"/>
              </w:rPr>
            </w:pPr>
          </w:p>
          <w:p w14:paraId="009F45B2" w14:textId="77777777" w:rsidR="00A830B7" w:rsidRDefault="00A830B7">
            <w:pPr>
              <w:widowControl w:val="0"/>
              <w:ind w:firstLine="0"/>
              <w:jc w:val="both"/>
              <w:rPr>
                <w:lang w:bidi="ar-SA"/>
              </w:rPr>
            </w:pPr>
          </w:p>
          <w:p w14:paraId="79417016" w14:textId="77777777" w:rsidR="00A830B7" w:rsidRDefault="00A830B7">
            <w:pPr>
              <w:widowControl w:val="0"/>
              <w:ind w:firstLine="0"/>
              <w:jc w:val="both"/>
              <w:rPr>
                <w:lang w:bidi="ar-SA"/>
              </w:rPr>
            </w:pPr>
          </w:p>
          <w:p w14:paraId="5E76058F" w14:textId="77777777" w:rsidR="00A830B7" w:rsidRPr="00E07116" w:rsidRDefault="00A830B7">
            <w:pPr>
              <w:widowControl w:val="0"/>
              <w:ind w:firstLine="0"/>
              <w:jc w:val="both"/>
              <w:rPr>
                <w:lang w:bidi="ar-SA"/>
              </w:rPr>
            </w:pPr>
          </w:p>
          <w:p w14:paraId="70C03735" w14:textId="77777777" w:rsidR="00A830B7" w:rsidRDefault="00A830B7">
            <w:pPr>
              <w:widowControl w:val="0"/>
              <w:ind w:firstLine="0"/>
              <w:jc w:val="both"/>
              <w:rPr>
                <w:lang w:bidi="ar-SA"/>
              </w:rPr>
            </w:pPr>
          </w:p>
          <w:p w14:paraId="1912DA8D" w14:textId="77777777" w:rsidR="00A830B7" w:rsidRPr="00E07116" w:rsidRDefault="00A830B7">
            <w:pPr>
              <w:widowControl w:val="0"/>
              <w:ind w:firstLine="0"/>
              <w:jc w:val="both"/>
              <w:rPr>
                <w:lang w:bidi="ar-SA"/>
              </w:rPr>
            </w:pPr>
          </w:p>
          <w:p w14:paraId="03571517" w14:textId="77777777" w:rsidR="00A830B7" w:rsidRPr="00E07116" w:rsidRDefault="00A830B7">
            <w:pPr>
              <w:ind w:firstLine="0"/>
              <w:jc w:val="both"/>
              <w:rPr>
                <w:lang w:bidi="ar-SA"/>
              </w:rPr>
            </w:pPr>
          </w:p>
        </w:tc>
      </w:tr>
    </w:tbl>
    <w:p w14:paraId="6877616C" w14:textId="77777777" w:rsidR="00A830B7" w:rsidRDefault="00A830B7" w:rsidP="00A830B7">
      <w:pPr>
        <w:ind w:firstLine="0"/>
        <w:jc w:val="both"/>
      </w:pPr>
      <w:r w:rsidRPr="00E07116">
        <w:br w:type="page"/>
      </w:r>
    </w:p>
    <w:p w14:paraId="46E15C07" w14:textId="77777777" w:rsidR="00A830B7" w:rsidRDefault="00A830B7" w:rsidP="00A830B7">
      <w:pPr>
        <w:ind w:firstLine="0"/>
        <w:jc w:val="both"/>
      </w:pPr>
    </w:p>
    <w:p w14:paraId="4E9452AE" w14:textId="77777777" w:rsidR="00A830B7" w:rsidRDefault="00A830B7" w:rsidP="00A830B7">
      <w:pPr>
        <w:ind w:firstLine="0"/>
        <w:jc w:val="both"/>
      </w:pPr>
    </w:p>
    <w:p w14:paraId="2B34CAC2" w14:textId="77777777" w:rsidR="00A830B7" w:rsidRDefault="00A830B7" w:rsidP="00A830B7">
      <w:pPr>
        <w:ind w:firstLine="0"/>
        <w:jc w:val="both"/>
      </w:pPr>
    </w:p>
    <w:p w14:paraId="23533D62" w14:textId="77777777" w:rsidR="00A830B7" w:rsidRDefault="00D96F8B" w:rsidP="00A830B7">
      <w:pPr>
        <w:ind w:firstLine="0"/>
        <w:jc w:val="right"/>
      </w:pPr>
      <w:r>
        <w:rPr>
          <w:noProof/>
        </w:rPr>
        <w:drawing>
          <wp:inline distT="0" distB="0" distL="0" distR="0" wp14:anchorId="50737002" wp14:editId="779CD83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B66A853" w14:textId="77777777" w:rsidR="00A830B7" w:rsidRDefault="00A830B7" w:rsidP="00A830B7">
      <w:pPr>
        <w:ind w:firstLine="0"/>
        <w:jc w:val="right"/>
      </w:pPr>
      <w:hyperlink r:id="rId9" w:history="1">
        <w:r w:rsidRPr="00302466">
          <w:rPr>
            <w:rStyle w:val="Hyperlien"/>
          </w:rPr>
          <w:t>http://classiques.uqac.ca/</w:t>
        </w:r>
      </w:hyperlink>
      <w:r>
        <w:t xml:space="preserve"> </w:t>
      </w:r>
    </w:p>
    <w:p w14:paraId="3C545C2F" w14:textId="77777777" w:rsidR="00A830B7" w:rsidRDefault="00A830B7" w:rsidP="00A830B7">
      <w:pPr>
        <w:ind w:firstLine="0"/>
        <w:jc w:val="both"/>
      </w:pPr>
    </w:p>
    <w:p w14:paraId="0B613D5C" w14:textId="77777777" w:rsidR="00A830B7" w:rsidRDefault="00A830B7" w:rsidP="00A830B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C7BB46F" w14:textId="77777777" w:rsidR="00A830B7" w:rsidRDefault="00A830B7" w:rsidP="00A830B7">
      <w:pPr>
        <w:ind w:firstLine="0"/>
        <w:jc w:val="both"/>
      </w:pPr>
    </w:p>
    <w:p w14:paraId="20C5E124" w14:textId="77777777" w:rsidR="00A830B7" w:rsidRDefault="00A830B7" w:rsidP="00A830B7">
      <w:pPr>
        <w:ind w:firstLine="0"/>
        <w:jc w:val="both"/>
      </w:pPr>
    </w:p>
    <w:p w14:paraId="625ADB3F" w14:textId="77777777" w:rsidR="00A830B7" w:rsidRDefault="00D96F8B" w:rsidP="00A830B7">
      <w:pPr>
        <w:ind w:firstLine="0"/>
        <w:jc w:val="both"/>
      </w:pPr>
      <w:r>
        <w:rPr>
          <w:noProof/>
        </w:rPr>
        <w:drawing>
          <wp:inline distT="0" distB="0" distL="0" distR="0" wp14:anchorId="571F8780" wp14:editId="6F9E2B5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299F06E" w14:textId="77777777" w:rsidR="00A830B7" w:rsidRDefault="00A830B7" w:rsidP="00A830B7">
      <w:pPr>
        <w:ind w:firstLine="0"/>
        <w:jc w:val="both"/>
      </w:pPr>
      <w:hyperlink r:id="rId11" w:history="1">
        <w:r w:rsidRPr="00302466">
          <w:rPr>
            <w:rStyle w:val="Hyperlien"/>
          </w:rPr>
          <w:t>http://bibliotheque.uqac.ca/</w:t>
        </w:r>
      </w:hyperlink>
      <w:r>
        <w:t xml:space="preserve"> </w:t>
      </w:r>
    </w:p>
    <w:p w14:paraId="76A97F0E" w14:textId="77777777" w:rsidR="00A830B7" w:rsidRDefault="00A830B7" w:rsidP="00A830B7">
      <w:pPr>
        <w:ind w:firstLine="0"/>
        <w:jc w:val="both"/>
      </w:pPr>
    </w:p>
    <w:p w14:paraId="5F7C26C8" w14:textId="77777777" w:rsidR="00A830B7" w:rsidRDefault="00A830B7" w:rsidP="00A830B7">
      <w:pPr>
        <w:ind w:firstLine="0"/>
        <w:jc w:val="both"/>
      </w:pPr>
    </w:p>
    <w:p w14:paraId="38E8B9AC" w14:textId="77777777" w:rsidR="00A830B7" w:rsidRDefault="00A830B7" w:rsidP="00A830B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327CE5B" w14:textId="77777777" w:rsidR="00A830B7" w:rsidRPr="00E07116" w:rsidRDefault="00A830B7" w:rsidP="00A830B7">
      <w:pPr>
        <w:widowControl w:val="0"/>
        <w:autoSpaceDE w:val="0"/>
        <w:autoSpaceDN w:val="0"/>
        <w:adjustRightInd w:val="0"/>
        <w:rPr>
          <w:szCs w:val="32"/>
        </w:rPr>
      </w:pPr>
      <w:r w:rsidRPr="00E07116">
        <w:br w:type="page"/>
      </w:r>
    </w:p>
    <w:p w14:paraId="39244EDA" w14:textId="77777777" w:rsidR="00A830B7" w:rsidRPr="005B6592" w:rsidRDefault="00A830B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0F1DA36" w14:textId="77777777" w:rsidR="00A830B7" w:rsidRPr="00E07116" w:rsidRDefault="00A830B7">
      <w:pPr>
        <w:widowControl w:val="0"/>
        <w:autoSpaceDE w:val="0"/>
        <w:autoSpaceDN w:val="0"/>
        <w:adjustRightInd w:val="0"/>
        <w:rPr>
          <w:szCs w:val="32"/>
        </w:rPr>
      </w:pPr>
    </w:p>
    <w:p w14:paraId="194D1B5E" w14:textId="77777777" w:rsidR="00A830B7" w:rsidRPr="00E07116" w:rsidRDefault="00A830B7">
      <w:pPr>
        <w:widowControl w:val="0"/>
        <w:autoSpaceDE w:val="0"/>
        <w:autoSpaceDN w:val="0"/>
        <w:adjustRightInd w:val="0"/>
        <w:jc w:val="both"/>
        <w:rPr>
          <w:color w:val="1C1C1C"/>
          <w:szCs w:val="26"/>
        </w:rPr>
      </w:pPr>
    </w:p>
    <w:p w14:paraId="3E1F9F25" w14:textId="77777777" w:rsidR="00A830B7" w:rsidRPr="00E07116" w:rsidRDefault="00A830B7">
      <w:pPr>
        <w:widowControl w:val="0"/>
        <w:autoSpaceDE w:val="0"/>
        <w:autoSpaceDN w:val="0"/>
        <w:adjustRightInd w:val="0"/>
        <w:jc w:val="both"/>
        <w:rPr>
          <w:color w:val="1C1C1C"/>
          <w:szCs w:val="26"/>
        </w:rPr>
      </w:pPr>
    </w:p>
    <w:p w14:paraId="5E29188B" w14:textId="77777777" w:rsidR="00A830B7" w:rsidRPr="00E07116" w:rsidRDefault="00A830B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99F7EFC" w14:textId="77777777" w:rsidR="00A830B7" w:rsidRPr="00E07116" w:rsidRDefault="00A830B7">
      <w:pPr>
        <w:widowControl w:val="0"/>
        <w:autoSpaceDE w:val="0"/>
        <w:autoSpaceDN w:val="0"/>
        <w:adjustRightInd w:val="0"/>
        <w:jc w:val="both"/>
        <w:rPr>
          <w:color w:val="1C1C1C"/>
          <w:szCs w:val="26"/>
        </w:rPr>
      </w:pPr>
    </w:p>
    <w:p w14:paraId="26D7785E" w14:textId="77777777" w:rsidR="00A830B7" w:rsidRPr="00E07116" w:rsidRDefault="00A830B7" w:rsidP="00A830B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3317A6D" w14:textId="77777777" w:rsidR="00A830B7" w:rsidRPr="00E07116" w:rsidRDefault="00A830B7" w:rsidP="00A830B7">
      <w:pPr>
        <w:widowControl w:val="0"/>
        <w:autoSpaceDE w:val="0"/>
        <w:autoSpaceDN w:val="0"/>
        <w:adjustRightInd w:val="0"/>
        <w:jc w:val="both"/>
        <w:rPr>
          <w:color w:val="1C1C1C"/>
          <w:szCs w:val="26"/>
        </w:rPr>
      </w:pPr>
    </w:p>
    <w:p w14:paraId="0C327DFE" w14:textId="77777777" w:rsidR="00A830B7" w:rsidRPr="00E07116" w:rsidRDefault="00A830B7" w:rsidP="00A830B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8183D50" w14:textId="77777777" w:rsidR="00A830B7" w:rsidRPr="00E07116" w:rsidRDefault="00A830B7" w:rsidP="00A830B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4F4D6D8" w14:textId="77777777" w:rsidR="00A830B7" w:rsidRPr="00E07116" w:rsidRDefault="00A830B7" w:rsidP="00A830B7">
      <w:pPr>
        <w:widowControl w:val="0"/>
        <w:autoSpaceDE w:val="0"/>
        <w:autoSpaceDN w:val="0"/>
        <w:adjustRightInd w:val="0"/>
        <w:jc w:val="both"/>
        <w:rPr>
          <w:color w:val="1C1C1C"/>
          <w:szCs w:val="26"/>
        </w:rPr>
      </w:pPr>
    </w:p>
    <w:p w14:paraId="5FE2D975" w14:textId="77777777" w:rsidR="00A830B7" w:rsidRPr="00E07116" w:rsidRDefault="00A830B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CBD582A" w14:textId="77777777" w:rsidR="00A830B7" w:rsidRPr="00E07116" w:rsidRDefault="00A830B7">
      <w:pPr>
        <w:widowControl w:val="0"/>
        <w:autoSpaceDE w:val="0"/>
        <w:autoSpaceDN w:val="0"/>
        <w:adjustRightInd w:val="0"/>
        <w:jc w:val="both"/>
        <w:rPr>
          <w:color w:val="1C1C1C"/>
          <w:szCs w:val="26"/>
        </w:rPr>
      </w:pPr>
    </w:p>
    <w:p w14:paraId="26EC03FF" w14:textId="77777777" w:rsidR="00A830B7" w:rsidRPr="00E07116" w:rsidRDefault="00A830B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7622514" w14:textId="77777777" w:rsidR="00A830B7" w:rsidRPr="00E07116" w:rsidRDefault="00A830B7">
      <w:pPr>
        <w:rPr>
          <w:b/>
          <w:color w:val="1C1C1C"/>
          <w:szCs w:val="26"/>
        </w:rPr>
      </w:pPr>
    </w:p>
    <w:p w14:paraId="1B354922" w14:textId="77777777" w:rsidR="00A830B7" w:rsidRPr="00E07116" w:rsidRDefault="00A830B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6436129" w14:textId="77777777" w:rsidR="00A830B7" w:rsidRPr="00E07116" w:rsidRDefault="00A830B7">
      <w:pPr>
        <w:rPr>
          <w:b/>
          <w:color w:val="1C1C1C"/>
          <w:szCs w:val="26"/>
        </w:rPr>
      </w:pPr>
    </w:p>
    <w:p w14:paraId="41F34A7F" w14:textId="77777777" w:rsidR="00A830B7" w:rsidRPr="00E07116" w:rsidRDefault="00A830B7">
      <w:pPr>
        <w:rPr>
          <w:color w:val="1C1C1C"/>
          <w:szCs w:val="26"/>
        </w:rPr>
      </w:pPr>
      <w:r w:rsidRPr="00E07116">
        <w:rPr>
          <w:color w:val="1C1C1C"/>
          <w:szCs w:val="26"/>
        </w:rPr>
        <w:t>Jean-Marie Tremblay, sociologue</w:t>
      </w:r>
    </w:p>
    <w:p w14:paraId="2D7DB37E" w14:textId="77777777" w:rsidR="00A830B7" w:rsidRPr="00E07116" w:rsidRDefault="00A830B7">
      <w:pPr>
        <w:rPr>
          <w:color w:val="1C1C1C"/>
          <w:szCs w:val="26"/>
        </w:rPr>
      </w:pPr>
      <w:r w:rsidRPr="00E07116">
        <w:rPr>
          <w:color w:val="1C1C1C"/>
          <w:szCs w:val="26"/>
        </w:rPr>
        <w:t>Fondateur et Président-directeur général,</w:t>
      </w:r>
    </w:p>
    <w:p w14:paraId="4A5BBBF2" w14:textId="77777777" w:rsidR="00A830B7" w:rsidRPr="00E07116" w:rsidRDefault="00A830B7">
      <w:pPr>
        <w:rPr>
          <w:color w:val="000080"/>
        </w:rPr>
      </w:pPr>
      <w:r w:rsidRPr="00E07116">
        <w:rPr>
          <w:color w:val="000080"/>
          <w:szCs w:val="26"/>
        </w:rPr>
        <w:t>LES CLASSIQUES DES SCIENCES SOCIALES.</w:t>
      </w:r>
    </w:p>
    <w:p w14:paraId="3C45FE38" w14:textId="77777777" w:rsidR="00A830B7" w:rsidRPr="00CF4C8E" w:rsidRDefault="00A830B7" w:rsidP="00A830B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43672DF" w14:textId="77777777" w:rsidR="00A830B7" w:rsidRPr="00CF4C8E" w:rsidRDefault="00A830B7" w:rsidP="00A830B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7E1CEA0" w14:textId="77777777" w:rsidR="00A830B7" w:rsidRPr="00CF4C8E" w:rsidRDefault="00A830B7" w:rsidP="00A830B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CC07C08" w14:textId="77777777" w:rsidR="00A830B7" w:rsidRPr="00CF4C8E" w:rsidRDefault="00A830B7" w:rsidP="00A830B7">
      <w:pPr>
        <w:ind w:left="20" w:hanging="20"/>
        <w:jc w:val="both"/>
        <w:rPr>
          <w:sz w:val="24"/>
        </w:rPr>
      </w:pPr>
      <w:r w:rsidRPr="00CF4C8E">
        <w:rPr>
          <w:sz w:val="24"/>
        </w:rPr>
        <w:t>à partir du texte de :</w:t>
      </w:r>
    </w:p>
    <w:p w14:paraId="0F6329AF" w14:textId="77777777" w:rsidR="00A830B7" w:rsidRDefault="00A830B7" w:rsidP="00A830B7">
      <w:pPr>
        <w:ind w:firstLine="0"/>
        <w:jc w:val="both"/>
        <w:rPr>
          <w:sz w:val="24"/>
        </w:rPr>
      </w:pPr>
    </w:p>
    <w:p w14:paraId="6A42CBD4" w14:textId="77777777" w:rsidR="00A830B7" w:rsidRPr="00384B20" w:rsidRDefault="00A830B7" w:rsidP="00A830B7">
      <w:pPr>
        <w:ind w:firstLine="0"/>
        <w:jc w:val="both"/>
        <w:rPr>
          <w:sz w:val="24"/>
        </w:rPr>
      </w:pPr>
    </w:p>
    <w:p w14:paraId="1F927921" w14:textId="77777777" w:rsidR="00A830B7" w:rsidRPr="002015DE" w:rsidRDefault="00A830B7" w:rsidP="00A830B7">
      <w:pPr>
        <w:ind w:left="20" w:firstLine="340"/>
        <w:jc w:val="both"/>
      </w:pPr>
      <w:r w:rsidRPr="002015DE">
        <w:t>Gilles DOSTALER</w:t>
      </w:r>
    </w:p>
    <w:p w14:paraId="513DBD28" w14:textId="77777777" w:rsidR="00A830B7" w:rsidRPr="00E07116" w:rsidRDefault="00A830B7" w:rsidP="00A830B7">
      <w:pPr>
        <w:ind w:left="20" w:firstLine="340"/>
        <w:jc w:val="both"/>
      </w:pPr>
    </w:p>
    <w:p w14:paraId="488E7D06" w14:textId="77777777" w:rsidR="00A830B7" w:rsidRDefault="00A830B7" w:rsidP="00A830B7">
      <w:pPr>
        <w:jc w:val="both"/>
        <w:rPr>
          <w:b/>
          <w:color w:val="000080"/>
        </w:rPr>
      </w:pPr>
      <w:r w:rsidRPr="00FA4610">
        <w:rPr>
          <w:b/>
          <w:color w:val="000080"/>
        </w:rPr>
        <w:t>“L’École autrichienne dans le panorama de la pensée écon</w:t>
      </w:r>
      <w:r w:rsidRPr="00FA4610">
        <w:rPr>
          <w:b/>
          <w:color w:val="000080"/>
        </w:rPr>
        <w:t>o</w:t>
      </w:r>
      <w:r w:rsidRPr="00FA4610">
        <w:rPr>
          <w:b/>
          <w:color w:val="000080"/>
        </w:rPr>
        <w:t xml:space="preserve">mique. </w:t>
      </w:r>
      <w:r w:rsidRPr="00FA4610">
        <w:rPr>
          <w:i/>
          <w:color w:val="000080"/>
        </w:rPr>
        <w:t>De sa naissance à la Deuxième Guerre mondiale</w:t>
      </w:r>
      <w:r w:rsidRPr="00FA4610">
        <w:rPr>
          <w:b/>
          <w:color w:val="000080"/>
        </w:rPr>
        <w:t>.”</w:t>
      </w:r>
    </w:p>
    <w:p w14:paraId="1D5F32B0" w14:textId="77777777" w:rsidR="00A830B7" w:rsidRPr="00E07116" w:rsidRDefault="00D96F8B" w:rsidP="00A830B7">
      <w:pPr>
        <w:jc w:val="both"/>
      </w:pPr>
      <w:r>
        <w:rPr>
          <w:noProof/>
          <w:lang w:val="fr-FR"/>
        </w:rPr>
        <w:drawing>
          <wp:anchor distT="0" distB="0" distL="114300" distR="114300" simplePos="0" relativeHeight="251657728" behindDoc="0" locked="0" layoutInCell="1" allowOverlap="1" wp14:anchorId="21F098E5" wp14:editId="26265459">
            <wp:simplePos x="0" y="0"/>
            <wp:positionH relativeFrom="column">
              <wp:posOffset>3251835</wp:posOffset>
            </wp:positionH>
            <wp:positionV relativeFrom="paragraph">
              <wp:posOffset>129540</wp:posOffset>
            </wp:positionV>
            <wp:extent cx="1879600" cy="2870200"/>
            <wp:effectExtent l="12700" t="12700" r="0" b="0"/>
            <wp:wrapSquare wrapText="bothSides"/>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9600" cy="28702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82845CE" w14:textId="77777777" w:rsidR="00A830B7" w:rsidRPr="002015DE" w:rsidRDefault="00A830B7" w:rsidP="00A830B7">
      <w:pPr>
        <w:ind w:left="20" w:hanging="20"/>
      </w:pPr>
      <w:r>
        <w:t xml:space="preserve">In revue </w:t>
      </w:r>
      <w:r w:rsidRPr="00991D9C">
        <w:rPr>
          <w:i/>
          <w:iCs/>
          <w:szCs w:val="24"/>
        </w:rPr>
        <w:t>Cahiers d'économie Politique / Papers in Political Ec</w:t>
      </w:r>
      <w:r w:rsidRPr="00991D9C">
        <w:rPr>
          <w:i/>
          <w:iCs/>
          <w:szCs w:val="24"/>
        </w:rPr>
        <w:t>o</w:t>
      </w:r>
      <w:r w:rsidRPr="00991D9C">
        <w:rPr>
          <w:i/>
          <w:iCs/>
          <w:szCs w:val="24"/>
        </w:rPr>
        <w:t>nomy</w:t>
      </w:r>
      <w:r>
        <w:rPr>
          <w:i/>
          <w:iCs/>
          <w:szCs w:val="24"/>
        </w:rPr>
        <w:t>,</w:t>
      </w:r>
      <w:r w:rsidRPr="00991D9C">
        <w:rPr>
          <w:szCs w:val="24"/>
        </w:rPr>
        <w:t xml:space="preserve"> 2/2006 (n°</w:t>
      </w:r>
      <w:r>
        <w:rPr>
          <w:szCs w:val="24"/>
        </w:rPr>
        <w:t> </w:t>
      </w:r>
      <w:r w:rsidRPr="00991D9C">
        <w:rPr>
          <w:szCs w:val="24"/>
        </w:rPr>
        <w:t xml:space="preserve">51), p. 27-48. </w:t>
      </w:r>
    </w:p>
    <w:p w14:paraId="6C0ACEB1" w14:textId="77777777" w:rsidR="00A830B7" w:rsidRPr="00384B20" w:rsidRDefault="00A830B7" w:rsidP="00A830B7">
      <w:pPr>
        <w:jc w:val="both"/>
        <w:rPr>
          <w:sz w:val="24"/>
        </w:rPr>
      </w:pPr>
    </w:p>
    <w:p w14:paraId="75A85ADA" w14:textId="77777777" w:rsidR="00A830B7" w:rsidRPr="00384B20" w:rsidRDefault="00A830B7" w:rsidP="00A830B7">
      <w:pPr>
        <w:jc w:val="both"/>
        <w:rPr>
          <w:sz w:val="24"/>
        </w:rPr>
      </w:pPr>
    </w:p>
    <w:p w14:paraId="56B25574" w14:textId="77777777" w:rsidR="00A830B7" w:rsidRPr="00384B20" w:rsidRDefault="00A830B7" w:rsidP="00A830B7">
      <w:pPr>
        <w:ind w:left="20"/>
        <w:jc w:val="both"/>
        <w:rPr>
          <w:sz w:val="24"/>
        </w:rPr>
      </w:pPr>
      <w:r>
        <w:rPr>
          <w:sz w:val="24"/>
        </w:rPr>
        <w:t>Autorisation accordée le 26 juin 2003 par Gi</w:t>
      </w:r>
      <w:r>
        <w:rPr>
          <w:sz w:val="24"/>
        </w:rPr>
        <w:t>l</w:t>
      </w:r>
      <w:r>
        <w:rPr>
          <w:sz w:val="24"/>
        </w:rPr>
        <w:t xml:space="preserve">les Dostaler </w:t>
      </w:r>
      <w:r w:rsidRPr="00384B20">
        <w:rPr>
          <w:sz w:val="24"/>
        </w:rPr>
        <w:t xml:space="preserve">de diffuser en </w:t>
      </w:r>
      <w:r>
        <w:rPr>
          <w:sz w:val="24"/>
        </w:rPr>
        <w:t>l</w:t>
      </w:r>
      <w:r>
        <w:rPr>
          <w:sz w:val="24"/>
        </w:rPr>
        <w:t>i</w:t>
      </w:r>
      <w:r>
        <w:rPr>
          <w:sz w:val="24"/>
        </w:rPr>
        <w:t xml:space="preserve">bre </w:t>
      </w:r>
      <w:r w:rsidRPr="00384B20">
        <w:rPr>
          <w:sz w:val="24"/>
        </w:rPr>
        <w:t xml:space="preserve">accès à tous </w:t>
      </w:r>
      <w:r>
        <w:rPr>
          <w:sz w:val="24"/>
        </w:rPr>
        <w:t>ses publications</w:t>
      </w:r>
      <w:r w:rsidRPr="00384B20">
        <w:rPr>
          <w:sz w:val="24"/>
        </w:rPr>
        <w:t xml:space="preserve"> dans Les Classiques des sciences soci</w:t>
      </w:r>
      <w:r w:rsidRPr="00384B20">
        <w:rPr>
          <w:sz w:val="24"/>
        </w:rPr>
        <w:t>a</w:t>
      </w:r>
      <w:r w:rsidRPr="00384B20">
        <w:rPr>
          <w:sz w:val="24"/>
        </w:rPr>
        <w:t>les.</w:t>
      </w:r>
    </w:p>
    <w:p w14:paraId="12853183" w14:textId="77777777" w:rsidR="00A830B7" w:rsidRDefault="00A830B7" w:rsidP="00A830B7">
      <w:pPr>
        <w:ind w:left="20"/>
        <w:jc w:val="both"/>
        <w:rPr>
          <w:sz w:val="24"/>
        </w:rPr>
      </w:pPr>
    </w:p>
    <w:p w14:paraId="1AC9376C" w14:textId="77777777" w:rsidR="00A830B7" w:rsidRPr="00384B20" w:rsidRDefault="00A830B7" w:rsidP="00A830B7">
      <w:pPr>
        <w:ind w:left="20"/>
        <w:jc w:val="both"/>
        <w:rPr>
          <w:sz w:val="24"/>
        </w:rPr>
      </w:pPr>
    </w:p>
    <w:p w14:paraId="345FF2FE" w14:textId="77777777" w:rsidR="00A830B7" w:rsidRPr="00384B20" w:rsidRDefault="00A830B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FF9BC0F" w14:textId="77777777" w:rsidR="00A830B7" w:rsidRPr="00384B20" w:rsidRDefault="00A830B7">
      <w:pPr>
        <w:ind w:right="1800" w:firstLine="0"/>
        <w:jc w:val="both"/>
        <w:rPr>
          <w:sz w:val="24"/>
        </w:rPr>
      </w:pPr>
    </w:p>
    <w:p w14:paraId="0AB077B9" w14:textId="77777777" w:rsidR="00A830B7" w:rsidRPr="00384B20" w:rsidRDefault="00A830B7" w:rsidP="00A830B7">
      <w:pPr>
        <w:ind w:left="360" w:right="360" w:firstLine="0"/>
        <w:jc w:val="both"/>
        <w:rPr>
          <w:sz w:val="24"/>
        </w:rPr>
      </w:pPr>
      <w:r w:rsidRPr="00384B20">
        <w:rPr>
          <w:sz w:val="24"/>
        </w:rPr>
        <w:t>Pour le texte: Times New Roman, 14 points.</w:t>
      </w:r>
    </w:p>
    <w:p w14:paraId="2EEDB9BE" w14:textId="77777777" w:rsidR="00A830B7" w:rsidRPr="00384B20" w:rsidRDefault="00A830B7" w:rsidP="00A830B7">
      <w:pPr>
        <w:ind w:left="360" w:right="360" w:firstLine="0"/>
        <w:jc w:val="both"/>
        <w:rPr>
          <w:sz w:val="24"/>
        </w:rPr>
      </w:pPr>
      <w:r w:rsidRPr="00384B20">
        <w:rPr>
          <w:sz w:val="24"/>
        </w:rPr>
        <w:t>Pour les notes de bas de page : Times New Roman, 12 points.</w:t>
      </w:r>
    </w:p>
    <w:p w14:paraId="70FB7713" w14:textId="77777777" w:rsidR="00A830B7" w:rsidRPr="00384B20" w:rsidRDefault="00A830B7">
      <w:pPr>
        <w:ind w:left="360" w:right="1800" w:firstLine="0"/>
        <w:jc w:val="both"/>
        <w:rPr>
          <w:sz w:val="24"/>
        </w:rPr>
      </w:pPr>
    </w:p>
    <w:p w14:paraId="7A1417EC" w14:textId="77777777" w:rsidR="00A830B7" w:rsidRPr="00384B20" w:rsidRDefault="00A830B7">
      <w:pPr>
        <w:ind w:right="360" w:firstLine="0"/>
        <w:jc w:val="both"/>
        <w:rPr>
          <w:sz w:val="24"/>
        </w:rPr>
      </w:pPr>
      <w:r w:rsidRPr="00384B20">
        <w:rPr>
          <w:sz w:val="24"/>
        </w:rPr>
        <w:t>Édition électronique réalisée avec le trait</w:t>
      </w:r>
      <w:r w:rsidRPr="00384B20">
        <w:rPr>
          <w:sz w:val="24"/>
        </w:rPr>
        <w:t>e</w:t>
      </w:r>
      <w:r w:rsidRPr="00384B20">
        <w:rPr>
          <w:sz w:val="24"/>
        </w:rPr>
        <w:t>ment de textes Microsoft Word 2008 pour Maci</w:t>
      </w:r>
      <w:r w:rsidRPr="00384B20">
        <w:rPr>
          <w:sz w:val="24"/>
        </w:rPr>
        <w:t>n</w:t>
      </w:r>
      <w:r w:rsidRPr="00384B20">
        <w:rPr>
          <w:sz w:val="24"/>
        </w:rPr>
        <w:t>tosh.</w:t>
      </w:r>
    </w:p>
    <w:p w14:paraId="6FE6BB08" w14:textId="77777777" w:rsidR="00A830B7" w:rsidRPr="00384B20" w:rsidRDefault="00A830B7">
      <w:pPr>
        <w:ind w:right="1800" w:firstLine="0"/>
        <w:jc w:val="both"/>
        <w:rPr>
          <w:sz w:val="24"/>
        </w:rPr>
      </w:pPr>
    </w:p>
    <w:p w14:paraId="01A21D51" w14:textId="77777777" w:rsidR="00A830B7" w:rsidRPr="00384B20" w:rsidRDefault="00A830B7" w:rsidP="00A830B7">
      <w:pPr>
        <w:ind w:right="540" w:firstLine="0"/>
        <w:jc w:val="both"/>
        <w:rPr>
          <w:sz w:val="24"/>
        </w:rPr>
      </w:pPr>
      <w:r w:rsidRPr="00384B20">
        <w:rPr>
          <w:sz w:val="24"/>
        </w:rPr>
        <w:t>Mise en page sur papier format : LETTRE US, 8.5’’ x 11’’.</w:t>
      </w:r>
    </w:p>
    <w:p w14:paraId="434B6632" w14:textId="77777777" w:rsidR="00A830B7" w:rsidRPr="00384B20" w:rsidRDefault="00A830B7">
      <w:pPr>
        <w:ind w:right="1800" w:firstLine="0"/>
        <w:jc w:val="both"/>
        <w:rPr>
          <w:sz w:val="24"/>
        </w:rPr>
      </w:pPr>
    </w:p>
    <w:p w14:paraId="3E9C67BA" w14:textId="77777777" w:rsidR="00A830B7" w:rsidRPr="00384B20" w:rsidRDefault="00A830B7" w:rsidP="00A830B7">
      <w:pPr>
        <w:ind w:firstLine="0"/>
        <w:jc w:val="both"/>
        <w:rPr>
          <w:sz w:val="24"/>
        </w:rPr>
      </w:pPr>
      <w:r w:rsidRPr="00384B20">
        <w:rPr>
          <w:sz w:val="24"/>
        </w:rPr>
        <w:t xml:space="preserve">Édition numérique réalisée le </w:t>
      </w:r>
      <w:r>
        <w:rPr>
          <w:sz w:val="24"/>
        </w:rPr>
        <w:t>28 février 2023 à Chicoutimi</w:t>
      </w:r>
      <w:r w:rsidRPr="00384B20">
        <w:rPr>
          <w:sz w:val="24"/>
        </w:rPr>
        <w:t>, Qu</w:t>
      </w:r>
      <w:r w:rsidRPr="00384B20">
        <w:rPr>
          <w:sz w:val="24"/>
        </w:rPr>
        <w:t>é</w:t>
      </w:r>
      <w:r w:rsidRPr="00384B20">
        <w:rPr>
          <w:sz w:val="24"/>
        </w:rPr>
        <w:t>bec.</w:t>
      </w:r>
    </w:p>
    <w:p w14:paraId="11442E87" w14:textId="77777777" w:rsidR="00A830B7" w:rsidRPr="00384B20" w:rsidRDefault="00A830B7">
      <w:pPr>
        <w:ind w:right="1800" w:firstLine="0"/>
        <w:jc w:val="both"/>
        <w:rPr>
          <w:sz w:val="24"/>
        </w:rPr>
      </w:pPr>
    </w:p>
    <w:p w14:paraId="7FB9B05B" w14:textId="77777777" w:rsidR="00A830B7" w:rsidRPr="00E07116" w:rsidRDefault="00D96F8B">
      <w:pPr>
        <w:ind w:right="1800" w:firstLine="0"/>
        <w:jc w:val="both"/>
      </w:pPr>
      <w:r w:rsidRPr="00E07116">
        <w:rPr>
          <w:noProof/>
        </w:rPr>
        <w:drawing>
          <wp:inline distT="0" distB="0" distL="0" distR="0" wp14:anchorId="277E94EE" wp14:editId="3E242396">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1AF7F8F" w14:textId="77777777" w:rsidR="00A830B7" w:rsidRPr="00E07116" w:rsidRDefault="00A830B7" w:rsidP="00A830B7">
      <w:pPr>
        <w:ind w:left="20"/>
        <w:jc w:val="both"/>
      </w:pPr>
      <w:r w:rsidRPr="00E07116">
        <w:br w:type="page"/>
      </w:r>
    </w:p>
    <w:p w14:paraId="14BD4507" w14:textId="77777777" w:rsidR="00A830B7" w:rsidRPr="002015DE" w:rsidRDefault="00A830B7" w:rsidP="00A830B7">
      <w:pPr>
        <w:ind w:firstLine="0"/>
        <w:jc w:val="center"/>
        <w:rPr>
          <w:sz w:val="36"/>
          <w:lang w:bidi="ar-SA"/>
        </w:rPr>
      </w:pPr>
      <w:r w:rsidRPr="002015DE">
        <w:rPr>
          <w:sz w:val="36"/>
          <w:lang w:bidi="ar-SA"/>
        </w:rPr>
        <w:t>Gilles DOSTALER</w:t>
      </w:r>
    </w:p>
    <w:p w14:paraId="3C0DDA3C" w14:textId="77777777" w:rsidR="00A830B7" w:rsidRDefault="00A830B7" w:rsidP="00A830B7">
      <w:pPr>
        <w:ind w:firstLine="0"/>
        <w:jc w:val="center"/>
        <w:rPr>
          <w:sz w:val="20"/>
        </w:rPr>
      </w:pPr>
      <w:r w:rsidRPr="00FA4610">
        <w:rPr>
          <w:sz w:val="20"/>
        </w:rPr>
        <w:t>économiste et professeur d'économie, Université du Québec à Montréal (UQAM)</w:t>
      </w:r>
    </w:p>
    <w:p w14:paraId="7A7A0E94" w14:textId="77777777" w:rsidR="00A830B7" w:rsidRPr="00E07116" w:rsidRDefault="00A830B7" w:rsidP="00A830B7">
      <w:pPr>
        <w:ind w:firstLine="0"/>
        <w:jc w:val="center"/>
      </w:pPr>
    </w:p>
    <w:p w14:paraId="378E3B5A" w14:textId="77777777" w:rsidR="00A830B7" w:rsidRPr="002015DE" w:rsidRDefault="00A830B7" w:rsidP="00A830B7">
      <w:pPr>
        <w:ind w:firstLine="0"/>
        <w:jc w:val="center"/>
        <w:rPr>
          <w:color w:val="000080"/>
          <w:sz w:val="36"/>
        </w:rPr>
      </w:pPr>
      <w:r w:rsidRPr="00FA4610">
        <w:rPr>
          <w:color w:val="000080"/>
          <w:sz w:val="36"/>
        </w:rPr>
        <w:t>“L’École autrichienne dans</w:t>
      </w:r>
      <w:r>
        <w:rPr>
          <w:color w:val="000080"/>
          <w:sz w:val="36"/>
        </w:rPr>
        <w:t xml:space="preserve"> le panorama</w:t>
      </w:r>
      <w:r>
        <w:rPr>
          <w:color w:val="000080"/>
          <w:sz w:val="36"/>
        </w:rPr>
        <w:br/>
        <w:t>de la pensée économique.</w:t>
      </w:r>
      <w:r>
        <w:rPr>
          <w:color w:val="000080"/>
          <w:sz w:val="36"/>
        </w:rPr>
        <w:br/>
      </w:r>
      <w:r w:rsidRPr="00FA4610">
        <w:rPr>
          <w:color w:val="000080"/>
        </w:rPr>
        <w:t>De sa naissance à la Deuxième Guerre mondiale.”</w:t>
      </w:r>
    </w:p>
    <w:p w14:paraId="6687C1A3" w14:textId="77777777" w:rsidR="00A830B7" w:rsidRPr="00F3780C" w:rsidRDefault="00A830B7" w:rsidP="00A830B7">
      <w:pPr>
        <w:ind w:firstLine="0"/>
        <w:jc w:val="center"/>
        <w:rPr>
          <w:color w:val="000080"/>
          <w:sz w:val="36"/>
        </w:rPr>
      </w:pPr>
    </w:p>
    <w:p w14:paraId="011C712C" w14:textId="77777777" w:rsidR="00A830B7" w:rsidRPr="00E07116" w:rsidRDefault="00D96F8B" w:rsidP="00A830B7">
      <w:pPr>
        <w:ind w:firstLine="0"/>
        <w:jc w:val="center"/>
      </w:pPr>
      <w:r>
        <w:rPr>
          <w:noProof/>
        </w:rPr>
        <w:drawing>
          <wp:inline distT="0" distB="0" distL="0" distR="0" wp14:anchorId="0B760305" wp14:editId="495E7BE8">
            <wp:extent cx="3733800" cy="4584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4584700"/>
                    </a:xfrm>
                    <a:prstGeom prst="rect">
                      <a:avLst/>
                    </a:prstGeom>
                    <a:noFill/>
                    <a:ln>
                      <a:noFill/>
                    </a:ln>
                  </pic:spPr>
                </pic:pic>
              </a:graphicData>
            </a:graphic>
          </wp:inline>
        </w:drawing>
      </w:r>
    </w:p>
    <w:p w14:paraId="3B2E4820" w14:textId="77777777" w:rsidR="00A830B7" w:rsidRPr="00E07116" w:rsidRDefault="00A830B7" w:rsidP="00A830B7">
      <w:pPr>
        <w:jc w:val="both"/>
      </w:pPr>
    </w:p>
    <w:p w14:paraId="7991D4BB" w14:textId="77777777" w:rsidR="00A830B7" w:rsidRPr="009C7D7D" w:rsidRDefault="00A830B7" w:rsidP="00A830B7">
      <w:pPr>
        <w:ind w:left="20" w:hanging="20"/>
        <w:jc w:val="both"/>
        <w:rPr>
          <w:sz w:val="24"/>
        </w:rPr>
      </w:pPr>
      <w:r>
        <w:t xml:space="preserve">In revue </w:t>
      </w:r>
      <w:r w:rsidRPr="00991D9C">
        <w:rPr>
          <w:i/>
          <w:iCs/>
          <w:szCs w:val="24"/>
        </w:rPr>
        <w:t>Cahiers d'économie Politique / Papers in Political Ec</w:t>
      </w:r>
      <w:r w:rsidRPr="00991D9C">
        <w:rPr>
          <w:i/>
          <w:iCs/>
          <w:szCs w:val="24"/>
        </w:rPr>
        <w:t>o</w:t>
      </w:r>
      <w:r w:rsidRPr="00991D9C">
        <w:rPr>
          <w:i/>
          <w:iCs/>
          <w:szCs w:val="24"/>
        </w:rPr>
        <w:t>nomy</w:t>
      </w:r>
      <w:r>
        <w:rPr>
          <w:i/>
          <w:iCs/>
          <w:szCs w:val="24"/>
        </w:rPr>
        <w:t>,</w:t>
      </w:r>
      <w:r w:rsidRPr="00991D9C">
        <w:rPr>
          <w:szCs w:val="24"/>
        </w:rPr>
        <w:t xml:space="preserve"> 2/2006 (n°</w:t>
      </w:r>
      <w:r>
        <w:rPr>
          <w:szCs w:val="24"/>
        </w:rPr>
        <w:t> </w:t>
      </w:r>
      <w:r w:rsidRPr="00991D9C">
        <w:rPr>
          <w:szCs w:val="24"/>
        </w:rPr>
        <w:t xml:space="preserve">51), p. 27-48. </w:t>
      </w:r>
    </w:p>
    <w:p w14:paraId="6A9AFED2" w14:textId="77777777" w:rsidR="00A830B7" w:rsidRDefault="00A830B7" w:rsidP="00A830B7">
      <w:pPr>
        <w:spacing w:before="120" w:after="120"/>
        <w:ind w:firstLine="0"/>
        <w:jc w:val="both"/>
      </w:pPr>
      <w:r w:rsidRPr="00E07116">
        <w:br w:type="page"/>
      </w:r>
    </w:p>
    <w:p w14:paraId="572EA5EA" w14:textId="77777777" w:rsidR="00A830B7" w:rsidRDefault="00A830B7" w:rsidP="00A830B7">
      <w:pPr>
        <w:spacing w:before="120" w:after="120"/>
        <w:ind w:firstLine="0"/>
        <w:jc w:val="both"/>
      </w:pPr>
    </w:p>
    <w:p w14:paraId="339FE3DE" w14:textId="77777777" w:rsidR="00A830B7" w:rsidRPr="00FA4610" w:rsidRDefault="00A830B7" w:rsidP="00A830B7">
      <w:pPr>
        <w:spacing w:after="120"/>
        <w:ind w:firstLine="0"/>
        <w:jc w:val="center"/>
        <w:rPr>
          <w:i/>
          <w:sz w:val="24"/>
        </w:rPr>
      </w:pPr>
      <w:r w:rsidRPr="00FA4610">
        <w:rPr>
          <w:b/>
          <w:sz w:val="24"/>
        </w:rPr>
        <w:t>“L’École autrichienne dans le panorama</w:t>
      </w:r>
      <w:r>
        <w:rPr>
          <w:b/>
          <w:sz w:val="24"/>
        </w:rPr>
        <w:br/>
      </w:r>
      <w:r w:rsidRPr="00FA4610">
        <w:rPr>
          <w:b/>
          <w:sz w:val="24"/>
        </w:rPr>
        <w:t>de la pensée économique.</w:t>
      </w:r>
      <w:r>
        <w:rPr>
          <w:b/>
          <w:sz w:val="24"/>
        </w:rPr>
        <w:br/>
      </w:r>
      <w:r w:rsidRPr="00FA4610">
        <w:rPr>
          <w:i/>
          <w:sz w:val="24"/>
        </w:rPr>
        <w:t>De sa naissance à la Deuxième Guerre mondiale.”</w:t>
      </w:r>
    </w:p>
    <w:p w14:paraId="17F577AB" w14:textId="77777777" w:rsidR="00A830B7" w:rsidRDefault="00A830B7" w:rsidP="00A830B7">
      <w:pPr>
        <w:pStyle w:val="planchest"/>
      </w:pPr>
      <w:bookmarkStart w:id="0" w:name="sommaire"/>
      <w:bookmarkStart w:id="1" w:name="tdm"/>
      <w:r>
        <w:t>Table des matières</w:t>
      </w:r>
    </w:p>
    <w:bookmarkEnd w:id="0"/>
    <w:bookmarkEnd w:id="1"/>
    <w:p w14:paraId="3EFCA18E" w14:textId="77777777" w:rsidR="00A830B7" w:rsidRDefault="00A830B7" w:rsidP="00A830B7">
      <w:pPr>
        <w:spacing w:before="120" w:after="120"/>
        <w:ind w:firstLine="0"/>
        <w:jc w:val="both"/>
      </w:pPr>
    </w:p>
    <w:p w14:paraId="7CCE9488" w14:textId="77777777" w:rsidR="00A830B7" w:rsidRDefault="00A830B7" w:rsidP="00A830B7">
      <w:pPr>
        <w:spacing w:before="120" w:after="120"/>
        <w:ind w:firstLine="0"/>
        <w:jc w:val="both"/>
      </w:pPr>
      <w:hyperlink w:anchor="Ecole_autrichienne_resume" w:history="1">
        <w:r w:rsidRPr="00CC2C09">
          <w:rPr>
            <w:rStyle w:val="Hyperlien"/>
          </w:rPr>
          <w:t>Résumé</w:t>
        </w:r>
      </w:hyperlink>
      <w:r>
        <w:t xml:space="preserve"> / </w:t>
      </w:r>
      <w:hyperlink w:anchor="Ecole_autrichienne_abstract" w:history="1">
        <w:r w:rsidRPr="00CC2C09">
          <w:rPr>
            <w:rStyle w:val="Hyperlien"/>
          </w:rPr>
          <w:t>Abstract</w:t>
        </w:r>
      </w:hyperlink>
      <w:r>
        <w:t xml:space="preserve"> [27]</w:t>
      </w:r>
    </w:p>
    <w:p w14:paraId="1C251E58" w14:textId="77777777" w:rsidR="00A830B7" w:rsidRDefault="00A830B7" w:rsidP="00A830B7">
      <w:pPr>
        <w:spacing w:before="120" w:after="120"/>
        <w:ind w:firstLine="0"/>
        <w:jc w:val="both"/>
      </w:pPr>
      <w:hyperlink w:anchor="Ecole_autrichienne_intro" w:history="1">
        <w:r w:rsidRPr="00CC2C09">
          <w:rPr>
            <w:rStyle w:val="Hyperlien"/>
          </w:rPr>
          <w:t>Introduction</w:t>
        </w:r>
      </w:hyperlink>
      <w:r>
        <w:t xml:space="preserve"> [27]</w:t>
      </w:r>
    </w:p>
    <w:p w14:paraId="5709D009" w14:textId="77777777" w:rsidR="00A830B7" w:rsidRDefault="00A830B7" w:rsidP="00A830B7">
      <w:pPr>
        <w:spacing w:before="120" w:after="120"/>
        <w:ind w:firstLine="0"/>
        <w:jc w:val="both"/>
      </w:pPr>
    </w:p>
    <w:p w14:paraId="2E7EE0B5" w14:textId="77777777" w:rsidR="00A830B7" w:rsidRDefault="00A830B7" w:rsidP="00A830B7">
      <w:pPr>
        <w:spacing w:before="120" w:after="120"/>
        <w:ind w:firstLine="0"/>
        <w:jc w:val="both"/>
      </w:pPr>
      <w:hyperlink w:anchor="Ecole_autrichienne_1" w:history="1">
        <w:r w:rsidRPr="00CC2C09">
          <w:rPr>
            <w:rStyle w:val="Hyperlien"/>
            <w:szCs w:val="24"/>
          </w:rPr>
          <w:t>La pensée de Menger : filiations et oppositions</w:t>
        </w:r>
      </w:hyperlink>
      <w:r>
        <w:rPr>
          <w:szCs w:val="24"/>
        </w:rPr>
        <w:t xml:space="preserve"> [28]</w:t>
      </w:r>
    </w:p>
    <w:p w14:paraId="547F47C2" w14:textId="77777777" w:rsidR="00A830B7" w:rsidRDefault="00A830B7" w:rsidP="00A830B7">
      <w:pPr>
        <w:spacing w:before="120" w:after="120"/>
        <w:ind w:firstLine="0"/>
        <w:jc w:val="both"/>
      </w:pPr>
      <w:hyperlink w:anchor="Ecole_autrichienne_2" w:history="1">
        <w:r w:rsidRPr="00CC2C09">
          <w:rPr>
            <w:rStyle w:val="Hyperlien"/>
            <w:szCs w:val="24"/>
          </w:rPr>
          <w:t>Avant la Première Guerre Mondiale</w:t>
        </w:r>
      </w:hyperlink>
      <w:r>
        <w:rPr>
          <w:szCs w:val="24"/>
        </w:rPr>
        <w:t xml:space="preserve"> (32]</w:t>
      </w:r>
    </w:p>
    <w:p w14:paraId="31F0CCAC" w14:textId="77777777" w:rsidR="00A830B7" w:rsidRDefault="00A830B7" w:rsidP="00A830B7">
      <w:pPr>
        <w:spacing w:before="120" w:after="120"/>
        <w:ind w:firstLine="0"/>
        <w:jc w:val="both"/>
      </w:pPr>
      <w:hyperlink w:anchor="Ecole_autrichienne_3" w:history="1">
        <w:r w:rsidRPr="00CC2C09">
          <w:rPr>
            <w:rStyle w:val="Hyperlien"/>
          </w:rPr>
          <w:t>Entre les deux guerres</w:t>
        </w:r>
      </w:hyperlink>
      <w:r>
        <w:t xml:space="preserve"> [37]</w:t>
      </w:r>
    </w:p>
    <w:p w14:paraId="7DE8AB3C" w14:textId="77777777" w:rsidR="00A830B7" w:rsidRDefault="00A830B7" w:rsidP="00A830B7">
      <w:pPr>
        <w:spacing w:before="120" w:after="120"/>
        <w:ind w:left="540" w:firstLine="0"/>
        <w:jc w:val="both"/>
      </w:pPr>
      <w:r>
        <w:t>La troisième génération [39]</w:t>
      </w:r>
    </w:p>
    <w:p w14:paraId="61FE2B4F" w14:textId="77777777" w:rsidR="00A830B7" w:rsidRDefault="00A830B7" w:rsidP="00A830B7">
      <w:pPr>
        <w:spacing w:before="120" w:after="120"/>
        <w:ind w:left="540" w:firstLine="0"/>
        <w:jc w:val="both"/>
      </w:pPr>
      <w:r>
        <w:t>La quatrième génération [41]</w:t>
      </w:r>
    </w:p>
    <w:p w14:paraId="6ED0621E" w14:textId="77777777" w:rsidR="00A830B7" w:rsidRDefault="00A830B7" w:rsidP="00A830B7">
      <w:pPr>
        <w:spacing w:before="120" w:after="120"/>
        <w:ind w:firstLine="0"/>
        <w:jc w:val="both"/>
      </w:pPr>
    </w:p>
    <w:p w14:paraId="4B5112BB" w14:textId="77777777" w:rsidR="00A830B7" w:rsidRDefault="00A830B7" w:rsidP="00A830B7">
      <w:pPr>
        <w:spacing w:before="120" w:after="120"/>
        <w:ind w:firstLine="0"/>
        <w:jc w:val="both"/>
      </w:pPr>
      <w:hyperlink w:anchor="Ecole_autrichienne_Epilogue" w:history="1">
        <w:r w:rsidRPr="00CC2C09">
          <w:rPr>
            <w:rStyle w:val="Hyperlien"/>
          </w:rPr>
          <w:t>Épilog</w:t>
        </w:r>
        <w:r w:rsidRPr="00CC2C09">
          <w:rPr>
            <w:rStyle w:val="Hyperlien"/>
          </w:rPr>
          <w:t>u</w:t>
        </w:r>
        <w:r w:rsidRPr="00CC2C09">
          <w:rPr>
            <w:rStyle w:val="Hyperlien"/>
          </w:rPr>
          <w:t>e</w:t>
        </w:r>
      </w:hyperlink>
      <w:r>
        <w:t xml:space="preserve"> [43]</w:t>
      </w:r>
    </w:p>
    <w:p w14:paraId="00487744" w14:textId="77777777" w:rsidR="00A830B7" w:rsidRDefault="00A830B7" w:rsidP="00A830B7">
      <w:pPr>
        <w:spacing w:before="120" w:after="120"/>
        <w:ind w:firstLine="0"/>
        <w:jc w:val="both"/>
      </w:pPr>
      <w:hyperlink w:anchor="Ecole_autrichienne_biblio" w:history="1">
        <w:r w:rsidRPr="00CC2C09">
          <w:rPr>
            <w:rStyle w:val="Hyperlien"/>
          </w:rPr>
          <w:t>Bibliographie</w:t>
        </w:r>
      </w:hyperlink>
      <w:r>
        <w:t xml:space="preserve"> [45]</w:t>
      </w:r>
    </w:p>
    <w:p w14:paraId="77140B52" w14:textId="77777777" w:rsidR="00A830B7" w:rsidRDefault="00A830B7" w:rsidP="00A830B7">
      <w:pPr>
        <w:jc w:val="both"/>
      </w:pPr>
      <w:r>
        <w:br w:type="page"/>
      </w:r>
    </w:p>
    <w:p w14:paraId="57033BA8" w14:textId="77777777" w:rsidR="00A830B7" w:rsidRPr="00E07116" w:rsidRDefault="00A830B7" w:rsidP="00A830B7">
      <w:pPr>
        <w:jc w:val="both"/>
      </w:pPr>
    </w:p>
    <w:p w14:paraId="32146F6D" w14:textId="77777777" w:rsidR="00A830B7" w:rsidRPr="00E07116" w:rsidRDefault="00A830B7">
      <w:pPr>
        <w:jc w:val="both"/>
      </w:pPr>
    </w:p>
    <w:p w14:paraId="550388CE" w14:textId="77777777" w:rsidR="00A830B7" w:rsidRPr="00E07116" w:rsidRDefault="00A830B7">
      <w:pPr>
        <w:jc w:val="both"/>
      </w:pPr>
    </w:p>
    <w:p w14:paraId="03A4295F" w14:textId="77777777" w:rsidR="00A830B7" w:rsidRPr="00E07116" w:rsidRDefault="00A830B7">
      <w:pPr>
        <w:jc w:val="both"/>
      </w:pPr>
    </w:p>
    <w:p w14:paraId="4BD3CF84" w14:textId="77777777" w:rsidR="00A830B7" w:rsidRPr="00E07116" w:rsidRDefault="00A830B7" w:rsidP="00A830B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7CCE907" w14:textId="77777777" w:rsidR="00A830B7" w:rsidRPr="00E07116" w:rsidRDefault="00A830B7" w:rsidP="00A830B7">
      <w:pPr>
        <w:pStyle w:val="NormalWeb"/>
        <w:spacing w:before="2" w:after="2"/>
        <w:jc w:val="both"/>
        <w:rPr>
          <w:rFonts w:ascii="Times New Roman" w:hAnsi="Times New Roman"/>
          <w:sz w:val="28"/>
        </w:rPr>
      </w:pPr>
    </w:p>
    <w:p w14:paraId="2B145E80" w14:textId="77777777" w:rsidR="00A830B7" w:rsidRPr="00E07116" w:rsidRDefault="00A830B7" w:rsidP="00A830B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77A2DBD" w14:textId="77777777" w:rsidR="00A830B7" w:rsidRPr="00E07116" w:rsidRDefault="00A830B7" w:rsidP="00A830B7">
      <w:pPr>
        <w:jc w:val="both"/>
        <w:rPr>
          <w:szCs w:val="19"/>
        </w:rPr>
      </w:pPr>
    </w:p>
    <w:p w14:paraId="35399250" w14:textId="77777777" w:rsidR="00A830B7" w:rsidRPr="00E07116" w:rsidRDefault="00A830B7">
      <w:pPr>
        <w:jc w:val="both"/>
        <w:rPr>
          <w:szCs w:val="19"/>
        </w:rPr>
      </w:pPr>
    </w:p>
    <w:p w14:paraId="7CAEDB0E" w14:textId="77777777" w:rsidR="00A830B7" w:rsidRDefault="00A830B7" w:rsidP="00A830B7">
      <w:pPr>
        <w:pStyle w:val="p"/>
      </w:pPr>
      <w:r w:rsidRPr="00E07116">
        <w:br w:type="page"/>
      </w:r>
      <w:r>
        <w:lastRenderedPageBreak/>
        <w:t>[27]</w:t>
      </w:r>
    </w:p>
    <w:p w14:paraId="5B1699AD" w14:textId="77777777" w:rsidR="00A830B7" w:rsidRDefault="00A830B7" w:rsidP="00A830B7">
      <w:pPr>
        <w:ind w:left="20"/>
        <w:jc w:val="both"/>
      </w:pPr>
    </w:p>
    <w:p w14:paraId="0D1269C7" w14:textId="77777777" w:rsidR="00A830B7" w:rsidRPr="00E07116" w:rsidRDefault="00A830B7" w:rsidP="00A830B7">
      <w:pPr>
        <w:ind w:left="20"/>
        <w:jc w:val="both"/>
      </w:pPr>
    </w:p>
    <w:p w14:paraId="1670A84D" w14:textId="77777777" w:rsidR="00A830B7" w:rsidRPr="002015DE" w:rsidRDefault="00A830B7" w:rsidP="00A830B7">
      <w:pPr>
        <w:ind w:firstLine="0"/>
        <w:jc w:val="center"/>
        <w:rPr>
          <w:sz w:val="36"/>
          <w:lang w:bidi="ar-SA"/>
        </w:rPr>
      </w:pPr>
      <w:r w:rsidRPr="002015DE">
        <w:rPr>
          <w:sz w:val="36"/>
          <w:lang w:bidi="ar-SA"/>
        </w:rPr>
        <w:t>Gilles DOSTALER</w:t>
      </w:r>
    </w:p>
    <w:p w14:paraId="7AF53D81" w14:textId="77777777" w:rsidR="00A830B7" w:rsidRDefault="00A830B7" w:rsidP="00A830B7">
      <w:pPr>
        <w:ind w:firstLine="0"/>
        <w:jc w:val="center"/>
        <w:rPr>
          <w:sz w:val="20"/>
        </w:rPr>
      </w:pPr>
      <w:r w:rsidRPr="00FA4610">
        <w:rPr>
          <w:sz w:val="20"/>
        </w:rPr>
        <w:t>économiste et professeur d'économie, Université du Québec à Montréal (UQAM)</w:t>
      </w:r>
    </w:p>
    <w:p w14:paraId="2D456C29" w14:textId="77777777" w:rsidR="00A830B7" w:rsidRPr="00E07116" w:rsidRDefault="00A830B7" w:rsidP="00A830B7">
      <w:pPr>
        <w:ind w:firstLine="0"/>
        <w:jc w:val="center"/>
      </w:pPr>
    </w:p>
    <w:p w14:paraId="5B5322C1" w14:textId="77777777" w:rsidR="00A830B7" w:rsidRPr="002015DE" w:rsidRDefault="00A830B7" w:rsidP="00A830B7">
      <w:pPr>
        <w:ind w:firstLine="0"/>
        <w:jc w:val="center"/>
        <w:rPr>
          <w:color w:val="000080"/>
          <w:sz w:val="36"/>
        </w:rPr>
      </w:pPr>
      <w:r w:rsidRPr="00FA4610">
        <w:rPr>
          <w:color w:val="000080"/>
          <w:sz w:val="36"/>
        </w:rPr>
        <w:t>“L’École autrichienne dans</w:t>
      </w:r>
      <w:r>
        <w:rPr>
          <w:color w:val="000080"/>
          <w:sz w:val="36"/>
        </w:rPr>
        <w:t xml:space="preserve"> le panorama</w:t>
      </w:r>
      <w:r>
        <w:rPr>
          <w:color w:val="000080"/>
          <w:sz w:val="36"/>
        </w:rPr>
        <w:br/>
        <w:t>de la pensée économique.</w:t>
      </w:r>
      <w:r>
        <w:rPr>
          <w:color w:val="000080"/>
          <w:sz w:val="36"/>
        </w:rPr>
        <w:br/>
      </w:r>
      <w:r w:rsidRPr="00FA4610">
        <w:rPr>
          <w:color w:val="000080"/>
        </w:rPr>
        <w:t>De sa naissance à la Deuxième Guerre mondiale.”</w:t>
      </w:r>
    </w:p>
    <w:p w14:paraId="1F69395B" w14:textId="77777777" w:rsidR="00A830B7" w:rsidRPr="00E07116" w:rsidRDefault="00A830B7" w:rsidP="00A830B7">
      <w:pPr>
        <w:jc w:val="both"/>
      </w:pPr>
    </w:p>
    <w:p w14:paraId="22CA1979" w14:textId="77777777" w:rsidR="00A830B7" w:rsidRPr="009C7D7D" w:rsidRDefault="00A830B7" w:rsidP="00A830B7">
      <w:pPr>
        <w:ind w:left="20" w:hanging="20"/>
        <w:jc w:val="both"/>
        <w:rPr>
          <w:sz w:val="24"/>
        </w:rPr>
      </w:pPr>
      <w:r>
        <w:t xml:space="preserve">In revue </w:t>
      </w:r>
      <w:r w:rsidRPr="00991D9C">
        <w:rPr>
          <w:i/>
          <w:iCs/>
          <w:szCs w:val="24"/>
        </w:rPr>
        <w:t>Cahiers d'économie Politique / Papers in Political Ec</w:t>
      </w:r>
      <w:r w:rsidRPr="00991D9C">
        <w:rPr>
          <w:i/>
          <w:iCs/>
          <w:szCs w:val="24"/>
        </w:rPr>
        <w:t>o</w:t>
      </w:r>
      <w:r w:rsidRPr="00991D9C">
        <w:rPr>
          <w:i/>
          <w:iCs/>
          <w:szCs w:val="24"/>
        </w:rPr>
        <w:t>nomy</w:t>
      </w:r>
      <w:r>
        <w:rPr>
          <w:i/>
          <w:iCs/>
          <w:szCs w:val="24"/>
        </w:rPr>
        <w:t>,</w:t>
      </w:r>
      <w:r w:rsidRPr="00991D9C">
        <w:rPr>
          <w:szCs w:val="24"/>
        </w:rPr>
        <w:t xml:space="preserve"> 2/2006 (n°</w:t>
      </w:r>
      <w:r>
        <w:rPr>
          <w:szCs w:val="24"/>
        </w:rPr>
        <w:t> </w:t>
      </w:r>
      <w:r w:rsidRPr="00991D9C">
        <w:rPr>
          <w:szCs w:val="24"/>
        </w:rPr>
        <w:t xml:space="preserve">51), p. 27-48. </w:t>
      </w:r>
    </w:p>
    <w:p w14:paraId="3E400063" w14:textId="77777777" w:rsidR="00A830B7" w:rsidRDefault="00A830B7" w:rsidP="00A830B7">
      <w:pPr>
        <w:spacing w:before="120" w:after="120"/>
        <w:jc w:val="both"/>
      </w:pPr>
      <w:r>
        <w:t>[27]</w:t>
      </w:r>
    </w:p>
    <w:p w14:paraId="385BB01B" w14:textId="77777777" w:rsidR="00A830B7" w:rsidRDefault="00A830B7" w:rsidP="00A830B7">
      <w:pPr>
        <w:spacing w:before="120" w:after="120"/>
        <w:jc w:val="both"/>
        <w:rPr>
          <w:rFonts w:cs="Trebuchet MS"/>
          <w:szCs w:val="24"/>
        </w:rPr>
      </w:pPr>
    </w:p>
    <w:p w14:paraId="307FC2FE" w14:textId="77777777" w:rsidR="00A830B7" w:rsidRPr="00991D9C" w:rsidRDefault="00A830B7" w:rsidP="00A830B7">
      <w:pPr>
        <w:pStyle w:val="a"/>
        <w:rPr>
          <w:szCs w:val="24"/>
        </w:rPr>
      </w:pPr>
      <w:bookmarkStart w:id="2" w:name="Ecole_autrichienne_resume"/>
      <w:r w:rsidRPr="00991D9C">
        <w:t>RÉSUMÉ</w:t>
      </w:r>
    </w:p>
    <w:bookmarkEnd w:id="2"/>
    <w:p w14:paraId="3068532E" w14:textId="77777777" w:rsidR="00A830B7" w:rsidRPr="00991D9C" w:rsidRDefault="00A830B7" w:rsidP="00A830B7">
      <w:pPr>
        <w:spacing w:before="120" w:after="120"/>
        <w:jc w:val="both"/>
        <w:rPr>
          <w:i/>
          <w:iCs/>
          <w:szCs w:val="24"/>
        </w:rPr>
      </w:pPr>
    </w:p>
    <w:p w14:paraId="2D4BDB70"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522E155A" w14:textId="77777777" w:rsidR="00A830B7" w:rsidRPr="00991D9C" w:rsidRDefault="00A830B7" w:rsidP="00A830B7">
      <w:pPr>
        <w:spacing w:before="120" w:after="120"/>
        <w:jc w:val="both"/>
        <w:rPr>
          <w:szCs w:val="24"/>
        </w:rPr>
      </w:pPr>
      <w:r w:rsidRPr="00991D9C">
        <w:rPr>
          <w:i/>
          <w:iCs/>
          <w:szCs w:val="24"/>
        </w:rPr>
        <w:t>Les questions que nous nous posons sont celles de la nature, de l’homogénéité et de l’évolution de l’école autrichienne, entre son éme</w:t>
      </w:r>
      <w:r w:rsidRPr="00991D9C">
        <w:rPr>
          <w:i/>
          <w:iCs/>
          <w:szCs w:val="24"/>
        </w:rPr>
        <w:t>r</w:t>
      </w:r>
      <w:r w:rsidRPr="00991D9C">
        <w:rPr>
          <w:i/>
          <w:iCs/>
          <w:szCs w:val="24"/>
        </w:rPr>
        <w:t>gence dans les années 1870 et le déclenchement de la Deuxième Guerre Mondiale. C’est ensuite celle de son statut par rapport aux autres courants de la pensée économique. Les économi</w:t>
      </w:r>
      <w:r w:rsidRPr="00991D9C">
        <w:rPr>
          <w:i/>
          <w:iCs/>
          <w:szCs w:val="24"/>
        </w:rPr>
        <w:t>s</w:t>
      </w:r>
      <w:r w:rsidRPr="00991D9C">
        <w:rPr>
          <w:i/>
          <w:iCs/>
          <w:szCs w:val="24"/>
        </w:rPr>
        <w:t>tes rattachés à ce courant de pensée sont eux-mêmes en désaccord à ce sujet et mes</w:t>
      </w:r>
      <w:r w:rsidRPr="00991D9C">
        <w:rPr>
          <w:i/>
          <w:iCs/>
          <w:szCs w:val="24"/>
        </w:rPr>
        <w:t>u</w:t>
      </w:r>
      <w:r w:rsidRPr="00991D9C">
        <w:rPr>
          <w:i/>
          <w:iCs/>
          <w:szCs w:val="24"/>
        </w:rPr>
        <w:t>rent divers</w:t>
      </w:r>
      <w:r w:rsidRPr="00991D9C">
        <w:rPr>
          <w:i/>
          <w:iCs/>
          <w:szCs w:val="24"/>
        </w:rPr>
        <w:t>e</w:t>
      </w:r>
      <w:r w:rsidRPr="00991D9C">
        <w:rPr>
          <w:i/>
          <w:iCs/>
          <w:szCs w:val="24"/>
        </w:rPr>
        <w:t>ment leur distance à une orthodoxie qui est elle-même en mouvement. Nous traiterons d’abord de la contrib</w:t>
      </w:r>
      <w:r w:rsidRPr="00991D9C">
        <w:rPr>
          <w:i/>
          <w:iCs/>
          <w:szCs w:val="24"/>
        </w:rPr>
        <w:t>u</w:t>
      </w:r>
      <w:r w:rsidRPr="00991D9C">
        <w:rPr>
          <w:i/>
          <w:iCs/>
          <w:szCs w:val="24"/>
        </w:rPr>
        <w:t>tion de Menger, puis de celles de ses disciples immédiats. Nous nous pencherons enfin sur les contributions des économistes autrichiens entre les deux gue</w:t>
      </w:r>
      <w:r w:rsidRPr="00991D9C">
        <w:rPr>
          <w:i/>
          <w:iCs/>
          <w:szCs w:val="24"/>
        </w:rPr>
        <w:t>r</w:t>
      </w:r>
      <w:r w:rsidRPr="00991D9C">
        <w:rPr>
          <w:i/>
          <w:iCs/>
          <w:szCs w:val="24"/>
        </w:rPr>
        <w:t>res mondiales.</w:t>
      </w:r>
    </w:p>
    <w:p w14:paraId="4CF60A57" w14:textId="77777777" w:rsidR="00A830B7" w:rsidRPr="00991D9C" w:rsidRDefault="00A830B7" w:rsidP="00A830B7">
      <w:pPr>
        <w:spacing w:before="120" w:after="120"/>
        <w:jc w:val="both"/>
        <w:rPr>
          <w:rFonts w:cs="Trebuchet MS"/>
          <w:szCs w:val="24"/>
        </w:rPr>
      </w:pPr>
    </w:p>
    <w:p w14:paraId="15F793FC" w14:textId="77777777" w:rsidR="00A830B7" w:rsidRPr="00C2645E" w:rsidRDefault="00A830B7" w:rsidP="00A830B7">
      <w:pPr>
        <w:spacing w:before="120" w:after="120"/>
        <w:ind w:firstLine="0"/>
        <w:jc w:val="both"/>
        <w:rPr>
          <w:i/>
          <w:iCs/>
          <w:szCs w:val="24"/>
          <w:lang w:val="en-US"/>
        </w:rPr>
      </w:pPr>
      <w:bookmarkStart w:id="3" w:name="Ecole_autrichienne_abstract"/>
      <w:r w:rsidRPr="00C2645E">
        <w:rPr>
          <w:i/>
          <w:iCs/>
          <w:szCs w:val="24"/>
          <w:lang w:val="en-US"/>
        </w:rPr>
        <w:t>Abstract</w:t>
      </w:r>
    </w:p>
    <w:bookmarkEnd w:id="3"/>
    <w:p w14:paraId="55F4DEFF" w14:textId="77777777" w:rsidR="00A830B7" w:rsidRPr="00C2645E" w:rsidRDefault="00A830B7" w:rsidP="00A830B7">
      <w:pPr>
        <w:spacing w:before="120" w:after="120"/>
        <w:jc w:val="both"/>
        <w:rPr>
          <w:i/>
          <w:iCs/>
          <w:szCs w:val="24"/>
          <w:lang w:val="en-US"/>
        </w:rPr>
      </w:pPr>
    </w:p>
    <w:p w14:paraId="2E1BBC2C" w14:textId="77777777" w:rsidR="00A830B7" w:rsidRPr="00991D9C" w:rsidRDefault="00A830B7" w:rsidP="00A830B7">
      <w:pPr>
        <w:spacing w:before="120" w:after="120"/>
        <w:jc w:val="both"/>
      </w:pPr>
      <w:r w:rsidRPr="00C2645E">
        <w:rPr>
          <w:i/>
          <w:iCs/>
          <w:szCs w:val="24"/>
          <w:lang w:val="en-US"/>
        </w:rPr>
        <w:t>This paper is devoted to the nature, the homogeneity and the évol</w:t>
      </w:r>
      <w:r w:rsidRPr="00C2645E">
        <w:rPr>
          <w:i/>
          <w:iCs/>
          <w:szCs w:val="24"/>
          <w:lang w:val="en-US"/>
        </w:rPr>
        <w:t>u</w:t>
      </w:r>
      <w:r w:rsidRPr="00C2645E">
        <w:rPr>
          <w:i/>
          <w:iCs/>
          <w:szCs w:val="24"/>
          <w:lang w:val="en-US"/>
        </w:rPr>
        <w:t>tion of the Austrian school between its emergence in the 1870 and the la</w:t>
      </w:r>
      <w:r w:rsidRPr="00C2645E">
        <w:rPr>
          <w:i/>
          <w:iCs/>
          <w:szCs w:val="24"/>
          <w:lang w:val="en-US"/>
        </w:rPr>
        <w:t>u</w:t>
      </w:r>
      <w:r w:rsidRPr="00C2645E">
        <w:rPr>
          <w:i/>
          <w:iCs/>
          <w:szCs w:val="24"/>
          <w:lang w:val="en-US"/>
        </w:rPr>
        <w:t xml:space="preserve">ching of the Second World War. We also investigate its status in relation to other currents of thought in economics. The economists </w:t>
      </w:r>
      <w:r w:rsidRPr="00C2645E">
        <w:rPr>
          <w:i/>
          <w:iCs/>
          <w:szCs w:val="24"/>
          <w:lang w:val="en-US"/>
        </w:rPr>
        <w:lastRenderedPageBreak/>
        <w:t>associated with this current disagree among themselves as to their distance towards an orthodoxy which is itself in continuous evolution. We will first exam</w:t>
      </w:r>
      <w:r w:rsidRPr="00C2645E">
        <w:rPr>
          <w:i/>
          <w:iCs/>
          <w:szCs w:val="24"/>
          <w:lang w:val="en-US"/>
        </w:rPr>
        <w:t>i</w:t>
      </w:r>
      <w:r w:rsidRPr="00C2645E">
        <w:rPr>
          <w:i/>
          <w:iCs/>
          <w:szCs w:val="24"/>
          <w:lang w:val="en-US"/>
        </w:rPr>
        <w:t>ne the contribution of Menger and of his immediate disciples. We will then study the contributions of the Austrian econ</w:t>
      </w:r>
      <w:r w:rsidRPr="00C2645E">
        <w:rPr>
          <w:i/>
          <w:iCs/>
          <w:szCs w:val="24"/>
          <w:lang w:val="en-US"/>
        </w:rPr>
        <w:t>o</w:t>
      </w:r>
      <w:r w:rsidRPr="00C2645E">
        <w:rPr>
          <w:i/>
          <w:iCs/>
          <w:szCs w:val="24"/>
          <w:lang w:val="en-US"/>
        </w:rPr>
        <w:t>mists between the two world wars. </w:t>
      </w:r>
      <w:r w:rsidRPr="00991D9C">
        <w:rPr>
          <w:i/>
          <w:iCs/>
          <w:szCs w:val="24"/>
        </w:rPr>
        <w:t>Classification JEL</w:t>
      </w:r>
      <w:r>
        <w:rPr>
          <w:i/>
          <w:iCs/>
          <w:szCs w:val="24"/>
        </w:rPr>
        <w:t> :</w:t>
      </w:r>
      <w:r w:rsidRPr="00991D9C">
        <w:rPr>
          <w:i/>
          <w:iCs/>
          <w:szCs w:val="24"/>
        </w:rPr>
        <w:t xml:space="preserve"> B30</w:t>
      </w:r>
    </w:p>
    <w:p w14:paraId="790EAE29" w14:textId="77777777" w:rsidR="00A830B7" w:rsidRDefault="00A830B7" w:rsidP="00A830B7">
      <w:pPr>
        <w:spacing w:before="120" w:after="120"/>
        <w:jc w:val="both"/>
        <w:rPr>
          <w:rFonts w:cs="Trebuchet MS"/>
          <w:szCs w:val="24"/>
        </w:rPr>
      </w:pPr>
    </w:p>
    <w:p w14:paraId="433C545A" w14:textId="77777777" w:rsidR="00A830B7" w:rsidRDefault="00A830B7" w:rsidP="00A830B7">
      <w:pPr>
        <w:pBdr>
          <w:top w:val="single" w:sz="24" w:space="1" w:color="auto"/>
        </w:pBdr>
        <w:spacing w:before="120" w:after="120"/>
        <w:ind w:left="1440" w:right="1440" w:firstLine="0"/>
        <w:jc w:val="both"/>
        <w:rPr>
          <w:rFonts w:cs="Trebuchet MS"/>
          <w:szCs w:val="24"/>
        </w:rPr>
      </w:pPr>
    </w:p>
    <w:p w14:paraId="7C7CEB77" w14:textId="77777777" w:rsidR="00A830B7" w:rsidRDefault="00A830B7" w:rsidP="00A830B7">
      <w:pPr>
        <w:spacing w:before="120" w:after="120"/>
        <w:jc w:val="both"/>
        <w:rPr>
          <w:rFonts w:cs="Trebuchet MS"/>
          <w:szCs w:val="24"/>
        </w:rPr>
      </w:pPr>
    </w:p>
    <w:p w14:paraId="5F622E36" w14:textId="77777777" w:rsidR="00A830B7" w:rsidRDefault="00A830B7" w:rsidP="00A830B7">
      <w:pPr>
        <w:pStyle w:val="a"/>
      </w:pPr>
      <w:bookmarkStart w:id="4" w:name="Ecole_autrichienne_intro"/>
      <w:r>
        <w:t>Introduction</w:t>
      </w:r>
    </w:p>
    <w:bookmarkEnd w:id="4"/>
    <w:p w14:paraId="5493C2BB" w14:textId="77777777" w:rsidR="00A830B7" w:rsidRDefault="00A830B7" w:rsidP="00A830B7">
      <w:pPr>
        <w:spacing w:before="120" w:after="120"/>
        <w:jc w:val="both"/>
        <w:rPr>
          <w:rFonts w:cs="Trebuchet MS"/>
          <w:szCs w:val="24"/>
        </w:rPr>
      </w:pPr>
    </w:p>
    <w:p w14:paraId="43A2561A" w14:textId="77777777" w:rsidR="00A830B7" w:rsidRPr="00991D9C" w:rsidRDefault="00A830B7" w:rsidP="00A830B7">
      <w:pPr>
        <w:spacing w:before="120" w:after="120"/>
        <w:jc w:val="both"/>
        <w:rPr>
          <w:rFonts w:cs="Trebuchet MS"/>
          <w:szCs w:val="24"/>
        </w:rPr>
      </w:pPr>
    </w:p>
    <w:p w14:paraId="45CDF8F0"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09D3F2B2" w14:textId="77777777" w:rsidR="00A830B7" w:rsidRPr="00991D9C" w:rsidRDefault="00A830B7" w:rsidP="00A830B7">
      <w:pPr>
        <w:spacing w:before="120" w:after="120"/>
        <w:jc w:val="both"/>
        <w:rPr>
          <w:szCs w:val="30"/>
        </w:rPr>
      </w:pPr>
      <w:r w:rsidRPr="00991D9C">
        <w:rPr>
          <w:szCs w:val="30"/>
        </w:rPr>
        <w:t>Il ne faut pas confondre école autrichienne et économistes autr</w:t>
      </w:r>
      <w:r w:rsidRPr="00991D9C">
        <w:rPr>
          <w:szCs w:val="30"/>
        </w:rPr>
        <w:t>i</w:t>
      </w:r>
      <w:r w:rsidRPr="00991D9C">
        <w:rPr>
          <w:szCs w:val="30"/>
        </w:rPr>
        <w:t>chiens. En Autriche, comme ailleurs, on retrouve toutes les couleurs de la palette de la pensée économique. La définition de l’école elle-même n’est pas sans poser de problèmes, comme c’est d’ailleurs le cas de toutes les éc</w:t>
      </w:r>
      <w:r w:rsidRPr="00991D9C">
        <w:rPr>
          <w:szCs w:val="30"/>
        </w:rPr>
        <w:t>o</w:t>
      </w:r>
      <w:r w:rsidRPr="00991D9C">
        <w:rPr>
          <w:szCs w:val="30"/>
        </w:rPr>
        <w:t>les dans l’histoire de la pensée économique, à l’exception peut-être de la physiocratie, dont la cohésion était très fo</w:t>
      </w:r>
      <w:r w:rsidRPr="00991D9C">
        <w:rPr>
          <w:szCs w:val="30"/>
        </w:rPr>
        <w:t>r</w:t>
      </w:r>
      <w:r w:rsidRPr="00991D9C">
        <w:rPr>
          <w:szCs w:val="30"/>
        </w:rPr>
        <w:t>te. “École” désigne en effet un groupe de personnes qui se réclament d’un même maître et professent une même doctrine. Dans le cas qui nous occupe, l’expression “courant de pensée” serait sans doute plus appropriée, mais nous sacrifierons à l’usage.</w:t>
      </w:r>
    </w:p>
    <w:p w14:paraId="23125289" w14:textId="77777777" w:rsidR="00A830B7" w:rsidRPr="00991D9C" w:rsidRDefault="00A830B7" w:rsidP="00A830B7">
      <w:pPr>
        <w:spacing w:before="120" w:after="120"/>
        <w:jc w:val="both"/>
        <w:rPr>
          <w:szCs w:val="30"/>
        </w:rPr>
      </w:pPr>
      <w:r w:rsidRPr="00991D9C">
        <w:rPr>
          <w:szCs w:val="30"/>
        </w:rPr>
        <w:t>Suivant la définition qu’on en donne, certains économistes autr</w:t>
      </w:r>
      <w:r w:rsidRPr="00991D9C">
        <w:rPr>
          <w:szCs w:val="30"/>
        </w:rPr>
        <w:t>i</w:t>
      </w:r>
      <w:r w:rsidRPr="00991D9C">
        <w:rPr>
          <w:szCs w:val="30"/>
        </w:rPr>
        <w:t xml:space="preserve">chiens sont exclus de l’école et d’autres en sont parents proches ou éloignés. Par ailleurs, l’école </w:t>
      </w:r>
      <w:r>
        <w:rPr>
          <w:szCs w:val="30"/>
        </w:rPr>
        <w:t xml:space="preserve">[28] </w:t>
      </w:r>
      <w:r w:rsidRPr="00991D9C">
        <w:rPr>
          <w:szCs w:val="30"/>
        </w:rPr>
        <w:t>autrichienne, outre le fait qu’elle a exercé une influence importante sur d’autres courants, revendique e</w:t>
      </w:r>
      <w:r w:rsidRPr="00991D9C">
        <w:rPr>
          <w:szCs w:val="30"/>
        </w:rPr>
        <w:t>l</w:t>
      </w:r>
      <w:r w:rsidRPr="00991D9C">
        <w:rPr>
          <w:szCs w:val="30"/>
        </w:rPr>
        <w:t>le-même des adhérents qui ne sont pas de nationalité autrichienne. En fait, depuis les années 1970, qui marquent la renaissance d’un courant autrichien structuré, qu’on a</w:t>
      </w:r>
      <w:r w:rsidRPr="00991D9C">
        <w:rPr>
          <w:szCs w:val="30"/>
        </w:rPr>
        <w:t>p</w:t>
      </w:r>
      <w:r w:rsidRPr="00991D9C">
        <w:rPr>
          <w:szCs w:val="30"/>
        </w:rPr>
        <w:t>pelle parfois néo-autrichien, la plupart de ses membres sont étas</w:t>
      </w:r>
      <w:r w:rsidRPr="00991D9C">
        <w:rPr>
          <w:szCs w:val="30"/>
        </w:rPr>
        <w:t>u</w:t>
      </w:r>
      <w:r w:rsidRPr="00991D9C">
        <w:rPr>
          <w:szCs w:val="30"/>
        </w:rPr>
        <w:t>niens. Mais cette période, que nous nous contenterons d’évoquer en conclusion, est en d</w:t>
      </w:r>
      <w:r w:rsidRPr="00991D9C">
        <w:rPr>
          <w:szCs w:val="30"/>
        </w:rPr>
        <w:t>e</w:t>
      </w:r>
      <w:r w:rsidRPr="00991D9C">
        <w:rPr>
          <w:szCs w:val="30"/>
        </w:rPr>
        <w:t>hors de notre champ d’investigation.</w:t>
      </w:r>
      <w:r>
        <w:rPr>
          <w:szCs w:val="30"/>
        </w:rPr>
        <w:t> </w:t>
      </w:r>
      <w:r>
        <w:rPr>
          <w:rStyle w:val="Appelnotedebasdep"/>
          <w:szCs w:val="30"/>
        </w:rPr>
        <w:footnoteReference w:id="1"/>
      </w:r>
      <w:r>
        <w:rPr>
          <w:rFonts w:cs="Trebuchet MS"/>
          <w:szCs w:val="24"/>
        </w:rPr>
        <w:t xml:space="preserve"> À</w:t>
      </w:r>
      <w:r w:rsidRPr="00991D9C">
        <w:rPr>
          <w:szCs w:val="30"/>
        </w:rPr>
        <w:t xml:space="preserve"> l’époque qui nous occupe, on désignait </w:t>
      </w:r>
      <w:r w:rsidRPr="00991D9C">
        <w:rPr>
          <w:szCs w:val="30"/>
        </w:rPr>
        <w:lastRenderedPageBreak/>
        <w:t>aussi cette école par d’autres appellations telles que</w:t>
      </w:r>
      <w:r>
        <w:rPr>
          <w:szCs w:val="30"/>
        </w:rPr>
        <w:t> :</w:t>
      </w:r>
      <w:r w:rsidRPr="00991D9C">
        <w:rPr>
          <w:szCs w:val="30"/>
        </w:rPr>
        <w:t xml:space="preserve"> école de Vienne, école su</w:t>
      </w:r>
      <w:r w:rsidRPr="00991D9C">
        <w:rPr>
          <w:szCs w:val="30"/>
        </w:rPr>
        <w:t>b</w:t>
      </w:r>
      <w:r w:rsidRPr="00991D9C">
        <w:rPr>
          <w:szCs w:val="30"/>
        </w:rPr>
        <w:t>jectiviste, école de l’utilité marginale, école psychologique, et même tout simpl</w:t>
      </w:r>
      <w:r w:rsidRPr="00991D9C">
        <w:rPr>
          <w:szCs w:val="30"/>
        </w:rPr>
        <w:t>e</w:t>
      </w:r>
      <w:r w:rsidRPr="00991D9C">
        <w:rPr>
          <w:szCs w:val="30"/>
        </w:rPr>
        <w:t>ment école théorique.</w:t>
      </w:r>
    </w:p>
    <w:p w14:paraId="10F50A45" w14:textId="77777777" w:rsidR="00A830B7" w:rsidRPr="00991D9C" w:rsidRDefault="00A830B7" w:rsidP="00A830B7">
      <w:pPr>
        <w:spacing w:before="120" w:after="120"/>
        <w:jc w:val="both"/>
        <w:rPr>
          <w:szCs w:val="30"/>
        </w:rPr>
      </w:pPr>
      <w:r w:rsidRPr="00991D9C">
        <w:rPr>
          <w:szCs w:val="30"/>
        </w:rPr>
        <w:t>Les questions que nous nous posons sont celles de la nature, de l’homogénéité et de l’évolution de l’école autrichienne, entre son éme</w:t>
      </w:r>
      <w:r w:rsidRPr="00991D9C">
        <w:rPr>
          <w:szCs w:val="30"/>
        </w:rPr>
        <w:t>r</w:t>
      </w:r>
      <w:r w:rsidRPr="00991D9C">
        <w:rPr>
          <w:szCs w:val="30"/>
        </w:rPr>
        <w:t>gence dans les années 1870 et le déclenchement de la Deuxième Guerre mondiale. C’est ensuite celle de son statut par rapport aux a</w:t>
      </w:r>
      <w:r w:rsidRPr="00991D9C">
        <w:rPr>
          <w:szCs w:val="30"/>
        </w:rPr>
        <w:t>u</w:t>
      </w:r>
      <w:r w:rsidRPr="00991D9C">
        <w:rPr>
          <w:szCs w:val="30"/>
        </w:rPr>
        <w:t>tres courants de la pensée économique, la question de l’orthodoxie et de l’hétérodoxie. Les économistes rattachés à ce courant de pensée sont eux-mêmes en d</w:t>
      </w:r>
      <w:r w:rsidRPr="00991D9C">
        <w:rPr>
          <w:szCs w:val="30"/>
        </w:rPr>
        <w:t>é</w:t>
      </w:r>
      <w:r w:rsidRPr="00991D9C">
        <w:rPr>
          <w:szCs w:val="30"/>
        </w:rPr>
        <w:t>saccord à ce sujet et mesurent diversement leur distance à une orthodoxie qui est elle-même en mouvement. Nous traiterons d’abord de la contrib</w:t>
      </w:r>
      <w:r w:rsidRPr="00991D9C">
        <w:rPr>
          <w:szCs w:val="30"/>
        </w:rPr>
        <w:t>u</w:t>
      </w:r>
      <w:r w:rsidRPr="00991D9C">
        <w:rPr>
          <w:szCs w:val="30"/>
        </w:rPr>
        <w:t>tion de Menger. Nous examinerons ensuite l’œuvre de ses disciples immédiats, qu’on peut désigner co</w:t>
      </w:r>
      <w:r w:rsidRPr="00991D9C">
        <w:rPr>
          <w:szCs w:val="30"/>
        </w:rPr>
        <w:t>m</w:t>
      </w:r>
      <w:r w:rsidRPr="00991D9C">
        <w:rPr>
          <w:szCs w:val="30"/>
        </w:rPr>
        <w:t>me la deuxième génération de l’école autrichienne. Nous nous pe</w:t>
      </w:r>
      <w:r w:rsidRPr="00991D9C">
        <w:rPr>
          <w:szCs w:val="30"/>
        </w:rPr>
        <w:t>n</w:t>
      </w:r>
      <w:r w:rsidRPr="00991D9C">
        <w:rPr>
          <w:szCs w:val="30"/>
        </w:rPr>
        <w:t>cherons enfin sur les contributions de ceux que nous regroupons comme troisième et quatrième générations, entre les deux guerres mondiales.</w:t>
      </w:r>
    </w:p>
    <w:p w14:paraId="2397AAE5" w14:textId="77777777" w:rsidR="00A830B7" w:rsidRPr="00991D9C" w:rsidRDefault="00A830B7" w:rsidP="00A830B7">
      <w:pPr>
        <w:spacing w:before="120" w:after="120"/>
        <w:jc w:val="both"/>
        <w:rPr>
          <w:szCs w:val="30"/>
        </w:rPr>
      </w:pPr>
    </w:p>
    <w:p w14:paraId="0C83E504" w14:textId="77777777" w:rsidR="00A830B7" w:rsidRPr="00991D9C" w:rsidRDefault="00A830B7" w:rsidP="00A830B7">
      <w:pPr>
        <w:pStyle w:val="planche"/>
      </w:pPr>
      <w:bookmarkStart w:id="5" w:name="Ecole_autrichienne_1"/>
      <w:r w:rsidRPr="00991D9C">
        <w:t>LA PENSÉE DE MENGER</w:t>
      </w:r>
      <w:r>
        <w:t> :</w:t>
      </w:r>
      <w:r>
        <w:br/>
      </w:r>
      <w:r w:rsidRPr="00991D9C">
        <w:t>FILIATIONS ET OPPOSITIONS</w:t>
      </w:r>
    </w:p>
    <w:bookmarkEnd w:id="5"/>
    <w:p w14:paraId="3AF58B6B" w14:textId="77777777" w:rsidR="00A830B7" w:rsidRDefault="00A830B7" w:rsidP="00A830B7">
      <w:pPr>
        <w:spacing w:before="120" w:after="120"/>
        <w:jc w:val="both"/>
        <w:rPr>
          <w:szCs w:val="30"/>
        </w:rPr>
      </w:pPr>
    </w:p>
    <w:p w14:paraId="78F24DDA"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02A19711" w14:textId="77777777" w:rsidR="00A830B7" w:rsidRPr="00991D9C" w:rsidRDefault="00A830B7" w:rsidP="00A830B7">
      <w:pPr>
        <w:spacing w:before="120" w:after="120"/>
        <w:jc w:val="both"/>
        <w:rPr>
          <w:rFonts w:cs="Trebuchet MS"/>
          <w:szCs w:val="24"/>
        </w:rPr>
      </w:pPr>
      <w:r w:rsidRPr="00991D9C">
        <w:rPr>
          <w:szCs w:val="30"/>
        </w:rPr>
        <w:t>Les historiens de la pensée s’entendent pour situer l’origine de l’école autrichienne, même si cette appellation n’apparaît qu’une d</w:t>
      </w:r>
      <w:r w:rsidRPr="00991D9C">
        <w:rPr>
          <w:szCs w:val="30"/>
        </w:rPr>
        <w:t>i</w:t>
      </w:r>
      <w:r w:rsidRPr="00991D9C">
        <w:rPr>
          <w:szCs w:val="30"/>
        </w:rPr>
        <w:t xml:space="preserve">zaine d’années plus tard, à la publication à Vienne, en 1871, des </w:t>
      </w:r>
      <w:r w:rsidRPr="00991D9C">
        <w:rPr>
          <w:i/>
          <w:iCs/>
          <w:szCs w:val="30"/>
        </w:rPr>
        <w:t>Pri</w:t>
      </w:r>
      <w:r w:rsidRPr="00991D9C">
        <w:rPr>
          <w:i/>
          <w:iCs/>
          <w:szCs w:val="30"/>
        </w:rPr>
        <w:t>n</w:t>
      </w:r>
      <w:r w:rsidRPr="00991D9C">
        <w:rPr>
          <w:i/>
          <w:iCs/>
          <w:szCs w:val="30"/>
        </w:rPr>
        <w:t>cipes de l’économie politique</w:t>
      </w:r>
      <w:r w:rsidRPr="00991D9C">
        <w:rPr>
          <w:szCs w:val="30"/>
        </w:rPr>
        <w:t xml:space="preserve"> de Carl Menger (1840-1921).</w:t>
      </w:r>
      <w:r>
        <w:rPr>
          <w:szCs w:val="30"/>
        </w:rPr>
        <w:t> </w:t>
      </w:r>
      <w:r>
        <w:rPr>
          <w:rStyle w:val="Appelnotedebasdep"/>
          <w:szCs w:val="30"/>
        </w:rPr>
        <w:footnoteReference w:id="2"/>
      </w:r>
      <w:r>
        <w:rPr>
          <w:szCs w:val="30"/>
        </w:rPr>
        <w:t xml:space="preserve"> </w:t>
      </w:r>
      <w:r w:rsidRPr="00991D9C">
        <w:rPr>
          <w:szCs w:val="30"/>
        </w:rPr>
        <w:t>De m</w:t>
      </w:r>
      <w:r w:rsidRPr="00991D9C">
        <w:rPr>
          <w:szCs w:val="30"/>
        </w:rPr>
        <w:t>ê</w:t>
      </w:r>
      <w:r w:rsidRPr="00991D9C">
        <w:rPr>
          <w:szCs w:val="30"/>
        </w:rPr>
        <w:t>me que tous les économistes classiques, au-delà de leurs dive</w:t>
      </w:r>
      <w:r w:rsidRPr="00991D9C">
        <w:rPr>
          <w:szCs w:val="30"/>
        </w:rPr>
        <w:t>r</w:t>
      </w:r>
      <w:r w:rsidRPr="00991D9C">
        <w:rPr>
          <w:szCs w:val="30"/>
        </w:rPr>
        <w:t>gences, se réclament de Smith, les marxistes de Marx et les keyné</w:t>
      </w:r>
      <w:r w:rsidRPr="00991D9C">
        <w:rPr>
          <w:szCs w:val="30"/>
        </w:rPr>
        <w:lastRenderedPageBreak/>
        <w:t>siens de Keynes, les autr</w:t>
      </w:r>
      <w:r w:rsidRPr="00991D9C">
        <w:rPr>
          <w:szCs w:val="30"/>
        </w:rPr>
        <w:t>i</w:t>
      </w:r>
      <w:r w:rsidRPr="00991D9C">
        <w:rPr>
          <w:szCs w:val="30"/>
        </w:rPr>
        <w:t>chiens</w:t>
      </w:r>
      <w:r>
        <w:rPr>
          <w:szCs w:val="30"/>
        </w:rPr>
        <w:t> </w:t>
      </w:r>
      <w:r>
        <w:rPr>
          <w:rStyle w:val="Appelnotedebasdep"/>
          <w:szCs w:val="30"/>
        </w:rPr>
        <w:footnoteReference w:id="3"/>
      </w:r>
      <w:r w:rsidRPr="00991D9C">
        <w:rPr>
          <w:rFonts w:cs="Trebuchet MS"/>
          <w:szCs w:val="24"/>
        </w:rPr>
        <w:t xml:space="preserve"> </w:t>
      </w:r>
      <w:r w:rsidRPr="00991D9C">
        <w:rPr>
          <w:szCs w:val="30"/>
        </w:rPr>
        <w:t>se réclament de Menger. Cela n’empêche pas, bien au contraire, que les interprétations du maître par les disc</w:t>
      </w:r>
      <w:r w:rsidRPr="00991D9C">
        <w:rPr>
          <w:szCs w:val="30"/>
        </w:rPr>
        <w:t>i</w:t>
      </w:r>
      <w:r w:rsidRPr="00991D9C">
        <w:rPr>
          <w:szCs w:val="30"/>
        </w:rPr>
        <w:t>ples soient diverses et contradi</w:t>
      </w:r>
      <w:r w:rsidRPr="00991D9C">
        <w:rPr>
          <w:szCs w:val="30"/>
        </w:rPr>
        <w:t>c</w:t>
      </w:r>
      <w:r w:rsidRPr="00991D9C">
        <w:rPr>
          <w:szCs w:val="30"/>
        </w:rPr>
        <w:t xml:space="preserve">toires. Alors âgé de 31 ans, frère d’Anton Menger (1841-1906), juriste socialiste, auteur de </w:t>
      </w:r>
      <w:r w:rsidRPr="00991D9C">
        <w:rPr>
          <w:i/>
          <w:iCs/>
          <w:szCs w:val="30"/>
        </w:rPr>
        <w:t>Le droit au produit intégral du travail</w:t>
      </w:r>
      <w:r w:rsidRPr="00991D9C">
        <w:rPr>
          <w:szCs w:val="30"/>
        </w:rPr>
        <w:t xml:space="preserve"> (1886), père du mathématicien Karl Me</w:t>
      </w:r>
      <w:r w:rsidRPr="00991D9C">
        <w:rPr>
          <w:szCs w:val="30"/>
        </w:rPr>
        <w:t>n</w:t>
      </w:r>
      <w:r w:rsidRPr="00991D9C">
        <w:rPr>
          <w:szCs w:val="30"/>
        </w:rPr>
        <w:t>ger (1902-1985), Menger s’était cons</w:t>
      </w:r>
      <w:r w:rsidRPr="00991D9C">
        <w:rPr>
          <w:szCs w:val="30"/>
        </w:rPr>
        <w:t>a</w:t>
      </w:r>
      <w:r w:rsidRPr="00991D9C">
        <w:rPr>
          <w:szCs w:val="30"/>
        </w:rPr>
        <w:t>cré au journalisme après avoir obtenu un doctorat de l’université de Cr</w:t>
      </w:r>
      <w:r w:rsidRPr="00991D9C">
        <w:rPr>
          <w:szCs w:val="30"/>
        </w:rPr>
        <w:t>a</w:t>
      </w:r>
      <w:r w:rsidRPr="00991D9C">
        <w:rPr>
          <w:szCs w:val="30"/>
        </w:rPr>
        <w:t>covie. Il venait d’être nommé à un</w:t>
      </w:r>
      <w:r>
        <w:rPr>
          <w:szCs w:val="30"/>
        </w:rPr>
        <w:t xml:space="preserve"> [29] </w:t>
      </w:r>
      <w:r w:rsidRPr="00991D9C">
        <w:rPr>
          <w:szCs w:val="30"/>
        </w:rPr>
        <w:t xml:space="preserve"> poste de haut fonctionnaire. La publication de son livre lui vaut, en 1873, une n</w:t>
      </w:r>
      <w:r w:rsidRPr="00991D9C">
        <w:rPr>
          <w:szCs w:val="30"/>
        </w:rPr>
        <w:t>o</w:t>
      </w:r>
      <w:r w:rsidRPr="00991D9C">
        <w:rPr>
          <w:szCs w:val="30"/>
        </w:rPr>
        <w:t>mination à l’Université de Vienne où il obtient en 1879 la chaire d’économie politique. Entre 1876 et 1879, il est t</w:t>
      </w:r>
      <w:r w:rsidRPr="00991D9C">
        <w:rPr>
          <w:szCs w:val="30"/>
        </w:rPr>
        <w:t>u</w:t>
      </w:r>
      <w:r w:rsidRPr="00991D9C">
        <w:rPr>
          <w:szCs w:val="30"/>
        </w:rPr>
        <w:t>teur du prince héritier d’Autriche Rudolph.</w:t>
      </w:r>
      <w:r>
        <w:rPr>
          <w:szCs w:val="30"/>
        </w:rPr>
        <w:t> </w:t>
      </w:r>
      <w:r>
        <w:rPr>
          <w:rStyle w:val="Appelnotedebasdep"/>
          <w:szCs w:val="30"/>
        </w:rPr>
        <w:footnoteReference w:id="4"/>
      </w:r>
    </w:p>
    <w:p w14:paraId="0C2D05D3" w14:textId="77777777" w:rsidR="00A830B7" w:rsidRPr="00991D9C" w:rsidRDefault="00A830B7" w:rsidP="00A830B7">
      <w:pPr>
        <w:spacing w:before="120" w:after="120"/>
        <w:jc w:val="both"/>
        <w:rPr>
          <w:szCs w:val="30"/>
        </w:rPr>
      </w:pPr>
      <w:r w:rsidRPr="00991D9C">
        <w:rPr>
          <w:szCs w:val="30"/>
        </w:rPr>
        <w:t xml:space="preserve">L’historiographie traditionnelle présente Menger, Jevons, auteur de la </w:t>
      </w:r>
      <w:r w:rsidRPr="00991D9C">
        <w:rPr>
          <w:i/>
          <w:iCs/>
          <w:szCs w:val="30"/>
        </w:rPr>
        <w:t>Théorie de l’économie politique</w:t>
      </w:r>
      <w:r w:rsidRPr="00991D9C">
        <w:rPr>
          <w:szCs w:val="30"/>
        </w:rPr>
        <w:t xml:space="preserve"> publiée la même année que les </w:t>
      </w:r>
      <w:r w:rsidRPr="00991D9C">
        <w:rPr>
          <w:i/>
          <w:iCs/>
          <w:szCs w:val="30"/>
        </w:rPr>
        <w:t>Principes</w:t>
      </w:r>
      <w:r w:rsidRPr="00991D9C">
        <w:rPr>
          <w:szCs w:val="30"/>
        </w:rPr>
        <w:t xml:space="preserve"> de Menger, et Walras, dont les </w:t>
      </w:r>
      <w:r w:rsidRPr="00991D9C">
        <w:rPr>
          <w:i/>
          <w:iCs/>
          <w:szCs w:val="30"/>
        </w:rPr>
        <w:t>Éléments d’économie polit</w:t>
      </w:r>
      <w:r w:rsidRPr="00991D9C">
        <w:rPr>
          <w:i/>
          <w:iCs/>
          <w:szCs w:val="30"/>
        </w:rPr>
        <w:t>i</w:t>
      </w:r>
      <w:r w:rsidRPr="00991D9C">
        <w:rPr>
          <w:i/>
          <w:iCs/>
          <w:szCs w:val="30"/>
        </w:rPr>
        <w:t>que pure</w:t>
      </w:r>
      <w:r w:rsidRPr="00991D9C">
        <w:rPr>
          <w:szCs w:val="30"/>
        </w:rPr>
        <w:t xml:space="preserve"> paraissent en 1874 et 1877, comme les coauteurs indépe</w:t>
      </w:r>
      <w:r w:rsidRPr="00991D9C">
        <w:rPr>
          <w:szCs w:val="30"/>
        </w:rPr>
        <w:t>n</w:t>
      </w:r>
      <w:r w:rsidRPr="00991D9C">
        <w:rPr>
          <w:szCs w:val="30"/>
        </w:rPr>
        <w:t>dants de la révolution marginaliste, point de départ de ce que Thor</w:t>
      </w:r>
      <w:r w:rsidRPr="00991D9C">
        <w:rPr>
          <w:szCs w:val="30"/>
        </w:rPr>
        <w:t>s</w:t>
      </w:r>
      <w:r w:rsidRPr="00991D9C">
        <w:rPr>
          <w:szCs w:val="30"/>
        </w:rPr>
        <w:t>tein Veblen sera le premier à appeler en 1900, en se référant à Mar</w:t>
      </w:r>
      <w:r w:rsidRPr="00991D9C">
        <w:rPr>
          <w:szCs w:val="30"/>
        </w:rPr>
        <w:t>s</w:t>
      </w:r>
      <w:r w:rsidRPr="00991D9C">
        <w:rPr>
          <w:szCs w:val="30"/>
        </w:rPr>
        <w:t>hall, la théorie néoclass</w:t>
      </w:r>
      <w:r w:rsidRPr="00991D9C">
        <w:rPr>
          <w:szCs w:val="30"/>
        </w:rPr>
        <w:t>i</w:t>
      </w:r>
      <w:r w:rsidRPr="00991D9C">
        <w:rPr>
          <w:szCs w:val="30"/>
        </w:rPr>
        <w:t>que. La période de 1871 à 1914 voit l’émergence, puis le triomphe, de cette approche qui s’impose comme nouvelle orthodoxie après l’économie politique classique. Bien que leurs publications soient post</w:t>
      </w:r>
      <w:r w:rsidRPr="00991D9C">
        <w:rPr>
          <w:szCs w:val="30"/>
        </w:rPr>
        <w:t>é</w:t>
      </w:r>
      <w:r w:rsidRPr="00991D9C">
        <w:rPr>
          <w:szCs w:val="30"/>
        </w:rPr>
        <w:t>rieures, Alfred Marshall, en Angleterre et John Bates Clark, aux États-Unis, considéraient qu’ils avaient eux aussi découvert, indépendamment du trio initial, les principes de base de la nouvelle théorie subjective de la valeur, fondée sur l’utilité.</w:t>
      </w:r>
    </w:p>
    <w:p w14:paraId="36452E4C" w14:textId="77777777" w:rsidR="00A830B7" w:rsidRPr="00991D9C" w:rsidRDefault="00A830B7" w:rsidP="00A830B7">
      <w:pPr>
        <w:spacing w:before="120" w:after="120"/>
        <w:jc w:val="both"/>
        <w:rPr>
          <w:szCs w:val="30"/>
        </w:rPr>
      </w:pPr>
      <w:r w:rsidRPr="00991D9C">
        <w:rPr>
          <w:szCs w:val="30"/>
        </w:rPr>
        <w:t>La situation réelle est plus complexe. Menger qui était sans doute, des trois révolutionnaires, celui qui avait la plus vaste culture, tant dans le domaine de la philosophie que des sciences sociales</w:t>
      </w:r>
      <w:r>
        <w:rPr>
          <w:szCs w:val="30"/>
        </w:rPr>
        <w:t> </w:t>
      </w:r>
      <w:r>
        <w:rPr>
          <w:rStyle w:val="Appelnotedebasdep"/>
          <w:szCs w:val="30"/>
        </w:rPr>
        <w:footnoteReference w:id="5"/>
      </w:r>
      <w:r w:rsidRPr="00991D9C">
        <w:rPr>
          <w:szCs w:val="30"/>
        </w:rPr>
        <w:t>, n’avait l’impression ni d’être à l’origine d’une nouvelle école, ni celle de re</w:t>
      </w:r>
      <w:r w:rsidRPr="00991D9C">
        <w:rPr>
          <w:szCs w:val="30"/>
        </w:rPr>
        <w:t>n</w:t>
      </w:r>
      <w:r w:rsidRPr="00991D9C">
        <w:rPr>
          <w:szCs w:val="30"/>
        </w:rPr>
        <w:t>ve</w:t>
      </w:r>
      <w:r w:rsidRPr="00991D9C">
        <w:rPr>
          <w:szCs w:val="30"/>
        </w:rPr>
        <w:t>r</w:t>
      </w:r>
      <w:r w:rsidRPr="00991D9C">
        <w:rPr>
          <w:szCs w:val="30"/>
        </w:rPr>
        <w:t>ser une orthodoxie, contrairement à Walras et surtout Jevons qui préte</w:t>
      </w:r>
      <w:r w:rsidRPr="00991D9C">
        <w:rPr>
          <w:szCs w:val="30"/>
        </w:rPr>
        <w:t>n</w:t>
      </w:r>
      <w:r w:rsidRPr="00991D9C">
        <w:rPr>
          <w:szCs w:val="30"/>
        </w:rPr>
        <w:t>dait mettre fin à la domination ricardienne. De Menger, on a dit qu’il o</w:t>
      </w:r>
      <w:r w:rsidRPr="00991D9C">
        <w:rPr>
          <w:szCs w:val="30"/>
        </w:rPr>
        <w:t>p</w:t>
      </w:r>
      <w:r w:rsidRPr="00991D9C">
        <w:rPr>
          <w:szCs w:val="30"/>
        </w:rPr>
        <w:t xml:space="preserve">posait la méthode ricardienne à celle de l’école historique </w:t>
      </w:r>
      <w:r w:rsidRPr="00991D9C">
        <w:rPr>
          <w:szCs w:val="30"/>
        </w:rPr>
        <w:lastRenderedPageBreak/>
        <w:t>alors domina</w:t>
      </w:r>
      <w:r w:rsidRPr="00991D9C">
        <w:rPr>
          <w:szCs w:val="30"/>
        </w:rPr>
        <w:t>n</w:t>
      </w:r>
      <w:r w:rsidRPr="00991D9C">
        <w:rPr>
          <w:szCs w:val="30"/>
        </w:rPr>
        <w:t xml:space="preserve">te en Allemagne. Mais Menger ne prétendait d’aucune manière renverser l’école historique. Il a même dédié ses </w:t>
      </w:r>
      <w:r w:rsidRPr="00991D9C">
        <w:rPr>
          <w:i/>
          <w:iCs/>
          <w:szCs w:val="30"/>
        </w:rPr>
        <w:t>Principes</w:t>
      </w:r>
      <w:r w:rsidRPr="00991D9C">
        <w:rPr>
          <w:szCs w:val="30"/>
        </w:rPr>
        <w:t xml:space="preserve"> au chef de file de l’école, Wilhelm Roscher, pour lequel il a conservé jusqu’à la fin de sa vie une grande estime. Les deux autres membres du trio fondateur de l’école historique, Karl Knies et Bruno Hild</w:t>
      </w:r>
      <w:r w:rsidRPr="00991D9C">
        <w:rPr>
          <w:szCs w:val="30"/>
        </w:rPr>
        <w:t>e</w:t>
      </w:r>
      <w:r w:rsidRPr="00991D9C">
        <w:rPr>
          <w:szCs w:val="30"/>
        </w:rPr>
        <w:t>brand, avaient anticipé le principe de l’utilité marginale décroissante et Menger était convaincu d’œuvrer à l’intérieur de l’orthodoxie éc</w:t>
      </w:r>
      <w:r w:rsidRPr="00991D9C">
        <w:rPr>
          <w:szCs w:val="30"/>
        </w:rPr>
        <w:t>o</w:t>
      </w:r>
      <w:r w:rsidRPr="00991D9C">
        <w:rPr>
          <w:szCs w:val="30"/>
        </w:rPr>
        <w:t>nomique allemande, comme il l’affirme dans sa préface</w:t>
      </w:r>
      <w:r>
        <w:rPr>
          <w:szCs w:val="30"/>
        </w:rPr>
        <w:t> :</w:t>
      </w:r>
    </w:p>
    <w:p w14:paraId="170DDE63" w14:textId="77777777" w:rsidR="00A830B7" w:rsidRDefault="00A830B7" w:rsidP="00A830B7">
      <w:pPr>
        <w:pStyle w:val="Grillecouleur-Accent1"/>
      </w:pPr>
    </w:p>
    <w:p w14:paraId="0A193CC8" w14:textId="77777777" w:rsidR="00A830B7" w:rsidRDefault="00A830B7" w:rsidP="00A830B7">
      <w:pPr>
        <w:pStyle w:val="Grillecouleur-Accent1"/>
      </w:pPr>
      <w:r w:rsidRPr="00B73815">
        <w:t>C’était pour moi un plaisir particulier de constater que le domaine tra</w:t>
      </w:r>
      <w:r w:rsidRPr="00B73815">
        <w:t>i</w:t>
      </w:r>
      <w:r w:rsidRPr="00B73815">
        <w:t>té ici, touchant les principes les plus généraux de notre science, est vra</w:t>
      </w:r>
      <w:r w:rsidRPr="00B73815">
        <w:t>i</w:t>
      </w:r>
      <w:r w:rsidRPr="00B73815">
        <w:t>ment en grande partie le produit de développ</w:t>
      </w:r>
      <w:r w:rsidRPr="00B73815">
        <w:t>e</w:t>
      </w:r>
      <w:r w:rsidRPr="00B73815">
        <w:t>ments récents dans l’économie politique allemande, et que cette tentative de perfectionn</w:t>
      </w:r>
      <w:r w:rsidRPr="00B73815">
        <w:t>e</w:t>
      </w:r>
      <w:r w:rsidRPr="00B73815">
        <w:t>ment des principes les plus importants de notre science s’appuie par conséquent sur des travaux entièrement réalisés par des savants all</w:t>
      </w:r>
      <w:r w:rsidRPr="00B73815">
        <w:t>e</w:t>
      </w:r>
      <w:r w:rsidRPr="00B73815">
        <w:t>mands.</w:t>
      </w:r>
    </w:p>
    <w:p w14:paraId="053D7CB5" w14:textId="77777777" w:rsidR="00A830B7" w:rsidRPr="00991D9C" w:rsidRDefault="00A830B7" w:rsidP="00A830B7">
      <w:pPr>
        <w:pStyle w:val="Grillecouleur-Accent1"/>
      </w:pPr>
      <w:r w:rsidRPr="00991D9C">
        <w:t>Que ce travail soit donc considéré comme un salut amical de la part d’un collaborateur autrichien, et comme un pâle écho des conseils scient</w:t>
      </w:r>
      <w:r w:rsidRPr="00991D9C">
        <w:t>i</w:t>
      </w:r>
      <w:r w:rsidRPr="00991D9C">
        <w:t>fiques que nous a si abondamment prodigués l’Allemagne par l’entremise des</w:t>
      </w:r>
      <w:r>
        <w:t xml:space="preserve"> [30] </w:t>
      </w:r>
      <w:r w:rsidRPr="00991D9C">
        <w:t xml:space="preserve"> nombreux savants éminents qu’elle nous a envoyés et à travers ses excellentes public</w:t>
      </w:r>
      <w:r w:rsidRPr="00991D9C">
        <w:t>a</w:t>
      </w:r>
      <w:r w:rsidRPr="00991D9C">
        <w:t>tions.</w:t>
      </w:r>
      <w:r>
        <w:t xml:space="preserve"> </w:t>
      </w:r>
      <w:r w:rsidRPr="00991D9C">
        <w:t>(Menger [1871] 1981, p. 49)</w:t>
      </w:r>
      <w:r>
        <w:t> </w:t>
      </w:r>
      <w:r>
        <w:rPr>
          <w:rStyle w:val="Appelnotedebasdep"/>
        </w:rPr>
        <w:footnoteReference w:id="6"/>
      </w:r>
    </w:p>
    <w:p w14:paraId="22E5DA23" w14:textId="77777777" w:rsidR="00A830B7" w:rsidRPr="00991D9C" w:rsidRDefault="00A830B7" w:rsidP="00A830B7">
      <w:pPr>
        <w:spacing w:before="120" w:after="120"/>
        <w:jc w:val="both"/>
        <w:rPr>
          <w:rFonts w:cs="Trebuchet MS"/>
          <w:szCs w:val="24"/>
        </w:rPr>
      </w:pPr>
    </w:p>
    <w:p w14:paraId="66EE34E6" w14:textId="77777777" w:rsidR="00A830B7" w:rsidRPr="00991D9C" w:rsidRDefault="00A830B7" w:rsidP="00A830B7">
      <w:pPr>
        <w:spacing w:before="120" w:after="120"/>
        <w:jc w:val="both"/>
        <w:rPr>
          <w:szCs w:val="30"/>
        </w:rPr>
      </w:pPr>
      <w:r w:rsidRPr="00991D9C">
        <w:rPr>
          <w:szCs w:val="30"/>
        </w:rPr>
        <w:t>Ces universitaires allemands auxquels Menger fait référence sont, o</w:t>
      </w:r>
      <w:r w:rsidRPr="00991D9C">
        <w:rPr>
          <w:szCs w:val="30"/>
        </w:rPr>
        <w:t>u</w:t>
      </w:r>
      <w:r w:rsidRPr="00991D9C">
        <w:rPr>
          <w:szCs w:val="30"/>
        </w:rPr>
        <w:t>tre les fondateurs de l’école historique, des auteurs tels que Gottlieb Hufeland, Heinrich von Storch, Friedrich Hermann, Karl F. Rau, A</w:t>
      </w:r>
      <w:r w:rsidRPr="00991D9C">
        <w:rPr>
          <w:szCs w:val="30"/>
        </w:rPr>
        <w:t>l</w:t>
      </w:r>
      <w:r w:rsidRPr="00991D9C">
        <w:rPr>
          <w:szCs w:val="30"/>
        </w:rPr>
        <w:t>bert Schäffle, Hans von Mangoldt, Johann von Thünen, tous plus ou moins oubliés aujourd’hui, à l’exception du dernier.</w:t>
      </w:r>
      <w:r>
        <w:rPr>
          <w:szCs w:val="30"/>
        </w:rPr>
        <w:t> </w:t>
      </w:r>
      <w:r>
        <w:rPr>
          <w:rStyle w:val="Appelnotedebasdep"/>
          <w:szCs w:val="30"/>
        </w:rPr>
        <w:footnoteReference w:id="7"/>
      </w:r>
      <w:r w:rsidRPr="00991D9C">
        <w:rPr>
          <w:rFonts w:cs="Trebuchet MS"/>
          <w:szCs w:val="24"/>
        </w:rPr>
        <w:t xml:space="preserve"> </w:t>
      </w:r>
      <w:r w:rsidRPr="00991D9C">
        <w:rPr>
          <w:szCs w:val="30"/>
        </w:rPr>
        <w:t>On trouve ainsi, dans un livre publié par Hufeland (1807), une affirmation nette de la supériorité de la méthode subjective, y compris dans l’analyse des in</w:t>
      </w:r>
      <w:r w:rsidRPr="00991D9C">
        <w:rPr>
          <w:szCs w:val="30"/>
        </w:rPr>
        <w:t>s</w:t>
      </w:r>
      <w:r w:rsidRPr="00991D9C">
        <w:rPr>
          <w:szCs w:val="30"/>
        </w:rPr>
        <w:t>titutions, décr</w:t>
      </w:r>
      <w:r w:rsidRPr="00991D9C">
        <w:rPr>
          <w:szCs w:val="30"/>
        </w:rPr>
        <w:t>i</w:t>
      </w:r>
      <w:r w:rsidRPr="00991D9C">
        <w:rPr>
          <w:szCs w:val="30"/>
        </w:rPr>
        <w:t>tes comme des résultats non intentionnels de l’action humaine. Menger se réfère aussi à des auteurs italiens et fra</w:t>
      </w:r>
      <w:r w:rsidRPr="00991D9C">
        <w:rPr>
          <w:szCs w:val="30"/>
        </w:rPr>
        <w:t>n</w:t>
      </w:r>
      <w:r w:rsidRPr="00991D9C">
        <w:rPr>
          <w:szCs w:val="30"/>
        </w:rPr>
        <w:t>çais, en particulier aux œuvres de Galiani, Condillac, Quesnay, Turgot et Say. Certains théoriciens conte</w:t>
      </w:r>
      <w:r w:rsidRPr="00991D9C">
        <w:rPr>
          <w:szCs w:val="30"/>
        </w:rPr>
        <w:t>m</w:t>
      </w:r>
      <w:r w:rsidRPr="00991D9C">
        <w:rPr>
          <w:szCs w:val="30"/>
        </w:rPr>
        <w:t>porains de l’école autrichienne, tels que Murray Rothbard ou Isaac Kir</w:t>
      </w:r>
      <w:r w:rsidRPr="00991D9C">
        <w:rPr>
          <w:szCs w:val="30"/>
        </w:rPr>
        <w:t>z</w:t>
      </w:r>
      <w:r w:rsidRPr="00991D9C">
        <w:rPr>
          <w:szCs w:val="30"/>
        </w:rPr>
        <w:t>ner, voient en Say un des premiers à avoir élaboré la méthode d’analyse que Mises a baptisée “praxéol</w:t>
      </w:r>
      <w:r w:rsidRPr="00991D9C">
        <w:rPr>
          <w:szCs w:val="30"/>
        </w:rPr>
        <w:t>o</w:t>
      </w:r>
      <w:r w:rsidRPr="00991D9C">
        <w:rPr>
          <w:szCs w:val="30"/>
        </w:rPr>
        <w:lastRenderedPageBreak/>
        <w:t>gie”, qu’ils relient à son hostilité à l’utilisation du raisonnement m</w:t>
      </w:r>
      <w:r w:rsidRPr="00991D9C">
        <w:rPr>
          <w:szCs w:val="30"/>
        </w:rPr>
        <w:t>a</w:t>
      </w:r>
      <w:r w:rsidRPr="00991D9C">
        <w:rPr>
          <w:szCs w:val="30"/>
        </w:rPr>
        <w:t>thématique en économie. Dans la foulée de Schumpeter, ils présentent l’école autr</w:t>
      </w:r>
      <w:r w:rsidRPr="00991D9C">
        <w:rPr>
          <w:szCs w:val="30"/>
        </w:rPr>
        <w:t>i</w:t>
      </w:r>
      <w:r w:rsidRPr="00991D9C">
        <w:rPr>
          <w:szCs w:val="30"/>
        </w:rPr>
        <w:t>chienne comme l’aboutissement d’une tradition d’analyse subjective qui trouverait son origine chez Aristote et son plein dév</w:t>
      </w:r>
      <w:r w:rsidRPr="00991D9C">
        <w:rPr>
          <w:szCs w:val="30"/>
        </w:rPr>
        <w:t>e</w:t>
      </w:r>
      <w:r w:rsidRPr="00991D9C">
        <w:rPr>
          <w:szCs w:val="30"/>
        </w:rPr>
        <w:t>loppement chez les scolastiques, en particulier dans l’école de Sal</w:t>
      </w:r>
      <w:r w:rsidRPr="00991D9C">
        <w:rPr>
          <w:szCs w:val="30"/>
        </w:rPr>
        <w:t>a</w:t>
      </w:r>
      <w:r w:rsidRPr="00991D9C">
        <w:rPr>
          <w:szCs w:val="30"/>
        </w:rPr>
        <w:t>manque.</w:t>
      </w:r>
      <w:r>
        <w:rPr>
          <w:szCs w:val="30"/>
        </w:rPr>
        <w:t> </w:t>
      </w:r>
      <w:r>
        <w:rPr>
          <w:rStyle w:val="Appelnotedebasdep"/>
          <w:szCs w:val="30"/>
        </w:rPr>
        <w:footnoteReference w:id="8"/>
      </w:r>
      <w:r>
        <w:rPr>
          <w:rFonts w:cs="Trebuchet MS"/>
          <w:szCs w:val="24"/>
        </w:rPr>
        <w:t xml:space="preserve"> </w:t>
      </w:r>
      <w:r w:rsidRPr="00991D9C">
        <w:rPr>
          <w:szCs w:val="30"/>
        </w:rPr>
        <w:t>Cette tradition se serait ainsi maintenue sur le continent e</w:t>
      </w:r>
      <w:r w:rsidRPr="00991D9C">
        <w:rPr>
          <w:szCs w:val="30"/>
        </w:rPr>
        <w:t>u</w:t>
      </w:r>
      <w:r w:rsidRPr="00991D9C">
        <w:rPr>
          <w:szCs w:val="30"/>
        </w:rPr>
        <w:t>ropéen alors qu’elle aurait été renve</w:t>
      </w:r>
      <w:r w:rsidRPr="00991D9C">
        <w:rPr>
          <w:szCs w:val="30"/>
        </w:rPr>
        <w:t>r</w:t>
      </w:r>
      <w:r w:rsidRPr="00991D9C">
        <w:rPr>
          <w:szCs w:val="30"/>
        </w:rPr>
        <w:t>sée en Angleterre par un courant inspiré du protestantisme et mettant l’accent sur le caractère naturel et objectif des processus sociaux et h</w:t>
      </w:r>
      <w:r w:rsidRPr="00991D9C">
        <w:rPr>
          <w:szCs w:val="30"/>
        </w:rPr>
        <w:t>u</w:t>
      </w:r>
      <w:r w:rsidRPr="00991D9C">
        <w:rPr>
          <w:szCs w:val="30"/>
        </w:rPr>
        <w:t>mains.</w:t>
      </w:r>
    </w:p>
    <w:p w14:paraId="5B7040A2" w14:textId="77777777" w:rsidR="00A830B7" w:rsidRPr="00991D9C" w:rsidRDefault="00A830B7" w:rsidP="00A830B7">
      <w:pPr>
        <w:spacing w:before="120" w:after="120"/>
        <w:jc w:val="both"/>
        <w:rPr>
          <w:rFonts w:cs="Trebuchet MS"/>
          <w:szCs w:val="24"/>
        </w:rPr>
      </w:pPr>
      <w:r w:rsidRPr="00991D9C">
        <w:rPr>
          <w:szCs w:val="30"/>
        </w:rPr>
        <w:t xml:space="preserve">La pensée d’Aristote, souvent cité dans les </w:t>
      </w:r>
      <w:r w:rsidRPr="00991D9C">
        <w:rPr>
          <w:i/>
          <w:iCs/>
          <w:szCs w:val="30"/>
        </w:rPr>
        <w:t>Principes</w:t>
      </w:r>
      <w:r w:rsidRPr="00991D9C">
        <w:rPr>
          <w:szCs w:val="30"/>
        </w:rPr>
        <w:t>, est effect</w:t>
      </w:r>
      <w:r w:rsidRPr="00991D9C">
        <w:rPr>
          <w:szCs w:val="30"/>
        </w:rPr>
        <w:t>i</w:t>
      </w:r>
      <w:r w:rsidRPr="00991D9C">
        <w:rPr>
          <w:szCs w:val="30"/>
        </w:rPr>
        <w:t>vement une source d’inspiration importante pour Menger, tant sur le plan de la méthodologie que de l’analyse économique. C’est au Stag</w:t>
      </w:r>
      <w:r w:rsidRPr="00991D9C">
        <w:rPr>
          <w:szCs w:val="30"/>
        </w:rPr>
        <w:t>i</w:t>
      </w:r>
      <w:r w:rsidRPr="00991D9C">
        <w:rPr>
          <w:szCs w:val="30"/>
        </w:rPr>
        <w:t>rite qu’il emprunte sa conception de la nature causale de tout proce</w:t>
      </w:r>
      <w:r w:rsidRPr="00991D9C">
        <w:rPr>
          <w:szCs w:val="30"/>
        </w:rPr>
        <w:t>s</w:t>
      </w:r>
      <w:r w:rsidRPr="00991D9C">
        <w:rPr>
          <w:szCs w:val="30"/>
        </w:rPr>
        <w:t>sus, sa convi</w:t>
      </w:r>
      <w:r w:rsidRPr="00991D9C">
        <w:rPr>
          <w:szCs w:val="30"/>
        </w:rPr>
        <w:t>c</w:t>
      </w:r>
      <w:r w:rsidRPr="00991D9C">
        <w:rPr>
          <w:szCs w:val="30"/>
        </w:rPr>
        <w:t>tion en vertu de laquelle la connaissance doit saisir des essences derrière l’apparence phénoménale, comme celle de l’existence de lois exactes qui s’imposent en dépit de la liberté huma</w:t>
      </w:r>
      <w:r w:rsidRPr="00991D9C">
        <w:rPr>
          <w:szCs w:val="30"/>
        </w:rPr>
        <w:t>i</w:t>
      </w:r>
      <w:r w:rsidRPr="00991D9C">
        <w:rPr>
          <w:szCs w:val="30"/>
        </w:rPr>
        <w:t>ne. D’autres penseurs qui ont i</w:t>
      </w:r>
      <w:r w:rsidRPr="00991D9C">
        <w:rPr>
          <w:szCs w:val="30"/>
        </w:rPr>
        <w:t>n</w:t>
      </w:r>
      <w:r w:rsidRPr="00991D9C">
        <w:rPr>
          <w:szCs w:val="30"/>
        </w:rPr>
        <w:t>fluencé l’école historique d’économie, elle-même inspirée de l’école hi</w:t>
      </w:r>
      <w:r w:rsidRPr="00991D9C">
        <w:rPr>
          <w:szCs w:val="30"/>
        </w:rPr>
        <w:t>s</w:t>
      </w:r>
      <w:r w:rsidRPr="00991D9C">
        <w:rPr>
          <w:szCs w:val="30"/>
        </w:rPr>
        <w:t>torique de droit fondée par Friedrich von Savigny,</w:t>
      </w:r>
      <w:r>
        <w:rPr>
          <w:szCs w:val="30"/>
        </w:rPr>
        <w:t> </w:t>
      </w:r>
      <w:r>
        <w:rPr>
          <w:rStyle w:val="Appelnotedebasdep"/>
          <w:szCs w:val="30"/>
        </w:rPr>
        <w:footnoteReference w:id="9"/>
      </w:r>
      <w:r w:rsidRPr="00991D9C">
        <w:rPr>
          <w:rFonts w:cs="Trebuchet MS"/>
          <w:szCs w:val="24"/>
        </w:rPr>
        <w:t xml:space="preserve"> </w:t>
      </w:r>
      <w:r w:rsidRPr="00991D9C">
        <w:rPr>
          <w:szCs w:val="30"/>
        </w:rPr>
        <w:t>ont exercé une influence sur Menger et l’école autr</w:t>
      </w:r>
      <w:r w:rsidRPr="00991D9C">
        <w:rPr>
          <w:szCs w:val="30"/>
        </w:rPr>
        <w:t>i</w:t>
      </w:r>
      <w:r w:rsidRPr="00991D9C">
        <w:rPr>
          <w:szCs w:val="30"/>
        </w:rPr>
        <w:t xml:space="preserve">chienne. Ainsi le concept de </w:t>
      </w:r>
      <w:r w:rsidRPr="00991D9C">
        <w:rPr>
          <w:i/>
          <w:iCs/>
          <w:szCs w:val="30"/>
        </w:rPr>
        <w:t>verstehende</w:t>
      </w:r>
      <w:r w:rsidRPr="00991D9C">
        <w:rPr>
          <w:szCs w:val="30"/>
        </w:rPr>
        <w:t>,</w:t>
      </w:r>
      <w:r>
        <w:rPr>
          <w:szCs w:val="30"/>
        </w:rPr>
        <w:t> </w:t>
      </w:r>
      <w:r>
        <w:rPr>
          <w:rStyle w:val="Appelnotedebasdep"/>
          <w:szCs w:val="30"/>
        </w:rPr>
        <w:footnoteReference w:id="10"/>
      </w:r>
      <w:r w:rsidRPr="00991D9C">
        <w:rPr>
          <w:rFonts w:cs="Trebuchet MS"/>
          <w:szCs w:val="24"/>
        </w:rPr>
        <w:t xml:space="preserve"> </w:t>
      </w:r>
      <w:r w:rsidRPr="00991D9C">
        <w:rPr>
          <w:szCs w:val="30"/>
        </w:rPr>
        <w:t>que reprendra Max W</w:t>
      </w:r>
      <w:r w:rsidRPr="00991D9C">
        <w:rPr>
          <w:szCs w:val="30"/>
        </w:rPr>
        <w:t>e</w:t>
      </w:r>
      <w:r w:rsidRPr="00991D9C">
        <w:rPr>
          <w:szCs w:val="30"/>
        </w:rPr>
        <w:t>ber, est-il emprunté à Friedrich Schleiermacher, Wilhelm Humboldt, Leopold von Ranke et Johann Droysen, tous proches du mouvement romantique allemand. Il constitue une réaction contre l’épistémologie rationaliste et positiviste des sciences naturelles.</w:t>
      </w:r>
      <w:r>
        <w:rPr>
          <w:szCs w:val="30"/>
        </w:rPr>
        <w:t> </w:t>
      </w:r>
      <w:r>
        <w:rPr>
          <w:rStyle w:val="Appelnotedebasdep"/>
          <w:szCs w:val="30"/>
        </w:rPr>
        <w:footnoteReference w:id="11"/>
      </w:r>
      <w:r w:rsidRPr="00991D9C">
        <w:rPr>
          <w:rFonts w:cs="Trebuchet MS"/>
          <w:szCs w:val="24"/>
        </w:rPr>
        <w:t xml:space="preserve"> </w:t>
      </w:r>
      <w:r w:rsidRPr="00991D9C">
        <w:rPr>
          <w:szCs w:val="30"/>
        </w:rPr>
        <w:t>Comme Hufeland, Droysen (1858) mentionne les conséque</w:t>
      </w:r>
      <w:r w:rsidRPr="00991D9C">
        <w:rPr>
          <w:szCs w:val="30"/>
        </w:rPr>
        <w:t>n</w:t>
      </w:r>
      <w:r w:rsidRPr="00991D9C">
        <w:rPr>
          <w:szCs w:val="30"/>
        </w:rPr>
        <w:t xml:space="preserve">ces </w:t>
      </w:r>
      <w:r>
        <w:rPr>
          <w:szCs w:val="30"/>
        </w:rPr>
        <w:t xml:space="preserve">[31] </w:t>
      </w:r>
      <w:r w:rsidRPr="00991D9C">
        <w:rPr>
          <w:szCs w:val="30"/>
        </w:rPr>
        <w:t>non intentionnelles des actions de l’esprit humain créatif. Me</w:t>
      </w:r>
      <w:r w:rsidRPr="00991D9C">
        <w:rPr>
          <w:szCs w:val="30"/>
        </w:rPr>
        <w:t>n</w:t>
      </w:r>
      <w:r w:rsidRPr="00991D9C">
        <w:rPr>
          <w:szCs w:val="30"/>
        </w:rPr>
        <w:t>ger a aussi été influencé par son collègue et ami de l’Université de Vienne, le philosophe et ps</w:t>
      </w:r>
      <w:r w:rsidRPr="00991D9C">
        <w:rPr>
          <w:szCs w:val="30"/>
        </w:rPr>
        <w:t>y</w:t>
      </w:r>
      <w:r w:rsidRPr="00991D9C">
        <w:rPr>
          <w:szCs w:val="30"/>
        </w:rPr>
        <w:t>chologue Franz Brentano, qui définit la cons</w:t>
      </w:r>
      <w:r w:rsidRPr="00991D9C">
        <w:rPr>
          <w:szCs w:val="30"/>
        </w:rPr>
        <w:lastRenderedPageBreak/>
        <w:t>cience par son intentio</w:t>
      </w:r>
      <w:r w:rsidRPr="00991D9C">
        <w:rPr>
          <w:szCs w:val="30"/>
        </w:rPr>
        <w:t>n</w:t>
      </w:r>
      <w:r w:rsidRPr="00991D9C">
        <w:rPr>
          <w:szCs w:val="30"/>
        </w:rPr>
        <w:t>nalité. Brentano est un précurseur du courant phénoménol</w:t>
      </w:r>
      <w:r w:rsidRPr="00991D9C">
        <w:rPr>
          <w:szCs w:val="30"/>
        </w:rPr>
        <w:t>o</w:t>
      </w:r>
      <w:r w:rsidRPr="00991D9C">
        <w:rPr>
          <w:szCs w:val="30"/>
        </w:rPr>
        <w:t>gique dans lequel certains voient des liens de parenté avec l’école autr</w:t>
      </w:r>
      <w:r w:rsidRPr="00991D9C">
        <w:rPr>
          <w:szCs w:val="30"/>
        </w:rPr>
        <w:t>i</w:t>
      </w:r>
      <w:r w:rsidRPr="00991D9C">
        <w:rPr>
          <w:szCs w:val="30"/>
        </w:rPr>
        <w:t>chienne.</w:t>
      </w:r>
      <w:r>
        <w:rPr>
          <w:szCs w:val="30"/>
        </w:rPr>
        <w:t> </w:t>
      </w:r>
      <w:r>
        <w:rPr>
          <w:rStyle w:val="Appelnotedebasdep"/>
          <w:szCs w:val="30"/>
        </w:rPr>
        <w:footnoteReference w:id="12"/>
      </w:r>
    </w:p>
    <w:p w14:paraId="7C6C61F6" w14:textId="77777777" w:rsidR="00A830B7" w:rsidRPr="00991D9C" w:rsidRDefault="00A830B7" w:rsidP="00A830B7">
      <w:pPr>
        <w:spacing w:before="120" w:after="120"/>
        <w:jc w:val="both"/>
        <w:rPr>
          <w:szCs w:val="30"/>
        </w:rPr>
      </w:pPr>
      <w:r w:rsidRPr="00991D9C">
        <w:rPr>
          <w:szCs w:val="30"/>
        </w:rPr>
        <w:t>Les idées neuves sont rares. Menger n’a pas tout inventé, contra</w:t>
      </w:r>
      <w:r w:rsidRPr="00991D9C">
        <w:rPr>
          <w:szCs w:val="30"/>
        </w:rPr>
        <w:t>i</w:t>
      </w:r>
      <w:r w:rsidRPr="00991D9C">
        <w:rPr>
          <w:szCs w:val="30"/>
        </w:rPr>
        <w:t>rement à ce que pensent certains de ses disciples. Mais il a combiné de manière originale, dans son livre, des thèses dont il n’a pas immédi</w:t>
      </w:r>
      <w:r w:rsidRPr="00991D9C">
        <w:rPr>
          <w:szCs w:val="30"/>
        </w:rPr>
        <w:t>a</w:t>
      </w:r>
      <w:r w:rsidRPr="00991D9C">
        <w:rPr>
          <w:szCs w:val="30"/>
        </w:rPr>
        <w:t>tement mesuré la distance qui les séparait de celles de ses contemp</w:t>
      </w:r>
      <w:r w:rsidRPr="00991D9C">
        <w:rPr>
          <w:szCs w:val="30"/>
        </w:rPr>
        <w:t>o</w:t>
      </w:r>
      <w:r w:rsidRPr="00991D9C">
        <w:rPr>
          <w:szCs w:val="30"/>
        </w:rPr>
        <w:t>rains. Il prendra toutefois vite conscience de cette distance. Un pr</w:t>
      </w:r>
      <w:r w:rsidRPr="00991D9C">
        <w:rPr>
          <w:szCs w:val="30"/>
        </w:rPr>
        <w:t>e</w:t>
      </w:r>
      <w:r w:rsidRPr="00991D9C">
        <w:rPr>
          <w:szCs w:val="30"/>
        </w:rPr>
        <w:t>mier affront</w:t>
      </w:r>
      <w:r w:rsidRPr="00991D9C">
        <w:rPr>
          <w:szCs w:val="30"/>
        </w:rPr>
        <w:t>e</w:t>
      </w:r>
      <w:r w:rsidRPr="00991D9C">
        <w:rPr>
          <w:szCs w:val="30"/>
        </w:rPr>
        <w:t>ment, le plus dur, l’opposera à la jeune école historique allemande, m</w:t>
      </w:r>
      <w:r w:rsidRPr="00991D9C">
        <w:rPr>
          <w:szCs w:val="30"/>
        </w:rPr>
        <w:t>e</w:t>
      </w:r>
      <w:r w:rsidRPr="00991D9C">
        <w:rPr>
          <w:szCs w:val="30"/>
        </w:rPr>
        <w:t>née par Gustav Schmoller.</w:t>
      </w:r>
      <w:r>
        <w:rPr>
          <w:szCs w:val="30"/>
        </w:rPr>
        <w:t> </w:t>
      </w:r>
      <w:r>
        <w:rPr>
          <w:rStyle w:val="Appelnotedebasdep"/>
          <w:szCs w:val="30"/>
        </w:rPr>
        <w:footnoteReference w:id="13"/>
      </w:r>
      <w:r w:rsidRPr="00991D9C">
        <w:rPr>
          <w:rFonts w:cs="Trebuchet MS"/>
          <w:szCs w:val="24"/>
        </w:rPr>
        <w:t xml:space="preserve"> </w:t>
      </w:r>
      <w:r w:rsidRPr="00991D9C">
        <w:rPr>
          <w:szCs w:val="30"/>
        </w:rPr>
        <w:t xml:space="preserve">Déçu par l’accueil de son livre en Allemagne, Menger publie en 1883 </w:t>
      </w:r>
      <w:r w:rsidRPr="00991D9C">
        <w:rPr>
          <w:i/>
          <w:iCs/>
          <w:szCs w:val="30"/>
        </w:rPr>
        <w:t>Recherches sur les m</w:t>
      </w:r>
      <w:r w:rsidRPr="00991D9C">
        <w:rPr>
          <w:i/>
          <w:iCs/>
          <w:szCs w:val="30"/>
        </w:rPr>
        <w:t>é</w:t>
      </w:r>
      <w:r w:rsidRPr="00991D9C">
        <w:rPr>
          <w:i/>
          <w:iCs/>
          <w:szCs w:val="30"/>
        </w:rPr>
        <w:t>thodes des sciences sociales</w:t>
      </w:r>
      <w:r w:rsidRPr="00991D9C">
        <w:rPr>
          <w:szCs w:val="30"/>
        </w:rPr>
        <w:t>, important traité m</w:t>
      </w:r>
      <w:r w:rsidRPr="00991D9C">
        <w:rPr>
          <w:szCs w:val="30"/>
        </w:rPr>
        <w:t>é</w:t>
      </w:r>
      <w:r w:rsidRPr="00991D9C">
        <w:rPr>
          <w:szCs w:val="30"/>
        </w:rPr>
        <w:t>thodologique qui constitue en même temps une critique de l’historicisme. Le livre contient une élaboration de la théorie des ordres spontanés, fruits d’actions humaines non intentionne</w:t>
      </w:r>
      <w:r w:rsidRPr="00991D9C">
        <w:rPr>
          <w:szCs w:val="30"/>
        </w:rPr>
        <w:t>l</w:t>
      </w:r>
      <w:r w:rsidRPr="00991D9C">
        <w:rPr>
          <w:szCs w:val="30"/>
        </w:rPr>
        <w:t xml:space="preserve">les, qui trouve son origine chez Mandeville, Ferguson, Hume et Smith, évoquée, nous venons de la voir, par Hufeland et Droysen. Il provoque une critique cinglante de Schmoller (1883). Menger réplique avec une charge plus directe, </w:t>
      </w:r>
      <w:r w:rsidRPr="00991D9C">
        <w:rPr>
          <w:i/>
          <w:iCs/>
          <w:szCs w:val="30"/>
        </w:rPr>
        <w:t>Les erreurs de l’historicisme</w:t>
      </w:r>
      <w:r w:rsidRPr="00991D9C">
        <w:rPr>
          <w:szCs w:val="30"/>
        </w:rPr>
        <w:t xml:space="preserve"> (1885). Il en envoie une copie à Schmoller qui la lui r</w:t>
      </w:r>
      <w:r w:rsidRPr="00991D9C">
        <w:rPr>
          <w:szCs w:val="30"/>
        </w:rPr>
        <w:t>e</w:t>
      </w:r>
      <w:r w:rsidRPr="00991D9C">
        <w:rPr>
          <w:szCs w:val="30"/>
        </w:rPr>
        <w:t>tourne sans l’avoir lue. Cette controverse, connue comme “</w:t>
      </w:r>
      <w:r w:rsidRPr="00991D9C">
        <w:rPr>
          <w:i/>
          <w:iCs/>
          <w:szCs w:val="30"/>
        </w:rPr>
        <w:t>Methoden</w:t>
      </w:r>
      <w:r w:rsidRPr="00991D9C">
        <w:rPr>
          <w:i/>
          <w:iCs/>
          <w:szCs w:val="30"/>
        </w:rPr>
        <w:t>s</w:t>
      </w:r>
      <w:r w:rsidRPr="00991D9C">
        <w:rPr>
          <w:i/>
          <w:iCs/>
          <w:szCs w:val="30"/>
        </w:rPr>
        <w:t>treit</w:t>
      </w:r>
      <w:r w:rsidRPr="00991D9C">
        <w:rPr>
          <w:szCs w:val="30"/>
        </w:rPr>
        <w:t>” (querelle des méthodes), dans laquelle d’autres prendront le relais après le retrait des chefs, peut être considérée comme la véritable nai</w:t>
      </w:r>
      <w:r w:rsidRPr="00991D9C">
        <w:rPr>
          <w:szCs w:val="30"/>
        </w:rPr>
        <w:t>s</w:t>
      </w:r>
      <w:r w:rsidRPr="00991D9C">
        <w:rPr>
          <w:szCs w:val="30"/>
        </w:rPr>
        <w:t>sance de l’école autrichienne, ainsi désignée dans un premier temps par ses adversaires allemands. Cette controve</w:t>
      </w:r>
      <w:r w:rsidRPr="00991D9C">
        <w:rPr>
          <w:szCs w:val="30"/>
        </w:rPr>
        <w:t>r</w:t>
      </w:r>
      <w:r w:rsidRPr="00991D9C">
        <w:rPr>
          <w:szCs w:val="30"/>
        </w:rPr>
        <w:t>se a empêché Menger de poursuivre son œuvre comme il l’aurait so</w:t>
      </w:r>
      <w:r w:rsidRPr="00991D9C">
        <w:rPr>
          <w:szCs w:val="30"/>
        </w:rPr>
        <w:t>u</w:t>
      </w:r>
      <w:r w:rsidRPr="00991D9C">
        <w:rPr>
          <w:szCs w:val="30"/>
        </w:rPr>
        <w:t>haité.</w:t>
      </w:r>
    </w:p>
    <w:p w14:paraId="64F715C6" w14:textId="77777777" w:rsidR="00A830B7" w:rsidRPr="00991D9C" w:rsidRDefault="00A830B7" w:rsidP="00A830B7">
      <w:pPr>
        <w:spacing w:before="120" w:after="120"/>
        <w:jc w:val="both"/>
        <w:rPr>
          <w:szCs w:val="30"/>
        </w:rPr>
      </w:pPr>
      <w:r w:rsidRPr="00991D9C">
        <w:rPr>
          <w:szCs w:val="30"/>
        </w:rPr>
        <w:t>Au même moment, Menger commence à voir que son approche est très différente de celles de Jevons et surtout de Walras. Dans une le</w:t>
      </w:r>
      <w:r w:rsidRPr="00991D9C">
        <w:rPr>
          <w:szCs w:val="30"/>
        </w:rPr>
        <w:t>t</w:t>
      </w:r>
      <w:r w:rsidRPr="00991D9C">
        <w:rPr>
          <w:szCs w:val="30"/>
        </w:rPr>
        <w:t xml:space="preserve">tre du 28 juin 1883, dans laquelle il le remercie pour l’envoi de </w:t>
      </w:r>
      <w:r w:rsidRPr="00991D9C">
        <w:rPr>
          <w:i/>
          <w:iCs/>
          <w:szCs w:val="30"/>
        </w:rPr>
        <w:t>Thé</w:t>
      </w:r>
      <w:r w:rsidRPr="00991D9C">
        <w:rPr>
          <w:i/>
          <w:iCs/>
          <w:szCs w:val="30"/>
        </w:rPr>
        <w:t>o</w:t>
      </w:r>
      <w:r w:rsidRPr="00991D9C">
        <w:rPr>
          <w:i/>
          <w:iCs/>
          <w:szCs w:val="30"/>
        </w:rPr>
        <w:t>rie math</w:t>
      </w:r>
      <w:r w:rsidRPr="00991D9C">
        <w:rPr>
          <w:i/>
          <w:iCs/>
          <w:szCs w:val="30"/>
        </w:rPr>
        <w:t>é</w:t>
      </w:r>
      <w:r w:rsidRPr="00991D9C">
        <w:rPr>
          <w:i/>
          <w:iCs/>
          <w:szCs w:val="30"/>
        </w:rPr>
        <w:t>matique de la richesse sociale</w:t>
      </w:r>
      <w:r w:rsidRPr="00991D9C">
        <w:rPr>
          <w:szCs w:val="30"/>
        </w:rPr>
        <w:t>, Menger écrit à Walras que les mathémat</w:t>
      </w:r>
      <w:r w:rsidRPr="00991D9C">
        <w:rPr>
          <w:szCs w:val="30"/>
        </w:rPr>
        <w:t>i</w:t>
      </w:r>
      <w:r w:rsidRPr="00991D9C">
        <w:rPr>
          <w:szCs w:val="30"/>
        </w:rPr>
        <w:t xml:space="preserve">ques “ne sont pas une méthode mais seulement une science auxiliaire de l’économie politique” (cité dans Antonelli 1953, </w:t>
      </w:r>
      <w:r w:rsidRPr="00991D9C">
        <w:rPr>
          <w:szCs w:val="30"/>
        </w:rPr>
        <w:lastRenderedPageBreak/>
        <w:t xml:space="preserve">p. 271). Le 2 juillet, Walras le remercie pour l’envoi de </w:t>
      </w:r>
      <w:r w:rsidRPr="00991D9C">
        <w:rPr>
          <w:i/>
          <w:iCs/>
          <w:szCs w:val="30"/>
        </w:rPr>
        <w:t>Principes de l’économie politique.</w:t>
      </w:r>
      <w:r w:rsidRPr="00991D9C">
        <w:rPr>
          <w:szCs w:val="30"/>
        </w:rPr>
        <w:t xml:space="preserve"> Soulignant qu’il ne comprend pas trop la diff</w:t>
      </w:r>
      <w:r w:rsidRPr="00991D9C">
        <w:rPr>
          <w:szCs w:val="30"/>
        </w:rPr>
        <w:t>é</w:t>
      </w:r>
      <w:r w:rsidRPr="00991D9C">
        <w:rPr>
          <w:szCs w:val="30"/>
        </w:rPr>
        <w:t>rence, exposée par Menger, entre les mathématiques comme méthode de recherche et comme méth</w:t>
      </w:r>
      <w:r w:rsidRPr="00991D9C">
        <w:rPr>
          <w:szCs w:val="30"/>
        </w:rPr>
        <w:t>o</w:t>
      </w:r>
      <w:r w:rsidRPr="00991D9C">
        <w:rPr>
          <w:szCs w:val="30"/>
        </w:rPr>
        <w:t xml:space="preserve">de d’exposition, il se dit convaincu qu’ils appliquent tous deux la même méthode, la méthode rationnelle, pour combattre l’empirisme, et qu’ils ont donc intérêt à se mettre d’accord. Walras a sans doute déchanté en lisant la longue réponse de Menger, </w:t>
      </w:r>
      <w:r>
        <w:rPr>
          <w:szCs w:val="30"/>
        </w:rPr>
        <w:t xml:space="preserve">[32] </w:t>
      </w:r>
      <w:r w:rsidRPr="00991D9C">
        <w:rPr>
          <w:szCs w:val="30"/>
        </w:rPr>
        <w:t>datée de février 1884, lettre à laque</w:t>
      </w:r>
      <w:r w:rsidRPr="00991D9C">
        <w:rPr>
          <w:szCs w:val="30"/>
        </w:rPr>
        <w:t>l</w:t>
      </w:r>
      <w:r w:rsidRPr="00991D9C">
        <w:rPr>
          <w:szCs w:val="30"/>
        </w:rPr>
        <w:t>le il ne répondra d’ailleurs pas. Reconnaissant l’analogie entre certains des concepts qu’ils utilisent, Menger met toutefois l’accent sur les divergences concernant les questions les plus fondamentales, dont celle de la m</w:t>
      </w:r>
      <w:r w:rsidRPr="00991D9C">
        <w:rPr>
          <w:szCs w:val="30"/>
        </w:rPr>
        <w:t>é</w:t>
      </w:r>
      <w:r w:rsidRPr="00991D9C">
        <w:rPr>
          <w:szCs w:val="30"/>
        </w:rPr>
        <w:t>thode</w:t>
      </w:r>
      <w:r>
        <w:rPr>
          <w:szCs w:val="30"/>
        </w:rPr>
        <w:t> :</w:t>
      </w:r>
    </w:p>
    <w:p w14:paraId="760B2D0F" w14:textId="77777777" w:rsidR="00A830B7" w:rsidRDefault="00A830B7" w:rsidP="00A830B7">
      <w:pPr>
        <w:pStyle w:val="Grillecouleur-Accent1"/>
      </w:pPr>
    </w:p>
    <w:p w14:paraId="25CC9A60" w14:textId="77777777" w:rsidR="00A830B7" w:rsidRPr="00991D9C" w:rsidRDefault="00A830B7" w:rsidP="00A830B7">
      <w:pPr>
        <w:pStyle w:val="Grillecouleur-Accent1"/>
      </w:pPr>
      <w:r w:rsidRPr="00991D9C">
        <w:t>Je suis, de fait, de l’opinion que la méthode à suivre dans la soi-disant économie politique pure ne peut pas simplement être appelée mathémat</w:t>
      </w:r>
      <w:r w:rsidRPr="00991D9C">
        <w:t>i</w:t>
      </w:r>
      <w:r w:rsidRPr="00991D9C">
        <w:t>que ni simplement rationnelle. Ce ne sont pas uniquement des rapports de grandeur que nous recherchons mais aussi l’essence des phénomènes éc</w:t>
      </w:r>
      <w:r w:rsidRPr="00991D9C">
        <w:t>o</w:t>
      </w:r>
      <w:r w:rsidRPr="00991D9C">
        <w:t>nomiques.</w:t>
      </w:r>
      <w:r>
        <w:t xml:space="preserve"> </w:t>
      </w:r>
      <w:r w:rsidRPr="00991D9C">
        <w:t>(Lettre de Menger à Walras citée dans Antonelli 1953, p. 280)</w:t>
      </w:r>
    </w:p>
    <w:p w14:paraId="354B2D84" w14:textId="77777777" w:rsidR="00A830B7" w:rsidRPr="00991D9C" w:rsidRDefault="00A830B7" w:rsidP="00A830B7">
      <w:pPr>
        <w:spacing w:before="120" w:after="120"/>
        <w:jc w:val="both"/>
        <w:rPr>
          <w:szCs w:val="30"/>
        </w:rPr>
      </w:pPr>
    </w:p>
    <w:p w14:paraId="201DF639" w14:textId="77777777" w:rsidR="00A830B7" w:rsidRPr="00991D9C" w:rsidRDefault="00A830B7" w:rsidP="00A830B7">
      <w:pPr>
        <w:spacing w:before="120" w:after="120"/>
        <w:jc w:val="both"/>
        <w:rPr>
          <w:rFonts w:cs="Trebuchet MS"/>
          <w:szCs w:val="24"/>
        </w:rPr>
      </w:pPr>
      <w:r w:rsidRPr="00991D9C">
        <w:rPr>
          <w:szCs w:val="30"/>
        </w:rPr>
        <w:t>Cette hostilité à l’utilisation des mathématiques ne découle pas d’une méconnaissance de cette discipline, mais de la perception de la nature de l’objet d’étude.</w:t>
      </w:r>
      <w:r>
        <w:rPr>
          <w:szCs w:val="30"/>
        </w:rPr>
        <w:t> </w:t>
      </w:r>
      <w:r>
        <w:rPr>
          <w:rStyle w:val="Appelnotedebasdep"/>
          <w:szCs w:val="30"/>
        </w:rPr>
        <w:footnoteReference w:id="14"/>
      </w:r>
      <w:r w:rsidRPr="00991D9C">
        <w:rPr>
          <w:rFonts w:cs="Trebuchet MS"/>
          <w:szCs w:val="24"/>
        </w:rPr>
        <w:t xml:space="preserve"> </w:t>
      </w:r>
      <w:r w:rsidRPr="00991D9C">
        <w:rPr>
          <w:szCs w:val="30"/>
        </w:rPr>
        <w:t>Menger s’intéresse au processus à travers lequel les acteurs échangent, alors que Walras s’intéresse à l’équilibre final. Pour les autrichiens, l’acteur est fondamental. Pour Vilfredo P</w:t>
      </w:r>
      <w:r w:rsidRPr="00991D9C">
        <w:rPr>
          <w:szCs w:val="30"/>
        </w:rPr>
        <w:t>a</w:t>
      </w:r>
      <w:r w:rsidRPr="00991D9C">
        <w:rPr>
          <w:szCs w:val="30"/>
        </w:rPr>
        <w:t>reto, successeur de Walras à la chaire d’économie politique de l’Université de Lausanne, l’individu peut disparaître pourvu qu’il lai</w:t>
      </w:r>
      <w:r w:rsidRPr="00991D9C">
        <w:rPr>
          <w:szCs w:val="30"/>
        </w:rPr>
        <w:t>s</w:t>
      </w:r>
      <w:r w:rsidRPr="00991D9C">
        <w:rPr>
          <w:szCs w:val="30"/>
        </w:rPr>
        <w:t>se une photographie de ses goûts. Pour Me</w:t>
      </w:r>
      <w:r w:rsidRPr="00991D9C">
        <w:rPr>
          <w:szCs w:val="30"/>
        </w:rPr>
        <w:t>n</w:t>
      </w:r>
      <w:r w:rsidRPr="00991D9C">
        <w:rPr>
          <w:szCs w:val="30"/>
        </w:rPr>
        <w:t>ger, le temps, l’incertitude et l’ignorance constituent des données fond</w:t>
      </w:r>
      <w:r w:rsidRPr="00991D9C">
        <w:rPr>
          <w:szCs w:val="30"/>
        </w:rPr>
        <w:t>a</w:t>
      </w:r>
      <w:r w:rsidRPr="00991D9C">
        <w:rPr>
          <w:szCs w:val="30"/>
        </w:rPr>
        <w:t>mentales de l’expérience humaine, en particulier dans le domaine de l’économie, et ils app</w:t>
      </w:r>
      <w:r w:rsidRPr="00991D9C">
        <w:rPr>
          <w:szCs w:val="30"/>
        </w:rPr>
        <w:t>a</w:t>
      </w:r>
      <w:r w:rsidRPr="00991D9C">
        <w:rPr>
          <w:szCs w:val="30"/>
        </w:rPr>
        <w:t>raissent dès le début de l’analyse, dans une section intitulée “Le temps et l’erreur”</w:t>
      </w:r>
      <w:r>
        <w:rPr>
          <w:szCs w:val="30"/>
        </w:rPr>
        <w:t> :</w:t>
      </w:r>
      <w:r w:rsidRPr="00991D9C">
        <w:rPr>
          <w:szCs w:val="30"/>
        </w:rPr>
        <w:t xml:space="preserve"> “L’idée de causalité, toutefois, est ins</w:t>
      </w:r>
      <w:r w:rsidRPr="00991D9C">
        <w:rPr>
          <w:szCs w:val="30"/>
        </w:rPr>
        <w:t>é</w:t>
      </w:r>
      <w:r w:rsidRPr="00991D9C">
        <w:rPr>
          <w:szCs w:val="30"/>
        </w:rPr>
        <w:t xml:space="preserve">parable de l’idée de temps” (Menger [1871] 1981, p. 67). Le temps est absent </w:t>
      </w:r>
      <w:r w:rsidRPr="00991D9C">
        <w:rPr>
          <w:szCs w:val="30"/>
        </w:rPr>
        <w:lastRenderedPageBreak/>
        <w:t>de l’équilibre général walrasien et l’acteur y est omniscient. Il est intére</w:t>
      </w:r>
      <w:r w:rsidRPr="00991D9C">
        <w:rPr>
          <w:szCs w:val="30"/>
        </w:rPr>
        <w:t>s</w:t>
      </w:r>
      <w:r w:rsidRPr="00991D9C">
        <w:rPr>
          <w:szCs w:val="30"/>
        </w:rPr>
        <w:t>sant de souligner que la conception du temps, développée par le phil</w:t>
      </w:r>
      <w:r w:rsidRPr="00991D9C">
        <w:rPr>
          <w:szCs w:val="30"/>
        </w:rPr>
        <w:t>o</w:t>
      </w:r>
      <w:r w:rsidRPr="00991D9C">
        <w:rPr>
          <w:szCs w:val="30"/>
        </w:rPr>
        <w:t>sophe français Bergson, avec l’accent sur sa continuité dynamique, son hétérogénéité et son efficacité causale est proche des p</w:t>
      </w:r>
      <w:r w:rsidRPr="00991D9C">
        <w:rPr>
          <w:szCs w:val="30"/>
        </w:rPr>
        <w:t>o</w:t>
      </w:r>
      <w:r w:rsidRPr="00991D9C">
        <w:rPr>
          <w:szCs w:val="30"/>
        </w:rPr>
        <w:t>sitions autr</w:t>
      </w:r>
      <w:r w:rsidRPr="00991D9C">
        <w:rPr>
          <w:szCs w:val="30"/>
        </w:rPr>
        <w:t>i</w:t>
      </w:r>
      <w:r w:rsidRPr="00991D9C">
        <w:rPr>
          <w:szCs w:val="30"/>
        </w:rPr>
        <w:t>chiennes.</w:t>
      </w:r>
      <w:r>
        <w:rPr>
          <w:szCs w:val="30"/>
        </w:rPr>
        <w:t> </w:t>
      </w:r>
      <w:r>
        <w:rPr>
          <w:rStyle w:val="Appelnotedebasdep"/>
          <w:szCs w:val="30"/>
        </w:rPr>
        <w:footnoteReference w:id="15"/>
      </w:r>
    </w:p>
    <w:p w14:paraId="387BB74F" w14:textId="77777777" w:rsidR="00A830B7" w:rsidRPr="00991D9C" w:rsidRDefault="00A830B7" w:rsidP="00A830B7">
      <w:pPr>
        <w:spacing w:before="120" w:after="120"/>
        <w:jc w:val="both"/>
        <w:rPr>
          <w:szCs w:val="30"/>
        </w:rPr>
      </w:pPr>
    </w:p>
    <w:p w14:paraId="7D3419ED" w14:textId="77777777" w:rsidR="00A830B7" w:rsidRPr="00991D9C" w:rsidRDefault="00A830B7" w:rsidP="00A830B7">
      <w:pPr>
        <w:pStyle w:val="planche"/>
      </w:pPr>
      <w:bookmarkStart w:id="6" w:name="Ecole_autrichienne_2"/>
      <w:r w:rsidRPr="00991D9C">
        <w:t>AVANT</w:t>
      </w:r>
      <w:r>
        <w:br/>
      </w:r>
      <w:r w:rsidRPr="00991D9C">
        <w:t>LA PREMIÈRE GUERRE MONDIALE</w:t>
      </w:r>
    </w:p>
    <w:bookmarkEnd w:id="6"/>
    <w:p w14:paraId="52D39D32" w14:textId="77777777" w:rsidR="00A830B7" w:rsidRDefault="00A830B7" w:rsidP="00A830B7">
      <w:pPr>
        <w:spacing w:before="120" w:after="120"/>
        <w:jc w:val="both"/>
        <w:rPr>
          <w:szCs w:val="30"/>
        </w:rPr>
      </w:pPr>
    </w:p>
    <w:p w14:paraId="1B4269FF"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5DE92584" w14:textId="77777777" w:rsidR="00A830B7" w:rsidRPr="00991D9C" w:rsidRDefault="00A830B7" w:rsidP="00A830B7">
      <w:pPr>
        <w:spacing w:before="120" w:after="120"/>
        <w:jc w:val="both"/>
        <w:rPr>
          <w:szCs w:val="30"/>
        </w:rPr>
      </w:pPr>
      <w:r w:rsidRPr="00991D9C">
        <w:rPr>
          <w:szCs w:val="30"/>
        </w:rPr>
        <w:t>Nous l’avons dit, l’adjectif “autrichien” a d’abord été utilisé péj</w:t>
      </w:r>
      <w:r w:rsidRPr="00991D9C">
        <w:rPr>
          <w:szCs w:val="30"/>
        </w:rPr>
        <w:t>o</w:t>
      </w:r>
      <w:r w:rsidRPr="00991D9C">
        <w:rPr>
          <w:szCs w:val="30"/>
        </w:rPr>
        <w:t xml:space="preserve">rativement par les adversaires de Menger et de ses alliés dans la </w:t>
      </w:r>
      <w:r w:rsidRPr="00991D9C">
        <w:rPr>
          <w:i/>
          <w:iCs/>
          <w:szCs w:val="30"/>
        </w:rPr>
        <w:t>M</w:t>
      </w:r>
      <w:r w:rsidRPr="00991D9C">
        <w:rPr>
          <w:i/>
          <w:iCs/>
          <w:szCs w:val="30"/>
        </w:rPr>
        <w:t>e</w:t>
      </w:r>
      <w:r w:rsidRPr="00991D9C">
        <w:rPr>
          <w:i/>
          <w:iCs/>
          <w:szCs w:val="30"/>
        </w:rPr>
        <w:t>thodenstreit</w:t>
      </w:r>
      <w:r w:rsidRPr="00991D9C">
        <w:rPr>
          <w:szCs w:val="30"/>
        </w:rPr>
        <w:t>, les tenants de l’école historique allemande. Parmi les a</w:t>
      </w:r>
      <w:r w:rsidRPr="00991D9C">
        <w:rPr>
          <w:szCs w:val="30"/>
        </w:rPr>
        <w:t>l</w:t>
      </w:r>
      <w:r w:rsidRPr="00991D9C">
        <w:rPr>
          <w:szCs w:val="30"/>
        </w:rPr>
        <w:t>liés de Me</w:t>
      </w:r>
      <w:r w:rsidRPr="00991D9C">
        <w:rPr>
          <w:szCs w:val="30"/>
        </w:rPr>
        <w:t>n</w:t>
      </w:r>
      <w:r w:rsidRPr="00991D9C">
        <w:rPr>
          <w:szCs w:val="30"/>
        </w:rPr>
        <w:t>ger, les deux principaux sont Eugen von Böhm-Bawerk (1851-1914) et Friedrich von Wieser (1851-1926), qui étaient beaux-frères. Cadets de dix ans de Menger, ils n’en furent pas les élèves, contrairement à ce qu’on lit parfois. Ils ont en effet étudié le droit à l’Université de Vienne avant que Menger ne commence à y enseigner. Entre 1875 et 1877, ils ont fait ensemble des séjours à Heidelberg, Leipzig et Iéna, où ils ont pa</w:t>
      </w:r>
      <w:r w:rsidRPr="00991D9C">
        <w:rPr>
          <w:szCs w:val="30"/>
        </w:rPr>
        <w:t>r</w:t>
      </w:r>
      <w:r w:rsidRPr="00991D9C">
        <w:rPr>
          <w:szCs w:val="30"/>
        </w:rPr>
        <w:t>ticipé aux séminaires du trio fondateur de l’historicisme, Knies, Hild</w:t>
      </w:r>
      <w:r w:rsidRPr="00991D9C">
        <w:rPr>
          <w:szCs w:val="30"/>
        </w:rPr>
        <w:t>e</w:t>
      </w:r>
      <w:r w:rsidRPr="00991D9C">
        <w:rPr>
          <w:szCs w:val="30"/>
        </w:rPr>
        <w:t>brandt et Roscher. Ils ont tenté, sans succès, d’y populariser les thèses de Menger, qu’ils avaient découve</w:t>
      </w:r>
      <w:r w:rsidRPr="00991D9C">
        <w:rPr>
          <w:szCs w:val="30"/>
        </w:rPr>
        <w:t>r</w:t>
      </w:r>
      <w:r w:rsidRPr="00991D9C">
        <w:rPr>
          <w:szCs w:val="30"/>
        </w:rPr>
        <w:t xml:space="preserve">tes </w:t>
      </w:r>
      <w:r>
        <w:rPr>
          <w:szCs w:val="30"/>
        </w:rPr>
        <w:t xml:space="preserve">[33] </w:t>
      </w:r>
      <w:r w:rsidRPr="00991D9C">
        <w:rPr>
          <w:szCs w:val="30"/>
        </w:rPr>
        <w:t>avec enthousiasme et dont ils devi</w:t>
      </w:r>
      <w:r w:rsidRPr="00991D9C">
        <w:rPr>
          <w:szCs w:val="30"/>
        </w:rPr>
        <w:t>n</w:t>
      </w:r>
      <w:r w:rsidRPr="00991D9C">
        <w:rPr>
          <w:szCs w:val="30"/>
        </w:rPr>
        <w:t>rent dès lors les propag</w:t>
      </w:r>
      <w:r w:rsidRPr="00991D9C">
        <w:rPr>
          <w:szCs w:val="30"/>
        </w:rPr>
        <w:t>a</w:t>
      </w:r>
      <w:r w:rsidRPr="00991D9C">
        <w:rPr>
          <w:szCs w:val="30"/>
        </w:rPr>
        <w:t>teurs. Pour Wieser, le livre de Menger constituait le levier d’Archimède pe</w:t>
      </w:r>
      <w:r w:rsidRPr="00991D9C">
        <w:rPr>
          <w:szCs w:val="30"/>
        </w:rPr>
        <w:t>r</w:t>
      </w:r>
      <w:r w:rsidRPr="00991D9C">
        <w:rPr>
          <w:szCs w:val="30"/>
        </w:rPr>
        <w:t>mettant de transformer la théorie économique.</w:t>
      </w:r>
    </w:p>
    <w:p w14:paraId="5451168A" w14:textId="77777777" w:rsidR="00A830B7" w:rsidRPr="00991D9C" w:rsidRDefault="00A830B7" w:rsidP="00A830B7">
      <w:pPr>
        <w:spacing w:before="120" w:after="120"/>
        <w:jc w:val="both"/>
        <w:rPr>
          <w:szCs w:val="30"/>
        </w:rPr>
      </w:pPr>
      <w:r w:rsidRPr="00991D9C">
        <w:rPr>
          <w:szCs w:val="30"/>
        </w:rPr>
        <w:t>Menger, Böhm-Bawerk et Wieser peuvent être considérés comme les cofondateurs de l’école autrichienne. Parmi les membres de la deuxième génération,</w:t>
      </w:r>
      <w:r>
        <w:rPr>
          <w:szCs w:val="30"/>
        </w:rPr>
        <w:t> </w:t>
      </w:r>
      <w:r>
        <w:rPr>
          <w:rStyle w:val="Appelnotedebasdep"/>
          <w:szCs w:val="30"/>
        </w:rPr>
        <w:footnoteReference w:id="16"/>
      </w:r>
      <w:r w:rsidRPr="00991D9C">
        <w:rPr>
          <w:rFonts w:cs="Trebuchet MS"/>
          <w:szCs w:val="24"/>
        </w:rPr>
        <w:t xml:space="preserve"> </w:t>
      </w:r>
      <w:r w:rsidRPr="00991D9C">
        <w:rPr>
          <w:szCs w:val="30"/>
        </w:rPr>
        <w:t>dont certains furent des étudiants de Menger, on compte Johan von Komorzynski (1843- 1912), Viktor Mataja (1857-1933), R</w:t>
      </w:r>
      <w:r w:rsidRPr="00991D9C">
        <w:rPr>
          <w:szCs w:val="30"/>
        </w:rPr>
        <w:t>o</w:t>
      </w:r>
      <w:r w:rsidRPr="00991D9C">
        <w:rPr>
          <w:szCs w:val="30"/>
        </w:rPr>
        <w:t>bert Meyer (1855-1914), Emil Sax (1845-1927), Hermann von Schullern zu Schrattenhofen (1861-1931), Richard Schüller (1871-1972), Robert Zuckerlandl (1856-1926). Tous les éc</w:t>
      </w:r>
      <w:r w:rsidRPr="00991D9C">
        <w:rPr>
          <w:szCs w:val="30"/>
        </w:rPr>
        <w:t>o</w:t>
      </w:r>
      <w:r w:rsidRPr="00991D9C">
        <w:rPr>
          <w:szCs w:val="30"/>
        </w:rPr>
        <w:lastRenderedPageBreak/>
        <w:t>nomistes de nationalité autrichienne n’étaient pas pour autant part</w:t>
      </w:r>
      <w:r w:rsidRPr="00991D9C">
        <w:rPr>
          <w:szCs w:val="30"/>
        </w:rPr>
        <w:t>i</w:t>
      </w:r>
      <w:r w:rsidRPr="00991D9C">
        <w:rPr>
          <w:szCs w:val="30"/>
        </w:rPr>
        <w:t>sans de l’école autrichienne. Ainsi Rudolph Auspitz et Richard Li</w:t>
      </w:r>
      <w:r w:rsidRPr="00991D9C">
        <w:rPr>
          <w:szCs w:val="30"/>
        </w:rPr>
        <w:t>e</w:t>
      </w:r>
      <w:r w:rsidRPr="00991D9C">
        <w:rPr>
          <w:szCs w:val="30"/>
        </w:rPr>
        <w:t>ben, contemporains de Menger, développèrent une analyse mathém</w:t>
      </w:r>
      <w:r w:rsidRPr="00991D9C">
        <w:rPr>
          <w:szCs w:val="30"/>
        </w:rPr>
        <w:t>a</w:t>
      </w:r>
      <w:r w:rsidRPr="00991D9C">
        <w:rPr>
          <w:szCs w:val="30"/>
        </w:rPr>
        <w:t>tique de la valeur de type walrasien, ce qui ne leur évita pas une controverse avec Walras, en plus de l’ostracisme de leurs collègues de l’école autrichienne.</w:t>
      </w:r>
    </w:p>
    <w:p w14:paraId="45DA80F4" w14:textId="77777777" w:rsidR="00A830B7" w:rsidRPr="00991D9C" w:rsidRDefault="00A830B7" w:rsidP="00A830B7">
      <w:pPr>
        <w:spacing w:before="120" w:after="120"/>
        <w:jc w:val="both"/>
        <w:rPr>
          <w:szCs w:val="30"/>
        </w:rPr>
      </w:pPr>
      <w:r w:rsidRPr="00991D9C">
        <w:rPr>
          <w:szCs w:val="30"/>
        </w:rPr>
        <w:t xml:space="preserve">Les années 1884 à 1889, au plus fort de la </w:t>
      </w:r>
      <w:r w:rsidRPr="00991D9C">
        <w:rPr>
          <w:i/>
          <w:iCs/>
          <w:szCs w:val="30"/>
        </w:rPr>
        <w:t>Methodenstreit</w:t>
      </w:r>
      <w:r w:rsidRPr="00991D9C">
        <w:rPr>
          <w:szCs w:val="30"/>
        </w:rPr>
        <w:t>, voient la publication d’une succession d’ouvrages majeurs qui établissent la rép</w:t>
      </w:r>
      <w:r w:rsidRPr="00991D9C">
        <w:rPr>
          <w:szCs w:val="30"/>
        </w:rPr>
        <w:t>u</w:t>
      </w:r>
      <w:r w:rsidRPr="00991D9C">
        <w:rPr>
          <w:szCs w:val="30"/>
        </w:rPr>
        <w:t xml:space="preserve">tation internationale de l’école autrichienne. Dans la seule année 1889 paraissent </w:t>
      </w:r>
      <w:r w:rsidRPr="00991D9C">
        <w:rPr>
          <w:i/>
          <w:iCs/>
          <w:szCs w:val="30"/>
        </w:rPr>
        <w:t>La théorie positive du capital</w:t>
      </w:r>
      <w:r w:rsidRPr="00991D9C">
        <w:rPr>
          <w:szCs w:val="30"/>
        </w:rPr>
        <w:t xml:space="preserve"> de Böhm-Bawerk, </w:t>
      </w:r>
      <w:r w:rsidRPr="00991D9C">
        <w:rPr>
          <w:i/>
          <w:iCs/>
          <w:szCs w:val="30"/>
        </w:rPr>
        <w:t>La valeur n</w:t>
      </w:r>
      <w:r w:rsidRPr="00991D9C">
        <w:rPr>
          <w:i/>
          <w:iCs/>
          <w:szCs w:val="30"/>
        </w:rPr>
        <w:t>a</w:t>
      </w:r>
      <w:r w:rsidRPr="00991D9C">
        <w:rPr>
          <w:i/>
          <w:iCs/>
          <w:szCs w:val="30"/>
        </w:rPr>
        <w:t>turelle</w:t>
      </w:r>
      <w:r w:rsidRPr="00991D9C">
        <w:rPr>
          <w:szCs w:val="30"/>
        </w:rPr>
        <w:t xml:space="preserve"> de Wieser, </w:t>
      </w:r>
      <w:r w:rsidRPr="00991D9C">
        <w:rPr>
          <w:i/>
          <w:iCs/>
          <w:szCs w:val="30"/>
        </w:rPr>
        <w:t>La valeur dans une économie isolée</w:t>
      </w:r>
      <w:r w:rsidRPr="00991D9C">
        <w:rPr>
          <w:szCs w:val="30"/>
        </w:rPr>
        <w:t xml:space="preserve"> de Komorzynski, </w:t>
      </w:r>
      <w:r w:rsidRPr="00991D9C">
        <w:rPr>
          <w:i/>
          <w:iCs/>
          <w:szCs w:val="30"/>
        </w:rPr>
        <w:t>Les nouvelles recherches de théorie économique</w:t>
      </w:r>
      <w:r w:rsidRPr="00991D9C">
        <w:rPr>
          <w:szCs w:val="30"/>
        </w:rPr>
        <w:t xml:space="preserve"> de Sax, </w:t>
      </w:r>
      <w:r w:rsidRPr="00991D9C">
        <w:rPr>
          <w:i/>
          <w:iCs/>
          <w:szCs w:val="30"/>
        </w:rPr>
        <w:t>Recherches sur le concept et la nature de la rente foncière</w:t>
      </w:r>
      <w:r w:rsidRPr="00991D9C">
        <w:rPr>
          <w:szCs w:val="30"/>
        </w:rPr>
        <w:t xml:space="preserve"> de Schullern zu Schrattenh</w:t>
      </w:r>
      <w:r w:rsidRPr="00991D9C">
        <w:rPr>
          <w:szCs w:val="30"/>
        </w:rPr>
        <w:t>o</w:t>
      </w:r>
      <w:r w:rsidRPr="00991D9C">
        <w:rPr>
          <w:szCs w:val="30"/>
        </w:rPr>
        <w:t>fen.</w:t>
      </w:r>
      <w:r>
        <w:rPr>
          <w:szCs w:val="30"/>
        </w:rPr>
        <w:t> </w:t>
      </w:r>
      <w:r>
        <w:rPr>
          <w:rStyle w:val="Appelnotedebasdep"/>
          <w:szCs w:val="30"/>
        </w:rPr>
        <w:footnoteReference w:id="17"/>
      </w:r>
      <w:r w:rsidRPr="00991D9C">
        <w:rPr>
          <w:rFonts w:cs="Trebuchet MS"/>
          <w:szCs w:val="24"/>
        </w:rPr>
        <w:t xml:space="preserve"> </w:t>
      </w:r>
      <w:r w:rsidRPr="00991D9C">
        <w:rPr>
          <w:szCs w:val="30"/>
        </w:rPr>
        <w:t>Bonar (1988-89), Böhm-Bawerk (1890) et Wieser (1891) s</w:t>
      </w:r>
      <w:r w:rsidRPr="00991D9C">
        <w:rPr>
          <w:szCs w:val="30"/>
        </w:rPr>
        <w:t>i</w:t>
      </w:r>
      <w:r w:rsidRPr="00991D9C">
        <w:rPr>
          <w:szCs w:val="30"/>
        </w:rPr>
        <w:t>gnent, dans des revues réputées, des articles explicitement consacrés à l’école autrichienne.</w:t>
      </w:r>
    </w:p>
    <w:p w14:paraId="6A91DBCB" w14:textId="77777777" w:rsidR="00A830B7" w:rsidRPr="00991D9C" w:rsidRDefault="00A830B7" w:rsidP="00A830B7">
      <w:pPr>
        <w:spacing w:before="120" w:after="120"/>
        <w:jc w:val="both"/>
        <w:rPr>
          <w:rFonts w:cs="Trebuchet MS"/>
          <w:szCs w:val="24"/>
        </w:rPr>
      </w:pPr>
      <w:r w:rsidRPr="00991D9C">
        <w:rPr>
          <w:szCs w:val="30"/>
        </w:rPr>
        <w:t>Les idées autrichiennes ont disposé d’une importante caisse de r</w:t>
      </w:r>
      <w:r w:rsidRPr="00991D9C">
        <w:rPr>
          <w:szCs w:val="30"/>
        </w:rPr>
        <w:t>é</w:t>
      </w:r>
      <w:r w:rsidRPr="00991D9C">
        <w:rPr>
          <w:szCs w:val="30"/>
        </w:rPr>
        <w:t>sonance en étant en partie intégrée dans le très populaire manuel de Phili</w:t>
      </w:r>
      <w:r w:rsidRPr="00991D9C">
        <w:rPr>
          <w:szCs w:val="30"/>
        </w:rPr>
        <w:t>p</w:t>
      </w:r>
      <w:r w:rsidRPr="00991D9C">
        <w:rPr>
          <w:szCs w:val="30"/>
        </w:rPr>
        <w:t>povich von Philippsberg (1893). Proche des positions politiques des hi</w:t>
      </w:r>
      <w:r w:rsidRPr="00991D9C">
        <w:rPr>
          <w:szCs w:val="30"/>
        </w:rPr>
        <w:t>s</w:t>
      </w:r>
      <w:r w:rsidRPr="00991D9C">
        <w:rPr>
          <w:szCs w:val="30"/>
        </w:rPr>
        <w:t>toricistes Gustav Schmoller et Adolph Wagner, qu’on appelait aussi les “socialistes de la chaire”, Philippovich n’était pas considéré comme un adhérent de l’école autrichienne, mais il cherchait à conc</w:t>
      </w:r>
      <w:r w:rsidRPr="00991D9C">
        <w:rPr>
          <w:szCs w:val="30"/>
        </w:rPr>
        <w:t>i</w:t>
      </w:r>
      <w:r w:rsidRPr="00991D9C">
        <w:rPr>
          <w:szCs w:val="30"/>
        </w:rPr>
        <w:t>lier cette derni</w:t>
      </w:r>
      <w:r w:rsidRPr="00991D9C">
        <w:rPr>
          <w:szCs w:val="30"/>
        </w:rPr>
        <w:t>è</w:t>
      </w:r>
      <w:r w:rsidRPr="00991D9C">
        <w:rPr>
          <w:szCs w:val="30"/>
        </w:rPr>
        <w:t>re et l’approche walrasienne. Dans les années 1890, l’école cesse d’être strictement autrichienne de nationalité. Son i</w:t>
      </w:r>
      <w:r w:rsidRPr="00991D9C">
        <w:rPr>
          <w:szCs w:val="30"/>
        </w:rPr>
        <w:t>n</w:t>
      </w:r>
      <w:r w:rsidRPr="00991D9C">
        <w:rPr>
          <w:szCs w:val="30"/>
        </w:rPr>
        <w:t>fluence s’étend d’abord sur tout le territoire de l’empire austro-hongrois. En Italie, Maffeo Pantaleoni (1889) expose les thèses autr</w:t>
      </w:r>
      <w:r w:rsidRPr="00991D9C">
        <w:rPr>
          <w:szCs w:val="30"/>
        </w:rPr>
        <w:t>i</w:t>
      </w:r>
      <w:r w:rsidRPr="00991D9C">
        <w:rPr>
          <w:szCs w:val="30"/>
        </w:rPr>
        <w:t>chiennes qui influenceront, entre autres, Luigi Cossa et Augusto Gr</w:t>
      </w:r>
      <w:r w:rsidRPr="00991D9C">
        <w:rPr>
          <w:szCs w:val="30"/>
        </w:rPr>
        <w:t>a</w:t>
      </w:r>
      <w:r w:rsidRPr="00991D9C">
        <w:rPr>
          <w:szCs w:val="30"/>
        </w:rPr>
        <w:t>ziani.</w:t>
      </w:r>
      <w:r>
        <w:rPr>
          <w:szCs w:val="30"/>
        </w:rPr>
        <w:t> </w:t>
      </w:r>
      <w:r>
        <w:rPr>
          <w:rStyle w:val="Appelnotedebasdep"/>
          <w:szCs w:val="30"/>
        </w:rPr>
        <w:footnoteReference w:id="18"/>
      </w:r>
      <w:r w:rsidRPr="00991D9C">
        <w:rPr>
          <w:rFonts w:cs="Trebuchet MS"/>
          <w:szCs w:val="24"/>
        </w:rPr>
        <w:t xml:space="preserve"> </w:t>
      </w:r>
      <w:r w:rsidRPr="00991D9C">
        <w:rPr>
          <w:szCs w:val="30"/>
        </w:rPr>
        <w:t xml:space="preserve">En Hollande, les </w:t>
      </w:r>
      <w:r w:rsidRPr="00991D9C">
        <w:rPr>
          <w:i/>
          <w:iCs/>
          <w:szCs w:val="30"/>
        </w:rPr>
        <w:t>Principes d’économie</w:t>
      </w:r>
      <w:r w:rsidRPr="00991D9C">
        <w:rPr>
          <w:szCs w:val="30"/>
        </w:rPr>
        <w:t xml:space="preserve"> (1884) de Nicolaas G. Pierson se situent dans la mouvance autrichienne. En France, Charles Gide, Cha</w:t>
      </w:r>
      <w:r w:rsidRPr="00991D9C">
        <w:rPr>
          <w:szCs w:val="30"/>
        </w:rPr>
        <w:t>r</w:t>
      </w:r>
      <w:r w:rsidRPr="00991D9C">
        <w:rPr>
          <w:szCs w:val="30"/>
        </w:rPr>
        <w:t xml:space="preserve">les Sécrétant et Maurice Block sont réceptifs aux thèses autrichiennes que font </w:t>
      </w:r>
      <w:r>
        <w:rPr>
          <w:szCs w:val="30"/>
        </w:rPr>
        <w:t xml:space="preserve">[34] </w:t>
      </w:r>
      <w:r w:rsidRPr="00991D9C">
        <w:rPr>
          <w:szCs w:val="30"/>
        </w:rPr>
        <w:t>connaître, aux États-Unis, Simon N. Patten et Richard Ely. Mar</w:t>
      </w:r>
      <w:r w:rsidRPr="00991D9C">
        <w:rPr>
          <w:szCs w:val="30"/>
        </w:rPr>
        <w:t>s</w:t>
      </w:r>
      <w:r w:rsidRPr="00991D9C">
        <w:rPr>
          <w:szCs w:val="30"/>
        </w:rPr>
        <w:t xml:space="preserve">hall avait lu et annoté les </w:t>
      </w:r>
      <w:r w:rsidRPr="00991D9C">
        <w:rPr>
          <w:i/>
          <w:iCs/>
          <w:szCs w:val="30"/>
        </w:rPr>
        <w:t>Principes</w:t>
      </w:r>
      <w:r w:rsidRPr="00991D9C">
        <w:rPr>
          <w:szCs w:val="30"/>
        </w:rPr>
        <w:t xml:space="preserve"> de Menger et </w:t>
      </w:r>
      <w:r w:rsidRPr="00991D9C">
        <w:rPr>
          <w:szCs w:val="30"/>
        </w:rPr>
        <w:lastRenderedPageBreak/>
        <w:t>on peut déceler une influe</w:t>
      </w:r>
      <w:r w:rsidRPr="00991D9C">
        <w:rPr>
          <w:szCs w:val="30"/>
        </w:rPr>
        <w:t>n</w:t>
      </w:r>
      <w:r w:rsidRPr="00991D9C">
        <w:rPr>
          <w:szCs w:val="30"/>
        </w:rPr>
        <w:t xml:space="preserve">ce de ce dernier dans la première édition de ses </w:t>
      </w:r>
      <w:r w:rsidRPr="00991D9C">
        <w:rPr>
          <w:i/>
          <w:iCs/>
          <w:szCs w:val="30"/>
        </w:rPr>
        <w:t>Principles of economics</w:t>
      </w:r>
      <w:r w:rsidRPr="00991D9C">
        <w:rPr>
          <w:szCs w:val="30"/>
        </w:rPr>
        <w:t xml:space="preserve"> (1890).</w:t>
      </w:r>
      <w:r>
        <w:rPr>
          <w:szCs w:val="30"/>
        </w:rPr>
        <w:t> </w:t>
      </w:r>
      <w:r>
        <w:rPr>
          <w:rStyle w:val="Appelnotedebasdep"/>
          <w:szCs w:val="30"/>
        </w:rPr>
        <w:footnoteReference w:id="19"/>
      </w:r>
      <w:r w:rsidRPr="00991D9C">
        <w:rPr>
          <w:rFonts w:cs="Trebuchet MS"/>
          <w:szCs w:val="24"/>
        </w:rPr>
        <w:t xml:space="preserve"> </w:t>
      </w:r>
      <w:r w:rsidRPr="00991D9C">
        <w:rPr>
          <w:szCs w:val="30"/>
        </w:rPr>
        <w:t>Le plus illustre sympathisant étranger de l’école autrichienne est Knut Wicksell, qui avait assisté à des cours de Menger en 1888. Exact conte</w:t>
      </w:r>
      <w:r w:rsidRPr="00991D9C">
        <w:rPr>
          <w:szCs w:val="30"/>
        </w:rPr>
        <w:t>m</w:t>
      </w:r>
      <w:r w:rsidRPr="00991D9C">
        <w:rPr>
          <w:szCs w:val="30"/>
        </w:rPr>
        <w:t xml:space="preserve">porain de Böhm-Bawerk et de Wieser, il a développé, dans </w:t>
      </w:r>
      <w:r w:rsidRPr="00991D9C">
        <w:rPr>
          <w:i/>
          <w:iCs/>
          <w:szCs w:val="30"/>
        </w:rPr>
        <w:t>Intérêt et prix</w:t>
      </w:r>
      <w:r w:rsidRPr="00991D9C">
        <w:rPr>
          <w:szCs w:val="30"/>
        </w:rPr>
        <w:t xml:space="preserve"> (1898), la théorie du capital et de l’intérêt et Böhm-Bawerk. L’originalité et l’indépendance d’esprit de Wicksell, qui a tenté de faire la synthèse de plusieurs co</w:t>
      </w:r>
      <w:r w:rsidRPr="00991D9C">
        <w:rPr>
          <w:szCs w:val="30"/>
        </w:rPr>
        <w:t>u</w:t>
      </w:r>
      <w:r w:rsidRPr="00991D9C">
        <w:rPr>
          <w:szCs w:val="30"/>
        </w:rPr>
        <w:t>rants opp</w:t>
      </w:r>
      <w:r w:rsidRPr="00991D9C">
        <w:rPr>
          <w:szCs w:val="30"/>
        </w:rPr>
        <w:t>o</w:t>
      </w:r>
      <w:r w:rsidRPr="00991D9C">
        <w:rPr>
          <w:szCs w:val="30"/>
        </w:rPr>
        <w:t>sés, interdisent toutefois de le considérer comme membre de l’école autrichienne, même si les autr</w:t>
      </w:r>
      <w:r w:rsidRPr="00991D9C">
        <w:rPr>
          <w:szCs w:val="30"/>
        </w:rPr>
        <w:t>i</w:t>
      </w:r>
      <w:r w:rsidRPr="00991D9C">
        <w:rPr>
          <w:szCs w:val="30"/>
        </w:rPr>
        <w:t>chiens ont à diverses reprises tenté de l’annexer.</w:t>
      </w:r>
      <w:r>
        <w:rPr>
          <w:szCs w:val="30"/>
        </w:rPr>
        <w:t> </w:t>
      </w:r>
      <w:r>
        <w:rPr>
          <w:rStyle w:val="Appelnotedebasdep"/>
          <w:szCs w:val="30"/>
        </w:rPr>
        <w:footnoteReference w:id="20"/>
      </w:r>
    </w:p>
    <w:p w14:paraId="78A9DBB3" w14:textId="77777777" w:rsidR="00A830B7" w:rsidRPr="00991D9C" w:rsidRDefault="00A830B7" w:rsidP="00A830B7">
      <w:pPr>
        <w:spacing w:before="120" w:after="120"/>
        <w:jc w:val="both"/>
        <w:rPr>
          <w:szCs w:val="30"/>
        </w:rPr>
      </w:pPr>
      <w:r w:rsidRPr="00991D9C">
        <w:rPr>
          <w:szCs w:val="30"/>
        </w:rPr>
        <w:t>Mais quelle était donc, en cette fin de siècle, la nature de cette éc</w:t>
      </w:r>
      <w:r w:rsidRPr="00991D9C">
        <w:rPr>
          <w:szCs w:val="30"/>
        </w:rPr>
        <w:t>o</w:t>
      </w:r>
      <w:r w:rsidRPr="00991D9C">
        <w:rPr>
          <w:szCs w:val="30"/>
        </w:rPr>
        <w:t>le</w:t>
      </w:r>
      <w:r>
        <w:rPr>
          <w:szCs w:val="30"/>
        </w:rPr>
        <w:t> ?</w:t>
      </w:r>
      <w:r w:rsidRPr="00991D9C">
        <w:rPr>
          <w:szCs w:val="30"/>
        </w:rPr>
        <w:t xml:space="preserve"> Voici comment le dictionnaire Palgrave la décrivait, en 1894</w:t>
      </w:r>
      <w:r>
        <w:rPr>
          <w:szCs w:val="30"/>
        </w:rPr>
        <w:t> :</w:t>
      </w:r>
    </w:p>
    <w:p w14:paraId="275E63E1" w14:textId="77777777" w:rsidR="00A830B7" w:rsidRDefault="00A830B7" w:rsidP="00A830B7">
      <w:pPr>
        <w:pStyle w:val="Grillecouleur-Accent1"/>
      </w:pPr>
    </w:p>
    <w:p w14:paraId="6B2A8055" w14:textId="77777777" w:rsidR="00A830B7" w:rsidRPr="00991D9C" w:rsidRDefault="00A830B7" w:rsidP="00A830B7">
      <w:pPr>
        <w:pStyle w:val="Grillecouleur-Accent1"/>
      </w:pPr>
      <w:r w:rsidRPr="00991D9C">
        <w:t>Compte tenu de leur accord sur la méthode et les principales thèses, de même que de leur collaboration les uns avec les autres, ces auteurs sont considérés à juste titre comme formant une école distincte, qu’on peut a</w:t>
      </w:r>
      <w:r w:rsidRPr="00991D9C">
        <w:t>p</w:t>
      </w:r>
      <w:r w:rsidRPr="00991D9C">
        <w:t>peler (étant donné la nationalité de ses principaux membres) l’école “a</w:t>
      </w:r>
      <w:r w:rsidRPr="00991D9C">
        <w:t>u</w:t>
      </w:r>
      <w:r w:rsidRPr="00991D9C">
        <w:t>trichienne” d’économie. Leur méthode est, comme celle de Ricardo, d</w:t>
      </w:r>
      <w:r w:rsidRPr="00991D9C">
        <w:t>é</w:t>
      </w:r>
      <w:r w:rsidRPr="00991D9C">
        <w:t>ductive</w:t>
      </w:r>
      <w:r>
        <w:t> ;</w:t>
      </w:r>
      <w:r w:rsidRPr="00991D9C">
        <w:t xml:space="preserve"> et, co</w:t>
      </w:r>
      <w:r w:rsidRPr="00991D9C">
        <w:t>m</w:t>
      </w:r>
      <w:r w:rsidRPr="00991D9C">
        <w:t>me Ricardo, ils considèrent la théorie de la valeur comme l’élément crucial de la science économique. Toutefois, leurs résultats di</w:t>
      </w:r>
      <w:r w:rsidRPr="00991D9C">
        <w:t>f</w:t>
      </w:r>
      <w:r w:rsidRPr="00991D9C">
        <w:t>fèrent considérablement des thèses ricardiennes.</w:t>
      </w:r>
      <w:r>
        <w:t xml:space="preserve"> </w:t>
      </w:r>
      <w:r w:rsidRPr="00991D9C">
        <w:t>(Bonar 1894, p. 73)</w:t>
      </w:r>
    </w:p>
    <w:p w14:paraId="588A35AA" w14:textId="77777777" w:rsidR="00A830B7" w:rsidRPr="00991D9C" w:rsidRDefault="00A830B7" w:rsidP="00A830B7">
      <w:pPr>
        <w:spacing w:before="120" w:after="120"/>
        <w:jc w:val="both"/>
        <w:rPr>
          <w:szCs w:val="30"/>
        </w:rPr>
      </w:pPr>
    </w:p>
    <w:p w14:paraId="49398D1B" w14:textId="77777777" w:rsidR="00A830B7" w:rsidRPr="00991D9C" w:rsidRDefault="00A830B7" w:rsidP="00A830B7">
      <w:pPr>
        <w:spacing w:before="120" w:after="120"/>
        <w:jc w:val="both"/>
        <w:rPr>
          <w:szCs w:val="30"/>
        </w:rPr>
      </w:pPr>
      <w:r w:rsidRPr="00991D9C">
        <w:rPr>
          <w:szCs w:val="30"/>
        </w:rPr>
        <w:t>Cette définition est problématique. Sur le plan méthodologique, l’opposition à l’historicisme ne suffit pas pour qualifier une méthode de ricardienne. Très différente de la méthode historique, la méthode de Menger l’est tout autant de celle de Ricardo. Il y a bien des mani</w:t>
      </w:r>
      <w:r w:rsidRPr="00991D9C">
        <w:rPr>
          <w:szCs w:val="30"/>
        </w:rPr>
        <w:t>è</w:t>
      </w:r>
      <w:r w:rsidRPr="00991D9C">
        <w:rPr>
          <w:szCs w:val="30"/>
        </w:rPr>
        <w:t>res d’être déductif. Le subjectivisme de Menger n’a rien de commun avec le naturalisme objectif de Ricardo. Quant à la place centrale de la valeur dans la théorie économique, ce n’est pas une caractéristique fondament</w:t>
      </w:r>
      <w:r w:rsidRPr="00991D9C">
        <w:rPr>
          <w:szCs w:val="30"/>
        </w:rPr>
        <w:t>a</w:t>
      </w:r>
      <w:r w:rsidRPr="00991D9C">
        <w:rPr>
          <w:szCs w:val="30"/>
        </w:rPr>
        <w:t>le de l’approche autrichienne, qui met plutôt en avant le sujet et son a</w:t>
      </w:r>
      <w:r w:rsidRPr="00991D9C">
        <w:rPr>
          <w:szCs w:val="30"/>
        </w:rPr>
        <w:t>c</w:t>
      </w:r>
      <w:r w:rsidRPr="00991D9C">
        <w:rPr>
          <w:szCs w:val="30"/>
        </w:rPr>
        <w:t>tion. Ce n’est qu’au troisième chapitre de son livre que Menger aborde la question de la valeur.</w:t>
      </w:r>
    </w:p>
    <w:p w14:paraId="3FE71030" w14:textId="77777777" w:rsidR="00A830B7" w:rsidRPr="00991D9C" w:rsidRDefault="00A830B7" w:rsidP="00A830B7">
      <w:pPr>
        <w:spacing w:before="120" w:after="120"/>
        <w:jc w:val="both"/>
        <w:rPr>
          <w:szCs w:val="30"/>
        </w:rPr>
      </w:pPr>
      <w:r w:rsidRPr="00991D9C">
        <w:rPr>
          <w:szCs w:val="30"/>
        </w:rPr>
        <w:lastRenderedPageBreak/>
        <w:t>Mais le problème principal est celui de l’“accord sur la méthode et les principales thèses” mentionné au début du texte. Et ce problème se pose même si on se limite au trio fondateur. Il y a des différences i</w:t>
      </w:r>
      <w:r w:rsidRPr="00991D9C">
        <w:rPr>
          <w:szCs w:val="30"/>
        </w:rPr>
        <w:t>m</w:t>
      </w:r>
      <w:r w:rsidRPr="00991D9C">
        <w:rPr>
          <w:szCs w:val="30"/>
        </w:rPr>
        <w:t xml:space="preserve">portantes entre le père fondateur et ses deux disciples. Elles ont été soulignées à diverses reprises. Le subjectivisme prôné par Menger, et qui devait s’appliquer à tous les domaines de la vie économique, se dilue, chez Böhm-Bawerk et Wieser, en un subjectivisme limité à l’analyse </w:t>
      </w:r>
      <w:r>
        <w:rPr>
          <w:szCs w:val="30"/>
        </w:rPr>
        <w:t xml:space="preserve">[35] </w:t>
      </w:r>
      <w:r w:rsidRPr="00991D9C">
        <w:rPr>
          <w:szCs w:val="30"/>
        </w:rPr>
        <w:t>du comportement du consommateur. Le primat de l’action humaine comme source unique de tous les phénomènes éc</w:t>
      </w:r>
      <w:r w:rsidRPr="00991D9C">
        <w:rPr>
          <w:szCs w:val="30"/>
        </w:rPr>
        <w:t>o</w:t>
      </w:r>
      <w:r w:rsidRPr="00991D9C">
        <w:rPr>
          <w:szCs w:val="30"/>
        </w:rPr>
        <w:t>nomiques et s</w:t>
      </w:r>
      <w:r w:rsidRPr="00991D9C">
        <w:rPr>
          <w:szCs w:val="30"/>
        </w:rPr>
        <w:t>o</w:t>
      </w:r>
      <w:r w:rsidRPr="00991D9C">
        <w:rPr>
          <w:szCs w:val="30"/>
        </w:rPr>
        <w:t>ciaux s’atténue, comme l’importance fondamentale du temps, de l’incertitude et de l’ignorance dans les affaires humaines. L’analyse par Menger des institutions comme résultats non intentio</w:t>
      </w:r>
      <w:r w:rsidRPr="00991D9C">
        <w:rPr>
          <w:szCs w:val="30"/>
        </w:rPr>
        <w:t>n</w:t>
      </w:r>
      <w:r w:rsidRPr="00991D9C">
        <w:rPr>
          <w:szCs w:val="30"/>
        </w:rPr>
        <w:t>nels de l’action humaine n’apparaît pas chez ses successeurs. Alors que Menger a consacré une partie importante de son œuvre à des r</w:t>
      </w:r>
      <w:r w:rsidRPr="00991D9C">
        <w:rPr>
          <w:szCs w:val="30"/>
        </w:rPr>
        <w:t>é</w:t>
      </w:r>
      <w:r w:rsidRPr="00991D9C">
        <w:rPr>
          <w:szCs w:val="30"/>
        </w:rPr>
        <w:t>flexions d’ordre méthodologique, on en trouve peu chez Böhm-Bawerk et Wieser. L’un et l’autre s’opposent à la pos</w:t>
      </w:r>
      <w:r w:rsidRPr="00991D9C">
        <w:rPr>
          <w:szCs w:val="30"/>
        </w:rPr>
        <w:t>i</w:t>
      </w:r>
      <w:r w:rsidRPr="00991D9C">
        <w:rPr>
          <w:szCs w:val="30"/>
        </w:rPr>
        <w:t>tion de Menger en vertu de laquelle il est absurde de chercher à tester empiriquement des lois.</w:t>
      </w:r>
    </w:p>
    <w:p w14:paraId="1E64D0F0" w14:textId="77777777" w:rsidR="00A830B7" w:rsidRPr="00991D9C" w:rsidRDefault="00A830B7" w:rsidP="00A830B7">
      <w:pPr>
        <w:spacing w:before="120" w:after="120"/>
        <w:jc w:val="both"/>
        <w:rPr>
          <w:szCs w:val="30"/>
        </w:rPr>
      </w:pPr>
      <w:r w:rsidRPr="00991D9C">
        <w:rPr>
          <w:szCs w:val="30"/>
        </w:rPr>
        <w:t>Alors que Menger découvre graduellement le fossé qui le sépare de la perspective walrasienne et des autres courants de ce qu’on appellera bie</w:t>
      </w:r>
      <w:r w:rsidRPr="00991D9C">
        <w:rPr>
          <w:szCs w:val="30"/>
        </w:rPr>
        <w:t>n</w:t>
      </w:r>
      <w:r w:rsidRPr="00991D9C">
        <w:rPr>
          <w:szCs w:val="30"/>
        </w:rPr>
        <w:t>tôt la théorie néoclassique, ses disciples développent au contraire des th</w:t>
      </w:r>
      <w:r w:rsidRPr="00991D9C">
        <w:rPr>
          <w:szCs w:val="30"/>
        </w:rPr>
        <w:t>è</w:t>
      </w:r>
      <w:r w:rsidRPr="00991D9C">
        <w:rPr>
          <w:szCs w:val="30"/>
        </w:rPr>
        <w:t>ses qui sont plus facilement conciliables avec cette dernière. Plus encore, certains en viendront même à identifier théorie néoclass</w:t>
      </w:r>
      <w:r w:rsidRPr="00991D9C">
        <w:rPr>
          <w:szCs w:val="30"/>
        </w:rPr>
        <w:t>i</w:t>
      </w:r>
      <w:r w:rsidRPr="00991D9C">
        <w:rPr>
          <w:szCs w:val="30"/>
        </w:rPr>
        <w:t>que et école a</w:t>
      </w:r>
      <w:r w:rsidRPr="00991D9C">
        <w:rPr>
          <w:szCs w:val="30"/>
        </w:rPr>
        <w:t>u</w:t>
      </w:r>
      <w:r w:rsidRPr="00991D9C">
        <w:rPr>
          <w:szCs w:val="30"/>
        </w:rPr>
        <w:t>trichienne, qu’on appellera aussi école théorique, pour l’opposer à l’école historique</w:t>
      </w:r>
      <w:r>
        <w:rPr>
          <w:szCs w:val="30"/>
        </w:rPr>
        <w:t> ;</w:t>
      </w:r>
      <w:r w:rsidRPr="00991D9C">
        <w:rPr>
          <w:szCs w:val="30"/>
        </w:rPr>
        <w:t xml:space="preserve"> on l’appellera aussi école de l’utilité marginale, cette dernière expression étant due à Wieser. Plusieurs contributions théoriques de Böhm-Bawerk et Wieser deviendront les principaux éléments de la “boîte à outils” néoclassique.</w:t>
      </w:r>
    </w:p>
    <w:p w14:paraId="1CB05650" w14:textId="77777777" w:rsidR="00A830B7" w:rsidRPr="00991D9C" w:rsidRDefault="00A830B7" w:rsidP="00A830B7">
      <w:pPr>
        <w:spacing w:before="120" w:after="120"/>
        <w:jc w:val="both"/>
        <w:rPr>
          <w:szCs w:val="30"/>
        </w:rPr>
      </w:pPr>
      <w:r w:rsidRPr="00991D9C">
        <w:rPr>
          <w:szCs w:val="30"/>
        </w:rPr>
        <w:t>On lit parfois que l’école autrichienne, qui serait une composante à part entière de la révolution marginaliste et du courant néoclassique qu’elle initie, se distinguerait des autres courants par son libéralisme radical. C’est une erreur. Le libéralisme radical sera le fait de me</w:t>
      </w:r>
      <w:r w:rsidRPr="00991D9C">
        <w:rPr>
          <w:szCs w:val="30"/>
        </w:rPr>
        <w:t>m</w:t>
      </w:r>
      <w:r w:rsidRPr="00991D9C">
        <w:rPr>
          <w:szCs w:val="30"/>
        </w:rPr>
        <w:t>bres d’une génération ultérieure de l’école, et plus particulièrement de ce qu’on appelle aujourd’hui l’école néo-autrichienne. Il est difficile de s</w:t>
      </w:r>
      <w:r w:rsidRPr="00991D9C">
        <w:rPr>
          <w:szCs w:val="30"/>
        </w:rPr>
        <w:t>a</w:t>
      </w:r>
      <w:r w:rsidRPr="00991D9C">
        <w:rPr>
          <w:szCs w:val="30"/>
        </w:rPr>
        <w:t>voir ce qu’étaient les positions politiques de Menger, mais il se situait sans doute quelque part entre le libéralisme et un interventio</w:t>
      </w:r>
      <w:r w:rsidRPr="00991D9C">
        <w:rPr>
          <w:szCs w:val="30"/>
        </w:rPr>
        <w:t>n</w:t>
      </w:r>
      <w:r w:rsidRPr="00991D9C">
        <w:rPr>
          <w:szCs w:val="30"/>
        </w:rPr>
        <w:t>nisme p</w:t>
      </w:r>
      <w:r w:rsidRPr="00991D9C">
        <w:rPr>
          <w:szCs w:val="30"/>
        </w:rPr>
        <w:t>a</w:t>
      </w:r>
      <w:r w:rsidRPr="00991D9C">
        <w:rPr>
          <w:szCs w:val="30"/>
        </w:rPr>
        <w:t xml:space="preserve">ternaliste qu’on qualifie parfois dans le langage </w:t>
      </w:r>
      <w:r w:rsidRPr="00991D9C">
        <w:rPr>
          <w:szCs w:val="30"/>
        </w:rPr>
        <w:lastRenderedPageBreak/>
        <w:t>viennois de joséphi</w:t>
      </w:r>
      <w:r w:rsidRPr="00991D9C">
        <w:rPr>
          <w:szCs w:val="30"/>
        </w:rPr>
        <w:t>s</w:t>
      </w:r>
      <w:r w:rsidRPr="00991D9C">
        <w:rPr>
          <w:szCs w:val="30"/>
        </w:rPr>
        <w:t>me.</w:t>
      </w:r>
      <w:r>
        <w:rPr>
          <w:szCs w:val="30"/>
        </w:rPr>
        <w:t> </w:t>
      </w:r>
      <w:r>
        <w:rPr>
          <w:rStyle w:val="Appelnotedebasdep"/>
          <w:szCs w:val="30"/>
        </w:rPr>
        <w:footnoteReference w:id="21"/>
      </w:r>
      <w:r w:rsidRPr="00991D9C">
        <w:rPr>
          <w:rFonts w:cs="Trebuchet MS"/>
          <w:szCs w:val="24"/>
        </w:rPr>
        <w:t xml:space="preserve"> </w:t>
      </w:r>
      <w:r w:rsidRPr="00991D9C">
        <w:rPr>
          <w:szCs w:val="30"/>
        </w:rPr>
        <w:t>Alors que Böhm-Bawerk penchait vers un libéralisme plus classique, Wieser, qui manifestait des sympathies pour le soci</w:t>
      </w:r>
      <w:r w:rsidRPr="00991D9C">
        <w:rPr>
          <w:szCs w:val="30"/>
        </w:rPr>
        <w:t>a</w:t>
      </w:r>
      <w:r w:rsidRPr="00991D9C">
        <w:rPr>
          <w:szCs w:val="30"/>
        </w:rPr>
        <w:t>lisme modéré, dit “fabien”, né en Angleterre, s’est parfois fait partisan d’un interventionnisme plus poussé, ce qui lui a valu de dures crit</w:t>
      </w:r>
      <w:r w:rsidRPr="00991D9C">
        <w:rPr>
          <w:szCs w:val="30"/>
        </w:rPr>
        <w:t>i</w:t>
      </w:r>
      <w:r w:rsidRPr="00991D9C">
        <w:rPr>
          <w:szCs w:val="30"/>
        </w:rPr>
        <w:t>ques de Mises. Il était en particulier très fier d’avoir proposé une just</w:t>
      </w:r>
      <w:r w:rsidRPr="00991D9C">
        <w:rPr>
          <w:szCs w:val="30"/>
        </w:rPr>
        <w:t>i</w:t>
      </w:r>
      <w:r w:rsidRPr="00991D9C">
        <w:rPr>
          <w:szCs w:val="30"/>
        </w:rPr>
        <w:t>fication rationnelle de l’impôt progressif. Il faut ajouter que Böhm-Bawerk et Wieser, co</w:t>
      </w:r>
      <w:r w:rsidRPr="00991D9C">
        <w:rPr>
          <w:szCs w:val="30"/>
        </w:rPr>
        <w:t>m</w:t>
      </w:r>
      <w:r w:rsidRPr="00991D9C">
        <w:rPr>
          <w:szCs w:val="30"/>
        </w:rPr>
        <w:t>me d’autres membres de l’école autrichienne, ont occupé d’importantes fonctions politiques en Autriche. Ils fo</w:t>
      </w:r>
      <w:r w:rsidRPr="00991D9C">
        <w:rPr>
          <w:szCs w:val="30"/>
        </w:rPr>
        <w:t>r</w:t>
      </w:r>
      <w:r w:rsidRPr="00991D9C">
        <w:rPr>
          <w:szCs w:val="30"/>
        </w:rPr>
        <w:t>maient en fait une sorte de confr</w:t>
      </w:r>
      <w:r w:rsidRPr="00991D9C">
        <w:rPr>
          <w:szCs w:val="30"/>
        </w:rPr>
        <w:t>é</w:t>
      </w:r>
      <w:r w:rsidRPr="00991D9C">
        <w:rPr>
          <w:szCs w:val="30"/>
        </w:rPr>
        <w:t>rie très puissante, tant dans l’appareil politique qu’académique. Böhm-Bawerk, en particulier, a été trois fois ministre des Finances.</w:t>
      </w:r>
    </w:p>
    <w:p w14:paraId="33EC0DB6" w14:textId="77777777" w:rsidR="00A830B7" w:rsidRPr="00991D9C" w:rsidRDefault="00A830B7" w:rsidP="00A830B7">
      <w:pPr>
        <w:spacing w:before="120" w:after="120"/>
        <w:jc w:val="both"/>
        <w:rPr>
          <w:szCs w:val="30"/>
        </w:rPr>
      </w:pPr>
      <w:r w:rsidRPr="00991D9C">
        <w:rPr>
          <w:szCs w:val="30"/>
        </w:rPr>
        <w:t>Différents l’un de l’autre politiquement, Böhm-Bawerk et Wieser le sont aussi sur le plan théorique. L’apport majeur du premier est sa théorie du capital et de l’intérêt, qui s’appuie sur une longue étude hi</w:t>
      </w:r>
      <w:r w:rsidRPr="00991D9C">
        <w:rPr>
          <w:szCs w:val="30"/>
        </w:rPr>
        <w:t>s</w:t>
      </w:r>
      <w:r w:rsidRPr="00991D9C">
        <w:rPr>
          <w:szCs w:val="30"/>
        </w:rPr>
        <w:t xml:space="preserve">torique des théories antérieures dans ce domaine (Böhm-Bawerk 1884 et 1889). Son analyse originale du capital, en particulier </w:t>
      </w:r>
      <w:r>
        <w:rPr>
          <w:szCs w:val="30"/>
        </w:rPr>
        <w:t xml:space="preserve">[36] </w:t>
      </w:r>
      <w:r w:rsidRPr="00991D9C">
        <w:rPr>
          <w:szCs w:val="30"/>
        </w:rPr>
        <w:t>dans son rapport avec le temps, situe sa contribution en contradi</w:t>
      </w:r>
      <w:r w:rsidRPr="00991D9C">
        <w:rPr>
          <w:szCs w:val="30"/>
        </w:rPr>
        <w:t>c</w:t>
      </w:r>
      <w:r w:rsidRPr="00991D9C">
        <w:rPr>
          <w:szCs w:val="30"/>
        </w:rPr>
        <w:t>tion radicale avec plusieurs a</w:t>
      </w:r>
      <w:r w:rsidRPr="00991D9C">
        <w:rPr>
          <w:szCs w:val="30"/>
        </w:rPr>
        <w:t>u</w:t>
      </w:r>
      <w:r w:rsidRPr="00991D9C">
        <w:rPr>
          <w:szCs w:val="30"/>
        </w:rPr>
        <w:t>tres approches, entre autres celle qui lie l’intérêt à la productivité marginale du capital conçu comme un facteur de produ</w:t>
      </w:r>
      <w:r w:rsidRPr="00991D9C">
        <w:rPr>
          <w:szCs w:val="30"/>
        </w:rPr>
        <w:t>c</w:t>
      </w:r>
      <w:r w:rsidRPr="00991D9C">
        <w:rPr>
          <w:szCs w:val="30"/>
        </w:rPr>
        <w:t>tion autonome. Pol</w:t>
      </w:r>
      <w:r w:rsidRPr="00991D9C">
        <w:rPr>
          <w:szCs w:val="30"/>
        </w:rPr>
        <w:t>é</w:t>
      </w:r>
      <w:r w:rsidRPr="00991D9C">
        <w:rPr>
          <w:szCs w:val="30"/>
        </w:rPr>
        <w:t>miste redoutable, Böhm-Bawerk sera entre autres amené à croiser le fer avec John Bates Clark, fond</w:t>
      </w:r>
      <w:r w:rsidRPr="00991D9C">
        <w:rPr>
          <w:szCs w:val="30"/>
        </w:rPr>
        <w:t>a</w:t>
      </w:r>
      <w:r w:rsidRPr="00991D9C">
        <w:rPr>
          <w:szCs w:val="30"/>
        </w:rPr>
        <w:t>teur américain du marginalisme, dans une controverse qui préfigure celle qui opposera, dans les années 1930, Hayek et Knight, et, dans les années 1960, la gue</w:t>
      </w:r>
      <w:r w:rsidRPr="00991D9C">
        <w:rPr>
          <w:szCs w:val="30"/>
        </w:rPr>
        <w:t>r</w:t>
      </w:r>
      <w:r w:rsidRPr="00991D9C">
        <w:rPr>
          <w:szCs w:val="30"/>
        </w:rPr>
        <w:t>re des deux Cambridge entre néoclassiques et post-keynésiens.</w:t>
      </w:r>
      <w:r>
        <w:rPr>
          <w:szCs w:val="30"/>
        </w:rPr>
        <w:t> </w:t>
      </w:r>
      <w:r>
        <w:rPr>
          <w:rStyle w:val="Appelnotedebasdep"/>
          <w:szCs w:val="30"/>
        </w:rPr>
        <w:footnoteReference w:id="22"/>
      </w:r>
      <w:r w:rsidRPr="00991D9C">
        <w:rPr>
          <w:rFonts w:cs="Trebuchet MS"/>
          <w:szCs w:val="24"/>
        </w:rPr>
        <w:t xml:space="preserve"> </w:t>
      </w:r>
      <w:r w:rsidRPr="00991D9C">
        <w:rPr>
          <w:szCs w:val="30"/>
        </w:rPr>
        <w:t>Il y a, dans l’approche de Böhm-Bawerk, des fili</w:t>
      </w:r>
      <w:r w:rsidRPr="00991D9C">
        <w:rPr>
          <w:szCs w:val="30"/>
        </w:rPr>
        <w:t>a</w:t>
      </w:r>
      <w:r w:rsidRPr="00991D9C">
        <w:rPr>
          <w:szCs w:val="30"/>
        </w:rPr>
        <w:t>tions ricardiennes, de sorte qu’il n’est pas étonnant de trouver certa</w:t>
      </w:r>
      <w:r w:rsidRPr="00991D9C">
        <w:rPr>
          <w:szCs w:val="30"/>
        </w:rPr>
        <w:t>i</w:t>
      </w:r>
      <w:r w:rsidRPr="00991D9C">
        <w:rPr>
          <w:szCs w:val="30"/>
        </w:rPr>
        <w:t>nes similarités avec les positions de Piero Sraffa et de ses disciples néoricardiens. Sa thé</w:t>
      </w:r>
      <w:r w:rsidRPr="00991D9C">
        <w:rPr>
          <w:szCs w:val="30"/>
        </w:rPr>
        <w:t>o</w:t>
      </w:r>
      <w:r w:rsidRPr="00991D9C">
        <w:rPr>
          <w:szCs w:val="30"/>
        </w:rPr>
        <w:t>rie est-elle donc autrichienne</w:t>
      </w:r>
      <w:r>
        <w:rPr>
          <w:szCs w:val="30"/>
        </w:rPr>
        <w:t> ?</w:t>
      </w:r>
      <w:r w:rsidRPr="00991D9C">
        <w:rPr>
          <w:szCs w:val="30"/>
        </w:rPr>
        <w:t xml:space="preserve"> Tel ne fut pas, en tous cas, l’avis de Menger, qui a dit de la théorie du capital de son disciple qu’elle était “l’une des plus grandes erreurs jamais comm</w:t>
      </w:r>
      <w:r w:rsidRPr="00991D9C">
        <w:rPr>
          <w:szCs w:val="30"/>
        </w:rPr>
        <w:t>i</w:t>
      </w:r>
      <w:r w:rsidRPr="00991D9C">
        <w:rPr>
          <w:szCs w:val="30"/>
        </w:rPr>
        <w:t>ses”.</w:t>
      </w:r>
      <w:r>
        <w:rPr>
          <w:szCs w:val="30"/>
        </w:rPr>
        <w:t> </w:t>
      </w:r>
      <w:r>
        <w:rPr>
          <w:rStyle w:val="Appelnotedebasdep"/>
          <w:szCs w:val="30"/>
        </w:rPr>
        <w:footnoteReference w:id="23"/>
      </w:r>
      <w:r w:rsidRPr="00991D9C">
        <w:rPr>
          <w:rFonts w:cs="Trebuchet MS"/>
          <w:szCs w:val="24"/>
        </w:rPr>
        <w:t xml:space="preserve"> </w:t>
      </w:r>
      <w:r w:rsidRPr="00991D9C">
        <w:rPr>
          <w:szCs w:val="30"/>
        </w:rPr>
        <w:t>Elle s’appuyait selon lui sur une conception objective de la réalité économique, ind</w:t>
      </w:r>
      <w:r w:rsidRPr="00991D9C">
        <w:rPr>
          <w:szCs w:val="30"/>
        </w:rPr>
        <w:t>é</w:t>
      </w:r>
      <w:r w:rsidRPr="00991D9C">
        <w:rPr>
          <w:szCs w:val="30"/>
        </w:rPr>
        <w:t>pendante de l’action humaine i</w:t>
      </w:r>
      <w:r w:rsidRPr="00991D9C">
        <w:rPr>
          <w:szCs w:val="30"/>
        </w:rPr>
        <w:t>n</w:t>
      </w:r>
      <w:r w:rsidRPr="00991D9C">
        <w:rPr>
          <w:szCs w:val="30"/>
        </w:rPr>
        <w:t xml:space="preserve">tentionnelle, donc inconciliable avec </w:t>
      </w:r>
      <w:r w:rsidRPr="00991D9C">
        <w:rPr>
          <w:szCs w:val="30"/>
        </w:rPr>
        <w:lastRenderedPageBreak/>
        <w:t>une vision subjectiviste. Il n’en re</w:t>
      </w:r>
      <w:r w:rsidRPr="00991D9C">
        <w:rPr>
          <w:szCs w:val="30"/>
        </w:rPr>
        <w:t>s</w:t>
      </w:r>
      <w:r w:rsidRPr="00991D9C">
        <w:rPr>
          <w:szCs w:val="30"/>
        </w:rPr>
        <w:t>te pas moins que la théorie de Böhm-Bawerk est devenue pour plusieurs le contenu théorique princ</w:t>
      </w:r>
      <w:r w:rsidRPr="00991D9C">
        <w:rPr>
          <w:szCs w:val="30"/>
        </w:rPr>
        <w:t>i</w:t>
      </w:r>
      <w:r w:rsidRPr="00991D9C">
        <w:rPr>
          <w:szCs w:val="30"/>
        </w:rPr>
        <w:t>pal, sinon exclusif, de l’école autrichienne. Elle fut reprise et dévelo</w:t>
      </w:r>
      <w:r w:rsidRPr="00991D9C">
        <w:rPr>
          <w:szCs w:val="30"/>
        </w:rPr>
        <w:t>p</w:t>
      </w:r>
      <w:r w:rsidRPr="00991D9C">
        <w:rPr>
          <w:szCs w:val="30"/>
        </w:rPr>
        <w:t>pée, jusqu’à nos jours, par plusieurs théor</w:t>
      </w:r>
      <w:r w:rsidRPr="00991D9C">
        <w:rPr>
          <w:szCs w:val="30"/>
        </w:rPr>
        <w:t>i</w:t>
      </w:r>
      <w:r w:rsidRPr="00991D9C">
        <w:rPr>
          <w:szCs w:val="30"/>
        </w:rPr>
        <w:t>ciens de courants divers, dont certains des plus connus sont Wicksell, Hayek et Hicks.</w:t>
      </w:r>
    </w:p>
    <w:p w14:paraId="01D6C002" w14:textId="77777777" w:rsidR="00A830B7" w:rsidRPr="00991D9C" w:rsidRDefault="00A830B7" w:rsidP="00A830B7">
      <w:pPr>
        <w:spacing w:before="120" w:after="120"/>
        <w:jc w:val="both"/>
        <w:rPr>
          <w:rFonts w:cs="Trebuchet MS"/>
          <w:szCs w:val="24"/>
        </w:rPr>
      </w:pPr>
      <w:r w:rsidRPr="00991D9C">
        <w:rPr>
          <w:szCs w:val="30"/>
        </w:rPr>
        <w:t>Böhm-Bawerk s’est aussi rendu célèbre par sa critique de Marx et sa controverse avec les marxistes, dont plusieurs et des plus éminents, tels Otto Bauer, Nicholas Boukharine et Rudolf Hilferding, le respe</w:t>
      </w:r>
      <w:r w:rsidRPr="00991D9C">
        <w:rPr>
          <w:szCs w:val="30"/>
        </w:rPr>
        <w:t>c</w:t>
      </w:r>
      <w:r w:rsidRPr="00991D9C">
        <w:rPr>
          <w:szCs w:val="30"/>
        </w:rPr>
        <w:t>taient et participèrent à son fameux séminaire. Les autrichiens furent d’ailleurs les premiers économistes à prendre Marx au sérieux et à a</w:t>
      </w:r>
      <w:r w:rsidRPr="00991D9C">
        <w:rPr>
          <w:szCs w:val="30"/>
        </w:rPr>
        <w:t>c</w:t>
      </w:r>
      <w:r w:rsidRPr="00991D9C">
        <w:rPr>
          <w:szCs w:val="30"/>
        </w:rPr>
        <w:t>corder à ses th</w:t>
      </w:r>
      <w:r w:rsidRPr="00991D9C">
        <w:rPr>
          <w:szCs w:val="30"/>
        </w:rPr>
        <w:t>è</w:t>
      </w:r>
      <w:r w:rsidRPr="00991D9C">
        <w:rPr>
          <w:szCs w:val="30"/>
        </w:rPr>
        <w:t>ses une considération scientifique, même si elle était très critique. Marx est l’auteur le plus cité dans la thèse de doctorat de Wieser, qui souligne qu’il s’agit d’un des auteurs qui l’a le plus i</w:t>
      </w:r>
      <w:r w:rsidRPr="00991D9C">
        <w:rPr>
          <w:szCs w:val="30"/>
        </w:rPr>
        <w:t>n</w:t>
      </w:r>
      <w:r w:rsidRPr="00991D9C">
        <w:rPr>
          <w:szCs w:val="30"/>
        </w:rPr>
        <w:t>fluencé. C’est là un autre aspect de l’idiosyncrasie autrichienne. Alors que l’approche méthodologique de Menger s’oppose tout aussi radic</w:t>
      </w:r>
      <w:r w:rsidRPr="00991D9C">
        <w:rPr>
          <w:szCs w:val="30"/>
        </w:rPr>
        <w:t>a</w:t>
      </w:r>
      <w:r w:rsidRPr="00991D9C">
        <w:rPr>
          <w:szCs w:val="30"/>
        </w:rPr>
        <w:t>lement à celle de Marx qu’à celle de Walras, il n’en est pas de même de celle de Böhm-Bawerk. N</w:t>
      </w:r>
      <w:r w:rsidRPr="00991D9C">
        <w:rPr>
          <w:szCs w:val="30"/>
        </w:rPr>
        <w:t>o</w:t>
      </w:r>
      <w:r w:rsidRPr="00991D9C">
        <w:rPr>
          <w:szCs w:val="30"/>
        </w:rPr>
        <w:t>nobstant sa démolition des thèses de Marx, on peut retrouver certaines analogies dans leurs conceptions du Capital.</w:t>
      </w:r>
      <w:r>
        <w:rPr>
          <w:szCs w:val="30"/>
        </w:rPr>
        <w:t> </w:t>
      </w:r>
      <w:r>
        <w:rPr>
          <w:rStyle w:val="Appelnotedebasdep"/>
          <w:szCs w:val="30"/>
        </w:rPr>
        <w:footnoteReference w:id="24"/>
      </w:r>
    </w:p>
    <w:p w14:paraId="2690CBBE" w14:textId="77777777" w:rsidR="00A830B7" w:rsidRPr="00991D9C" w:rsidRDefault="00A830B7" w:rsidP="00A830B7">
      <w:pPr>
        <w:spacing w:before="120" w:after="120"/>
        <w:jc w:val="both"/>
        <w:rPr>
          <w:szCs w:val="30"/>
        </w:rPr>
      </w:pPr>
      <w:r w:rsidRPr="00991D9C">
        <w:rPr>
          <w:szCs w:val="30"/>
        </w:rPr>
        <w:t>De Wieser, la plume au vitriol de Mises, élève de Böhm-Bawerk, a écrit</w:t>
      </w:r>
      <w:r>
        <w:rPr>
          <w:szCs w:val="30"/>
        </w:rPr>
        <w:t> :</w:t>
      </w:r>
      <w:r w:rsidRPr="00991D9C">
        <w:rPr>
          <w:szCs w:val="30"/>
        </w:rPr>
        <w:t xml:space="preserve"> “Il a enrichi la pensée à certains égards, même s’il n’était pas un penseur créatif et qu’il était généralement plus nuisible qu’utile. Il n’a jamais vraiment compris l’essentiel de l’idée de subjectivisme dans l’école de pensée autrichienne, limitation qui l’a entraîné à faire plusieurs erreurs malheureuses” (Mises 1978, p. 36). Cette dure crit</w:t>
      </w:r>
      <w:r w:rsidRPr="00991D9C">
        <w:rPr>
          <w:szCs w:val="30"/>
        </w:rPr>
        <w:t>i</w:t>
      </w:r>
      <w:r w:rsidRPr="00991D9C">
        <w:rPr>
          <w:szCs w:val="30"/>
        </w:rPr>
        <w:t xml:space="preserve">que est suivie d’une affirmation en vertu de laquelle Wieser devrait plutôt être </w:t>
      </w:r>
      <w:r>
        <w:rPr>
          <w:szCs w:val="30"/>
        </w:rPr>
        <w:t xml:space="preserve">[37] </w:t>
      </w:r>
      <w:r w:rsidRPr="00991D9C">
        <w:rPr>
          <w:szCs w:val="30"/>
        </w:rPr>
        <w:t>consid</w:t>
      </w:r>
      <w:r w:rsidRPr="00991D9C">
        <w:rPr>
          <w:szCs w:val="30"/>
        </w:rPr>
        <w:t>é</w:t>
      </w:r>
      <w:r w:rsidRPr="00991D9C">
        <w:rPr>
          <w:szCs w:val="30"/>
        </w:rPr>
        <w:t>ré comme membre de l’école de Lausanne, dans le camp des Auspitz et Lieben.</w:t>
      </w:r>
    </w:p>
    <w:p w14:paraId="1BE508A7" w14:textId="77777777" w:rsidR="00A830B7" w:rsidRPr="00991D9C" w:rsidRDefault="00A830B7" w:rsidP="00A830B7">
      <w:pPr>
        <w:spacing w:before="120" w:after="120"/>
        <w:jc w:val="both"/>
        <w:rPr>
          <w:szCs w:val="30"/>
        </w:rPr>
      </w:pPr>
      <w:r w:rsidRPr="00991D9C">
        <w:rPr>
          <w:szCs w:val="30"/>
        </w:rPr>
        <w:t>Il est exact que Wieser est, du trio fondateur de l’école autrichie</w:t>
      </w:r>
      <w:r w:rsidRPr="00991D9C">
        <w:rPr>
          <w:szCs w:val="30"/>
        </w:rPr>
        <w:t>n</w:t>
      </w:r>
      <w:r w:rsidRPr="00991D9C">
        <w:rPr>
          <w:szCs w:val="30"/>
        </w:rPr>
        <w:t>ne, le plus proche de Walras et plus généralement du néoclassicisme émergent. Nous l’avons dit, c’est lui qui forge l’expression “utilité marginale” qui s’imposera pour qualifier la nouvelle approche à la théorie de la valeur. Il développe plusieurs concepts qui font partie du corpus standard, parmi lesquels celui du coût comme utilité sacrifiée, mieux connu comme coût d’opportunité, et la détermination de la v</w:t>
      </w:r>
      <w:r w:rsidRPr="00991D9C">
        <w:rPr>
          <w:szCs w:val="30"/>
        </w:rPr>
        <w:t>a</w:t>
      </w:r>
      <w:r w:rsidRPr="00991D9C">
        <w:rPr>
          <w:szCs w:val="30"/>
        </w:rPr>
        <w:t xml:space="preserve">leur des facteurs de production par imputation aux niveaux d’utilité </w:t>
      </w:r>
      <w:r w:rsidRPr="00991D9C">
        <w:rPr>
          <w:szCs w:val="30"/>
        </w:rPr>
        <w:lastRenderedPageBreak/>
        <w:t xml:space="preserve">qu’ils contribuent à produire. Autre singularité de cette histoire, Max Weber, qu’on peut considérer comme un héritier de l’école historique, demande à Wieser de rédiger l’introduction théorique à la collection </w:t>
      </w:r>
      <w:r w:rsidRPr="00991D9C">
        <w:rPr>
          <w:i/>
          <w:iCs/>
          <w:szCs w:val="30"/>
        </w:rPr>
        <w:t>Fondement de l’économie sociale</w:t>
      </w:r>
      <w:r w:rsidRPr="00991D9C">
        <w:rPr>
          <w:szCs w:val="30"/>
        </w:rPr>
        <w:t>, qui deviendra son livre le plus c</w:t>
      </w:r>
      <w:r w:rsidRPr="00991D9C">
        <w:rPr>
          <w:szCs w:val="30"/>
        </w:rPr>
        <w:t>é</w:t>
      </w:r>
      <w:r w:rsidRPr="00991D9C">
        <w:rPr>
          <w:szCs w:val="30"/>
        </w:rPr>
        <w:t>lèbre (Wieser 1914).</w:t>
      </w:r>
    </w:p>
    <w:p w14:paraId="3C89A3DE" w14:textId="77777777" w:rsidR="00A830B7" w:rsidRPr="00991D9C" w:rsidRDefault="00A830B7" w:rsidP="00A830B7">
      <w:pPr>
        <w:spacing w:before="120" w:after="120"/>
        <w:jc w:val="both"/>
        <w:rPr>
          <w:szCs w:val="30"/>
        </w:rPr>
      </w:pPr>
    </w:p>
    <w:p w14:paraId="07605424" w14:textId="77777777" w:rsidR="00A830B7" w:rsidRPr="00991D9C" w:rsidRDefault="00A830B7" w:rsidP="00A830B7">
      <w:pPr>
        <w:pStyle w:val="planche"/>
      </w:pPr>
      <w:bookmarkStart w:id="7" w:name="Ecole_autrichienne_3"/>
      <w:r w:rsidRPr="00991D9C">
        <w:t>ENTRE LES DEUX GUERRES</w:t>
      </w:r>
    </w:p>
    <w:bookmarkEnd w:id="7"/>
    <w:p w14:paraId="1588B06A" w14:textId="77777777" w:rsidR="00A830B7" w:rsidRDefault="00A830B7" w:rsidP="00A830B7">
      <w:pPr>
        <w:spacing w:before="120" w:after="120"/>
        <w:jc w:val="both"/>
        <w:rPr>
          <w:szCs w:val="30"/>
        </w:rPr>
      </w:pPr>
    </w:p>
    <w:p w14:paraId="37E482FD"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5481EB64" w14:textId="77777777" w:rsidR="00A830B7" w:rsidRPr="00991D9C" w:rsidRDefault="00A830B7" w:rsidP="00A830B7">
      <w:pPr>
        <w:spacing w:before="120" w:after="120"/>
        <w:jc w:val="both"/>
        <w:rPr>
          <w:szCs w:val="30"/>
        </w:rPr>
      </w:pPr>
      <w:r w:rsidRPr="00991D9C">
        <w:rPr>
          <w:szCs w:val="30"/>
        </w:rPr>
        <w:t>La période qui va de la Première à la Deuxième Guerre mondiale est fertile en rebondissements. Proche des autrichiens, mais aussi de Keynes, Shackle en a désigné la partie centrale comme étant celle des “années de haute théorie” (Shackle 1967). On y assiste d’abord à la consolidation de la théorie néoclassique sous les deux formes sous lesquelles elle va dominer au vingtième siècle. La variante masha</w:t>
      </w:r>
      <w:r w:rsidRPr="00991D9C">
        <w:rPr>
          <w:szCs w:val="30"/>
        </w:rPr>
        <w:t>l</w:t>
      </w:r>
      <w:r w:rsidRPr="00991D9C">
        <w:rPr>
          <w:szCs w:val="30"/>
        </w:rPr>
        <w:t>lienne va d’abord s’imposer. Mais graduellement, à travers l’œuvre de Pareto et de ses successeurs, les travaux de Hicks et de plusieurs a</w:t>
      </w:r>
      <w:r w:rsidRPr="00991D9C">
        <w:rPr>
          <w:szCs w:val="30"/>
        </w:rPr>
        <w:t>u</w:t>
      </w:r>
      <w:r w:rsidRPr="00991D9C">
        <w:rPr>
          <w:szCs w:val="30"/>
        </w:rPr>
        <w:t>tres, c’est la vision walrasienne qui finira par dominer dans la disc</w:t>
      </w:r>
      <w:r w:rsidRPr="00991D9C">
        <w:rPr>
          <w:szCs w:val="30"/>
        </w:rPr>
        <w:t>i</w:t>
      </w:r>
      <w:r w:rsidRPr="00991D9C">
        <w:rPr>
          <w:szCs w:val="30"/>
        </w:rPr>
        <w:t>pline. Dans cette évolution, le processus de mathématisation de l’économie joue un rôle majeur. La création en 1930 de la Société d’économétrie en est un moment impo</w:t>
      </w:r>
      <w:r w:rsidRPr="00991D9C">
        <w:rPr>
          <w:szCs w:val="30"/>
        </w:rPr>
        <w:t>r</w:t>
      </w:r>
      <w:r w:rsidRPr="00991D9C">
        <w:rPr>
          <w:szCs w:val="30"/>
        </w:rPr>
        <w:t>tant. Les mathématiciens Abraham Wald et John von Neumann fourniront dans les années tre</w:t>
      </w:r>
      <w:r w:rsidRPr="00991D9C">
        <w:rPr>
          <w:szCs w:val="30"/>
        </w:rPr>
        <w:t>n</w:t>
      </w:r>
      <w:r w:rsidRPr="00991D9C">
        <w:rPr>
          <w:szCs w:val="30"/>
        </w:rPr>
        <w:t>te des preuves rigoureuses de l’existence d’un équilibre général concurrentiel que ni Walras, ni Pareto, ni Gustav Cassel n’avaient pu démontrer.</w:t>
      </w:r>
    </w:p>
    <w:p w14:paraId="1730401C" w14:textId="77777777" w:rsidR="00A830B7" w:rsidRPr="00991D9C" w:rsidRDefault="00A830B7" w:rsidP="00A830B7">
      <w:pPr>
        <w:spacing w:before="120" w:after="120"/>
        <w:jc w:val="both"/>
        <w:rPr>
          <w:szCs w:val="30"/>
        </w:rPr>
      </w:pPr>
      <w:r w:rsidRPr="00991D9C">
        <w:rPr>
          <w:szCs w:val="30"/>
        </w:rPr>
        <w:t>Cette époque est aussi celle de la révolution keynésienne, qui commence par la révolte de Keynes contre Marshall et les “class</w:t>
      </w:r>
      <w:r w:rsidRPr="00991D9C">
        <w:rPr>
          <w:szCs w:val="30"/>
        </w:rPr>
        <w:t>i</w:t>
      </w:r>
      <w:r w:rsidRPr="00991D9C">
        <w:rPr>
          <w:szCs w:val="30"/>
        </w:rPr>
        <w:t>ques” pour se terminer par une synthèse entre ses idées et la vision néoclassique. Il faut ici distinguer l’œuvre de Keynes du keynésiani</w:t>
      </w:r>
      <w:r w:rsidRPr="00991D9C">
        <w:rPr>
          <w:szCs w:val="30"/>
        </w:rPr>
        <w:t>s</w:t>
      </w:r>
      <w:r w:rsidRPr="00991D9C">
        <w:rPr>
          <w:szCs w:val="30"/>
        </w:rPr>
        <w:t>me, dans la forme sous laquelle il triomphera dans l’après-guerre.</w:t>
      </w:r>
      <w:r>
        <w:rPr>
          <w:szCs w:val="30"/>
        </w:rPr>
        <w:t> </w:t>
      </w:r>
      <w:r>
        <w:rPr>
          <w:rStyle w:val="Appelnotedebasdep"/>
          <w:szCs w:val="30"/>
        </w:rPr>
        <w:footnoteReference w:id="25"/>
      </w:r>
      <w:r w:rsidRPr="00991D9C">
        <w:rPr>
          <w:rFonts w:cs="Trebuchet MS"/>
          <w:szCs w:val="24"/>
        </w:rPr>
        <w:t xml:space="preserve"> </w:t>
      </w:r>
      <w:r w:rsidRPr="00991D9C">
        <w:rPr>
          <w:szCs w:val="30"/>
        </w:rPr>
        <w:t>Ce n’est pas par ai</w:t>
      </w:r>
      <w:r w:rsidRPr="00991D9C">
        <w:rPr>
          <w:szCs w:val="30"/>
        </w:rPr>
        <w:t>l</w:t>
      </w:r>
      <w:r w:rsidRPr="00991D9C">
        <w:rPr>
          <w:szCs w:val="30"/>
        </w:rPr>
        <w:t>leurs la seule forme possible, et les racines de la mouvance post-keynésienne se mettent en place dans les années tre</w:t>
      </w:r>
      <w:r w:rsidRPr="00991D9C">
        <w:rPr>
          <w:szCs w:val="30"/>
        </w:rPr>
        <w:t>n</w:t>
      </w:r>
      <w:r w:rsidRPr="00991D9C">
        <w:rPr>
          <w:szCs w:val="30"/>
        </w:rPr>
        <w:t>te. L’œuvre de K</w:t>
      </w:r>
      <w:r w:rsidRPr="00991D9C">
        <w:rPr>
          <w:szCs w:val="30"/>
        </w:rPr>
        <w:t>a</w:t>
      </w:r>
      <w:r w:rsidRPr="00991D9C">
        <w:rPr>
          <w:szCs w:val="30"/>
        </w:rPr>
        <w:t xml:space="preserve">lecki, par ailleurs hautement formalisée, en est une. Et à côté du keynésianisme, qui se présente au départ </w:t>
      </w:r>
      <w:r w:rsidRPr="00991D9C">
        <w:rPr>
          <w:szCs w:val="30"/>
        </w:rPr>
        <w:lastRenderedPageBreak/>
        <w:t>comme une h</w:t>
      </w:r>
      <w:r w:rsidRPr="00991D9C">
        <w:rPr>
          <w:szCs w:val="30"/>
        </w:rPr>
        <w:t>é</w:t>
      </w:r>
      <w:r w:rsidRPr="00991D9C">
        <w:rPr>
          <w:szCs w:val="30"/>
        </w:rPr>
        <w:t>térodoxie, l’école su</w:t>
      </w:r>
      <w:r w:rsidRPr="00991D9C">
        <w:rPr>
          <w:szCs w:val="30"/>
        </w:rPr>
        <w:t>é</w:t>
      </w:r>
      <w:r w:rsidRPr="00991D9C">
        <w:rPr>
          <w:szCs w:val="30"/>
        </w:rPr>
        <w:t>doise, avec Erik Lindahl, Bertil Ohlin et Gunnar Myrdal, tire de l’œuvre de Wicksell des enseignements qui, tant sur le plan politique que théor</w:t>
      </w:r>
      <w:r w:rsidRPr="00991D9C">
        <w:rPr>
          <w:szCs w:val="30"/>
        </w:rPr>
        <w:t>i</w:t>
      </w:r>
      <w:r w:rsidRPr="00991D9C">
        <w:rPr>
          <w:szCs w:val="30"/>
        </w:rPr>
        <w:t>que, sont semblables à ceux de la révolution keynésienne.</w:t>
      </w:r>
    </w:p>
    <w:p w14:paraId="3118316A" w14:textId="77777777" w:rsidR="00A830B7" w:rsidRDefault="00A830B7" w:rsidP="00A830B7">
      <w:pPr>
        <w:spacing w:before="120" w:after="120"/>
        <w:jc w:val="both"/>
        <w:rPr>
          <w:szCs w:val="30"/>
        </w:rPr>
      </w:pPr>
      <w:r>
        <w:rPr>
          <w:szCs w:val="30"/>
        </w:rPr>
        <w:t>[38]</w:t>
      </w:r>
    </w:p>
    <w:p w14:paraId="082C6EAD" w14:textId="77777777" w:rsidR="00A830B7" w:rsidRPr="00991D9C" w:rsidRDefault="00A830B7" w:rsidP="00A830B7">
      <w:pPr>
        <w:spacing w:before="120" w:after="120"/>
        <w:jc w:val="both"/>
        <w:rPr>
          <w:rFonts w:cs="Trebuchet MS"/>
          <w:szCs w:val="24"/>
        </w:rPr>
      </w:pPr>
      <w:r w:rsidRPr="00991D9C">
        <w:rPr>
          <w:szCs w:val="30"/>
        </w:rPr>
        <w:t>Né aux États-Unis au début du siècle, inspiré par l’école historique allemande, l’institutionnalisme s’imposera comme une des hétér</w:t>
      </w:r>
      <w:r w:rsidRPr="00991D9C">
        <w:rPr>
          <w:szCs w:val="30"/>
        </w:rPr>
        <w:t>o</w:t>
      </w:r>
      <w:r w:rsidRPr="00991D9C">
        <w:rPr>
          <w:szCs w:val="30"/>
        </w:rPr>
        <w:t>doxies majeures de notre siècle, occupant même dans son pays d’origine une position dominante, jusque dans les années trente. Pr</w:t>
      </w:r>
      <w:r w:rsidRPr="00991D9C">
        <w:rPr>
          <w:szCs w:val="30"/>
        </w:rPr>
        <w:t>é</w:t>
      </w:r>
      <w:r w:rsidRPr="00991D9C">
        <w:rPr>
          <w:szCs w:val="30"/>
        </w:rPr>
        <w:t>sent aux réunions préparatoires de la société d’économétrie, Myrdal a témoigné du fait que la volonté de contrer l’institutionnalisme a joué un rôle majeur dans la création de la société d’économétrie. Ce sont des économistes de cette mouvance qui ont été conseillers dans la m</w:t>
      </w:r>
      <w:r w:rsidRPr="00991D9C">
        <w:rPr>
          <w:szCs w:val="30"/>
        </w:rPr>
        <w:t>i</w:t>
      </w:r>
      <w:r w:rsidRPr="00991D9C">
        <w:rPr>
          <w:szCs w:val="30"/>
        </w:rPr>
        <w:t>se en place du New Deal de Roosevelt, qu’on considère souvent à tort comme un fruit de la révolution keynésienne. En réalité, il y a peu de doute sur le fait que les institutio</w:t>
      </w:r>
      <w:r w:rsidRPr="00991D9C">
        <w:rPr>
          <w:szCs w:val="30"/>
        </w:rPr>
        <w:t>n</w:t>
      </w:r>
      <w:r w:rsidRPr="00991D9C">
        <w:rPr>
          <w:szCs w:val="30"/>
        </w:rPr>
        <w:t>nalistes, Veblen le premier, ont exercé une influence importante sur la pensée de Keynes.</w:t>
      </w:r>
      <w:r>
        <w:rPr>
          <w:szCs w:val="30"/>
        </w:rPr>
        <w:t> </w:t>
      </w:r>
      <w:r>
        <w:rPr>
          <w:rStyle w:val="Appelnotedebasdep"/>
          <w:szCs w:val="30"/>
        </w:rPr>
        <w:footnoteReference w:id="26"/>
      </w:r>
    </w:p>
    <w:p w14:paraId="2B9E9B0C" w14:textId="77777777" w:rsidR="00A830B7" w:rsidRPr="00991D9C" w:rsidRDefault="00A830B7" w:rsidP="00A830B7">
      <w:pPr>
        <w:spacing w:before="120" w:after="120"/>
        <w:jc w:val="both"/>
        <w:rPr>
          <w:szCs w:val="30"/>
        </w:rPr>
      </w:pPr>
      <w:r w:rsidRPr="00991D9C">
        <w:rPr>
          <w:szCs w:val="30"/>
        </w:rPr>
        <w:t>Tenu pratiquement à l’écart de tous les courants, hétérodoxes et o</w:t>
      </w:r>
      <w:r w:rsidRPr="00991D9C">
        <w:rPr>
          <w:szCs w:val="30"/>
        </w:rPr>
        <w:t>r</w:t>
      </w:r>
      <w:r w:rsidRPr="00991D9C">
        <w:rPr>
          <w:szCs w:val="30"/>
        </w:rPr>
        <w:t>thodoxes, de l’économie académique, le marxisme poursuit son ch</w:t>
      </w:r>
      <w:r w:rsidRPr="00991D9C">
        <w:rPr>
          <w:szCs w:val="30"/>
        </w:rPr>
        <w:t>e</w:t>
      </w:r>
      <w:r w:rsidRPr="00991D9C">
        <w:rPr>
          <w:szCs w:val="30"/>
        </w:rPr>
        <w:t>min et devient une force majeure, en particulier à la suite de la révol</w:t>
      </w:r>
      <w:r w:rsidRPr="00991D9C">
        <w:rPr>
          <w:szCs w:val="30"/>
        </w:rPr>
        <w:t>u</w:t>
      </w:r>
      <w:r w:rsidRPr="00991D9C">
        <w:rPr>
          <w:szCs w:val="30"/>
        </w:rPr>
        <w:t>tion russe, des soulèvements révolutionnaires en Europe et de la con</w:t>
      </w:r>
      <w:r w:rsidRPr="00991D9C">
        <w:rPr>
          <w:szCs w:val="30"/>
        </w:rPr>
        <w:t>s</w:t>
      </w:r>
      <w:r w:rsidRPr="00991D9C">
        <w:rPr>
          <w:szCs w:val="30"/>
        </w:rPr>
        <w:t>titution du mouvement communiste international. L’économie marxi</w:t>
      </w:r>
      <w:r w:rsidRPr="00991D9C">
        <w:rPr>
          <w:szCs w:val="30"/>
        </w:rPr>
        <w:t>s</w:t>
      </w:r>
      <w:r w:rsidRPr="00991D9C">
        <w:rPr>
          <w:szCs w:val="30"/>
        </w:rPr>
        <w:t>te deviendra l’orthodoxie de plusieurs. Mais aussi, une pensée marxi</w:t>
      </w:r>
      <w:r w:rsidRPr="00991D9C">
        <w:rPr>
          <w:szCs w:val="30"/>
        </w:rPr>
        <w:t>s</w:t>
      </w:r>
      <w:r w:rsidRPr="00991D9C">
        <w:rPr>
          <w:szCs w:val="30"/>
        </w:rPr>
        <w:t>te indépendante se développe dès le début du siècle, qui aura une i</w:t>
      </w:r>
      <w:r w:rsidRPr="00991D9C">
        <w:rPr>
          <w:szCs w:val="30"/>
        </w:rPr>
        <w:t>n</w:t>
      </w:r>
      <w:r w:rsidRPr="00991D9C">
        <w:rPr>
          <w:szCs w:val="30"/>
        </w:rPr>
        <w:t>fluence sur plusieurs auteurs. L’Autriche en est un lieu d’élection pa</w:t>
      </w:r>
      <w:r w:rsidRPr="00991D9C">
        <w:rPr>
          <w:szCs w:val="30"/>
        </w:rPr>
        <w:t>r</w:t>
      </w:r>
      <w:r w:rsidRPr="00991D9C">
        <w:rPr>
          <w:szCs w:val="30"/>
        </w:rPr>
        <w:t>ticulier.</w:t>
      </w:r>
    </w:p>
    <w:p w14:paraId="7EAED7AC" w14:textId="77777777" w:rsidR="00A830B7" w:rsidRPr="00991D9C" w:rsidRDefault="00A830B7" w:rsidP="00A830B7">
      <w:pPr>
        <w:spacing w:before="120" w:after="120"/>
        <w:jc w:val="both"/>
        <w:rPr>
          <w:rFonts w:cs="Trebuchet MS"/>
          <w:szCs w:val="24"/>
        </w:rPr>
      </w:pPr>
      <w:r w:rsidRPr="00991D9C">
        <w:rPr>
          <w:szCs w:val="30"/>
        </w:rPr>
        <w:t>Quelle est la place des économistes autrichiens dans ce tableau</w:t>
      </w:r>
      <w:r>
        <w:rPr>
          <w:szCs w:val="30"/>
        </w:rPr>
        <w:t> ?</w:t>
      </w:r>
      <w:r w:rsidRPr="00991D9C">
        <w:rPr>
          <w:szCs w:val="30"/>
        </w:rPr>
        <w:t xml:space="preserve"> Ce</w:t>
      </w:r>
      <w:r w:rsidRPr="00991D9C">
        <w:rPr>
          <w:szCs w:val="30"/>
        </w:rPr>
        <w:t>r</w:t>
      </w:r>
      <w:r w:rsidRPr="00991D9C">
        <w:rPr>
          <w:szCs w:val="30"/>
        </w:rPr>
        <w:t>tains historiens de la pensée considèrent qu’à partir de la Première Guerre mondiale, les thèses autrichiennes sont graduellement abso</w:t>
      </w:r>
      <w:r w:rsidRPr="00991D9C">
        <w:rPr>
          <w:szCs w:val="30"/>
        </w:rPr>
        <w:t>r</w:t>
      </w:r>
      <w:r w:rsidRPr="00991D9C">
        <w:rPr>
          <w:szCs w:val="30"/>
        </w:rPr>
        <w:t>bées par l’orthodoxie néoclassique en voie de consolidation, la publ</w:t>
      </w:r>
      <w:r w:rsidRPr="00991D9C">
        <w:rPr>
          <w:szCs w:val="30"/>
        </w:rPr>
        <w:t>i</w:t>
      </w:r>
      <w:r w:rsidRPr="00991D9C">
        <w:rPr>
          <w:szCs w:val="30"/>
        </w:rPr>
        <w:t xml:space="preserve">cation, en 1932, de </w:t>
      </w:r>
      <w:r w:rsidRPr="00991D9C">
        <w:rPr>
          <w:i/>
          <w:iCs/>
          <w:szCs w:val="30"/>
        </w:rPr>
        <w:t>An essay on the nature and significance of econ</w:t>
      </w:r>
      <w:r w:rsidRPr="00991D9C">
        <w:rPr>
          <w:i/>
          <w:iCs/>
          <w:szCs w:val="30"/>
        </w:rPr>
        <w:t>o</w:t>
      </w:r>
      <w:r w:rsidRPr="00991D9C">
        <w:rPr>
          <w:i/>
          <w:iCs/>
          <w:szCs w:val="30"/>
        </w:rPr>
        <w:t>mic science</w:t>
      </w:r>
      <w:r w:rsidRPr="00991D9C">
        <w:rPr>
          <w:szCs w:val="30"/>
        </w:rPr>
        <w:t xml:space="preserve"> de Lionel Robbins constituant le point d’orgue du proce</w:t>
      </w:r>
      <w:r w:rsidRPr="00991D9C">
        <w:rPr>
          <w:szCs w:val="30"/>
        </w:rPr>
        <w:t>s</w:t>
      </w:r>
      <w:r w:rsidRPr="00991D9C">
        <w:rPr>
          <w:szCs w:val="30"/>
        </w:rPr>
        <w:t>sus. Dans cette perspective, l’école autrichienne aurait cessé d’exister comme entité indépendante. Il ne resterait que des économistes i</w:t>
      </w:r>
      <w:r w:rsidRPr="00991D9C">
        <w:rPr>
          <w:szCs w:val="30"/>
        </w:rPr>
        <w:t>n</w:t>
      </w:r>
      <w:r w:rsidRPr="00991D9C">
        <w:rPr>
          <w:szCs w:val="30"/>
        </w:rPr>
        <w:lastRenderedPageBreak/>
        <w:t>fluencés à divers degrés par les thèses des fondateurs de l’école autr</w:t>
      </w:r>
      <w:r w:rsidRPr="00991D9C">
        <w:rPr>
          <w:szCs w:val="30"/>
        </w:rPr>
        <w:t>i</w:t>
      </w:r>
      <w:r w:rsidRPr="00991D9C">
        <w:rPr>
          <w:szCs w:val="30"/>
        </w:rPr>
        <w:t>chienne. Leurs positions sont variées et parfois contradictoires. Ainsi en est-il, par exemple, du rapport au processus de mathématisation de la discipline, auquel en principe les autrichiens devraient être résol</w:t>
      </w:r>
      <w:r w:rsidRPr="00991D9C">
        <w:rPr>
          <w:szCs w:val="30"/>
        </w:rPr>
        <w:t>u</w:t>
      </w:r>
      <w:r w:rsidRPr="00991D9C">
        <w:rPr>
          <w:szCs w:val="30"/>
        </w:rPr>
        <w:t>ment opposés. Or c’est un autrichien, Schumpeter, qui a été le premier président de la société d’économétrie. Vienne fut le centre de cette évolution dans les années trente. Le fils de Cari Menger, Karl, a joué un rôle central dans ce processus dont il a écrit qu’il ne contredisait pas les thèses de son père.</w:t>
      </w:r>
      <w:r>
        <w:rPr>
          <w:szCs w:val="30"/>
        </w:rPr>
        <w:t> </w:t>
      </w:r>
      <w:r>
        <w:rPr>
          <w:rStyle w:val="Appelnotedebasdep"/>
          <w:szCs w:val="30"/>
        </w:rPr>
        <w:footnoteReference w:id="27"/>
      </w:r>
    </w:p>
    <w:p w14:paraId="1494EA28" w14:textId="77777777" w:rsidR="00A830B7" w:rsidRPr="00991D9C" w:rsidRDefault="00A830B7" w:rsidP="00A830B7">
      <w:pPr>
        <w:spacing w:before="120" w:after="120"/>
        <w:jc w:val="both"/>
        <w:rPr>
          <w:szCs w:val="30"/>
        </w:rPr>
      </w:pPr>
      <w:r w:rsidRPr="00991D9C">
        <w:rPr>
          <w:szCs w:val="30"/>
        </w:rPr>
        <w:t>Par rapport au marxisme, le rapport des autrichiens est tout aussi a</w:t>
      </w:r>
      <w:r w:rsidRPr="00991D9C">
        <w:rPr>
          <w:szCs w:val="30"/>
        </w:rPr>
        <w:t>m</w:t>
      </w:r>
      <w:r w:rsidRPr="00991D9C">
        <w:rPr>
          <w:szCs w:val="30"/>
        </w:rPr>
        <w:t>bigu. Dans le pays de Freud, il y a là un évident rapport d’amour-haine, dont l’œuvre de Schumpeter offre le témoignage. Il y avait en tout cas, entre les principaux théoriciens de l’école autrichienne et ceux de l’austro-marxisme, une estime mutuelle en dépit des dive</w:t>
      </w:r>
      <w:r w:rsidRPr="00991D9C">
        <w:rPr>
          <w:szCs w:val="30"/>
        </w:rPr>
        <w:t>r</w:t>
      </w:r>
      <w:r w:rsidRPr="00991D9C">
        <w:rPr>
          <w:szCs w:val="30"/>
        </w:rPr>
        <w:t>gences polit</w:t>
      </w:r>
      <w:r w:rsidRPr="00991D9C">
        <w:rPr>
          <w:szCs w:val="30"/>
        </w:rPr>
        <w:t>i</w:t>
      </w:r>
      <w:r w:rsidRPr="00991D9C">
        <w:rPr>
          <w:szCs w:val="30"/>
        </w:rPr>
        <w:t>ques. Ainsi Mises avait-il plus de considération pour les marxistes que pour des socialistes non marxistes tels qu’Otto Neurath, qu’il méprisait.</w:t>
      </w:r>
    </w:p>
    <w:p w14:paraId="2FE7BFFF" w14:textId="77777777" w:rsidR="00A830B7" w:rsidRDefault="00A830B7" w:rsidP="00A830B7">
      <w:pPr>
        <w:spacing w:before="120" w:after="120"/>
        <w:jc w:val="both"/>
        <w:rPr>
          <w:szCs w:val="30"/>
        </w:rPr>
      </w:pPr>
      <w:r>
        <w:rPr>
          <w:szCs w:val="30"/>
        </w:rPr>
        <w:t>[39]</w:t>
      </w:r>
    </w:p>
    <w:p w14:paraId="68BD6DB4" w14:textId="77777777" w:rsidR="00A830B7" w:rsidRPr="00991D9C" w:rsidRDefault="00A830B7" w:rsidP="00A830B7">
      <w:pPr>
        <w:spacing w:before="120" w:after="120"/>
        <w:jc w:val="both"/>
        <w:rPr>
          <w:rFonts w:cs="Trebuchet MS"/>
          <w:szCs w:val="24"/>
        </w:rPr>
      </w:pPr>
      <w:r w:rsidRPr="00991D9C">
        <w:rPr>
          <w:szCs w:val="30"/>
        </w:rPr>
        <w:t>Le rapport est aussi embrouillé avec l’école historique. C’est à la je</w:t>
      </w:r>
      <w:r w:rsidRPr="00991D9C">
        <w:rPr>
          <w:szCs w:val="30"/>
        </w:rPr>
        <w:t>u</w:t>
      </w:r>
      <w:r w:rsidRPr="00991D9C">
        <w:rPr>
          <w:szCs w:val="30"/>
        </w:rPr>
        <w:t>ne école, et non à la vieille que Menger s’est opposé dans la guerre des méthodes. Mais à cette jeune école a succédé une troisième école avec laquelle les autrichiens ont reconstruit les ponts. Nous avons vu que c’est Weber qui a commandé à Wieser son livre de 1914. Mises avait lui aussi beaucoup d’estime pour Weber, dont il était l’ami. Ce</w:t>
      </w:r>
      <w:r w:rsidRPr="00991D9C">
        <w:rPr>
          <w:szCs w:val="30"/>
        </w:rPr>
        <w:t>t</w:t>
      </w:r>
      <w:r w:rsidRPr="00991D9C">
        <w:rPr>
          <w:szCs w:val="30"/>
        </w:rPr>
        <w:t>te estime contrastait avec son mépris pour le chef de file de la troisi</w:t>
      </w:r>
      <w:r w:rsidRPr="00991D9C">
        <w:rPr>
          <w:szCs w:val="30"/>
        </w:rPr>
        <w:t>è</w:t>
      </w:r>
      <w:r w:rsidRPr="00991D9C">
        <w:rPr>
          <w:szCs w:val="30"/>
        </w:rPr>
        <w:t>me génération de l’école historique, Werner Sombart, dont il a écrit qu’il n’avait eu aucune idée originale dans une carrière qui l’a vu pa</w:t>
      </w:r>
      <w:r w:rsidRPr="00991D9C">
        <w:rPr>
          <w:szCs w:val="30"/>
        </w:rPr>
        <w:t>s</w:t>
      </w:r>
      <w:r w:rsidRPr="00991D9C">
        <w:rPr>
          <w:szCs w:val="30"/>
        </w:rPr>
        <w:t>ser du marxisme au nazi</w:t>
      </w:r>
      <w:r w:rsidRPr="00991D9C">
        <w:rPr>
          <w:szCs w:val="30"/>
        </w:rPr>
        <w:t>s</w:t>
      </w:r>
      <w:r w:rsidRPr="00991D9C">
        <w:rPr>
          <w:szCs w:val="30"/>
        </w:rPr>
        <w:t>me.</w:t>
      </w:r>
      <w:r>
        <w:rPr>
          <w:szCs w:val="30"/>
        </w:rPr>
        <w:t> </w:t>
      </w:r>
      <w:r>
        <w:rPr>
          <w:rStyle w:val="Appelnotedebasdep"/>
          <w:szCs w:val="30"/>
        </w:rPr>
        <w:footnoteReference w:id="28"/>
      </w:r>
    </w:p>
    <w:p w14:paraId="46268AF3" w14:textId="77777777" w:rsidR="00A830B7" w:rsidRPr="00991D9C" w:rsidRDefault="00A830B7" w:rsidP="00A830B7">
      <w:pPr>
        <w:spacing w:before="120" w:after="120"/>
        <w:jc w:val="both"/>
        <w:rPr>
          <w:szCs w:val="30"/>
        </w:rPr>
      </w:pPr>
      <w:r>
        <w:rPr>
          <w:szCs w:val="30"/>
        </w:rPr>
        <w:br w:type="page"/>
      </w:r>
    </w:p>
    <w:p w14:paraId="4FAD7015" w14:textId="77777777" w:rsidR="00A830B7" w:rsidRPr="00F205FD" w:rsidRDefault="00A830B7" w:rsidP="00A830B7">
      <w:pPr>
        <w:pStyle w:val="b"/>
      </w:pPr>
      <w:r w:rsidRPr="00F205FD">
        <w:t>La troisième génération</w:t>
      </w:r>
    </w:p>
    <w:p w14:paraId="4BB1AD5F" w14:textId="77777777" w:rsidR="00A830B7" w:rsidRDefault="00A830B7" w:rsidP="00A830B7">
      <w:pPr>
        <w:spacing w:before="120" w:after="120"/>
        <w:jc w:val="both"/>
        <w:rPr>
          <w:szCs w:val="30"/>
        </w:rPr>
      </w:pPr>
    </w:p>
    <w:p w14:paraId="7A54E3E2" w14:textId="77777777" w:rsidR="00A830B7" w:rsidRPr="00991D9C" w:rsidRDefault="00A830B7" w:rsidP="00A830B7">
      <w:pPr>
        <w:spacing w:before="120" w:after="120"/>
        <w:jc w:val="both"/>
        <w:rPr>
          <w:szCs w:val="30"/>
        </w:rPr>
      </w:pPr>
      <w:r w:rsidRPr="00991D9C">
        <w:rPr>
          <w:szCs w:val="30"/>
        </w:rPr>
        <w:t>Formée dans la décennie précédant la Première Guerre mondiale, la troisième génération d’économistes autrichiens n’a pas subi l’influence directe de Menger, qui s’est retiré en 1903, pour se cons</w:t>
      </w:r>
      <w:r w:rsidRPr="00991D9C">
        <w:rPr>
          <w:szCs w:val="30"/>
        </w:rPr>
        <w:t>a</w:t>
      </w:r>
      <w:r w:rsidRPr="00991D9C">
        <w:rPr>
          <w:szCs w:val="30"/>
        </w:rPr>
        <w:t>crer à l’écriture d’une œuvre prolongeant et généralisant ses livres de 1871 et 1883, œ</w:t>
      </w:r>
      <w:r w:rsidRPr="00991D9C">
        <w:rPr>
          <w:szCs w:val="30"/>
        </w:rPr>
        <w:t>u</w:t>
      </w:r>
      <w:r w:rsidRPr="00991D9C">
        <w:rPr>
          <w:szCs w:val="30"/>
        </w:rPr>
        <w:t>vre qu’il ne parviendra pas à achever, en dépit du fait qu’il poursuivra son activité intellectuelle jusqu’à sa mort en 1921.</w:t>
      </w:r>
      <w:r>
        <w:rPr>
          <w:szCs w:val="30"/>
        </w:rPr>
        <w:t> </w:t>
      </w:r>
      <w:r>
        <w:rPr>
          <w:rStyle w:val="Appelnotedebasdep"/>
          <w:szCs w:val="30"/>
        </w:rPr>
        <w:footnoteReference w:id="29"/>
      </w:r>
      <w:r w:rsidRPr="00991D9C">
        <w:rPr>
          <w:rFonts w:cs="Trebuchet MS"/>
          <w:szCs w:val="24"/>
        </w:rPr>
        <w:t xml:space="preserve"> </w:t>
      </w:r>
      <w:r w:rsidRPr="00991D9C">
        <w:rPr>
          <w:szCs w:val="30"/>
        </w:rPr>
        <w:t>Les maîtres les plus réputés de l’enseignement viennois, alors au sommet de leur carrière et de leur célébrité, étaient Wieser, successeur de Menger à sa chaire de Vienne, Böhm-Bawerk et Philippovich, qui se ra</w:t>
      </w:r>
      <w:r w:rsidRPr="00991D9C">
        <w:rPr>
          <w:szCs w:val="30"/>
        </w:rPr>
        <w:t>p</w:t>
      </w:r>
      <w:r w:rsidRPr="00991D9C">
        <w:rPr>
          <w:szCs w:val="30"/>
        </w:rPr>
        <w:t>prochait alors de l’école. Parmi leurs étudiants qui s’illustreront le plus, on compte Ludwig von Mises (1881-1973), Hans Mayer (1879-1955), Joseph Schumpeter (1883-1950), Alfred Amonn (1883-1962), Richard von Strigl (1891-1942), Ewald Schams (1889-1955), Léo Illy (1888-1952).</w:t>
      </w:r>
    </w:p>
    <w:p w14:paraId="25B75528" w14:textId="77777777" w:rsidR="00A830B7" w:rsidRPr="00991D9C" w:rsidRDefault="00A830B7" w:rsidP="00A830B7">
      <w:pPr>
        <w:spacing w:before="120" w:after="120"/>
        <w:jc w:val="both"/>
        <w:rPr>
          <w:rFonts w:cs="Trebuchet MS"/>
          <w:szCs w:val="24"/>
        </w:rPr>
      </w:pPr>
      <w:r w:rsidRPr="00991D9C">
        <w:rPr>
          <w:szCs w:val="30"/>
        </w:rPr>
        <w:t>L’historiographie autrichienne distingue deux courants dans l’école, le courant de Böhm-Bawerk, qui serait le plus fidèle à Me</w:t>
      </w:r>
      <w:r w:rsidRPr="00991D9C">
        <w:rPr>
          <w:szCs w:val="30"/>
        </w:rPr>
        <w:t>n</w:t>
      </w:r>
      <w:r w:rsidRPr="00991D9C">
        <w:rPr>
          <w:szCs w:val="30"/>
        </w:rPr>
        <w:t>ger, et le courant de Wieser, qui serait le plus proche de l’orthodoxie néoclassique. La de</w:t>
      </w:r>
      <w:r w:rsidRPr="00991D9C">
        <w:rPr>
          <w:szCs w:val="30"/>
        </w:rPr>
        <w:t>s</w:t>
      </w:r>
      <w:r w:rsidRPr="00991D9C">
        <w:rPr>
          <w:szCs w:val="30"/>
        </w:rPr>
        <w:t>cription est très discutable, mais il est clair qu’un fossé se creuse entre les élèves de Böhm-Bawerk et ceux de Wieser, et surtout entre leurs princ</w:t>
      </w:r>
      <w:r w:rsidRPr="00991D9C">
        <w:rPr>
          <w:szCs w:val="30"/>
        </w:rPr>
        <w:t>i</w:t>
      </w:r>
      <w:r w:rsidRPr="00991D9C">
        <w:rPr>
          <w:szCs w:val="30"/>
        </w:rPr>
        <w:t>paux lieutenants, Mises et Mayer. De l’élève préféré de Wieser, Mises a ainsi écrit qu’il “était totalement démuni d’esprit critique, ne manifestait jamais de pensée originale, et n’a fo</w:t>
      </w:r>
      <w:r w:rsidRPr="00991D9C">
        <w:rPr>
          <w:szCs w:val="30"/>
        </w:rPr>
        <w:t>n</w:t>
      </w:r>
      <w:r w:rsidRPr="00991D9C">
        <w:rPr>
          <w:szCs w:val="30"/>
        </w:rPr>
        <w:t>damentalement jamais compris ce qu’était l’économie” (Mises 1978, p. 94). Comme on le voit, l’harmonie ne règne pas dans la famille et on sait que les querelles fratricides sont souvent les plus sanguinaires. Le ton s’explique ici en partie par des raisons qui ne sont ni scientif</w:t>
      </w:r>
      <w:r w:rsidRPr="00991D9C">
        <w:rPr>
          <w:szCs w:val="30"/>
        </w:rPr>
        <w:t>i</w:t>
      </w:r>
      <w:r w:rsidRPr="00991D9C">
        <w:rPr>
          <w:szCs w:val="30"/>
        </w:rPr>
        <w:t>ques ni idéologiques, mais personnelles. M</w:t>
      </w:r>
      <w:r w:rsidRPr="00991D9C">
        <w:rPr>
          <w:szCs w:val="30"/>
        </w:rPr>
        <w:t>i</w:t>
      </w:r>
      <w:r w:rsidRPr="00991D9C">
        <w:rPr>
          <w:szCs w:val="30"/>
        </w:rPr>
        <w:t>ses espérait succéder à la chaire d’économie politique de Vienne à Wi</w:t>
      </w:r>
      <w:r w:rsidRPr="00991D9C">
        <w:rPr>
          <w:szCs w:val="30"/>
        </w:rPr>
        <w:t>e</w:t>
      </w:r>
      <w:r w:rsidRPr="00991D9C">
        <w:rPr>
          <w:szCs w:val="30"/>
        </w:rPr>
        <w:t>ser, qui lui a préféré Mayer. Et il y a sans doute autre chose. Personnage complexe, pe</w:t>
      </w:r>
      <w:r w:rsidRPr="00991D9C">
        <w:rPr>
          <w:szCs w:val="30"/>
        </w:rPr>
        <w:t>n</w:t>
      </w:r>
      <w:r w:rsidRPr="00991D9C">
        <w:rPr>
          <w:szCs w:val="30"/>
        </w:rPr>
        <w:t xml:space="preserve">chant parfois vers le socialisme, Wieser étant en même temps, ce qui n’est évidemment pas inconciliable, autoritaire. Il a </w:t>
      </w:r>
      <w:r>
        <w:rPr>
          <w:szCs w:val="30"/>
        </w:rPr>
        <w:t xml:space="preserve">[40] </w:t>
      </w:r>
      <w:r w:rsidRPr="00991D9C">
        <w:rPr>
          <w:szCs w:val="30"/>
        </w:rPr>
        <w:t>aussi co</w:t>
      </w:r>
      <w:r w:rsidRPr="00991D9C">
        <w:rPr>
          <w:szCs w:val="30"/>
        </w:rPr>
        <w:t>m</w:t>
      </w:r>
      <w:r w:rsidRPr="00991D9C">
        <w:rPr>
          <w:szCs w:val="30"/>
        </w:rPr>
        <w:lastRenderedPageBreak/>
        <w:t>mis, par écrit, des propos racistes et antisémites. Pour Streissler, il était devenu fasciste à la fin de sa vie.</w:t>
      </w:r>
      <w:r>
        <w:rPr>
          <w:szCs w:val="30"/>
        </w:rPr>
        <w:t> </w:t>
      </w:r>
      <w:r>
        <w:rPr>
          <w:rStyle w:val="Appelnotedebasdep"/>
          <w:szCs w:val="30"/>
        </w:rPr>
        <w:footnoteReference w:id="30"/>
      </w:r>
    </w:p>
    <w:p w14:paraId="054AA358" w14:textId="77777777" w:rsidR="00A830B7" w:rsidRPr="00991D9C" w:rsidRDefault="00A830B7" w:rsidP="00A830B7">
      <w:pPr>
        <w:spacing w:before="120" w:after="120"/>
        <w:jc w:val="both"/>
        <w:rPr>
          <w:szCs w:val="30"/>
        </w:rPr>
      </w:pPr>
      <w:r w:rsidRPr="00991D9C">
        <w:rPr>
          <w:szCs w:val="30"/>
        </w:rPr>
        <w:t>Les positions politiques de Mayer sont encore plus problématiques et il signera la lettre décrétant que les Juifs ne peuvent plus faire partie de la Société d’économie de l’Autriche, après l’Anschluss. Or Mises était juif.</w:t>
      </w:r>
    </w:p>
    <w:p w14:paraId="1B692935" w14:textId="77777777" w:rsidR="00A830B7" w:rsidRPr="00991D9C" w:rsidRDefault="00A830B7" w:rsidP="00A830B7">
      <w:pPr>
        <w:spacing w:before="120" w:after="120"/>
        <w:jc w:val="both"/>
        <w:rPr>
          <w:szCs w:val="30"/>
        </w:rPr>
      </w:pPr>
      <w:r w:rsidRPr="00991D9C">
        <w:rPr>
          <w:szCs w:val="30"/>
        </w:rPr>
        <w:t>Les contributions théoriques de Mayer sont beaucoup moins connues que celles de Mises ou de Schumpeter. Cela dit, elles n’en sont pas moins importantes. C’est Mayer qui, avant Hayek, Mises et les autrichiens m</w:t>
      </w:r>
      <w:r w:rsidRPr="00991D9C">
        <w:rPr>
          <w:szCs w:val="30"/>
        </w:rPr>
        <w:t>o</w:t>
      </w:r>
      <w:r w:rsidRPr="00991D9C">
        <w:rPr>
          <w:szCs w:val="30"/>
        </w:rPr>
        <w:t>dernes, est allé le plus loin dans la critique de ce qu’il appelait la théorie fonctionnelle des prix, par quoi il désignait l’équilibre général walrasien, atemporel, et dans la mise en lumière de la divergence entre cette appr</w:t>
      </w:r>
      <w:r w:rsidRPr="00991D9C">
        <w:rPr>
          <w:szCs w:val="30"/>
        </w:rPr>
        <w:t>o</w:t>
      </w:r>
      <w:r w:rsidRPr="00991D9C">
        <w:rPr>
          <w:szCs w:val="30"/>
        </w:rPr>
        <w:t>che et la vision causale-génétique de Menger. Au moment où Mayer p</w:t>
      </w:r>
      <w:r w:rsidRPr="00991D9C">
        <w:rPr>
          <w:szCs w:val="30"/>
        </w:rPr>
        <w:t>u</w:t>
      </w:r>
      <w:r w:rsidRPr="00991D9C">
        <w:rPr>
          <w:szCs w:val="30"/>
        </w:rPr>
        <w:t>bliait, au début des années trente, un texte sur cette question, Misses écrivait en 1933 que les écoles autr</w:t>
      </w:r>
      <w:r w:rsidRPr="00991D9C">
        <w:rPr>
          <w:szCs w:val="30"/>
        </w:rPr>
        <w:t>i</w:t>
      </w:r>
      <w:r w:rsidRPr="00991D9C">
        <w:rPr>
          <w:szCs w:val="30"/>
        </w:rPr>
        <w:t>chienne, anglaise et de Lausanne “ne se distinguaient que par leur m</w:t>
      </w:r>
      <w:r w:rsidRPr="00991D9C">
        <w:rPr>
          <w:szCs w:val="30"/>
        </w:rPr>
        <w:t>a</w:t>
      </w:r>
      <w:r w:rsidRPr="00991D9C">
        <w:rPr>
          <w:szCs w:val="30"/>
        </w:rPr>
        <w:t>nière d’exprimer la même idée fondament</w:t>
      </w:r>
      <w:r w:rsidRPr="00991D9C">
        <w:rPr>
          <w:szCs w:val="30"/>
        </w:rPr>
        <w:t>a</w:t>
      </w:r>
      <w:r w:rsidRPr="00991D9C">
        <w:rPr>
          <w:szCs w:val="30"/>
        </w:rPr>
        <w:t>le et se différenciaient plus par les particularités de leurs présentations que par la substance de leur enseignement (Mises 1933, p. 214). Dès la fin de la décennie, les positions de Mises, comme celles de Hayek, sur l’équilibre général et plus généralement la nouvelle orthodoxie néoclassique, se seront pr</w:t>
      </w:r>
      <w:r w:rsidRPr="00991D9C">
        <w:rPr>
          <w:szCs w:val="30"/>
        </w:rPr>
        <w:t>o</w:t>
      </w:r>
      <w:r w:rsidRPr="00991D9C">
        <w:rPr>
          <w:szCs w:val="30"/>
        </w:rPr>
        <w:t>fondément transformées, entre autres dans la foulée du débat sur le calcul socialiste déclenché par les travaux publiés par Mises au début des années vingt (Mises 1922). C’est principalement sous l’influence de Mises et de Hayek, que s’opère le virage libéral associé à l’école autrichienne. Ce virage aura un impact important en Angleterre, alors que des contacts se nouent, au début des années vingt, entre lib</w:t>
      </w:r>
      <w:r w:rsidRPr="00991D9C">
        <w:rPr>
          <w:szCs w:val="30"/>
        </w:rPr>
        <w:t>é</w:t>
      </w:r>
      <w:r w:rsidRPr="00991D9C">
        <w:rPr>
          <w:szCs w:val="30"/>
        </w:rPr>
        <w:t>raux anglais et autrichiens. L’ouvrage de Mises sur la monnaie et les c</w:t>
      </w:r>
      <w:r w:rsidRPr="00991D9C">
        <w:rPr>
          <w:szCs w:val="30"/>
        </w:rPr>
        <w:t>y</w:t>
      </w:r>
      <w:r w:rsidRPr="00991D9C">
        <w:rPr>
          <w:szCs w:val="30"/>
        </w:rPr>
        <w:t>cles (Mises 1912) réalise une synthèse entre la vision de la monnaie de Menger, la conception du capital de Böhm-Bawerk et sa généralis</w:t>
      </w:r>
      <w:r w:rsidRPr="00991D9C">
        <w:rPr>
          <w:szCs w:val="30"/>
        </w:rPr>
        <w:t>a</w:t>
      </w:r>
      <w:r w:rsidRPr="00991D9C">
        <w:rPr>
          <w:szCs w:val="30"/>
        </w:rPr>
        <w:t>tion par Wicksell qui ouvre la voie à Hayek et à une théorie des flu</w:t>
      </w:r>
      <w:r w:rsidRPr="00991D9C">
        <w:rPr>
          <w:szCs w:val="30"/>
        </w:rPr>
        <w:t>c</w:t>
      </w:r>
      <w:r w:rsidRPr="00991D9C">
        <w:rPr>
          <w:szCs w:val="30"/>
        </w:rPr>
        <w:t>tuations cycliques qui restera peut-être, dans les années trente, l’apport le plus original de l’héritage autrichien, et l’arme principale des libéraux contre le keynésianisme.</w:t>
      </w:r>
    </w:p>
    <w:p w14:paraId="2C5E9F9C" w14:textId="77777777" w:rsidR="00A830B7" w:rsidRPr="00991D9C" w:rsidRDefault="00A830B7" w:rsidP="00A830B7">
      <w:pPr>
        <w:spacing w:before="120" w:after="120"/>
        <w:jc w:val="both"/>
        <w:rPr>
          <w:szCs w:val="30"/>
        </w:rPr>
      </w:pPr>
      <w:r w:rsidRPr="00991D9C">
        <w:rPr>
          <w:szCs w:val="30"/>
        </w:rPr>
        <w:lastRenderedPageBreak/>
        <w:t>Outre Mises, le plus connu des autrichiens de la troisième génér</w:t>
      </w:r>
      <w:r w:rsidRPr="00991D9C">
        <w:rPr>
          <w:szCs w:val="30"/>
        </w:rPr>
        <w:t>a</w:t>
      </w:r>
      <w:r w:rsidRPr="00991D9C">
        <w:rPr>
          <w:szCs w:val="30"/>
        </w:rPr>
        <w:t>tion est Schumpeter. Son œuvre a eu beaucoup d’impact sur la pensée écon</w:t>
      </w:r>
      <w:r w:rsidRPr="00991D9C">
        <w:rPr>
          <w:szCs w:val="30"/>
        </w:rPr>
        <w:t>o</w:t>
      </w:r>
      <w:r w:rsidRPr="00991D9C">
        <w:rPr>
          <w:szCs w:val="30"/>
        </w:rPr>
        <w:t>mique contemporaine. Mais elle est aussi inclassable. Pour Hayek, et surtout Mises, Schumpeter ne fait pas partie de l’école a</w:t>
      </w:r>
      <w:r w:rsidRPr="00991D9C">
        <w:rPr>
          <w:szCs w:val="30"/>
        </w:rPr>
        <w:t>u</w:t>
      </w:r>
      <w:r w:rsidRPr="00991D9C">
        <w:rPr>
          <w:szCs w:val="30"/>
        </w:rPr>
        <w:t>trichienne, sauf peut-être dans son tout premier écrit. Séduit selon eux par les sirènes positivistes et donc proche du cercle de Vienne, adm</w:t>
      </w:r>
      <w:r w:rsidRPr="00991D9C">
        <w:rPr>
          <w:szCs w:val="30"/>
        </w:rPr>
        <w:t>i</w:t>
      </w:r>
      <w:r w:rsidRPr="00991D9C">
        <w:rPr>
          <w:szCs w:val="30"/>
        </w:rPr>
        <w:t>rateur de Walras et de Marx, Schumpeter joue un rôle important dans la naissance de l’économétrie, honnie des autrichiens modernes. Il n’en reste pas moins que Schumpeter, comme plusieurs membres de la génération suivante, a produit une œuvre fondamentalement hétér</w:t>
      </w:r>
      <w:r w:rsidRPr="00991D9C">
        <w:rPr>
          <w:szCs w:val="30"/>
        </w:rPr>
        <w:t>o</w:t>
      </w:r>
      <w:r w:rsidRPr="00991D9C">
        <w:rPr>
          <w:szCs w:val="30"/>
        </w:rPr>
        <w:t>doxe, dont certains éléments majeurs relèvent de la tradition autr</w:t>
      </w:r>
      <w:r w:rsidRPr="00991D9C">
        <w:rPr>
          <w:szCs w:val="30"/>
        </w:rPr>
        <w:t>i</w:t>
      </w:r>
      <w:r w:rsidRPr="00991D9C">
        <w:rPr>
          <w:szCs w:val="30"/>
        </w:rPr>
        <w:t xml:space="preserve">chienne. L’insistance sur le temps, la monnaie, le rôle de l’entrepreneur, la conception générale du progrès économique et des crises, en </w:t>
      </w:r>
      <w:r>
        <w:rPr>
          <w:szCs w:val="30"/>
        </w:rPr>
        <w:t xml:space="preserve">[41] </w:t>
      </w:r>
      <w:r w:rsidRPr="00991D9C">
        <w:rPr>
          <w:szCs w:val="30"/>
        </w:rPr>
        <w:t>sont des exemples.</w:t>
      </w:r>
      <w:r>
        <w:rPr>
          <w:szCs w:val="30"/>
        </w:rPr>
        <w:t> </w:t>
      </w:r>
      <w:r>
        <w:rPr>
          <w:rStyle w:val="Appelnotedebasdep"/>
          <w:szCs w:val="30"/>
        </w:rPr>
        <w:footnoteReference w:id="31"/>
      </w:r>
      <w:r w:rsidRPr="00991D9C">
        <w:rPr>
          <w:rFonts w:cs="Trebuchet MS"/>
          <w:szCs w:val="24"/>
        </w:rPr>
        <w:t xml:space="preserve"> </w:t>
      </w:r>
      <w:r w:rsidRPr="00991D9C">
        <w:rPr>
          <w:szCs w:val="30"/>
        </w:rPr>
        <w:t>On peut ainsi mettre en parallèle des pass</w:t>
      </w:r>
      <w:r w:rsidRPr="00991D9C">
        <w:rPr>
          <w:szCs w:val="30"/>
        </w:rPr>
        <w:t>a</w:t>
      </w:r>
      <w:r w:rsidRPr="00991D9C">
        <w:rPr>
          <w:szCs w:val="30"/>
        </w:rPr>
        <w:t>ges importants de Hayek (1929) et Schumpeter (1939), entre autres l’idée des crises comme passage obligé pour le progrès dans les économies capit</w:t>
      </w:r>
      <w:r w:rsidRPr="00991D9C">
        <w:rPr>
          <w:szCs w:val="30"/>
        </w:rPr>
        <w:t>a</w:t>
      </w:r>
      <w:r w:rsidRPr="00991D9C">
        <w:rPr>
          <w:szCs w:val="30"/>
        </w:rPr>
        <w:t>listes.</w:t>
      </w:r>
    </w:p>
    <w:p w14:paraId="451DF6D8" w14:textId="77777777" w:rsidR="00A830B7" w:rsidRPr="00991D9C" w:rsidRDefault="00A830B7" w:rsidP="00A830B7">
      <w:pPr>
        <w:spacing w:before="120" w:after="120"/>
        <w:jc w:val="both"/>
        <w:rPr>
          <w:szCs w:val="30"/>
        </w:rPr>
      </w:pPr>
    </w:p>
    <w:p w14:paraId="299387C6" w14:textId="77777777" w:rsidR="00A830B7" w:rsidRPr="00991D9C" w:rsidRDefault="00A830B7" w:rsidP="00A830B7">
      <w:pPr>
        <w:pStyle w:val="b"/>
      </w:pPr>
      <w:r w:rsidRPr="00991D9C">
        <w:t>La quatrième génération</w:t>
      </w:r>
    </w:p>
    <w:p w14:paraId="1BCC7F76" w14:textId="77777777" w:rsidR="00A830B7" w:rsidRDefault="00A830B7" w:rsidP="00A830B7">
      <w:pPr>
        <w:spacing w:before="120" w:after="120"/>
        <w:jc w:val="both"/>
        <w:rPr>
          <w:szCs w:val="30"/>
        </w:rPr>
      </w:pPr>
    </w:p>
    <w:p w14:paraId="0F42A51E" w14:textId="77777777" w:rsidR="00A830B7" w:rsidRPr="00991D9C" w:rsidRDefault="00A830B7" w:rsidP="00A830B7">
      <w:pPr>
        <w:spacing w:before="120" w:after="120"/>
        <w:jc w:val="both"/>
        <w:rPr>
          <w:szCs w:val="30"/>
        </w:rPr>
      </w:pPr>
      <w:r w:rsidRPr="00991D9C">
        <w:rPr>
          <w:szCs w:val="30"/>
        </w:rPr>
        <w:t>Une nouvelle génération autrichienne émerge après la guerre et co</w:t>
      </w:r>
      <w:r w:rsidRPr="00991D9C">
        <w:rPr>
          <w:szCs w:val="30"/>
        </w:rPr>
        <w:t>m</w:t>
      </w:r>
      <w:r w:rsidRPr="00991D9C">
        <w:rPr>
          <w:szCs w:val="30"/>
        </w:rPr>
        <w:t>prend d’autres noms qui deviendront célèbres</w:t>
      </w:r>
      <w:r>
        <w:rPr>
          <w:szCs w:val="30"/>
        </w:rPr>
        <w:t> :</w:t>
      </w:r>
      <w:r w:rsidRPr="00991D9C">
        <w:rPr>
          <w:szCs w:val="30"/>
        </w:rPr>
        <w:t xml:space="preserve"> Friedrich Hayek (1899-1992), que nous avons déjà rencontré</w:t>
      </w:r>
      <w:r>
        <w:rPr>
          <w:szCs w:val="30"/>
        </w:rPr>
        <w:t> </w:t>
      </w:r>
      <w:r>
        <w:rPr>
          <w:rStyle w:val="Appelnotedebasdep"/>
          <w:szCs w:val="30"/>
        </w:rPr>
        <w:footnoteReference w:id="32"/>
      </w:r>
      <w:r w:rsidRPr="00991D9C">
        <w:rPr>
          <w:szCs w:val="30"/>
        </w:rPr>
        <w:t>, Gottfried Haberler (1900-1995), Ludwig Lachmann (1906-1990), Fritz Machlup (1902-1983), O</w:t>
      </w:r>
      <w:r w:rsidRPr="00991D9C">
        <w:rPr>
          <w:szCs w:val="30"/>
        </w:rPr>
        <w:t>s</w:t>
      </w:r>
      <w:r w:rsidRPr="00991D9C">
        <w:rPr>
          <w:szCs w:val="30"/>
        </w:rPr>
        <w:t>kar Morgenstern (1902-1977), Paul N. Rosenstein-Rodan (1902-1985). Cette génération est celle de la diaspora, puisque ses membres quitteront tous Vienne, à la fois pour des raisons de manque de poste et en liaison avec la montée du nazisme et l’annexion de l’Autriche par l’Allemagne hitl</w:t>
      </w:r>
      <w:r w:rsidRPr="00991D9C">
        <w:rPr>
          <w:szCs w:val="30"/>
        </w:rPr>
        <w:t>é</w:t>
      </w:r>
      <w:r w:rsidRPr="00991D9C">
        <w:rPr>
          <w:szCs w:val="30"/>
        </w:rPr>
        <w:t>rienne. On les retrouvera à Londres, mais principalement aux États-Unis, à Chicago, Princeton, New York, Cambridge et ailleurs.</w:t>
      </w:r>
    </w:p>
    <w:p w14:paraId="0AC51BCF" w14:textId="77777777" w:rsidR="00A830B7" w:rsidRPr="00991D9C" w:rsidRDefault="00A830B7" w:rsidP="00A830B7">
      <w:pPr>
        <w:spacing w:before="120" w:after="120"/>
        <w:jc w:val="both"/>
        <w:rPr>
          <w:szCs w:val="30"/>
        </w:rPr>
      </w:pPr>
      <w:r>
        <w:rPr>
          <w:szCs w:val="30"/>
        </w:rPr>
        <w:t>À</w:t>
      </w:r>
      <w:r w:rsidRPr="00991D9C">
        <w:rPr>
          <w:szCs w:val="30"/>
        </w:rPr>
        <w:t xml:space="preserve"> Vienne, on se partage entre le séminaire de Mayer à l’Université et celui de Mises qui se réunit à la Chambre de commerce. Plusieurs participent simultanément aux rencontres animées par les deux adve</w:t>
      </w:r>
      <w:r w:rsidRPr="00991D9C">
        <w:rPr>
          <w:szCs w:val="30"/>
        </w:rPr>
        <w:t>r</w:t>
      </w:r>
      <w:r w:rsidRPr="00991D9C">
        <w:rPr>
          <w:szCs w:val="30"/>
        </w:rPr>
        <w:lastRenderedPageBreak/>
        <w:t>saires. Des visiteurs étrangers sont reçus et donc soumis à l’influence du courant de pensée initié par Menger, dans sa diversité et ses contradictions. Vie</w:t>
      </w:r>
      <w:r w:rsidRPr="00991D9C">
        <w:rPr>
          <w:szCs w:val="30"/>
        </w:rPr>
        <w:t>n</w:t>
      </w:r>
      <w:r w:rsidRPr="00991D9C">
        <w:rPr>
          <w:szCs w:val="30"/>
        </w:rPr>
        <w:t>ne est pour l’économie ce qu’elle est encore pour plusieurs autres domaines de la pensée et de la création humaine, m</w:t>
      </w:r>
      <w:r w:rsidRPr="00991D9C">
        <w:rPr>
          <w:szCs w:val="30"/>
        </w:rPr>
        <w:t>a</w:t>
      </w:r>
      <w:r w:rsidRPr="00991D9C">
        <w:rPr>
          <w:szCs w:val="30"/>
        </w:rPr>
        <w:t>thématiques, sciences, ph</w:t>
      </w:r>
      <w:r w:rsidRPr="00991D9C">
        <w:rPr>
          <w:szCs w:val="30"/>
        </w:rPr>
        <w:t>i</w:t>
      </w:r>
      <w:r w:rsidRPr="00991D9C">
        <w:rPr>
          <w:szCs w:val="30"/>
        </w:rPr>
        <w:t>losophie, psychologie, peinture, cinéma</w:t>
      </w:r>
      <w:r>
        <w:rPr>
          <w:szCs w:val="30"/>
        </w:rPr>
        <w:t> :</w:t>
      </w:r>
      <w:r w:rsidRPr="00991D9C">
        <w:rPr>
          <w:szCs w:val="30"/>
        </w:rPr>
        <w:t xml:space="preserve"> un incomparable vivier. Il est hors de doute qu’il y a des réseaux d’influences réciproques entre ces d</w:t>
      </w:r>
      <w:r w:rsidRPr="00991D9C">
        <w:rPr>
          <w:szCs w:val="30"/>
        </w:rPr>
        <w:t>i</w:t>
      </w:r>
      <w:r w:rsidRPr="00991D9C">
        <w:rPr>
          <w:szCs w:val="30"/>
        </w:rPr>
        <w:t>vers domaines et que le prestige de l’économie autrichienne est rehaussé par celui de la culture vie</w:t>
      </w:r>
      <w:r w:rsidRPr="00991D9C">
        <w:rPr>
          <w:szCs w:val="30"/>
        </w:rPr>
        <w:t>n</w:t>
      </w:r>
      <w:r w:rsidRPr="00991D9C">
        <w:rPr>
          <w:szCs w:val="30"/>
        </w:rPr>
        <w:t>noise.</w:t>
      </w:r>
    </w:p>
    <w:p w14:paraId="46C8989C" w14:textId="77777777" w:rsidR="00A830B7" w:rsidRPr="00991D9C" w:rsidRDefault="00A830B7" w:rsidP="00A830B7">
      <w:pPr>
        <w:spacing w:before="120" w:after="120"/>
        <w:jc w:val="both"/>
        <w:rPr>
          <w:szCs w:val="30"/>
        </w:rPr>
      </w:pPr>
      <w:r w:rsidRPr="00991D9C">
        <w:rPr>
          <w:szCs w:val="30"/>
        </w:rPr>
        <w:t>Dispersée géographiquement, la quatrième génération de l’école autr</w:t>
      </w:r>
      <w:r w:rsidRPr="00991D9C">
        <w:rPr>
          <w:szCs w:val="30"/>
        </w:rPr>
        <w:t>i</w:t>
      </w:r>
      <w:r w:rsidRPr="00991D9C">
        <w:rPr>
          <w:szCs w:val="30"/>
        </w:rPr>
        <w:t>chienne l’est plus encore théoriquement, même si chacun de ses membres est dépositaire de certains éléments de la singularité vie</w:t>
      </w:r>
      <w:r w:rsidRPr="00991D9C">
        <w:rPr>
          <w:szCs w:val="30"/>
        </w:rPr>
        <w:t>n</w:t>
      </w:r>
      <w:r w:rsidRPr="00991D9C">
        <w:rPr>
          <w:szCs w:val="30"/>
        </w:rPr>
        <w:t>noise qui ma</w:t>
      </w:r>
      <w:r w:rsidRPr="00991D9C">
        <w:rPr>
          <w:szCs w:val="30"/>
        </w:rPr>
        <w:t>r</w:t>
      </w:r>
      <w:r w:rsidRPr="00991D9C">
        <w:rPr>
          <w:szCs w:val="30"/>
        </w:rPr>
        <w:t>queront à des degrés divers la pensée économique contemporaine. Parmi les économistes formés par Wieser, Böhm-Bawerk et le séminaire de M</w:t>
      </w:r>
      <w:r w:rsidRPr="00991D9C">
        <w:rPr>
          <w:szCs w:val="30"/>
        </w:rPr>
        <w:t>i</w:t>
      </w:r>
      <w:r w:rsidRPr="00991D9C">
        <w:rPr>
          <w:szCs w:val="30"/>
        </w:rPr>
        <w:t>ses, Schumpeter, Haberler, Machlup et Morgenstern feront leur niche dans l’orthodoxie, mais avec des idi</w:t>
      </w:r>
      <w:r w:rsidRPr="00991D9C">
        <w:rPr>
          <w:szCs w:val="30"/>
        </w:rPr>
        <w:t>o</w:t>
      </w:r>
      <w:r w:rsidRPr="00991D9C">
        <w:rPr>
          <w:szCs w:val="30"/>
        </w:rPr>
        <w:t>syncrasies autrichiennes</w:t>
      </w:r>
      <w:r>
        <w:rPr>
          <w:szCs w:val="30"/>
        </w:rPr>
        <w:t> :</w:t>
      </w:r>
      <w:r w:rsidRPr="00991D9C">
        <w:rPr>
          <w:szCs w:val="30"/>
        </w:rPr>
        <w:t xml:space="preserve"> connaissance imparfaite, processus dynam</w:t>
      </w:r>
      <w:r w:rsidRPr="00991D9C">
        <w:rPr>
          <w:szCs w:val="30"/>
        </w:rPr>
        <w:t>i</w:t>
      </w:r>
      <w:r w:rsidRPr="00991D9C">
        <w:rPr>
          <w:szCs w:val="30"/>
        </w:rPr>
        <w:t>ques de marché, importance du temps, de la méthodologie.</w:t>
      </w:r>
    </w:p>
    <w:p w14:paraId="18936C4B" w14:textId="77777777" w:rsidR="00A830B7" w:rsidRPr="00991D9C" w:rsidRDefault="00A830B7" w:rsidP="00A830B7">
      <w:pPr>
        <w:spacing w:before="120" w:after="120"/>
        <w:jc w:val="both"/>
        <w:rPr>
          <w:szCs w:val="30"/>
        </w:rPr>
      </w:pPr>
      <w:r w:rsidRPr="00991D9C">
        <w:rPr>
          <w:szCs w:val="30"/>
        </w:rPr>
        <w:t>Élève de Wieser et de Mises, Machlup est souvent considéré co</w:t>
      </w:r>
      <w:r w:rsidRPr="00991D9C">
        <w:rPr>
          <w:szCs w:val="30"/>
        </w:rPr>
        <w:t>m</w:t>
      </w:r>
      <w:r w:rsidRPr="00991D9C">
        <w:rPr>
          <w:szCs w:val="30"/>
        </w:rPr>
        <w:t>me le plus néoclassique des Autrichiens de cette génération. Il a d’ailleurs proposé une définition de l’école autrichienne dans laquelle il est difficile de voir ce qui la distingue de l’orthodoxie néoclassique. Mais en même temps, Machlup est l’auteur d’une production abo</w:t>
      </w:r>
      <w:r w:rsidRPr="00991D9C">
        <w:rPr>
          <w:szCs w:val="30"/>
        </w:rPr>
        <w:t>n</w:t>
      </w:r>
      <w:r w:rsidRPr="00991D9C">
        <w:rPr>
          <w:szCs w:val="30"/>
        </w:rPr>
        <w:t xml:space="preserve">dante et typiquement autrichienne dans le domaine de l’épistémologie </w:t>
      </w:r>
      <w:r>
        <w:rPr>
          <w:szCs w:val="30"/>
        </w:rPr>
        <w:t xml:space="preserve">[42] </w:t>
      </w:r>
      <w:r w:rsidRPr="00991D9C">
        <w:rPr>
          <w:szCs w:val="30"/>
        </w:rPr>
        <w:t>et de la méthodologie. Il s’est beaucoup intéressé, dans la derni</w:t>
      </w:r>
      <w:r w:rsidRPr="00991D9C">
        <w:rPr>
          <w:szCs w:val="30"/>
        </w:rPr>
        <w:t>è</w:t>
      </w:r>
      <w:r w:rsidRPr="00991D9C">
        <w:rPr>
          <w:szCs w:val="30"/>
        </w:rPr>
        <w:t>re partie de sa carrière, à tout ce qui entoure la connaissance. Pendant son époque viennoise, son ami Alfred Schutz, lui aussi participant du séminaire de Mises, a tenté une sy</w:t>
      </w:r>
      <w:r w:rsidRPr="00991D9C">
        <w:rPr>
          <w:szCs w:val="30"/>
        </w:rPr>
        <w:t>n</w:t>
      </w:r>
      <w:r w:rsidRPr="00991D9C">
        <w:rPr>
          <w:szCs w:val="30"/>
        </w:rPr>
        <w:t>thèse de la sociologie weberienne, de la phénoménologie de Husserl et de l’économie autrichienne, dont il a e</w:t>
      </w:r>
      <w:r w:rsidRPr="00991D9C">
        <w:rPr>
          <w:szCs w:val="30"/>
        </w:rPr>
        <w:t>n</w:t>
      </w:r>
      <w:r w:rsidRPr="00991D9C">
        <w:rPr>
          <w:szCs w:val="30"/>
        </w:rPr>
        <w:t>tretenu Machlup.</w:t>
      </w:r>
    </w:p>
    <w:p w14:paraId="6AAE47FE" w14:textId="77777777" w:rsidR="00A830B7" w:rsidRPr="00991D9C" w:rsidRDefault="00A830B7" w:rsidP="00A830B7">
      <w:pPr>
        <w:spacing w:before="120" w:after="120"/>
        <w:jc w:val="both"/>
        <w:rPr>
          <w:szCs w:val="30"/>
        </w:rPr>
      </w:pPr>
      <w:r w:rsidRPr="00991D9C">
        <w:rPr>
          <w:szCs w:val="30"/>
        </w:rPr>
        <w:t>Le destin de Morgenstern est plus singulier. C’est, comme Schu</w:t>
      </w:r>
      <w:r w:rsidRPr="00991D9C">
        <w:rPr>
          <w:szCs w:val="30"/>
        </w:rPr>
        <w:t>m</w:t>
      </w:r>
      <w:r w:rsidRPr="00991D9C">
        <w:rPr>
          <w:szCs w:val="30"/>
        </w:rPr>
        <w:t>peter, un auteur profondément original, au tempérament d’ailleurs di</w:t>
      </w:r>
      <w:r w:rsidRPr="00991D9C">
        <w:rPr>
          <w:szCs w:val="30"/>
        </w:rPr>
        <w:t>f</w:t>
      </w:r>
      <w:r w:rsidRPr="00991D9C">
        <w:rPr>
          <w:szCs w:val="30"/>
        </w:rPr>
        <w:t>ficile. Il fut l’un de ceux qui participaient simultanément aux sémina</w:t>
      </w:r>
      <w:r w:rsidRPr="00991D9C">
        <w:rPr>
          <w:szCs w:val="30"/>
        </w:rPr>
        <w:t>i</w:t>
      </w:r>
      <w:r w:rsidRPr="00991D9C">
        <w:rPr>
          <w:szCs w:val="30"/>
        </w:rPr>
        <w:t>res de Mayer et de Mises. Intéressé tout au long de sa carrière par des questions méthodologiques, il est toujours demeuré très critique, sinon même ha</w:t>
      </w:r>
      <w:r w:rsidRPr="00991D9C">
        <w:rPr>
          <w:szCs w:val="30"/>
        </w:rPr>
        <w:t>r</w:t>
      </w:r>
      <w:r w:rsidRPr="00991D9C">
        <w:rPr>
          <w:szCs w:val="30"/>
        </w:rPr>
        <w:t>gneux, face à l’orthodoxie walrasienne. Mais en même temps, il a contr</w:t>
      </w:r>
      <w:r w:rsidRPr="00991D9C">
        <w:rPr>
          <w:szCs w:val="30"/>
        </w:rPr>
        <w:t>i</w:t>
      </w:r>
      <w:r w:rsidRPr="00991D9C">
        <w:rPr>
          <w:szCs w:val="30"/>
        </w:rPr>
        <w:t xml:space="preserve">bué, avec le mathématicien von Neumann, à l’élaboration de la théorie des jeux qui a constitué un puissant levier </w:t>
      </w:r>
      <w:r w:rsidRPr="00991D9C">
        <w:rPr>
          <w:szCs w:val="30"/>
        </w:rPr>
        <w:lastRenderedPageBreak/>
        <w:t>de l’équilibre général dans l’après-guerre.</w:t>
      </w:r>
      <w:r>
        <w:rPr>
          <w:szCs w:val="30"/>
        </w:rPr>
        <w:t> </w:t>
      </w:r>
      <w:r>
        <w:rPr>
          <w:rStyle w:val="Appelnotedebasdep"/>
          <w:szCs w:val="30"/>
        </w:rPr>
        <w:footnoteReference w:id="33"/>
      </w:r>
      <w:r w:rsidRPr="00991D9C">
        <w:rPr>
          <w:rFonts w:cs="Trebuchet MS"/>
          <w:szCs w:val="24"/>
        </w:rPr>
        <w:t xml:space="preserve"> </w:t>
      </w:r>
      <w:r w:rsidRPr="00991D9C">
        <w:rPr>
          <w:szCs w:val="30"/>
        </w:rPr>
        <w:t>Karl Menger, le fils de Carl, qui a été étroitement ass</w:t>
      </w:r>
      <w:r w:rsidRPr="00991D9C">
        <w:rPr>
          <w:szCs w:val="30"/>
        </w:rPr>
        <w:t>o</w:t>
      </w:r>
      <w:r w:rsidRPr="00991D9C">
        <w:rPr>
          <w:szCs w:val="30"/>
        </w:rPr>
        <w:t>cié aux travaux de von Neumann dans les années 1930, dans le cadre du séminaire de mathématiques qu’il animait, prétend que la vision de Me</w:t>
      </w:r>
      <w:r w:rsidRPr="00991D9C">
        <w:rPr>
          <w:szCs w:val="30"/>
        </w:rPr>
        <w:t>n</w:t>
      </w:r>
      <w:r w:rsidRPr="00991D9C">
        <w:rPr>
          <w:szCs w:val="30"/>
        </w:rPr>
        <w:t>ger pointe plus naturellement en direction de l’application économ</w:t>
      </w:r>
      <w:r w:rsidRPr="00991D9C">
        <w:rPr>
          <w:szCs w:val="30"/>
        </w:rPr>
        <w:t>i</w:t>
      </w:r>
      <w:r w:rsidRPr="00991D9C">
        <w:rPr>
          <w:szCs w:val="30"/>
        </w:rPr>
        <w:t>que par Morgenstern de la théorie des jeux de von Neumann que le tr</w:t>
      </w:r>
      <w:r w:rsidRPr="00991D9C">
        <w:rPr>
          <w:szCs w:val="30"/>
        </w:rPr>
        <w:t>a</w:t>
      </w:r>
      <w:r w:rsidRPr="00991D9C">
        <w:rPr>
          <w:szCs w:val="30"/>
        </w:rPr>
        <w:t>vail mathématique de l’école de Lausanne (K. Menger 1973).</w:t>
      </w:r>
    </w:p>
    <w:p w14:paraId="3B0CD7CE" w14:textId="77777777" w:rsidR="00A830B7" w:rsidRPr="00991D9C" w:rsidRDefault="00A830B7" w:rsidP="00A830B7">
      <w:pPr>
        <w:spacing w:before="120" w:after="120"/>
        <w:jc w:val="both"/>
        <w:rPr>
          <w:szCs w:val="30"/>
        </w:rPr>
      </w:pPr>
      <w:r w:rsidRPr="00991D9C">
        <w:rPr>
          <w:szCs w:val="30"/>
        </w:rPr>
        <w:t>Avec Mises, qui a eu une forte influence sur lui au début de sa ca</w:t>
      </w:r>
      <w:r w:rsidRPr="00991D9C">
        <w:rPr>
          <w:szCs w:val="30"/>
        </w:rPr>
        <w:t>r</w:t>
      </w:r>
      <w:r w:rsidRPr="00991D9C">
        <w:rPr>
          <w:szCs w:val="30"/>
        </w:rPr>
        <w:t>rière, c’est Hayek qui demeure l’un des plus fidèles aux thèses autr</w:t>
      </w:r>
      <w:r w:rsidRPr="00991D9C">
        <w:rPr>
          <w:szCs w:val="30"/>
        </w:rPr>
        <w:t>i</w:t>
      </w:r>
      <w:r w:rsidRPr="00991D9C">
        <w:rPr>
          <w:szCs w:val="30"/>
        </w:rPr>
        <w:t>chiennes, en rejetant l’orthodoxie walrasienne, formaliste et mathém</w:t>
      </w:r>
      <w:r w:rsidRPr="00991D9C">
        <w:rPr>
          <w:szCs w:val="30"/>
        </w:rPr>
        <w:t>a</w:t>
      </w:r>
      <w:r w:rsidRPr="00991D9C">
        <w:rPr>
          <w:szCs w:val="30"/>
        </w:rPr>
        <w:t>tique. Ce rejet se manifeste clairement dans la deuxième moitié des années trente. Mais on en trouve les signes avant-coureurs dans les tout premiers travaux de Hayek. Par ailleurs, en dépit de leurs conve</w:t>
      </w:r>
      <w:r w:rsidRPr="00991D9C">
        <w:rPr>
          <w:szCs w:val="30"/>
        </w:rPr>
        <w:t>r</w:t>
      </w:r>
      <w:r w:rsidRPr="00991D9C">
        <w:rPr>
          <w:szCs w:val="30"/>
        </w:rPr>
        <w:t>gences à ce sujet, Hayek et Mises s’éloigneront de plus en plus l’un de l’autre sur le plan philosophique et méthodologique. Il suffit pour s’en convaincre de lire ces propos que Hayek n’a d’ailleurs pas publié de son vivant</w:t>
      </w:r>
      <w:r>
        <w:rPr>
          <w:szCs w:val="30"/>
        </w:rPr>
        <w:t> :</w:t>
      </w:r>
      <w:r w:rsidRPr="00991D9C">
        <w:rPr>
          <w:szCs w:val="30"/>
        </w:rPr>
        <w:t xml:space="preserve"> “Mises lui-même était toutefois, plutôt davantage que les premiers autrichiens, un utilitariste strictement rationaliste, ce qui n’était pas complètement conciliable avec son subjectivisme fond</w:t>
      </w:r>
      <w:r w:rsidRPr="00991D9C">
        <w:rPr>
          <w:szCs w:val="30"/>
        </w:rPr>
        <w:t>a</w:t>
      </w:r>
      <w:r w:rsidRPr="00991D9C">
        <w:rPr>
          <w:szCs w:val="30"/>
        </w:rPr>
        <w:t>mental et particulièrement avec son rejet de la possibilité de comp</w:t>
      </w:r>
      <w:r w:rsidRPr="00991D9C">
        <w:rPr>
          <w:szCs w:val="30"/>
        </w:rPr>
        <w:t>a</w:t>
      </w:r>
      <w:r w:rsidRPr="00991D9C">
        <w:rPr>
          <w:szCs w:val="30"/>
        </w:rPr>
        <w:t>raisons interpersonnelles d’utilité, ou de mesure du bien-être” (Hayek 1992, p. 55).</w:t>
      </w:r>
    </w:p>
    <w:p w14:paraId="76BFCF53" w14:textId="77777777" w:rsidR="00A830B7" w:rsidRPr="00991D9C" w:rsidRDefault="00A830B7" w:rsidP="00A830B7">
      <w:pPr>
        <w:spacing w:before="120" w:after="120"/>
        <w:jc w:val="both"/>
        <w:rPr>
          <w:szCs w:val="30"/>
        </w:rPr>
      </w:pPr>
      <w:r w:rsidRPr="00991D9C">
        <w:rPr>
          <w:szCs w:val="30"/>
        </w:rPr>
        <w:t>Il n’entre pas dans le cadre de ce texte de considérer l’évolution et l’influence de la pensée de Hayek et de Mises après la Deuxième Guerre mondiale, évolution qui mène à la naissance, dans les années 1970, d’un courant autrichien véritablement organisé en école, ca</w:t>
      </w:r>
      <w:r w:rsidRPr="00991D9C">
        <w:rPr>
          <w:szCs w:val="30"/>
        </w:rPr>
        <w:t>m</w:t>
      </w:r>
      <w:r w:rsidRPr="00991D9C">
        <w:rPr>
          <w:szCs w:val="30"/>
        </w:rPr>
        <w:t>pant dans une opposition résolue au néoclassicisme. Mais dès avant la guerre, des jalons importants des positions futures de Hayek et Mises avaient été fixés, que nous avons brièvement mentionnés en évoquant par exemple le débat sur le calcul socialiste. Les premières public</w:t>
      </w:r>
      <w:r w:rsidRPr="00991D9C">
        <w:rPr>
          <w:szCs w:val="30"/>
        </w:rPr>
        <w:t>a</w:t>
      </w:r>
      <w:r w:rsidRPr="00991D9C">
        <w:rPr>
          <w:szCs w:val="30"/>
        </w:rPr>
        <w:t>tions de Hayek consistent en une élaboration de la théorie de la mo</w:t>
      </w:r>
      <w:r w:rsidRPr="00991D9C">
        <w:rPr>
          <w:szCs w:val="30"/>
        </w:rPr>
        <w:t>n</w:t>
      </w:r>
      <w:r w:rsidRPr="00991D9C">
        <w:rPr>
          <w:szCs w:val="30"/>
        </w:rPr>
        <w:t xml:space="preserve">naie et des cycles présentées </w:t>
      </w:r>
      <w:r>
        <w:rPr>
          <w:szCs w:val="30"/>
        </w:rPr>
        <w:t xml:space="preserve">[43] </w:t>
      </w:r>
      <w:r w:rsidRPr="00991D9C">
        <w:rPr>
          <w:szCs w:val="30"/>
        </w:rPr>
        <w:t>par Mises (1912).</w:t>
      </w:r>
      <w:r>
        <w:rPr>
          <w:szCs w:val="30"/>
        </w:rPr>
        <w:t> </w:t>
      </w:r>
      <w:r>
        <w:rPr>
          <w:rStyle w:val="Appelnotedebasdep"/>
          <w:szCs w:val="30"/>
        </w:rPr>
        <w:footnoteReference w:id="34"/>
      </w:r>
      <w:r w:rsidRPr="00991D9C">
        <w:rPr>
          <w:rFonts w:cs="Trebuchet MS"/>
          <w:szCs w:val="24"/>
        </w:rPr>
        <w:t xml:space="preserve"> </w:t>
      </w:r>
      <w:r w:rsidRPr="00991D9C">
        <w:rPr>
          <w:szCs w:val="30"/>
        </w:rPr>
        <w:t>Ces travaux lui vaudront d’être invité par Li</w:t>
      </w:r>
      <w:r w:rsidRPr="00991D9C">
        <w:rPr>
          <w:szCs w:val="30"/>
        </w:rPr>
        <w:t>o</w:t>
      </w:r>
      <w:r w:rsidRPr="00991D9C">
        <w:rPr>
          <w:szCs w:val="30"/>
        </w:rPr>
        <w:t>nel Robbins, en 1931, à prononcer des conférences à la London School of Economics, où il obtiendra final</w:t>
      </w:r>
      <w:r w:rsidRPr="00991D9C">
        <w:rPr>
          <w:szCs w:val="30"/>
        </w:rPr>
        <w:t>e</w:t>
      </w:r>
      <w:r w:rsidRPr="00991D9C">
        <w:rPr>
          <w:szCs w:val="30"/>
        </w:rPr>
        <w:t>ment un poste de profe</w:t>
      </w:r>
      <w:r w:rsidRPr="00991D9C">
        <w:rPr>
          <w:szCs w:val="30"/>
        </w:rPr>
        <w:t>s</w:t>
      </w:r>
      <w:r w:rsidRPr="00991D9C">
        <w:rPr>
          <w:szCs w:val="30"/>
        </w:rPr>
        <w:t>seur et restera jusqu’en 1950.</w:t>
      </w:r>
    </w:p>
    <w:p w14:paraId="3781AD05" w14:textId="77777777" w:rsidR="00A830B7" w:rsidRPr="00991D9C" w:rsidRDefault="00A830B7" w:rsidP="00A830B7">
      <w:pPr>
        <w:spacing w:before="120" w:after="120"/>
        <w:jc w:val="both"/>
        <w:rPr>
          <w:szCs w:val="30"/>
        </w:rPr>
      </w:pPr>
      <w:r w:rsidRPr="00991D9C">
        <w:rPr>
          <w:szCs w:val="30"/>
        </w:rPr>
        <w:lastRenderedPageBreak/>
        <w:t>Hayek devient alors l’économiste autrichien le plus célèbre, et c’est dans le cadre d’une campagne, politique aussi bien que théor</w:t>
      </w:r>
      <w:r w:rsidRPr="00991D9C">
        <w:rPr>
          <w:szCs w:val="30"/>
        </w:rPr>
        <w:t>i</w:t>
      </w:r>
      <w:r w:rsidRPr="00991D9C">
        <w:rPr>
          <w:szCs w:val="30"/>
        </w:rPr>
        <w:t>que, contre l’ascendance des thèses de Keynes, que Robbins l’invite à Londres. C’est donc le camp autrichien qui fournit les principales m</w:t>
      </w:r>
      <w:r w:rsidRPr="00991D9C">
        <w:rPr>
          <w:szCs w:val="30"/>
        </w:rPr>
        <w:t>u</w:t>
      </w:r>
      <w:r w:rsidRPr="00991D9C">
        <w:rPr>
          <w:szCs w:val="30"/>
        </w:rPr>
        <w:t>nitions à la rési</w:t>
      </w:r>
      <w:r w:rsidRPr="00991D9C">
        <w:rPr>
          <w:szCs w:val="30"/>
        </w:rPr>
        <w:t>s</w:t>
      </w:r>
      <w:r w:rsidRPr="00991D9C">
        <w:rPr>
          <w:szCs w:val="30"/>
        </w:rPr>
        <w:t xml:space="preserve">tance contre la révolution keynésienne. Keynes ne s’y trompera pas, qui réagira très brutalement à Hayek en ridiculisant ses thèses tout en prenant très au sérieux ses critiques du </w:t>
      </w:r>
      <w:r w:rsidRPr="00991D9C">
        <w:rPr>
          <w:i/>
          <w:iCs/>
          <w:szCs w:val="30"/>
        </w:rPr>
        <w:t>Treatise on m</w:t>
      </w:r>
      <w:r w:rsidRPr="00991D9C">
        <w:rPr>
          <w:i/>
          <w:iCs/>
          <w:szCs w:val="30"/>
        </w:rPr>
        <w:t>o</w:t>
      </w:r>
      <w:r w:rsidRPr="00991D9C">
        <w:rPr>
          <w:i/>
          <w:iCs/>
          <w:szCs w:val="30"/>
        </w:rPr>
        <w:t>ney</w:t>
      </w:r>
      <w:r w:rsidRPr="00991D9C">
        <w:rPr>
          <w:szCs w:val="30"/>
        </w:rPr>
        <w:t xml:space="preserve"> (1930) et en les util</w:t>
      </w:r>
      <w:r w:rsidRPr="00991D9C">
        <w:rPr>
          <w:szCs w:val="30"/>
        </w:rPr>
        <w:t>i</w:t>
      </w:r>
      <w:r w:rsidRPr="00991D9C">
        <w:rPr>
          <w:szCs w:val="30"/>
        </w:rPr>
        <w:t xml:space="preserve">sant dans le processus de transformation du </w:t>
      </w:r>
      <w:r w:rsidRPr="00991D9C">
        <w:rPr>
          <w:i/>
          <w:iCs/>
          <w:szCs w:val="30"/>
        </w:rPr>
        <w:t>Treatise</w:t>
      </w:r>
      <w:r w:rsidRPr="00991D9C">
        <w:rPr>
          <w:szCs w:val="30"/>
        </w:rPr>
        <w:t xml:space="preserve"> en </w:t>
      </w:r>
      <w:r w:rsidRPr="00991D9C">
        <w:rPr>
          <w:i/>
          <w:iCs/>
          <w:szCs w:val="30"/>
        </w:rPr>
        <w:t>Théorie générale de l’emploi, de l’intérêt et de la monnaie</w:t>
      </w:r>
      <w:r w:rsidRPr="00991D9C">
        <w:rPr>
          <w:szCs w:val="30"/>
        </w:rPr>
        <w:t xml:space="preserve"> (1936). C’est en partie sa défa</w:t>
      </w:r>
      <w:r w:rsidRPr="00991D9C">
        <w:rPr>
          <w:szCs w:val="30"/>
        </w:rPr>
        <w:t>i</w:t>
      </w:r>
      <w:r w:rsidRPr="00991D9C">
        <w:rPr>
          <w:szCs w:val="30"/>
        </w:rPr>
        <w:t>te dans ce combat, parallèle à celui qu’il mène contre Knight – inspir</w:t>
      </w:r>
      <w:r w:rsidRPr="00991D9C">
        <w:rPr>
          <w:szCs w:val="30"/>
        </w:rPr>
        <w:t>a</w:t>
      </w:r>
      <w:r w:rsidRPr="00991D9C">
        <w:rPr>
          <w:szCs w:val="30"/>
        </w:rPr>
        <w:t>teur de l’école de Chicago – sur la théorie du capital et contre les “soci</w:t>
      </w:r>
      <w:r w:rsidRPr="00991D9C">
        <w:rPr>
          <w:szCs w:val="30"/>
        </w:rPr>
        <w:t>a</w:t>
      </w:r>
      <w:r w:rsidRPr="00991D9C">
        <w:rPr>
          <w:szCs w:val="30"/>
        </w:rPr>
        <w:t xml:space="preserve">listes de marché”, qui amène Hayek, après qu’il eut complété </w:t>
      </w:r>
      <w:r w:rsidRPr="00991D9C">
        <w:rPr>
          <w:i/>
          <w:iCs/>
          <w:szCs w:val="30"/>
        </w:rPr>
        <w:t>The pure theory of capital</w:t>
      </w:r>
      <w:r w:rsidRPr="00991D9C">
        <w:rPr>
          <w:szCs w:val="30"/>
        </w:rPr>
        <w:t xml:space="preserve"> (1941), à se tourner de plus en plus exclusivement vers la réflexion politique et philosophique.</w:t>
      </w:r>
    </w:p>
    <w:p w14:paraId="04D77B0D" w14:textId="77777777" w:rsidR="00A830B7" w:rsidRPr="00991D9C" w:rsidRDefault="00A830B7" w:rsidP="00A830B7">
      <w:pPr>
        <w:spacing w:before="120" w:after="120"/>
        <w:jc w:val="both"/>
        <w:rPr>
          <w:rFonts w:cs="Trebuchet MS"/>
          <w:szCs w:val="24"/>
        </w:rPr>
      </w:pPr>
      <w:r w:rsidRPr="00991D9C">
        <w:rPr>
          <w:szCs w:val="30"/>
        </w:rPr>
        <w:t xml:space="preserve">Ce n’est pas le moindre paradoxe dans cette histoire que de voir Keynes, qui attaquait les classiques dans la </w:t>
      </w:r>
      <w:r w:rsidRPr="00991D9C">
        <w:rPr>
          <w:i/>
          <w:iCs/>
          <w:szCs w:val="30"/>
        </w:rPr>
        <w:t>Théorie générale</w:t>
      </w:r>
      <w:r w:rsidRPr="00991D9C">
        <w:rPr>
          <w:szCs w:val="30"/>
        </w:rPr>
        <w:t>, dire de Hayek qu’il n’était pas un classique mais un néoclassique (Keynes 1971-89, vol. 14, p. 24). Un autre paradoxe, beaucoup plus important, est que plusieurs éléments de la position méthodologique de Keynes, concernant par exemple le rôle du temps et de l’incertitude, les antic</w:t>
      </w:r>
      <w:r w:rsidRPr="00991D9C">
        <w:rPr>
          <w:szCs w:val="30"/>
        </w:rPr>
        <w:t>i</w:t>
      </w:r>
      <w:r w:rsidRPr="00991D9C">
        <w:rPr>
          <w:szCs w:val="30"/>
        </w:rPr>
        <w:t>pations, la critique de la formalisation et de l’équilibre général, re</w:t>
      </w:r>
      <w:r w:rsidRPr="00991D9C">
        <w:rPr>
          <w:szCs w:val="30"/>
        </w:rPr>
        <w:t>s</w:t>
      </w:r>
      <w:r w:rsidRPr="00991D9C">
        <w:rPr>
          <w:szCs w:val="30"/>
        </w:rPr>
        <w:t>semblent aux pos</w:t>
      </w:r>
      <w:r w:rsidRPr="00991D9C">
        <w:rPr>
          <w:szCs w:val="30"/>
        </w:rPr>
        <w:t>i</w:t>
      </w:r>
      <w:r w:rsidRPr="00991D9C">
        <w:rPr>
          <w:szCs w:val="30"/>
        </w:rPr>
        <w:t>tions autrichiennes et en particulier à celle de Hayek.</w:t>
      </w:r>
      <w:r>
        <w:rPr>
          <w:szCs w:val="30"/>
        </w:rPr>
        <w:t> </w:t>
      </w:r>
      <w:r>
        <w:rPr>
          <w:rStyle w:val="Appelnotedebasdep"/>
          <w:szCs w:val="30"/>
        </w:rPr>
        <w:footnoteReference w:id="35"/>
      </w:r>
    </w:p>
    <w:p w14:paraId="59985A38" w14:textId="77777777" w:rsidR="00A830B7" w:rsidRPr="00991D9C" w:rsidRDefault="00A830B7" w:rsidP="00A830B7">
      <w:pPr>
        <w:spacing w:before="120" w:after="120"/>
        <w:jc w:val="both"/>
        <w:rPr>
          <w:szCs w:val="30"/>
        </w:rPr>
      </w:pPr>
    </w:p>
    <w:p w14:paraId="44C9EE89" w14:textId="77777777" w:rsidR="00A830B7" w:rsidRPr="00991D9C" w:rsidRDefault="00A830B7" w:rsidP="00A830B7">
      <w:pPr>
        <w:pStyle w:val="planche"/>
      </w:pPr>
      <w:bookmarkStart w:id="8" w:name="Ecole_autrichienne_Epilogue"/>
      <w:r w:rsidRPr="00991D9C">
        <w:t>ÉPILOGUE</w:t>
      </w:r>
    </w:p>
    <w:bookmarkEnd w:id="8"/>
    <w:p w14:paraId="11D0CF98" w14:textId="77777777" w:rsidR="00A830B7" w:rsidRDefault="00A830B7" w:rsidP="00A830B7">
      <w:pPr>
        <w:spacing w:before="120" w:after="120"/>
        <w:jc w:val="both"/>
        <w:rPr>
          <w:szCs w:val="30"/>
        </w:rPr>
      </w:pPr>
    </w:p>
    <w:p w14:paraId="12B8BB2F"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53F1C00E" w14:textId="77777777" w:rsidR="00A830B7" w:rsidRPr="00991D9C" w:rsidRDefault="00A830B7" w:rsidP="00A830B7">
      <w:pPr>
        <w:spacing w:before="120" w:after="120"/>
        <w:jc w:val="both"/>
        <w:rPr>
          <w:szCs w:val="30"/>
        </w:rPr>
      </w:pPr>
      <w:r w:rsidRPr="00991D9C">
        <w:rPr>
          <w:szCs w:val="30"/>
        </w:rPr>
        <w:t>La révolution keynésienne semble porter un coup fatal à un courant de pensée dont la plupart des porte-parole professent un libéralisme radical. Et pourtant Friedrich Hayek, défait par Keynes dans les a</w:t>
      </w:r>
      <w:r w:rsidRPr="00991D9C">
        <w:rPr>
          <w:szCs w:val="30"/>
        </w:rPr>
        <w:t>n</w:t>
      </w:r>
      <w:r w:rsidRPr="00991D9C">
        <w:rPr>
          <w:szCs w:val="30"/>
        </w:rPr>
        <w:t xml:space="preserve">nées 1930, prépare une revanche qui commence avec la création de la Société du Mont-Pèlerin en 1947. Autour de Mises, qui enseigne aux </w:t>
      </w:r>
      <w:r w:rsidRPr="00991D9C">
        <w:rPr>
          <w:szCs w:val="30"/>
        </w:rPr>
        <w:lastRenderedPageBreak/>
        <w:t xml:space="preserve">États-Unis, se constitue le noyau de ce qui deviendra, dans les années 1970, un courant autrichien structuré qui mène la lutte contre l’interventionnisme, pour un libéralisme radical. </w:t>
      </w:r>
      <w:r>
        <w:rPr>
          <w:szCs w:val="30"/>
        </w:rPr>
        <w:t>À</w:t>
      </w:r>
      <w:r w:rsidRPr="00991D9C">
        <w:rPr>
          <w:szCs w:val="30"/>
        </w:rPr>
        <w:t xml:space="preserve"> côté du monét</w:t>
      </w:r>
      <w:r w:rsidRPr="00991D9C">
        <w:rPr>
          <w:szCs w:val="30"/>
        </w:rPr>
        <w:t>a</w:t>
      </w:r>
      <w:r w:rsidRPr="00991D9C">
        <w:rPr>
          <w:szCs w:val="30"/>
        </w:rPr>
        <w:t>risme, avec lequel il ne faut pas le confondre,</w:t>
      </w:r>
      <w:r>
        <w:rPr>
          <w:szCs w:val="30"/>
        </w:rPr>
        <w:t> </w:t>
      </w:r>
      <w:r>
        <w:rPr>
          <w:rStyle w:val="Appelnotedebasdep"/>
          <w:szCs w:val="30"/>
        </w:rPr>
        <w:footnoteReference w:id="36"/>
      </w:r>
      <w:r w:rsidRPr="00991D9C">
        <w:rPr>
          <w:rFonts w:cs="Trebuchet MS"/>
          <w:szCs w:val="24"/>
        </w:rPr>
        <w:t xml:space="preserve"> </w:t>
      </w:r>
      <w:r w:rsidRPr="00991D9C">
        <w:rPr>
          <w:szCs w:val="30"/>
        </w:rPr>
        <w:t>il constitue l’un des vecteurs de ce qu’on appelle le néolib</w:t>
      </w:r>
      <w:r w:rsidRPr="00991D9C">
        <w:rPr>
          <w:szCs w:val="30"/>
        </w:rPr>
        <w:t>é</w:t>
      </w:r>
      <w:r w:rsidRPr="00991D9C">
        <w:rPr>
          <w:szCs w:val="30"/>
        </w:rPr>
        <w:t>ralisme. Autrichien de nom, ce courant est désormais en grande partie américain de nationalité. A</w:t>
      </w:r>
      <w:r w:rsidRPr="00991D9C">
        <w:rPr>
          <w:szCs w:val="30"/>
        </w:rPr>
        <w:t>d</w:t>
      </w:r>
      <w:r w:rsidRPr="00991D9C">
        <w:rPr>
          <w:szCs w:val="30"/>
        </w:rPr>
        <w:t>versaire acharné du keynésianisme, il l’est aussi de l’orthodoxie né</w:t>
      </w:r>
      <w:r w:rsidRPr="00991D9C">
        <w:rPr>
          <w:szCs w:val="30"/>
        </w:rPr>
        <w:t>o</w:t>
      </w:r>
      <w:r w:rsidRPr="00991D9C">
        <w:rPr>
          <w:szCs w:val="30"/>
        </w:rPr>
        <w:t>classique, en particulier dans sa variante walr</w:t>
      </w:r>
      <w:r w:rsidRPr="00991D9C">
        <w:rPr>
          <w:szCs w:val="30"/>
        </w:rPr>
        <w:t>a</w:t>
      </w:r>
      <w:r w:rsidRPr="00991D9C">
        <w:rPr>
          <w:szCs w:val="30"/>
        </w:rPr>
        <w:t xml:space="preserve">sienne. Les publications se multiplient, alors que des programmes d’études autrichiennes sont mis sur pied dans </w:t>
      </w:r>
      <w:r>
        <w:rPr>
          <w:szCs w:val="30"/>
        </w:rPr>
        <w:t xml:space="preserve">[44] </w:t>
      </w:r>
      <w:r w:rsidRPr="00991D9C">
        <w:rPr>
          <w:szCs w:val="30"/>
        </w:rPr>
        <w:t xml:space="preserve">certaines universités. L’Institut Ludwig von Mises, installé à l’Université Auburn et qui publie le </w:t>
      </w:r>
      <w:r w:rsidRPr="00991D9C">
        <w:rPr>
          <w:i/>
          <w:iCs/>
          <w:szCs w:val="30"/>
        </w:rPr>
        <w:t>Austrian Econ</w:t>
      </w:r>
      <w:r w:rsidRPr="00991D9C">
        <w:rPr>
          <w:i/>
          <w:iCs/>
          <w:szCs w:val="30"/>
        </w:rPr>
        <w:t>o</w:t>
      </w:r>
      <w:r w:rsidRPr="00991D9C">
        <w:rPr>
          <w:i/>
          <w:iCs/>
          <w:szCs w:val="30"/>
        </w:rPr>
        <w:t>mic Newsletter</w:t>
      </w:r>
      <w:r w:rsidRPr="00991D9C">
        <w:rPr>
          <w:szCs w:val="30"/>
        </w:rPr>
        <w:t xml:space="preserve"> et la </w:t>
      </w:r>
      <w:r w:rsidRPr="00991D9C">
        <w:rPr>
          <w:i/>
          <w:iCs/>
          <w:szCs w:val="30"/>
        </w:rPr>
        <w:t>Review of Austrian Economics</w:t>
      </w:r>
      <w:r w:rsidRPr="00991D9C">
        <w:rPr>
          <w:szCs w:val="30"/>
        </w:rPr>
        <w:t xml:space="preserve"> est un vecteur m</w:t>
      </w:r>
      <w:r w:rsidRPr="00991D9C">
        <w:rPr>
          <w:szCs w:val="30"/>
        </w:rPr>
        <w:t>a</w:t>
      </w:r>
      <w:r w:rsidRPr="00991D9C">
        <w:rPr>
          <w:szCs w:val="30"/>
        </w:rPr>
        <w:t>jeur de l’école, comme le Centre pour l’étude des processus de marché de l’Université George Mason, le séminaire d’économie autr</w:t>
      </w:r>
      <w:r w:rsidRPr="00991D9C">
        <w:rPr>
          <w:szCs w:val="30"/>
        </w:rPr>
        <w:t>i</w:t>
      </w:r>
      <w:r w:rsidRPr="00991D9C">
        <w:rPr>
          <w:szCs w:val="30"/>
        </w:rPr>
        <w:t>chienne de New York et la Society for the Development of Austrian Econ</w:t>
      </w:r>
      <w:r w:rsidRPr="00991D9C">
        <w:rPr>
          <w:szCs w:val="30"/>
        </w:rPr>
        <w:t>o</w:t>
      </w:r>
      <w:r w:rsidRPr="00991D9C">
        <w:rPr>
          <w:szCs w:val="30"/>
        </w:rPr>
        <w:t>mics. Les auteurs associés à ce courant sont unis dans leur rejet de la théorie de l’équilibre général et de la mathématisation de l’économie, mais leurs positions méthodologiques, théoriques et politiques varient, entre les disciples de Mises qu’on peut qualifier de libertariens, dont Murray Rothbard est le chef de file, les partisans de Hayek et sa conce</w:t>
      </w:r>
      <w:r w:rsidRPr="00991D9C">
        <w:rPr>
          <w:szCs w:val="30"/>
        </w:rPr>
        <w:t>p</w:t>
      </w:r>
      <w:r w:rsidRPr="00991D9C">
        <w:rPr>
          <w:szCs w:val="30"/>
        </w:rPr>
        <w:t>tion des ordres spontanés et les tenants d’un subjectivisme plus radical, inspirés par Lachmann et Shackle.</w:t>
      </w:r>
    </w:p>
    <w:p w14:paraId="7C61CBF3" w14:textId="77777777" w:rsidR="00A830B7" w:rsidRDefault="00A830B7" w:rsidP="00A830B7">
      <w:pPr>
        <w:spacing w:before="120" w:after="120"/>
        <w:jc w:val="both"/>
        <w:rPr>
          <w:szCs w:val="30"/>
        </w:rPr>
      </w:pPr>
      <w:r>
        <w:rPr>
          <w:szCs w:val="30"/>
        </w:rPr>
        <w:t>[45]</w:t>
      </w:r>
    </w:p>
    <w:p w14:paraId="4EDA1493" w14:textId="77777777" w:rsidR="00A830B7" w:rsidRPr="00991D9C" w:rsidRDefault="00A830B7" w:rsidP="00A830B7">
      <w:pPr>
        <w:spacing w:before="120" w:after="120"/>
        <w:jc w:val="both"/>
        <w:rPr>
          <w:szCs w:val="30"/>
        </w:rPr>
      </w:pPr>
    </w:p>
    <w:p w14:paraId="1F542971" w14:textId="77777777" w:rsidR="00A830B7" w:rsidRPr="00991D9C" w:rsidRDefault="00A830B7" w:rsidP="00A830B7">
      <w:pPr>
        <w:pStyle w:val="planche"/>
      </w:pPr>
      <w:bookmarkStart w:id="9" w:name="Ecole_autrichienne_biblio"/>
      <w:r w:rsidRPr="00991D9C">
        <w:t>BIBLIOGRAPHIE</w:t>
      </w:r>
    </w:p>
    <w:bookmarkEnd w:id="9"/>
    <w:p w14:paraId="7AC685F3" w14:textId="77777777" w:rsidR="00A830B7" w:rsidRPr="00991D9C" w:rsidRDefault="00A830B7" w:rsidP="00A830B7">
      <w:pPr>
        <w:spacing w:before="120" w:after="120"/>
        <w:jc w:val="both"/>
        <w:rPr>
          <w:rFonts w:cs="Trebuchet MS"/>
          <w:szCs w:val="24"/>
        </w:rPr>
      </w:pPr>
    </w:p>
    <w:p w14:paraId="2D0DBA6F" w14:textId="77777777" w:rsidR="00A830B7" w:rsidRPr="00384B20" w:rsidRDefault="00A830B7" w:rsidP="00A830B7">
      <w:pPr>
        <w:ind w:right="90" w:firstLine="0"/>
        <w:jc w:val="both"/>
        <w:rPr>
          <w:sz w:val="20"/>
        </w:rPr>
      </w:pPr>
      <w:hyperlink w:anchor="tdm" w:history="1">
        <w:r w:rsidRPr="00384B20">
          <w:rPr>
            <w:rStyle w:val="Hyperlien"/>
            <w:sz w:val="20"/>
          </w:rPr>
          <w:t>Retour à la table des matières</w:t>
        </w:r>
      </w:hyperlink>
    </w:p>
    <w:p w14:paraId="02B5F13F" w14:textId="77777777" w:rsidR="00A830B7" w:rsidRPr="00991D9C" w:rsidRDefault="00A830B7" w:rsidP="00A830B7">
      <w:pPr>
        <w:spacing w:before="120" w:after="120"/>
        <w:jc w:val="both"/>
        <w:rPr>
          <w:szCs w:val="24"/>
        </w:rPr>
      </w:pPr>
      <w:r w:rsidRPr="00991D9C">
        <w:rPr>
          <w:szCs w:val="24"/>
        </w:rPr>
        <w:t>Alter</w:t>
      </w:r>
      <w:r w:rsidRPr="00991D9C">
        <w:rPr>
          <w:rFonts w:cs="Trebuchet MS"/>
          <w:szCs w:val="24"/>
        </w:rPr>
        <w:t xml:space="preserve">, Max (1990), </w:t>
      </w:r>
      <w:r w:rsidRPr="00991D9C">
        <w:rPr>
          <w:rFonts w:cs="Trebuchet MS"/>
          <w:i/>
          <w:iCs/>
          <w:szCs w:val="24"/>
        </w:rPr>
        <w:t>Carl Menger and the origins of Austrian ec</w:t>
      </w:r>
      <w:r w:rsidRPr="00991D9C">
        <w:rPr>
          <w:rFonts w:cs="Trebuchet MS"/>
          <w:i/>
          <w:iCs/>
          <w:szCs w:val="24"/>
        </w:rPr>
        <w:t>o</w:t>
      </w:r>
      <w:r w:rsidRPr="00991D9C">
        <w:rPr>
          <w:rFonts w:cs="Trebuchet MS"/>
          <w:i/>
          <w:iCs/>
          <w:szCs w:val="24"/>
        </w:rPr>
        <w:t>nomics,</w:t>
      </w:r>
      <w:r w:rsidRPr="00991D9C">
        <w:rPr>
          <w:rFonts w:cs="Trebuchet MS"/>
          <w:szCs w:val="24"/>
        </w:rPr>
        <w:t xml:space="preserve"> Boulder, Colorado, Westview Press.</w:t>
      </w:r>
    </w:p>
    <w:p w14:paraId="18F4A4DA" w14:textId="77777777" w:rsidR="00A830B7" w:rsidRPr="00991D9C" w:rsidRDefault="00A830B7" w:rsidP="00A830B7">
      <w:pPr>
        <w:spacing w:before="120" w:after="120"/>
        <w:jc w:val="both"/>
        <w:rPr>
          <w:szCs w:val="24"/>
        </w:rPr>
      </w:pPr>
      <w:r w:rsidRPr="00991D9C">
        <w:rPr>
          <w:szCs w:val="24"/>
        </w:rPr>
        <w:t>Antonelli</w:t>
      </w:r>
      <w:r w:rsidRPr="00991D9C">
        <w:rPr>
          <w:rFonts w:cs="Trebuchet MS"/>
          <w:szCs w:val="24"/>
        </w:rPr>
        <w:t>, E. (1953), “Léon Walras et Carl Menger à travers leur co</w:t>
      </w:r>
      <w:r w:rsidRPr="00991D9C">
        <w:rPr>
          <w:rFonts w:cs="Trebuchet MS"/>
          <w:szCs w:val="24"/>
        </w:rPr>
        <w:t>r</w:t>
      </w:r>
      <w:r w:rsidRPr="00991D9C">
        <w:rPr>
          <w:rFonts w:cs="Trebuchet MS"/>
          <w:szCs w:val="24"/>
        </w:rPr>
        <w:t xml:space="preserve">respondance”, </w:t>
      </w:r>
      <w:r w:rsidRPr="00991D9C">
        <w:rPr>
          <w:rFonts w:cs="Trebuchet MS"/>
          <w:i/>
          <w:iCs/>
          <w:szCs w:val="24"/>
        </w:rPr>
        <w:t>Économie appliquée,</w:t>
      </w:r>
      <w:r w:rsidRPr="00991D9C">
        <w:rPr>
          <w:rFonts w:cs="Trebuchet MS"/>
          <w:szCs w:val="24"/>
        </w:rPr>
        <w:t xml:space="preserve"> vol.</w:t>
      </w:r>
      <w:r>
        <w:rPr>
          <w:rFonts w:cs="Trebuchet MS"/>
          <w:szCs w:val="24"/>
        </w:rPr>
        <w:t> </w:t>
      </w:r>
      <w:r w:rsidRPr="00991D9C">
        <w:rPr>
          <w:rFonts w:cs="Trebuchet MS"/>
          <w:szCs w:val="24"/>
        </w:rPr>
        <w:t>6, no.</w:t>
      </w:r>
      <w:r>
        <w:rPr>
          <w:rFonts w:cs="Trebuchet MS"/>
          <w:szCs w:val="24"/>
        </w:rPr>
        <w:t> </w:t>
      </w:r>
      <w:r w:rsidRPr="00991D9C">
        <w:rPr>
          <w:rFonts w:cs="Trebuchet MS"/>
          <w:szCs w:val="24"/>
        </w:rPr>
        <w:t>2-3, 269-</w:t>
      </w:r>
      <w:r>
        <w:rPr>
          <w:rFonts w:cs="Trebuchet MS"/>
          <w:szCs w:val="24"/>
        </w:rPr>
        <w:t>2</w:t>
      </w:r>
      <w:r w:rsidRPr="00991D9C">
        <w:rPr>
          <w:rFonts w:cs="Trebuchet MS"/>
          <w:szCs w:val="24"/>
        </w:rPr>
        <w:t>87.</w:t>
      </w:r>
    </w:p>
    <w:p w14:paraId="7C65040E" w14:textId="77777777" w:rsidR="00A830B7" w:rsidRPr="00991D9C" w:rsidRDefault="00A830B7" w:rsidP="00A830B7">
      <w:pPr>
        <w:spacing w:before="120" w:after="120"/>
        <w:jc w:val="both"/>
        <w:rPr>
          <w:szCs w:val="24"/>
        </w:rPr>
      </w:pPr>
      <w:r w:rsidRPr="00991D9C">
        <w:rPr>
          <w:szCs w:val="24"/>
        </w:rPr>
        <w:lastRenderedPageBreak/>
        <w:t>Beaud</w:t>
      </w:r>
      <w:r w:rsidRPr="00991D9C">
        <w:rPr>
          <w:rFonts w:cs="Trebuchet MS"/>
          <w:szCs w:val="24"/>
        </w:rPr>
        <w:t xml:space="preserve">, Michel et Dostaler, Gilles (1993), </w:t>
      </w:r>
      <w:hyperlink r:id="rId17" w:history="1">
        <w:r w:rsidRPr="008D191C">
          <w:rPr>
            <w:rStyle w:val="Hyperlien"/>
            <w:rFonts w:cs="Trebuchet MS"/>
            <w:i/>
            <w:iCs/>
            <w:szCs w:val="24"/>
          </w:rPr>
          <w:t>La pensée économique depuis Keynes : historique et dictionnaire des principaux auteurs</w:t>
        </w:r>
      </w:hyperlink>
      <w:r w:rsidRPr="00991D9C">
        <w:rPr>
          <w:rFonts w:cs="Trebuchet MS"/>
          <w:szCs w:val="24"/>
        </w:rPr>
        <w:t>, P</w:t>
      </w:r>
      <w:r w:rsidRPr="00991D9C">
        <w:rPr>
          <w:rFonts w:cs="Trebuchet MS"/>
          <w:szCs w:val="24"/>
        </w:rPr>
        <w:t>a</w:t>
      </w:r>
      <w:r w:rsidRPr="00991D9C">
        <w:rPr>
          <w:rFonts w:cs="Trebuchet MS"/>
          <w:szCs w:val="24"/>
        </w:rPr>
        <w:t>ris, Seuil</w:t>
      </w:r>
      <w:r>
        <w:rPr>
          <w:rFonts w:cs="Trebuchet MS"/>
          <w:szCs w:val="24"/>
        </w:rPr>
        <w:t> ;</w:t>
      </w:r>
      <w:r w:rsidRPr="00991D9C">
        <w:rPr>
          <w:rFonts w:cs="Trebuchet MS"/>
          <w:szCs w:val="24"/>
        </w:rPr>
        <w:t xml:space="preserve"> édition abrégée, Points-économie, 1996.</w:t>
      </w:r>
    </w:p>
    <w:p w14:paraId="4A597B28" w14:textId="77777777" w:rsidR="00A830B7" w:rsidRPr="00991D9C" w:rsidRDefault="00A830B7" w:rsidP="00A830B7">
      <w:pPr>
        <w:spacing w:before="120" w:after="120"/>
        <w:jc w:val="both"/>
        <w:rPr>
          <w:szCs w:val="24"/>
        </w:rPr>
      </w:pPr>
      <w:r w:rsidRPr="00991D9C">
        <w:rPr>
          <w:szCs w:val="24"/>
        </w:rPr>
        <w:t>Böhm-Bawerk</w:t>
      </w:r>
      <w:r w:rsidRPr="00991D9C">
        <w:rPr>
          <w:rFonts w:cs="Trebuchet MS"/>
          <w:szCs w:val="24"/>
        </w:rPr>
        <w:t xml:space="preserve">, Eugen (1884), </w:t>
      </w:r>
      <w:r w:rsidRPr="00991D9C">
        <w:rPr>
          <w:rFonts w:cs="Trebuchet MS"/>
          <w:i/>
          <w:iCs/>
          <w:szCs w:val="24"/>
        </w:rPr>
        <w:t>Kapital und Kapitalzins. Erste A</w:t>
      </w:r>
      <w:r w:rsidRPr="00991D9C">
        <w:rPr>
          <w:rFonts w:cs="Trebuchet MS"/>
          <w:i/>
          <w:iCs/>
          <w:szCs w:val="24"/>
        </w:rPr>
        <w:t>b</w:t>
      </w:r>
      <w:r w:rsidRPr="00991D9C">
        <w:rPr>
          <w:rFonts w:cs="Trebuchet MS"/>
          <w:i/>
          <w:iCs/>
          <w:szCs w:val="24"/>
        </w:rPr>
        <w:t>teilung</w:t>
      </w:r>
      <w:r>
        <w:rPr>
          <w:rFonts w:cs="Trebuchet MS"/>
          <w:i/>
          <w:iCs/>
          <w:szCs w:val="24"/>
        </w:rPr>
        <w:t> :</w:t>
      </w:r>
      <w:r w:rsidRPr="00991D9C">
        <w:rPr>
          <w:rFonts w:cs="Trebuchet MS"/>
          <w:i/>
          <w:iCs/>
          <w:szCs w:val="24"/>
        </w:rPr>
        <w:t xml:space="preserve"> Geschichte und Kritik der Kapitalzins-Theorien,</w:t>
      </w:r>
      <w:r w:rsidRPr="00991D9C">
        <w:rPr>
          <w:rFonts w:cs="Trebuchet MS"/>
          <w:szCs w:val="24"/>
        </w:rPr>
        <w:t xml:space="preserve"> Innsbruck, Wagner</w:t>
      </w:r>
      <w:r>
        <w:rPr>
          <w:rFonts w:cs="Trebuchet MS"/>
          <w:szCs w:val="24"/>
        </w:rPr>
        <w:t> ;</w:t>
      </w:r>
      <w:r w:rsidRPr="00991D9C">
        <w:rPr>
          <w:rFonts w:cs="Trebuchet MS"/>
          <w:szCs w:val="24"/>
        </w:rPr>
        <w:t xml:space="preserve"> trad. franç., </w:t>
      </w:r>
      <w:r w:rsidRPr="00991D9C">
        <w:rPr>
          <w:rFonts w:cs="Trebuchet MS"/>
          <w:i/>
          <w:iCs/>
          <w:szCs w:val="24"/>
        </w:rPr>
        <w:t>Histoire critique des théories de l’intérêt du c</w:t>
      </w:r>
      <w:r w:rsidRPr="00991D9C">
        <w:rPr>
          <w:rFonts w:cs="Trebuchet MS"/>
          <w:i/>
          <w:iCs/>
          <w:szCs w:val="24"/>
        </w:rPr>
        <w:t>a</w:t>
      </w:r>
      <w:r w:rsidRPr="00991D9C">
        <w:rPr>
          <w:rFonts w:cs="Trebuchet MS"/>
          <w:i/>
          <w:iCs/>
          <w:szCs w:val="24"/>
        </w:rPr>
        <w:t>pital</w:t>
      </w:r>
      <w:r w:rsidRPr="00991D9C">
        <w:rPr>
          <w:rFonts w:cs="Trebuchet MS"/>
          <w:szCs w:val="24"/>
        </w:rPr>
        <w:t>, Paris, Giard, 1902.</w:t>
      </w:r>
    </w:p>
    <w:p w14:paraId="65D680ED" w14:textId="77777777" w:rsidR="00A830B7" w:rsidRPr="00991D9C" w:rsidRDefault="00A830B7" w:rsidP="00A830B7">
      <w:pPr>
        <w:spacing w:before="120" w:after="120"/>
        <w:jc w:val="both"/>
        <w:rPr>
          <w:szCs w:val="24"/>
        </w:rPr>
      </w:pPr>
      <w:r w:rsidRPr="00991D9C">
        <w:rPr>
          <w:szCs w:val="24"/>
        </w:rPr>
        <w:t>Böhm-Bawerk</w:t>
      </w:r>
      <w:r w:rsidRPr="00991D9C">
        <w:rPr>
          <w:rFonts w:cs="Trebuchet MS"/>
          <w:szCs w:val="24"/>
        </w:rPr>
        <w:t xml:space="preserve">, Eugen (1889), </w:t>
      </w:r>
      <w:r w:rsidRPr="00991D9C">
        <w:rPr>
          <w:rFonts w:cs="Trebuchet MS"/>
          <w:i/>
          <w:iCs/>
          <w:szCs w:val="24"/>
        </w:rPr>
        <w:t>Kapital und Kapitalzins. Zweiten Abte</w:t>
      </w:r>
      <w:r w:rsidRPr="00991D9C">
        <w:rPr>
          <w:rFonts w:cs="Trebuchet MS"/>
          <w:i/>
          <w:iCs/>
          <w:szCs w:val="24"/>
        </w:rPr>
        <w:t>i</w:t>
      </w:r>
      <w:r w:rsidRPr="00991D9C">
        <w:rPr>
          <w:rFonts w:cs="Trebuchet MS"/>
          <w:i/>
          <w:iCs/>
          <w:szCs w:val="24"/>
        </w:rPr>
        <w:t>lung</w:t>
      </w:r>
      <w:r>
        <w:rPr>
          <w:rFonts w:cs="Trebuchet MS"/>
          <w:i/>
          <w:iCs/>
          <w:szCs w:val="24"/>
        </w:rPr>
        <w:t> :</w:t>
      </w:r>
      <w:r w:rsidRPr="00991D9C">
        <w:rPr>
          <w:rFonts w:cs="Trebuchet MS"/>
          <w:i/>
          <w:iCs/>
          <w:szCs w:val="24"/>
        </w:rPr>
        <w:t xml:space="preserve"> Positive Théorie des Kapitales,</w:t>
      </w:r>
      <w:r w:rsidRPr="00991D9C">
        <w:rPr>
          <w:rFonts w:cs="Trebuchet MS"/>
          <w:szCs w:val="24"/>
        </w:rPr>
        <w:t xml:space="preserve"> Innsbruck, Wagner</w:t>
      </w:r>
      <w:r>
        <w:rPr>
          <w:rFonts w:cs="Trebuchet MS"/>
          <w:szCs w:val="24"/>
        </w:rPr>
        <w:t> ;</w:t>
      </w:r>
      <w:r w:rsidRPr="00991D9C">
        <w:rPr>
          <w:rFonts w:cs="Trebuchet MS"/>
          <w:szCs w:val="24"/>
        </w:rPr>
        <w:t xml:space="preserve"> trad. franç., </w:t>
      </w:r>
      <w:r w:rsidRPr="00991D9C">
        <w:rPr>
          <w:rFonts w:cs="Trebuchet MS"/>
          <w:i/>
          <w:iCs/>
          <w:szCs w:val="24"/>
        </w:rPr>
        <w:t>Théorie positive du capital</w:t>
      </w:r>
      <w:r w:rsidRPr="00991D9C">
        <w:rPr>
          <w:rFonts w:cs="Trebuchet MS"/>
          <w:szCs w:val="24"/>
        </w:rPr>
        <w:t>, Paris, Giard, 1929.</w:t>
      </w:r>
    </w:p>
    <w:p w14:paraId="711CE44E" w14:textId="77777777" w:rsidR="00A830B7" w:rsidRPr="00991D9C" w:rsidRDefault="00A830B7" w:rsidP="00A830B7">
      <w:pPr>
        <w:spacing w:before="120" w:after="120"/>
        <w:jc w:val="both"/>
        <w:rPr>
          <w:szCs w:val="24"/>
        </w:rPr>
      </w:pPr>
      <w:r w:rsidRPr="00991D9C">
        <w:rPr>
          <w:szCs w:val="24"/>
        </w:rPr>
        <w:t>Böhm-Bawerk</w:t>
      </w:r>
      <w:r w:rsidRPr="00991D9C">
        <w:rPr>
          <w:rFonts w:cs="Trebuchet MS"/>
          <w:szCs w:val="24"/>
        </w:rPr>
        <w:t xml:space="preserve">, Eugen (1890), “The Austrian economists”, </w:t>
      </w:r>
      <w:r w:rsidRPr="00991D9C">
        <w:rPr>
          <w:rFonts w:cs="Trebuchet MS"/>
          <w:i/>
          <w:iCs/>
          <w:szCs w:val="24"/>
        </w:rPr>
        <w:t>Annals of the American Academy of Political and Social Sciences.</w:t>
      </w:r>
    </w:p>
    <w:p w14:paraId="7C6F66DD" w14:textId="77777777" w:rsidR="00A830B7" w:rsidRPr="00991D9C" w:rsidRDefault="00A830B7" w:rsidP="00A830B7">
      <w:pPr>
        <w:spacing w:before="120" w:after="120"/>
        <w:jc w:val="both"/>
        <w:rPr>
          <w:szCs w:val="24"/>
        </w:rPr>
      </w:pPr>
      <w:r w:rsidRPr="00991D9C">
        <w:rPr>
          <w:szCs w:val="24"/>
        </w:rPr>
        <w:t>Bonar</w:t>
      </w:r>
      <w:r w:rsidRPr="00991D9C">
        <w:rPr>
          <w:rFonts w:cs="Trebuchet MS"/>
          <w:szCs w:val="24"/>
        </w:rPr>
        <w:t xml:space="preserve">, James (1988-1989), “Austrian economists and their view of value”, </w:t>
      </w:r>
      <w:r w:rsidRPr="00991D9C">
        <w:rPr>
          <w:rFonts w:cs="Trebuchet MS"/>
          <w:i/>
          <w:iCs/>
          <w:szCs w:val="24"/>
        </w:rPr>
        <w:t>Quarterly Journal of Economics,</w:t>
      </w:r>
      <w:r w:rsidRPr="00991D9C">
        <w:rPr>
          <w:rFonts w:cs="Trebuchet MS"/>
          <w:szCs w:val="24"/>
        </w:rPr>
        <w:t xml:space="preserve"> vol.</w:t>
      </w:r>
      <w:r>
        <w:rPr>
          <w:rFonts w:cs="Trebuchet MS"/>
          <w:szCs w:val="24"/>
        </w:rPr>
        <w:t> </w:t>
      </w:r>
      <w:r w:rsidRPr="00991D9C">
        <w:rPr>
          <w:rFonts w:cs="Trebuchet MS"/>
          <w:szCs w:val="24"/>
        </w:rPr>
        <w:t>3, 1-31.</w:t>
      </w:r>
    </w:p>
    <w:p w14:paraId="58CA2717" w14:textId="77777777" w:rsidR="00A830B7" w:rsidRPr="00991D9C" w:rsidRDefault="00A830B7" w:rsidP="00A830B7">
      <w:pPr>
        <w:spacing w:before="120" w:after="120"/>
        <w:jc w:val="both"/>
        <w:rPr>
          <w:szCs w:val="24"/>
        </w:rPr>
      </w:pPr>
      <w:r w:rsidRPr="00991D9C">
        <w:rPr>
          <w:szCs w:val="24"/>
        </w:rPr>
        <w:t>Bonar</w:t>
      </w:r>
      <w:r w:rsidRPr="00991D9C">
        <w:rPr>
          <w:rFonts w:cs="Trebuchet MS"/>
          <w:szCs w:val="24"/>
        </w:rPr>
        <w:t>, James (1894) “Austrian school of economists”, in R. H. I</w:t>
      </w:r>
      <w:r w:rsidRPr="00991D9C">
        <w:rPr>
          <w:rFonts w:cs="Trebuchet MS"/>
          <w:szCs w:val="24"/>
        </w:rPr>
        <w:t>n</w:t>
      </w:r>
      <w:r w:rsidRPr="00991D9C">
        <w:rPr>
          <w:rFonts w:cs="Trebuchet MS"/>
          <w:szCs w:val="24"/>
        </w:rPr>
        <w:t xml:space="preserve">glis Palgrave, dir., </w:t>
      </w:r>
      <w:r w:rsidRPr="00991D9C">
        <w:rPr>
          <w:rFonts w:cs="Trebuchet MS"/>
          <w:i/>
          <w:iCs/>
          <w:szCs w:val="24"/>
        </w:rPr>
        <w:t>Dictionary of political economy</w:t>
      </w:r>
      <w:r w:rsidRPr="00991D9C">
        <w:rPr>
          <w:rFonts w:cs="Trebuchet MS"/>
          <w:szCs w:val="24"/>
        </w:rPr>
        <w:t>, Londres, Macmi</w:t>
      </w:r>
      <w:r w:rsidRPr="00991D9C">
        <w:rPr>
          <w:rFonts w:cs="Trebuchet MS"/>
          <w:szCs w:val="24"/>
        </w:rPr>
        <w:t>l</w:t>
      </w:r>
      <w:r w:rsidRPr="00991D9C">
        <w:rPr>
          <w:rFonts w:cs="Trebuchet MS"/>
          <w:szCs w:val="24"/>
        </w:rPr>
        <w:t>lan, vol.</w:t>
      </w:r>
      <w:r>
        <w:rPr>
          <w:rFonts w:cs="Trebuchet MS"/>
          <w:szCs w:val="24"/>
        </w:rPr>
        <w:t> </w:t>
      </w:r>
      <w:r w:rsidRPr="00991D9C">
        <w:rPr>
          <w:rFonts w:cs="Trebuchet MS"/>
          <w:szCs w:val="24"/>
        </w:rPr>
        <w:t>1, p. 73.</w:t>
      </w:r>
    </w:p>
    <w:p w14:paraId="5E4A9278" w14:textId="77777777" w:rsidR="00A830B7" w:rsidRPr="00991D9C" w:rsidRDefault="00A830B7" w:rsidP="00A830B7">
      <w:pPr>
        <w:spacing w:before="120" w:after="120"/>
        <w:jc w:val="both"/>
        <w:rPr>
          <w:szCs w:val="24"/>
        </w:rPr>
      </w:pPr>
      <w:r w:rsidRPr="00991D9C">
        <w:rPr>
          <w:szCs w:val="24"/>
        </w:rPr>
        <w:t>Caldwell</w:t>
      </w:r>
      <w:r w:rsidRPr="00991D9C">
        <w:rPr>
          <w:rFonts w:cs="Trebuchet MS"/>
          <w:szCs w:val="24"/>
        </w:rPr>
        <w:t xml:space="preserve">, Bruce J., dir. (1990), </w:t>
      </w:r>
      <w:r w:rsidRPr="00991D9C">
        <w:rPr>
          <w:rFonts w:cs="Trebuchet MS"/>
          <w:i/>
          <w:iCs/>
          <w:szCs w:val="24"/>
        </w:rPr>
        <w:t>Carl Menger and his legacy in econ</w:t>
      </w:r>
      <w:r w:rsidRPr="00991D9C">
        <w:rPr>
          <w:rFonts w:cs="Trebuchet MS"/>
          <w:i/>
          <w:iCs/>
          <w:szCs w:val="24"/>
        </w:rPr>
        <w:t>o</w:t>
      </w:r>
      <w:r w:rsidRPr="00991D9C">
        <w:rPr>
          <w:rFonts w:cs="Trebuchet MS"/>
          <w:i/>
          <w:iCs/>
          <w:szCs w:val="24"/>
        </w:rPr>
        <w:t>mics</w:t>
      </w:r>
      <w:r w:rsidRPr="00991D9C">
        <w:rPr>
          <w:rFonts w:cs="Trebuchet MS"/>
          <w:szCs w:val="24"/>
        </w:rPr>
        <w:t>, Durham, Duke University Press.</w:t>
      </w:r>
    </w:p>
    <w:p w14:paraId="6DE1DBC2"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(1978), </w:t>
      </w:r>
      <w:r w:rsidRPr="00991D9C">
        <w:rPr>
          <w:rFonts w:cs="Trebuchet MS"/>
          <w:i/>
          <w:iCs/>
          <w:szCs w:val="24"/>
        </w:rPr>
        <w:t>Valeur et prix</w:t>
      </w:r>
      <w:r>
        <w:rPr>
          <w:rFonts w:cs="Trebuchet MS"/>
          <w:i/>
          <w:iCs/>
          <w:szCs w:val="24"/>
        </w:rPr>
        <w:t> :</w:t>
      </w:r>
      <w:r w:rsidRPr="00991D9C">
        <w:rPr>
          <w:rFonts w:cs="Trebuchet MS"/>
          <w:i/>
          <w:iCs/>
          <w:szCs w:val="24"/>
        </w:rPr>
        <w:t xml:space="preserve"> histoire d’un débat</w:t>
      </w:r>
      <w:r w:rsidRPr="00991D9C">
        <w:rPr>
          <w:rFonts w:cs="Trebuchet MS"/>
          <w:szCs w:val="24"/>
        </w:rPr>
        <w:t>, Paris, François Maspero.</w:t>
      </w:r>
    </w:p>
    <w:p w14:paraId="0CB89D56"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(1990), “Aperçus sur la controverse entre Keynes et Hayek”, </w:t>
      </w:r>
      <w:r w:rsidRPr="00991D9C">
        <w:rPr>
          <w:rFonts w:cs="Trebuchet MS"/>
          <w:i/>
          <w:iCs/>
          <w:szCs w:val="24"/>
        </w:rPr>
        <w:t>Économies et sociétés</w:t>
      </w:r>
      <w:r w:rsidRPr="00991D9C">
        <w:rPr>
          <w:rFonts w:cs="Trebuchet MS"/>
          <w:szCs w:val="24"/>
        </w:rPr>
        <w:t>, vol.</w:t>
      </w:r>
      <w:r>
        <w:rPr>
          <w:rFonts w:cs="Trebuchet MS"/>
          <w:szCs w:val="24"/>
        </w:rPr>
        <w:t> </w:t>
      </w:r>
      <w:r w:rsidRPr="00991D9C">
        <w:rPr>
          <w:rFonts w:cs="Trebuchet MS"/>
          <w:szCs w:val="24"/>
        </w:rPr>
        <w:t>24, no.</w:t>
      </w:r>
      <w:r>
        <w:rPr>
          <w:rFonts w:cs="Trebuchet MS"/>
          <w:szCs w:val="24"/>
        </w:rPr>
        <w:t> </w:t>
      </w:r>
      <w:r w:rsidRPr="00991D9C">
        <w:rPr>
          <w:rFonts w:cs="Trebuchet MS"/>
          <w:szCs w:val="24"/>
        </w:rPr>
        <w:t>6, 135-</w:t>
      </w:r>
      <w:r>
        <w:rPr>
          <w:rFonts w:cs="Trebuchet MS"/>
          <w:szCs w:val="24"/>
        </w:rPr>
        <w:t>1</w:t>
      </w:r>
      <w:r w:rsidRPr="00991D9C">
        <w:rPr>
          <w:rFonts w:cs="Trebuchet MS"/>
          <w:szCs w:val="24"/>
        </w:rPr>
        <w:t>62.</w:t>
      </w:r>
    </w:p>
    <w:p w14:paraId="2178A976"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(1999), “Keynes, Hayek et l’économie orthodoxe”, </w:t>
      </w:r>
      <w:r w:rsidRPr="00991D9C">
        <w:rPr>
          <w:rFonts w:cs="Trebuchet MS"/>
          <w:i/>
          <w:iCs/>
          <w:szCs w:val="24"/>
        </w:rPr>
        <w:t>Revue d’économie politique</w:t>
      </w:r>
      <w:r w:rsidRPr="00991D9C">
        <w:rPr>
          <w:rFonts w:cs="Trebuchet MS"/>
          <w:szCs w:val="24"/>
        </w:rPr>
        <w:t>, vol.</w:t>
      </w:r>
      <w:r>
        <w:rPr>
          <w:rFonts w:cs="Trebuchet MS"/>
          <w:szCs w:val="24"/>
        </w:rPr>
        <w:t> </w:t>
      </w:r>
      <w:r w:rsidRPr="00991D9C">
        <w:rPr>
          <w:rFonts w:cs="Trebuchet MS"/>
          <w:szCs w:val="24"/>
        </w:rPr>
        <w:t>109, 761-</w:t>
      </w:r>
      <w:r>
        <w:rPr>
          <w:rFonts w:cs="Trebuchet MS"/>
          <w:szCs w:val="24"/>
        </w:rPr>
        <w:t>7</w:t>
      </w:r>
      <w:r w:rsidRPr="00991D9C">
        <w:rPr>
          <w:rFonts w:cs="Trebuchet MS"/>
          <w:szCs w:val="24"/>
        </w:rPr>
        <w:t>73.</w:t>
      </w:r>
    </w:p>
    <w:p w14:paraId="2D09D6B4"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(2001a), </w:t>
      </w:r>
      <w:r w:rsidRPr="00991D9C">
        <w:rPr>
          <w:rFonts w:cs="Trebuchet MS"/>
          <w:i/>
          <w:iCs/>
          <w:szCs w:val="24"/>
        </w:rPr>
        <w:t>Le libéralisme de Hayek,</w:t>
      </w:r>
      <w:r w:rsidRPr="00991D9C">
        <w:rPr>
          <w:rFonts w:cs="Trebuchet MS"/>
          <w:szCs w:val="24"/>
        </w:rPr>
        <w:t xml:space="preserve"> Paris, La D</w:t>
      </w:r>
      <w:r w:rsidRPr="00991D9C">
        <w:rPr>
          <w:rFonts w:cs="Trebuchet MS"/>
          <w:szCs w:val="24"/>
        </w:rPr>
        <w:t>é</w:t>
      </w:r>
      <w:r w:rsidRPr="00991D9C">
        <w:rPr>
          <w:rFonts w:cs="Trebuchet MS"/>
          <w:szCs w:val="24"/>
        </w:rPr>
        <w:t>couverte.</w:t>
      </w:r>
    </w:p>
    <w:p w14:paraId="6D7E9220"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(2001b), “La genèse et l’évolution de la théorie des cycles de Hayek“, </w:t>
      </w:r>
      <w:r w:rsidRPr="00991D9C">
        <w:rPr>
          <w:rFonts w:cs="Trebuchet MS"/>
          <w:i/>
          <w:iCs/>
          <w:szCs w:val="24"/>
        </w:rPr>
        <w:t>L’Actualité économique</w:t>
      </w:r>
      <w:r w:rsidRPr="00991D9C">
        <w:rPr>
          <w:rFonts w:cs="Trebuchet MS"/>
          <w:szCs w:val="24"/>
        </w:rPr>
        <w:t>, vol.</w:t>
      </w:r>
      <w:r>
        <w:rPr>
          <w:rFonts w:cs="Trebuchet MS"/>
          <w:szCs w:val="24"/>
        </w:rPr>
        <w:t> </w:t>
      </w:r>
      <w:r w:rsidRPr="00991D9C">
        <w:rPr>
          <w:rFonts w:cs="Trebuchet MS"/>
          <w:szCs w:val="24"/>
        </w:rPr>
        <w:t>77, 207-</w:t>
      </w:r>
      <w:r>
        <w:rPr>
          <w:rFonts w:cs="Trebuchet MS"/>
          <w:szCs w:val="24"/>
        </w:rPr>
        <w:t>2</w:t>
      </w:r>
      <w:r w:rsidRPr="00991D9C">
        <w:rPr>
          <w:rFonts w:cs="Trebuchet MS"/>
          <w:szCs w:val="24"/>
        </w:rPr>
        <w:t>30.</w:t>
      </w:r>
    </w:p>
    <w:p w14:paraId="2BB8D48E" w14:textId="77777777" w:rsidR="00A830B7" w:rsidRPr="00991D9C" w:rsidRDefault="00A830B7" w:rsidP="00A830B7">
      <w:pPr>
        <w:spacing w:before="120" w:after="120"/>
        <w:jc w:val="both"/>
        <w:rPr>
          <w:szCs w:val="24"/>
        </w:rPr>
      </w:pPr>
      <w:r w:rsidRPr="00991D9C">
        <w:rPr>
          <w:szCs w:val="24"/>
        </w:rPr>
        <w:t>Dostaler</w:t>
      </w:r>
      <w:r w:rsidRPr="00991D9C">
        <w:rPr>
          <w:rFonts w:cs="Trebuchet MS"/>
          <w:szCs w:val="24"/>
        </w:rPr>
        <w:t xml:space="preserve">, Gilles (2005), </w:t>
      </w:r>
      <w:r w:rsidRPr="00991D9C">
        <w:rPr>
          <w:rFonts w:cs="Trebuchet MS"/>
          <w:i/>
          <w:iCs/>
          <w:szCs w:val="24"/>
        </w:rPr>
        <w:t>Keynes et ses combats,</w:t>
      </w:r>
      <w:r w:rsidRPr="00991D9C">
        <w:rPr>
          <w:rFonts w:cs="Trebuchet MS"/>
          <w:szCs w:val="24"/>
        </w:rPr>
        <w:t xml:space="preserve"> Paris, Albin M</w:t>
      </w:r>
      <w:r w:rsidRPr="00991D9C">
        <w:rPr>
          <w:rFonts w:cs="Trebuchet MS"/>
          <w:szCs w:val="24"/>
        </w:rPr>
        <w:t>i</w:t>
      </w:r>
      <w:r w:rsidRPr="00991D9C">
        <w:rPr>
          <w:rFonts w:cs="Trebuchet MS"/>
          <w:szCs w:val="24"/>
        </w:rPr>
        <w:t>chel.</w:t>
      </w:r>
    </w:p>
    <w:p w14:paraId="6CBF1A09" w14:textId="77777777" w:rsidR="00A830B7" w:rsidRPr="00991D9C" w:rsidRDefault="00A830B7" w:rsidP="00A830B7">
      <w:pPr>
        <w:spacing w:before="120" w:after="120"/>
        <w:jc w:val="both"/>
        <w:rPr>
          <w:szCs w:val="24"/>
        </w:rPr>
      </w:pPr>
      <w:r w:rsidRPr="00991D9C">
        <w:rPr>
          <w:szCs w:val="24"/>
        </w:rPr>
        <w:t>Droysen</w:t>
      </w:r>
      <w:r w:rsidRPr="00991D9C">
        <w:rPr>
          <w:rFonts w:cs="Trebuchet MS"/>
          <w:szCs w:val="24"/>
        </w:rPr>
        <w:t xml:space="preserve">, Johann Gustav (1858), </w:t>
      </w:r>
      <w:r w:rsidRPr="00991D9C">
        <w:rPr>
          <w:rFonts w:cs="Trebuchet MS"/>
          <w:i/>
          <w:iCs/>
          <w:szCs w:val="24"/>
        </w:rPr>
        <w:t>Grundriss der Historik</w:t>
      </w:r>
      <w:r w:rsidRPr="00991D9C">
        <w:rPr>
          <w:rFonts w:cs="Trebuchet MS"/>
          <w:szCs w:val="24"/>
        </w:rPr>
        <w:t>, Halle, Max Niemeyer, 1925 (réimpression de la 3e édition de 1882).</w:t>
      </w:r>
    </w:p>
    <w:p w14:paraId="7A56ABEC" w14:textId="77777777" w:rsidR="00A830B7" w:rsidRPr="00991D9C" w:rsidRDefault="00A830B7" w:rsidP="00A830B7">
      <w:pPr>
        <w:spacing w:before="120" w:after="120"/>
        <w:jc w:val="both"/>
        <w:rPr>
          <w:szCs w:val="24"/>
        </w:rPr>
      </w:pPr>
      <w:r w:rsidRPr="00991D9C">
        <w:rPr>
          <w:szCs w:val="24"/>
        </w:rPr>
        <w:lastRenderedPageBreak/>
        <w:t>Groenewegen</w:t>
      </w:r>
      <w:r w:rsidRPr="00991D9C">
        <w:rPr>
          <w:rFonts w:cs="Trebuchet MS"/>
          <w:szCs w:val="24"/>
        </w:rPr>
        <w:t xml:space="preserve">, Peter (1995), </w:t>
      </w:r>
      <w:r w:rsidRPr="00991D9C">
        <w:rPr>
          <w:rFonts w:cs="Trebuchet MS"/>
          <w:i/>
          <w:iCs/>
          <w:szCs w:val="24"/>
        </w:rPr>
        <w:t>A soaring eagle</w:t>
      </w:r>
      <w:r>
        <w:rPr>
          <w:rFonts w:cs="Trebuchet MS"/>
          <w:i/>
          <w:iCs/>
          <w:szCs w:val="24"/>
        </w:rPr>
        <w:t> :</w:t>
      </w:r>
      <w:r w:rsidRPr="00991D9C">
        <w:rPr>
          <w:rFonts w:cs="Trebuchet MS"/>
          <w:i/>
          <w:iCs/>
          <w:szCs w:val="24"/>
        </w:rPr>
        <w:t xml:space="preserve"> Alfred Marshall, 1842-1924,</w:t>
      </w:r>
      <w:r w:rsidRPr="00991D9C">
        <w:rPr>
          <w:rFonts w:cs="Trebuchet MS"/>
          <w:szCs w:val="24"/>
        </w:rPr>
        <w:t xml:space="preserve"> Aldershot, Hants, Edward Elgar.</w:t>
      </w:r>
    </w:p>
    <w:p w14:paraId="6A0E8939" w14:textId="77777777" w:rsidR="00A830B7" w:rsidRPr="00991D9C" w:rsidRDefault="00A830B7" w:rsidP="00A830B7">
      <w:pPr>
        <w:spacing w:before="120" w:after="120"/>
        <w:jc w:val="both"/>
        <w:rPr>
          <w:szCs w:val="24"/>
        </w:rPr>
      </w:pPr>
      <w:r w:rsidRPr="00991D9C">
        <w:rPr>
          <w:szCs w:val="24"/>
        </w:rPr>
        <w:t>Hayek</w:t>
      </w:r>
      <w:r w:rsidRPr="00991D9C">
        <w:rPr>
          <w:rFonts w:cs="Trebuchet MS"/>
          <w:szCs w:val="24"/>
        </w:rPr>
        <w:t xml:space="preserve">, Friedrich A. (1929), </w:t>
      </w:r>
      <w:r w:rsidRPr="00991D9C">
        <w:rPr>
          <w:rFonts w:cs="Trebuchet MS"/>
          <w:i/>
          <w:iCs/>
          <w:szCs w:val="24"/>
        </w:rPr>
        <w:t>Geldtheorie und Konjunkturtheorie</w:t>
      </w:r>
      <w:r w:rsidRPr="00991D9C">
        <w:rPr>
          <w:rFonts w:cs="Trebuchet MS"/>
          <w:szCs w:val="24"/>
        </w:rPr>
        <w:t>, Vienne et Leipzig, Hölder-Pichler-Tempsky</w:t>
      </w:r>
      <w:r>
        <w:rPr>
          <w:rFonts w:cs="Trebuchet MS"/>
          <w:szCs w:val="24"/>
        </w:rPr>
        <w:t> ;</w:t>
      </w:r>
      <w:r w:rsidRPr="00991D9C">
        <w:rPr>
          <w:rFonts w:cs="Trebuchet MS"/>
          <w:szCs w:val="24"/>
        </w:rPr>
        <w:t xml:space="preserve"> trad. angl., </w:t>
      </w:r>
      <w:r w:rsidRPr="00991D9C">
        <w:rPr>
          <w:rFonts w:cs="Trebuchet MS"/>
          <w:i/>
          <w:iCs/>
          <w:szCs w:val="24"/>
        </w:rPr>
        <w:t>Monetary the</w:t>
      </w:r>
      <w:r w:rsidRPr="00991D9C">
        <w:rPr>
          <w:rFonts w:cs="Trebuchet MS"/>
          <w:i/>
          <w:iCs/>
          <w:szCs w:val="24"/>
        </w:rPr>
        <w:t>o</w:t>
      </w:r>
      <w:r w:rsidRPr="00991D9C">
        <w:rPr>
          <w:rFonts w:cs="Trebuchet MS"/>
          <w:i/>
          <w:iCs/>
          <w:szCs w:val="24"/>
        </w:rPr>
        <w:t>ry and the trade cycle</w:t>
      </w:r>
      <w:r w:rsidRPr="00991D9C">
        <w:rPr>
          <w:rFonts w:cs="Trebuchet MS"/>
          <w:szCs w:val="24"/>
        </w:rPr>
        <w:t>, Londres, Jonathan Cape, 1933.</w:t>
      </w:r>
    </w:p>
    <w:p w14:paraId="4AB33FB9" w14:textId="77777777" w:rsidR="00A830B7" w:rsidRDefault="00A830B7" w:rsidP="00A830B7">
      <w:pPr>
        <w:spacing w:before="120" w:after="120"/>
        <w:jc w:val="both"/>
        <w:rPr>
          <w:szCs w:val="24"/>
        </w:rPr>
      </w:pPr>
      <w:r>
        <w:rPr>
          <w:szCs w:val="24"/>
        </w:rPr>
        <w:t>[46]</w:t>
      </w:r>
    </w:p>
    <w:p w14:paraId="59A08B40" w14:textId="77777777" w:rsidR="00A830B7" w:rsidRPr="00991D9C" w:rsidRDefault="00A830B7" w:rsidP="00A830B7">
      <w:pPr>
        <w:spacing w:before="120" w:after="120"/>
        <w:jc w:val="both"/>
        <w:rPr>
          <w:szCs w:val="24"/>
        </w:rPr>
      </w:pPr>
      <w:r w:rsidRPr="00991D9C">
        <w:rPr>
          <w:szCs w:val="24"/>
        </w:rPr>
        <w:t>Hayek</w:t>
      </w:r>
      <w:r w:rsidRPr="00991D9C">
        <w:rPr>
          <w:rFonts w:cs="Trebuchet MS"/>
          <w:szCs w:val="24"/>
        </w:rPr>
        <w:t xml:space="preserve">, Friedrich A. (1941), </w:t>
      </w:r>
      <w:r w:rsidRPr="00991D9C">
        <w:rPr>
          <w:rFonts w:cs="Trebuchet MS"/>
          <w:i/>
          <w:iCs/>
          <w:szCs w:val="24"/>
        </w:rPr>
        <w:t>The pure theory of capital</w:t>
      </w:r>
      <w:r w:rsidRPr="00991D9C">
        <w:rPr>
          <w:rFonts w:cs="Trebuchet MS"/>
          <w:szCs w:val="24"/>
        </w:rPr>
        <w:t>, Chicago, Un</w:t>
      </w:r>
      <w:r w:rsidRPr="00991D9C">
        <w:rPr>
          <w:rFonts w:cs="Trebuchet MS"/>
          <w:szCs w:val="24"/>
        </w:rPr>
        <w:t>i</w:t>
      </w:r>
      <w:r w:rsidRPr="00991D9C">
        <w:rPr>
          <w:rFonts w:cs="Trebuchet MS"/>
          <w:szCs w:val="24"/>
        </w:rPr>
        <w:t>versity of Chicago Press.</w:t>
      </w:r>
    </w:p>
    <w:p w14:paraId="7F0AF76E" w14:textId="77777777" w:rsidR="00A830B7" w:rsidRPr="00991D9C" w:rsidRDefault="00A830B7" w:rsidP="00A830B7">
      <w:pPr>
        <w:spacing w:before="120" w:after="120"/>
        <w:jc w:val="both"/>
        <w:rPr>
          <w:szCs w:val="24"/>
        </w:rPr>
      </w:pPr>
      <w:r w:rsidRPr="00991D9C">
        <w:rPr>
          <w:szCs w:val="24"/>
        </w:rPr>
        <w:t>Hayek</w:t>
      </w:r>
      <w:r w:rsidRPr="00991D9C">
        <w:rPr>
          <w:rFonts w:cs="Trebuchet MS"/>
          <w:szCs w:val="24"/>
        </w:rPr>
        <w:t xml:space="preserve">, Friedrich A. (1992), </w:t>
      </w:r>
      <w:r w:rsidRPr="00991D9C">
        <w:rPr>
          <w:rFonts w:cs="Trebuchet MS"/>
          <w:i/>
          <w:iCs/>
          <w:szCs w:val="24"/>
        </w:rPr>
        <w:t>The collected works of F. A. Hayek,</w:t>
      </w:r>
      <w:r w:rsidRPr="00991D9C">
        <w:rPr>
          <w:rFonts w:cs="Trebuchet MS"/>
          <w:szCs w:val="24"/>
        </w:rPr>
        <w:t xml:space="preserve"> vol.</w:t>
      </w:r>
      <w:r>
        <w:rPr>
          <w:rFonts w:cs="Trebuchet MS"/>
          <w:szCs w:val="24"/>
        </w:rPr>
        <w:t> </w:t>
      </w:r>
      <w:r w:rsidRPr="00991D9C">
        <w:rPr>
          <w:rFonts w:cs="Trebuchet MS"/>
          <w:szCs w:val="24"/>
        </w:rPr>
        <w:t xml:space="preserve">4, </w:t>
      </w:r>
      <w:r w:rsidRPr="00991D9C">
        <w:rPr>
          <w:rFonts w:cs="Trebuchet MS"/>
          <w:i/>
          <w:iCs/>
          <w:szCs w:val="24"/>
        </w:rPr>
        <w:t>The fortunes of liberalism</w:t>
      </w:r>
      <w:r>
        <w:rPr>
          <w:rFonts w:cs="Trebuchet MS"/>
          <w:i/>
          <w:iCs/>
          <w:szCs w:val="24"/>
        </w:rPr>
        <w:t> :</w:t>
      </w:r>
      <w:r w:rsidRPr="00991D9C">
        <w:rPr>
          <w:rFonts w:cs="Trebuchet MS"/>
          <w:i/>
          <w:iCs/>
          <w:szCs w:val="24"/>
        </w:rPr>
        <w:t xml:space="preserve"> Essays on Austrian economics and the ideal of freedom</w:t>
      </w:r>
      <w:r w:rsidRPr="00991D9C">
        <w:rPr>
          <w:rFonts w:cs="Trebuchet MS"/>
          <w:szCs w:val="24"/>
        </w:rPr>
        <w:t>, édité par Peter G. Klein, Chicago, University of Chic</w:t>
      </w:r>
      <w:r w:rsidRPr="00991D9C">
        <w:rPr>
          <w:rFonts w:cs="Trebuchet MS"/>
          <w:szCs w:val="24"/>
        </w:rPr>
        <w:t>a</w:t>
      </w:r>
      <w:r w:rsidRPr="00991D9C">
        <w:rPr>
          <w:rFonts w:cs="Trebuchet MS"/>
          <w:szCs w:val="24"/>
        </w:rPr>
        <w:t>go Press.</w:t>
      </w:r>
    </w:p>
    <w:p w14:paraId="62C3275A" w14:textId="77777777" w:rsidR="00A830B7" w:rsidRPr="00991D9C" w:rsidRDefault="00A830B7" w:rsidP="00A830B7">
      <w:pPr>
        <w:spacing w:before="120" w:after="120"/>
        <w:jc w:val="both"/>
        <w:rPr>
          <w:szCs w:val="24"/>
        </w:rPr>
      </w:pPr>
      <w:r w:rsidRPr="00991D9C">
        <w:rPr>
          <w:szCs w:val="24"/>
        </w:rPr>
        <w:t>Hayek</w:t>
      </w:r>
      <w:r w:rsidRPr="00991D9C">
        <w:rPr>
          <w:rFonts w:cs="Trebuchet MS"/>
          <w:szCs w:val="24"/>
        </w:rPr>
        <w:t xml:space="preserve">, Friedrich A. (1995), </w:t>
      </w:r>
      <w:r w:rsidRPr="00991D9C">
        <w:rPr>
          <w:rFonts w:cs="Trebuchet MS"/>
          <w:i/>
          <w:iCs/>
          <w:szCs w:val="24"/>
        </w:rPr>
        <w:t>The collected works of F. A. Hayek</w:t>
      </w:r>
      <w:r w:rsidRPr="00991D9C">
        <w:rPr>
          <w:rFonts w:cs="Trebuchet MS"/>
          <w:szCs w:val="24"/>
        </w:rPr>
        <w:t>, vol.</w:t>
      </w:r>
      <w:r>
        <w:rPr>
          <w:rFonts w:cs="Trebuchet MS"/>
          <w:szCs w:val="24"/>
        </w:rPr>
        <w:t> </w:t>
      </w:r>
      <w:r w:rsidRPr="00991D9C">
        <w:rPr>
          <w:rFonts w:cs="Trebuchet MS"/>
          <w:szCs w:val="24"/>
        </w:rPr>
        <w:t xml:space="preserve">9, </w:t>
      </w:r>
      <w:r w:rsidRPr="00991D9C">
        <w:rPr>
          <w:rFonts w:cs="Trebuchet MS"/>
          <w:i/>
          <w:iCs/>
          <w:szCs w:val="24"/>
        </w:rPr>
        <w:t>Contra Keynes and Cambridge</w:t>
      </w:r>
      <w:r>
        <w:rPr>
          <w:rFonts w:cs="Trebuchet MS"/>
          <w:i/>
          <w:iCs/>
          <w:szCs w:val="24"/>
        </w:rPr>
        <w:t> :</w:t>
      </w:r>
      <w:r w:rsidRPr="00991D9C">
        <w:rPr>
          <w:rFonts w:cs="Trebuchet MS"/>
          <w:i/>
          <w:iCs/>
          <w:szCs w:val="24"/>
        </w:rPr>
        <w:t xml:space="preserve"> Essays, correspondence</w:t>
      </w:r>
      <w:r w:rsidRPr="00991D9C">
        <w:rPr>
          <w:rFonts w:cs="Trebuchet MS"/>
          <w:szCs w:val="24"/>
        </w:rPr>
        <w:t>, édité par Bruce J. Caldwell, Chicago, University of Chicago Press.</w:t>
      </w:r>
    </w:p>
    <w:p w14:paraId="73C99337" w14:textId="77777777" w:rsidR="00A830B7" w:rsidRPr="00991D9C" w:rsidRDefault="00A830B7" w:rsidP="00A830B7">
      <w:pPr>
        <w:spacing w:before="120" w:after="120"/>
        <w:jc w:val="both"/>
        <w:rPr>
          <w:szCs w:val="24"/>
        </w:rPr>
      </w:pPr>
      <w:r w:rsidRPr="00991D9C">
        <w:rPr>
          <w:szCs w:val="24"/>
        </w:rPr>
        <w:t>Hicks</w:t>
      </w:r>
      <w:r w:rsidRPr="00991D9C">
        <w:rPr>
          <w:rFonts w:cs="Trebuchet MS"/>
          <w:szCs w:val="24"/>
        </w:rPr>
        <w:t xml:space="preserve">, John R. et Wilhelm Weber, dir. (1973), </w:t>
      </w:r>
      <w:r w:rsidRPr="00991D9C">
        <w:rPr>
          <w:rFonts w:cs="Trebuchet MS"/>
          <w:i/>
          <w:iCs/>
          <w:szCs w:val="24"/>
        </w:rPr>
        <w:t>Carl Menger and the Austrian school of economics</w:t>
      </w:r>
      <w:r w:rsidRPr="00991D9C">
        <w:rPr>
          <w:rFonts w:cs="Trebuchet MS"/>
          <w:szCs w:val="24"/>
        </w:rPr>
        <w:t>, Oxford, Clarendon Press.</w:t>
      </w:r>
    </w:p>
    <w:p w14:paraId="172197EC" w14:textId="77777777" w:rsidR="00A830B7" w:rsidRPr="00991D9C" w:rsidRDefault="00A830B7" w:rsidP="00A830B7">
      <w:pPr>
        <w:spacing w:before="120" w:after="120"/>
        <w:jc w:val="both"/>
        <w:rPr>
          <w:szCs w:val="24"/>
        </w:rPr>
      </w:pPr>
      <w:r w:rsidRPr="00991D9C">
        <w:rPr>
          <w:szCs w:val="24"/>
        </w:rPr>
        <w:t>Hufeland</w:t>
      </w:r>
      <w:r w:rsidRPr="00991D9C">
        <w:rPr>
          <w:rFonts w:cs="Trebuchet MS"/>
          <w:szCs w:val="24"/>
        </w:rPr>
        <w:t xml:space="preserve">, Gottlieb (1807), </w:t>
      </w:r>
      <w:r w:rsidRPr="00991D9C">
        <w:rPr>
          <w:rFonts w:cs="Trebuchet MS"/>
          <w:i/>
          <w:iCs/>
          <w:szCs w:val="24"/>
        </w:rPr>
        <w:t>Neue Grundlegung der Staatswi</w:t>
      </w:r>
      <w:r w:rsidRPr="00991D9C">
        <w:rPr>
          <w:rFonts w:cs="Trebuchet MS"/>
          <w:i/>
          <w:iCs/>
          <w:szCs w:val="24"/>
        </w:rPr>
        <w:t>r</w:t>
      </w:r>
      <w:r w:rsidRPr="00991D9C">
        <w:rPr>
          <w:rFonts w:cs="Trebuchet MS"/>
          <w:i/>
          <w:iCs/>
          <w:szCs w:val="24"/>
        </w:rPr>
        <w:t>thschaf</w:t>
      </w:r>
      <w:r w:rsidRPr="00991D9C">
        <w:rPr>
          <w:rFonts w:cs="Trebuchet MS"/>
          <w:i/>
          <w:iCs/>
          <w:szCs w:val="24"/>
        </w:rPr>
        <w:t>t</w:t>
      </w:r>
      <w:r w:rsidRPr="00991D9C">
        <w:rPr>
          <w:rFonts w:cs="Trebuchet MS"/>
          <w:i/>
          <w:iCs/>
          <w:szCs w:val="24"/>
        </w:rPr>
        <w:t>skunst durch Prüfung und Berichtigung ihrer Hauptbegriffe von Gut, Werth, Preis, Geld und Volksvermögen mit ununterbroch</w:t>
      </w:r>
      <w:r w:rsidRPr="00991D9C">
        <w:rPr>
          <w:rFonts w:cs="Trebuchet MS"/>
          <w:i/>
          <w:iCs/>
          <w:szCs w:val="24"/>
        </w:rPr>
        <w:t>e</w:t>
      </w:r>
      <w:r w:rsidRPr="00991D9C">
        <w:rPr>
          <w:rFonts w:cs="Trebuchet MS"/>
          <w:i/>
          <w:iCs/>
          <w:szCs w:val="24"/>
        </w:rPr>
        <w:t>ner Rücksicht auf die bisherigen Systeme</w:t>
      </w:r>
      <w:r w:rsidRPr="00991D9C">
        <w:rPr>
          <w:rFonts w:cs="Trebuchet MS"/>
          <w:szCs w:val="24"/>
        </w:rPr>
        <w:t>, Giessen et Wetzlar, Tasché et Müller.</w:t>
      </w:r>
    </w:p>
    <w:p w14:paraId="7ECE04C8" w14:textId="77777777" w:rsidR="00A830B7" w:rsidRPr="00991D9C" w:rsidRDefault="00A830B7" w:rsidP="00A830B7">
      <w:pPr>
        <w:spacing w:before="120" w:after="120"/>
        <w:jc w:val="both"/>
        <w:rPr>
          <w:szCs w:val="24"/>
        </w:rPr>
      </w:pPr>
      <w:r w:rsidRPr="00991D9C">
        <w:rPr>
          <w:szCs w:val="24"/>
        </w:rPr>
        <w:t>Jevons</w:t>
      </w:r>
      <w:r w:rsidRPr="00991D9C">
        <w:rPr>
          <w:rFonts w:cs="Trebuchet MS"/>
          <w:szCs w:val="24"/>
        </w:rPr>
        <w:t xml:space="preserve">, W. Stanley (1871), </w:t>
      </w:r>
      <w:r w:rsidRPr="00991D9C">
        <w:rPr>
          <w:rFonts w:cs="Trebuchet MS"/>
          <w:i/>
          <w:iCs/>
          <w:szCs w:val="24"/>
        </w:rPr>
        <w:t>The theory of political economy</w:t>
      </w:r>
      <w:r w:rsidRPr="00991D9C">
        <w:rPr>
          <w:rFonts w:cs="Trebuchet MS"/>
          <w:szCs w:val="24"/>
        </w:rPr>
        <w:t>, Lo</w:t>
      </w:r>
      <w:r w:rsidRPr="00991D9C">
        <w:rPr>
          <w:rFonts w:cs="Trebuchet MS"/>
          <w:szCs w:val="24"/>
        </w:rPr>
        <w:t>n</w:t>
      </w:r>
      <w:r w:rsidRPr="00991D9C">
        <w:rPr>
          <w:rFonts w:cs="Trebuchet MS"/>
          <w:szCs w:val="24"/>
        </w:rPr>
        <w:t>dres, Macmillan.</w:t>
      </w:r>
    </w:p>
    <w:p w14:paraId="409A7ADF" w14:textId="77777777" w:rsidR="00A830B7" w:rsidRPr="00991D9C" w:rsidRDefault="00A830B7" w:rsidP="00A830B7">
      <w:pPr>
        <w:spacing w:before="120" w:after="120"/>
        <w:jc w:val="both"/>
        <w:rPr>
          <w:szCs w:val="24"/>
        </w:rPr>
      </w:pPr>
      <w:r w:rsidRPr="00991D9C">
        <w:rPr>
          <w:szCs w:val="24"/>
        </w:rPr>
        <w:t>Keynes</w:t>
      </w:r>
      <w:r w:rsidRPr="00991D9C">
        <w:rPr>
          <w:rFonts w:cs="Trebuchet MS"/>
          <w:szCs w:val="24"/>
        </w:rPr>
        <w:t xml:space="preserve">, John Maynard (1971-89), </w:t>
      </w:r>
      <w:r w:rsidRPr="00991D9C">
        <w:rPr>
          <w:rFonts w:cs="Trebuchet MS"/>
          <w:i/>
          <w:iCs/>
          <w:szCs w:val="24"/>
        </w:rPr>
        <w:t>The collected writings of John Maynard Keynes</w:t>
      </w:r>
      <w:r w:rsidRPr="00991D9C">
        <w:rPr>
          <w:rFonts w:cs="Trebuchet MS"/>
          <w:szCs w:val="24"/>
        </w:rPr>
        <w:t>, Londres, Macmillan, 30 vol.</w:t>
      </w:r>
    </w:p>
    <w:p w14:paraId="01688D90" w14:textId="77777777" w:rsidR="00A830B7" w:rsidRPr="00991D9C" w:rsidRDefault="00A830B7" w:rsidP="00A830B7">
      <w:pPr>
        <w:spacing w:before="120" w:after="120"/>
        <w:jc w:val="both"/>
        <w:rPr>
          <w:szCs w:val="24"/>
        </w:rPr>
      </w:pPr>
      <w:r w:rsidRPr="00991D9C">
        <w:rPr>
          <w:szCs w:val="24"/>
        </w:rPr>
        <w:t>Komorzynski</w:t>
      </w:r>
      <w:r w:rsidRPr="00991D9C">
        <w:rPr>
          <w:rFonts w:cs="Trebuchet MS"/>
          <w:szCs w:val="24"/>
        </w:rPr>
        <w:t xml:space="preserve">, Johann von (1889), </w:t>
      </w:r>
      <w:r w:rsidRPr="00991D9C">
        <w:rPr>
          <w:rFonts w:cs="Trebuchet MS"/>
          <w:i/>
          <w:iCs/>
          <w:szCs w:val="24"/>
        </w:rPr>
        <w:t>Der Wert in der isolierten Wir</w:t>
      </w:r>
      <w:r w:rsidRPr="00991D9C">
        <w:rPr>
          <w:rFonts w:cs="Trebuchet MS"/>
          <w:i/>
          <w:iCs/>
          <w:szCs w:val="24"/>
        </w:rPr>
        <w:t>t</w:t>
      </w:r>
      <w:r w:rsidRPr="00991D9C">
        <w:rPr>
          <w:rFonts w:cs="Trebuchet MS"/>
          <w:i/>
          <w:iCs/>
          <w:szCs w:val="24"/>
        </w:rPr>
        <w:t>schaft</w:t>
      </w:r>
      <w:r w:rsidRPr="00991D9C">
        <w:rPr>
          <w:rFonts w:cs="Trebuchet MS"/>
          <w:szCs w:val="24"/>
        </w:rPr>
        <w:t>, Vienne, Manz.</w:t>
      </w:r>
    </w:p>
    <w:p w14:paraId="230B8AE8" w14:textId="77777777" w:rsidR="00A830B7" w:rsidRPr="00991D9C" w:rsidRDefault="00A830B7" w:rsidP="00A830B7">
      <w:pPr>
        <w:spacing w:before="120" w:after="120"/>
        <w:jc w:val="both"/>
        <w:rPr>
          <w:szCs w:val="24"/>
        </w:rPr>
      </w:pPr>
      <w:r w:rsidRPr="00991D9C">
        <w:rPr>
          <w:szCs w:val="24"/>
        </w:rPr>
        <w:t>Lakomski-Laguerre</w:t>
      </w:r>
      <w:r w:rsidRPr="00991D9C">
        <w:rPr>
          <w:rFonts w:cs="Trebuchet MS"/>
          <w:szCs w:val="24"/>
        </w:rPr>
        <w:t xml:space="preserve">, Odile (2002), </w:t>
      </w:r>
      <w:r w:rsidRPr="00991D9C">
        <w:rPr>
          <w:rFonts w:cs="Trebuchet MS"/>
          <w:i/>
          <w:iCs/>
          <w:szCs w:val="24"/>
        </w:rPr>
        <w:t>Les institutions monétaires du c</w:t>
      </w:r>
      <w:r w:rsidRPr="00991D9C">
        <w:rPr>
          <w:rFonts w:cs="Trebuchet MS"/>
          <w:i/>
          <w:iCs/>
          <w:szCs w:val="24"/>
        </w:rPr>
        <w:t>a</w:t>
      </w:r>
      <w:r w:rsidRPr="00991D9C">
        <w:rPr>
          <w:rFonts w:cs="Trebuchet MS"/>
          <w:i/>
          <w:iCs/>
          <w:szCs w:val="24"/>
        </w:rPr>
        <w:t>pitalisme</w:t>
      </w:r>
      <w:r>
        <w:rPr>
          <w:rFonts w:cs="Trebuchet MS"/>
          <w:i/>
          <w:iCs/>
          <w:szCs w:val="24"/>
        </w:rPr>
        <w:t> :</w:t>
      </w:r>
      <w:r w:rsidRPr="00991D9C">
        <w:rPr>
          <w:rFonts w:cs="Trebuchet MS"/>
          <w:i/>
          <w:iCs/>
          <w:szCs w:val="24"/>
        </w:rPr>
        <w:t xml:space="preserve"> la pensée économique de J. A. Schumpeter</w:t>
      </w:r>
      <w:r w:rsidRPr="00991D9C">
        <w:rPr>
          <w:rFonts w:cs="Trebuchet MS"/>
          <w:szCs w:val="24"/>
        </w:rPr>
        <w:t>, Paris, L’Harmattan.</w:t>
      </w:r>
    </w:p>
    <w:p w14:paraId="0CDCA59A" w14:textId="77777777" w:rsidR="00A830B7" w:rsidRPr="00991D9C" w:rsidRDefault="00A830B7" w:rsidP="00A830B7">
      <w:pPr>
        <w:spacing w:before="120" w:after="120"/>
        <w:jc w:val="both"/>
        <w:rPr>
          <w:szCs w:val="24"/>
        </w:rPr>
      </w:pPr>
      <w:r w:rsidRPr="00991D9C">
        <w:rPr>
          <w:szCs w:val="24"/>
        </w:rPr>
        <w:t>Léonard</w:t>
      </w:r>
      <w:r w:rsidRPr="00991D9C">
        <w:rPr>
          <w:rFonts w:cs="Trebuchet MS"/>
          <w:szCs w:val="24"/>
        </w:rPr>
        <w:t>, Robert J. (1995), “From parlor games to social science</w:t>
      </w:r>
      <w:r>
        <w:rPr>
          <w:rFonts w:cs="Trebuchet MS"/>
          <w:szCs w:val="24"/>
        </w:rPr>
        <w:t> :</w:t>
      </w:r>
      <w:r w:rsidRPr="00991D9C">
        <w:rPr>
          <w:rFonts w:cs="Trebuchet MS"/>
          <w:szCs w:val="24"/>
        </w:rPr>
        <w:t xml:space="preserve"> von Neumann, Morgenstern and the création of game theory”, </w:t>
      </w:r>
      <w:r w:rsidRPr="00991D9C">
        <w:rPr>
          <w:rFonts w:cs="Trebuchet MS"/>
          <w:i/>
          <w:iCs/>
          <w:szCs w:val="24"/>
        </w:rPr>
        <w:t>Journal of economic literature</w:t>
      </w:r>
      <w:r w:rsidRPr="00991D9C">
        <w:rPr>
          <w:rFonts w:cs="Trebuchet MS"/>
          <w:szCs w:val="24"/>
        </w:rPr>
        <w:t>, vol. 33, 730-</w:t>
      </w:r>
      <w:r>
        <w:rPr>
          <w:rFonts w:cs="Trebuchet MS"/>
          <w:szCs w:val="24"/>
        </w:rPr>
        <w:t>7</w:t>
      </w:r>
      <w:r w:rsidRPr="00991D9C">
        <w:rPr>
          <w:rFonts w:cs="Trebuchet MS"/>
          <w:szCs w:val="24"/>
        </w:rPr>
        <w:t>61.</w:t>
      </w:r>
    </w:p>
    <w:p w14:paraId="07C9B038" w14:textId="77777777" w:rsidR="00A830B7" w:rsidRPr="00991D9C" w:rsidRDefault="00A830B7" w:rsidP="00A830B7">
      <w:pPr>
        <w:spacing w:before="120" w:after="120"/>
        <w:jc w:val="both"/>
        <w:rPr>
          <w:szCs w:val="24"/>
        </w:rPr>
      </w:pPr>
      <w:r w:rsidRPr="00991D9C">
        <w:rPr>
          <w:szCs w:val="24"/>
        </w:rPr>
        <w:lastRenderedPageBreak/>
        <w:t>L</w:t>
      </w:r>
      <w:r>
        <w:rPr>
          <w:szCs w:val="24"/>
        </w:rPr>
        <w:t>e</w:t>
      </w:r>
      <w:r w:rsidRPr="00991D9C">
        <w:rPr>
          <w:szCs w:val="24"/>
        </w:rPr>
        <w:t>onard</w:t>
      </w:r>
      <w:r w:rsidRPr="00991D9C">
        <w:rPr>
          <w:rFonts w:cs="Trebuchet MS"/>
          <w:szCs w:val="24"/>
        </w:rPr>
        <w:t>, Robert J. (1998), “Ethics and the Excluded Middle</w:t>
      </w:r>
      <w:r>
        <w:rPr>
          <w:rFonts w:cs="Trebuchet MS"/>
          <w:szCs w:val="24"/>
        </w:rPr>
        <w:t> :</w:t>
      </w:r>
      <w:r w:rsidRPr="00991D9C">
        <w:rPr>
          <w:rFonts w:cs="Trebuchet MS"/>
          <w:szCs w:val="24"/>
        </w:rPr>
        <w:t xml:space="preserve"> Karl Menger and Social Science in Interwar Vienna”, </w:t>
      </w:r>
      <w:r w:rsidRPr="00991D9C">
        <w:rPr>
          <w:rFonts w:cs="Trebuchet MS"/>
          <w:i/>
          <w:iCs/>
          <w:szCs w:val="24"/>
        </w:rPr>
        <w:t>Isis</w:t>
      </w:r>
      <w:r w:rsidRPr="00991D9C">
        <w:rPr>
          <w:rFonts w:cs="Trebuchet MS"/>
          <w:szCs w:val="24"/>
        </w:rPr>
        <w:t>, vol.</w:t>
      </w:r>
      <w:r>
        <w:rPr>
          <w:rFonts w:cs="Trebuchet MS"/>
          <w:szCs w:val="24"/>
        </w:rPr>
        <w:t> </w:t>
      </w:r>
      <w:r w:rsidRPr="00991D9C">
        <w:rPr>
          <w:rFonts w:cs="Trebuchet MS"/>
          <w:szCs w:val="24"/>
        </w:rPr>
        <w:t>89, 1-26.</w:t>
      </w:r>
    </w:p>
    <w:p w14:paraId="5F7A1711" w14:textId="77777777" w:rsidR="00A830B7" w:rsidRPr="00991D9C" w:rsidRDefault="00A830B7" w:rsidP="00A830B7">
      <w:pPr>
        <w:spacing w:before="120" w:after="120"/>
        <w:jc w:val="both"/>
        <w:rPr>
          <w:szCs w:val="24"/>
        </w:rPr>
      </w:pPr>
      <w:r w:rsidRPr="00991D9C">
        <w:rPr>
          <w:szCs w:val="24"/>
        </w:rPr>
        <w:t>Longuet</w:t>
      </w:r>
      <w:r w:rsidRPr="00991D9C">
        <w:rPr>
          <w:rFonts w:cs="Trebuchet MS"/>
          <w:szCs w:val="24"/>
        </w:rPr>
        <w:t xml:space="preserve">, Stéphane (1998), </w:t>
      </w:r>
      <w:r w:rsidRPr="00991D9C">
        <w:rPr>
          <w:rFonts w:cs="Trebuchet MS"/>
          <w:i/>
          <w:iCs/>
          <w:szCs w:val="24"/>
        </w:rPr>
        <w:t>Hayek et l’école autrichienne</w:t>
      </w:r>
      <w:r w:rsidRPr="00991D9C">
        <w:rPr>
          <w:rFonts w:cs="Trebuchet MS"/>
          <w:szCs w:val="24"/>
        </w:rPr>
        <w:t>, Paris, Nathan.</w:t>
      </w:r>
    </w:p>
    <w:p w14:paraId="69D3CAA4" w14:textId="77777777" w:rsidR="00A830B7" w:rsidRPr="00991D9C" w:rsidRDefault="00A830B7" w:rsidP="00A830B7">
      <w:pPr>
        <w:spacing w:before="120" w:after="120"/>
        <w:jc w:val="both"/>
        <w:rPr>
          <w:szCs w:val="24"/>
        </w:rPr>
      </w:pPr>
      <w:r w:rsidRPr="00991D9C">
        <w:rPr>
          <w:szCs w:val="24"/>
        </w:rPr>
        <w:t>Madison</w:t>
      </w:r>
      <w:r w:rsidRPr="00991D9C">
        <w:rPr>
          <w:rFonts w:cs="Trebuchet MS"/>
          <w:szCs w:val="24"/>
        </w:rPr>
        <w:t xml:space="preserve">, G. B. (1994), “Phenomenology and economics”, in Peter Boettke, dir., </w:t>
      </w:r>
      <w:r w:rsidRPr="00991D9C">
        <w:rPr>
          <w:rFonts w:cs="Trebuchet MS"/>
          <w:i/>
          <w:iCs/>
          <w:szCs w:val="24"/>
        </w:rPr>
        <w:t>The Elgar companion to Austrian economics</w:t>
      </w:r>
      <w:r w:rsidRPr="00991D9C">
        <w:rPr>
          <w:rFonts w:cs="Trebuchet MS"/>
          <w:szCs w:val="24"/>
        </w:rPr>
        <w:t>, Aldershot, Hants, Edward Elgar, 38-47.</w:t>
      </w:r>
    </w:p>
    <w:p w14:paraId="7D11E777" w14:textId="77777777" w:rsidR="00A830B7" w:rsidRPr="00991D9C" w:rsidRDefault="00A830B7" w:rsidP="00A830B7">
      <w:pPr>
        <w:spacing w:before="120" w:after="120"/>
        <w:jc w:val="both"/>
        <w:rPr>
          <w:rFonts w:cs="Trebuchet MS"/>
          <w:szCs w:val="24"/>
        </w:rPr>
      </w:pPr>
      <w:r w:rsidRPr="00991D9C">
        <w:rPr>
          <w:szCs w:val="24"/>
        </w:rPr>
        <w:t>Marshall</w:t>
      </w:r>
      <w:r w:rsidRPr="00991D9C">
        <w:rPr>
          <w:rFonts w:cs="Trebuchet MS"/>
          <w:szCs w:val="24"/>
        </w:rPr>
        <w:t xml:space="preserve">, Alfred (1890), </w:t>
      </w:r>
      <w:r w:rsidRPr="00991D9C">
        <w:rPr>
          <w:rFonts w:cs="Trebuchet MS"/>
          <w:i/>
          <w:iCs/>
          <w:szCs w:val="24"/>
        </w:rPr>
        <w:t>Principles of economics,</w:t>
      </w:r>
      <w:r w:rsidRPr="00991D9C">
        <w:rPr>
          <w:rFonts w:cs="Trebuchet MS"/>
          <w:szCs w:val="24"/>
        </w:rPr>
        <w:t xml:space="preserve"> Londres, Macmi</w:t>
      </w:r>
      <w:r w:rsidRPr="00991D9C">
        <w:rPr>
          <w:rFonts w:cs="Trebuchet MS"/>
          <w:szCs w:val="24"/>
        </w:rPr>
        <w:t>l</w:t>
      </w:r>
      <w:r w:rsidRPr="00991D9C">
        <w:rPr>
          <w:rFonts w:cs="Trebuchet MS"/>
          <w:szCs w:val="24"/>
        </w:rPr>
        <w:t>lan.</w:t>
      </w:r>
    </w:p>
    <w:p w14:paraId="32E9C408" w14:textId="77777777" w:rsidR="00A830B7" w:rsidRPr="00991D9C" w:rsidRDefault="00A830B7" w:rsidP="00A830B7">
      <w:pPr>
        <w:spacing w:before="120" w:after="120"/>
        <w:jc w:val="both"/>
        <w:rPr>
          <w:szCs w:val="24"/>
        </w:rPr>
      </w:pPr>
      <w:r w:rsidRPr="00991D9C">
        <w:rPr>
          <w:szCs w:val="24"/>
        </w:rPr>
        <w:t>Menger</w:t>
      </w:r>
      <w:r w:rsidRPr="00991D9C">
        <w:rPr>
          <w:rFonts w:cs="Trebuchet MS"/>
          <w:szCs w:val="24"/>
        </w:rPr>
        <w:t xml:space="preserve">, Anton (1886), </w:t>
      </w:r>
      <w:r w:rsidRPr="00991D9C">
        <w:rPr>
          <w:rFonts w:cs="Trebuchet MS"/>
          <w:i/>
          <w:iCs/>
          <w:szCs w:val="24"/>
        </w:rPr>
        <w:t>Das Recht auf der vollen Arbeitsertrag in geschichtlicher Darstellung</w:t>
      </w:r>
      <w:r w:rsidRPr="00991D9C">
        <w:rPr>
          <w:rFonts w:cs="Trebuchet MS"/>
          <w:szCs w:val="24"/>
        </w:rPr>
        <w:t>, Stuttgart</w:t>
      </w:r>
      <w:r>
        <w:rPr>
          <w:rFonts w:cs="Trebuchet MS"/>
          <w:szCs w:val="24"/>
        </w:rPr>
        <w:t> ;</w:t>
      </w:r>
      <w:r w:rsidRPr="00991D9C">
        <w:rPr>
          <w:rFonts w:cs="Trebuchet MS"/>
          <w:szCs w:val="24"/>
        </w:rPr>
        <w:t xml:space="preserve"> trad. franç., </w:t>
      </w:r>
      <w:r w:rsidRPr="00991D9C">
        <w:rPr>
          <w:rFonts w:cs="Trebuchet MS"/>
          <w:i/>
          <w:iCs/>
          <w:szCs w:val="24"/>
        </w:rPr>
        <w:t>Le droit au pr</w:t>
      </w:r>
      <w:r w:rsidRPr="00991D9C">
        <w:rPr>
          <w:rFonts w:cs="Trebuchet MS"/>
          <w:i/>
          <w:iCs/>
          <w:szCs w:val="24"/>
        </w:rPr>
        <w:t>o</w:t>
      </w:r>
      <w:r w:rsidRPr="00991D9C">
        <w:rPr>
          <w:rFonts w:cs="Trebuchet MS"/>
          <w:i/>
          <w:iCs/>
          <w:szCs w:val="24"/>
        </w:rPr>
        <w:t>duit int</w:t>
      </w:r>
      <w:r w:rsidRPr="00991D9C">
        <w:rPr>
          <w:rFonts w:cs="Trebuchet MS"/>
          <w:i/>
          <w:iCs/>
          <w:szCs w:val="24"/>
        </w:rPr>
        <w:t>é</w:t>
      </w:r>
      <w:r w:rsidRPr="00991D9C">
        <w:rPr>
          <w:rFonts w:cs="Trebuchet MS"/>
          <w:i/>
          <w:iCs/>
          <w:szCs w:val="24"/>
        </w:rPr>
        <w:t>gral du travail</w:t>
      </w:r>
      <w:r w:rsidRPr="00991D9C">
        <w:rPr>
          <w:rFonts w:cs="Trebuchet MS"/>
          <w:szCs w:val="24"/>
        </w:rPr>
        <w:t>, Paris, Giard et Brière, 1900.</w:t>
      </w:r>
    </w:p>
    <w:p w14:paraId="4D122DDD" w14:textId="77777777" w:rsidR="00A830B7" w:rsidRPr="00991D9C" w:rsidRDefault="00A830B7" w:rsidP="00A830B7">
      <w:pPr>
        <w:spacing w:before="120" w:after="120"/>
        <w:jc w:val="both"/>
        <w:rPr>
          <w:szCs w:val="24"/>
        </w:rPr>
      </w:pPr>
      <w:r w:rsidRPr="00991D9C">
        <w:rPr>
          <w:szCs w:val="24"/>
        </w:rPr>
        <w:t>Menger</w:t>
      </w:r>
      <w:r w:rsidRPr="00991D9C">
        <w:rPr>
          <w:rFonts w:cs="Trebuchet MS"/>
          <w:szCs w:val="24"/>
        </w:rPr>
        <w:t xml:space="preserve">, Carl (1871), </w:t>
      </w:r>
      <w:r w:rsidRPr="00991D9C">
        <w:rPr>
          <w:rFonts w:cs="Trebuchet MS"/>
          <w:i/>
          <w:iCs/>
          <w:szCs w:val="24"/>
        </w:rPr>
        <w:t>Grundsätze der Volkswirtschaftslehre</w:t>
      </w:r>
      <w:r w:rsidRPr="00991D9C">
        <w:rPr>
          <w:rFonts w:cs="Trebuchet MS"/>
          <w:szCs w:val="24"/>
        </w:rPr>
        <w:t>, Vie</w:t>
      </w:r>
      <w:r w:rsidRPr="00991D9C">
        <w:rPr>
          <w:rFonts w:cs="Trebuchet MS"/>
          <w:szCs w:val="24"/>
        </w:rPr>
        <w:t>n</w:t>
      </w:r>
      <w:r w:rsidRPr="00991D9C">
        <w:rPr>
          <w:rFonts w:cs="Trebuchet MS"/>
          <w:szCs w:val="24"/>
        </w:rPr>
        <w:t>ne, Wilhelm Braumüller</w:t>
      </w:r>
      <w:r>
        <w:rPr>
          <w:rFonts w:cs="Trebuchet MS"/>
          <w:szCs w:val="24"/>
        </w:rPr>
        <w:t> ;</w:t>
      </w:r>
      <w:r w:rsidRPr="00991D9C">
        <w:rPr>
          <w:rFonts w:cs="Trebuchet MS"/>
          <w:szCs w:val="24"/>
        </w:rPr>
        <w:t xml:space="preserve"> trad. angl., </w:t>
      </w:r>
      <w:r w:rsidRPr="00991D9C">
        <w:rPr>
          <w:rFonts w:cs="Trebuchet MS"/>
          <w:i/>
          <w:iCs/>
          <w:szCs w:val="24"/>
        </w:rPr>
        <w:t>Principles of economics</w:t>
      </w:r>
      <w:r w:rsidRPr="00991D9C">
        <w:rPr>
          <w:rFonts w:cs="Trebuchet MS"/>
          <w:szCs w:val="24"/>
        </w:rPr>
        <w:t>, New York, New York University Press, 1981.</w:t>
      </w:r>
    </w:p>
    <w:p w14:paraId="4D7651A6" w14:textId="77777777" w:rsidR="00A830B7" w:rsidRPr="00991D9C" w:rsidRDefault="00A830B7" w:rsidP="00A830B7">
      <w:pPr>
        <w:spacing w:before="120" w:after="120"/>
        <w:jc w:val="both"/>
        <w:rPr>
          <w:szCs w:val="24"/>
        </w:rPr>
      </w:pPr>
      <w:r w:rsidRPr="00991D9C">
        <w:rPr>
          <w:szCs w:val="24"/>
        </w:rPr>
        <w:t>Menger</w:t>
      </w:r>
      <w:r w:rsidRPr="00991D9C">
        <w:rPr>
          <w:rFonts w:cs="Trebuchet MS"/>
          <w:szCs w:val="24"/>
        </w:rPr>
        <w:t xml:space="preserve">, Carl (1883), </w:t>
      </w:r>
      <w:r w:rsidRPr="00991D9C">
        <w:rPr>
          <w:rFonts w:cs="Trebuchet MS"/>
          <w:i/>
          <w:iCs/>
          <w:szCs w:val="24"/>
        </w:rPr>
        <w:t>Untersuchungen über die Methode der S</w:t>
      </w:r>
      <w:r w:rsidRPr="00991D9C">
        <w:rPr>
          <w:rFonts w:cs="Trebuchet MS"/>
          <w:i/>
          <w:iCs/>
          <w:szCs w:val="24"/>
        </w:rPr>
        <w:t>o</w:t>
      </w:r>
      <w:r w:rsidRPr="00991D9C">
        <w:rPr>
          <w:rFonts w:cs="Trebuchet MS"/>
          <w:i/>
          <w:iCs/>
          <w:szCs w:val="24"/>
        </w:rPr>
        <w:t>zialwissenschaften und der Politischen Ökonomie insbesondere</w:t>
      </w:r>
      <w:r w:rsidRPr="00991D9C">
        <w:rPr>
          <w:rFonts w:cs="Trebuchet MS"/>
          <w:szCs w:val="24"/>
        </w:rPr>
        <w:t>, Lei</w:t>
      </w:r>
      <w:r w:rsidRPr="00991D9C">
        <w:rPr>
          <w:rFonts w:cs="Trebuchet MS"/>
          <w:szCs w:val="24"/>
        </w:rPr>
        <w:t>p</w:t>
      </w:r>
      <w:r w:rsidRPr="00991D9C">
        <w:rPr>
          <w:rFonts w:cs="Trebuchet MS"/>
          <w:szCs w:val="24"/>
        </w:rPr>
        <w:t>zig, Duncker &amp; Humblot</w:t>
      </w:r>
      <w:r>
        <w:rPr>
          <w:rFonts w:cs="Trebuchet MS"/>
          <w:szCs w:val="24"/>
        </w:rPr>
        <w:t> ;</w:t>
      </w:r>
      <w:r w:rsidRPr="00991D9C">
        <w:rPr>
          <w:rFonts w:cs="Trebuchet MS"/>
          <w:szCs w:val="24"/>
        </w:rPr>
        <w:t xml:space="preserve"> trad. angl., </w:t>
      </w:r>
      <w:r w:rsidRPr="00991D9C">
        <w:rPr>
          <w:rFonts w:cs="Trebuchet MS"/>
          <w:i/>
          <w:iCs/>
          <w:szCs w:val="24"/>
        </w:rPr>
        <w:t>Problems of economics and s</w:t>
      </w:r>
      <w:r w:rsidRPr="00991D9C">
        <w:rPr>
          <w:rFonts w:cs="Trebuchet MS"/>
          <w:i/>
          <w:iCs/>
          <w:szCs w:val="24"/>
        </w:rPr>
        <w:t>o</w:t>
      </w:r>
      <w:r w:rsidRPr="00991D9C">
        <w:rPr>
          <w:rFonts w:cs="Trebuchet MS"/>
          <w:i/>
          <w:iCs/>
          <w:szCs w:val="24"/>
        </w:rPr>
        <w:t>ciology</w:t>
      </w:r>
      <w:r w:rsidRPr="00991D9C">
        <w:rPr>
          <w:rFonts w:cs="Trebuchet MS"/>
          <w:szCs w:val="24"/>
        </w:rPr>
        <w:t>, Urbana, University of Illinois Press, 1963</w:t>
      </w:r>
      <w:r>
        <w:rPr>
          <w:rFonts w:cs="Trebuchet MS"/>
          <w:szCs w:val="24"/>
        </w:rPr>
        <w:t> ;</w:t>
      </w:r>
      <w:r w:rsidRPr="00991D9C">
        <w:rPr>
          <w:rFonts w:cs="Trebuchet MS"/>
          <w:szCs w:val="24"/>
        </w:rPr>
        <w:t xml:space="preserve"> réimpression, </w:t>
      </w:r>
      <w:r w:rsidRPr="00991D9C">
        <w:rPr>
          <w:rFonts w:cs="Trebuchet MS"/>
          <w:i/>
          <w:iCs/>
          <w:szCs w:val="24"/>
        </w:rPr>
        <w:t>I</w:t>
      </w:r>
      <w:r w:rsidRPr="00991D9C">
        <w:rPr>
          <w:rFonts w:cs="Trebuchet MS"/>
          <w:i/>
          <w:iCs/>
          <w:szCs w:val="24"/>
        </w:rPr>
        <w:t>n</w:t>
      </w:r>
      <w:r w:rsidRPr="00991D9C">
        <w:rPr>
          <w:rFonts w:cs="Trebuchet MS"/>
          <w:i/>
          <w:iCs/>
          <w:szCs w:val="24"/>
        </w:rPr>
        <w:t>vestigations into the method of the social sciences with special ref</w:t>
      </w:r>
      <w:r w:rsidRPr="00991D9C">
        <w:rPr>
          <w:rFonts w:cs="Trebuchet MS"/>
          <w:i/>
          <w:iCs/>
          <w:szCs w:val="24"/>
        </w:rPr>
        <w:t>e</w:t>
      </w:r>
      <w:r w:rsidRPr="00991D9C">
        <w:rPr>
          <w:rFonts w:cs="Trebuchet MS"/>
          <w:i/>
          <w:iCs/>
          <w:szCs w:val="24"/>
        </w:rPr>
        <w:t>rence to econ</w:t>
      </w:r>
      <w:r w:rsidRPr="00991D9C">
        <w:rPr>
          <w:rFonts w:cs="Trebuchet MS"/>
          <w:i/>
          <w:iCs/>
          <w:szCs w:val="24"/>
        </w:rPr>
        <w:t>o</w:t>
      </w:r>
      <w:r w:rsidRPr="00991D9C">
        <w:rPr>
          <w:rFonts w:cs="Trebuchet MS"/>
          <w:i/>
          <w:iCs/>
          <w:szCs w:val="24"/>
        </w:rPr>
        <w:t>mics,</w:t>
      </w:r>
      <w:r w:rsidRPr="00991D9C">
        <w:rPr>
          <w:rFonts w:cs="Trebuchet MS"/>
          <w:szCs w:val="24"/>
        </w:rPr>
        <w:t xml:space="preserve"> New York, New York University Press, 1985.</w:t>
      </w:r>
    </w:p>
    <w:p w14:paraId="4F272964" w14:textId="77777777" w:rsidR="00A830B7" w:rsidRDefault="00A830B7" w:rsidP="00A830B7">
      <w:pPr>
        <w:spacing w:before="120" w:after="120"/>
        <w:jc w:val="both"/>
        <w:rPr>
          <w:szCs w:val="24"/>
        </w:rPr>
      </w:pPr>
      <w:r>
        <w:rPr>
          <w:szCs w:val="24"/>
        </w:rPr>
        <w:t>[47]</w:t>
      </w:r>
    </w:p>
    <w:p w14:paraId="2C6BC43C" w14:textId="77777777" w:rsidR="00A830B7" w:rsidRPr="00991D9C" w:rsidRDefault="00A830B7" w:rsidP="00A830B7">
      <w:pPr>
        <w:spacing w:before="120" w:after="120"/>
        <w:jc w:val="both"/>
        <w:rPr>
          <w:szCs w:val="24"/>
        </w:rPr>
      </w:pPr>
      <w:r w:rsidRPr="00991D9C">
        <w:rPr>
          <w:szCs w:val="24"/>
        </w:rPr>
        <w:t>Menger</w:t>
      </w:r>
      <w:r w:rsidRPr="00991D9C">
        <w:rPr>
          <w:rFonts w:cs="Trebuchet MS"/>
          <w:szCs w:val="24"/>
        </w:rPr>
        <w:t xml:space="preserve">, Carl (1885), </w:t>
      </w:r>
      <w:r w:rsidRPr="00991D9C">
        <w:rPr>
          <w:rFonts w:cs="Trebuchet MS"/>
          <w:i/>
          <w:iCs/>
          <w:szCs w:val="24"/>
        </w:rPr>
        <w:t>Die Irrthümer des Historismus in der deut</w:t>
      </w:r>
      <w:r w:rsidRPr="00991D9C">
        <w:rPr>
          <w:rFonts w:cs="Trebuchet MS"/>
          <w:i/>
          <w:iCs/>
          <w:szCs w:val="24"/>
        </w:rPr>
        <w:t>s</w:t>
      </w:r>
      <w:r w:rsidRPr="00991D9C">
        <w:rPr>
          <w:rFonts w:cs="Trebuchet MS"/>
          <w:i/>
          <w:iCs/>
          <w:szCs w:val="24"/>
        </w:rPr>
        <w:t>chen National-ökonomie</w:t>
      </w:r>
      <w:r w:rsidRPr="00991D9C">
        <w:rPr>
          <w:rFonts w:cs="Trebuchet MS"/>
          <w:szCs w:val="24"/>
        </w:rPr>
        <w:t>, Vienne, A. Hölder.</w:t>
      </w:r>
    </w:p>
    <w:p w14:paraId="3D5402A5" w14:textId="77777777" w:rsidR="00A830B7" w:rsidRPr="00991D9C" w:rsidRDefault="00A830B7" w:rsidP="00A830B7">
      <w:pPr>
        <w:spacing w:before="120" w:after="120"/>
        <w:jc w:val="both"/>
        <w:rPr>
          <w:szCs w:val="24"/>
        </w:rPr>
      </w:pPr>
      <w:r w:rsidRPr="00991D9C">
        <w:rPr>
          <w:szCs w:val="24"/>
        </w:rPr>
        <w:t>Menger</w:t>
      </w:r>
      <w:r w:rsidRPr="00991D9C">
        <w:rPr>
          <w:rFonts w:cs="Trebuchet MS"/>
          <w:szCs w:val="24"/>
        </w:rPr>
        <w:t>, Karl (1973), “Austrian marginalism and mathematical ec</w:t>
      </w:r>
      <w:r w:rsidRPr="00991D9C">
        <w:rPr>
          <w:rFonts w:cs="Trebuchet MS"/>
          <w:szCs w:val="24"/>
        </w:rPr>
        <w:t>o</w:t>
      </w:r>
      <w:r w:rsidRPr="00991D9C">
        <w:rPr>
          <w:rFonts w:cs="Trebuchet MS"/>
          <w:szCs w:val="24"/>
        </w:rPr>
        <w:t>nomics”, in Hicks et Weber, 38-60.</w:t>
      </w:r>
    </w:p>
    <w:p w14:paraId="5AF64D68" w14:textId="77777777" w:rsidR="00A830B7" w:rsidRPr="00991D9C" w:rsidRDefault="00A830B7" w:rsidP="00A830B7">
      <w:pPr>
        <w:spacing w:before="120" w:after="120"/>
        <w:jc w:val="both"/>
        <w:rPr>
          <w:szCs w:val="24"/>
        </w:rPr>
      </w:pPr>
      <w:r w:rsidRPr="00991D9C">
        <w:rPr>
          <w:szCs w:val="24"/>
        </w:rPr>
        <w:t>Mises</w:t>
      </w:r>
      <w:r w:rsidRPr="00991D9C">
        <w:rPr>
          <w:rFonts w:cs="Trebuchet MS"/>
          <w:szCs w:val="24"/>
        </w:rPr>
        <w:t xml:space="preserve">, Ludwig von (1912), </w:t>
      </w:r>
      <w:r w:rsidRPr="00991D9C">
        <w:rPr>
          <w:rFonts w:cs="Trebuchet MS"/>
          <w:i/>
          <w:iCs/>
          <w:szCs w:val="24"/>
        </w:rPr>
        <w:t>Theorie des Geldes und der Umlauf</w:t>
      </w:r>
      <w:r w:rsidRPr="00991D9C">
        <w:rPr>
          <w:rFonts w:cs="Trebuchet MS"/>
          <w:i/>
          <w:iCs/>
          <w:szCs w:val="24"/>
        </w:rPr>
        <w:t>s</w:t>
      </w:r>
      <w:r w:rsidRPr="00991D9C">
        <w:rPr>
          <w:rFonts w:cs="Trebuchet MS"/>
          <w:i/>
          <w:iCs/>
          <w:szCs w:val="24"/>
        </w:rPr>
        <w:t>mittel</w:t>
      </w:r>
      <w:r w:rsidRPr="00991D9C">
        <w:rPr>
          <w:rFonts w:cs="Trebuchet MS"/>
          <w:szCs w:val="24"/>
        </w:rPr>
        <w:t>, Munich, Duncker und Humblot</w:t>
      </w:r>
      <w:r>
        <w:rPr>
          <w:rFonts w:cs="Trebuchet MS"/>
          <w:szCs w:val="24"/>
        </w:rPr>
        <w:t> ;</w:t>
      </w:r>
      <w:r w:rsidRPr="00991D9C">
        <w:rPr>
          <w:rFonts w:cs="Trebuchet MS"/>
          <w:szCs w:val="24"/>
        </w:rPr>
        <w:t xml:space="preserve"> trad. angl., </w:t>
      </w:r>
      <w:r w:rsidRPr="00991D9C">
        <w:rPr>
          <w:rFonts w:cs="Trebuchet MS"/>
          <w:i/>
          <w:iCs/>
          <w:szCs w:val="24"/>
        </w:rPr>
        <w:t>The theory of m</w:t>
      </w:r>
      <w:r w:rsidRPr="00991D9C">
        <w:rPr>
          <w:rFonts w:cs="Trebuchet MS"/>
          <w:i/>
          <w:iCs/>
          <w:szCs w:val="24"/>
        </w:rPr>
        <w:t>o</w:t>
      </w:r>
      <w:r w:rsidRPr="00991D9C">
        <w:rPr>
          <w:rFonts w:cs="Trebuchet MS"/>
          <w:i/>
          <w:iCs/>
          <w:szCs w:val="24"/>
        </w:rPr>
        <w:t>ney and credit</w:t>
      </w:r>
      <w:r w:rsidRPr="00991D9C">
        <w:rPr>
          <w:rFonts w:cs="Trebuchet MS"/>
          <w:szCs w:val="24"/>
        </w:rPr>
        <w:t>, Irvington-on-Hudson, New York, Foundation of Ec</w:t>
      </w:r>
      <w:r w:rsidRPr="00991D9C">
        <w:rPr>
          <w:rFonts w:cs="Trebuchet MS"/>
          <w:szCs w:val="24"/>
        </w:rPr>
        <w:t>o</w:t>
      </w:r>
      <w:r w:rsidRPr="00991D9C">
        <w:rPr>
          <w:rFonts w:cs="Trebuchet MS"/>
          <w:szCs w:val="24"/>
        </w:rPr>
        <w:t>nomic Educ</w:t>
      </w:r>
      <w:r w:rsidRPr="00991D9C">
        <w:rPr>
          <w:rFonts w:cs="Trebuchet MS"/>
          <w:szCs w:val="24"/>
        </w:rPr>
        <w:t>a</w:t>
      </w:r>
      <w:r w:rsidRPr="00991D9C">
        <w:rPr>
          <w:rFonts w:cs="Trebuchet MS"/>
          <w:szCs w:val="24"/>
        </w:rPr>
        <w:t>tion, 1934.</w:t>
      </w:r>
    </w:p>
    <w:p w14:paraId="360463FA" w14:textId="77777777" w:rsidR="00A830B7" w:rsidRPr="00991D9C" w:rsidRDefault="00A830B7" w:rsidP="00A830B7">
      <w:pPr>
        <w:spacing w:before="120" w:after="120"/>
        <w:jc w:val="both"/>
        <w:rPr>
          <w:szCs w:val="24"/>
        </w:rPr>
      </w:pPr>
      <w:r w:rsidRPr="00991D9C">
        <w:rPr>
          <w:szCs w:val="24"/>
        </w:rPr>
        <w:t>Mises</w:t>
      </w:r>
      <w:r w:rsidRPr="00991D9C">
        <w:rPr>
          <w:rFonts w:cs="Trebuchet MS"/>
          <w:szCs w:val="24"/>
        </w:rPr>
        <w:t xml:space="preserve">, Ludwig von (1922), </w:t>
      </w:r>
      <w:r w:rsidRPr="00991D9C">
        <w:rPr>
          <w:rFonts w:cs="Trebuchet MS"/>
          <w:i/>
          <w:iCs/>
          <w:szCs w:val="24"/>
        </w:rPr>
        <w:t>Die Gemeinwirtschaft</w:t>
      </w:r>
      <w:r>
        <w:rPr>
          <w:rFonts w:cs="Trebuchet MS"/>
          <w:i/>
          <w:iCs/>
          <w:szCs w:val="24"/>
        </w:rPr>
        <w:t> :</w:t>
      </w:r>
      <w:r w:rsidRPr="00991D9C">
        <w:rPr>
          <w:rFonts w:cs="Trebuchet MS"/>
          <w:i/>
          <w:iCs/>
          <w:szCs w:val="24"/>
        </w:rPr>
        <w:t xml:space="preserve"> Untersuchu</w:t>
      </w:r>
      <w:r w:rsidRPr="00991D9C">
        <w:rPr>
          <w:rFonts w:cs="Trebuchet MS"/>
          <w:i/>
          <w:iCs/>
          <w:szCs w:val="24"/>
        </w:rPr>
        <w:t>n</w:t>
      </w:r>
      <w:r w:rsidRPr="00991D9C">
        <w:rPr>
          <w:rFonts w:cs="Trebuchet MS"/>
          <w:i/>
          <w:iCs/>
          <w:szCs w:val="24"/>
        </w:rPr>
        <w:t>gen über den Sozialismus</w:t>
      </w:r>
      <w:r w:rsidRPr="00991D9C">
        <w:rPr>
          <w:rFonts w:cs="Trebuchet MS"/>
          <w:szCs w:val="24"/>
        </w:rPr>
        <w:t>, Iéna, Gustav Fischer</w:t>
      </w:r>
      <w:r>
        <w:rPr>
          <w:rFonts w:cs="Trebuchet MS"/>
          <w:szCs w:val="24"/>
        </w:rPr>
        <w:t> ;</w:t>
      </w:r>
      <w:r w:rsidRPr="00991D9C">
        <w:rPr>
          <w:rFonts w:cs="Trebuchet MS"/>
          <w:szCs w:val="24"/>
        </w:rPr>
        <w:t xml:space="preserve"> trad. angl., </w:t>
      </w:r>
      <w:r w:rsidRPr="00991D9C">
        <w:rPr>
          <w:rFonts w:cs="Trebuchet MS"/>
          <w:i/>
          <w:iCs/>
          <w:szCs w:val="24"/>
        </w:rPr>
        <w:t>Soci</w:t>
      </w:r>
      <w:r w:rsidRPr="00991D9C">
        <w:rPr>
          <w:rFonts w:cs="Trebuchet MS"/>
          <w:i/>
          <w:iCs/>
          <w:szCs w:val="24"/>
        </w:rPr>
        <w:t>a</w:t>
      </w:r>
      <w:r w:rsidRPr="00991D9C">
        <w:rPr>
          <w:rFonts w:cs="Trebuchet MS"/>
          <w:i/>
          <w:iCs/>
          <w:szCs w:val="24"/>
        </w:rPr>
        <w:t>lism</w:t>
      </w:r>
      <w:r>
        <w:rPr>
          <w:rFonts w:cs="Trebuchet MS"/>
          <w:i/>
          <w:iCs/>
          <w:szCs w:val="24"/>
        </w:rPr>
        <w:t> :</w:t>
      </w:r>
      <w:r w:rsidRPr="00991D9C">
        <w:rPr>
          <w:rFonts w:cs="Trebuchet MS"/>
          <w:i/>
          <w:iCs/>
          <w:szCs w:val="24"/>
        </w:rPr>
        <w:t xml:space="preserve"> an economic and sociological analysis</w:t>
      </w:r>
      <w:r w:rsidRPr="00991D9C">
        <w:rPr>
          <w:rFonts w:cs="Trebuchet MS"/>
          <w:szCs w:val="24"/>
        </w:rPr>
        <w:t>, Indianapolis, Indiana, Liberty Cla</w:t>
      </w:r>
      <w:r w:rsidRPr="00991D9C">
        <w:rPr>
          <w:rFonts w:cs="Trebuchet MS"/>
          <w:szCs w:val="24"/>
        </w:rPr>
        <w:t>s</w:t>
      </w:r>
      <w:r w:rsidRPr="00991D9C">
        <w:rPr>
          <w:rFonts w:cs="Trebuchet MS"/>
          <w:szCs w:val="24"/>
        </w:rPr>
        <w:t>sics, 1981</w:t>
      </w:r>
    </w:p>
    <w:p w14:paraId="617C3573" w14:textId="77777777" w:rsidR="00A830B7" w:rsidRPr="00991D9C" w:rsidRDefault="00A830B7" w:rsidP="00A830B7">
      <w:pPr>
        <w:spacing w:before="120" w:after="120"/>
        <w:jc w:val="both"/>
        <w:rPr>
          <w:szCs w:val="24"/>
        </w:rPr>
      </w:pPr>
      <w:r w:rsidRPr="00991D9C">
        <w:rPr>
          <w:szCs w:val="24"/>
        </w:rPr>
        <w:lastRenderedPageBreak/>
        <w:t>Mises</w:t>
      </w:r>
      <w:r w:rsidRPr="00991D9C">
        <w:rPr>
          <w:rFonts w:cs="Trebuchet MS"/>
          <w:szCs w:val="24"/>
        </w:rPr>
        <w:t xml:space="preserve">, Ludwig von (1933), </w:t>
      </w:r>
      <w:r w:rsidRPr="00991D9C">
        <w:rPr>
          <w:rFonts w:cs="Trebuchet MS"/>
          <w:i/>
          <w:iCs/>
          <w:szCs w:val="24"/>
        </w:rPr>
        <w:t>Gundprobleme der Nationalökonomie</w:t>
      </w:r>
      <w:r>
        <w:rPr>
          <w:rFonts w:cs="Trebuchet MS"/>
          <w:i/>
          <w:iCs/>
          <w:szCs w:val="24"/>
        </w:rPr>
        <w:t> :</w:t>
      </w:r>
      <w:r w:rsidRPr="00991D9C">
        <w:rPr>
          <w:rFonts w:cs="Trebuchet MS"/>
          <w:i/>
          <w:iCs/>
          <w:szCs w:val="24"/>
        </w:rPr>
        <w:t xml:space="preserve"> Untersuchungen über Verfahren, Aufgaben und Inhalt des Wirtschafts und Gesellschaftslehre,</w:t>
      </w:r>
      <w:r w:rsidRPr="00991D9C">
        <w:rPr>
          <w:rFonts w:cs="Trebuchet MS"/>
          <w:szCs w:val="24"/>
        </w:rPr>
        <w:t xml:space="preserve"> Iéna, Gustav Fisher</w:t>
      </w:r>
      <w:r>
        <w:rPr>
          <w:rFonts w:cs="Trebuchet MS"/>
          <w:szCs w:val="24"/>
        </w:rPr>
        <w:t> ;</w:t>
      </w:r>
      <w:r w:rsidRPr="00991D9C">
        <w:rPr>
          <w:rFonts w:cs="Trebuchet MS"/>
          <w:szCs w:val="24"/>
        </w:rPr>
        <w:t xml:space="preserve"> trad. angl., </w:t>
      </w:r>
      <w:r w:rsidRPr="00991D9C">
        <w:rPr>
          <w:rFonts w:cs="Trebuchet MS"/>
          <w:i/>
          <w:iCs/>
          <w:szCs w:val="24"/>
        </w:rPr>
        <w:t>Epistemol</w:t>
      </w:r>
      <w:r w:rsidRPr="00991D9C">
        <w:rPr>
          <w:rFonts w:cs="Trebuchet MS"/>
          <w:i/>
          <w:iCs/>
          <w:szCs w:val="24"/>
        </w:rPr>
        <w:t>o</w:t>
      </w:r>
      <w:r w:rsidRPr="00991D9C">
        <w:rPr>
          <w:rFonts w:cs="Trebuchet MS"/>
          <w:i/>
          <w:iCs/>
          <w:szCs w:val="24"/>
        </w:rPr>
        <w:t>gical problems of economics</w:t>
      </w:r>
      <w:r w:rsidRPr="00991D9C">
        <w:rPr>
          <w:rFonts w:cs="Trebuchet MS"/>
          <w:szCs w:val="24"/>
        </w:rPr>
        <w:t>, Princeton, New Jersey, D. Van No</w:t>
      </w:r>
      <w:r w:rsidRPr="00991D9C">
        <w:rPr>
          <w:rFonts w:cs="Trebuchet MS"/>
          <w:szCs w:val="24"/>
        </w:rPr>
        <w:t>s</w:t>
      </w:r>
      <w:r w:rsidRPr="00991D9C">
        <w:rPr>
          <w:rFonts w:cs="Trebuchet MS"/>
          <w:szCs w:val="24"/>
        </w:rPr>
        <w:t>trand, 1960.</w:t>
      </w:r>
    </w:p>
    <w:p w14:paraId="751B6F7D" w14:textId="77777777" w:rsidR="00A830B7" w:rsidRPr="00991D9C" w:rsidRDefault="00A830B7" w:rsidP="00A830B7">
      <w:pPr>
        <w:spacing w:before="120" w:after="120"/>
        <w:jc w:val="both"/>
        <w:rPr>
          <w:szCs w:val="24"/>
        </w:rPr>
      </w:pPr>
      <w:r w:rsidRPr="00991D9C">
        <w:rPr>
          <w:szCs w:val="24"/>
        </w:rPr>
        <w:t>Mises</w:t>
      </w:r>
      <w:r w:rsidRPr="00991D9C">
        <w:rPr>
          <w:rFonts w:cs="Trebuchet MS"/>
          <w:szCs w:val="24"/>
        </w:rPr>
        <w:t xml:space="preserve">, Ludwig von (1978), </w:t>
      </w:r>
      <w:r w:rsidRPr="00991D9C">
        <w:rPr>
          <w:rFonts w:cs="Trebuchet MS"/>
          <w:i/>
          <w:iCs/>
          <w:szCs w:val="24"/>
        </w:rPr>
        <w:t>Notes and recollections</w:t>
      </w:r>
      <w:r w:rsidRPr="00991D9C">
        <w:rPr>
          <w:rFonts w:cs="Trebuchet MS"/>
          <w:szCs w:val="24"/>
        </w:rPr>
        <w:t>, South Ho</w:t>
      </w:r>
      <w:r w:rsidRPr="00991D9C">
        <w:rPr>
          <w:rFonts w:cs="Trebuchet MS"/>
          <w:szCs w:val="24"/>
        </w:rPr>
        <w:t>l</w:t>
      </w:r>
      <w:r w:rsidRPr="00991D9C">
        <w:rPr>
          <w:rFonts w:cs="Trebuchet MS"/>
          <w:szCs w:val="24"/>
        </w:rPr>
        <w:t>land, Illinois, Libertarian Press.</w:t>
      </w:r>
    </w:p>
    <w:p w14:paraId="38911223" w14:textId="77777777" w:rsidR="00A830B7" w:rsidRPr="00991D9C" w:rsidRDefault="00A830B7" w:rsidP="00A830B7">
      <w:pPr>
        <w:spacing w:before="120" w:after="120"/>
        <w:jc w:val="both"/>
        <w:rPr>
          <w:szCs w:val="24"/>
        </w:rPr>
      </w:pPr>
      <w:r w:rsidRPr="00991D9C">
        <w:rPr>
          <w:szCs w:val="24"/>
        </w:rPr>
        <w:t>O’Driscoll</w:t>
      </w:r>
      <w:r w:rsidRPr="00991D9C">
        <w:rPr>
          <w:rFonts w:cs="Trebuchet MS"/>
          <w:szCs w:val="24"/>
        </w:rPr>
        <w:t xml:space="preserve">, Gerald P. Jr. et Mario Rizzo (1984), </w:t>
      </w:r>
      <w:r w:rsidRPr="00991D9C">
        <w:rPr>
          <w:rFonts w:cs="Trebuchet MS"/>
          <w:i/>
          <w:iCs/>
          <w:szCs w:val="24"/>
        </w:rPr>
        <w:t>The economics of t</w:t>
      </w:r>
      <w:r w:rsidRPr="00991D9C">
        <w:rPr>
          <w:rFonts w:cs="Trebuchet MS"/>
          <w:i/>
          <w:iCs/>
          <w:szCs w:val="24"/>
        </w:rPr>
        <w:t>i</w:t>
      </w:r>
      <w:r w:rsidRPr="00991D9C">
        <w:rPr>
          <w:rFonts w:cs="Trebuchet MS"/>
          <w:i/>
          <w:iCs/>
          <w:szCs w:val="24"/>
        </w:rPr>
        <w:t>me and ignorance</w:t>
      </w:r>
      <w:r w:rsidRPr="00991D9C">
        <w:rPr>
          <w:rFonts w:cs="Trebuchet MS"/>
          <w:szCs w:val="24"/>
        </w:rPr>
        <w:t>, Londres, Basil Blackwell.</w:t>
      </w:r>
    </w:p>
    <w:p w14:paraId="307188C8" w14:textId="77777777" w:rsidR="00A830B7" w:rsidRPr="00991D9C" w:rsidRDefault="00A830B7" w:rsidP="00A830B7">
      <w:pPr>
        <w:spacing w:before="120" w:after="120"/>
        <w:jc w:val="both"/>
        <w:rPr>
          <w:szCs w:val="24"/>
        </w:rPr>
      </w:pPr>
      <w:r w:rsidRPr="00991D9C">
        <w:rPr>
          <w:szCs w:val="24"/>
        </w:rPr>
        <w:t>Pantaleoni</w:t>
      </w:r>
      <w:r w:rsidRPr="00991D9C">
        <w:rPr>
          <w:rFonts w:cs="Trebuchet MS"/>
          <w:szCs w:val="24"/>
        </w:rPr>
        <w:t xml:space="preserve">, Maffeo (1889), </w:t>
      </w:r>
      <w:r w:rsidRPr="00991D9C">
        <w:rPr>
          <w:rFonts w:cs="Trebuchet MS"/>
          <w:i/>
          <w:iCs/>
          <w:szCs w:val="24"/>
        </w:rPr>
        <w:t>Principii di economia pura</w:t>
      </w:r>
      <w:r w:rsidRPr="00991D9C">
        <w:rPr>
          <w:rFonts w:cs="Trebuchet MS"/>
          <w:szCs w:val="24"/>
        </w:rPr>
        <w:t>, Florence, G. Barbèra</w:t>
      </w:r>
      <w:r>
        <w:rPr>
          <w:rFonts w:cs="Trebuchet MS"/>
          <w:szCs w:val="24"/>
        </w:rPr>
        <w:t> ;</w:t>
      </w:r>
      <w:r w:rsidRPr="00991D9C">
        <w:rPr>
          <w:rFonts w:cs="Trebuchet MS"/>
          <w:szCs w:val="24"/>
        </w:rPr>
        <w:t xml:space="preserve"> trad. angl., </w:t>
      </w:r>
      <w:r w:rsidRPr="00991D9C">
        <w:rPr>
          <w:rFonts w:cs="Trebuchet MS"/>
          <w:i/>
          <w:iCs/>
          <w:szCs w:val="24"/>
        </w:rPr>
        <w:t>Pure economics,</w:t>
      </w:r>
      <w:r w:rsidRPr="00991D9C">
        <w:rPr>
          <w:rFonts w:cs="Trebuchet MS"/>
          <w:szCs w:val="24"/>
        </w:rPr>
        <w:t xml:space="preserve"> Londres, Macmillan, 1898.</w:t>
      </w:r>
    </w:p>
    <w:p w14:paraId="0E991FC0" w14:textId="77777777" w:rsidR="00A830B7" w:rsidRPr="00991D9C" w:rsidRDefault="00A830B7" w:rsidP="00A830B7">
      <w:pPr>
        <w:spacing w:before="120" w:after="120"/>
        <w:jc w:val="both"/>
        <w:rPr>
          <w:szCs w:val="24"/>
        </w:rPr>
      </w:pPr>
      <w:r w:rsidRPr="00991D9C">
        <w:rPr>
          <w:szCs w:val="24"/>
        </w:rPr>
        <w:t>Philippovich von Philippsberg</w:t>
      </w:r>
      <w:r w:rsidRPr="00991D9C">
        <w:rPr>
          <w:rFonts w:cs="Trebuchet MS"/>
          <w:szCs w:val="24"/>
        </w:rPr>
        <w:t xml:space="preserve">, Eugen (1893), </w:t>
      </w:r>
      <w:r w:rsidRPr="00991D9C">
        <w:rPr>
          <w:rFonts w:cs="Trebuchet MS"/>
          <w:i/>
          <w:iCs/>
          <w:szCs w:val="24"/>
        </w:rPr>
        <w:t>Grundriss der pol</w:t>
      </w:r>
      <w:r w:rsidRPr="00991D9C">
        <w:rPr>
          <w:rFonts w:cs="Trebuchet MS"/>
          <w:i/>
          <w:iCs/>
          <w:szCs w:val="24"/>
        </w:rPr>
        <w:t>i</w:t>
      </w:r>
      <w:r w:rsidRPr="00991D9C">
        <w:rPr>
          <w:rFonts w:cs="Trebuchet MS"/>
          <w:i/>
          <w:iCs/>
          <w:szCs w:val="24"/>
        </w:rPr>
        <w:t>ti</w:t>
      </w:r>
      <w:r w:rsidRPr="00991D9C">
        <w:rPr>
          <w:rFonts w:cs="Trebuchet MS"/>
          <w:i/>
          <w:iCs/>
          <w:szCs w:val="24"/>
        </w:rPr>
        <w:t>s</w:t>
      </w:r>
      <w:r w:rsidRPr="00991D9C">
        <w:rPr>
          <w:rFonts w:cs="Trebuchet MS"/>
          <w:i/>
          <w:iCs/>
          <w:szCs w:val="24"/>
        </w:rPr>
        <w:t>chen Okonomie</w:t>
      </w:r>
      <w:r w:rsidRPr="00991D9C">
        <w:rPr>
          <w:rFonts w:cs="Trebuchet MS"/>
          <w:szCs w:val="24"/>
        </w:rPr>
        <w:t>, Freiburg et Tübingen, Mohr.</w:t>
      </w:r>
    </w:p>
    <w:p w14:paraId="2363B9FB" w14:textId="77777777" w:rsidR="00A830B7" w:rsidRPr="00991D9C" w:rsidRDefault="00A830B7" w:rsidP="00A830B7">
      <w:pPr>
        <w:spacing w:before="120" w:after="120"/>
        <w:jc w:val="both"/>
        <w:rPr>
          <w:szCs w:val="24"/>
        </w:rPr>
      </w:pPr>
      <w:r w:rsidRPr="00991D9C">
        <w:rPr>
          <w:szCs w:val="24"/>
        </w:rPr>
        <w:t>Pierson</w:t>
      </w:r>
      <w:r w:rsidRPr="00991D9C">
        <w:rPr>
          <w:rFonts w:cs="Trebuchet MS"/>
          <w:szCs w:val="24"/>
        </w:rPr>
        <w:t xml:space="preserve">, Nicolaas Gérard (1884), </w:t>
      </w:r>
      <w:r w:rsidRPr="00991D9C">
        <w:rPr>
          <w:rFonts w:cs="Trebuchet MS"/>
          <w:i/>
          <w:iCs/>
          <w:szCs w:val="24"/>
        </w:rPr>
        <w:t>Leerboek der Staatshuisoudku</w:t>
      </w:r>
      <w:r w:rsidRPr="00991D9C">
        <w:rPr>
          <w:rFonts w:cs="Trebuchet MS"/>
          <w:i/>
          <w:iCs/>
          <w:szCs w:val="24"/>
        </w:rPr>
        <w:t>n</w:t>
      </w:r>
      <w:r w:rsidRPr="00991D9C">
        <w:rPr>
          <w:rFonts w:cs="Trebuchet MS"/>
          <w:i/>
          <w:iCs/>
          <w:szCs w:val="24"/>
        </w:rPr>
        <w:t>de</w:t>
      </w:r>
      <w:r>
        <w:rPr>
          <w:rFonts w:cs="Trebuchet MS"/>
          <w:szCs w:val="24"/>
        </w:rPr>
        <w:t> ;</w:t>
      </w:r>
      <w:r w:rsidRPr="00991D9C">
        <w:rPr>
          <w:rFonts w:cs="Trebuchet MS"/>
          <w:szCs w:val="24"/>
        </w:rPr>
        <w:t xml:space="preserve"> trad. angl., </w:t>
      </w:r>
      <w:r w:rsidRPr="00991D9C">
        <w:rPr>
          <w:rFonts w:cs="Trebuchet MS"/>
          <w:i/>
          <w:iCs/>
          <w:szCs w:val="24"/>
        </w:rPr>
        <w:t>Principles of economics</w:t>
      </w:r>
      <w:r w:rsidRPr="00991D9C">
        <w:rPr>
          <w:rFonts w:cs="Trebuchet MS"/>
          <w:szCs w:val="24"/>
        </w:rPr>
        <w:t>, Londres, Macmillan, 1902.</w:t>
      </w:r>
    </w:p>
    <w:p w14:paraId="43E2929F" w14:textId="77777777" w:rsidR="00A830B7" w:rsidRPr="00991D9C" w:rsidRDefault="00A830B7" w:rsidP="00A830B7">
      <w:pPr>
        <w:spacing w:before="120" w:after="120"/>
        <w:jc w:val="both"/>
        <w:rPr>
          <w:szCs w:val="24"/>
        </w:rPr>
      </w:pPr>
      <w:r w:rsidRPr="00991D9C">
        <w:rPr>
          <w:szCs w:val="24"/>
        </w:rPr>
        <w:t>Robbins</w:t>
      </w:r>
      <w:r w:rsidRPr="00991D9C">
        <w:rPr>
          <w:rFonts w:cs="Trebuchet MS"/>
          <w:szCs w:val="24"/>
        </w:rPr>
        <w:t xml:space="preserve">, Lionel (1932), </w:t>
      </w:r>
      <w:r w:rsidRPr="00991D9C">
        <w:rPr>
          <w:rFonts w:cs="Trebuchet MS"/>
          <w:i/>
          <w:iCs/>
          <w:szCs w:val="24"/>
        </w:rPr>
        <w:t>An essay on the nature and significance of economic science</w:t>
      </w:r>
      <w:r w:rsidRPr="00991D9C">
        <w:rPr>
          <w:rFonts w:cs="Trebuchet MS"/>
          <w:szCs w:val="24"/>
        </w:rPr>
        <w:t>, Londres, Macmillan.</w:t>
      </w:r>
    </w:p>
    <w:p w14:paraId="661FBFB1" w14:textId="77777777" w:rsidR="00A830B7" w:rsidRPr="00991D9C" w:rsidRDefault="00A830B7" w:rsidP="00A830B7">
      <w:pPr>
        <w:spacing w:before="120" w:after="120"/>
        <w:jc w:val="both"/>
        <w:rPr>
          <w:szCs w:val="24"/>
        </w:rPr>
      </w:pPr>
      <w:r w:rsidRPr="00991D9C">
        <w:rPr>
          <w:szCs w:val="24"/>
        </w:rPr>
        <w:t>Rothbard</w:t>
      </w:r>
      <w:r w:rsidRPr="00991D9C">
        <w:rPr>
          <w:rFonts w:cs="Trebuchet MS"/>
          <w:szCs w:val="24"/>
        </w:rPr>
        <w:t>, Murray N. (1976), “New light on the prehistory of the Au</w:t>
      </w:r>
      <w:r w:rsidRPr="00991D9C">
        <w:rPr>
          <w:rFonts w:cs="Trebuchet MS"/>
          <w:szCs w:val="24"/>
        </w:rPr>
        <w:t>s</w:t>
      </w:r>
      <w:r w:rsidRPr="00991D9C">
        <w:rPr>
          <w:rFonts w:cs="Trebuchet MS"/>
          <w:szCs w:val="24"/>
        </w:rPr>
        <w:t xml:space="preserve">trian school”, in Edwin G. Dolan, dir., </w:t>
      </w:r>
      <w:r w:rsidRPr="00991D9C">
        <w:rPr>
          <w:rFonts w:cs="Trebuchet MS"/>
          <w:i/>
          <w:iCs/>
          <w:szCs w:val="24"/>
        </w:rPr>
        <w:t>The foundations of modern Au</w:t>
      </w:r>
      <w:r w:rsidRPr="00991D9C">
        <w:rPr>
          <w:rFonts w:cs="Trebuchet MS"/>
          <w:i/>
          <w:iCs/>
          <w:szCs w:val="24"/>
        </w:rPr>
        <w:t>s</w:t>
      </w:r>
      <w:r w:rsidRPr="00991D9C">
        <w:rPr>
          <w:rFonts w:cs="Trebuchet MS"/>
          <w:i/>
          <w:iCs/>
          <w:szCs w:val="24"/>
        </w:rPr>
        <w:t>trian economics</w:t>
      </w:r>
      <w:r w:rsidRPr="00991D9C">
        <w:rPr>
          <w:rFonts w:cs="Trebuchet MS"/>
          <w:szCs w:val="24"/>
        </w:rPr>
        <w:t>, Kansas City, Sheed and Ward, 52-74.</w:t>
      </w:r>
    </w:p>
    <w:p w14:paraId="6B09D2A6" w14:textId="77777777" w:rsidR="00A830B7" w:rsidRPr="00991D9C" w:rsidRDefault="00A830B7" w:rsidP="00A830B7">
      <w:pPr>
        <w:spacing w:before="120" w:after="120"/>
        <w:jc w:val="both"/>
        <w:rPr>
          <w:szCs w:val="24"/>
        </w:rPr>
      </w:pPr>
      <w:r w:rsidRPr="00991D9C">
        <w:rPr>
          <w:szCs w:val="24"/>
        </w:rPr>
        <w:t>Sax</w:t>
      </w:r>
      <w:r w:rsidRPr="00991D9C">
        <w:rPr>
          <w:rFonts w:cs="Trebuchet MS"/>
          <w:szCs w:val="24"/>
        </w:rPr>
        <w:t xml:space="preserve">, Emil (1889), </w:t>
      </w:r>
      <w:r w:rsidRPr="00991D9C">
        <w:rPr>
          <w:rFonts w:cs="Trebuchet MS"/>
          <w:i/>
          <w:iCs/>
          <w:szCs w:val="24"/>
        </w:rPr>
        <w:t>Die neuesten Fortschritte der nationalökon</w:t>
      </w:r>
      <w:r w:rsidRPr="00991D9C">
        <w:rPr>
          <w:rFonts w:cs="Trebuchet MS"/>
          <w:i/>
          <w:iCs/>
          <w:szCs w:val="24"/>
        </w:rPr>
        <w:t>o</w:t>
      </w:r>
      <w:r w:rsidRPr="00991D9C">
        <w:rPr>
          <w:rFonts w:cs="Trebuchet MS"/>
          <w:i/>
          <w:iCs/>
          <w:szCs w:val="24"/>
        </w:rPr>
        <w:t>mischen Theorie</w:t>
      </w:r>
      <w:r w:rsidRPr="00991D9C">
        <w:rPr>
          <w:rFonts w:cs="Trebuchet MS"/>
          <w:szCs w:val="24"/>
        </w:rPr>
        <w:t>, Leipzig, Duncker &amp; Humblot.</w:t>
      </w:r>
    </w:p>
    <w:p w14:paraId="72E312FA" w14:textId="77777777" w:rsidR="00A830B7" w:rsidRPr="00991D9C" w:rsidRDefault="00A830B7" w:rsidP="00A830B7">
      <w:pPr>
        <w:spacing w:before="120" w:after="120"/>
        <w:jc w:val="both"/>
        <w:rPr>
          <w:szCs w:val="24"/>
        </w:rPr>
      </w:pPr>
      <w:r w:rsidRPr="00991D9C">
        <w:rPr>
          <w:szCs w:val="24"/>
        </w:rPr>
        <w:t>Schmoller</w:t>
      </w:r>
      <w:r w:rsidRPr="00991D9C">
        <w:rPr>
          <w:rFonts w:cs="Trebuchet MS"/>
          <w:szCs w:val="24"/>
        </w:rPr>
        <w:t>, Gustav (1883), “Zur Methodologie der Staats- und S</w:t>
      </w:r>
      <w:r w:rsidRPr="00991D9C">
        <w:rPr>
          <w:rFonts w:cs="Trebuchet MS"/>
          <w:szCs w:val="24"/>
        </w:rPr>
        <w:t>o</w:t>
      </w:r>
      <w:r w:rsidRPr="00991D9C">
        <w:rPr>
          <w:rFonts w:cs="Trebuchet MS"/>
          <w:szCs w:val="24"/>
        </w:rPr>
        <w:t xml:space="preserve">zialwissenschaftten”, </w:t>
      </w:r>
      <w:r w:rsidRPr="00991D9C">
        <w:rPr>
          <w:rFonts w:cs="Trebuchet MS"/>
          <w:i/>
          <w:iCs/>
          <w:szCs w:val="24"/>
        </w:rPr>
        <w:t>Jahrbuch für Gesetzgebung, Verwaltung und Vok</w:t>
      </w:r>
      <w:r w:rsidRPr="00991D9C">
        <w:rPr>
          <w:rFonts w:cs="Trebuchet MS"/>
          <w:i/>
          <w:iCs/>
          <w:szCs w:val="24"/>
        </w:rPr>
        <w:t>s</w:t>
      </w:r>
      <w:r w:rsidRPr="00991D9C">
        <w:rPr>
          <w:rFonts w:cs="Trebuchet MS"/>
          <w:i/>
          <w:iCs/>
          <w:szCs w:val="24"/>
        </w:rPr>
        <w:t>wirtschaft im deutschen Reich</w:t>
      </w:r>
      <w:r w:rsidRPr="00991D9C">
        <w:rPr>
          <w:rFonts w:cs="Trebuchet MS"/>
          <w:szCs w:val="24"/>
        </w:rPr>
        <w:t>, vol.</w:t>
      </w:r>
      <w:r>
        <w:rPr>
          <w:rFonts w:cs="Trebuchet MS"/>
          <w:szCs w:val="24"/>
        </w:rPr>
        <w:t> </w:t>
      </w:r>
      <w:r w:rsidRPr="00991D9C">
        <w:rPr>
          <w:rFonts w:cs="Trebuchet MS"/>
          <w:szCs w:val="24"/>
        </w:rPr>
        <w:t>7, 974-</w:t>
      </w:r>
      <w:r>
        <w:rPr>
          <w:rFonts w:cs="Trebuchet MS"/>
          <w:szCs w:val="24"/>
        </w:rPr>
        <w:t>9</w:t>
      </w:r>
      <w:r w:rsidRPr="00991D9C">
        <w:rPr>
          <w:rFonts w:cs="Trebuchet MS"/>
          <w:szCs w:val="24"/>
        </w:rPr>
        <w:t>94.</w:t>
      </w:r>
    </w:p>
    <w:p w14:paraId="0C5BF796" w14:textId="77777777" w:rsidR="00A830B7" w:rsidRPr="00991D9C" w:rsidRDefault="00A830B7" w:rsidP="00A830B7">
      <w:pPr>
        <w:spacing w:before="120" w:after="120"/>
        <w:jc w:val="both"/>
        <w:rPr>
          <w:szCs w:val="24"/>
        </w:rPr>
      </w:pPr>
      <w:r w:rsidRPr="00991D9C">
        <w:rPr>
          <w:szCs w:val="24"/>
        </w:rPr>
        <w:t>Schullern zu Schrattenhofen</w:t>
      </w:r>
      <w:r w:rsidRPr="00991D9C">
        <w:rPr>
          <w:rFonts w:cs="Trebuchet MS"/>
          <w:szCs w:val="24"/>
        </w:rPr>
        <w:t xml:space="preserve">, Hermann (1889), </w:t>
      </w:r>
      <w:r w:rsidRPr="00991D9C">
        <w:rPr>
          <w:rFonts w:cs="Trebuchet MS"/>
          <w:i/>
          <w:iCs/>
          <w:szCs w:val="24"/>
        </w:rPr>
        <w:t>Untersuchungen über Begriff und Wesen der Grundrenten</w:t>
      </w:r>
      <w:r w:rsidRPr="00991D9C">
        <w:rPr>
          <w:rFonts w:cs="Trebuchet MS"/>
          <w:szCs w:val="24"/>
        </w:rPr>
        <w:t>, Leipzig, Fock.</w:t>
      </w:r>
    </w:p>
    <w:p w14:paraId="3F35E539" w14:textId="77777777" w:rsidR="00A830B7" w:rsidRPr="00991D9C" w:rsidRDefault="00A830B7" w:rsidP="00A830B7">
      <w:pPr>
        <w:spacing w:before="120" w:after="120"/>
        <w:jc w:val="both"/>
        <w:rPr>
          <w:szCs w:val="24"/>
        </w:rPr>
      </w:pPr>
      <w:r w:rsidRPr="00991D9C">
        <w:rPr>
          <w:szCs w:val="24"/>
        </w:rPr>
        <w:t>Schumpeter</w:t>
      </w:r>
      <w:r w:rsidRPr="00991D9C">
        <w:rPr>
          <w:rFonts w:cs="Trebuchet MS"/>
          <w:szCs w:val="24"/>
        </w:rPr>
        <w:t xml:space="preserve">, Joseph A. (1939), </w:t>
      </w:r>
      <w:r w:rsidRPr="00991D9C">
        <w:rPr>
          <w:rFonts w:cs="Trebuchet MS"/>
          <w:i/>
          <w:iCs/>
          <w:szCs w:val="24"/>
        </w:rPr>
        <w:t>Business cycles</w:t>
      </w:r>
      <w:r>
        <w:rPr>
          <w:rFonts w:cs="Trebuchet MS"/>
          <w:i/>
          <w:iCs/>
          <w:szCs w:val="24"/>
        </w:rPr>
        <w:t> :</w:t>
      </w:r>
      <w:r w:rsidRPr="00991D9C">
        <w:rPr>
          <w:rFonts w:cs="Trebuchet MS"/>
          <w:i/>
          <w:iCs/>
          <w:szCs w:val="24"/>
        </w:rPr>
        <w:t xml:space="preserve"> A theoretical, hi</w:t>
      </w:r>
      <w:r w:rsidRPr="00991D9C">
        <w:rPr>
          <w:rFonts w:cs="Trebuchet MS"/>
          <w:i/>
          <w:iCs/>
          <w:szCs w:val="24"/>
        </w:rPr>
        <w:t>s</w:t>
      </w:r>
      <w:r w:rsidRPr="00991D9C">
        <w:rPr>
          <w:rFonts w:cs="Trebuchet MS"/>
          <w:i/>
          <w:iCs/>
          <w:szCs w:val="24"/>
        </w:rPr>
        <w:t>t</w:t>
      </w:r>
      <w:r w:rsidRPr="00991D9C">
        <w:rPr>
          <w:rFonts w:cs="Trebuchet MS"/>
          <w:i/>
          <w:iCs/>
          <w:szCs w:val="24"/>
        </w:rPr>
        <w:t>o</w:t>
      </w:r>
      <w:r w:rsidRPr="00991D9C">
        <w:rPr>
          <w:rFonts w:cs="Trebuchet MS"/>
          <w:i/>
          <w:iCs/>
          <w:szCs w:val="24"/>
        </w:rPr>
        <w:t>rical and statistical analysis of the capitalist process</w:t>
      </w:r>
      <w:r w:rsidRPr="00991D9C">
        <w:rPr>
          <w:rFonts w:cs="Trebuchet MS"/>
          <w:szCs w:val="24"/>
        </w:rPr>
        <w:t>, New York et Lo</w:t>
      </w:r>
      <w:r w:rsidRPr="00991D9C">
        <w:rPr>
          <w:rFonts w:cs="Trebuchet MS"/>
          <w:szCs w:val="24"/>
        </w:rPr>
        <w:t>n</w:t>
      </w:r>
      <w:r w:rsidRPr="00991D9C">
        <w:rPr>
          <w:rFonts w:cs="Trebuchet MS"/>
          <w:szCs w:val="24"/>
        </w:rPr>
        <w:t>dres, McGraw-Hill.</w:t>
      </w:r>
    </w:p>
    <w:p w14:paraId="11A78A3C" w14:textId="77777777" w:rsidR="00A830B7" w:rsidRPr="00991D9C" w:rsidRDefault="00A830B7" w:rsidP="00A830B7">
      <w:pPr>
        <w:spacing w:before="120" w:after="120"/>
        <w:jc w:val="both"/>
        <w:rPr>
          <w:szCs w:val="24"/>
        </w:rPr>
      </w:pPr>
      <w:r w:rsidRPr="00991D9C">
        <w:rPr>
          <w:szCs w:val="24"/>
        </w:rPr>
        <w:t>Schumpeter</w:t>
      </w:r>
      <w:r w:rsidRPr="00991D9C">
        <w:rPr>
          <w:rFonts w:cs="Trebuchet MS"/>
          <w:szCs w:val="24"/>
        </w:rPr>
        <w:t xml:space="preserve">, Joseph A. (1954), </w:t>
      </w:r>
      <w:r w:rsidRPr="00991D9C">
        <w:rPr>
          <w:rFonts w:cs="Trebuchet MS"/>
          <w:i/>
          <w:iCs/>
          <w:szCs w:val="24"/>
        </w:rPr>
        <w:t>History of economic analysis</w:t>
      </w:r>
      <w:r w:rsidRPr="00991D9C">
        <w:rPr>
          <w:rFonts w:cs="Trebuchet MS"/>
          <w:szCs w:val="24"/>
        </w:rPr>
        <w:t>, Lo</w:t>
      </w:r>
      <w:r w:rsidRPr="00991D9C">
        <w:rPr>
          <w:rFonts w:cs="Trebuchet MS"/>
          <w:szCs w:val="24"/>
        </w:rPr>
        <w:t>n</w:t>
      </w:r>
      <w:r w:rsidRPr="00991D9C">
        <w:rPr>
          <w:rFonts w:cs="Trebuchet MS"/>
          <w:szCs w:val="24"/>
        </w:rPr>
        <w:t>dres, George Allen &amp; Unwin.</w:t>
      </w:r>
    </w:p>
    <w:p w14:paraId="636EE10F" w14:textId="77777777" w:rsidR="00A830B7" w:rsidRPr="00991D9C" w:rsidRDefault="00A830B7" w:rsidP="00A830B7">
      <w:pPr>
        <w:spacing w:before="120" w:after="120"/>
        <w:jc w:val="both"/>
        <w:rPr>
          <w:szCs w:val="24"/>
        </w:rPr>
      </w:pPr>
      <w:r w:rsidRPr="00991D9C">
        <w:rPr>
          <w:szCs w:val="24"/>
        </w:rPr>
        <w:lastRenderedPageBreak/>
        <w:t>Shackle</w:t>
      </w:r>
      <w:r w:rsidRPr="00991D9C">
        <w:rPr>
          <w:rFonts w:cs="Trebuchet MS"/>
          <w:szCs w:val="24"/>
        </w:rPr>
        <w:t xml:space="preserve">, George L. S. (1967), </w:t>
      </w:r>
      <w:r w:rsidRPr="00991D9C">
        <w:rPr>
          <w:rFonts w:cs="Trebuchet MS"/>
          <w:i/>
          <w:iCs/>
          <w:szCs w:val="24"/>
        </w:rPr>
        <w:t>The years of high theory</w:t>
      </w:r>
      <w:r>
        <w:rPr>
          <w:rFonts w:cs="Trebuchet MS"/>
          <w:i/>
          <w:iCs/>
          <w:szCs w:val="24"/>
        </w:rPr>
        <w:t> :</w:t>
      </w:r>
      <w:r w:rsidRPr="00991D9C">
        <w:rPr>
          <w:rFonts w:cs="Trebuchet MS"/>
          <w:i/>
          <w:iCs/>
          <w:szCs w:val="24"/>
        </w:rPr>
        <w:t xml:space="preserve"> invention and tradition in economic thought, 1926-1939,</w:t>
      </w:r>
      <w:r w:rsidRPr="00991D9C">
        <w:rPr>
          <w:rFonts w:cs="Trebuchet MS"/>
          <w:szCs w:val="24"/>
        </w:rPr>
        <w:t xml:space="preserve"> Cambridge, Cambri</w:t>
      </w:r>
      <w:r w:rsidRPr="00991D9C">
        <w:rPr>
          <w:rFonts w:cs="Trebuchet MS"/>
          <w:szCs w:val="24"/>
        </w:rPr>
        <w:t>d</w:t>
      </w:r>
      <w:r w:rsidRPr="00991D9C">
        <w:rPr>
          <w:rFonts w:cs="Trebuchet MS"/>
          <w:szCs w:val="24"/>
        </w:rPr>
        <w:t>ge Un</w:t>
      </w:r>
      <w:r w:rsidRPr="00991D9C">
        <w:rPr>
          <w:rFonts w:cs="Trebuchet MS"/>
          <w:szCs w:val="24"/>
        </w:rPr>
        <w:t>i</w:t>
      </w:r>
      <w:r w:rsidRPr="00991D9C">
        <w:rPr>
          <w:rFonts w:cs="Trebuchet MS"/>
          <w:szCs w:val="24"/>
        </w:rPr>
        <w:t>versity Press.</w:t>
      </w:r>
    </w:p>
    <w:p w14:paraId="2FBCDE4F" w14:textId="77777777" w:rsidR="00A830B7" w:rsidRPr="00991D9C" w:rsidRDefault="00A830B7" w:rsidP="00A830B7">
      <w:pPr>
        <w:spacing w:before="120" w:after="120"/>
        <w:jc w:val="both"/>
        <w:rPr>
          <w:szCs w:val="24"/>
        </w:rPr>
      </w:pPr>
      <w:r w:rsidRPr="00991D9C">
        <w:rPr>
          <w:szCs w:val="24"/>
        </w:rPr>
        <w:t>Streissler</w:t>
      </w:r>
      <w:r w:rsidRPr="00991D9C">
        <w:rPr>
          <w:rFonts w:cs="Trebuchet MS"/>
          <w:szCs w:val="24"/>
        </w:rPr>
        <w:t>, E. W. (1990), “The influence of German economics on the work of Menger and Marshall”, in Caldwell (1990), 31-68.</w:t>
      </w:r>
    </w:p>
    <w:p w14:paraId="7BA938B7" w14:textId="77777777" w:rsidR="00A830B7" w:rsidRPr="00991D9C" w:rsidRDefault="00A830B7" w:rsidP="00A830B7">
      <w:pPr>
        <w:spacing w:before="120" w:after="120"/>
        <w:jc w:val="both"/>
        <w:rPr>
          <w:rFonts w:cs="Trebuchet MS"/>
          <w:szCs w:val="24"/>
        </w:rPr>
      </w:pPr>
      <w:r>
        <w:rPr>
          <w:rFonts w:cs="Trebuchet MS"/>
          <w:szCs w:val="24"/>
        </w:rPr>
        <w:t>[48]</w:t>
      </w:r>
    </w:p>
    <w:p w14:paraId="25F1B147" w14:textId="77777777" w:rsidR="00A830B7" w:rsidRPr="00991D9C" w:rsidRDefault="00A830B7" w:rsidP="00A830B7">
      <w:pPr>
        <w:spacing w:before="120" w:after="120"/>
        <w:jc w:val="both"/>
        <w:rPr>
          <w:szCs w:val="24"/>
        </w:rPr>
      </w:pPr>
      <w:r w:rsidRPr="00991D9C">
        <w:rPr>
          <w:szCs w:val="24"/>
        </w:rPr>
        <w:t>Veblen</w:t>
      </w:r>
      <w:r w:rsidRPr="00991D9C">
        <w:rPr>
          <w:rFonts w:cs="Trebuchet MS"/>
          <w:szCs w:val="24"/>
        </w:rPr>
        <w:t>, Thorstein (1900), “The preconceptions of economic scie</w:t>
      </w:r>
      <w:r w:rsidRPr="00991D9C">
        <w:rPr>
          <w:rFonts w:cs="Trebuchet MS"/>
          <w:szCs w:val="24"/>
        </w:rPr>
        <w:t>n</w:t>
      </w:r>
      <w:r w:rsidRPr="00991D9C">
        <w:rPr>
          <w:rFonts w:cs="Trebuchet MS"/>
          <w:szCs w:val="24"/>
        </w:rPr>
        <w:t>ce</w:t>
      </w:r>
      <w:r>
        <w:rPr>
          <w:rFonts w:cs="Trebuchet MS"/>
          <w:szCs w:val="24"/>
        </w:rPr>
        <w:t> :</w:t>
      </w:r>
      <w:r w:rsidRPr="00991D9C">
        <w:rPr>
          <w:rFonts w:cs="Trebuchet MS"/>
          <w:szCs w:val="24"/>
        </w:rPr>
        <w:t xml:space="preserve"> III”, </w:t>
      </w:r>
      <w:r w:rsidRPr="00991D9C">
        <w:rPr>
          <w:rFonts w:cs="Trebuchet MS"/>
          <w:i/>
          <w:iCs/>
          <w:szCs w:val="24"/>
        </w:rPr>
        <w:t>Quarterly journal of economics,</w:t>
      </w:r>
      <w:r w:rsidRPr="00991D9C">
        <w:rPr>
          <w:rFonts w:cs="Trebuchet MS"/>
          <w:szCs w:val="24"/>
        </w:rPr>
        <w:t xml:space="preserve"> vol.</w:t>
      </w:r>
      <w:r>
        <w:rPr>
          <w:rFonts w:cs="Trebuchet MS"/>
          <w:szCs w:val="24"/>
        </w:rPr>
        <w:t> </w:t>
      </w:r>
      <w:r w:rsidRPr="00991D9C">
        <w:rPr>
          <w:rFonts w:cs="Trebuchet MS"/>
          <w:szCs w:val="24"/>
        </w:rPr>
        <w:t>14, 240-</w:t>
      </w:r>
      <w:r>
        <w:rPr>
          <w:rFonts w:cs="Trebuchet MS"/>
          <w:szCs w:val="24"/>
        </w:rPr>
        <w:t>2</w:t>
      </w:r>
      <w:r w:rsidRPr="00991D9C">
        <w:rPr>
          <w:rFonts w:cs="Trebuchet MS"/>
          <w:szCs w:val="24"/>
        </w:rPr>
        <w:t>69.</w:t>
      </w:r>
    </w:p>
    <w:p w14:paraId="442AC0BE" w14:textId="77777777" w:rsidR="00A830B7" w:rsidRPr="00991D9C" w:rsidRDefault="00A830B7" w:rsidP="00A830B7">
      <w:pPr>
        <w:spacing w:before="120" w:after="120"/>
        <w:jc w:val="both"/>
        <w:rPr>
          <w:szCs w:val="24"/>
        </w:rPr>
      </w:pPr>
      <w:r w:rsidRPr="00991D9C">
        <w:rPr>
          <w:szCs w:val="24"/>
        </w:rPr>
        <w:t>Walras</w:t>
      </w:r>
      <w:r w:rsidRPr="00991D9C">
        <w:rPr>
          <w:rFonts w:cs="Trebuchet MS"/>
          <w:szCs w:val="24"/>
        </w:rPr>
        <w:t xml:space="preserve">, Léon (1874-77), </w:t>
      </w:r>
      <w:r w:rsidRPr="00991D9C">
        <w:rPr>
          <w:rFonts w:cs="Trebuchet MS"/>
          <w:i/>
          <w:iCs/>
          <w:szCs w:val="24"/>
        </w:rPr>
        <w:t>Éléments d’économie politique pure ou thé</w:t>
      </w:r>
      <w:r w:rsidRPr="00991D9C">
        <w:rPr>
          <w:rFonts w:cs="Trebuchet MS"/>
          <w:i/>
          <w:iCs/>
          <w:szCs w:val="24"/>
        </w:rPr>
        <w:t>o</w:t>
      </w:r>
      <w:r w:rsidRPr="00991D9C">
        <w:rPr>
          <w:rFonts w:cs="Trebuchet MS"/>
          <w:i/>
          <w:iCs/>
          <w:szCs w:val="24"/>
        </w:rPr>
        <w:t>rie de la richesse sociale</w:t>
      </w:r>
      <w:r w:rsidRPr="00991D9C">
        <w:rPr>
          <w:rFonts w:cs="Trebuchet MS"/>
          <w:szCs w:val="24"/>
        </w:rPr>
        <w:t>, Lausanne, L. Corbaz.</w:t>
      </w:r>
    </w:p>
    <w:p w14:paraId="37310B98" w14:textId="77777777" w:rsidR="00A830B7" w:rsidRPr="00991D9C" w:rsidRDefault="00A830B7" w:rsidP="00A830B7">
      <w:pPr>
        <w:spacing w:before="120" w:after="120"/>
        <w:jc w:val="both"/>
        <w:rPr>
          <w:szCs w:val="24"/>
        </w:rPr>
      </w:pPr>
      <w:r w:rsidRPr="00991D9C">
        <w:rPr>
          <w:szCs w:val="24"/>
        </w:rPr>
        <w:t>Wicksell</w:t>
      </w:r>
      <w:r w:rsidRPr="00991D9C">
        <w:rPr>
          <w:rFonts w:cs="Trebuchet MS"/>
          <w:szCs w:val="24"/>
        </w:rPr>
        <w:t xml:space="preserve">, Knut (1898), </w:t>
      </w:r>
      <w:r w:rsidRPr="00991D9C">
        <w:rPr>
          <w:rFonts w:cs="Trebuchet MS"/>
          <w:i/>
          <w:iCs/>
          <w:szCs w:val="24"/>
        </w:rPr>
        <w:t>Geldzins und Güterpreise</w:t>
      </w:r>
      <w:r>
        <w:rPr>
          <w:rFonts w:cs="Trebuchet MS"/>
          <w:i/>
          <w:iCs/>
          <w:szCs w:val="24"/>
        </w:rPr>
        <w:t> :</w:t>
      </w:r>
      <w:r w:rsidRPr="00991D9C">
        <w:rPr>
          <w:rFonts w:cs="Trebuchet MS"/>
          <w:i/>
          <w:iCs/>
          <w:szCs w:val="24"/>
        </w:rPr>
        <w:t xml:space="preserve"> Eine Studie über den Tauschwert des Geldes bestimmenden Ursachen</w:t>
      </w:r>
      <w:r w:rsidRPr="00991D9C">
        <w:rPr>
          <w:rFonts w:cs="Trebuchet MS"/>
          <w:szCs w:val="24"/>
        </w:rPr>
        <w:t>, Iéna, Gu</w:t>
      </w:r>
      <w:r w:rsidRPr="00991D9C">
        <w:rPr>
          <w:rFonts w:cs="Trebuchet MS"/>
          <w:szCs w:val="24"/>
        </w:rPr>
        <w:t>s</w:t>
      </w:r>
      <w:r w:rsidRPr="00991D9C">
        <w:rPr>
          <w:rFonts w:cs="Trebuchet MS"/>
          <w:szCs w:val="24"/>
        </w:rPr>
        <w:t>tav Fi</w:t>
      </w:r>
      <w:r w:rsidRPr="00991D9C">
        <w:rPr>
          <w:rFonts w:cs="Trebuchet MS"/>
          <w:szCs w:val="24"/>
        </w:rPr>
        <w:t>s</w:t>
      </w:r>
      <w:r w:rsidRPr="00991D9C">
        <w:rPr>
          <w:rFonts w:cs="Trebuchet MS"/>
          <w:szCs w:val="24"/>
        </w:rPr>
        <w:t>cher</w:t>
      </w:r>
      <w:r>
        <w:rPr>
          <w:rFonts w:cs="Trebuchet MS"/>
          <w:szCs w:val="24"/>
        </w:rPr>
        <w:t> ;</w:t>
      </w:r>
      <w:r w:rsidRPr="00991D9C">
        <w:rPr>
          <w:rFonts w:cs="Trebuchet MS"/>
          <w:szCs w:val="24"/>
        </w:rPr>
        <w:t xml:space="preserve"> </w:t>
      </w:r>
      <w:r w:rsidRPr="00991D9C">
        <w:rPr>
          <w:rFonts w:cs="Trebuchet MS"/>
          <w:i/>
          <w:iCs/>
          <w:szCs w:val="24"/>
        </w:rPr>
        <w:t>Interest and prices</w:t>
      </w:r>
      <w:r>
        <w:rPr>
          <w:rFonts w:cs="Trebuchet MS"/>
          <w:i/>
          <w:iCs/>
          <w:szCs w:val="24"/>
        </w:rPr>
        <w:t> :</w:t>
      </w:r>
      <w:r w:rsidRPr="00991D9C">
        <w:rPr>
          <w:rFonts w:cs="Trebuchet MS"/>
          <w:i/>
          <w:iCs/>
          <w:szCs w:val="24"/>
        </w:rPr>
        <w:t xml:space="preserve"> a study of the causes regulating the value of money</w:t>
      </w:r>
      <w:r w:rsidRPr="00991D9C">
        <w:rPr>
          <w:rFonts w:cs="Trebuchet MS"/>
          <w:szCs w:val="24"/>
        </w:rPr>
        <w:t>, Londres, Macmillan, 1936.</w:t>
      </w:r>
    </w:p>
    <w:p w14:paraId="6F96A680" w14:textId="77777777" w:rsidR="00A830B7" w:rsidRPr="00991D9C" w:rsidRDefault="00A830B7" w:rsidP="00A830B7">
      <w:pPr>
        <w:spacing w:before="120" w:after="120"/>
        <w:jc w:val="both"/>
        <w:rPr>
          <w:szCs w:val="24"/>
        </w:rPr>
      </w:pPr>
      <w:r w:rsidRPr="00991D9C">
        <w:rPr>
          <w:szCs w:val="24"/>
        </w:rPr>
        <w:t>Wieser</w:t>
      </w:r>
      <w:r w:rsidRPr="00991D9C">
        <w:rPr>
          <w:rFonts w:cs="Trebuchet MS"/>
          <w:szCs w:val="24"/>
        </w:rPr>
        <w:t xml:space="preserve">, Friedrich (1889), </w:t>
      </w:r>
      <w:r w:rsidRPr="00991D9C">
        <w:rPr>
          <w:rFonts w:cs="Trebuchet MS"/>
          <w:i/>
          <w:iCs/>
          <w:szCs w:val="24"/>
        </w:rPr>
        <w:t>Der Natürliche Werth</w:t>
      </w:r>
      <w:r w:rsidRPr="00991D9C">
        <w:rPr>
          <w:rFonts w:cs="Trebuchet MS"/>
          <w:szCs w:val="24"/>
        </w:rPr>
        <w:t>, Vienne, Hölder</w:t>
      </w:r>
      <w:r>
        <w:rPr>
          <w:rFonts w:cs="Trebuchet MS"/>
          <w:szCs w:val="24"/>
        </w:rPr>
        <w:t> ;</w:t>
      </w:r>
      <w:r w:rsidRPr="00991D9C">
        <w:rPr>
          <w:rFonts w:cs="Trebuchet MS"/>
          <w:szCs w:val="24"/>
        </w:rPr>
        <w:t xml:space="preserve"> trad. angl., </w:t>
      </w:r>
      <w:r w:rsidRPr="00991D9C">
        <w:rPr>
          <w:rFonts w:cs="Trebuchet MS"/>
          <w:i/>
          <w:iCs/>
          <w:szCs w:val="24"/>
        </w:rPr>
        <w:t>Natural value</w:t>
      </w:r>
      <w:r w:rsidRPr="00991D9C">
        <w:rPr>
          <w:rFonts w:cs="Trebuchet MS"/>
          <w:szCs w:val="24"/>
        </w:rPr>
        <w:t>, Londres, Macmillan, 1893.</w:t>
      </w:r>
    </w:p>
    <w:p w14:paraId="017E6601" w14:textId="77777777" w:rsidR="00A830B7" w:rsidRPr="00991D9C" w:rsidRDefault="00A830B7" w:rsidP="00A830B7">
      <w:pPr>
        <w:spacing w:before="120" w:after="120"/>
        <w:jc w:val="both"/>
        <w:rPr>
          <w:szCs w:val="24"/>
        </w:rPr>
      </w:pPr>
      <w:r w:rsidRPr="00991D9C">
        <w:rPr>
          <w:szCs w:val="24"/>
        </w:rPr>
        <w:t>Wieser</w:t>
      </w:r>
      <w:r w:rsidRPr="00991D9C">
        <w:rPr>
          <w:rFonts w:cs="Trebuchet MS"/>
          <w:szCs w:val="24"/>
        </w:rPr>
        <w:t>, Friedrich (1891), “The Austrian school and the theory of v</w:t>
      </w:r>
      <w:r w:rsidRPr="00991D9C">
        <w:rPr>
          <w:rFonts w:cs="Trebuchet MS"/>
          <w:szCs w:val="24"/>
        </w:rPr>
        <w:t>a</w:t>
      </w:r>
      <w:r w:rsidRPr="00991D9C">
        <w:rPr>
          <w:rFonts w:cs="Trebuchet MS"/>
          <w:szCs w:val="24"/>
        </w:rPr>
        <w:t xml:space="preserve">lue”, </w:t>
      </w:r>
      <w:r w:rsidRPr="00991D9C">
        <w:rPr>
          <w:rFonts w:cs="Trebuchet MS"/>
          <w:i/>
          <w:iCs/>
          <w:szCs w:val="24"/>
        </w:rPr>
        <w:t>Economic Journal</w:t>
      </w:r>
      <w:r w:rsidRPr="00991D9C">
        <w:rPr>
          <w:rFonts w:cs="Trebuchet MS"/>
          <w:szCs w:val="24"/>
        </w:rPr>
        <w:t>, vol.</w:t>
      </w:r>
      <w:r>
        <w:rPr>
          <w:rFonts w:cs="Trebuchet MS"/>
          <w:szCs w:val="24"/>
        </w:rPr>
        <w:t> </w:t>
      </w:r>
      <w:r w:rsidRPr="00991D9C">
        <w:rPr>
          <w:rFonts w:cs="Trebuchet MS"/>
          <w:szCs w:val="24"/>
        </w:rPr>
        <w:t>1, 108-</w:t>
      </w:r>
      <w:r>
        <w:rPr>
          <w:rFonts w:cs="Trebuchet MS"/>
          <w:szCs w:val="24"/>
        </w:rPr>
        <w:t>1</w:t>
      </w:r>
      <w:r w:rsidRPr="00991D9C">
        <w:rPr>
          <w:rFonts w:cs="Trebuchet MS"/>
          <w:szCs w:val="24"/>
        </w:rPr>
        <w:t>21.</w:t>
      </w:r>
    </w:p>
    <w:p w14:paraId="691BDE3F" w14:textId="77777777" w:rsidR="00A830B7" w:rsidRPr="00991D9C" w:rsidRDefault="00A830B7" w:rsidP="00A830B7">
      <w:pPr>
        <w:spacing w:before="120" w:after="120"/>
        <w:jc w:val="both"/>
        <w:rPr>
          <w:szCs w:val="24"/>
        </w:rPr>
      </w:pPr>
      <w:r w:rsidRPr="00991D9C">
        <w:rPr>
          <w:szCs w:val="24"/>
        </w:rPr>
        <w:t>Wieser</w:t>
      </w:r>
      <w:r w:rsidRPr="00991D9C">
        <w:rPr>
          <w:rFonts w:cs="Trebuchet MS"/>
          <w:szCs w:val="24"/>
        </w:rPr>
        <w:t xml:space="preserve">, Friedrich (1914), </w:t>
      </w:r>
      <w:r w:rsidRPr="00991D9C">
        <w:rPr>
          <w:rFonts w:cs="Trebuchet MS"/>
          <w:i/>
          <w:iCs/>
          <w:szCs w:val="24"/>
        </w:rPr>
        <w:t>Theorie des gesellschaftlichen Wir</w:t>
      </w:r>
      <w:r w:rsidRPr="00991D9C">
        <w:rPr>
          <w:rFonts w:cs="Trebuchet MS"/>
          <w:i/>
          <w:iCs/>
          <w:szCs w:val="24"/>
        </w:rPr>
        <w:t>t</w:t>
      </w:r>
      <w:r w:rsidRPr="00991D9C">
        <w:rPr>
          <w:rFonts w:cs="Trebuchet MS"/>
          <w:i/>
          <w:iCs/>
          <w:szCs w:val="24"/>
        </w:rPr>
        <w:t>schaft,</w:t>
      </w:r>
      <w:r w:rsidRPr="00991D9C">
        <w:rPr>
          <w:rFonts w:cs="Trebuchet MS"/>
          <w:szCs w:val="24"/>
        </w:rPr>
        <w:t xml:space="preserve"> Tübingen, Mohr-Siebeck</w:t>
      </w:r>
      <w:r>
        <w:rPr>
          <w:rFonts w:cs="Trebuchet MS"/>
          <w:szCs w:val="24"/>
        </w:rPr>
        <w:t> ;</w:t>
      </w:r>
      <w:r w:rsidRPr="00991D9C">
        <w:rPr>
          <w:rFonts w:cs="Trebuchet MS"/>
          <w:szCs w:val="24"/>
        </w:rPr>
        <w:t xml:space="preserve"> trad. angl., </w:t>
      </w:r>
      <w:r w:rsidRPr="00991D9C">
        <w:rPr>
          <w:rFonts w:cs="Trebuchet MS"/>
          <w:i/>
          <w:iCs/>
          <w:szCs w:val="24"/>
        </w:rPr>
        <w:t>Social economics</w:t>
      </w:r>
      <w:r w:rsidRPr="00991D9C">
        <w:rPr>
          <w:rFonts w:cs="Trebuchet MS"/>
          <w:szCs w:val="24"/>
        </w:rPr>
        <w:t>, New York, Greenberg, 1927.</w:t>
      </w:r>
    </w:p>
    <w:p w14:paraId="6D2A0554" w14:textId="77777777" w:rsidR="00A830B7" w:rsidRPr="00991D9C" w:rsidRDefault="00A830B7" w:rsidP="00A830B7">
      <w:pPr>
        <w:spacing w:before="120" w:after="120"/>
        <w:jc w:val="both"/>
        <w:rPr>
          <w:rFonts w:cs="Trebuchet MS"/>
          <w:szCs w:val="24"/>
        </w:rPr>
      </w:pPr>
    </w:p>
    <w:p w14:paraId="001B6925" w14:textId="77777777" w:rsidR="00A830B7" w:rsidRPr="00E07116" w:rsidRDefault="00A830B7">
      <w:pPr>
        <w:pStyle w:val="suite"/>
      </w:pPr>
      <w:r w:rsidRPr="00E07116">
        <w:t>Fin du texte</w:t>
      </w:r>
    </w:p>
    <w:p w14:paraId="369D6D36" w14:textId="77777777" w:rsidR="00A830B7" w:rsidRPr="00E07116" w:rsidRDefault="00A830B7">
      <w:pPr>
        <w:jc w:val="both"/>
      </w:pPr>
    </w:p>
    <w:sectPr w:rsidR="00A830B7" w:rsidRPr="00E07116" w:rsidSect="00A830B7">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7882" w14:textId="77777777" w:rsidR="0025707D" w:rsidRDefault="0025707D">
      <w:r>
        <w:separator/>
      </w:r>
    </w:p>
  </w:endnote>
  <w:endnote w:type="continuationSeparator" w:id="0">
    <w:p w14:paraId="0629B92E" w14:textId="77777777" w:rsidR="0025707D" w:rsidRDefault="0025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F9AE" w14:textId="77777777" w:rsidR="0025707D" w:rsidRDefault="0025707D">
      <w:pPr>
        <w:ind w:firstLine="0"/>
      </w:pPr>
      <w:r>
        <w:separator/>
      </w:r>
    </w:p>
  </w:footnote>
  <w:footnote w:type="continuationSeparator" w:id="0">
    <w:p w14:paraId="32C16BD8" w14:textId="77777777" w:rsidR="0025707D" w:rsidRDefault="0025707D">
      <w:pPr>
        <w:ind w:firstLine="0"/>
      </w:pPr>
      <w:r>
        <w:separator/>
      </w:r>
    </w:p>
  </w:footnote>
  <w:footnote w:id="1">
    <w:p w14:paraId="0154402A" w14:textId="77777777" w:rsidR="00A830B7" w:rsidRDefault="00A830B7" w:rsidP="00A830B7">
      <w:pPr>
        <w:pStyle w:val="Notedebasdepage"/>
      </w:pPr>
      <w:r>
        <w:rPr>
          <w:rStyle w:val="Appelnotedebasdep"/>
        </w:rPr>
        <w:footnoteRef/>
      </w:r>
      <w:r>
        <w:t xml:space="preserve"> </w:t>
      </w:r>
      <w:r>
        <w:tab/>
      </w:r>
      <w:r w:rsidRPr="00991D9C">
        <w:t>Sur cette période de l’histoire de l’école autrichienne, on consultera Longuet (1998). On y trouvera en outre une bibliographie sur la littérature, très abo</w:t>
      </w:r>
      <w:r w:rsidRPr="00991D9C">
        <w:t>n</w:t>
      </w:r>
      <w:r w:rsidRPr="00991D9C">
        <w:t>da</w:t>
      </w:r>
      <w:r w:rsidRPr="00991D9C">
        <w:t>n</w:t>
      </w:r>
      <w:r w:rsidRPr="00991D9C">
        <w:t xml:space="preserve">te, consacrée à l’école autrichienne. </w:t>
      </w:r>
    </w:p>
  </w:footnote>
  <w:footnote w:id="2">
    <w:p w14:paraId="182E299B" w14:textId="77777777" w:rsidR="00A830B7" w:rsidRDefault="00A830B7" w:rsidP="00A830B7">
      <w:pPr>
        <w:pStyle w:val="Notedebasdepage"/>
      </w:pPr>
      <w:r>
        <w:rPr>
          <w:rStyle w:val="Appelnotedebasdep"/>
        </w:rPr>
        <w:footnoteRef/>
      </w:r>
      <w:r>
        <w:t xml:space="preserve"> </w:t>
      </w:r>
      <w:r>
        <w:tab/>
      </w:r>
      <w:r w:rsidRPr="00991D9C">
        <w:rPr>
          <w:i/>
          <w:iCs/>
        </w:rPr>
        <w:t>Grundsätze der Volkswitschaftslehre</w:t>
      </w:r>
      <w:r w:rsidRPr="00991D9C">
        <w:t>. Chose étonnante, ce livre, dont une s</w:t>
      </w:r>
      <w:r w:rsidRPr="00991D9C">
        <w:t>e</w:t>
      </w:r>
      <w:r w:rsidRPr="00991D9C">
        <w:t>conde édition a été publiée en 1923, n’a jamais été traduit en français, et il fa</w:t>
      </w:r>
      <w:r w:rsidRPr="00991D9C">
        <w:t>l</w:t>
      </w:r>
      <w:r w:rsidRPr="00991D9C">
        <w:t xml:space="preserve">lut attendre 1976 pour qu’une première traduction anglaise voit le jour, sous le titre </w:t>
      </w:r>
      <w:r w:rsidRPr="00991D9C">
        <w:rPr>
          <w:i/>
          <w:iCs/>
        </w:rPr>
        <w:t>Principles of economics.</w:t>
      </w:r>
      <w:r w:rsidRPr="00991D9C">
        <w:t xml:space="preserve"> La traduction anglaise du titre est an</w:t>
      </w:r>
      <w:r w:rsidRPr="00991D9C">
        <w:t>a</w:t>
      </w:r>
      <w:r w:rsidRPr="00991D9C">
        <w:t>chronique, car le terme “economics” n’avait pas encore remplacé l’expression “political econ</w:t>
      </w:r>
      <w:r w:rsidRPr="00991D9C">
        <w:t>o</w:t>
      </w:r>
      <w:r w:rsidRPr="00991D9C">
        <w:t xml:space="preserve">my” pour désigner la discipline. </w:t>
      </w:r>
    </w:p>
  </w:footnote>
  <w:footnote w:id="3">
    <w:p w14:paraId="3DFEE871" w14:textId="77777777" w:rsidR="00A830B7" w:rsidRDefault="00A830B7" w:rsidP="00A830B7">
      <w:pPr>
        <w:pStyle w:val="Notedebasdepage"/>
      </w:pPr>
      <w:r>
        <w:rPr>
          <w:rStyle w:val="Appelnotedebasdep"/>
        </w:rPr>
        <w:footnoteRef/>
      </w:r>
      <w:r>
        <w:t xml:space="preserve"> </w:t>
      </w:r>
      <w:r>
        <w:tab/>
      </w:r>
      <w:r w:rsidRPr="00991D9C">
        <w:t>Alors qu’on écrirait “Autrichien” pour désigner une personne de n</w:t>
      </w:r>
      <w:r w:rsidRPr="00991D9C">
        <w:t>a</w:t>
      </w:r>
      <w:r w:rsidRPr="00991D9C">
        <w:t>tionalité autrichienne, nous écrivons “autrichien” pour indiquer qu’il s’agit d’un éc</w:t>
      </w:r>
      <w:r w:rsidRPr="00991D9C">
        <w:t>o</w:t>
      </w:r>
      <w:r w:rsidRPr="00991D9C">
        <w:t xml:space="preserve">nomiste rattaché à l’école autrichienne. </w:t>
      </w:r>
    </w:p>
  </w:footnote>
  <w:footnote w:id="4">
    <w:p w14:paraId="772800D1" w14:textId="77777777" w:rsidR="00A830B7" w:rsidRDefault="00A830B7" w:rsidP="00A830B7">
      <w:pPr>
        <w:pStyle w:val="Notedebasdepage"/>
      </w:pPr>
      <w:r>
        <w:rPr>
          <w:rStyle w:val="Appelnotedebasdep"/>
        </w:rPr>
        <w:footnoteRef/>
      </w:r>
      <w:r>
        <w:t xml:space="preserve"> </w:t>
      </w:r>
      <w:r>
        <w:tab/>
      </w:r>
      <w:r w:rsidRPr="00991D9C">
        <w:t xml:space="preserve">Sur Menger, on consultera Alter (1990), Caldwell (1990), Hicks et Weber (1973). </w:t>
      </w:r>
    </w:p>
  </w:footnote>
  <w:footnote w:id="5">
    <w:p w14:paraId="54B43847" w14:textId="77777777" w:rsidR="00A830B7" w:rsidRDefault="00A830B7" w:rsidP="00A830B7">
      <w:pPr>
        <w:pStyle w:val="Notedebasdepage"/>
      </w:pPr>
      <w:r>
        <w:rPr>
          <w:rStyle w:val="Appelnotedebasdep"/>
        </w:rPr>
        <w:footnoteRef/>
      </w:r>
      <w:r>
        <w:t xml:space="preserve"> </w:t>
      </w:r>
      <w:r>
        <w:tab/>
        <w:t>À</w:t>
      </w:r>
      <w:r w:rsidRPr="00991D9C">
        <w:t xml:space="preserve"> sa mort, Menger avait rassemblé l’une des plus importantes bibli</w:t>
      </w:r>
      <w:r w:rsidRPr="00991D9C">
        <w:t>o</w:t>
      </w:r>
      <w:r w:rsidRPr="00991D9C">
        <w:t>thèques de sciences économiques et sociales jamais possédée par un pa</w:t>
      </w:r>
      <w:r w:rsidRPr="00991D9C">
        <w:t>r</w:t>
      </w:r>
      <w:r w:rsidRPr="00991D9C">
        <w:t xml:space="preserve">ticulier. </w:t>
      </w:r>
    </w:p>
  </w:footnote>
  <w:footnote w:id="6">
    <w:p w14:paraId="20DFDA6E" w14:textId="77777777" w:rsidR="00A830B7" w:rsidRDefault="00A830B7" w:rsidP="00A830B7">
      <w:pPr>
        <w:pStyle w:val="Notedebasdepage"/>
      </w:pPr>
      <w:r>
        <w:rPr>
          <w:rStyle w:val="Appelnotedebasdep"/>
        </w:rPr>
        <w:footnoteRef/>
      </w:r>
      <w:r>
        <w:t xml:space="preserve"> </w:t>
      </w:r>
      <w:r>
        <w:tab/>
      </w:r>
      <w:r w:rsidRPr="00991D9C">
        <w:t xml:space="preserve">Sauf pour les textes cités d’après une édition française, les traductions sont de nous. </w:t>
      </w:r>
    </w:p>
  </w:footnote>
  <w:footnote w:id="7">
    <w:p w14:paraId="46CB713F" w14:textId="77777777" w:rsidR="00A830B7" w:rsidRDefault="00A830B7" w:rsidP="00A830B7">
      <w:pPr>
        <w:pStyle w:val="Notedebasdepage"/>
      </w:pPr>
      <w:r>
        <w:rPr>
          <w:rStyle w:val="Appelnotedebasdep"/>
        </w:rPr>
        <w:footnoteRef/>
      </w:r>
      <w:r>
        <w:t xml:space="preserve"> </w:t>
      </w:r>
      <w:r>
        <w:tab/>
      </w:r>
      <w:r w:rsidRPr="00991D9C">
        <w:t>Voir à ce sujet Streissler (1990), qui identifie une tradition allemande “prot</w:t>
      </w:r>
      <w:r w:rsidRPr="00991D9C">
        <w:t>o</w:t>
      </w:r>
      <w:r w:rsidRPr="00991D9C">
        <w:t xml:space="preserve">néoclassique”. </w:t>
      </w:r>
    </w:p>
  </w:footnote>
  <w:footnote w:id="8">
    <w:p w14:paraId="05C45C13" w14:textId="77777777" w:rsidR="00A830B7" w:rsidRDefault="00A830B7" w:rsidP="00A830B7">
      <w:pPr>
        <w:pStyle w:val="Notedebasdepage"/>
      </w:pPr>
      <w:r>
        <w:rPr>
          <w:rStyle w:val="Appelnotedebasdep"/>
        </w:rPr>
        <w:footnoteRef/>
      </w:r>
      <w:r>
        <w:t xml:space="preserve"> </w:t>
      </w:r>
      <w:r>
        <w:tab/>
      </w:r>
      <w:r w:rsidRPr="00991D9C">
        <w:t xml:space="preserve">Voir à ce sujet Rothbard (1976). </w:t>
      </w:r>
    </w:p>
  </w:footnote>
  <w:footnote w:id="9">
    <w:p w14:paraId="590D04BD" w14:textId="77777777" w:rsidR="00A830B7" w:rsidRDefault="00A830B7" w:rsidP="00A830B7">
      <w:pPr>
        <w:pStyle w:val="Notedebasdepage"/>
      </w:pPr>
      <w:r>
        <w:rPr>
          <w:rStyle w:val="Appelnotedebasdep"/>
        </w:rPr>
        <w:footnoteRef/>
      </w:r>
      <w:r>
        <w:t xml:space="preserve"> </w:t>
      </w:r>
      <w:r>
        <w:tab/>
      </w:r>
      <w:r w:rsidRPr="00991D9C">
        <w:t>La plupart des économistes autrichiens ont d’abord reçu une formation jurid</w:t>
      </w:r>
      <w:r w:rsidRPr="00991D9C">
        <w:t>i</w:t>
      </w:r>
      <w:r w:rsidRPr="00991D9C">
        <w:t xml:space="preserve">que. </w:t>
      </w:r>
    </w:p>
  </w:footnote>
  <w:footnote w:id="10">
    <w:p w14:paraId="637BBD92" w14:textId="77777777" w:rsidR="00A830B7" w:rsidRDefault="00A830B7" w:rsidP="00A830B7">
      <w:pPr>
        <w:pStyle w:val="Notedebasdepage"/>
      </w:pPr>
      <w:r>
        <w:rPr>
          <w:rStyle w:val="Appelnotedebasdep"/>
        </w:rPr>
        <w:footnoteRef/>
      </w:r>
      <w:r>
        <w:t xml:space="preserve"> </w:t>
      </w:r>
      <w:r>
        <w:tab/>
      </w:r>
      <w:r w:rsidRPr="00991D9C">
        <w:t xml:space="preserve">Qu’on peut traduire par “interprétation”, “compréhension”. </w:t>
      </w:r>
    </w:p>
  </w:footnote>
  <w:footnote w:id="11">
    <w:p w14:paraId="1D246DFF" w14:textId="77777777" w:rsidR="00A830B7" w:rsidRDefault="00A830B7" w:rsidP="00A830B7">
      <w:pPr>
        <w:pStyle w:val="Notedebasdepage"/>
      </w:pPr>
      <w:r>
        <w:rPr>
          <w:rStyle w:val="Appelnotedebasdep"/>
        </w:rPr>
        <w:footnoteRef/>
      </w:r>
      <w:r>
        <w:t xml:space="preserve"> </w:t>
      </w:r>
      <w:r>
        <w:tab/>
      </w:r>
      <w:r w:rsidRPr="00991D9C">
        <w:t>Pour Alter (1990), le mouvement romantique, dont faisait partie Savigny, co</w:t>
      </w:r>
      <w:r w:rsidRPr="00991D9C">
        <w:t>m</w:t>
      </w:r>
      <w:r w:rsidRPr="00991D9C">
        <w:t>me la philosophie idéaliste, à travers Fichte et Schelling, ont exercé une influence importante sur Menger et l’école autrichienne. La conception me</w:t>
      </w:r>
      <w:r w:rsidRPr="00991D9C">
        <w:t>n</w:t>
      </w:r>
      <w:r w:rsidRPr="00991D9C">
        <w:t>gerienne de lois exactes trouverait son origine chez Fic</w:t>
      </w:r>
      <w:r w:rsidRPr="00991D9C">
        <w:t>h</w:t>
      </w:r>
      <w:r w:rsidRPr="00991D9C">
        <w:t>te. Plusieurs éléments de la pensée de Menger le rapprocheraient aussi de Hegel. Il s’en séparerait par son rejet de l’idéalisme. Cela n’est pas sans ressembler à la r</w:t>
      </w:r>
      <w:r w:rsidRPr="00991D9C">
        <w:t>e</w:t>
      </w:r>
      <w:r w:rsidRPr="00991D9C">
        <w:t xml:space="preserve">lation que Marx voyait entre la pensée de Hegel et la sienne. </w:t>
      </w:r>
    </w:p>
  </w:footnote>
  <w:footnote w:id="12">
    <w:p w14:paraId="199C8EF4" w14:textId="77777777" w:rsidR="00A830B7" w:rsidRDefault="00A830B7" w:rsidP="00A830B7">
      <w:pPr>
        <w:pStyle w:val="Notedebasdepage"/>
      </w:pPr>
      <w:r>
        <w:rPr>
          <w:rStyle w:val="Appelnotedebasdep"/>
        </w:rPr>
        <w:footnoteRef/>
      </w:r>
      <w:r>
        <w:t xml:space="preserve"> </w:t>
      </w:r>
      <w:r>
        <w:tab/>
      </w:r>
      <w:r w:rsidRPr="00991D9C">
        <w:t xml:space="preserve">Voir à ce sujet Madison (1994). </w:t>
      </w:r>
    </w:p>
  </w:footnote>
  <w:footnote w:id="13">
    <w:p w14:paraId="2624ECC7" w14:textId="77777777" w:rsidR="00A830B7" w:rsidRDefault="00A830B7" w:rsidP="00A830B7">
      <w:pPr>
        <w:pStyle w:val="Notedebasdepage"/>
      </w:pPr>
      <w:r>
        <w:rPr>
          <w:rStyle w:val="Appelnotedebasdep"/>
        </w:rPr>
        <w:footnoteRef/>
      </w:r>
      <w:r>
        <w:t xml:space="preserve"> </w:t>
      </w:r>
      <w:r>
        <w:tab/>
      </w:r>
      <w:r w:rsidRPr="00991D9C">
        <w:t>Parmi les principaux membres de cette deuxième génération de l’école hist</w:t>
      </w:r>
      <w:r w:rsidRPr="00991D9C">
        <w:t>o</w:t>
      </w:r>
      <w:r w:rsidRPr="00991D9C">
        <w:t>rique allemande, on compte Albert Schäffle, qui a occupé la chaire d’économie politique de Vienne avant Menger, Lujo Brentano, Adolf W</w:t>
      </w:r>
      <w:r w:rsidRPr="00991D9C">
        <w:t>a</w:t>
      </w:r>
      <w:r w:rsidRPr="00991D9C">
        <w:t xml:space="preserve">gner, Karl Bücher et Georg Knapp. </w:t>
      </w:r>
    </w:p>
  </w:footnote>
  <w:footnote w:id="14">
    <w:p w14:paraId="719C425E" w14:textId="77777777" w:rsidR="00A830B7" w:rsidRDefault="00A830B7" w:rsidP="00A830B7">
      <w:pPr>
        <w:pStyle w:val="Notedebasdepage"/>
      </w:pPr>
      <w:r>
        <w:rPr>
          <w:rStyle w:val="Appelnotedebasdep"/>
        </w:rPr>
        <w:footnoteRef/>
      </w:r>
      <w:r>
        <w:t xml:space="preserve"> </w:t>
      </w:r>
      <w:r>
        <w:tab/>
      </w:r>
      <w:r w:rsidRPr="00991D9C">
        <w:t>Mais le fils de Carl Menger, le mathématicien Karl, a écrit que son p</w:t>
      </w:r>
      <w:r w:rsidRPr="00991D9C">
        <w:t>è</w:t>
      </w:r>
      <w:r w:rsidRPr="00991D9C">
        <w:t>re, comme les économistes autrichiens de l’époque, n’avait pas une connaissa</w:t>
      </w:r>
      <w:r w:rsidRPr="00991D9C">
        <w:t>n</w:t>
      </w:r>
      <w:r w:rsidRPr="00991D9C">
        <w:t>ce approfondie des mathématiques et ne s’était mis à l’étude du calcul int</w:t>
      </w:r>
      <w:r w:rsidRPr="00991D9C">
        <w:t>é</w:t>
      </w:r>
      <w:r w:rsidRPr="00991D9C">
        <w:t>gral et différentiel qu’en 1890, sans parvenir à maîtriser ce</w:t>
      </w:r>
      <w:r w:rsidRPr="00991D9C">
        <w:t>t</w:t>
      </w:r>
      <w:r w:rsidRPr="00991D9C">
        <w:t>te discipline (K. Menger 1973, p. 44-</w:t>
      </w:r>
      <w:r>
        <w:t>4</w:t>
      </w:r>
      <w:r w:rsidRPr="00991D9C">
        <w:t xml:space="preserve">5). </w:t>
      </w:r>
    </w:p>
  </w:footnote>
  <w:footnote w:id="15">
    <w:p w14:paraId="12AAF335" w14:textId="77777777" w:rsidR="00A830B7" w:rsidRDefault="00A830B7" w:rsidP="00A830B7">
      <w:pPr>
        <w:pStyle w:val="Notedebasdepage"/>
      </w:pPr>
      <w:r>
        <w:rPr>
          <w:rStyle w:val="Appelnotedebasdep"/>
        </w:rPr>
        <w:footnoteRef/>
      </w:r>
      <w:r>
        <w:t xml:space="preserve"> </w:t>
      </w:r>
      <w:r>
        <w:tab/>
      </w:r>
      <w:r w:rsidRPr="00991D9C">
        <w:t xml:space="preserve">Voir à ce sujet O’Driscoll et Rizzo (1984). </w:t>
      </w:r>
    </w:p>
  </w:footnote>
  <w:footnote w:id="16">
    <w:p w14:paraId="4340F0D3" w14:textId="77777777" w:rsidR="00A830B7" w:rsidRDefault="00A830B7" w:rsidP="00A830B7">
      <w:pPr>
        <w:pStyle w:val="Notedebasdepage"/>
      </w:pPr>
      <w:r>
        <w:rPr>
          <w:rStyle w:val="Appelnotedebasdep"/>
        </w:rPr>
        <w:footnoteRef/>
      </w:r>
      <w:r>
        <w:t xml:space="preserve"> </w:t>
      </w:r>
      <w:r>
        <w:tab/>
      </w:r>
      <w:r w:rsidRPr="00991D9C">
        <w:t xml:space="preserve">Ces regroupements comportent une part d’arbitraire. Certains classent Böhm-Bawerk et Wieser dans la deuxième génération de l’école. </w:t>
      </w:r>
    </w:p>
  </w:footnote>
  <w:footnote w:id="17">
    <w:p w14:paraId="2D63ADD0" w14:textId="77777777" w:rsidR="00A830B7" w:rsidRDefault="00A830B7" w:rsidP="00A830B7">
      <w:pPr>
        <w:pStyle w:val="Notedebasdepage"/>
      </w:pPr>
      <w:r>
        <w:rPr>
          <w:rStyle w:val="Appelnotedebasdep"/>
        </w:rPr>
        <w:footnoteRef/>
      </w:r>
      <w:r>
        <w:t xml:space="preserve"> </w:t>
      </w:r>
      <w:r>
        <w:tab/>
      </w:r>
      <w:r w:rsidRPr="00991D9C">
        <w:t>On trouvera dans la bibliographie les titres originaux et les données de publ</w:t>
      </w:r>
      <w:r w:rsidRPr="00991D9C">
        <w:t>i</w:t>
      </w:r>
      <w:r w:rsidRPr="00991D9C">
        <w:t xml:space="preserve">cation de ces livres. </w:t>
      </w:r>
    </w:p>
  </w:footnote>
  <w:footnote w:id="18">
    <w:p w14:paraId="640FD243" w14:textId="77777777" w:rsidR="00A830B7" w:rsidRDefault="00A830B7" w:rsidP="00A830B7">
      <w:pPr>
        <w:pStyle w:val="Notedebasdepage"/>
      </w:pPr>
      <w:r>
        <w:rPr>
          <w:rStyle w:val="Appelnotedebasdep"/>
        </w:rPr>
        <w:footnoteRef/>
      </w:r>
      <w:r>
        <w:t xml:space="preserve"> </w:t>
      </w:r>
      <w:r>
        <w:tab/>
      </w:r>
      <w:r w:rsidRPr="00991D9C">
        <w:t>Dans un débat peu connu, au tournant du siècle, sur la méthodologie de l’économie, le philosophe Benedetto Croce défend, contre les positions méc</w:t>
      </w:r>
      <w:r w:rsidRPr="00991D9C">
        <w:t>a</w:t>
      </w:r>
      <w:r w:rsidRPr="00991D9C">
        <w:t>nicistes de Pareto, des thèses très proches de celles de l’école autrichie</w:t>
      </w:r>
      <w:r w:rsidRPr="00991D9C">
        <w:t>n</w:t>
      </w:r>
      <w:r w:rsidRPr="00991D9C">
        <w:t xml:space="preserve">ne, et en particulier de la praxéologie de Mises. </w:t>
      </w:r>
    </w:p>
  </w:footnote>
  <w:footnote w:id="19">
    <w:p w14:paraId="4E023C0A" w14:textId="77777777" w:rsidR="00A830B7" w:rsidRDefault="00A830B7" w:rsidP="00A830B7">
      <w:pPr>
        <w:pStyle w:val="Notedebasdepage"/>
      </w:pPr>
      <w:r>
        <w:rPr>
          <w:rStyle w:val="Appelnotedebasdep"/>
        </w:rPr>
        <w:footnoteRef/>
      </w:r>
      <w:r>
        <w:t xml:space="preserve"> </w:t>
      </w:r>
      <w:r>
        <w:tab/>
      </w:r>
      <w:r w:rsidRPr="00991D9C">
        <w:t>Sur une rencontre entre Marshall, Böhm-Bawerk et Wieser dans les mont</w:t>
      </w:r>
      <w:r w:rsidRPr="00991D9C">
        <w:t>a</w:t>
      </w:r>
      <w:r w:rsidRPr="00991D9C">
        <w:t xml:space="preserve">gnes tyroliennes, voir Groenewegen 1995, p. 217. </w:t>
      </w:r>
    </w:p>
  </w:footnote>
  <w:footnote w:id="20">
    <w:p w14:paraId="46C63475" w14:textId="77777777" w:rsidR="00A830B7" w:rsidRDefault="00A830B7" w:rsidP="00A830B7">
      <w:pPr>
        <w:pStyle w:val="Notedebasdepage"/>
      </w:pPr>
      <w:r>
        <w:rPr>
          <w:rStyle w:val="Appelnotedebasdep"/>
        </w:rPr>
        <w:footnoteRef/>
      </w:r>
      <w:r>
        <w:t xml:space="preserve"> </w:t>
      </w:r>
      <w:r>
        <w:tab/>
      </w:r>
      <w:r w:rsidRPr="00991D9C">
        <w:t>Ainsi Hayek le présente-t-il comme “le plus important adhérent étra</w:t>
      </w:r>
      <w:r w:rsidRPr="00991D9C">
        <w:t>n</w:t>
      </w:r>
      <w:r w:rsidRPr="00991D9C">
        <w:t xml:space="preserve">ger” (Hayek 1992, p. 48). </w:t>
      </w:r>
    </w:p>
  </w:footnote>
  <w:footnote w:id="21">
    <w:p w14:paraId="3CD74AC4" w14:textId="77777777" w:rsidR="00A830B7" w:rsidRDefault="00A830B7" w:rsidP="00A830B7">
      <w:pPr>
        <w:pStyle w:val="Notedebasdepage"/>
      </w:pPr>
      <w:r>
        <w:rPr>
          <w:rStyle w:val="Appelnotedebasdep"/>
        </w:rPr>
        <w:footnoteRef/>
      </w:r>
      <w:r>
        <w:t xml:space="preserve"> </w:t>
      </w:r>
      <w:r>
        <w:tab/>
      </w:r>
      <w:r w:rsidRPr="00991D9C">
        <w:t>En référence au règne de l’empereur Joseph</w:t>
      </w:r>
      <w:r>
        <w:t> </w:t>
      </w:r>
      <w:r w:rsidRPr="00991D9C">
        <w:t xml:space="preserve">II (1765-1790), despote éclairé et progressiste. </w:t>
      </w:r>
    </w:p>
  </w:footnote>
  <w:footnote w:id="22">
    <w:p w14:paraId="2A5C0803" w14:textId="77777777" w:rsidR="00A830B7" w:rsidRDefault="00A830B7" w:rsidP="00A830B7">
      <w:pPr>
        <w:pStyle w:val="Notedebasdepage"/>
      </w:pPr>
      <w:r>
        <w:rPr>
          <w:rStyle w:val="Appelnotedebasdep"/>
        </w:rPr>
        <w:footnoteRef/>
      </w:r>
      <w:r>
        <w:t xml:space="preserve"> </w:t>
      </w:r>
      <w:r>
        <w:tab/>
      </w:r>
      <w:r w:rsidRPr="00991D9C">
        <w:t>Les positions des post-keynésiens, dans ce débat, ne sont pas sans resse</w:t>
      </w:r>
      <w:r w:rsidRPr="00991D9C">
        <w:t>m</w:t>
      </w:r>
      <w:r w:rsidRPr="00991D9C">
        <w:t xml:space="preserve">blances avec celles des autrichiens. </w:t>
      </w:r>
    </w:p>
  </w:footnote>
  <w:footnote w:id="23">
    <w:p w14:paraId="27AC2785" w14:textId="77777777" w:rsidR="00A830B7" w:rsidRDefault="00A830B7" w:rsidP="00A830B7">
      <w:pPr>
        <w:pStyle w:val="Notedebasdepage"/>
      </w:pPr>
      <w:r>
        <w:rPr>
          <w:rStyle w:val="Appelnotedebasdep"/>
        </w:rPr>
        <w:footnoteRef/>
      </w:r>
      <w:r>
        <w:t xml:space="preserve"> </w:t>
      </w:r>
      <w:r>
        <w:tab/>
      </w:r>
      <w:r w:rsidRPr="00991D9C">
        <w:t xml:space="preserve">Ces propos sont rapportés par Schumpeter à qui Menger lui-même les aurait tenus. Voir Schumpeter (1954), p. 847. </w:t>
      </w:r>
    </w:p>
  </w:footnote>
  <w:footnote w:id="24">
    <w:p w14:paraId="1274D749" w14:textId="77777777" w:rsidR="00A830B7" w:rsidRDefault="00A830B7" w:rsidP="00A830B7">
      <w:pPr>
        <w:pStyle w:val="Notedebasdepage"/>
      </w:pPr>
      <w:r>
        <w:rPr>
          <w:rStyle w:val="Appelnotedebasdep"/>
        </w:rPr>
        <w:footnoteRef/>
      </w:r>
      <w:r>
        <w:t xml:space="preserve"> </w:t>
      </w:r>
      <w:r>
        <w:tab/>
      </w:r>
      <w:r w:rsidRPr="00991D9C">
        <w:t xml:space="preserve">Sur le débat entre marxisme et école autrichienne, voir Dostaler (1978). </w:t>
      </w:r>
    </w:p>
  </w:footnote>
  <w:footnote w:id="25">
    <w:p w14:paraId="2773C750" w14:textId="77777777" w:rsidR="00A830B7" w:rsidRDefault="00A830B7" w:rsidP="00A830B7">
      <w:pPr>
        <w:pStyle w:val="Notedebasdepage"/>
      </w:pPr>
      <w:r>
        <w:rPr>
          <w:rStyle w:val="Appelnotedebasdep"/>
        </w:rPr>
        <w:footnoteRef/>
      </w:r>
      <w:r>
        <w:t xml:space="preserve"> </w:t>
      </w:r>
      <w:r>
        <w:tab/>
      </w:r>
      <w:r w:rsidRPr="00991D9C">
        <w:t xml:space="preserve">Voir à ce sujet Beaud et Dostaler (1993) et Dostaler (2005). </w:t>
      </w:r>
    </w:p>
  </w:footnote>
  <w:footnote w:id="26">
    <w:p w14:paraId="1FB21FF5" w14:textId="77777777" w:rsidR="00A830B7" w:rsidRDefault="00A830B7" w:rsidP="00A830B7">
      <w:pPr>
        <w:pStyle w:val="Notedebasdepage"/>
      </w:pPr>
      <w:r>
        <w:rPr>
          <w:rStyle w:val="Appelnotedebasdep"/>
        </w:rPr>
        <w:footnoteRef/>
      </w:r>
      <w:r>
        <w:t xml:space="preserve"> </w:t>
      </w:r>
      <w:r>
        <w:tab/>
      </w:r>
      <w:r w:rsidRPr="00991D9C">
        <w:t>Veblen a critiqué durement les positions de Menger qu’il assimilait à la thé</w:t>
      </w:r>
      <w:r w:rsidRPr="00991D9C">
        <w:t>o</w:t>
      </w:r>
      <w:r w:rsidRPr="00991D9C">
        <w:t xml:space="preserve">rie néoclassique. </w:t>
      </w:r>
    </w:p>
  </w:footnote>
  <w:footnote w:id="27">
    <w:p w14:paraId="0F80AFF5" w14:textId="77777777" w:rsidR="00A830B7" w:rsidRDefault="00A830B7" w:rsidP="00A830B7">
      <w:pPr>
        <w:pStyle w:val="Notedebasdepage"/>
      </w:pPr>
      <w:r>
        <w:rPr>
          <w:rStyle w:val="Appelnotedebasdep"/>
        </w:rPr>
        <w:footnoteRef/>
      </w:r>
      <w:r>
        <w:t xml:space="preserve"> </w:t>
      </w:r>
      <w:r>
        <w:tab/>
      </w:r>
      <w:r w:rsidRPr="00991D9C">
        <w:t xml:space="preserve">Sur Karl Menger, voir Leonard (1998). </w:t>
      </w:r>
    </w:p>
  </w:footnote>
  <w:footnote w:id="28">
    <w:p w14:paraId="56EAF516" w14:textId="77777777" w:rsidR="00A830B7" w:rsidRDefault="00A830B7" w:rsidP="00A830B7">
      <w:pPr>
        <w:pStyle w:val="Notedebasdepage"/>
      </w:pPr>
      <w:r>
        <w:rPr>
          <w:rStyle w:val="Appelnotedebasdep"/>
        </w:rPr>
        <w:footnoteRef/>
      </w:r>
      <w:r>
        <w:t xml:space="preserve"> </w:t>
      </w:r>
      <w:r>
        <w:tab/>
      </w:r>
      <w:r w:rsidRPr="00991D9C">
        <w:t>“Son énorme ouvrage sur le capitalisme moderne est une monstruosité histor</w:t>
      </w:r>
      <w:r w:rsidRPr="00991D9C">
        <w:t>i</w:t>
      </w:r>
      <w:r w:rsidRPr="00991D9C">
        <w:t>que. […] Il était très doué mais il ne s’est jamais donné la peine de réfl</w:t>
      </w:r>
      <w:r w:rsidRPr="00991D9C">
        <w:t>é</w:t>
      </w:r>
      <w:r w:rsidRPr="00991D9C">
        <w:t>chir et de travailler sérieusement. […] Lorsque c’était à la mode d’être ma</w:t>
      </w:r>
      <w:r w:rsidRPr="00991D9C">
        <w:t>r</w:t>
      </w:r>
      <w:r w:rsidRPr="00991D9C">
        <w:t>xiste, il s’est déclaré marxiste</w:t>
      </w:r>
      <w:r>
        <w:t> ;</w:t>
      </w:r>
      <w:r w:rsidRPr="00991D9C">
        <w:t xml:space="preserve"> lorsque Hitler prit le pouvoir, il écrivit que le Führer recevait ses ordres de Dieu</w:t>
      </w:r>
      <w:r>
        <w:t> !</w:t>
      </w:r>
      <w:r w:rsidRPr="00991D9C">
        <w:t xml:space="preserve">” (Mises 1978, p. 103). </w:t>
      </w:r>
    </w:p>
  </w:footnote>
  <w:footnote w:id="29">
    <w:p w14:paraId="0EC937D8" w14:textId="77777777" w:rsidR="00A830B7" w:rsidRDefault="00A830B7" w:rsidP="00A830B7">
      <w:pPr>
        <w:pStyle w:val="Notedebasdepage"/>
      </w:pPr>
      <w:r>
        <w:rPr>
          <w:rStyle w:val="Appelnotedebasdep"/>
        </w:rPr>
        <w:footnoteRef/>
      </w:r>
      <w:r>
        <w:t xml:space="preserve"> </w:t>
      </w:r>
      <w:r>
        <w:tab/>
      </w:r>
      <w:r w:rsidRPr="00991D9C">
        <w:t>Il a étendu ses filets de plus en plus largement en direction de la phil</w:t>
      </w:r>
      <w:r w:rsidRPr="00991D9C">
        <w:t>o</w:t>
      </w:r>
      <w:r w:rsidRPr="00991D9C">
        <w:t>sophie, de la psychologie et de l’ethnologie, laissant à sa mort de nombreux manu</w:t>
      </w:r>
      <w:r w:rsidRPr="00991D9C">
        <w:t>s</w:t>
      </w:r>
      <w:r w:rsidRPr="00991D9C">
        <w:t xml:space="preserve">crits qui n’ont pas encore été publiés. </w:t>
      </w:r>
    </w:p>
  </w:footnote>
  <w:footnote w:id="30">
    <w:p w14:paraId="58700DB1" w14:textId="77777777" w:rsidR="00A830B7" w:rsidRDefault="00A830B7" w:rsidP="00A830B7">
      <w:pPr>
        <w:pStyle w:val="Notedebasdepage"/>
      </w:pPr>
      <w:r>
        <w:rPr>
          <w:rStyle w:val="Appelnotedebasdep"/>
        </w:rPr>
        <w:footnoteRef/>
      </w:r>
      <w:r>
        <w:t xml:space="preserve"> </w:t>
      </w:r>
      <w:r>
        <w:tab/>
      </w:r>
      <w:r w:rsidRPr="00991D9C">
        <w:t>Partageant de ce fait les positions de son collègue viennois Othmar Spann, hér</w:t>
      </w:r>
      <w:r w:rsidRPr="00991D9C">
        <w:t>i</w:t>
      </w:r>
      <w:r w:rsidRPr="00991D9C">
        <w:t xml:space="preserve">tier de l’économie “romantique” d’Adam Müller. </w:t>
      </w:r>
    </w:p>
  </w:footnote>
  <w:footnote w:id="31">
    <w:p w14:paraId="5DCA304B" w14:textId="77777777" w:rsidR="00A830B7" w:rsidRDefault="00A830B7" w:rsidP="00A830B7">
      <w:pPr>
        <w:pStyle w:val="Notedebasdepage"/>
      </w:pPr>
      <w:r>
        <w:rPr>
          <w:rStyle w:val="Appelnotedebasdep"/>
        </w:rPr>
        <w:footnoteRef/>
      </w:r>
      <w:r>
        <w:t xml:space="preserve"> </w:t>
      </w:r>
      <w:r>
        <w:tab/>
      </w:r>
      <w:r w:rsidRPr="00991D9C">
        <w:t xml:space="preserve">Voir Lakomski (2002). </w:t>
      </w:r>
    </w:p>
  </w:footnote>
  <w:footnote w:id="32">
    <w:p w14:paraId="30AB83CA" w14:textId="77777777" w:rsidR="00A830B7" w:rsidRDefault="00A830B7" w:rsidP="00A830B7">
      <w:pPr>
        <w:pStyle w:val="Notedebasdepage"/>
      </w:pPr>
      <w:r>
        <w:rPr>
          <w:rStyle w:val="Appelnotedebasdep"/>
        </w:rPr>
        <w:footnoteRef/>
      </w:r>
      <w:r>
        <w:t xml:space="preserve"> </w:t>
      </w:r>
      <w:r>
        <w:tab/>
      </w:r>
      <w:r w:rsidRPr="00991D9C">
        <w:t xml:space="preserve">Sur Hayek, voir Dostaler (2001a). </w:t>
      </w:r>
    </w:p>
  </w:footnote>
  <w:footnote w:id="33">
    <w:p w14:paraId="3EEBAE5B" w14:textId="77777777" w:rsidR="00A830B7" w:rsidRDefault="00A830B7" w:rsidP="00A830B7">
      <w:pPr>
        <w:pStyle w:val="Notedebasdepage"/>
      </w:pPr>
      <w:r>
        <w:rPr>
          <w:rStyle w:val="Appelnotedebasdep"/>
        </w:rPr>
        <w:footnoteRef/>
      </w:r>
      <w:r>
        <w:t xml:space="preserve"> </w:t>
      </w:r>
      <w:r>
        <w:tab/>
      </w:r>
      <w:r w:rsidRPr="00991D9C">
        <w:t xml:space="preserve">Voir à ce sujet Léonard (1995). </w:t>
      </w:r>
    </w:p>
  </w:footnote>
  <w:footnote w:id="34">
    <w:p w14:paraId="728CA7F5" w14:textId="77777777" w:rsidR="00A830B7" w:rsidRDefault="00A830B7" w:rsidP="00A830B7">
      <w:pPr>
        <w:pStyle w:val="Notedebasdepage"/>
      </w:pPr>
      <w:r>
        <w:rPr>
          <w:rStyle w:val="Appelnotedebasdep"/>
        </w:rPr>
        <w:footnoteRef/>
      </w:r>
      <w:r>
        <w:t xml:space="preserve"> </w:t>
      </w:r>
      <w:r>
        <w:tab/>
      </w:r>
      <w:r w:rsidRPr="00991D9C">
        <w:t xml:space="preserve">Voir Dostaler (2001b). </w:t>
      </w:r>
    </w:p>
  </w:footnote>
  <w:footnote w:id="35">
    <w:p w14:paraId="1914461C" w14:textId="77777777" w:rsidR="00A830B7" w:rsidRDefault="00A830B7" w:rsidP="00A830B7">
      <w:pPr>
        <w:pStyle w:val="Notedebasdepage"/>
      </w:pPr>
      <w:r>
        <w:rPr>
          <w:rStyle w:val="Appelnotedebasdep"/>
        </w:rPr>
        <w:footnoteRef/>
      </w:r>
      <w:r>
        <w:t xml:space="preserve"> </w:t>
      </w:r>
      <w:r>
        <w:tab/>
      </w:r>
      <w:r w:rsidRPr="00991D9C">
        <w:t xml:space="preserve">Voir à ce sujet Dostaler (1990) et (1999). La plupart des pièces du dossier concernant le duel entre Keynes et Hayek ont été rassemblées dans Hayek (1995). </w:t>
      </w:r>
    </w:p>
  </w:footnote>
  <w:footnote w:id="36">
    <w:p w14:paraId="39D26D6C" w14:textId="77777777" w:rsidR="00A830B7" w:rsidRDefault="00A830B7" w:rsidP="00A830B7">
      <w:pPr>
        <w:pStyle w:val="Notedebasdepage"/>
      </w:pPr>
      <w:r>
        <w:rPr>
          <w:rStyle w:val="Appelnotedebasdep"/>
        </w:rPr>
        <w:footnoteRef/>
      </w:r>
      <w:r>
        <w:t xml:space="preserve"> </w:t>
      </w:r>
      <w:r>
        <w:tab/>
      </w:r>
      <w:r w:rsidRPr="00991D9C">
        <w:t>Ainsi Hayek considère-t-il son allié politique Friedman comme un positivi</w:t>
      </w:r>
      <w:r w:rsidRPr="00991D9C">
        <w:t>s</w:t>
      </w:r>
      <w:r w:rsidRPr="00991D9C">
        <w:t>te logique.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51C8" w14:textId="77777777" w:rsidR="00A830B7" w:rsidRDefault="00A830B7" w:rsidP="00A830B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A4610">
      <w:rPr>
        <w:rFonts w:ascii="Times New Roman" w:hAnsi="Times New Roman"/>
      </w:rPr>
      <w:t>“L’École autrichienne dans le pa</w:t>
    </w:r>
    <w:r>
      <w:rPr>
        <w:rFonts w:ascii="Times New Roman" w:hAnsi="Times New Roman"/>
      </w:rPr>
      <w:t>norama de la pensée économique..</w:t>
    </w:r>
    <w:r w:rsidRPr="00FA4610">
      <w:rPr>
        <w:rFonts w:ascii="Times New Roman" w:hAnsi="Times New Roman"/>
      </w:rPr>
      <w:t>.”</w:t>
    </w:r>
    <w:r w:rsidRPr="00C90835">
      <w:rPr>
        <w:rFonts w:ascii="Times New Roman" w:hAnsi="Times New Roman"/>
      </w:rPr>
      <w:t xml:space="preserve"> </w:t>
    </w:r>
    <w:r>
      <w:rPr>
        <w:rFonts w:ascii="Times New Roman" w:hAnsi="Times New Roman"/>
      </w:rPr>
      <w:t>(2006)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36</w:t>
    </w:r>
    <w:r>
      <w:rPr>
        <w:rStyle w:val="Numrodepage"/>
        <w:rFonts w:ascii="Times New Roman" w:hAnsi="Times New Roman"/>
      </w:rPr>
      <w:fldChar w:fldCharType="end"/>
    </w:r>
  </w:p>
  <w:p w14:paraId="76472D82" w14:textId="77777777" w:rsidR="00A830B7" w:rsidRDefault="00A830B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092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707D"/>
    <w:rsid w:val="00A830B7"/>
    <w:rsid w:val="00C2645E"/>
    <w:rsid w:val="00D96F8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005397"/>
  <w15:chartTrackingRefBased/>
  <w15:docId w15:val="{C89C1E2C-46F6-604F-AB07-2F1260D2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A4610"/>
    <w:rPr>
      <w:rFonts w:eastAsia="Times New Roman"/>
      <w:noProof/>
      <w:lang w:val="fr-CA" w:eastAsia="en-US" w:bidi="ar-SA"/>
    </w:rPr>
  </w:style>
  <w:style w:type="character" w:customStyle="1" w:styleId="Titre2Car">
    <w:name w:val="Titre 2 Car"/>
    <w:basedOn w:val="Policepardfaut"/>
    <w:link w:val="Titre2"/>
    <w:rsid w:val="00FA4610"/>
    <w:rPr>
      <w:rFonts w:eastAsia="Times New Roman"/>
      <w:noProof/>
      <w:lang w:val="fr-CA" w:eastAsia="en-US" w:bidi="ar-SA"/>
    </w:rPr>
  </w:style>
  <w:style w:type="character" w:customStyle="1" w:styleId="Titre3Car">
    <w:name w:val="Titre 3 Car"/>
    <w:basedOn w:val="Policepardfaut"/>
    <w:link w:val="Titre3"/>
    <w:rsid w:val="00FA4610"/>
    <w:rPr>
      <w:rFonts w:eastAsia="Times New Roman"/>
      <w:noProof/>
      <w:lang w:val="fr-CA" w:eastAsia="en-US" w:bidi="ar-SA"/>
    </w:rPr>
  </w:style>
  <w:style w:type="character" w:customStyle="1" w:styleId="Titre4Car">
    <w:name w:val="Titre 4 Car"/>
    <w:basedOn w:val="Policepardfaut"/>
    <w:link w:val="Titre4"/>
    <w:rsid w:val="00FA4610"/>
    <w:rPr>
      <w:rFonts w:eastAsia="Times New Roman"/>
      <w:noProof/>
      <w:lang w:val="fr-CA" w:eastAsia="en-US" w:bidi="ar-SA"/>
    </w:rPr>
  </w:style>
  <w:style w:type="character" w:customStyle="1" w:styleId="Titre5Car">
    <w:name w:val="Titre 5 Car"/>
    <w:basedOn w:val="Policepardfaut"/>
    <w:link w:val="Titre5"/>
    <w:rsid w:val="00FA4610"/>
    <w:rPr>
      <w:rFonts w:eastAsia="Times New Roman"/>
      <w:noProof/>
      <w:lang w:val="fr-CA" w:eastAsia="en-US" w:bidi="ar-SA"/>
    </w:rPr>
  </w:style>
  <w:style w:type="character" w:customStyle="1" w:styleId="Titre6Car">
    <w:name w:val="Titre 6 Car"/>
    <w:basedOn w:val="Policepardfaut"/>
    <w:link w:val="Titre6"/>
    <w:rsid w:val="00FA4610"/>
    <w:rPr>
      <w:rFonts w:eastAsia="Times New Roman"/>
      <w:noProof/>
      <w:lang w:val="fr-CA" w:eastAsia="en-US" w:bidi="ar-SA"/>
    </w:rPr>
  </w:style>
  <w:style w:type="character" w:customStyle="1" w:styleId="Titre7Car">
    <w:name w:val="Titre 7 Car"/>
    <w:basedOn w:val="Policepardfaut"/>
    <w:link w:val="Titre7"/>
    <w:rsid w:val="00FA4610"/>
    <w:rPr>
      <w:rFonts w:eastAsia="Times New Roman"/>
      <w:noProof/>
      <w:lang w:val="fr-CA" w:eastAsia="en-US" w:bidi="ar-SA"/>
    </w:rPr>
  </w:style>
  <w:style w:type="character" w:customStyle="1" w:styleId="Titre8Car">
    <w:name w:val="Titre 8 Car"/>
    <w:basedOn w:val="Policepardfaut"/>
    <w:link w:val="Titre8"/>
    <w:rsid w:val="00FA4610"/>
    <w:rPr>
      <w:rFonts w:eastAsia="Times New Roman"/>
      <w:noProof/>
      <w:lang w:val="fr-CA" w:eastAsia="en-US" w:bidi="ar-SA"/>
    </w:rPr>
  </w:style>
  <w:style w:type="character" w:customStyle="1" w:styleId="Titre9Car">
    <w:name w:val="Titre 9 Car"/>
    <w:basedOn w:val="Policepardfaut"/>
    <w:link w:val="Titre9"/>
    <w:rsid w:val="00FA4610"/>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CC2C09"/>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CC2C09"/>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62523"/>
    <w:pPr>
      <w:widowControl w:val="0"/>
      <w:pBdr>
        <w:bottom w:val="none" w:sz="0" w:space="0" w:color="auto"/>
      </w:pBdr>
      <w:spacing w:before="24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A4610"/>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A4610"/>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A4610"/>
    <w:pPr>
      <w:ind w:left="360" w:hanging="360"/>
      <w:jc w:val="both"/>
    </w:pPr>
    <w:rPr>
      <w:color w:val="000000"/>
      <w:sz w:val="24"/>
    </w:rPr>
  </w:style>
  <w:style w:type="character" w:customStyle="1" w:styleId="NotedebasdepageCar">
    <w:name w:val="Note de bas de page Car"/>
    <w:basedOn w:val="Policepardfaut"/>
    <w:link w:val="Notedebasdepage"/>
    <w:rsid w:val="00FA4610"/>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A4610"/>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A4610"/>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A4610"/>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A4610"/>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A4610"/>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67D67"/>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A4610"/>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C2C09"/>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A4610"/>
    <w:pPr>
      <w:spacing w:before="120"/>
    </w:pPr>
    <w:rPr>
      <w:i/>
      <w:sz w:val="36"/>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reniveau3">
    <w:name w:val="Titre niveau 3"/>
    <w:basedOn w:val="Titreniveau2"/>
    <w:autoRedefine/>
    <w:rsid w:val="00B548F3"/>
    <w:rPr>
      <w:sz w:val="72"/>
    </w:rPr>
  </w:style>
  <w:style w:type="character" w:customStyle="1" w:styleId="Corpsdetexte2Car">
    <w:name w:val="Corps de texte 2 Car"/>
    <w:basedOn w:val="Policepardfaut"/>
    <w:link w:val="Corpsdetexte2"/>
    <w:rsid w:val="00FA4610"/>
    <w:rPr>
      <w:rFonts w:ascii="Arial" w:eastAsia="Times New Roman" w:hAnsi="Arial"/>
      <w:sz w:val="28"/>
      <w:lang w:eastAsia="en-US"/>
    </w:rPr>
  </w:style>
  <w:style w:type="paragraph" w:styleId="Corpsdetexte2">
    <w:name w:val="Body Text 2"/>
    <w:basedOn w:val="Normal"/>
    <w:link w:val="Corpsdetexte2Car"/>
    <w:rsid w:val="00FA4610"/>
    <w:pPr>
      <w:jc w:val="both"/>
    </w:pPr>
    <w:rPr>
      <w:rFonts w:ascii="Arial" w:hAnsi="Arial"/>
    </w:rPr>
  </w:style>
  <w:style w:type="character" w:customStyle="1" w:styleId="Corpsdetexte3Car">
    <w:name w:val="Corps de texte 3 Car"/>
    <w:basedOn w:val="Policepardfaut"/>
    <w:link w:val="Corpsdetexte3"/>
    <w:rsid w:val="00FA4610"/>
    <w:rPr>
      <w:rFonts w:ascii="Arial" w:eastAsia="Times New Roman" w:hAnsi="Arial"/>
      <w:lang w:eastAsia="en-US"/>
    </w:rPr>
  </w:style>
  <w:style w:type="paragraph" w:styleId="Corpsdetexte3">
    <w:name w:val="Body Text 3"/>
    <w:basedOn w:val="Normal"/>
    <w:link w:val="Corpsdetexte3Car"/>
    <w:rsid w:val="00FA4610"/>
    <w:pPr>
      <w:tabs>
        <w:tab w:val="left" w:pos="510"/>
        <w:tab w:val="left" w:pos="510"/>
      </w:tabs>
      <w:jc w:val="both"/>
    </w:pPr>
    <w:rPr>
      <w:rFonts w:ascii="Arial" w:hAnsi="Arial"/>
      <w:sz w:val="20"/>
    </w:rPr>
  </w:style>
  <w:style w:type="paragraph" w:customStyle="1" w:styleId="b">
    <w:name w:val="b"/>
    <w:basedOn w:val="Normal"/>
    <w:autoRedefine/>
    <w:rsid w:val="00F205FD"/>
    <w:pPr>
      <w:spacing w:before="120" w:after="120"/>
      <w:ind w:left="720" w:firstLine="0"/>
    </w:pPr>
    <w:rPr>
      <w:i/>
      <w:color w:val="0000FF"/>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http://classiques.uqac.ca/contemporains/dostaler_gilles/Pensee_economique_depuis_Keynes/Pensee_economique_depuis_Keynes.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9509</Words>
  <Characters>52305</Characters>
  <Application>Microsoft Office Word</Application>
  <DocSecurity>0</DocSecurity>
  <Lines>435</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“L’École autrichienne dans le panorama de la pensée économique. De sa naissance à la Deuxième Guerre mondiale.”</vt:lpstr>
      <vt:lpstr>“L’École autrichienne dans le panorama de la pensée économique. De sa naissance à la Deuxième Guerre mondiale.”</vt:lpstr>
    </vt:vector>
  </TitlesOfParts>
  <Manager>Jean marie Tremblay, sociologue, bénévole, 2023</Manager>
  <Company>Les Classiques des sciences sociales</Company>
  <LinksUpToDate>false</LinksUpToDate>
  <CharactersWithSpaces>61691</CharactersWithSpaces>
  <SharedDoc>false</SharedDoc>
  <HyperlinkBase/>
  <HLinks>
    <vt:vector size="126" baseType="variant">
      <vt:variant>
        <vt:i4>5898349</vt:i4>
      </vt:variant>
      <vt:variant>
        <vt:i4>60</vt:i4>
      </vt:variant>
      <vt:variant>
        <vt:i4>0</vt:i4>
      </vt:variant>
      <vt:variant>
        <vt:i4>5</vt:i4>
      </vt:variant>
      <vt:variant>
        <vt:lpwstr>http://classiques.uqac.ca/contemporains/dostaler_gilles/Pensee_economique_depuis_Keynes/Pensee_economique_depuis_Keynes.html</vt:lpwstr>
      </vt:variant>
      <vt:variant>
        <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4128810</vt:i4>
      </vt:variant>
      <vt:variant>
        <vt:i4>36</vt:i4>
      </vt:variant>
      <vt:variant>
        <vt:i4>0</vt:i4>
      </vt:variant>
      <vt:variant>
        <vt:i4>5</vt:i4>
      </vt:variant>
      <vt:variant>
        <vt:lpwstr/>
      </vt:variant>
      <vt:variant>
        <vt:lpwstr>Ecole_autrichienne_biblio</vt:lpwstr>
      </vt:variant>
      <vt:variant>
        <vt:i4>4194388</vt:i4>
      </vt:variant>
      <vt:variant>
        <vt:i4>33</vt:i4>
      </vt:variant>
      <vt:variant>
        <vt:i4>0</vt:i4>
      </vt:variant>
      <vt:variant>
        <vt:i4>5</vt:i4>
      </vt:variant>
      <vt:variant>
        <vt:lpwstr/>
      </vt:variant>
      <vt:variant>
        <vt:lpwstr>Ecole_autrichienne_Epilogue</vt:lpwstr>
      </vt:variant>
      <vt:variant>
        <vt:i4>6619183</vt:i4>
      </vt:variant>
      <vt:variant>
        <vt:i4>30</vt:i4>
      </vt:variant>
      <vt:variant>
        <vt:i4>0</vt:i4>
      </vt:variant>
      <vt:variant>
        <vt:i4>5</vt:i4>
      </vt:variant>
      <vt:variant>
        <vt:lpwstr/>
      </vt:variant>
      <vt:variant>
        <vt:lpwstr>Ecole_autrichienne_3</vt:lpwstr>
      </vt:variant>
      <vt:variant>
        <vt:i4>6553647</vt:i4>
      </vt:variant>
      <vt:variant>
        <vt:i4>27</vt:i4>
      </vt:variant>
      <vt:variant>
        <vt:i4>0</vt:i4>
      </vt:variant>
      <vt:variant>
        <vt:i4>5</vt:i4>
      </vt:variant>
      <vt:variant>
        <vt:lpwstr/>
      </vt:variant>
      <vt:variant>
        <vt:lpwstr>Ecole_autrichienne_2</vt:lpwstr>
      </vt:variant>
      <vt:variant>
        <vt:i4>6750255</vt:i4>
      </vt:variant>
      <vt:variant>
        <vt:i4>24</vt:i4>
      </vt:variant>
      <vt:variant>
        <vt:i4>0</vt:i4>
      </vt:variant>
      <vt:variant>
        <vt:i4>5</vt:i4>
      </vt:variant>
      <vt:variant>
        <vt:lpwstr/>
      </vt:variant>
      <vt:variant>
        <vt:lpwstr>Ecole_autrichienne_1</vt:lpwstr>
      </vt:variant>
      <vt:variant>
        <vt:i4>2359347</vt:i4>
      </vt:variant>
      <vt:variant>
        <vt:i4>21</vt:i4>
      </vt:variant>
      <vt:variant>
        <vt:i4>0</vt:i4>
      </vt:variant>
      <vt:variant>
        <vt:i4>5</vt:i4>
      </vt:variant>
      <vt:variant>
        <vt:lpwstr/>
      </vt:variant>
      <vt:variant>
        <vt:lpwstr>Ecole_autrichienne_intro</vt:lpwstr>
      </vt:variant>
      <vt:variant>
        <vt:i4>5570648</vt:i4>
      </vt:variant>
      <vt:variant>
        <vt:i4>18</vt:i4>
      </vt:variant>
      <vt:variant>
        <vt:i4>0</vt:i4>
      </vt:variant>
      <vt:variant>
        <vt:i4>5</vt:i4>
      </vt:variant>
      <vt:variant>
        <vt:lpwstr/>
      </vt:variant>
      <vt:variant>
        <vt:lpwstr>Ecole_autrichienne_abstract</vt:lpwstr>
      </vt:variant>
      <vt:variant>
        <vt:i4>3801151</vt:i4>
      </vt:variant>
      <vt:variant>
        <vt:i4>15</vt:i4>
      </vt:variant>
      <vt:variant>
        <vt:i4>0</vt:i4>
      </vt:variant>
      <vt:variant>
        <vt:i4>5</vt:i4>
      </vt:variant>
      <vt:variant>
        <vt:lpwstr/>
      </vt:variant>
      <vt:variant>
        <vt:lpwstr>Ecole_autrichienne_resume</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“L’École autrichienne dans le panorama de la pensée économique. De sa naissance à la Deuxième Guerre mondiale.”</dc:title>
  <dc:subject/>
  <dc:creator>Gilles Dostaler, 2006</dc:creator>
  <cp:keywords>classiques.sc.soc@gmail.com</cp:keywords>
  <dc:description>http://classiques.uqac.ca/</dc:description>
  <cp:lastModifiedBy>jean-marie tremblay</cp:lastModifiedBy>
  <cp:revision>2</cp:revision>
  <cp:lastPrinted>2001-08-26T19:33:00Z</cp:lastPrinted>
  <dcterms:created xsi:type="dcterms:W3CDTF">2023-03-01T04:17:00Z</dcterms:created>
  <dcterms:modified xsi:type="dcterms:W3CDTF">2023-03-01T04:17:00Z</dcterms:modified>
  <cp:category>jean-marie tremblay, sociologue, fondateur, 1993.</cp:category>
</cp:coreProperties>
</file>